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39661D" w14:textId="2AE4D04B" w:rsidR="00665B81" w:rsidRPr="004301F1" w:rsidRDefault="00167CAD" w:rsidP="00167CAD">
      <w:pPr>
        <w:jc w:val="center"/>
        <w:rPr>
          <w:rFonts w:ascii="Arial" w:hAnsi="Arial"/>
          <w:b/>
          <w:bCs/>
          <w:sz w:val="24"/>
          <w:szCs w:val="24"/>
        </w:rPr>
      </w:pPr>
      <w:r w:rsidRPr="004301F1">
        <w:rPr>
          <w:rFonts w:ascii="Arial" w:hAnsi="Arial"/>
          <w:b/>
          <w:bCs/>
          <w:sz w:val="24"/>
          <w:szCs w:val="24"/>
        </w:rPr>
        <w:t xml:space="preserve">SUPPLEMENTAL </w:t>
      </w:r>
      <w:r>
        <w:rPr>
          <w:rFonts w:ascii="Arial" w:hAnsi="Arial"/>
          <w:b/>
          <w:bCs/>
          <w:sz w:val="24"/>
          <w:szCs w:val="24"/>
        </w:rPr>
        <w:t>MATERIAL</w:t>
      </w:r>
    </w:p>
    <w:p w14:paraId="710F6396" w14:textId="77777777" w:rsidR="00665B81" w:rsidRPr="004301F1" w:rsidRDefault="00665B81" w:rsidP="00665B81">
      <w:pPr>
        <w:rPr>
          <w:rFonts w:ascii="Arial" w:hAnsi="Arial"/>
          <w:sz w:val="28"/>
          <w:szCs w:val="28"/>
        </w:rPr>
      </w:pPr>
      <w:r w:rsidRPr="004301F1">
        <w:rPr>
          <w:rFonts w:ascii="Arial" w:hAnsi="Arial"/>
          <w:sz w:val="28"/>
          <w:szCs w:val="28"/>
        </w:rPr>
        <w:br w:type="page"/>
      </w:r>
    </w:p>
    <w:p w14:paraId="6E884634" w14:textId="77777777" w:rsidR="006E7A00" w:rsidRPr="004301F1" w:rsidRDefault="006E7A00" w:rsidP="006E7A00">
      <w:pPr>
        <w:spacing w:line="360" w:lineRule="auto"/>
        <w:jc w:val="both"/>
        <w:rPr>
          <w:rFonts w:ascii="Arial" w:hAnsi="Arial" w:cs="Arial"/>
          <w:b/>
          <w:bCs/>
          <w:sz w:val="22"/>
          <w:szCs w:val="22"/>
        </w:rPr>
      </w:pPr>
      <w:r w:rsidRPr="004301F1">
        <w:rPr>
          <w:rFonts w:ascii="Arial" w:hAnsi="Arial" w:cs="Arial"/>
          <w:b/>
          <w:bCs/>
          <w:sz w:val="22"/>
          <w:szCs w:val="22"/>
        </w:rPr>
        <w:lastRenderedPageBreak/>
        <w:t>Supplemental Methods</w:t>
      </w:r>
    </w:p>
    <w:p w14:paraId="7CFA22D6" w14:textId="77777777" w:rsidR="006E7A00" w:rsidRPr="004301F1" w:rsidRDefault="006E7A00" w:rsidP="006E7A00">
      <w:pPr>
        <w:spacing w:line="360" w:lineRule="auto"/>
        <w:jc w:val="both"/>
        <w:rPr>
          <w:rFonts w:ascii="Arial" w:hAnsi="Arial" w:cs="Arial"/>
          <w:sz w:val="22"/>
          <w:szCs w:val="22"/>
        </w:rPr>
      </w:pPr>
    </w:p>
    <w:p w14:paraId="231765F4" w14:textId="77777777" w:rsidR="006E7A00" w:rsidRPr="004301F1" w:rsidRDefault="006E7A00" w:rsidP="006E7A00">
      <w:pPr>
        <w:spacing w:line="360" w:lineRule="auto"/>
        <w:jc w:val="both"/>
        <w:rPr>
          <w:rFonts w:ascii="Arial" w:hAnsi="Arial" w:cs="Arial"/>
          <w:b/>
          <w:bCs/>
          <w:sz w:val="22"/>
          <w:szCs w:val="22"/>
        </w:rPr>
      </w:pPr>
      <w:r w:rsidRPr="004301F1">
        <w:rPr>
          <w:rFonts w:ascii="Arial" w:hAnsi="Arial" w:cs="Arial"/>
          <w:b/>
          <w:bCs/>
          <w:sz w:val="22"/>
          <w:szCs w:val="22"/>
        </w:rPr>
        <w:t>Study Populations.</w:t>
      </w:r>
    </w:p>
    <w:p w14:paraId="53AEFF02" w14:textId="2717940E" w:rsidR="006E7A00" w:rsidRPr="004301F1" w:rsidRDefault="006E7A00" w:rsidP="006E7A00">
      <w:pPr>
        <w:spacing w:line="360" w:lineRule="auto"/>
        <w:jc w:val="both"/>
        <w:rPr>
          <w:rFonts w:ascii="Arial" w:hAnsi="Arial" w:cs="Arial"/>
          <w:sz w:val="22"/>
          <w:szCs w:val="22"/>
        </w:rPr>
      </w:pPr>
      <w:r w:rsidRPr="004301F1">
        <w:rPr>
          <w:rFonts w:ascii="Arial" w:hAnsi="Arial" w:cs="Arial"/>
          <w:sz w:val="22"/>
          <w:szCs w:val="22"/>
        </w:rPr>
        <w:t>AM patients were identified from a daily review of inpatient ward lists and CMR patient lists.  AM was diagnosed on the basis of clinical and CMR findings according to the most recent European Society of Cardiology (ESC) guidelines</w:t>
      </w:r>
      <w:r w:rsidR="00B0629A" w:rsidRPr="004301F1">
        <w:rPr>
          <w:rFonts w:ascii="Arial" w:hAnsi="Arial" w:cs="Arial"/>
          <w:sz w:val="22"/>
          <w:szCs w:val="22"/>
        </w:rPr>
        <w:t>.</w:t>
      </w:r>
      <w:r w:rsidRPr="004301F1">
        <w:rPr>
          <w:rFonts w:ascii="Arial" w:hAnsi="Arial" w:cs="Arial"/>
          <w:sz w:val="22"/>
          <w:szCs w:val="22"/>
        </w:rPr>
        <w:t xml:space="preserve"> </w:t>
      </w:r>
      <w:r w:rsidR="00B0629A" w:rsidRPr="004301F1">
        <w:rPr>
          <w:rFonts w:ascii="Arial" w:hAnsi="Arial" w:cs="Arial"/>
          <w:sz w:val="22"/>
          <w:szCs w:val="22"/>
          <w:vertAlign w:val="superscript"/>
        </w:rPr>
        <w:t xml:space="preserve">2 </w:t>
      </w:r>
      <w:r w:rsidRPr="004301F1">
        <w:rPr>
          <w:rFonts w:ascii="Arial" w:hAnsi="Arial" w:cs="Arial"/>
          <w:sz w:val="22"/>
          <w:szCs w:val="22"/>
        </w:rPr>
        <w:t>In short, all AM patients (n=34) presented acutely with elevated serum cardiac troponin as evidence of acute myocardial injury, CMR tissue characterization was suggestive of myocarditis</w:t>
      </w:r>
      <w:r w:rsidR="008722D7" w:rsidRPr="004301F1">
        <w:rPr>
          <w:rFonts w:ascii="Arial" w:hAnsi="Arial" w:cs="Arial"/>
          <w:sz w:val="22"/>
          <w:szCs w:val="22"/>
        </w:rPr>
        <w:t xml:space="preserve"> </w:t>
      </w:r>
      <w:r w:rsidR="008722D7" w:rsidRPr="004301F1">
        <w:rPr>
          <w:rFonts w:ascii="Arial" w:hAnsi="Arial" w:cs="Arial"/>
          <w:sz w:val="22"/>
          <w:szCs w:val="22"/>
          <w:vertAlign w:val="superscript"/>
        </w:rPr>
        <w:t>70-71</w:t>
      </w:r>
      <w:r w:rsidR="008722D7" w:rsidRPr="004301F1">
        <w:rPr>
          <w:rFonts w:ascii="Arial" w:hAnsi="Arial" w:cs="Arial"/>
          <w:sz w:val="22"/>
          <w:szCs w:val="22"/>
        </w:rPr>
        <w:t>,</w:t>
      </w:r>
      <w:r w:rsidRPr="004301F1">
        <w:rPr>
          <w:rFonts w:ascii="Arial" w:hAnsi="Arial" w:cs="Arial"/>
          <w:sz w:val="22"/>
          <w:szCs w:val="22"/>
        </w:rPr>
        <w:t xml:space="preserve"> and the absence of coronary disease (</w:t>
      </w:r>
      <w:proofErr w:type="gramStart"/>
      <w:r w:rsidRPr="004301F1">
        <w:rPr>
          <w:rFonts w:ascii="Arial" w:hAnsi="Arial" w:cs="Arial"/>
          <w:sz w:val="22"/>
          <w:szCs w:val="22"/>
        </w:rPr>
        <w:t xml:space="preserve">Table  </w:t>
      </w:r>
      <w:r w:rsidR="00522E21">
        <w:rPr>
          <w:rFonts w:ascii="Arial" w:hAnsi="Arial" w:cs="Arial"/>
          <w:sz w:val="22"/>
          <w:szCs w:val="22"/>
        </w:rPr>
        <w:t>S</w:t>
      </w:r>
      <w:proofErr w:type="gramEnd"/>
      <w:r w:rsidRPr="004301F1">
        <w:rPr>
          <w:rFonts w:ascii="Arial" w:hAnsi="Arial" w:cs="Arial"/>
          <w:sz w:val="22"/>
          <w:szCs w:val="22"/>
        </w:rPr>
        <w:t>2) was demonstrated either by coronary angiography or CMR when the admitting team thought an acute myocardial infarct highly unlikely.</w:t>
      </w:r>
      <w:r w:rsidR="008722D7" w:rsidRPr="004301F1">
        <w:rPr>
          <w:rFonts w:ascii="Arial" w:hAnsi="Arial" w:cs="Arial"/>
          <w:sz w:val="22"/>
          <w:szCs w:val="22"/>
          <w:vertAlign w:val="superscript"/>
        </w:rPr>
        <w:t>72-74</w:t>
      </w:r>
      <w:r w:rsidR="008722D7" w:rsidRPr="004301F1">
        <w:rPr>
          <w:rFonts w:ascii="Arial" w:hAnsi="Arial" w:cs="Arial"/>
          <w:sz w:val="22"/>
          <w:szCs w:val="22"/>
        </w:rPr>
        <w:t xml:space="preserve"> </w:t>
      </w:r>
    </w:p>
    <w:p w14:paraId="7B79C07F" w14:textId="77777777" w:rsidR="006E7A00" w:rsidRPr="004301F1" w:rsidRDefault="006E7A00" w:rsidP="006E7A00">
      <w:pPr>
        <w:spacing w:line="360" w:lineRule="auto"/>
        <w:jc w:val="both"/>
        <w:rPr>
          <w:rFonts w:ascii="Arial" w:hAnsi="Arial" w:cs="Arial"/>
          <w:sz w:val="22"/>
          <w:szCs w:val="22"/>
        </w:rPr>
      </w:pPr>
    </w:p>
    <w:p w14:paraId="08DAC100" w14:textId="4A7F8BA9" w:rsidR="006E7A00" w:rsidRPr="004301F1" w:rsidRDefault="006E7A00" w:rsidP="006E7A00">
      <w:pPr>
        <w:spacing w:line="360" w:lineRule="auto"/>
        <w:jc w:val="both"/>
        <w:rPr>
          <w:rFonts w:ascii="Arial" w:hAnsi="Arial" w:cs="Arial"/>
          <w:sz w:val="22"/>
          <w:szCs w:val="22"/>
        </w:rPr>
      </w:pPr>
      <w:r w:rsidRPr="004301F1">
        <w:rPr>
          <w:rFonts w:ascii="Arial" w:hAnsi="Arial" w:cs="Arial"/>
          <w:sz w:val="22"/>
          <w:szCs w:val="22"/>
        </w:rPr>
        <w:t>DCM was defined by LV systolic impairment and dilatation in the absence of abnormal pressure or volume overload and in the absence of known coronary artery disease sufficient to explain the LV dilatation and systolic impairment.</w:t>
      </w:r>
      <w:r w:rsidR="008722D7" w:rsidRPr="004301F1">
        <w:rPr>
          <w:rFonts w:ascii="Arial" w:hAnsi="Arial" w:cs="Arial"/>
          <w:sz w:val="22"/>
          <w:szCs w:val="22"/>
          <w:vertAlign w:val="superscript"/>
        </w:rPr>
        <w:t xml:space="preserve">76 </w:t>
      </w:r>
    </w:p>
    <w:p w14:paraId="4B2AD007" w14:textId="77777777" w:rsidR="006E7A00" w:rsidRPr="004301F1" w:rsidRDefault="006E7A00" w:rsidP="006E7A00">
      <w:pPr>
        <w:spacing w:line="360" w:lineRule="auto"/>
        <w:jc w:val="both"/>
        <w:rPr>
          <w:rFonts w:ascii="Arial" w:hAnsi="Arial" w:cs="Arial"/>
          <w:sz w:val="22"/>
          <w:szCs w:val="22"/>
        </w:rPr>
      </w:pPr>
      <w:r w:rsidRPr="004301F1">
        <w:rPr>
          <w:rFonts w:ascii="Arial" w:hAnsi="Arial" w:cs="Arial"/>
          <w:sz w:val="22"/>
          <w:szCs w:val="22"/>
        </w:rPr>
        <w:t>In patients fulfilling these criteria, idiopathic DCM (</w:t>
      </w:r>
      <w:proofErr w:type="spellStart"/>
      <w:r w:rsidRPr="004301F1">
        <w:rPr>
          <w:rFonts w:ascii="Arial" w:hAnsi="Arial" w:cs="Arial"/>
          <w:sz w:val="22"/>
          <w:szCs w:val="22"/>
        </w:rPr>
        <w:t>iDCM</w:t>
      </w:r>
      <w:proofErr w:type="spellEnd"/>
      <w:r w:rsidRPr="004301F1">
        <w:rPr>
          <w:rFonts w:ascii="Arial" w:hAnsi="Arial" w:cs="Arial"/>
          <w:sz w:val="22"/>
          <w:szCs w:val="22"/>
        </w:rPr>
        <w:t xml:space="preserve">) was defined by the absence, at recruitment, of a family history and/or identified genetic cause of DCM. All </w:t>
      </w:r>
      <w:proofErr w:type="spellStart"/>
      <w:r w:rsidRPr="004301F1">
        <w:rPr>
          <w:rFonts w:ascii="Arial" w:hAnsi="Arial" w:cs="Arial"/>
          <w:sz w:val="22"/>
          <w:szCs w:val="22"/>
        </w:rPr>
        <w:t>iDCM</w:t>
      </w:r>
      <w:proofErr w:type="spellEnd"/>
      <w:r w:rsidRPr="004301F1">
        <w:rPr>
          <w:rFonts w:ascii="Arial" w:hAnsi="Arial" w:cs="Arial"/>
          <w:sz w:val="22"/>
          <w:szCs w:val="22"/>
        </w:rPr>
        <w:t xml:space="preserve"> patients were prospectively identified from outpatient clinic or CMR lists.</w:t>
      </w:r>
    </w:p>
    <w:p w14:paraId="447B6AC5" w14:textId="77777777" w:rsidR="006E7A00" w:rsidRPr="004301F1" w:rsidRDefault="006E7A00" w:rsidP="006E7A00">
      <w:pPr>
        <w:spacing w:line="360" w:lineRule="auto"/>
        <w:jc w:val="both"/>
        <w:rPr>
          <w:rFonts w:ascii="Arial" w:hAnsi="Arial" w:cs="Arial"/>
          <w:sz w:val="22"/>
          <w:szCs w:val="22"/>
        </w:rPr>
      </w:pPr>
    </w:p>
    <w:p w14:paraId="4DBBD352" w14:textId="77777777" w:rsidR="006E7A00" w:rsidRPr="004301F1" w:rsidRDefault="006E7A00" w:rsidP="006E7A00">
      <w:pPr>
        <w:spacing w:line="360" w:lineRule="auto"/>
        <w:jc w:val="both"/>
        <w:rPr>
          <w:rFonts w:ascii="Arial" w:hAnsi="Arial" w:cs="Arial"/>
          <w:sz w:val="22"/>
          <w:szCs w:val="22"/>
        </w:rPr>
      </w:pPr>
      <w:r w:rsidRPr="004301F1">
        <w:rPr>
          <w:rFonts w:ascii="Arial" w:hAnsi="Arial" w:cs="Arial"/>
          <w:sz w:val="22"/>
          <w:szCs w:val="22"/>
        </w:rPr>
        <w:t>Acute STEMI patients were all recruited within 2 days of a first-ever presentation with acute chest pain, ST-segment elevation, elevated serum cardiac troponin, and angiographically confirmed occlusion of a main epicardial coronary artery.</w:t>
      </w:r>
    </w:p>
    <w:p w14:paraId="39A6BCC4" w14:textId="77777777" w:rsidR="006E7A00" w:rsidRPr="004301F1" w:rsidRDefault="006E7A00" w:rsidP="006E7A00">
      <w:pPr>
        <w:spacing w:line="360" w:lineRule="auto"/>
        <w:jc w:val="both"/>
        <w:rPr>
          <w:rFonts w:ascii="Arial" w:hAnsi="Arial" w:cs="Arial"/>
          <w:sz w:val="22"/>
          <w:szCs w:val="22"/>
        </w:rPr>
      </w:pPr>
    </w:p>
    <w:p w14:paraId="4CA48C16" w14:textId="4E97A983" w:rsidR="006E7A00" w:rsidRPr="004301F1" w:rsidRDefault="006E7A00" w:rsidP="006E7A00">
      <w:pPr>
        <w:spacing w:line="360" w:lineRule="auto"/>
        <w:jc w:val="both"/>
        <w:rPr>
          <w:rFonts w:ascii="Arial" w:hAnsi="Arial" w:cs="Arial"/>
          <w:sz w:val="22"/>
          <w:szCs w:val="22"/>
        </w:rPr>
      </w:pPr>
      <w:proofErr w:type="spellStart"/>
      <w:r w:rsidRPr="004301F1">
        <w:rPr>
          <w:rFonts w:ascii="Arial" w:hAnsi="Arial" w:cs="Arial"/>
          <w:sz w:val="22"/>
          <w:szCs w:val="22"/>
        </w:rPr>
        <w:t>Sjögren</w:t>
      </w:r>
      <w:proofErr w:type="spellEnd"/>
      <w:r w:rsidRPr="004301F1">
        <w:rPr>
          <w:rFonts w:ascii="Arial" w:hAnsi="Arial" w:cs="Arial"/>
          <w:sz w:val="22"/>
          <w:szCs w:val="22"/>
        </w:rPr>
        <w:t xml:space="preserve">’ s syndrome (SS) patients were diagnosed according to the 2016 American College of Rheumatology (ACR)/European League Against Rheumatism (EULAR) criteria. All patients showed circulating anti-Ro/SSA and/or anti-La/SSB autoantibodies and/or inflammatory infiltration within labial salivary gland biopsies, with severity evaluated based on the focus score index (number of infiltrates containing &gt;50 lymphocytes per 4 mm2 tissue). Disease activity was evaluated with the EULAR SS disease activity index (ESSDAI). Demographics of the SS patients enrolled are listed in Table </w:t>
      </w:r>
      <w:r w:rsidR="00522E21">
        <w:rPr>
          <w:rFonts w:ascii="Arial" w:hAnsi="Arial" w:cs="Arial"/>
          <w:sz w:val="22"/>
          <w:szCs w:val="22"/>
        </w:rPr>
        <w:t>S</w:t>
      </w:r>
      <w:r w:rsidRPr="004301F1">
        <w:rPr>
          <w:rFonts w:ascii="Arial" w:hAnsi="Arial" w:cs="Arial"/>
          <w:sz w:val="22"/>
          <w:szCs w:val="22"/>
        </w:rPr>
        <w:t xml:space="preserve">3. </w:t>
      </w:r>
    </w:p>
    <w:p w14:paraId="5F9EFC82" w14:textId="77777777" w:rsidR="006E7A00" w:rsidRPr="004301F1" w:rsidRDefault="006E7A00" w:rsidP="006E7A00">
      <w:pPr>
        <w:spacing w:line="360" w:lineRule="auto"/>
        <w:jc w:val="both"/>
        <w:rPr>
          <w:rFonts w:ascii="Arial" w:hAnsi="Arial" w:cs="Arial"/>
          <w:sz w:val="22"/>
          <w:szCs w:val="22"/>
        </w:rPr>
      </w:pPr>
    </w:p>
    <w:p w14:paraId="714A033B" w14:textId="77777777" w:rsidR="006E7A00" w:rsidRPr="004301F1" w:rsidRDefault="006E7A00" w:rsidP="006E7A00">
      <w:pPr>
        <w:spacing w:line="360" w:lineRule="auto"/>
        <w:jc w:val="both"/>
        <w:rPr>
          <w:rFonts w:ascii="Arial" w:hAnsi="Arial" w:cs="Arial"/>
          <w:sz w:val="22"/>
          <w:szCs w:val="22"/>
        </w:rPr>
      </w:pPr>
      <w:r w:rsidRPr="004301F1">
        <w:rPr>
          <w:rFonts w:ascii="Arial" w:hAnsi="Arial" w:cs="Arial"/>
          <w:sz w:val="22"/>
          <w:szCs w:val="22"/>
        </w:rPr>
        <w:t xml:space="preserve">Patients with ischemic heart failure (IHF) required a history of myocardial infarction (MI), coronary revascularization, or CMR features consistent with prior MI. Patients had to have current or previous evidence of left ventricular (LV) dysfunction. Previous cardiac resynchronization therapy or ICD implant was taken as sufficient evidence for LV dysfunction if no imaging was available. </w:t>
      </w:r>
    </w:p>
    <w:p w14:paraId="3F6ADFE0" w14:textId="77777777" w:rsidR="006E7A00" w:rsidRPr="004301F1" w:rsidRDefault="006E7A00" w:rsidP="006E7A00">
      <w:pPr>
        <w:spacing w:line="360" w:lineRule="auto"/>
        <w:jc w:val="both"/>
        <w:rPr>
          <w:rFonts w:ascii="Arial" w:hAnsi="Arial" w:cs="Arial"/>
          <w:sz w:val="22"/>
          <w:szCs w:val="22"/>
        </w:rPr>
      </w:pPr>
    </w:p>
    <w:p w14:paraId="021B6E85" w14:textId="2B4EEAEC" w:rsidR="006E7A00" w:rsidRPr="004301F1" w:rsidRDefault="006E7A00" w:rsidP="006E7A00">
      <w:pPr>
        <w:spacing w:line="360" w:lineRule="auto"/>
        <w:jc w:val="both"/>
        <w:rPr>
          <w:rFonts w:ascii="Arial" w:hAnsi="Arial" w:cs="Arial"/>
          <w:sz w:val="22"/>
          <w:szCs w:val="22"/>
        </w:rPr>
      </w:pPr>
      <w:r w:rsidRPr="004301F1">
        <w:rPr>
          <w:rFonts w:ascii="Arial" w:hAnsi="Arial" w:cs="Arial"/>
          <w:sz w:val="22"/>
          <w:szCs w:val="22"/>
        </w:rPr>
        <w:t>Patients with mutations pathogenic for either familial dilated cardiomyopathy and/or arrhythmogenic cardiomyopathy (</w:t>
      </w:r>
      <w:proofErr w:type="spellStart"/>
      <w:r w:rsidRPr="004301F1">
        <w:rPr>
          <w:rFonts w:ascii="Arial" w:hAnsi="Arial" w:cs="Arial"/>
          <w:sz w:val="22"/>
          <w:szCs w:val="22"/>
        </w:rPr>
        <w:t>fHMD</w:t>
      </w:r>
      <w:proofErr w:type="spellEnd"/>
      <w:r w:rsidRPr="004301F1">
        <w:rPr>
          <w:rFonts w:ascii="Arial" w:hAnsi="Arial" w:cs="Arial"/>
          <w:sz w:val="22"/>
          <w:szCs w:val="22"/>
        </w:rPr>
        <w:t xml:space="preserve">) were studied as part of collaborative research targeting those conditions and are included as a second control group (Tables </w:t>
      </w:r>
      <w:r w:rsidR="00522E21">
        <w:rPr>
          <w:rFonts w:ascii="Arial" w:hAnsi="Arial" w:cs="Arial"/>
          <w:sz w:val="22"/>
          <w:szCs w:val="22"/>
        </w:rPr>
        <w:t>S2, S4</w:t>
      </w:r>
      <w:r w:rsidRPr="004301F1">
        <w:rPr>
          <w:rFonts w:ascii="Arial" w:hAnsi="Arial" w:cs="Arial"/>
          <w:sz w:val="22"/>
          <w:szCs w:val="22"/>
        </w:rPr>
        <w:t xml:space="preserve">). This cohort includes variable clinical phenotypes (some but not all had LV dysfunction) and several had implanted cardiac devices.  </w:t>
      </w:r>
    </w:p>
    <w:p w14:paraId="716B8522" w14:textId="77777777" w:rsidR="006E7A00" w:rsidRPr="004301F1" w:rsidRDefault="006E7A00" w:rsidP="006E7A00">
      <w:pPr>
        <w:spacing w:line="360" w:lineRule="auto"/>
        <w:jc w:val="both"/>
        <w:rPr>
          <w:rFonts w:ascii="Arial" w:hAnsi="Arial" w:cs="Arial"/>
          <w:sz w:val="22"/>
          <w:szCs w:val="22"/>
        </w:rPr>
      </w:pPr>
    </w:p>
    <w:p w14:paraId="44DF589F" w14:textId="77777777" w:rsidR="006E7A00" w:rsidRPr="004301F1" w:rsidRDefault="006E7A00" w:rsidP="006E7A00">
      <w:pPr>
        <w:spacing w:line="360" w:lineRule="auto"/>
        <w:jc w:val="both"/>
        <w:rPr>
          <w:rFonts w:ascii="Arial" w:hAnsi="Arial" w:cs="Arial"/>
          <w:sz w:val="22"/>
          <w:szCs w:val="22"/>
        </w:rPr>
      </w:pPr>
      <w:r w:rsidRPr="004301F1">
        <w:rPr>
          <w:rFonts w:ascii="Arial" w:hAnsi="Arial" w:cs="Arial"/>
          <w:sz w:val="22"/>
          <w:szCs w:val="22"/>
        </w:rPr>
        <w:t xml:space="preserve">Healthy controls had no recent (within 4 weeks) symptoms of a viral illness and did not have a prior cardiac history or a family history for any cardiomyopathy.  </w:t>
      </w:r>
    </w:p>
    <w:p w14:paraId="4757B27D" w14:textId="77777777" w:rsidR="006E7A00" w:rsidRPr="004301F1" w:rsidRDefault="006E7A00" w:rsidP="006E7A00">
      <w:pPr>
        <w:spacing w:line="360" w:lineRule="auto"/>
        <w:jc w:val="both"/>
        <w:rPr>
          <w:rFonts w:ascii="Arial" w:hAnsi="Arial" w:cs="Arial"/>
          <w:sz w:val="22"/>
          <w:szCs w:val="22"/>
        </w:rPr>
      </w:pPr>
    </w:p>
    <w:p w14:paraId="0A674060" w14:textId="77777777" w:rsidR="006E7A00" w:rsidRPr="004301F1" w:rsidRDefault="006E7A00" w:rsidP="006E7A00">
      <w:pPr>
        <w:spacing w:line="360" w:lineRule="auto"/>
        <w:jc w:val="both"/>
        <w:rPr>
          <w:rFonts w:ascii="Arial" w:hAnsi="Arial" w:cs="Arial"/>
          <w:sz w:val="22"/>
          <w:szCs w:val="22"/>
        </w:rPr>
      </w:pPr>
      <w:r w:rsidRPr="004301F1">
        <w:rPr>
          <w:rFonts w:ascii="Arial" w:hAnsi="Arial" w:cs="Arial"/>
          <w:sz w:val="22"/>
          <w:szCs w:val="22"/>
        </w:rPr>
        <w:t xml:space="preserve">Recruitment of at least 20 patients in AM, </w:t>
      </w:r>
      <w:proofErr w:type="spellStart"/>
      <w:r w:rsidRPr="004301F1">
        <w:rPr>
          <w:rFonts w:ascii="Arial" w:hAnsi="Arial" w:cs="Arial"/>
          <w:sz w:val="22"/>
          <w:szCs w:val="22"/>
        </w:rPr>
        <w:t>iDCM</w:t>
      </w:r>
      <w:proofErr w:type="spellEnd"/>
      <w:r w:rsidRPr="004301F1">
        <w:rPr>
          <w:rFonts w:ascii="Arial" w:hAnsi="Arial" w:cs="Arial"/>
          <w:sz w:val="22"/>
          <w:szCs w:val="22"/>
        </w:rPr>
        <w:t xml:space="preserve"> and STEMI groups allowed for subject dropout and reclassification.  Power calculations were performed in G*Power (G*Power, University of Kiel, Kiel, Germany).</w:t>
      </w:r>
    </w:p>
    <w:p w14:paraId="361D69FC" w14:textId="77777777" w:rsidR="006E7A00" w:rsidRPr="004301F1" w:rsidRDefault="006E7A00" w:rsidP="006E7A00">
      <w:pPr>
        <w:spacing w:line="360" w:lineRule="auto"/>
        <w:jc w:val="both"/>
        <w:rPr>
          <w:rFonts w:ascii="Arial" w:hAnsi="Arial" w:cs="Arial"/>
          <w:sz w:val="22"/>
          <w:szCs w:val="22"/>
        </w:rPr>
      </w:pPr>
    </w:p>
    <w:p w14:paraId="2177AA7C" w14:textId="77777777" w:rsidR="006E7A00" w:rsidRPr="004301F1" w:rsidRDefault="006E7A00" w:rsidP="006E7A00">
      <w:pPr>
        <w:spacing w:line="360" w:lineRule="auto"/>
        <w:jc w:val="both"/>
        <w:rPr>
          <w:rFonts w:ascii="Arial" w:hAnsi="Arial" w:cs="Arial"/>
          <w:b/>
          <w:bCs/>
          <w:sz w:val="22"/>
          <w:szCs w:val="22"/>
        </w:rPr>
      </w:pPr>
      <w:r w:rsidRPr="004301F1">
        <w:rPr>
          <w:rFonts w:ascii="Arial" w:hAnsi="Arial" w:cs="Arial"/>
          <w:b/>
          <w:bCs/>
          <w:sz w:val="22"/>
          <w:szCs w:val="22"/>
        </w:rPr>
        <w:t>Sample Processing (human samples)</w:t>
      </w:r>
    </w:p>
    <w:p w14:paraId="06D42AE5" w14:textId="77777777" w:rsidR="006E7A00" w:rsidRPr="004301F1" w:rsidRDefault="006E7A00" w:rsidP="006E7A00">
      <w:pPr>
        <w:spacing w:line="360" w:lineRule="auto"/>
        <w:jc w:val="both"/>
        <w:rPr>
          <w:rFonts w:ascii="Arial" w:hAnsi="Arial" w:cs="Arial"/>
          <w:sz w:val="22"/>
          <w:szCs w:val="22"/>
        </w:rPr>
      </w:pPr>
      <w:r w:rsidRPr="004301F1">
        <w:rPr>
          <w:rFonts w:ascii="Arial" w:hAnsi="Arial" w:cs="Arial"/>
          <w:sz w:val="22"/>
          <w:szCs w:val="22"/>
        </w:rPr>
        <w:t>All subjects provided venous blood samples in potassium-ethylenediaminetetraacetic acid (K-EDTA) anticoagulant. The samples were stored at 4oC until processing within 24 hours of collection. After initial centrifugation plasma was aliquoted and stored at   -80</w:t>
      </w:r>
      <w:r w:rsidRPr="004301F1">
        <w:rPr>
          <w:rFonts w:ascii="Arial" w:hAnsi="Arial" w:cs="Arial"/>
          <w:sz w:val="22"/>
          <w:szCs w:val="22"/>
          <w:vertAlign w:val="superscript"/>
        </w:rPr>
        <w:t>o</w:t>
      </w:r>
      <w:r w:rsidRPr="004301F1">
        <w:rPr>
          <w:rFonts w:ascii="Arial" w:hAnsi="Arial" w:cs="Arial"/>
          <w:sz w:val="22"/>
          <w:szCs w:val="22"/>
        </w:rPr>
        <w:t xml:space="preserve">C.  Peripheral blood mononuclear cells (PBMCs) were isolated from the remaining sample after </w:t>
      </w:r>
      <w:proofErr w:type="spellStart"/>
      <w:r w:rsidRPr="004301F1">
        <w:rPr>
          <w:rFonts w:ascii="Arial" w:hAnsi="Arial" w:cs="Arial"/>
          <w:sz w:val="22"/>
          <w:szCs w:val="22"/>
        </w:rPr>
        <w:t>Ficoll</w:t>
      </w:r>
      <w:proofErr w:type="spellEnd"/>
      <w:r w:rsidRPr="004301F1">
        <w:rPr>
          <w:rFonts w:ascii="Arial" w:hAnsi="Arial" w:cs="Arial"/>
          <w:sz w:val="22"/>
          <w:szCs w:val="22"/>
        </w:rPr>
        <w:t xml:space="preserve"> density gradient centrifugation. The PBMCs were washed twice with PBS and then stored at -80</w:t>
      </w:r>
      <w:r w:rsidRPr="004301F1">
        <w:rPr>
          <w:rFonts w:ascii="Arial" w:hAnsi="Arial" w:cs="Arial"/>
          <w:sz w:val="22"/>
          <w:szCs w:val="22"/>
          <w:vertAlign w:val="superscript"/>
        </w:rPr>
        <w:t>o</w:t>
      </w:r>
      <w:r w:rsidRPr="004301F1">
        <w:rPr>
          <w:rFonts w:ascii="Arial" w:hAnsi="Arial" w:cs="Arial"/>
          <w:sz w:val="22"/>
          <w:szCs w:val="22"/>
        </w:rPr>
        <w:t xml:space="preserve">C in freezing medium (90% fetal calf serum (FCS), 10% </w:t>
      </w:r>
      <w:proofErr w:type="spellStart"/>
      <w:r w:rsidRPr="004301F1">
        <w:rPr>
          <w:rFonts w:ascii="Arial" w:hAnsi="Arial" w:cs="Arial"/>
          <w:sz w:val="22"/>
          <w:szCs w:val="22"/>
        </w:rPr>
        <w:t>dimethylsulfoxide</w:t>
      </w:r>
      <w:proofErr w:type="spellEnd"/>
      <w:r w:rsidRPr="004301F1">
        <w:rPr>
          <w:rFonts w:ascii="Arial" w:hAnsi="Arial" w:cs="Arial"/>
          <w:sz w:val="22"/>
          <w:szCs w:val="22"/>
        </w:rPr>
        <w:t xml:space="preserve"> (DMSO)) until further analysis. All human samples used in the study were previously frozen, however previous comparison did not show significant differences in the representation of T-cell populations compared to fresh samples (not shown).</w:t>
      </w:r>
    </w:p>
    <w:p w14:paraId="147E507C" w14:textId="77777777" w:rsidR="006E7A00" w:rsidRPr="004301F1" w:rsidRDefault="006E7A00" w:rsidP="006E7A00">
      <w:pPr>
        <w:spacing w:line="360" w:lineRule="auto"/>
        <w:jc w:val="both"/>
        <w:rPr>
          <w:rFonts w:ascii="Arial" w:hAnsi="Arial" w:cs="Arial"/>
          <w:b/>
          <w:bCs/>
          <w:sz w:val="22"/>
          <w:szCs w:val="22"/>
        </w:rPr>
      </w:pPr>
    </w:p>
    <w:p w14:paraId="4CE26EDA" w14:textId="77777777" w:rsidR="006E7A00" w:rsidRPr="004301F1" w:rsidRDefault="006E7A00" w:rsidP="006E7A00">
      <w:pPr>
        <w:spacing w:line="360" w:lineRule="auto"/>
        <w:jc w:val="both"/>
        <w:rPr>
          <w:rFonts w:ascii="Arial" w:hAnsi="Arial" w:cs="Arial"/>
          <w:b/>
          <w:bCs/>
          <w:sz w:val="22"/>
          <w:szCs w:val="22"/>
        </w:rPr>
      </w:pPr>
      <w:r w:rsidRPr="004301F1">
        <w:rPr>
          <w:rFonts w:ascii="Arial" w:hAnsi="Arial" w:cs="Arial"/>
          <w:b/>
          <w:bCs/>
          <w:sz w:val="22"/>
          <w:szCs w:val="22"/>
        </w:rPr>
        <w:t>Flow Cytometry (human samples)</w:t>
      </w:r>
    </w:p>
    <w:p w14:paraId="25C377D0" w14:textId="77777777" w:rsidR="006E7A00" w:rsidRPr="004301F1" w:rsidRDefault="006E7A00" w:rsidP="006E7A00">
      <w:pPr>
        <w:spacing w:line="360" w:lineRule="auto"/>
        <w:jc w:val="both"/>
        <w:rPr>
          <w:rFonts w:ascii="Arial" w:hAnsi="Arial" w:cs="Arial"/>
          <w:sz w:val="22"/>
          <w:szCs w:val="22"/>
        </w:rPr>
      </w:pPr>
      <w:r w:rsidRPr="004301F1">
        <w:rPr>
          <w:rFonts w:ascii="Arial" w:hAnsi="Arial" w:cs="Arial"/>
          <w:sz w:val="22"/>
          <w:szCs w:val="22"/>
        </w:rPr>
        <w:t>T-cells were gently thawed by pipetting into RPMI and washed twice in PBS before staining for surface markers with commercially available fluorochrome-conjugated antibodies. Following surface staining, cells were fixed and permeabilized according to manufacturer’s instructions (Thermo Fisher, Cat. 00-5523-00) for intracellular staining for FoxP3 and cMet. In human samples, separate intracellular cytokine staining was performed after a 4-hour phorbol myristate acetate (PMA) and ionomycin stimulation with Brefeldin A (</w:t>
      </w:r>
      <w:proofErr w:type="spellStart"/>
      <w:r w:rsidRPr="004301F1">
        <w:rPr>
          <w:rFonts w:ascii="Arial" w:hAnsi="Arial" w:cs="Arial"/>
          <w:sz w:val="22"/>
          <w:szCs w:val="22"/>
        </w:rPr>
        <w:t>Biolegend</w:t>
      </w:r>
      <w:proofErr w:type="spellEnd"/>
      <w:r w:rsidRPr="004301F1">
        <w:rPr>
          <w:rFonts w:ascii="Arial" w:hAnsi="Arial" w:cs="Arial"/>
          <w:sz w:val="22"/>
          <w:szCs w:val="22"/>
        </w:rPr>
        <w:t xml:space="preserve">, Cat. 423304) following surface marker staining, fixation and permeabilization according to manufacturer’s instructions (BD Biosciences, Cat. 554714).  </w:t>
      </w:r>
    </w:p>
    <w:p w14:paraId="56D83F80" w14:textId="77777777" w:rsidR="006E7A00" w:rsidRPr="004301F1" w:rsidRDefault="006E7A00" w:rsidP="006E7A00">
      <w:pPr>
        <w:spacing w:line="360" w:lineRule="auto"/>
        <w:jc w:val="both"/>
        <w:rPr>
          <w:rFonts w:ascii="Arial" w:hAnsi="Arial" w:cs="Arial"/>
          <w:sz w:val="22"/>
          <w:szCs w:val="22"/>
        </w:rPr>
      </w:pPr>
      <w:r w:rsidRPr="004301F1">
        <w:rPr>
          <w:rFonts w:ascii="Arial" w:hAnsi="Arial" w:cs="Arial"/>
          <w:sz w:val="22"/>
          <w:szCs w:val="22"/>
        </w:rPr>
        <w:lastRenderedPageBreak/>
        <w:t xml:space="preserve">Samples were acquired on a LSRII </w:t>
      </w:r>
      <w:proofErr w:type="spellStart"/>
      <w:r w:rsidRPr="004301F1">
        <w:rPr>
          <w:rFonts w:ascii="Arial" w:hAnsi="Arial" w:cs="Arial"/>
          <w:sz w:val="22"/>
          <w:szCs w:val="22"/>
        </w:rPr>
        <w:t>Fortessa</w:t>
      </w:r>
      <w:proofErr w:type="spellEnd"/>
      <w:r w:rsidRPr="004301F1">
        <w:rPr>
          <w:rFonts w:ascii="Arial" w:hAnsi="Arial" w:cs="Arial"/>
          <w:sz w:val="22"/>
          <w:szCs w:val="22"/>
        </w:rPr>
        <w:t xml:space="preserve"> flow cytometer (BD Biosciences, San Jose, California, USA) equipped with 405, 488, 560 and 641nm lasers, BD cytometer setup and tracking beads were routinely used to calibrate the cytometer.  Single stain and fluorescence minus one control were acquired for compensation and precise gating, respectively. Compensation was automatically calculated, and samples analyzed on dedicated software (</w:t>
      </w:r>
      <w:proofErr w:type="spellStart"/>
      <w:r w:rsidRPr="004301F1">
        <w:rPr>
          <w:rFonts w:ascii="Arial" w:hAnsi="Arial" w:cs="Arial"/>
          <w:sz w:val="22"/>
          <w:szCs w:val="22"/>
        </w:rPr>
        <w:t>FlowJo</w:t>
      </w:r>
      <w:proofErr w:type="spellEnd"/>
      <w:r w:rsidRPr="004301F1">
        <w:rPr>
          <w:rFonts w:ascii="Arial" w:hAnsi="Arial" w:cs="Arial"/>
          <w:sz w:val="22"/>
          <w:szCs w:val="22"/>
        </w:rPr>
        <w:t xml:space="preserve"> version 10, </w:t>
      </w:r>
      <w:proofErr w:type="spellStart"/>
      <w:r w:rsidRPr="004301F1">
        <w:rPr>
          <w:rFonts w:ascii="Arial" w:hAnsi="Arial" w:cs="Arial"/>
          <w:sz w:val="22"/>
          <w:szCs w:val="22"/>
        </w:rPr>
        <w:t>FlowJo</w:t>
      </w:r>
      <w:proofErr w:type="spellEnd"/>
      <w:r w:rsidRPr="004301F1">
        <w:rPr>
          <w:rFonts w:ascii="Arial" w:hAnsi="Arial" w:cs="Arial"/>
          <w:sz w:val="22"/>
          <w:szCs w:val="22"/>
        </w:rPr>
        <w:t xml:space="preserve"> LLC, Oregon, USA).  </w:t>
      </w:r>
    </w:p>
    <w:p w14:paraId="410902A4" w14:textId="77777777" w:rsidR="006E7A00" w:rsidRPr="004301F1" w:rsidRDefault="006E7A00" w:rsidP="006E7A00">
      <w:pPr>
        <w:spacing w:line="360" w:lineRule="auto"/>
        <w:jc w:val="both"/>
        <w:rPr>
          <w:rFonts w:ascii="Arial" w:hAnsi="Arial" w:cs="Arial"/>
          <w:sz w:val="22"/>
          <w:szCs w:val="22"/>
        </w:rPr>
      </w:pPr>
    </w:p>
    <w:p w14:paraId="11B7320F" w14:textId="77777777" w:rsidR="006E7A00" w:rsidRPr="004301F1" w:rsidRDefault="006E7A00" w:rsidP="006E7A00">
      <w:pPr>
        <w:spacing w:line="360" w:lineRule="auto"/>
        <w:jc w:val="both"/>
        <w:rPr>
          <w:rFonts w:ascii="Arial" w:hAnsi="Arial" w:cs="Arial"/>
          <w:b/>
          <w:bCs/>
          <w:sz w:val="22"/>
          <w:szCs w:val="22"/>
        </w:rPr>
      </w:pPr>
      <w:r w:rsidRPr="004301F1">
        <w:rPr>
          <w:rFonts w:ascii="Arial" w:hAnsi="Arial" w:cs="Arial"/>
          <w:b/>
          <w:bCs/>
          <w:sz w:val="22"/>
          <w:szCs w:val="22"/>
        </w:rPr>
        <w:t>Cytokine and chemokine measurement (human cells)</w:t>
      </w:r>
    </w:p>
    <w:p w14:paraId="3C08332E" w14:textId="0D971B88" w:rsidR="006E7A00" w:rsidRPr="004301F1" w:rsidRDefault="006E7A00" w:rsidP="006E7A00">
      <w:pPr>
        <w:spacing w:line="360" w:lineRule="auto"/>
        <w:jc w:val="both"/>
        <w:rPr>
          <w:rFonts w:ascii="Arial" w:hAnsi="Arial" w:cs="Arial"/>
          <w:sz w:val="22"/>
          <w:szCs w:val="22"/>
        </w:rPr>
      </w:pPr>
      <w:r w:rsidRPr="004301F1">
        <w:rPr>
          <w:rFonts w:ascii="Arial" w:hAnsi="Arial" w:cs="Arial"/>
          <w:sz w:val="22"/>
          <w:szCs w:val="22"/>
        </w:rPr>
        <w:t xml:space="preserve">A flow cytometry-based multiplex plasma analysis was performed for pre-determined cytokines and interleukins as stated in Supplemental data Table </w:t>
      </w:r>
      <w:r w:rsidR="00767523">
        <w:rPr>
          <w:rFonts w:ascii="Arial" w:hAnsi="Arial" w:cs="Arial"/>
          <w:sz w:val="22"/>
          <w:szCs w:val="22"/>
        </w:rPr>
        <w:t>S1</w:t>
      </w:r>
      <w:r w:rsidRPr="004301F1">
        <w:rPr>
          <w:rFonts w:ascii="Arial" w:hAnsi="Arial" w:cs="Arial"/>
          <w:sz w:val="22"/>
          <w:szCs w:val="22"/>
        </w:rPr>
        <w:t>.  Standards and patient plasma samples were processed in duplicates as stated by the manufacturer of the multiplex kit (</w:t>
      </w:r>
      <w:proofErr w:type="spellStart"/>
      <w:r w:rsidRPr="004301F1">
        <w:rPr>
          <w:rFonts w:ascii="Arial" w:hAnsi="Arial" w:cs="Arial"/>
          <w:sz w:val="22"/>
          <w:szCs w:val="22"/>
        </w:rPr>
        <w:t>Biolegend</w:t>
      </w:r>
      <w:proofErr w:type="spellEnd"/>
      <w:r w:rsidRPr="004301F1">
        <w:rPr>
          <w:rFonts w:ascii="Arial" w:hAnsi="Arial" w:cs="Arial"/>
          <w:sz w:val="22"/>
          <w:szCs w:val="22"/>
        </w:rPr>
        <w:t xml:space="preserve">, 740930) and acquired on a LSRII </w:t>
      </w:r>
      <w:proofErr w:type="spellStart"/>
      <w:r w:rsidRPr="004301F1">
        <w:rPr>
          <w:rFonts w:ascii="Arial" w:hAnsi="Arial" w:cs="Arial"/>
          <w:sz w:val="22"/>
          <w:szCs w:val="22"/>
        </w:rPr>
        <w:t>Fortessa</w:t>
      </w:r>
      <w:proofErr w:type="spellEnd"/>
      <w:r w:rsidRPr="004301F1">
        <w:rPr>
          <w:rFonts w:ascii="Arial" w:hAnsi="Arial" w:cs="Arial"/>
          <w:sz w:val="22"/>
          <w:szCs w:val="22"/>
        </w:rPr>
        <w:t xml:space="preserve"> flow cytometer (BD Biosciences, San Jose, CA, USA).  Flow cytometry results were analyzed on automated software provided by the kit manufacturer (</w:t>
      </w:r>
      <w:proofErr w:type="spellStart"/>
      <w:r w:rsidRPr="004301F1">
        <w:rPr>
          <w:rFonts w:ascii="Arial" w:hAnsi="Arial" w:cs="Arial"/>
          <w:sz w:val="22"/>
          <w:szCs w:val="22"/>
        </w:rPr>
        <w:t>LEGENDplex</w:t>
      </w:r>
      <w:proofErr w:type="spellEnd"/>
      <w:r w:rsidRPr="004301F1">
        <w:rPr>
          <w:rFonts w:ascii="Arial" w:hAnsi="Arial" w:cs="Arial"/>
          <w:sz w:val="22"/>
          <w:szCs w:val="22"/>
        </w:rPr>
        <w:t xml:space="preserve">, version 7.0, </w:t>
      </w:r>
      <w:proofErr w:type="spellStart"/>
      <w:r w:rsidRPr="004301F1">
        <w:rPr>
          <w:rFonts w:ascii="Arial" w:hAnsi="Arial" w:cs="Arial"/>
          <w:sz w:val="22"/>
          <w:szCs w:val="22"/>
        </w:rPr>
        <w:t>Biolegend</w:t>
      </w:r>
      <w:proofErr w:type="spellEnd"/>
      <w:r w:rsidRPr="004301F1">
        <w:rPr>
          <w:rFonts w:ascii="Arial" w:hAnsi="Arial" w:cs="Arial"/>
          <w:sz w:val="22"/>
          <w:szCs w:val="22"/>
        </w:rPr>
        <w:t>, San Diego, California USA).  Using the standard samples, the software automatically constructed standard curves with a 5-parameter curve fitting algorithm – patient sample concentrations were then calculated from the standard curves.</w:t>
      </w:r>
    </w:p>
    <w:p w14:paraId="21A03B5D" w14:textId="77777777" w:rsidR="006E7A00" w:rsidRPr="004301F1" w:rsidRDefault="006E7A00" w:rsidP="006E7A00">
      <w:pPr>
        <w:spacing w:line="360" w:lineRule="auto"/>
        <w:jc w:val="both"/>
        <w:rPr>
          <w:rFonts w:ascii="Arial" w:hAnsi="Arial" w:cs="Arial"/>
          <w:sz w:val="22"/>
          <w:szCs w:val="22"/>
        </w:rPr>
      </w:pPr>
    </w:p>
    <w:p w14:paraId="1B12157C" w14:textId="77777777" w:rsidR="006E7A00" w:rsidRPr="004301F1" w:rsidRDefault="006E7A00" w:rsidP="006E7A00">
      <w:pPr>
        <w:spacing w:line="360" w:lineRule="auto"/>
        <w:jc w:val="both"/>
        <w:rPr>
          <w:rFonts w:ascii="Arial" w:hAnsi="Arial" w:cs="Arial"/>
          <w:b/>
          <w:bCs/>
          <w:sz w:val="22"/>
          <w:szCs w:val="22"/>
        </w:rPr>
      </w:pPr>
      <w:r w:rsidRPr="004301F1">
        <w:rPr>
          <w:rFonts w:ascii="Arial" w:hAnsi="Arial" w:cs="Arial"/>
          <w:b/>
          <w:bCs/>
          <w:sz w:val="22"/>
          <w:szCs w:val="22"/>
        </w:rPr>
        <w:t>Cardiac Peptide and Tetanus Toxoid Proliferation Assay</w:t>
      </w:r>
    </w:p>
    <w:p w14:paraId="1FCF0074" w14:textId="77777777" w:rsidR="006E7A00" w:rsidRPr="004301F1" w:rsidRDefault="006E7A00" w:rsidP="006E7A00">
      <w:pPr>
        <w:spacing w:line="360" w:lineRule="auto"/>
        <w:jc w:val="both"/>
        <w:rPr>
          <w:rFonts w:ascii="Arial" w:hAnsi="Arial" w:cs="Arial"/>
          <w:sz w:val="22"/>
          <w:szCs w:val="22"/>
        </w:rPr>
      </w:pPr>
      <w:r w:rsidRPr="004301F1">
        <w:rPr>
          <w:rFonts w:ascii="Arial" w:hAnsi="Arial" w:cs="Arial"/>
          <w:sz w:val="22"/>
          <w:szCs w:val="22"/>
        </w:rPr>
        <w:t>PBMCs were thawed and washed as previously described, live cells counted via Trypan blue exclusion and then stained with a proliferation marker (Tag-it-violet) as per the manufacturer’s instructions (</w:t>
      </w:r>
      <w:proofErr w:type="spellStart"/>
      <w:r w:rsidRPr="004301F1">
        <w:rPr>
          <w:rFonts w:ascii="Arial" w:hAnsi="Arial" w:cs="Arial"/>
          <w:sz w:val="22"/>
          <w:szCs w:val="22"/>
        </w:rPr>
        <w:t>Biolegend</w:t>
      </w:r>
      <w:proofErr w:type="spellEnd"/>
      <w:r w:rsidRPr="004301F1">
        <w:rPr>
          <w:rFonts w:ascii="Arial" w:hAnsi="Arial" w:cs="Arial"/>
          <w:sz w:val="22"/>
          <w:szCs w:val="22"/>
        </w:rPr>
        <w:t>, 425101).  Following this, 1x10</w:t>
      </w:r>
      <w:r w:rsidRPr="004301F1">
        <w:rPr>
          <w:rFonts w:ascii="Arial" w:hAnsi="Arial" w:cs="Arial"/>
          <w:sz w:val="22"/>
          <w:szCs w:val="22"/>
          <w:vertAlign w:val="superscript"/>
        </w:rPr>
        <w:t>5</w:t>
      </w:r>
      <w:r w:rsidRPr="004301F1">
        <w:rPr>
          <w:rFonts w:ascii="Arial" w:hAnsi="Arial" w:cs="Arial"/>
          <w:sz w:val="22"/>
          <w:szCs w:val="22"/>
        </w:rPr>
        <w:t xml:space="preserve"> PBMCs were plated in 96-well V-bottom plates in culture media (IMDM supplemented with pen-strep and heat-inactivated human AB) and co-cultured with PBS (negative control) or a non-specific antigen Tetanus Toxoid (Sigma, 582231) or individual cardiac antigens reputed to be important antigens in acute myocarditis isolated from human hearts; myosin heavy chain (Sigma, M5074), myosin light chain (Sigma, M4824), Troponin T (Sigma, T0175), Troponin I (Sigma, T9924) and myoglobin (Sigma, M6036).</w:t>
      </w:r>
    </w:p>
    <w:p w14:paraId="635123C7" w14:textId="77777777" w:rsidR="006E7A00" w:rsidRPr="004301F1" w:rsidRDefault="006E7A00" w:rsidP="006E7A00">
      <w:pPr>
        <w:spacing w:line="360" w:lineRule="auto"/>
        <w:jc w:val="both"/>
        <w:rPr>
          <w:rFonts w:ascii="Arial" w:hAnsi="Arial" w:cs="Arial"/>
          <w:sz w:val="22"/>
          <w:szCs w:val="22"/>
        </w:rPr>
      </w:pPr>
      <w:r w:rsidRPr="004301F1">
        <w:rPr>
          <w:rFonts w:ascii="Arial" w:hAnsi="Arial" w:cs="Arial"/>
          <w:sz w:val="22"/>
          <w:szCs w:val="22"/>
        </w:rPr>
        <w:t>The cells were incubated in a 37</w:t>
      </w:r>
      <w:r w:rsidRPr="004301F1">
        <w:rPr>
          <w:rFonts w:ascii="Arial" w:hAnsi="Arial" w:cs="Arial"/>
          <w:sz w:val="22"/>
          <w:szCs w:val="22"/>
          <w:vertAlign w:val="superscript"/>
        </w:rPr>
        <w:t>o</w:t>
      </w:r>
      <w:r w:rsidRPr="004301F1">
        <w:rPr>
          <w:rFonts w:ascii="Arial" w:hAnsi="Arial" w:cs="Arial"/>
          <w:sz w:val="22"/>
          <w:szCs w:val="22"/>
        </w:rPr>
        <w:t>C incubator for 7 days.  Cells were then washed and stained to allow identification of live CD3</w:t>
      </w:r>
      <w:r w:rsidRPr="004301F1">
        <w:rPr>
          <w:rFonts w:ascii="Arial" w:hAnsi="Arial" w:cs="Arial"/>
          <w:sz w:val="22"/>
          <w:szCs w:val="22"/>
          <w:vertAlign w:val="superscript"/>
        </w:rPr>
        <w:t>+</w:t>
      </w:r>
      <w:r w:rsidRPr="004301F1">
        <w:rPr>
          <w:rFonts w:ascii="Arial" w:hAnsi="Arial" w:cs="Arial"/>
          <w:sz w:val="22"/>
          <w:szCs w:val="22"/>
        </w:rPr>
        <w:t xml:space="preserve"> T-cells along with staining to differentiate c-Met</w:t>
      </w:r>
      <w:r w:rsidRPr="004301F1">
        <w:rPr>
          <w:rFonts w:ascii="Arial" w:hAnsi="Arial" w:cs="Arial"/>
          <w:sz w:val="22"/>
          <w:szCs w:val="22"/>
          <w:vertAlign w:val="superscript"/>
        </w:rPr>
        <w:t>+</w:t>
      </w:r>
      <w:r w:rsidRPr="004301F1">
        <w:rPr>
          <w:rFonts w:ascii="Arial" w:hAnsi="Arial" w:cs="Arial"/>
          <w:sz w:val="22"/>
          <w:szCs w:val="22"/>
        </w:rPr>
        <w:t xml:space="preserve"> from c-Met</w:t>
      </w:r>
      <w:r w:rsidRPr="004301F1">
        <w:rPr>
          <w:rFonts w:ascii="Arial" w:hAnsi="Arial" w:cs="Arial"/>
          <w:sz w:val="22"/>
          <w:szCs w:val="22"/>
          <w:vertAlign w:val="superscript"/>
        </w:rPr>
        <w:t>-</w:t>
      </w:r>
      <w:r w:rsidRPr="004301F1">
        <w:rPr>
          <w:rFonts w:ascii="Arial" w:hAnsi="Arial" w:cs="Arial"/>
          <w:sz w:val="22"/>
          <w:szCs w:val="22"/>
        </w:rPr>
        <w:t xml:space="preserve"> cells.</w:t>
      </w:r>
    </w:p>
    <w:p w14:paraId="3AD667A1" w14:textId="77777777" w:rsidR="006E7A00" w:rsidRPr="004301F1" w:rsidRDefault="006E7A00" w:rsidP="006E7A00">
      <w:pPr>
        <w:spacing w:line="360" w:lineRule="auto"/>
        <w:jc w:val="both"/>
        <w:rPr>
          <w:rFonts w:ascii="Arial" w:hAnsi="Arial" w:cs="Arial"/>
          <w:sz w:val="22"/>
          <w:szCs w:val="22"/>
        </w:rPr>
      </w:pPr>
    </w:p>
    <w:p w14:paraId="4E525943" w14:textId="77777777" w:rsidR="006E7A00" w:rsidRPr="004301F1" w:rsidRDefault="006E7A00" w:rsidP="006E7A00">
      <w:pPr>
        <w:spacing w:line="360" w:lineRule="auto"/>
        <w:jc w:val="both"/>
        <w:rPr>
          <w:rFonts w:ascii="Arial" w:hAnsi="Arial" w:cs="Arial"/>
          <w:b/>
          <w:bCs/>
          <w:sz w:val="22"/>
          <w:szCs w:val="22"/>
        </w:rPr>
      </w:pPr>
      <w:r w:rsidRPr="004301F1">
        <w:rPr>
          <w:rFonts w:ascii="Arial" w:hAnsi="Arial" w:cs="Arial"/>
          <w:b/>
          <w:bCs/>
          <w:sz w:val="22"/>
          <w:szCs w:val="22"/>
        </w:rPr>
        <w:t xml:space="preserve">Myocarditis and </w:t>
      </w:r>
      <w:proofErr w:type="spellStart"/>
      <w:r w:rsidRPr="004301F1">
        <w:rPr>
          <w:rFonts w:ascii="Arial" w:hAnsi="Arial" w:cs="Arial"/>
          <w:b/>
          <w:bCs/>
          <w:sz w:val="22"/>
          <w:szCs w:val="22"/>
        </w:rPr>
        <w:t>iDCM</w:t>
      </w:r>
      <w:proofErr w:type="spellEnd"/>
      <w:r w:rsidRPr="004301F1">
        <w:rPr>
          <w:rFonts w:ascii="Arial" w:hAnsi="Arial" w:cs="Arial"/>
          <w:b/>
          <w:bCs/>
          <w:sz w:val="22"/>
          <w:szCs w:val="22"/>
        </w:rPr>
        <w:t xml:space="preserve"> tissue analysis </w:t>
      </w:r>
    </w:p>
    <w:p w14:paraId="48374E02" w14:textId="77777777" w:rsidR="006E7A00" w:rsidRPr="004301F1" w:rsidRDefault="006E7A00" w:rsidP="006E7A00">
      <w:pPr>
        <w:spacing w:line="360" w:lineRule="auto"/>
        <w:jc w:val="both"/>
        <w:rPr>
          <w:rFonts w:ascii="Arial" w:hAnsi="Arial" w:cs="Arial"/>
          <w:sz w:val="22"/>
          <w:szCs w:val="22"/>
        </w:rPr>
      </w:pPr>
      <w:r w:rsidRPr="004301F1">
        <w:rPr>
          <w:rFonts w:ascii="Arial" w:hAnsi="Arial" w:cs="Arial"/>
          <w:sz w:val="22"/>
          <w:szCs w:val="22"/>
        </w:rPr>
        <w:t xml:space="preserve">A total of 10 formaldehyde-fixed and paraffin-embedded samples of human myocardial tissues, including 5 cases with lymphocytic myocarditis and 5 cases with DCM, who either died suddenly or underwent cardiac transplantation, have been examined. 5-μm-thick sections were stained with hematoxylin–eosin and or immunohistochemical studies to analyze the distribution and the </w:t>
      </w:r>
      <w:r w:rsidRPr="004301F1">
        <w:rPr>
          <w:rFonts w:ascii="Arial" w:hAnsi="Arial" w:cs="Arial"/>
          <w:sz w:val="22"/>
          <w:szCs w:val="22"/>
        </w:rPr>
        <w:lastRenderedPageBreak/>
        <w:t>lineage of inflammatory populations in the tissues. Myocarditis was diagnosed in the setting of myocyte necrosis, interstitial edema, and inflammatory cell infiltrates according to established criteria (2). Inflammatory dilated cardiomyopathy was diagnosed in presence of myocytes enlargement with perinuclear halo, replacement fibrosis and inflammatory foci (2013 Nov;18(6):673-81). All human tissues were obtained for diagnostic purposes and anonymized.</w:t>
      </w:r>
    </w:p>
    <w:p w14:paraId="0CB8876F" w14:textId="77777777" w:rsidR="006E7A00" w:rsidRPr="004301F1" w:rsidRDefault="006E7A00" w:rsidP="006E7A00">
      <w:pPr>
        <w:spacing w:line="360" w:lineRule="auto"/>
        <w:jc w:val="both"/>
        <w:rPr>
          <w:rFonts w:ascii="Arial" w:hAnsi="Arial" w:cs="Arial"/>
          <w:sz w:val="22"/>
          <w:szCs w:val="22"/>
        </w:rPr>
      </w:pPr>
      <w:r w:rsidRPr="004301F1">
        <w:rPr>
          <w:rFonts w:ascii="Arial" w:hAnsi="Arial" w:cs="Arial"/>
          <w:sz w:val="22"/>
          <w:szCs w:val="22"/>
        </w:rPr>
        <w:t>For immunofluorescence staining, sections were deparaffinized and dehydrated in Xylol at 100% for 15 minutes (Sigma, 1330-20-7) and further dehydrated in ethanol steps, 100%-95%-80% for 2 minutes (Sigma, 51976) each. They were then placed in deionized water for 2 minutes. Samples were preheated in a citrate buffer then incubated in Goat serum buffer (Sigma, G9023) for 45 minutes, then washed in PBS. Slides were subsequently incubated with the relevant primary antibody, CD3 (</w:t>
      </w:r>
      <w:proofErr w:type="spellStart"/>
      <w:r w:rsidRPr="004301F1">
        <w:rPr>
          <w:rFonts w:ascii="Arial" w:hAnsi="Arial" w:cs="Arial"/>
          <w:sz w:val="22"/>
          <w:szCs w:val="22"/>
        </w:rPr>
        <w:t>Origene</w:t>
      </w:r>
      <w:proofErr w:type="spellEnd"/>
      <w:r w:rsidRPr="004301F1">
        <w:rPr>
          <w:rFonts w:ascii="Arial" w:hAnsi="Arial" w:cs="Arial"/>
          <w:sz w:val="22"/>
          <w:szCs w:val="22"/>
        </w:rPr>
        <w:t>, UM500048, 1:200 dilution) and cMet (Abcam, ab51067 1:200 dilution) at 4</w:t>
      </w:r>
      <w:r w:rsidRPr="004301F1">
        <w:rPr>
          <w:rFonts w:ascii="Arial" w:hAnsi="Arial" w:cs="Arial"/>
          <w:sz w:val="22"/>
          <w:szCs w:val="22"/>
          <w:vertAlign w:val="superscript"/>
        </w:rPr>
        <w:t>o</w:t>
      </w:r>
      <w:r w:rsidRPr="004301F1">
        <w:rPr>
          <w:rFonts w:ascii="Arial" w:hAnsi="Arial" w:cs="Arial"/>
          <w:sz w:val="22"/>
          <w:szCs w:val="22"/>
        </w:rPr>
        <w:t>C overnight. After washing with phosphate-buffered saline, the sections were incubated with Cy5 (</w:t>
      </w:r>
      <w:proofErr w:type="spellStart"/>
      <w:r w:rsidRPr="004301F1">
        <w:rPr>
          <w:rFonts w:ascii="Arial" w:hAnsi="Arial" w:cs="Arial"/>
          <w:sz w:val="22"/>
          <w:szCs w:val="22"/>
        </w:rPr>
        <w:t>Thermofisher</w:t>
      </w:r>
      <w:proofErr w:type="spellEnd"/>
      <w:r w:rsidRPr="004301F1">
        <w:rPr>
          <w:rFonts w:ascii="Arial" w:hAnsi="Arial" w:cs="Arial"/>
          <w:sz w:val="22"/>
          <w:szCs w:val="22"/>
        </w:rPr>
        <w:t>, M35011) -conjugated goat anti-mouse antibody for CD3, and with FITC (</w:t>
      </w:r>
      <w:proofErr w:type="spellStart"/>
      <w:r w:rsidRPr="004301F1">
        <w:rPr>
          <w:rFonts w:ascii="Arial" w:hAnsi="Arial" w:cs="Arial"/>
          <w:sz w:val="22"/>
          <w:szCs w:val="22"/>
        </w:rPr>
        <w:t>Thermofisher</w:t>
      </w:r>
      <w:proofErr w:type="spellEnd"/>
      <w:r w:rsidRPr="004301F1">
        <w:rPr>
          <w:rFonts w:ascii="Arial" w:hAnsi="Arial" w:cs="Arial"/>
          <w:sz w:val="22"/>
          <w:szCs w:val="22"/>
        </w:rPr>
        <w:t>, F-2765) -conjugated goat anti-rabbit antibody for cMet. The nuclei of the sections were stained with 4,6-diamidino-2-phenylindole (</w:t>
      </w:r>
      <w:proofErr w:type="spellStart"/>
      <w:r w:rsidRPr="004301F1">
        <w:rPr>
          <w:rFonts w:ascii="Arial" w:hAnsi="Arial" w:cs="Arial"/>
          <w:sz w:val="22"/>
          <w:szCs w:val="22"/>
        </w:rPr>
        <w:t>Thermofisher</w:t>
      </w:r>
      <w:proofErr w:type="spellEnd"/>
      <w:r w:rsidRPr="004301F1">
        <w:rPr>
          <w:rFonts w:ascii="Arial" w:hAnsi="Arial" w:cs="Arial"/>
          <w:sz w:val="22"/>
          <w:szCs w:val="22"/>
        </w:rPr>
        <w:t>, D1306). Slides were then mounted and imaged using a Nikon-a1r confocal microscope. Quantification of infiltrating T-cells in each patient was done by averaging the number of CD3</w:t>
      </w:r>
      <w:r w:rsidRPr="004301F1">
        <w:rPr>
          <w:rFonts w:ascii="Arial" w:hAnsi="Arial" w:cs="Arial"/>
          <w:sz w:val="22"/>
          <w:szCs w:val="22"/>
          <w:vertAlign w:val="superscript"/>
        </w:rPr>
        <w:t>+</w:t>
      </w:r>
      <w:r w:rsidRPr="004301F1">
        <w:rPr>
          <w:rFonts w:ascii="Arial" w:hAnsi="Arial" w:cs="Arial"/>
          <w:sz w:val="22"/>
          <w:szCs w:val="22"/>
        </w:rPr>
        <w:t xml:space="preserve"> cMet</w:t>
      </w:r>
      <w:r w:rsidRPr="004301F1">
        <w:rPr>
          <w:rFonts w:ascii="Arial" w:hAnsi="Arial" w:cs="Arial"/>
          <w:sz w:val="22"/>
          <w:szCs w:val="22"/>
          <w:vertAlign w:val="superscript"/>
        </w:rPr>
        <w:t>+</w:t>
      </w:r>
      <w:r w:rsidRPr="004301F1">
        <w:rPr>
          <w:rFonts w:ascii="Arial" w:hAnsi="Arial" w:cs="Arial"/>
          <w:sz w:val="22"/>
          <w:szCs w:val="22"/>
        </w:rPr>
        <w:t xml:space="preserve"> and CD3</w:t>
      </w:r>
      <w:r w:rsidRPr="004301F1">
        <w:rPr>
          <w:rFonts w:ascii="Arial" w:hAnsi="Arial" w:cs="Arial"/>
          <w:sz w:val="22"/>
          <w:szCs w:val="22"/>
          <w:vertAlign w:val="superscript"/>
        </w:rPr>
        <w:t>+</w:t>
      </w:r>
      <w:r w:rsidRPr="004301F1">
        <w:rPr>
          <w:rFonts w:ascii="Arial" w:hAnsi="Arial" w:cs="Arial"/>
          <w:sz w:val="22"/>
          <w:szCs w:val="22"/>
        </w:rPr>
        <w:t xml:space="preserve"> cMet</w:t>
      </w:r>
      <w:r w:rsidRPr="004301F1">
        <w:rPr>
          <w:rFonts w:ascii="Arial" w:hAnsi="Arial" w:cs="Arial"/>
          <w:sz w:val="22"/>
          <w:szCs w:val="22"/>
          <w:vertAlign w:val="superscript"/>
        </w:rPr>
        <w:t>-</w:t>
      </w:r>
      <w:r w:rsidRPr="004301F1">
        <w:rPr>
          <w:rFonts w:ascii="Arial" w:hAnsi="Arial" w:cs="Arial"/>
          <w:sz w:val="22"/>
          <w:szCs w:val="22"/>
        </w:rPr>
        <w:t xml:space="preserve"> in 4 20X field from the same patient samples using ImageJwin64 V 1.52p. Mean T-cell infiltration was calculated on the averages from 5 different patients.</w:t>
      </w:r>
    </w:p>
    <w:p w14:paraId="1E306599" w14:textId="77777777" w:rsidR="006E7A00" w:rsidRPr="004301F1" w:rsidRDefault="006E7A00" w:rsidP="006E7A00">
      <w:pPr>
        <w:spacing w:line="360" w:lineRule="auto"/>
        <w:jc w:val="both"/>
        <w:rPr>
          <w:rFonts w:ascii="Arial" w:hAnsi="Arial" w:cs="Arial"/>
          <w:sz w:val="22"/>
          <w:szCs w:val="22"/>
        </w:rPr>
      </w:pPr>
    </w:p>
    <w:p w14:paraId="41B661DE" w14:textId="77777777" w:rsidR="006E7A00" w:rsidRPr="004301F1" w:rsidRDefault="006E7A00" w:rsidP="006E7A00">
      <w:pPr>
        <w:spacing w:line="360" w:lineRule="auto"/>
        <w:jc w:val="both"/>
        <w:rPr>
          <w:rFonts w:ascii="Arial" w:hAnsi="Arial" w:cs="Arial"/>
          <w:b/>
          <w:bCs/>
          <w:sz w:val="22"/>
          <w:szCs w:val="22"/>
        </w:rPr>
      </w:pPr>
      <w:r w:rsidRPr="004301F1">
        <w:rPr>
          <w:rFonts w:ascii="Arial" w:hAnsi="Arial" w:cs="Arial"/>
          <w:b/>
          <w:bCs/>
          <w:sz w:val="22"/>
          <w:szCs w:val="22"/>
        </w:rPr>
        <w:t>Confocal analysis of infiltrating T-cells in human cardiac tissue</w:t>
      </w:r>
    </w:p>
    <w:p w14:paraId="0CD55FD6" w14:textId="77777777" w:rsidR="006E7A00" w:rsidRPr="004301F1" w:rsidRDefault="006E7A00" w:rsidP="006E7A00">
      <w:pPr>
        <w:spacing w:line="360" w:lineRule="auto"/>
        <w:jc w:val="both"/>
        <w:rPr>
          <w:rFonts w:ascii="Arial" w:hAnsi="Arial" w:cs="Arial"/>
          <w:b/>
          <w:bCs/>
          <w:sz w:val="22"/>
          <w:szCs w:val="22"/>
        </w:rPr>
      </w:pPr>
      <w:r w:rsidRPr="004301F1">
        <w:rPr>
          <w:rFonts w:ascii="Arial" w:hAnsi="Arial" w:cs="Arial"/>
          <w:sz w:val="22"/>
          <w:szCs w:val="22"/>
        </w:rPr>
        <w:t xml:space="preserve">Formalin-fixed, paraffin-embedded human heart sections were used for the immunofluorescence staining. Sections were deparaffinized and dehydrated in Xylol at 100% for 15 minutes (Sigma, 1330-20-7) and further dehydrated in ethanol steps, 100%-95%-80% for 2 minutes (Sigma, 51976) each time. They were then placed in deionized water for 2 minutes. </w:t>
      </w:r>
      <w:r w:rsidRPr="004301F1">
        <w:rPr>
          <w:rFonts w:ascii="Arial" w:eastAsia="Times New Roman" w:hAnsi="Arial" w:cs="Arial"/>
          <w:color w:val="201F1E"/>
          <w:sz w:val="22"/>
          <w:szCs w:val="22"/>
          <w:shd w:val="clear" w:color="auto" w:fill="FFFFFF"/>
          <w:lang w:val="en-GB" w:eastAsia="en-GB"/>
        </w:rPr>
        <w:t>Samples were preheated in a citrate buffer then incubated in Goat serum buffer (Sigma, G9023) for 45 minutes, then washed in PBS. Slides were subsequently incubated with the relevant primary antibody, CD3 (</w:t>
      </w:r>
      <w:proofErr w:type="spellStart"/>
      <w:r w:rsidRPr="004301F1">
        <w:rPr>
          <w:rFonts w:ascii="Arial" w:eastAsia="Times New Roman" w:hAnsi="Arial" w:cs="Arial"/>
          <w:color w:val="201F1E"/>
          <w:sz w:val="22"/>
          <w:szCs w:val="22"/>
          <w:shd w:val="clear" w:color="auto" w:fill="FFFFFF"/>
          <w:lang w:val="en-GB" w:eastAsia="en-GB"/>
        </w:rPr>
        <w:t>Origene</w:t>
      </w:r>
      <w:proofErr w:type="spellEnd"/>
      <w:r w:rsidRPr="004301F1">
        <w:rPr>
          <w:rFonts w:ascii="Arial" w:eastAsia="Times New Roman" w:hAnsi="Arial" w:cs="Arial"/>
          <w:color w:val="201F1E"/>
          <w:sz w:val="22"/>
          <w:szCs w:val="22"/>
          <w:shd w:val="clear" w:color="auto" w:fill="FFFFFF"/>
          <w:lang w:val="en-GB" w:eastAsia="en-GB"/>
        </w:rPr>
        <w:t>, UM500048, 1:200 dilution), or CD4 (</w:t>
      </w:r>
      <w:proofErr w:type="spellStart"/>
      <w:r w:rsidRPr="004301F1">
        <w:rPr>
          <w:rFonts w:ascii="Arial" w:eastAsia="Times New Roman" w:hAnsi="Arial" w:cs="Arial"/>
          <w:color w:val="201F1E"/>
          <w:sz w:val="22"/>
          <w:szCs w:val="22"/>
          <w:shd w:val="clear" w:color="auto" w:fill="FFFFFF"/>
          <w:lang w:val="en-GB" w:eastAsia="en-GB"/>
        </w:rPr>
        <w:t>Origene</w:t>
      </w:r>
      <w:proofErr w:type="spellEnd"/>
      <w:r w:rsidRPr="004301F1">
        <w:rPr>
          <w:rFonts w:ascii="Arial" w:eastAsia="Times New Roman" w:hAnsi="Arial" w:cs="Arial"/>
          <w:color w:val="201F1E"/>
          <w:sz w:val="22"/>
          <w:szCs w:val="22"/>
          <w:shd w:val="clear" w:color="auto" w:fill="FFFFFF"/>
          <w:lang w:val="en-GB" w:eastAsia="en-GB"/>
        </w:rPr>
        <w:t>, UMAB64, 1:100 dilution), or CD8 (</w:t>
      </w:r>
      <w:proofErr w:type="spellStart"/>
      <w:r w:rsidRPr="004301F1">
        <w:rPr>
          <w:rFonts w:ascii="Arial" w:eastAsia="Times New Roman" w:hAnsi="Arial" w:cs="Arial"/>
          <w:color w:val="201F1E"/>
          <w:sz w:val="22"/>
          <w:szCs w:val="22"/>
          <w:shd w:val="clear" w:color="auto" w:fill="FFFFFF"/>
          <w:lang w:val="en-GB" w:eastAsia="en-GB"/>
        </w:rPr>
        <w:t>Daco</w:t>
      </w:r>
      <w:proofErr w:type="spellEnd"/>
      <w:r w:rsidRPr="004301F1">
        <w:rPr>
          <w:rFonts w:ascii="Arial" w:eastAsia="Times New Roman" w:hAnsi="Arial" w:cs="Arial"/>
          <w:color w:val="201F1E"/>
          <w:sz w:val="22"/>
          <w:szCs w:val="22"/>
          <w:shd w:val="clear" w:color="auto" w:fill="FFFFFF"/>
          <w:lang w:val="en-GB" w:eastAsia="en-GB"/>
        </w:rPr>
        <w:t xml:space="preserve">, M7103, 1:100 dilution), and </w:t>
      </w:r>
      <w:proofErr w:type="spellStart"/>
      <w:r w:rsidRPr="004301F1">
        <w:rPr>
          <w:rFonts w:ascii="Arial" w:eastAsia="Times New Roman" w:hAnsi="Arial" w:cs="Arial"/>
          <w:color w:val="201F1E"/>
          <w:sz w:val="22"/>
          <w:szCs w:val="22"/>
          <w:shd w:val="clear" w:color="auto" w:fill="FFFFFF"/>
          <w:lang w:val="en-GB" w:eastAsia="en-GB"/>
        </w:rPr>
        <w:t>cMet</w:t>
      </w:r>
      <w:proofErr w:type="spellEnd"/>
      <w:r w:rsidRPr="004301F1">
        <w:rPr>
          <w:rFonts w:ascii="Arial" w:eastAsia="Times New Roman" w:hAnsi="Arial" w:cs="Arial"/>
          <w:color w:val="201F1E"/>
          <w:sz w:val="22"/>
          <w:szCs w:val="22"/>
          <w:shd w:val="clear" w:color="auto" w:fill="FFFFFF"/>
          <w:lang w:val="en-GB" w:eastAsia="en-GB"/>
        </w:rPr>
        <w:t xml:space="preserve"> (Abcam, ab51067 1:200 dilution) at 4</w:t>
      </w:r>
      <w:r w:rsidRPr="004301F1">
        <w:rPr>
          <w:rFonts w:ascii="Arial" w:eastAsia="Times New Roman" w:hAnsi="Arial" w:cs="Arial"/>
          <w:color w:val="201F1E"/>
          <w:sz w:val="24"/>
          <w:szCs w:val="24"/>
          <w:shd w:val="clear" w:color="auto" w:fill="FFFFFF"/>
          <w:vertAlign w:val="superscript"/>
          <w:lang w:val="en-GB" w:eastAsia="en-GB"/>
        </w:rPr>
        <w:t>o</w:t>
      </w:r>
      <w:r w:rsidRPr="004301F1">
        <w:rPr>
          <w:rFonts w:ascii="Arial" w:eastAsia="Times New Roman" w:hAnsi="Arial" w:cs="Arial"/>
          <w:color w:val="201F1E"/>
          <w:sz w:val="22"/>
          <w:szCs w:val="22"/>
          <w:shd w:val="clear" w:color="auto" w:fill="FFFFFF"/>
          <w:lang w:val="en-GB" w:eastAsia="en-GB"/>
        </w:rPr>
        <w:t>C overnight. After washing with phosphate-buffered saline, the sections were incubated with Cy5 -conjugated goat anti-mouse antibody for CD3 (</w:t>
      </w:r>
      <w:proofErr w:type="spellStart"/>
      <w:r w:rsidRPr="004301F1">
        <w:rPr>
          <w:rFonts w:ascii="Arial" w:eastAsia="Times New Roman" w:hAnsi="Arial" w:cs="Arial"/>
          <w:color w:val="201F1E"/>
          <w:sz w:val="22"/>
          <w:szCs w:val="22"/>
          <w:shd w:val="clear" w:color="auto" w:fill="FFFFFF"/>
          <w:lang w:val="en-GB" w:eastAsia="en-GB"/>
        </w:rPr>
        <w:t>Thermofisher</w:t>
      </w:r>
      <w:proofErr w:type="spellEnd"/>
      <w:r w:rsidRPr="004301F1">
        <w:rPr>
          <w:rFonts w:ascii="Arial" w:eastAsia="Times New Roman" w:hAnsi="Arial" w:cs="Arial"/>
          <w:color w:val="201F1E"/>
          <w:sz w:val="22"/>
          <w:szCs w:val="22"/>
          <w:shd w:val="clear" w:color="auto" w:fill="FFFFFF"/>
          <w:lang w:val="en-GB" w:eastAsia="en-GB"/>
        </w:rPr>
        <w:t xml:space="preserve">, M35011), and with FITC-conjugated goat anti-rabbit antibody for </w:t>
      </w:r>
      <w:proofErr w:type="spellStart"/>
      <w:r w:rsidRPr="004301F1">
        <w:rPr>
          <w:rFonts w:ascii="Arial" w:eastAsia="Times New Roman" w:hAnsi="Arial" w:cs="Arial"/>
          <w:color w:val="201F1E"/>
          <w:sz w:val="22"/>
          <w:szCs w:val="22"/>
          <w:shd w:val="clear" w:color="auto" w:fill="FFFFFF"/>
          <w:lang w:val="en-GB" w:eastAsia="en-GB"/>
        </w:rPr>
        <w:t>cMet</w:t>
      </w:r>
      <w:proofErr w:type="spellEnd"/>
      <w:r w:rsidRPr="004301F1">
        <w:rPr>
          <w:rFonts w:ascii="Arial" w:eastAsia="Times New Roman" w:hAnsi="Arial" w:cs="Arial"/>
          <w:color w:val="201F1E"/>
          <w:sz w:val="22"/>
          <w:szCs w:val="22"/>
          <w:shd w:val="clear" w:color="auto" w:fill="FFFFFF"/>
          <w:lang w:val="en-GB" w:eastAsia="en-GB"/>
        </w:rPr>
        <w:t xml:space="preserve"> (</w:t>
      </w:r>
      <w:proofErr w:type="spellStart"/>
      <w:r w:rsidRPr="004301F1">
        <w:rPr>
          <w:rFonts w:ascii="Arial" w:eastAsia="Times New Roman" w:hAnsi="Arial" w:cs="Arial"/>
          <w:color w:val="201F1E"/>
          <w:sz w:val="22"/>
          <w:szCs w:val="22"/>
          <w:shd w:val="clear" w:color="auto" w:fill="FFFFFF"/>
          <w:lang w:val="en-GB" w:eastAsia="en-GB"/>
        </w:rPr>
        <w:t>Thermofisher</w:t>
      </w:r>
      <w:proofErr w:type="spellEnd"/>
      <w:r w:rsidRPr="004301F1">
        <w:rPr>
          <w:rFonts w:ascii="Arial" w:eastAsia="Times New Roman" w:hAnsi="Arial" w:cs="Arial"/>
          <w:color w:val="201F1E"/>
          <w:sz w:val="22"/>
          <w:szCs w:val="22"/>
          <w:shd w:val="clear" w:color="auto" w:fill="FFFFFF"/>
          <w:lang w:val="en-GB" w:eastAsia="en-GB"/>
        </w:rPr>
        <w:t>, F-2765) </w:t>
      </w:r>
      <w:r w:rsidRPr="004301F1">
        <w:rPr>
          <w:rFonts w:ascii="Arial" w:eastAsia="Times New Roman" w:hAnsi="Arial" w:cs="Arial"/>
          <w:color w:val="201F1E"/>
          <w:sz w:val="22"/>
          <w:szCs w:val="22"/>
          <w:shd w:val="clear" w:color="auto" w:fill="FFFFFF"/>
          <w:lang w:eastAsia="en-GB"/>
        </w:rPr>
        <w:t>with AF555–conjugated goat anti-mouse igG2 for </w:t>
      </w:r>
      <w:r w:rsidRPr="004301F1">
        <w:rPr>
          <w:rFonts w:ascii="Arial" w:eastAsia="Times New Roman" w:hAnsi="Arial" w:cs="Arial"/>
          <w:color w:val="201F1E"/>
          <w:sz w:val="22"/>
          <w:szCs w:val="22"/>
          <w:shd w:val="clear" w:color="auto" w:fill="FFFFFF"/>
          <w:lang w:val="en-GB" w:eastAsia="en-GB"/>
        </w:rPr>
        <w:t xml:space="preserve">CD4 </w:t>
      </w:r>
      <w:r w:rsidRPr="004301F1">
        <w:rPr>
          <w:rFonts w:ascii="Arial" w:eastAsia="Times New Roman" w:hAnsi="Arial" w:cs="Arial"/>
          <w:color w:val="201F1E"/>
          <w:sz w:val="22"/>
          <w:szCs w:val="22"/>
          <w:shd w:val="clear" w:color="auto" w:fill="FFFFFF"/>
          <w:lang w:eastAsia="en-GB"/>
        </w:rPr>
        <w:t>(</w:t>
      </w:r>
      <w:proofErr w:type="spellStart"/>
      <w:r w:rsidRPr="004301F1">
        <w:rPr>
          <w:rFonts w:ascii="Arial" w:eastAsia="Times New Roman" w:hAnsi="Arial" w:cs="Arial"/>
          <w:color w:val="201F1E"/>
          <w:sz w:val="22"/>
          <w:szCs w:val="22"/>
          <w:shd w:val="clear" w:color="auto" w:fill="FFFFFF"/>
          <w:lang w:eastAsia="en-GB"/>
        </w:rPr>
        <w:t>Thermofisher</w:t>
      </w:r>
      <w:proofErr w:type="spellEnd"/>
      <w:r w:rsidRPr="004301F1">
        <w:rPr>
          <w:rFonts w:ascii="Arial" w:eastAsia="Times New Roman" w:hAnsi="Arial" w:cs="Arial"/>
          <w:color w:val="201F1E"/>
          <w:sz w:val="22"/>
          <w:szCs w:val="22"/>
          <w:shd w:val="clear" w:color="auto" w:fill="FFFFFF"/>
          <w:lang w:eastAsia="en-GB"/>
        </w:rPr>
        <w:t xml:space="preserve">, A-21422) </w:t>
      </w:r>
      <w:r w:rsidRPr="004301F1">
        <w:rPr>
          <w:rFonts w:ascii="Arial" w:eastAsia="Times New Roman" w:hAnsi="Arial" w:cs="Arial"/>
          <w:color w:val="201F1E"/>
          <w:sz w:val="22"/>
          <w:szCs w:val="22"/>
          <w:shd w:val="clear" w:color="auto" w:fill="FFFFFF"/>
          <w:lang w:val="en-GB" w:eastAsia="en-GB"/>
        </w:rPr>
        <w:t>and </w:t>
      </w:r>
      <w:r w:rsidRPr="004301F1">
        <w:rPr>
          <w:rFonts w:ascii="Arial" w:eastAsia="Times New Roman" w:hAnsi="Arial" w:cs="Arial"/>
          <w:color w:val="201F1E"/>
          <w:sz w:val="22"/>
          <w:szCs w:val="22"/>
          <w:shd w:val="clear" w:color="auto" w:fill="FFFFFF"/>
          <w:lang w:eastAsia="en-GB"/>
        </w:rPr>
        <w:t>AF647–conjugated goat anti-mouse igG1 for CD8 (</w:t>
      </w:r>
      <w:proofErr w:type="spellStart"/>
      <w:r w:rsidRPr="004301F1">
        <w:rPr>
          <w:rFonts w:ascii="Arial" w:eastAsia="Times New Roman" w:hAnsi="Arial" w:cs="Arial"/>
          <w:color w:val="201F1E"/>
          <w:sz w:val="22"/>
          <w:szCs w:val="22"/>
          <w:shd w:val="clear" w:color="auto" w:fill="FFFFFF"/>
          <w:lang w:eastAsia="en-GB"/>
        </w:rPr>
        <w:t>Thermofisher</w:t>
      </w:r>
      <w:proofErr w:type="spellEnd"/>
      <w:r w:rsidRPr="004301F1">
        <w:rPr>
          <w:rFonts w:ascii="Arial" w:eastAsia="Times New Roman" w:hAnsi="Arial" w:cs="Arial"/>
          <w:color w:val="201F1E"/>
          <w:sz w:val="22"/>
          <w:szCs w:val="22"/>
          <w:shd w:val="clear" w:color="auto" w:fill="FFFFFF"/>
          <w:lang w:eastAsia="en-GB"/>
        </w:rPr>
        <w:t>, A-21240)</w:t>
      </w:r>
      <w:r w:rsidRPr="004301F1">
        <w:rPr>
          <w:rFonts w:ascii="Arial" w:eastAsia="Times New Roman" w:hAnsi="Arial" w:cs="Arial"/>
          <w:color w:val="201F1E"/>
          <w:sz w:val="22"/>
          <w:szCs w:val="22"/>
          <w:shd w:val="clear" w:color="auto" w:fill="FFFFFF"/>
          <w:lang w:val="en-GB" w:eastAsia="en-GB"/>
        </w:rPr>
        <w:t xml:space="preserve">. The nuclei of the sections were stained with 4,6-diamidino-2-phenylindole </w:t>
      </w:r>
      <w:r w:rsidRPr="004301F1">
        <w:rPr>
          <w:rFonts w:ascii="Arial" w:eastAsia="Times New Roman" w:hAnsi="Arial" w:cs="Arial"/>
          <w:color w:val="201F1E"/>
          <w:sz w:val="22"/>
          <w:szCs w:val="22"/>
          <w:shd w:val="clear" w:color="auto" w:fill="FFFFFF"/>
          <w:lang w:val="en-GB" w:eastAsia="en-GB"/>
        </w:rPr>
        <w:lastRenderedPageBreak/>
        <w:t>(</w:t>
      </w:r>
      <w:proofErr w:type="spellStart"/>
      <w:r w:rsidRPr="004301F1">
        <w:rPr>
          <w:rFonts w:ascii="Arial" w:eastAsia="Times New Roman" w:hAnsi="Arial" w:cs="Arial"/>
          <w:color w:val="201F1E"/>
          <w:sz w:val="22"/>
          <w:szCs w:val="22"/>
          <w:shd w:val="clear" w:color="auto" w:fill="FFFFFF"/>
          <w:lang w:val="en-GB" w:eastAsia="en-GB"/>
        </w:rPr>
        <w:t>Thermofisher</w:t>
      </w:r>
      <w:proofErr w:type="spellEnd"/>
      <w:r w:rsidRPr="004301F1">
        <w:rPr>
          <w:rFonts w:ascii="Arial" w:eastAsia="Times New Roman" w:hAnsi="Arial" w:cs="Arial"/>
          <w:color w:val="201F1E"/>
          <w:sz w:val="22"/>
          <w:szCs w:val="22"/>
          <w:shd w:val="clear" w:color="auto" w:fill="FFFFFF"/>
          <w:lang w:val="en-GB" w:eastAsia="en-GB"/>
        </w:rPr>
        <w:t>, D1306). Slides were then imaged using a Nikon-a1r confocal microscope. Quantification was done via ImageJwin64 V 1.52p software.</w:t>
      </w:r>
    </w:p>
    <w:p w14:paraId="70CA5494" w14:textId="77777777" w:rsidR="006E7A00" w:rsidRPr="004301F1" w:rsidRDefault="006E7A00" w:rsidP="006E7A00">
      <w:pPr>
        <w:spacing w:line="360" w:lineRule="auto"/>
        <w:jc w:val="both"/>
        <w:rPr>
          <w:rFonts w:ascii="Arial" w:hAnsi="Arial" w:cs="Arial"/>
          <w:sz w:val="22"/>
          <w:szCs w:val="22"/>
        </w:rPr>
      </w:pPr>
      <w:r w:rsidRPr="004301F1">
        <w:rPr>
          <w:rFonts w:ascii="Arial" w:hAnsi="Arial" w:cs="Arial"/>
          <w:sz w:val="22"/>
          <w:szCs w:val="22"/>
        </w:rPr>
        <w:t>software.</w:t>
      </w:r>
    </w:p>
    <w:p w14:paraId="1D1BA8AE" w14:textId="4A07B5F0" w:rsidR="006E7A00" w:rsidRPr="004301F1" w:rsidRDefault="006E7A00" w:rsidP="006E7A00">
      <w:pPr>
        <w:pStyle w:val="p"/>
        <w:spacing w:line="360" w:lineRule="auto"/>
        <w:ind w:right="4"/>
        <w:jc w:val="both"/>
        <w:rPr>
          <w:rFonts w:ascii="Arial" w:hAnsi="Arial" w:cs="Arial"/>
          <w:color w:val="000000" w:themeColor="text1"/>
          <w:sz w:val="22"/>
          <w:szCs w:val="22"/>
        </w:rPr>
      </w:pPr>
      <w:r w:rsidRPr="004301F1">
        <w:rPr>
          <w:rFonts w:ascii="Arial" w:hAnsi="Arial" w:cs="Arial"/>
          <w:b/>
          <w:color w:val="000000" w:themeColor="text1"/>
          <w:sz w:val="22"/>
          <w:szCs w:val="22"/>
          <w:shd w:val="clear" w:color="auto" w:fill="FFFFFF"/>
        </w:rPr>
        <w:t>Quantitative real-time polymerase-chain reaction (</w:t>
      </w:r>
      <w:proofErr w:type="spellStart"/>
      <w:r w:rsidRPr="004301F1">
        <w:rPr>
          <w:rFonts w:ascii="Arial" w:hAnsi="Arial" w:cs="Arial"/>
          <w:b/>
          <w:color w:val="000000" w:themeColor="text1"/>
          <w:sz w:val="22"/>
          <w:szCs w:val="22"/>
          <w:shd w:val="clear" w:color="auto" w:fill="FFFFFF"/>
        </w:rPr>
        <w:t>qRT</w:t>
      </w:r>
      <w:proofErr w:type="spellEnd"/>
      <w:r w:rsidRPr="004301F1">
        <w:rPr>
          <w:rFonts w:ascii="Arial" w:hAnsi="Arial" w:cs="Arial"/>
          <w:b/>
          <w:color w:val="000000" w:themeColor="text1"/>
          <w:sz w:val="22"/>
          <w:szCs w:val="22"/>
          <w:shd w:val="clear" w:color="auto" w:fill="FFFFFF"/>
        </w:rPr>
        <w:t xml:space="preserve">-PCR). </w:t>
      </w:r>
      <w:r w:rsidRPr="004301F1">
        <w:rPr>
          <w:rFonts w:ascii="Arial" w:hAnsi="Arial" w:cs="Arial"/>
          <w:color w:val="000000" w:themeColor="text1"/>
          <w:sz w:val="22"/>
          <w:szCs w:val="22"/>
        </w:rPr>
        <w:t xml:space="preserve">Cells were harvested and stored in RNA-later (Qiagen, Crawley, UK) at –80°C until processing. RNA was purified using </w:t>
      </w:r>
      <w:proofErr w:type="spellStart"/>
      <w:r w:rsidRPr="004301F1">
        <w:rPr>
          <w:rFonts w:ascii="Arial" w:hAnsi="Arial" w:cs="Arial"/>
          <w:color w:val="000000" w:themeColor="text1"/>
          <w:sz w:val="22"/>
          <w:szCs w:val="22"/>
        </w:rPr>
        <w:t>Trizol</w:t>
      </w:r>
      <w:proofErr w:type="spellEnd"/>
      <w:r w:rsidRPr="004301F1">
        <w:rPr>
          <w:rFonts w:ascii="Arial" w:hAnsi="Arial" w:cs="Arial"/>
          <w:color w:val="000000" w:themeColor="text1"/>
          <w:sz w:val="22"/>
          <w:szCs w:val="22"/>
        </w:rPr>
        <w:t xml:space="preserve"> reagent according to the manufacturer’s instructions (Life Technologies) and assessed for quality and quantity using absorption measurements. Reverse transcription was performed according to the manufacturer’s instruction (Applied Biosystems). Gene expression analysis was done using SYBR Green </w:t>
      </w:r>
      <w:proofErr w:type="spellStart"/>
      <w:r w:rsidRPr="004301F1">
        <w:rPr>
          <w:rFonts w:ascii="Arial" w:hAnsi="Arial" w:cs="Arial"/>
          <w:color w:val="000000" w:themeColor="text1"/>
          <w:sz w:val="22"/>
          <w:szCs w:val="22"/>
        </w:rPr>
        <w:t>Supermix</w:t>
      </w:r>
      <w:proofErr w:type="spellEnd"/>
      <w:r w:rsidRPr="004301F1">
        <w:rPr>
          <w:rFonts w:ascii="Arial" w:hAnsi="Arial" w:cs="Arial"/>
          <w:color w:val="000000" w:themeColor="text1"/>
          <w:sz w:val="22"/>
          <w:szCs w:val="22"/>
        </w:rPr>
        <w:t xml:space="preserve"> (</w:t>
      </w:r>
      <w:proofErr w:type="spellStart"/>
      <w:r w:rsidRPr="004301F1">
        <w:rPr>
          <w:rFonts w:ascii="Arial" w:hAnsi="Arial" w:cs="Arial"/>
          <w:color w:val="000000" w:themeColor="text1"/>
          <w:sz w:val="22"/>
          <w:szCs w:val="22"/>
        </w:rPr>
        <w:t>Biorad</w:t>
      </w:r>
      <w:proofErr w:type="spellEnd"/>
      <w:r w:rsidRPr="004301F1">
        <w:rPr>
          <w:rFonts w:ascii="Arial" w:hAnsi="Arial" w:cs="Arial"/>
          <w:color w:val="000000" w:themeColor="text1"/>
          <w:sz w:val="22"/>
          <w:szCs w:val="22"/>
        </w:rPr>
        <w:t>) in CFX connect light cycler (</w:t>
      </w:r>
      <w:proofErr w:type="spellStart"/>
      <w:r w:rsidRPr="004301F1">
        <w:rPr>
          <w:rFonts w:ascii="Arial" w:hAnsi="Arial" w:cs="Arial"/>
          <w:color w:val="000000" w:themeColor="text1"/>
          <w:sz w:val="22"/>
          <w:szCs w:val="22"/>
        </w:rPr>
        <w:t>Biorad</w:t>
      </w:r>
      <w:proofErr w:type="spellEnd"/>
      <w:r w:rsidRPr="004301F1">
        <w:rPr>
          <w:rFonts w:ascii="Arial" w:hAnsi="Arial" w:cs="Arial"/>
          <w:color w:val="000000" w:themeColor="text1"/>
          <w:sz w:val="22"/>
          <w:szCs w:val="22"/>
        </w:rPr>
        <w:t xml:space="preserve">), according to the manufacturer’s instructions. Expression was calculated using the </w:t>
      </w:r>
      <w:proofErr w:type="spellStart"/>
      <w:r w:rsidRPr="004301F1">
        <w:rPr>
          <w:rFonts w:ascii="Arial" w:hAnsi="Arial" w:cs="Arial"/>
          <w:color w:val="000000" w:themeColor="text1"/>
          <w:sz w:val="22"/>
          <w:szCs w:val="22"/>
        </w:rPr>
        <w:t>ΔΔct</w:t>
      </w:r>
      <w:proofErr w:type="spellEnd"/>
      <w:r w:rsidRPr="004301F1">
        <w:rPr>
          <w:rFonts w:ascii="Arial" w:hAnsi="Arial" w:cs="Arial"/>
          <w:color w:val="000000" w:themeColor="text1"/>
          <w:sz w:val="22"/>
          <w:szCs w:val="22"/>
        </w:rPr>
        <w:t xml:space="preserve"> method </w:t>
      </w:r>
      <w:r w:rsidRPr="004301F1">
        <w:rPr>
          <w:rFonts w:ascii="Arial" w:hAnsi="Arial" w:cs="Arial"/>
          <w:color w:val="000000" w:themeColor="text1"/>
          <w:sz w:val="22"/>
          <w:szCs w:val="22"/>
        </w:rPr>
        <w:fldChar w:fldCharType="begin"/>
      </w:r>
      <w:r w:rsidR="006A63D8" w:rsidRPr="004301F1">
        <w:rPr>
          <w:rFonts w:ascii="Arial" w:hAnsi="Arial" w:cs="Arial"/>
          <w:color w:val="000000" w:themeColor="text1"/>
          <w:sz w:val="22"/>
          <w:szCs w:val="22"/>
        </w:rPr>
        <w:instrText xml:space="preserve"> ADDIN EN.CITE &lt;EndNote&gt;&lt;Cite&gt;&lt;Author&gt;Livak&lt;/Author&gt;&lt;Year&gt;2001&lt;/Year&gt;&lt;RecNum&gt;718&lt;/RecNum&gt;&lt;DisplayText&gt;&lt;style face="superscript"&gt;8&lt;/style&gt;&lt;/DisplayText&gt;&lt;record&gt;&lt;rec-number&gt;718&lt;/rec-number&gt;&lt;foreign-keys&gt;&lt;key app="EN" db-id="p0902fdr22xsfkew52fp5ws4fwpfx9zwrrpp" timestamp="1638037218"&gt;718&lt;/key&gt;&lt;/foreign-keys&gt;&lt;ref-type name="Journal Article"&gt;17&lt;/ref-type&gt;&lt;contributors&gt;&lt;authors&gt;&lt;author&gt;Livak, K. J.&lt;/author&gt;&lt;author&gt;Schmittgen, T. D.&lt;/author&gt;&lt;/authors&gt;&lt;/contributors&gt;&lt;auth-address&gt;Applied Biosystems, Foster City, California 94404, USA.&lt;/auth-address&gt;&lt;titles&gt;&lt;title&gt;Analysis of relative gene expression data using real-time quantitative PCR and the 2(-Delta Delta C(T)) Method&lt;/title&gt;&lt;secondary-title&gt;Methods&lt;/secondary-title&gt;&lt;/titles&gt;&lt;periodical&gt;&lt;full-title&gt;Methods&lt;/full-title&gt;&lt;/periodical&gt;&lt;pages&gt;402-8&lt;/pages&gt;&lt;volume&gt;25&lt;/volume&gt;&lt;number&gt;4&lt;/number&gt;&lt;edition&gt;2002/02/16&lt;/edition&gt;&lt;keywords&gt;&lt;keyword&gt;Algorithms&lt;/keyword&gt;&lt;keyword&gt;Brain/metabolism&lt;/keyword&gt;&lt;keyword&gt;Cell Line&lt;/keyword&gt;&lt;keyword&gt;DNA, Complementary/metabolism&lt;/keyword&gt;&lt;keyword&gt;Humans&lt;/keyword&gt;&lt;keyword&gt;Polymerase Chain Reaction/*methods&lt;/keyword&gt;&lt;keyword&gt;*Reverse Transcriptase Polymerase Chain Reaction&lt;/keyword&gt;&lt;keyword&gt;Time Factors&lt;/keyword&gt;&lt;/keywords&gt;&lt;dates&gt;&lt;year&gt;2001&lt;/year&gt;&lt;pub-dates&gt;&lt;date&gt;Dec&lt;/date&gt;&lt;/pub-dates&gt;&lt;/dates&gt;&lt;isbn&gt;1046-2023 (Print)&amp;#xD;1046-2023 (Linking)&lt;/isbn&gt;&lt;accession-num&gt;11846609&lt;/accession-num&gt;&lt;urls&gt;&lt;related-urls&gt;&lt;url&gt;http://www.ncbi.nlm.nih.gov/pubmed/11846609&lt;/url&gt;&lt;/related-urls&gt;&lt;/urls&gt;&lt;electronic-resource-num&gt;10.1006/meth.2001.1262&lt;/electronic-resource-num&gt;&lt;language&gt;eng&lt;/language&gt;&lt;/record&gt;&lt;/Cite&gt;&lt;/EndNote&gt;</w:instrText>
      </w:r>
      <w:r w:rsidRPr="004301F1">
        <w:rPr>
          <w:rFonts w:ascii="Arial" w:hAnsi="Arial" w:cs="Arial"/>
          <w:color w:val="000000" w:themeColor="text1"/>
          <w:sz w:val="22"/>
          <w:szCs w:val="22"/>
        </w:rPr>
        <w:fldChar w:fldCharType="separate"/>
      </w:r>
      <w:r w:rsidR="006A63D8" w:rsidRPr="004301F1">
        <w:rPr>
          <w:rFonts w:ascii="Arial" w:hAnsi="Arial" w:cs="Arial"/>
          <w:noProof/>
          <w:color w:val="000000" w:themeColor="text1"/>
          <w:sz w:val="22"/>
          <w:szCs w:val="22"/>
          <w:vertAlign w:val="superscript"/>
        </w:rPr>
        <w:t>8</w:t>
      </w:r>
      <w:r w:rsidRPr="004301F1">
        <w:rPr>
          <w:rFonts w:ascii="Arial" w:hAnsi="Arial" w:cs="Arial"/>
          <w:color w:val="000000" w:themeColor="text1"/>
          <w:sz w:val="22"/>
          <w:szCs w:val="22"/>
        </w:rPr>
        <w:fldChar w:fldCharType="end"/>
      </w:r>
      <w:r w:rsidRPr="004301F1">
        <w:rPr>
          <w:rFonts w:ascii="Arial" w:hAnsi="Arial" w:cs="Arial"/>
          <w:color w:val="000000" w:themeColor="text1"/>
          <w:sz w:val="22"/>
          <w:szCs w:val="22"/>
        </w:rPr>
        <w:t xml:space="preserve"> and normalized to a housekeeper gene (GAPDH). Primers for qPCR were designed with the help of online tools (Primer 3Plus) using at least one exon junction-binding site per primer pair. The sequences of the qPCR Primers are as follows:</w:t>
      </w:r>
    </w:p>
    <w:p w14:paraId="4922D8E0" w14:textId="77777777" w:rsidR="006E7A00" w:rsidRPr="004301F1" w:rsidRDefault="006E7A00" w:rsidP="006E7A00">
      <w:pPr>
        <w:spacing w:line="360" w:lineRule="auto"/>
        <w:ind w:right="4"/>
        <w:jc w:val="both"/>
        <w:rPr>
          <w:rFonts w:ascii="Arial" w:hAnsi="Arial" w:cs="Arial"/>
          <w:sz w:val="22"/>
          <w:szCs w:val="22"/>
        </w:rPr>
      </w:pPr>
      <w:r w:rsidRPr="004301F1">
        <w:rPr>
          <w:rFonts w:ascii="Arial" w:hAnsi="Arial" w:cs="Arial"/>
          <w:i/>
          <w:iCs/>
          <w:sz w:val="22"/>
          <w:szCs w:val="22"/>
        </w:rPr>
        <w:t>OR1L3 -</w:t>
      </w:r>
      <w:r w:rsidRPr="004301F1">
        <w:rPr>
          <w:rFonts w:ascii="Arial" w:hAnsi="Arial" w:cs="Arial"/>
          <w:sz w:val="22"/>
          <w:szCs w:val="22"/>
        </w:rPr>
        <w:t xml:space="preserve"> ( 5’ ATCCACTCTGATCCTCGACTTC 3’ and 5’ CATAGCCGCCAGGAGATAACTA 3’), </w:t>
      </w:r>
      <w:r w:rsidRPr="004301F1">
        <w:rPr>
          <w:rFonts w:ascii="Arial" w:hAnsi="Arial" w:cs="Arial"/>
          <w:i/>
          <w:iCs/>
          <w:sz w:val="22"/>
          <w:szCs w:val="22"/>
        </w:rPr>
        <w:t xml:space="preserve">OR4P4 - </w:t>
      </w:r>
      <w:r w:rsidRPr="004301F1">
        <w:rPr>
          <w:rFonts w:ascii="Arial" w:hAnsi="Arial" w:cs="Arial"/>
          <w:sz w:val="22"/>
          <w:szCs w:val="22"/>
        </w:rPr>
        <w:t xml:space="preserve">( 5’ AGCTCTTGCCACTTGTAGTTC 3’ and 5’ CCTCATGGCGTTCTTCATCTCT 3’), </w:t>
      </w:r>
      <w:r w:rsidRPr="004301F1">
        <w:rPr>
          <w:rFonts w:ascii="Arial" w:hAnsi="Arial" w:cs="Arial"/>
          <w:i/>
          <w:iCs/>
          <w:sz w:val="22"/>
          <w:szCs w:val="22"/>
        </w:rPr>
        <w:t xml:space="preserve">CD22 </w:t>
      </w:r>
      <w:r w:rsidRPr="004301F1">
        <w:rPr>
          <w:rFonts w:ascii="Arial" w:hAnsi="Arial" w:cs="Arial"/>
          <w:sz w:val="22"/>
          <w:szCs w:val="22"/>
        </w:rPr>
        <w:t>- (</w:t>
      </w:r>
      <w:r w:rsidRPr="004301F1">
        <w:rPr>
          <w:rFonts w:ascii="Arial" w:hAnsi="Arial" w:cs="Arial"/>
          <w:i/>
          <w:iCs/>
          <w:sz w:val="22"/>
          <w:szCs w:val="22"/>
        </w:rPr>
        <w:t xml:space="preserve"> </w:t>
      </w:r>
      <w:r w:rsidRPr="004301F1">
        <w:rPr>
          <w:rFonts w:ascii="Arial" w:hAnsi="Arial" w:cs="Arial"/>
          <w:sz w:val="22"/>
          <w:szCs w:val="22"/>
        </w:rPr>
        <w:t xml:space="preserve">5’ CACCTCAATGACAGTGGTCAG 3’ and 5’ TGGATCGGATACCCATAGCAG 3’), </w:t>
      </w:r>
      <w:r w:rsidRPr="004301F1">
        <w:rPr>
          <w:rFonts w:ascii="Arial" w:hAnsi="Arial" w:cs="Arial"/>
          <w:i/>
          <w:iCs/>
          <w:sz w:val="22"/>
          <w:szCs w:val="22"/>
        </w:rPr>
        <w:t>IL1B</w:t>
      </w:r>
      <w:r w:rsidRPr="004301F1">
        <w:rPr>
          <w:rFonts w:ascii="Arial" w:hAnsi="Arial" w:cs="Arial"/>
          <w:sz w:val="22"/>
          <w:szCs w:val="22"/>
        </w:rPr>
        <w:t xml:space="preserve"> - ( 5’ AGCTACGAATCTCCGACCAC 3’ and 5’ CGTTATCCCATGTGTCGAAGAA 3’), </w:t>
      </w:r>
      <w:proofErr w:type="spellStart"/>
      <w:r w:rsidRPr="004301F1">
        <w:rPr>
          <w:rFonts w:ascii="Arial" w:hAnsi="Arial" w:cs="Arial"/>
          <w:i/>
          <w:iCs/>
          <w:sz w:val="22"/>
          <w:szCs w:val="22"/>
        </w:rPr>
        <w:t>IFNg</w:t>
      </w:r>
      <w:proofErr w:type="spellEnd"/>
      <w:r w:rsidRPr="004301F1">
        <w:rPr>
          <w:rFonts w:ascii="Arial" w:hAnsi="Arial" w:cs="Arial"/>
          <w:i/>
          <w:iCs/>
          <w:sz w:val="22"/>
          <w:szCs w:val="22"/>
        </w:rPr>
        <w:t xml:space="preserve"> - </w:t>
      </w:r>
      <w:r w:rsidRPr="004301F1">
        <w:rPr>
          <w:rFonts w:ascii="Arial" w:hAnsi="Arial" w:cs="Arial"/>
          <w:sz w:val="22"/>
          <w:szCs w:val="22"/>
        </w:rPr>
        <w:t xml:space="preserve">( 5’ TCGGTAACTGACTTGAATGTCCA 3’ and 5’ TCGCTTCCCTGTTTTAGCTGC 3’), </w:t>
      </w:r>
      <w:r w:rsidRPr="004301F1">
        <w:rPr>
          <w:rFonts w:ascii="Arial" w:hAnsi="Arial" w:cs="Arial"/>
          <w:i/>
          <w:iCs/>
          <w:sz w:val="22"/>
          <w:szCs w:val="22"/>
        </w:rPr>
        <w:t xml:space="preserve">Tbox21 </w:t>
      </w:r>
      <w:r w:rsidRPr="004301F1">
        <w:rPr>
          <w:rFonts w:ascii="Arial" w:hAnsi="Arial" w:cs="Arial"/>
          <w:sz w:val="22"/>
          <w:szCs w:val="22"/>
        </w:rPr>
        <w:t xml:space="preserve">- ( 5’ TTGAGGTGAACGACGGAGAG 3’ and 5’ CCAAGGAATTGACAGTTGGGT 3’), </w:t>
      </w:r>
      <w:proofErr w:type="spellStart"/>
      <w:r w:rsidRPr="004301F1">
        <w:rPr>
          <w:rFonts w:ascii="Arial" w:hAnsi="Arial" w:cs="Arial"/>
          <w:i/>
          <w:iCs/>
          <w:sz w:val="22"/>
          <w:szCs w:val="22"/>
        </w:rPr>
        <w:t>RORgT</w:t>
      </w:r>
      <w:proofErr w:type="spellEnd"/>
      <w:r w:rsidRPr="004301F1">
        <w:rPr>
          <w:rFonts w:ascii="Arial" w:hAnsi="Arial" w:cs="Arial"/>
          <w:sz w:val="22"/>
          <w:szCs w:val="22"/>
        </w:rPr>
        <w:t xml:space="preserve"> - ( 5’ AAGAAGCCCTTGCACCCCTCACA 3’ and 5’ AAGAAGCCCTTGCACCCCTCACA 3’), </w:t>
      </w:r>
      <w:r w:rsidRPr="004301F1">
        <w:rPr>
          <w:rFonts w:ascii="Arial" w:hAnsi="Arial" w:cs="Arial"/>
          <w:i/>
          <w:iCs/>
          <w:sz w:val="22"/>
          <w:szCs w:val="22"/>
        </w:rPr>
        <w:t>IL22</w:t>
      </w:r>
      <w:r w:rsidRPr="004301F1">
        <w:rPr>
          <w:rFonts w:ascii="Arial" w:hAnsi="Arial" w:cs="Arial"/>
          <w:sz w:val="22"/>
          <w:szCs w:val="22"/>
        </w:rPr>
        <w:t xml:space="preserve"> - ( 5’ GCTTGACAAGTCCAACTTCCA 3’ and 5’ GCTCACTCATACTGACTCCGT 3’), </w:t>
      </w:r>
      <w:r w:rsidRPr="004301F1">
        <w:rPr>
          <w:rFonts w:ascii="Arial" w:hAnsi="Arial" w:cs="Arial"/>
          <w:i/>
          <w:iCs/>
          <w:sz w:val="22"/>
          <w:szCs w:val="22"/>
        </w:rPr>
        <w:t>Gata3</w:t>
      </w:r>
      <w:r w:rsidRPr="004301F1">
        <w:rPr>
          <w:rFonts w:ascii="Arial" w:hAnsi="Arial" w:cs="Arial"/>
          <w:sz w:val="22"/>
          <w:szCs w:val="22"/>
        </w:rPr>
        <w:t xml:space="preserve"> - ( 5’ GCCCCTCATTAAGCCCAAG 3’ and 5’ TTGTGGTGGTCTGACAGTTCG 3’), </w:t>
      </w:r>
      <w:r w:rsidRPr="004301F1">
        <w:rPr>
          <w:rFonts w:ascii="Arial" w:hAnsi="Arial" w:cs="Arial"/>
          <w:i/>
          <w:iCs/>
          <w:sz w:val="22"/>
          <w:szCs w:val="22"/>
        </w:rPr>
        <w:t>AHR</w:t>
      </w:r>
      <w:r w:rsidRPr="004301F1">
        <w:rPr>
          <w:rFonts w:ascii="Arial" w:hAnsi="Arial" w:cs="Arial"/>
          <w:sz w:val="22"/>
          <w:szCs w:val="22"/>
        </w:rPr>
        <w:t xml:space="preserve"> - ( 5’ CAAATCCTTCCAAGCGGCATA 3’ and 5’ CGCTGAGCCTAAGAACTGAAAG 3’), </w:t>
      </w:r>
      <w:r w:rsidRPr="004301F1">
        <w:rPr>
          <w:rFonts w:ascii="Arial" w:hAnsi="Arial" w:cs="Arial"/>
          <w:i/>
          <w:iCs/>
          <w:sz w:val="22"/>
          <w:szCs w:val="22"/>
        </w:rPr>
        <w:t xml:space="preserve">GAPDH </w:t>
      </w:r>
      <w:r w:rsidRPr="004301F1">
        <w:rPr>
          <w:rFonts w:ascii="Arial" w:hAnsi="Arial" w:cs="Arial"/>
          <w:sz w:val="22"/>
          <w:szCs w:val="22"/>
        </w:rPr>
        <w:t>- ( 5’ GGCTCATGACCACAGTCCA 3’ and 5’ CACATTGGGGGTAGGAACAC 3’)</w:t>
      </w:r>
    </w:p>
    <w:p w14:paraId="58E6F605" w14:textId="77777777" w:rsidR="006E7A00" w:rsidRPr="004301F1" w:rsidRDefault="006E7A00" w:rsidP="006E7A00">
      <w:pPr>
        <w:spacing w:line="360" w:lineRule="auto"/>
        <w:ind w:right="4"/>
        <w:jc w:val="both"/>
      </w:pPr>
    </w:p>
    <w:p w14:paraId="2F790631" w14:textId="77777777" w:rsidR="006E7A00" w:rsidRPr="004301F1" w:rsidRDefault="006E7A00" w:rsidP="006E7A00">
      <w:pPr>
        <w:spacing w:line="360" w:lineRule="auto"/>
        <w:ind w:right="4"/>
        <w:jc w:val="both"/>
        <w:rPr>
          <w:rFonts w:ascii="Arial" w:hAnsi="Arial" w:cs="Arial"/>
          <w:color w:val="000000" w:themeColor="text1"/>
          <w:sz w:val="22"/>
          <w:szCs w:val="22"/>
        </w:rPr>
      </w:pPr>
      <w:r w:rsidRPr="004301F1">
        <w:rPr>
          <w:rFonts w:ascii="Arial" w:hAnsi="Arial" w:cs="Arial"/>
          <w:color w:val="000000" w:themeColor="text1"/>
          <w:sz w:val="22"/>
          <w:szCs w:val="22"/>
        </w:rPr>
        <w:t>The thermal cycling profile for amplification was 95°C for 10 min, followed by 40 cycles of 95°C for 15 s and 54°C for 1 min. Amplification was 95°C for 10 min, followed by 40 cycles of 95°C for 15 s and 60°C for 1 min. To ensure the amplification specificity, the melting curve program was set as follows: 95°C for 15 s, 60°C for 1 min, and 95°C for 15 s, right after the PCR cycles.</w:t>
      </w:r>
    </w:p>
    <w:p w14:paraId="50EF609D" w14:textId="77777777" w:rsidR="006E7A00" w:rsidRPr="004301F1" w:rsidRDefault="006E7A00" w:rsidP="006E7A00">
      <w:pPr>
        <w:spacing w:line="360" w:lineRule="auto"/>
        <w:ind w:right="4"/>
        <w:jc w:val="both"/>
        <w:rPr>
          <w:rFonts w:ascii="Arial" w:hAnsi="Arial" w:cs="Arial"/>
          <w:color w:val="000000" w:themeColor="text1"/>
          <w:sz w:val="22"/>
          <w:szCs w:val="22"/>
        </w:rPr>
      </w:pPr>
      <w:r w:rsidRPr="004301F1">
        <w:rPr>
          <w:rFonts w:ascii="Arial" w:hAnsi="Arial" w:cs="Arial"/>
          <w:color w:val="000000" w:themeColor="text1"/>
          <w:sz w:val="22"/>
          <w:szCs w:val="22"/>
          <w:shd w:val="clear" w:color="auto" w:fill="FFFFFF"/>
        </w:rPr>
        <w:t>The qPCR data were analyzed using the delta CT method by taking the CT values of the genes of interest from the house keeping gene following by normalization to the control sample.</w:t>
      </w:r>
    </w:p>
    <w:p w14:paraId="0A5A4693" w14:textId="77777777" w:rsidR="006E7A00" w:rsidRPr="004301F1" w:rsidRDefault="006E7A00" w:rsidP="006E7A00">
      <w:pPr>
        <w:spacing w:line="360" w:lineRule="auto"/>
        <w:ind w:right="4"/>
        <w:jc w:val="both"/>
        <w:rPr>
          <w:rFonts w:ascii="Arial" w:hAnsi="Arial" w:cs="Arial"/>
          <w:sz w:val="22"/>
          <w:szCs w:val="22"/>
        </w:rPr>
      </w:pPr>
    </w:p>
    <w:p w14:paraId="44521938" w14:textId="77777777" w:rsidR="006E7A00" w:rsidRPr="004301F1" w:rsidRDefault="006E7A00" w:rsidP="006E7A00">
      <w:pPr>
        <w:spacing w:line="360" w:lineRule="auto"/>
        <w:ind w:right="4"/>
        <w:jc w:val="both"/>
        <w:rPr>
          <w:rFonts w:ascii="Arial" w:hAnsi="Arial" w:cs="Arial"/>
          <w:sz w:val="22"/>
          <w:szCs w:val="22"/>
        </w:rPr>
      </w:pPr>
      <w:r w:rsidRPr="004301F1">
        <w:rPr>
          <w:rFonts w:ascii="Arial" w:hAnsi="Arial" w:cs="Arial"/>
          <w:sz w:val="22"/>
          <w:szCs w:val="22"/>
        </w:rPr>
        <w:lastRenderedPageBreak/>
        <w:t xml:space="preserve">The microarray studies used 50ng of RNA input. First strand cDNA was prepared, </w:t>
      </w:r>
      <w:proofErr w:type="spellStart"/>
      <w:r w:rsidRPr="004301F1">
        <w:rPr>
          <w:rFonts w:ascii="Arial" w:hAnsi="Arial" w:cs="Arial"/>
          <w:sz w:val="22"/>
          <w:szCs w:val="22"/>
        </w:rPr>
        <w:t>cRNA</w:t>
      </w:r>
      <w:proofErr w:type="spellEnd"/>
      <w:r w:rsidRPr="004301F1">
        <w:rPr>
          <w:rFonts w:ascii="Arial" w:hAnsi="Arial" w:cs="Arial"/>
          <w:sz w:val="22"/>
          <w:szCs w:val="22"/>
        </w:rPr>
        <w:t xml:space="preserve"> </w:t>
      </w:r>
      <w:proofErr w:type="spellStart"/>
      <w:r w:rsidRPr="004301F1">
        <w:rPr>
          <w:rFonts w:ascii="Arial" w:hAnsi="Arial" w:cs="Arial"/>
          <w:sz w:val="22"/>
          <w:szCs w:val="22"/>
        </w:rPr>
        <w:t>synthesised</w:t>
      </w:r>
      <w:proofErr w:type="spellEnd"/>
      <w:r w:rsidRPr="004301F1">
        <w:rPr>
          <w:rFonts w:ascii="Arial" w:hAnsi="Arial" w:cs="Arial"/>
          <w:sz w:val="22"/>
          <w:szCs w:val="22"/>
        </w:rPr>
        <w:t xml:space="preserve"> and amplified and second strand cDNA </w:t>
      </w:r>
      <w:proofErr w:type="spellStart"/>
      <w:r w:rsidRPr="004301F1">
        <w:rPr>
          <w:rFonts w:ascii="Arial" w:hAnsi="Arial" w:cs="Arial"/>
          <w:sz w:val="22"/>
          <w:szCs w:val="22"/>
        </w:rPr>
        <w:t>synthesised</w:t>
      </w:r>
      <w:proofErr w:type="spellEnd"/>
      <w:r w:rsidRPr="004301F1">
        <w:rPr>
          <w:rFonts w:ascii="Arial" w:hAnsi="Arial" w:cs="Arial"/>
          <w:sz w:val="22"/>
          <w:szCs w:val="22"/>
        </w:rPr>
        <w:t xml:space="preserve">, fragmented and labelled using the </w:t>
      </w:r>
      <w:proofErr w:type="spellStart"/>
      <w:r w:rsidRPr="004301F1">
        <w:rPr>
          <w:rFonts w:ascii="Arial" w:hAnsi="Arial" w:cs="Arial"/>
          <w:sz w:val="22"/>
          <w:szCs w:val="22"/>
        </w:rPr>
        <w:t>GeneChip</w:t>
      </w:r>
      <w:proofErr w:type="spellEnd"/>
      <w:r w:rsidRPr="004301F1">
        <w:rPr>
          <w:rFonts w:ascii="Arial" w:hAnsi="Arial" w:cs="Arial"/>
          <w:sz w:val="22"/>
          <w:szCs w:val="22"/>
        </w:rPr>
        <w:t xml:space="preserve"> WT Plus kit (</w:t>
      </w:r>
      <w:proofErr w:type="spellStart"/>
      <w:r w:rsidRPr="004301F1">
        <w:rPr>
          <w:rFonts w:ascii="Arial" w:hAnsi="Arial" w:cs="Arial"/>
          <w:sz w:val="22"/>
          <w:szCs w:val="22"/>
        </w:rPr>
        <w:t>ThermoFisher</w:t>
      </w:r>
      <w:proofErr w:type="spellEnd"/>
      <w:r w:rsidRPr="004301F1">
        <w:rPr>
          <w:rFonts w:ascii="Arial" w:hAnsi="Arial" w:cs="Arial"/>
          <w:sz w:val="22"/>
          <w:szCs w:val="22"/>
        </w:rPr>
        <w:t xml:space="preserve">, UK; cat no. 902280). Each </w:t>
      </w:r>
      <w:proofErr w:type="spellStart"/>
      <w:r w:rsidRPr="004301F1">
        <w:rPr>
          <w:rFonts w:ascii="Arial" w:hAnsi="Arial" w:cs="Arial"/>
          <w:sz w:val="22"/>
          <w:szCs w:val="22"/>
        </w:rPr>
        <w:t>Clariom</w:t>
      </w:r>
      <w:proofErr w:type="spellEnd"/>
      <w:r w:rsidRPr="004301F1">
        <w:rPr>
          <w:rFonts w:ascii="Arial" w:hAnsi="Arial" w:cs="Arial"/>
          <w:sz w:val="22"/>
          <w:szCs w:val="22"/>
        </w:rPr>
        <w:t xml:space="preserve"> D Gene Chip was loaded with 5.2ug ssDNA as per manufacturers protocol. The microarrays were </w:t>
      </w:r>
      <w:proofErr w:type="spellStart"/>
      <w:r w:rsidRPr="004301F1">
        <w:rPr>
          <w:rFonts w:ascii="Arial" w:hAnsi="Arial" w:cs="Arial"/>
          <w:sz w:val="22"/>
          <w:szCs w:val="22"/>
        </w:rPr>
        <w:t>hybridised</w:t>
      </w:r>
      <w:proofErr w:type="spellEnd"/>
      <w:r w:rsidRPr="004301F1">
        <w:rPr>
          <w:rFonts w:ascii="Arial" w:hAnsi="Arial" w:cs="Arial"/>
          <w:sz w:val="22"/>
          <w:szCs w:val="22"/>
        </w:rPr>
        <w:t xml:space="preserve"> for 16 hours at 45</w:t>
      </w:r>
      <w:r w:rsidRPr="004301F1">
        <w:rPr>
          <w:rFonts w:ascii="Arial" w:hAnsi="Arial" w:cs="Arial"/>
          <w:sz w:val="22"/>
          <w:szCs w:val="22"/>
          <w:vertAlign w:val="superscript"/>
        </w:rPr>
        <w:t>o</w:t>
      </w:r>
      <w:r w:rsidRPr="004301F1">
        <w:rPr>
          <w:rFonts w:ascii="Arial" w:hAnsi="Arial" w:cs="Arial"/>
          <w:sz w:val="22"/>
          <w:szCs w:val="22"/>
        </w:rPr>
        <w:t xml:space="preserve">C with rotation at 60rpm as per manufacturers protocol. After </w:t>
      </w:r>
      <w:proofErr w:type="spellStart"/>
      <w:r w:rsidRPr="004301F1">
        <w:rPr>
          <w:rFonts w:ascii="Arial" w:hAnsi="Arial" w:cs="Arial"/>
          <w:sz w:val="22"/>
          <w:szCs w:val="22"/>
        </w:rPr>
        <w:t>hybridisation</w:t>
      </w:r>
      <w:proofErr w:type="spellEnd"/>
      <w:r w:rsidRPr="004301F1">
        <w:rPr>
          <w:rFonts w:ascii="Arial" w:hAnsi="Arial" w:cs="Arial"/>
          <w:sz w:val="22"/>
          <w:szCs w:val="22"/>
        </w:rPr>
        <w:t xml:space="preserve"> the microarrays were washed and stained using the </w:t>
      </w:r>
      <w:proofErr w:type="spellStart"/>
      <w:r w:rsidRPr="004301F1">
        <w:rPr>
          <w:rFonts w:ascii="Arial" w:hAnsi="Arial" w:cs="Arial"/>
          <w:sz w:val="22"/>
          <w:szCs w:val="22"/>
        </w:rPr>
        <w:t>GeneChip</w:t>
      </w:r>
      <w:proofErr w:type="spellEnd"/>
      <w:r w:rsidRPr="004301F1">
        <w:rPr>
          <w:rFonts w:ascii="Arial" w:hAnsi="Arial" w:cs="Arial"/>
          <w:sz w:val="22"/>
          <w:szCs w:val="22"/>
        </w:rPr>
        <w:t xml:space="preserve"> Hybridization, Wash, and Stain Kit (</w:t>
      </w:r>
      <w:proofErr w:type="spellStart"/>
      <w:r w:rsidRPr="004301F1">
        <w:rPr>
          <w:rFonts w:ascii="Arial" w:hAnsi="Arial" w:cs="Arial"/>
          <w:sz w:val="22"/>
          <w:szCs w:val="22"/>
        </w:rPr>
        <w:t>ThermoFisher</w:t>
      </w:r>
      <w:proofErr w:type="spellEnd"/>
      <w:r w:rsidRPr="004301F1">
        <w:rPr>
          <w:rFonts w:ascii="Arial" w:hAnsi="Arial" w:cs="Arial"/>
          <w:sz w:val="22"/>
          <w:szCs w:val="22"/>
        </w:rPr>
        <w:t xml:space="preserve">, UK; cat no. 900720) before scanning with the </w:t>
      </w:r>
      <w:proofErr w:type="spellStart"/>
      <w:r w:rsidRPr="004301F1">
        <w:rPr>
          <w:rFonts w:ascii="Arial" w:hAnsi="Arial" w:cs="Arial"/>
          <w:sz w:val="22"/>
          <w:szCs w:val="22"/>
        </w:rPr>
        <w:t>GeneChip</w:t>
      </w:r>
      <w:proofErr w:type="spellEnd"/>
      <w:r w:rsidRPr="004301F1">
        <w:rPr>
          <w:rFonts w:ascii="Arial" w:hAnsi="Arial" w:cs="Arial"/>
          <w:sz w:val="22"/>
          <w:szCs w:val="22"/>
        </w:rPr>
        <w:t xml:space="preserve"> Scanner 3000 (</w:t>
      </w:r>
      <w:proofErr w:type="spellStart"/>
      <w:r w:rsidRPr="004301F1">
        <w:rPr>
          <w:rFonts w:ascii="Arial" w:hAnsi="Arial" w:cs="Arial"/>
          <w:sz w:val="22"/>
          <w:szCs w:val="22"/>
        </w:rPr>
        <w:t>ThermoFisher</w:t>
      </w:r>
      <w:proofErr w:type="spellEnd"/>
      <w:r w:rsidRPr="004301F1">
        <w:rPr>
          <w:rFonts w:ascii="Arial" w:hAnsi="Arial" w:cs="Arial"/>
          <w:sz w:val="22"/>
          <w:szCs w:val="22"/>
        </w:rPr>
        <w:t xml:space="preserve">, UK). </w:t>
      </w:r>
    </w:p>
    <w:p w14:paraId="1C9E4C71" w14:textId="77777777" w:rsidR="006E7A00" w:rsidRPr="004301F1" w:rsidRDefault="006E7A00" w:rsidP="006E7A00">
      <w:pPr>
        <w:spacing w:line="360" w:lineRule="auto"/>
        <w:ind w:right="4"/>
        <w:jc w:val="both"/>
        <w:rPr>
          <w:rFonts w:ascii="Arial" w:eastAsia="Times New Roman" w:hAnsi="Arial" w:cs="Arial"/>
          <w:color w:val="000000"/>
          <w:sz w:val="22"/>
          <w:szCs w:val="22"/>
          <w:shd w:val="clear" w:color="auto" w:fill="FFFFFF"/>
        </w:rPr>
      </w:pPr>
      <w:r w:rsidRPr="004301F1">
        <w:rPr>
          <w:rFonts w:ascii="Arial" w:eastAsia="Times New Roman" w:hAnsi="Arial" w:cs="Arial"/>
          <w:color w:val="000000"/>
          <w:sz w:val="22"/>
          <w:szCs w:val="22"/>
        </w:rPr>
        <w:t xml:space="preserve">Affymetrix Human </w:t>
      </w:r>
      <w:proofErr w:type="spellStart"/>
      <w:r w:rsidRPr="004301F1">
        <w:rPr>
          <w:rFonts w:ascii="Arial" w:eastAsia="Times New Roman" w:hAnsi="Arial" w:cs="Arial"/>
          <w:color w:val="000000"/>
          <w:sz w:val="22"/>
          <w:szCs w:val="22"/>
        </w:rPr>
        <w:t>Clariom</w:t>
      </w:r>
      <w:proofErr w:type="spellEnd"/>
      <w:r w:rsidRPr="004301F1">
        <w:rPr>
          <w:rFonts w:ascii="Arial" w:eastAsia="Times New Roman" w:hAnsi="Arial" w:cs="Arial"/>
          <w:color w:val="000000"/>
          <w:sz w:val="22"/>
          <w:szCs w:val="22"/>
        </w:rPr>
        <w:t xml:space="preserve"> D arrays were normalised via the Robust Multiarray Average (RMA) approach using </w:t>
      </w:r>
      <w:proofErr w:type="spellStart"/>
      <w:r w:rsidRPr="004301F1">
        <w:rPr>
          <w:rFonts w:ascii="Arial" w:eastAsia="Times New Roman" w:hAnsi="Arial" w:cs="Arial"/>
          <w:color w:val="000000"/>
          <w:sz w:val="22"/>
          <w:szCs w:val="22"/>
        </w:rPr>
        <w:t>limma</w:t>
      </w:r>
      <w:proofErr w:type="spellEnd"/>
      <w:r w:rsidRPr="004301F1">
        <w:rPr>
          <w:rFonts w:ascii="Arial" w:eastAsia="Times New Roman" w:hAnsi="Arial" w:cs="Arial"/>
          <w:color w:val="000000"/>
          <w:sz w:val="22"/>
          <w:szCs w:val="22"/>
        </w:rPr>
        <w:t xml:space="preserve"> v3.44.3 in R v 4.0.3.  Probe IDs were mapped to HGNC symbols using the </w:t>
      </w:r>
      <w:proofErr w:type="spellStart"/>
      <w:r w:rsidRPr="004301F1">
        <w:rPr>
          <w:rFonts w:ascii="Arial" w:eastAsia="Times New Roman" w:hAnsi="Arial" w:cs="Arial"/>
          <w:color w:val="000000"/>
          <w:sz w:val="22"/>
          <w:szCs w:val="22"/>
        </w:rPr>
        <w:t>clariomdhumantranscriptcluster.db</w:t>
      </w:r>
      <w:proofErr w:type="spellEnd"/>
      <w:r w:rsidRPr="004301F1">
        <w:rPr>
          <w:rFonts w:ascii="Arial" w:eastAsia="Times New Roman" w:hAnsi="Arial" w:cs="Arial"/>
          <w:color w:val="000000"/>
          <w:sz w:val="22"/>
          <w:szCs w:val="22"/>
        </w:rPr>
        <w:t xml:space="preserve"> v8.7.0 annotation package. Differential expression analysis was performed using </w:t>
      </w:r>
      <w:proofErr w:type="spellStart"/>
      <w:r w:rsidRPr="004301F1">
        <w:rPr>
          <w:rFonts w:ascii="Arial" w:eastAsia="Times New Roman" w:hAnsi="Arial" w:cs="Arial"/>
          <w:color w:val="000000"/>
          <w:sz w:val="22"/>
          <w:szCs w:val="22"/>
        </w:rPr>
        <w:t>limma</w:t>
      </w:r>
      <w:proofErr w:type="spellEnd"/>
      <w:r w:rsidRPr="004301F1">
        <w:rPr>
          <w:rFonts w:ascii="Arial" w:eastAsia="Times New Roman" w:hAnsi="Arial" w:cs="Arial"/>
          <w:color w:val="000000"/>
          <w:sz w:val="22"/>
          <w:szCs w:val="22"/>
        </w:rPr>
        <w:t xml:space="preserve"> and using 'Donor' as a covariate to adjust for donor-specific effects. P values were adjusted via the </w:t>
      </w:r>
      <w:proofErr w:type="spellStart"/>
      <w:r w:rsidRPr="004301F1">
        <w:rPr>
          <w:rFonts w:ascii="Arial" w:eastAsia="Times New Roman" w:hAnsi="Arial" w:cs="Arial"/>
          <w:color w:val="000000"/>
          <w:sz w:val="22"/>
          <w:szCs w:val="22"/>
        </w:rPr>
        <w:t>Benjamini</w:t>
      </w:r>
      <w:proofErr w:type="spellEnd"/>
      <w:r w:rsidRPr="004301F1">
        <w:rPr>
          <w:rFonts w:ascii="Arial" w:eastAsia="Times New Roman" w:hAnsi="Arial" w:cs="Arial"/>
          <w:color w:val="000000"/>
          <w:sz w:val="22"/>
          <w:szCs w:val="22"/>
        </w:rPr>
        <w:t xml:space="preserve">-Hochberg method. Principal component analysis (PCA) was performed using </w:t>
      </w:r>
      <w:proofErr w:type="spellStart"/>
      <w:r w:rsidRPr="004301F1">
        <w:rPr>
          <w:rFonts w:ascii="Arial" w:eastAsia="Times New Roman" w:hAnsi="Arial" w:cs="Arial"/>
          <w:color w:val="000000"/>
          <w:sz w:val="22"/>
          <w:szCs w:val="22"/>
        </w:rPr>
        <w:t>PCAtools</w:t>
      </w:r>
      <w:proofErr w:type="spellEnd"/>
      <w:r w:rsidRPr="004301F1">
        <w:rPr>
          <w:rFonts w:ascii="Arial" w:eastAsia="Times New Roman" w:hAnsi="Arial" w:cs="Arial"/>
          <w:color w:val="000000"/>
          <w:sz w:val="22"/>
          <w:szCs w:val="22"/>
        </w:rPr>
        <w:t xml:space="preserve"> v2.5.13. </w:t>
      </w:r>
      <w:r w:rsidRPr="004301F1">
        <w:rPr>
          <w:rFonts w:ascii="Arial" w:eastAsia="Times New Roman" w:hAnsi="Arial" w:cs="Arial"/>
          <w:color w:val="000000"/>
          <w:sz w:val="22"/>
          <w:szCs w:val="22"/>
          <w:shd w:val="clear" w:color="auto" w:fill="FFFFFF"/>
        </w:rPr>
        <w:t>Outlier samples (</w:t>
      </w:r>
      <w:proofErr w:type="spellStart"/>
      <w:r w:rsidRPr="004301F1">
        <w:rPr>
          <w:rFonts w:ascii="Arial" w:eastAsia="Times New Roman" w:hAnsi="Arial" w:cs="Arial"/>
          <w:color w:val="000000"/>
          <w:sz w:val="22"/>
          <w:szCs w:val="22"/>
          <w:shd w:val="clear" w:color="auto" w:fill="FFFFFF"/>
        </w:rPr>
        <w:t>totalling</w:t>
      </w:r>
      <w:proofErr w:type="spellEnd"/>
      <w:r w:rsidRPr="004301F1">
        <w:rPr>
          <w:rFonts w:ascii="Arial" w:eastAsia="Times New Roman" w:hAnsi="Arial" w:cs="Arial"/>
          <w:color w:val="000000"/>
          <w:sz w:val="22"/>
          <w:szCs w:val="22"/>
          <w:shd w:val="clear" w:color="auto" w:fill="FFFFFF"/>
        </w:rPr>
        <w:t xml:space="preserve"> 4) were filtered out after inspection via a PCA bi-plot of PC1 vs PC2. Heatmaps and clustering were performed using </w:t>
      </w:r>
      <w:proofErr w:type="spellStart"/>
      <w:r w:rsidRPr="004301F1">
        <w:rPr>
          <w:rFonts w:ascii="Arial" w:eastAsia="Times New Roman" w:hAnsi="Arial" w:cs="Arial"/>
          <w:color w:val="000000"/>
          <w:sz w:val="22"/>
          <w:szCs w:val="22"/>
          <w:shd w:val="clear" w:color="auto" w:fill="FFFFFF"/>
        </w:rPr>
        <w:t>ComplexHeatmap</w:t>
      </w:r>
      <w:proofErr w:type="spellEnd"/>
      <w:r w:rsidRPr="004301F1">
        <w:rPr>
          <w:rFonts w:ascii="Arial" w:eastAsia="Times New Roman" w:hAnsi="Arial" w:cs="Arial"/>
          <w:color w:val="000000"/>
          <w:sz w:val="22"/>
          <w:szCs w:val="22"/>
          <w:shd w:val="clear" w:color="auto" w:fill="FFFFFF"/>
        </w:rPr>
        <w:t xml:space="preserve"> v2.4.3. Genes were selected for clustering by taking a union of differentially expressed genes from the CD4 and CD8 comparisons for cMet</w:t>
      </w:r>
      <w:r w:rsidRPr="004301F1">
        <w:rPr>
          <w:rFonts w:ascii="Arial" w:eastAsia="Times New Roman" w:hAnsi="Arial" w:cs="Arial"/>
          <w:color w:val="000000"/>
          <w:sz w:val="22"/>
          <w:szCs w:val="22"/>
          <w:shd w:val="clear" w:color="auto" w:fill="FFFFFF"/>
          <w:vertAlign w:val="superscript"/>
        </w:rPr>
        <w:t>+</w:t>
      </w:r>
      <w:r w:rsidRPr="004301F1">
        <w:rPr>
          <w:rFonts w:ascii="Arial" w:eastAsia="Times New Roman" w:hAnsi="Arial" w:cs="Arial"/>
          <w:color w:val="000000"/>
          <w:sz w:val="22"/>
          <w:szCs w:val="22"/>
          <w:shd w:val="clear" w:color="auto" w:fill="FFFFFF"/>
        </w:rPr>
        <w:t xml:space="preserve"> versus cMet- based on cut-offs: absolute log</w:t>
      </w:r>
      <w:r w:rsidRPr="004301F1">
        <w:rPr>
          <w:rFonts w:ascii="Arial" w:eastAsia="Times New Roman" w:hAnsi="Arial" w:cs="Arial"/>
          <w:color w:val="000000"/>
          <w:sz w:val="22"/>
          <w:szCs w:val="22"/>
          <w:shd w:val="clear" w:color="auto" w:fill="FFFFFF"/>
          <w:vertAlign w:val="subscript"/>
        </w:rPr>
        <w:t>2</w:t>
      </w:r>
      <w:r w:rsidRPr="004301F1">
        <w:rPr>
          <w:rFonts w:ascii="Arial" w:eastAsia="Times New Roman" w:hAnsi="Arial" w:cs="Arial"/>
          <w:color w:val="000000"/>
          <w:sz w:val="22"/>
          <w:szCs w:val="22"/>
          <w:shd w:val="clear" w:color="auto" w:fill="FFFFFF"/>
        </w:rPr>
        <w:t> fold-change &lt; 0.5 and p-value &lt; 0.05. Volcano plots were generated using </w:t>
      </w:r>
      <w:proofErr w:type="spellStart"/>
      <w:r w:rsidRPr="004301F1">
        <w:rPr>
          <w:rFonts w:ascii="Arial" w:eastAsia="Times New Roman" w:hAnsi="Arial" w:cs="Arial"/>
          <w:color w:val="000000"/>
          <w:sz w:val="22"/>
          <w:szCs w:val="22"/>
          <w:shd w:val="clear" w:color="auto" w:fill="FFFFFF"/>
        </w:rPr>
        <w:t>EnhancedVolcano</w:t>
      </w:r>
      <w:proofErr w:type="spellEnd"/>
      <w:r w:rsidRPr="004301F1">
        <w:rPr>
          <w:rFonts w:ascii="Arial" w:eastAsia="Times New Roman" w:hAnsi="Arial" w:cs="Arial"/>
          <w:color w:val="000000"/>
          <w:sz w:val="22"/>
          <w:szCs w:val="22"/>
          <w:shd w:val="clear" w:color="auto" w:fill="FFFFFF"/>
        </w:rPr>
        <w:t xml:space="preserve"> v1.11.3. Gene enrichment analysis was performed using differentially expressed genes using KEGG profile v1.30.0 and top GO v2.40.0.</w:t>
      </w:r>
    </w:p>
    <w:p w14:paraId="7FE74F62" w14:textId="77777777" w:rsidR="006E7A00" w:rsidRPr="004301F1" w:rsidRDefault="006E7A00" w:rsidP="006E7A00">
      <w:pPr>
        <w:spacing w:line="360" w:lineRule="auto"/>
        <w:ind w:right="4"/>
        <w:jc w:val="both"/>
        <w:rPr>
          <w:rFonts w:ascii="Arial" w:eastAsia="Times New Roman" w:hAnsi="Arial" w:cs="Arial"/>
          <w:color w:val="000000"/>
          <w:sz w:val="22"/>
          <w:szCs w:val="22"/>
          <w:shd w:val="clear" w:color="auto" w:fill="FFFFFF"/>
        </w:rPr>
      </w:pPr>
    </w:p>
    <w:p w14:paraId="2F4076C7" w14:textId="77777777" w:rsidR="00DB7C63" w:rsidRPr="004301F1" w:rsidRDefault="00DB7C63" w:rsidP="006E7A00">
      <w:pPr>
        <w:spacing w:line="360" w:lineRule="auto"/>
        <w:ind w:right="4"/>
        <w:jc w:val="both"/>
        <w:rPr>
          <w:rFonts w:ascii="Arial" w:eastAsia="Times New Roman" w:hAnsi="Arial" w:cs="Arial"/>
          <w:b/>
          <w:bCs/>
          <w:sz w:val="22"/>
          <w:szCs w:val="22"/>
        </w:rPr>
      </w:pPr>
      <w:bookmarkStart w:id="0" w:name="_Hlk106972008"/>
      <w:r w:rsidRPr="004301F1">
        <w:rPr>
          <w:rFonts w:ascii="Arial" w:eastAsia="Times New Roman" w:hAnsi="Arial" w:cs="Arial"/>
          <w:b/>
          <w:bCs/>
          <w:sz w:val="22"/>
          <w:szCs w:val="22"/>
        </w:rPr>
        <w:t xml:space="preserve">In silico analysis of </w:t>
      </w:r>
      <w:proofErr w:type="spellStart"/>
      <w:r w:rsidRPr="004301F1">
        <w:rPr>
          <w:rFonts w:ascii="Arial" w:eastAsia="Times New Roman" w:hAnsi="Arial" w:cs="Arial"/>
          <w:b/>
          <w:bCs/>
          <w:sz w:val="22"/>
          <w:szCs w:val="22"/>
        </w:rPr>
        <w:t>scRNA</w:t>
      </w:r>
      <w:proofErr w:type="spellEnd"/>
      <w:r w:rsidRPr="004301F1">
        <w:rPr>
          <w:rFonts w:ascii="Arial" w:eastAsia="Times New Roman" w:hAnsi="Arial" w:cs="Arial"/>
          <w:b/>
          <w:bCs/>
          <w:sz w:val="22"/>
          <w:szCs w:val="22"/>
        </w:rPr>
        <w:t xml:space="preserve"> data</w:t>
      </w:r>
    </w:p>
    <w:bookmarkEnd w:id="0"/>
    <w:p w14:paraId="50368D8D" w14:textId="41B56D50" w:rsidR="006E7A00" w:rsidRPr="004301F1" w:rsidRDefault="00DB7C63" w:rsidP="00DB7C63">
      <w:pPr>
        <w:spacing w:line="360" w:lineRule="auto"/>
        <w:ind w:right="4"/>
        <w:jc w:val="both"/>
        <w:rPr>
          <w:rFonts w:ascii="Arial" w:eastAsia="Times New Roman" w:hAnsi="Arial" w:cs="Arial"/>
          <w:sz w:val="22"/>
          <w:szCs w:val="22"/>
        </w:rPr>
      </w:pPr>
      <w:r w:rsidRPr="004301F1">
        <w:rPr>
          <w:rFonts w:ascii="Arial" w:eastAsia="Times New Roman" w:hAnsi="Arial" w:cs="Arial"/>
          <w:sz w:val="22"/>
          <w:szCs w:val="22"/>
        </w:rPr>
        <w:t xml:space="preserve">We accessed the </w:t>
      </w:r>
      <w:r w:rsidR="006E7A00" w:rsidRPr="004301F1">
        <w:rPr>
          <w:rFonts w:ascii="Arial" w:eastAsia="Times New Roman" w:hAnsi="Arial" w:cs="Arial"/>
          <w:sz w:val="22"/>
          <w:szCs w:val="22"/>
        </w:rPr>
        <w:t>GEO GSE14</w:t>
      </w:r>
      <w:r w:rsidR="00484746" w:rsidRPr="004301F1">
        <w:rPr>
          <w:rFonts w:ascii="Arial" w:eastAsia="Times New Roman" w:hAnsi="Arial" w:cs="Arial"/>
          <w:sz w:val="22"/>
          <w:szCs w:val="22"/>
        </w:rPr>
        <w:t>5</w:t>
      </w:r>
      <w:r w:rsidR="006E7A00" w:rsidRPr="004301F1">
        <w:rPr>
          <w:rFonts w:ascii="Arial" w:eastAsia="Times New Roman" w:hAnsi="Arial" w:cs="Arial"/>
          <w:sz w:val="22"/>
          <w:szCs w:val="22"/>
        </w:rPr>
        <w:t xml:space="preserve">154 </w:t>
      </w:r>
      <w:r w:rsidRPr="004301F1">
        <w:rPr>
          <w:rFonts w:ascii="Arial" w:eastAsia="Times New Roman" w:hAnsi="Arial" w:cs="Arial"/>
          <w:sz w:val="22"/>
          <w:szCs w:val="22"/>
        </w:rPr>
        <w:t xml:space="preserve">dataset </w:t>
      </w:r>
      <w:r w:rsidR="00484746" w:rsidRPr="004301F1">
        <w:rPr>
          <w:rFonts w:ascii="Arial" w:eastAsia="Times New Roman" w:hAnsi="Arial" w:cs="Arial"/>
          <w:sz w:val="22"/>
          <w:szCs w:val="22"/>
        </w:rPr>
        <w:t>(</w:t>
      </w:r>
      <w:hyperlink r:id="rId8" w:history="1">
        <w:r w:rsidR="00484746" w:rsidRPr="004301F1">
          <w:rPr>
            <w:rStyle w:val="Hyperlink"/>
            <w:rFonts w:ascii="Arial" w:eastAsia="Times New Roman" w:hAnsi="Arial" w:cs="Arial"/>
            <w:sz w:val="22"/>
            <w:szCs w:val="22"/>
            <w:u w:val="none"/>
          </w:rPr>
          <w:t>https://www.ncbi.nlm.nih.gov/geo/query/acc.cgi?acc=GSE145154</w:t>
        </w:r>
      </w:hyperlink>
      <w:r w:rsidR="00484746" w:rsidRPr="004301F1">
        <w:rPr>
          <w:rFonts w:ascii="Arial" w:eastAsia="Times New Roman" w:hAnsi="Arial" w:cs="Arial"/>
          <w:sz w:val="22"/>
          <w:szCs w:val="22"/>
        </w:rPr>
        <w:t xml:space="preserve">) </w:t>
      </w:r>
      <w:r w:rsidRPr="004301F1">
        <w:rPr>
          <w:rFonts w:ascii="Arial" w:eastAsia="Times New Roman" w:hAnsi="Arial" w:cs="Arial"/>
          <w:sz w:val="22"/>
          <w:szCs w:val="22"/>
        </w:rPr>
        <w:t xml:space="preserve">and </w:t>
      </w:r>
      <w:r w:rsidR="006E7A00" w:rsidRPr="004301F1">
        <w:rPr>
          <w:rFonts w:ascii="Arial" w:eastAsia="Times New Roman" w:hAnsi="Arial" w:cs="Arial"/>
          <w:sz w:val="22"/>
          <w:szCs w:val="22"/>
        </w:rPr>
        <w:t xml:space="preserve">reanalyzed </w:t>
      </w:r>
      <w:r w:rsidRPr="004301F1">
        <w:rPr>
          <w:rFonts w:ascii="Arial" w:eastAsia="Times New Roman" w:hAnsi="Arial" w:cs="Arial"/>
          <w:sz w:val="22"/>
          <w:szCs w:val="22"/>
        </w:rPr>
        <w:t xml:space="preserve">the </w:t>
      </w:r>
      <w:proofErr w:type="spellStart"/>
      <w:r w:rsidRPr="004301F1">
        <w:rPr>
          <w:rFonts w:ascii="Arial" w:eastAsia="Times New Roman" w:hAnsi="Arial" w:cs="Arial"/>
          <w:sz w:val="22"/>
          <w:szCs w:val="22"/>
        </w:rPr>
        <w:t>scRNA</w:t>
      </w:r>
      <w:proofErr w:type="spellEnd"/>
      <w:r w:rsidRPr="004301F1">
        <w:rPr>
          <w:rFonts w:ascii="Arial" w:eastAsia="Times New Roman" w:hAnsi="Arial" w:cs="Arial"/>
          <w:sz w:val="22"/>
          <w:szCs w:val="22"/>
        </w:rPr>
        <w:t xml:space="preserve"> count reads, </w:t>
      </w:r>
      <w:r w:rsidR="006E7A00" w:rsidRPr="004301F1">
        <w:rPr>
          <w:rFonts w:ascii="Arial" w:eastAsia="Times New Roman" w:hAnsi="Arial" w:cs="Arial"/>
          <w:sz w:val="22"/>
          <w:szCs w:val="22"/>
        </w:rPr>
        <w:t xml:space="preserve">as </w:t>
      </w:r>
      <w:r w:rsidR="000D24E3" w:rsidRPr="004301F1">
        <w:rPr>
          <w:rFonts w:ascii="Arial" w:eastAsia="Times New Roman" w:hAnsi="Arial" w:cs="Arial"/>
          <w:sz w:val="22"/>
          <w:szCs w:val="22"/>
        </w:rPr>
        <w:t xml:space="preserve">previously </w:t>
      </w:r>
      <w:r w:rsidR="006E7A00" w:rsidRPr="004301F1">
        <w:rPr>
          <w:rFonts w:ascii="Arial" w:eastAsia="Times New Roman" w:hAnsi="Arial" w:cs="Arial"/>
          <w:sz w:val="22"/>
          <w:szCs w:val="22"/>
        </w:rPr>
        <w:t>described</w:t>
      </w:r>
      <w:r w:rsidR="000D24E3" w:rsidRPr="004301F1">
        <w:rPr>
          <w:rFonts w:ascii="Arial" w:eastAsia="Times New Roman" w:hAnsi="Arial" w:cs="Arial"/>
          <w:sz w:val="22"/>
          <w:szCs w:val="22"/>
        </w:rPr>
        <w:t xml:space="preserve">. </w:t>
      </w:r>
      <w:r w:rsidR="008722D7" w:rsidRPr="004301F1">
        <w:rPr>
          <w:rFonts w:ascii="Arial" w:eastAsia="Times New Roman" w:hAnsi="Arial" w:cs="Arial"/>
          <w:sz w:val="22"/>
          <w:szCs w:val="22"/>
          <w:vertAlign w:val="superscript"/>
        </w:rPr>
        <w:t>30</w:t>
      </w:r>
      <w:r w:rsidR="008722D7" w:rsidRPr="004301F1">
        <w:rPr>
          <w:rFonts w:ascii="Arial" w:eastAsia="Times New Roman" w:hAnsi="Arial" w:cs="Arial"/>
          <w:sz w:val="22"/>
          <w:szCs w:val="22"/>
        </w:rPr>
        <w:t xml:space="preserve"> </w:t>
      </w:r>
      <w:r w:rsidRPr="004301F1">
        <w:rPr>
          <w:rFonts w:ascii="Arial" w:eastAsia="Times New Roman" w:hAnsi="Arial" w:cs="Arial"/>
          <w:sz w:val="22"/>
          <w:szCs w:val="22"/>
        </w:rPr>
        <w:t xml:space="preserve">In brief, we used the Seurat software (v4.0.6) </w:t>
      </w:r>
      <w:r w:rsidR="00797642" w:rsidRPr="004301F1">
        <w:rPr>
          <w:rFonts w:ascii="Arial" w:eastAsia="Times New Roman" w:hAnsi="Arial" w:cs="Arial"/>
          <w:sz w:val="22"/>
          <w:szCs w:val="22"/>
        </w:rPr>
        <w:t xml:space="preserve">to integrate all batches, after excluding cells </w:t>
      </w:r>
      <w:r w:rsidRPr="004301F1">
        <w:rPr>
          <w:rFonts w:ascii="Arial" w:eastAsia="Times New Roman" w:hAnsi="Arial" w:cs="Arial"/>
          <w:sz w:val="22"/>
          <w:szCs w:val="22"/>
        </w:rPr>
        <w:t>that</w:t>
      </w:r>
      <w:r w:rsidR="00797642" w:rsidRPr="004301F1">
        <w:rPr>
          <w:rFonts w:ascii="Arial" w:eastAsia="Times New Roman" w:hAnsi="Arial" w:cs="Arial"/>
          <w:sz w:val="22"/>
          <w:szCs w:val="22"/>
        </w:rPr>
        <w:t xml:space="preserve"> </w:t>
      </w:r>
      <w:r w:rsidRPr="004301F1">
        <w:rPr>
          <w:rFonts w:ascii="Arial" w:eastAsia="Times New Roman" w:hAnsi="Arial" w:cs="Arial"/>
          <w:sz w:val="22"/>
          <w:szCs w:val="22"/>
        </w:rPr>
        <w:t xml:space="preserve">had fewer than 800 UMI or over 8000 UMI and cells that had more than 10% mitochondrial UMI counts. </w:t>
      </w:r>
      <w:r w:rsidR="00797642" w:rsidRPr="004301F1">
        <w:rPr>
          <w:rFonts w:ascii="Arial" w:eastAsia="Times New Roman" w:hAnsi="Arial" w:cs="Arial"/>
          <w:sz w:val="22"/>
          <w:szCs w:val="22"/>
        </w:rPr>
        <w:t>Prior to integration we</w:t>
      </w:r>
      <w:r w:rsidR="004C6D5C" w:rsidRPr="004301F1">
        <w:rPr>
          <w:rFonts w:ascii="Arial" w:eastAsia="Times New Roman" w:hAnsi="Arial" w:cs="Arial"/>
          <w:sz w:val="22"/>
          <w:szCs w:val="22"/>
        </w:rPr>
        <w:t>:</w:t>
      </w:r>
      <w:r w:rsidR="00797642" w:rsidRPr="004301F1">
        <w:rPr>
          <w:rFonts w:ascii="Arial" w:eastAsia="Times New Roman" w:hAnsi="Arial" w:cs="Arial"/>
          <w:sz w:val="22"/>
          <w:szCs w:val="22"/>
        </w:rPr>
        <w:t xml:space="preserve"> </w:t>
      </w:r>
      <w:r w:rsidR="00645AEB" w:rsidRPr="004301F1">
        <w:rPr>
          <w:rFonts w:ascii="Arial" w:eastAsia="Times New Roman" w:hAnsi="Arial" w:cs="Arial"/>
          <w:sz w:val="22"/>
          <w:szCs w:val="22"/>
        </w:rPr>
        <w:t xml:space="preserve">1) </w:t>
      </w:r>
      <w:r w:rsidR="00797642" w:rsidRPr="004301F1">
        <w:rPr>
          <w:rFonts w:ascii="Arial" w:eastAsia="Times New Roman" w:hAnsi="Arial" w:cs="Arial"/>
          <w:sz w:val="22"/>
          <w:szCs w:val="22"/>
        </w:rPr>
        <w:t>performed log-normalization and identified 2000 variable features per donor,</w:t>
      </w:r>
      <w:r w:rsidR="00645AEB" w:rsidRPr="004301F1">
        <w:rPr>
          <w:rFonts w:ascii="Arial" w:eastAsia="Times New Roman" w:hAnsi="Arial" w:cs="Arial"/>
          <w:sz w:val="22"/>
          <w:szCs w:val="22"/>
        </w:rPr>
        <w:t xml:space="preserve"> 2) we identified anchors among batches while specifying the normal datasets as the reference. </w:t>
      </w:r>
      <w:r w:rsidRPr="004301F1">
        <w:rPr>
          <w:rFonts w:ascii="Arial" w:eastAsia="Times New Roman" w:hAnsi="Arial" w:cs="Arial"/>
          <w:sz w:val="22"/>
          <w:szCs w:val="22"/>
        </w:rPr>
        <w:t>We scaled the integrated data</w:t>
      </w:r>
      <w:r w:rsidR="00645AEB" w:rsidRPr="004301F1">
        <w:rPr>
          <w:rFonts w:ascii="Arial" w:eastAsia="Times New Roman" w:hAnsi="Arial" w:cs="Arial"/>
          <w:sz w:val="22"/>
          <w:szCs w:val="22"/>
        </w:rPr>
        <w:t xml:space="preserve"> and performed </w:t>
      </w:r>
      <w:r w:rsidRPr="004301F1">
        <w:rPr>
          <w:rFonts w:ascii="Arial" w:eastAsia="Times New Roman" w:hAnsi="Arial" w:cs="Arial"/>
          <w:sz w:val="22"/>
          <w:szCs w:val="22"/>
        </w:rPr>
        <w:t xml:space="preserve">Principal </w:t>
      </w:r>
      <w:r w:rsidR="00645AEB" w:rsidRPr="004301F1">
        <w:rPr>
          <w:rFonts w:ascii="Arial" w:eastAsia="Times New Roman" w:hAnsi="Arial" w:cs="Arial"/>
          <w:sz w:val="22"/>
          <w:szCs w:val="22"/>
        </w:rPr>
        <w:t>C</w:t>
      </w:r>
      <w:r w:rsidRPr="004301F1">
        <w:rPr>
          <w:rFonts w:ascii="Arial" w:eastAsia="Times New Roman" w:hAnsi="Arial" w:cs="Arial"/>
          <w:sz w:val="22"/>
          <w:szCs w:val="22"/>
        </w:rPr>
        <w:t xml:space="preserve">omponent </w:t>
      </w:r>
      <w:r w:rsidR="00645AEB" w:rsidRPr="004301F1">
        <w:rPr>
          <w:rFonts w:ascii="Arial" w:eastAsia="Times New Roman" w:hAnsi="Arial" w:cs="Arial"/>
          <w:sz w:val="22"/>
          <w:szCs w:val="22"/>
        </w:rPr>
        <w:t>A</w:t>
      </w:r>
      <w:r w:rsidRPr="004301F1">
        <w:rPr>
          <w:rFonts w:ascii="Arial" w:eastAsia="Times New Roman" w:hAnsi="Arial" w:cs="Arial"/>
          <w:sz w:val="22"/>
          <w:szCs w:val="22"/>
        </w:rPr>
        <w:t xml:space="preserve">nalysis (PCA) </w:t>
      </w:r>
      <w:r w:rsidR="00645AEB" w:rsidRPr="004301F1">
        <w:rPr>
          <w:rFonts w:ascii="Arial" w:eastAsia="Times New Roman" w:hAnsi="Arial" w:cs="Arial"/>
          <w:sz w:val="22"/>
          <w:szCs w:val="22"/>
        </w:rPr>
        <w:t>and performed c</w:t>
      </w:r>
      <w:r w:rsidR="00484746" w:rsidRPr="004301F1">
        <w:rPr>
          <w:rFonts w:ascii="Arial" w:eastAsia="Times New Roman" w:hAnsi="Arial" w:cs="Arial"/>
          <w:sz w:val="22"/>
          <w:szCs w:val="22"/>
        </w:rPr>
        <w:t>e</w:t>
      </w:r>
      <w:r w:rsidR="00645AEB" w:rsidRPr="004301F1">
        <w:rPr>
          <w:rFonts w:ascii="Arial" w:eastAsia="Times New Roman" w:hAnsi="Arial" w:cs="Arial"/>
          <w:sz w:val="22"/>
          <w:szCs w:val="22"/>
        </w:rPr>
        <w:t xml:space="preserve">ll clustering as described </w:t>
      </w:r>
      <w:r w:rsidR="00484746" w:rsidRPr="004301F1">
        <w:rPr>
          <w:rFonts w:ascii="Arial" w:eastAsia="Times New Roman" w:hAnsi="Arial" w:cs="Arial"/>
          <w:sz w:val="22"/>
          <w:szCs w:val="22"/>
        </w:rPr>
        <w:t>by the authors</w:t>
      </w:r>
      <w:r w:rsidR="00645AEB" w:rsidRPr="004301F1">
        <w:rPr>
          <w:rFonts w:ascii="Arial" w:eastAsia="Times New Roman" w:hAnsi="Arial" w:cs="Arial"/>
          <w:sz w:val="22"/>
          <w:szCs w:val="22"/>
        </w:rPr>
        <w:t xml:space="preserve">. </w:t>
      </w:r>
      <w:r w:rsidR="00645AEB" w:rsidRPr="004301F1">
        <w:rPr>
          <w:rFonts w:ascii="Arial" w:eastAsia="Times New Roman" w:hAnsi="Arial" w:cs="Arial"/>
          <w:sz w:val="22"/>
          <w:szCs w:val="22"/>
          <w:vertAlign w:val="superscript"/>
        </w:rPr>
        <w:t>30</w:t>
      </w:r>
      <w:r w:rsidR="00645AEB" w:rsidRPr="004301F1">
        <w:rPr>
          <w:rFonts w:ascii="Arial" w:eastAsia="Times New Roman" w:hAnsi="Arial" w:cs="Arial"/>
          <w:sz w:val="22"/>
          <w:szCs w:val="22"/>
        </w:rPr>
        <w:t xml:space="preserve"> </w:t>
      </w:r>
      <w:r w:rsidR="00484746" w:rsidRPr="004301F1">
        <w:rPr>
          <w:rFonts w:ascii="Arial" w:eastAsia="Times New Roman" w:hAnsi="Arial" w:cs="Arial"/>
          <w:sz w:val="22"/>
          <w:szCs w:val="22"/>
        </w:rPr>
        <w:t xml:space="preserve">Cell </w:t>
      </w:r>
      <w:r w:rsidRPr="004301F1">
        <w:rPr>
          <w:rFonts w:ascii="Arial" w:eastAsia="Times New Roman" w:hAnsi="Arial" w:cs="Arial"/>
          <w:sz w:val="22"/>
          <w:szCs w:val="22"/>
        </w:rPr>
        <w:t xml:space="preserve">clusters were </w:t>
      </w:r>
      <w:r w:rsidR="00484746" w:rsidRPr="004301F1">
        <w:rPr>
          <w:rFonts w:ascii="Arial" w:eastAsia="Times New Roman" w:hAnsi="Arial" w:cs="Arial"/>
          <w:sz w:val="22"/>
          <w:szCs w:val="22"/>
        </w:rPr>
        <w:t>manually annotated,</w:t>
      </w:r>
      <w:r w:rsidRPr="004301F1">
        <w:rPr>
          <w:rFonts w:ascii="Arial" w:eastAsia="Times New Roman" w:hAnsi="Arial" w:cs="Arial"/>
          <w:sz w:val="22"/>
          <w:szCs w:val="22"/>
        </w:rPr>
        <w:t xml:space="preserve"> </w:t>
      </w:r>
      <w:r w:rsidR="00484746" w:rsidRPr="004301F1">
        <w:rPr>
          <w:rFonts w:ascii="Arial" w:eastAsia="Times New Roman" w:hAnsi="Arial" w:cs="Arial"/>
          <w:sz w:val="22"/>
          <w:szCs w:val="22"/>
        </w:rPr>
        <w:t>and we performed a second round</w:t>
      </w:r>
      <w:r w:rsidRPr="004301F1">
        <w:rPr>
          <w:rFonts w:ascii="Arial" w:eastAsia="Times New Roman" w:hAnsi="Arial" w:cs="Arial"/>
          <w:sz w:val="22"/>
          <w:szCs w:val="22"/>
        </w:rPr>
        <w:t xml:space="preserve"> of clustering </w:t>
      </w:r>
      <w:r w:rsidR="00484746" w:rsidRPr="004301F1">
        <w:rPr>
          <w:rFonts w:ascii="Arial" w:eastAsia="Times New Roman" w:hAnsi="Arial" w:cs="Arial"/>
          <w:sz w:val="22"/>
          <w:szCs w:val="22"/>
        </w:rPr>
        <w:t>on the T</w:t>
      </w:r>
      <w:r w:rsidR="00A36814" w:rsidRPr="004301F1">
        <w:rPr>
          <w:rFonts w:ascii="Arial" w:eastAsia="Times New Roman" w:hAnsi="Arial" w:cs="Arial"/>
          <w:sz w:val="22"/>
          <w:szCs w:val="22"/>
        </w:rPr>
        <w:t>-</w:t>
      </w:r>
      <w:r w:rsidR="00484746" w:rsidRPr="004301F1">
        <w:rPr>
          <w:rFonts w:ascii="Arial" w:eastAsia="Times New Roman" w:hAnsi="Arial" w:cs="Arial"/>
          <w:sz w:val="22"/>
          <w:szCs w:val="22"/>
        </w:rPr>
        <w:t>cell population</w:t>
      </w:r>
      <w:r w:rsidR="00A36814" w:rsidRPr="004301F1">
        <w:rPr>
          <w:rFonts w:ascii="Arial" w:eastAsia="Times New Roman" w:hAnsi="Arial" w:cs="Arial"/>
          <w:sz w:val="22"/>
          <w:szCs w:val="22"/>
        </w:rPr>
        <w:t>s</w:t>
      </w:r>
      <w:r w:rsidR="00484746" w:rsidRPr="004301F1">
        <w:rPr>
          <w:rFonts w:ascii="Arial" w:eastAsia="Times New Roman" w:hAnsi="Arial" w:cs="Arial"/>
          <w:sz w:val="22"/>
          <w:szCs w:val="22"/>
        </w:rPr>
        <w:t xml:space="preserve">, as previously described. </w:t>
      </w:r>
      <w:r w:rsidR="00484746" w:rsidRPr="004301F1">
        <w:rPr>
          <w:rFonts w:ascii="Arial" w:eastAsia="Times New Roman" w:hAnsi="Arial" w:cs="Arial"/>
          <w:sz w:val="22"/>
          <w:szCs w:val="22"/>
          <w:vertAlign w:val="superscript"/>
        </w:rPr>
        <w:t>30</w:t>
      </w:r>
      <w:r w:rsidR="00484746" w:rsidRPr="004301F1">
        <w:rPr>
          <w:rFonts w:ascii="Arial" w:eastAsia="Times New Roman" w:hAnsi="Arial" w:cs="Arial"/>
          <w:sz w:val="22"/>
          <w:szCs w:val="22"/>
        </w:rPr>
        <w:t xml:space="preserve"> We manually </w:t>
      </w:r>
      <w:r w:rsidR="000409F7" w:rsidRPr="004301F1">
        <w:rPr>
          <w:rFonts w:ascii="Arial" w:eastAsia="Times New Roman" w:hAnsi="Arial" w:cs="Arial"/>
          <w:sz w:val="22"/>
          <w:szCs w:val="22"/>
        </w:rPr>
        <w:t>annotated the T</w:t>
      </w:r>
      <w:r w:rsidR="00A36814" w:rsidRPr="004301F1">
        <w:rPr>
          <w:rFonts w:ascii="Arial" w:eastAsia="Times New Roman" w:hAnsi="Arial" w:cs="Arial"/>
          <w:sz w:val="22"/>
          <w:szCs w:val="22"/>
        </w:rPr>
        <w:t>-</w:t>
      </w:r>
      <w:r w:rsidR="000409F7" w:rsidRPr="004301F1">
        <w:rPr>
          <w:rFonts w:ascii="Arial" w:eastAsia="Times New Roman" w:hAnsi="Arial" w:cs="Arial"/>
          <w:sz w:val="22"/>
          <w:szCs w:val="22"/>
        </w:rPr>
        <w:t>cell clusters as A (possibly cMet+) and B (rest of the T</w:t>
      </w:r>
      <w:r w:rsidR="00A36814" w:rsidRPr="004301F1">
        <w:rPr>
          <w:rFonts w:ascii="Arial" w:eastAsia="Times New Roman" w:hAnsi="Arial" w:cs="Arial"/>
          <w:sz w:val="22"/>
          <w:szCs w:val="22"/>
        </w:rPr>
        <w:t>-</w:t>
      </w:r>
      <w:r w:rsidR="000409F7" w:rsidRPr="004301F1">
        <w:rPr>
          <w:rFonts w:ascii="Arial" w:eastAsia="Times New Roman" w:hAnsi="Arial" w:cs="Arial"/>
          <w:sz w:val="22"/>
          <w:szCs w:val="22"/>
        </w:rPr>
        <w:t>cell clusters). We performed d</w:t>
      </w:r>
      <w:r w:rsidRPr="004301F1">
        <w:rPr>
          <w:rFonts w:ascii="Arial" w:eastAsia="Times New Roman" w:hAnsi="Arial" w:cs="Arial"/>
          <w:sz w:val="22"/>
          <w:szCs w:val="22"/>
        </w:rPr>
        <w:t>ifferential</w:t>
      </w:r>
      <w:r w:rsidR="000409F7" w:rsidRPr="004301F1">
        <w:rPr>
          <w:rFonts w:ascii="Arial" w:eastAsia="Times New Roman" w:hAnsi="Arial" w:cs="Arial"/>
          <w:sz w:val="22"/>
          <w:szCs w:val="22"/>
        </w:rPr>
        <w:t xml:space="preserve"> gene expression </w:t>
      </w:r>
      <w:r w:rsidR="000409F7" w:rsidRPr="004301F1">
        <w:rPr>
          <w:rFonts w:ascii="Arial" w:eastAsia="Times New Roman" w:hAnsi="Arial" w:cs="Arial"/>
          <w:sz w:val="22"/>
          <w:szCs w:val="22"/>
        </w:rPr>
        <w:lastRenderedPageBreak/>
        <w:t>analysis</w:t>
      </w:r>
      <w:r w:rsidRPr="004301F1">
        <w:rPr>
          <w:rFonts w:ascii="Arial" w:eastAsia="Times New Roman" w:hAnsi="Arial" w:cs="Arial"/>
          <w:sz w:val="22"/>
          <w:szCs w:val="22"/>
        </w:rPr>
        <w:t xml:space="preserve"> </w:t>
      </w:r>
      <w:r w:rsidR="000409F7" w:rsidRPr="004301F1">
        <w:rPr>
          <w:rFonts w:ascii="Arial" w:eastAsia="Times New Roman" w:hAnsi="Arial" w:cs="Arial"/>
          <w:sz w:val="22"/>
          <w:szCs w:val="22"/>
        </w:rPr>
        <w:t>between the two T</w:t>
      </w:r>
      <w:r w:rsidR="00A36814" w:rsidRPr="004301F1">
        <w:rPr>
          <w:rFonts w:ascii="Arial" w:eastAsia="Times New Roman" w:hAnsi="Arial" w:cs="Arial"/>
          <w:sz w:val="22"/>
          <w:szCs w:val="22"/>
        </w:rPr>
        <w:t>-</w:t>
      </w:r>
      <w:r w:rsidR="000409F7" w:rsidRPr="004301F1">
        <w:rPr>
          <w:rFonts w:ascii="Arial" w:eastAsia="Times New Roman" w:hAnsi="Arial" w:cs="Arial"/>
          <w:sz w:val="22"/>
          <w:szCs w:val="22"/>
        </w:rPr>
        <w:t>cell clusters using</w:t>
      </w:r>
      <w:r w:rsidRPr="004301F1">
        <w:rPr>
          <w:rFonts w:ascii="Arial" w:eastAsia="Times New Roman" w:hAnsi="Arial" w:cs="Arial"/>
          <w:sz w:val="22"/>
          <w:szCs w:val="22"/>
        </w:rPr>
        <w:t xml:space="preserve"> the </w:t>
      </w:r>
      <w:r w:rsidR="000409F7" w:rsidRPr="004301F1">
        <w:rPr>
          <w:rFonts w:ascii="Arial" w:eastAsia="Times New Roman" w:hAnsi="Arial" w:cs="Arial"/>
          <w:sz w:val="22"/>
          <w:szCs w:val="22"/>
        </w:rPr>
        <w:t xml:space="preserve">MAST test implemented in the </w:t>
      </w:r>
      <w:r w:rsidRPr="004301F1">
        <w:rPr>
          <w:rFonts w:ascii="Arial" w:eastAsia="Times New Roman" w:hAnsi="Arial" w:cs="Arial"/>
          <w:sz w:val="22"/>
          <w:szCs w:val="22"/>
        </w:rPr>
        <w:t xml:space="preserve">Seurat </w:t>
      </w:r>
      <w:r w:rsidR="000409F7" w:rsidRPr="004301F1">
        <w:rPr>
          <w:rFonts w:ascii="Arial" w:eastAsia="Times New Roman" w:hAnsi="Arial" w:cs="Arial"/>
          <w:sz w:val="22"/>
          <w:szCs w:val="22"/>
        </w:rPr>
        <w:t>software (</w:t>
      </w:r>
      <w:proofErr w:type="spellStart"/>
      <w:proofErr w:type="gramStart"/>
      <w:r w:rsidRPr="004301F1">
        <w:rPr>
          <w:rFonts w:ascii="Arial" w:eastAsia="Times New Roman" w:hAnsi="Arial" w:cs="Arial"/>
          <w:sz w:val="22"/>
          <w:szCs w:val="22"/>
        </w:rPr>
        <w:t>logfc.threshold</w:t>
      </w:r>
      <w:proofErr w:type="spellEnd"/>
      <w:proofErr w:type="gramEnd"/>
      <w:r w:rsidR="000409F7" w:rsidRPr="004301F1">
        <w:rPr>
          <w:rFonts w:ascii="Arial" w:eastAsia="Times New Roman" w:hAnsi="Arial" w:cs="Arial"/>
          <w:sz w:val="22"/>
          <w:szCs w:val="22"/>
        </w:rPr>
        <w:t>=</w:t>
      </w:r>
      <w:r w:rsidRPr="004301F1">
        <w:rPr>
          <w:rFonts w:ascii="Arial" w:eastAsia="Times New Roman" w:hAnsi="Arial" w:cs="Arial"/>
          <w:sz w:val="22"/>
          <w:szCs w:val="22"/>
        </w:rPr>
        <w:t>0.25, min.pct to 0.1</w:t>
      </w:r>
      <w:r w:rsidR="000409F7" w:rsidRPr="004301F1">
        <w:rPr>
          <w:rFonts w:ascii="Arial" w:eastAsia="Times New Roman" w:hAnsi="Arial" w:cs="Arial"/>
          <w:sz w:val="22"/>
          <w:szCs w:val="22"/>
        </w:rPr>
        <w:t xml:space="preserve">). We considered </w:t>
      </w:r>
      <w:r w:rsidR="00F97198" w:rsidRPr="004301F1">
        <w:rPr>
          <w:rFonts w:ascii="Arial" w:eastAsia="Times New Roman" w:hAnsi="Arial" w:cs="Arial"/>
          <w:sz w:val="22"/>
          <w:szCs w:val="22"/>
        </w:rPr>
        <w:t xml:space="preserve">differentially expressed genes at p&lt;0.01. </w:t>
      </w:r>
    </w:p>
    <w:p w14:paraId="57E13615" w14:textId="77777777" w:rsidR="006E7A00" w:rsidRPr="004301F1" w:rsidRDefault="006E7A00" w:rsidP="006E7A00">
      <w:pPr>
        <w:spacing w:line="360" w:lineRule="auto"/>
        <w:ind w:right="4"/>
        <w:jc w:val="both"/>
        <w:rPr>
          <w:rFonts w:ascii="Arial" w:hAnsi="Arial" w:cs="Arial"/>
          <w:sz w:val="22"/>
          <w:szCs w:val="22"/>
        </w:rPr>
      </w:pPr>
    </w:p>
    <w:p w14:paraId="75E4B7FD" w14:textId="77777777" w:rsidR="006E7A00" w:rsidRPr="004301F1" w:rsidRDefault="006E7A00" w:rsidP="006E7A00">
      <w:pPr>
        <w:spacing w:line="360" w:lineRule="auto"/>
        <w:ind w:right="4"/>
        <w:jc w:val="both"/>
        <w:rPr>
          <w:rFonts w:ascii="Arial" w:hAnsi="Arial" w:cs="Arial"/>
          <w:sz w:val="22"/>
          <w:szCs w:val="22"/>
        </w:rPr>
      </w:pPr>
      <w:r w:rsidRPr="004301F1">
        <w:rPr>
          <w:rFonts w:ascii="Arial" w:hAnsi="Arial" w:cs="Arial"/>
          <w:b/>
          <w:bCs/>
          <w:sz w:val="22"/>
          <w:szCs w:val="22"/>
        </w:rPr>
        <w:t>Animals</w:t>
      </w:r>
    </w:p>
    <w:p w14:paraId="6273687C" w14:textId="77777777" w:rsidR="006E7A00" w:rsidRPr="004301F1" w:rsidRDefault="006E7A00" w:rsidP="006E7A00">
      <w:pPr>
        <w:spacing w:line="360" w:lineRule="auto"/>
        <w:ind w:right="4"/>
        <w:jc w:val="both"/>
        <w:rPr>
          <w:rFonts w:ascii="Arial" w:hAnsi="Arial" w:cs="Arial"/>
          <w:sz w:val="22"/>
          <w:szCs w:val="22"/>
        </w:rPr>
      </w:pPr>
      <w:r w:rsidRPr="004301F1">
        <w:rPr>
          <w:rFonts w:ascii="Arial" w:hAnsi="Arial" w:cs="Arial"/>
          <w:sz w:val="22"/>
          <w:szCs w:val="22"/>
        </w:rPr>
        <w:t xml:space="preserve">All animal protocols used in this study were approved by the Animal Use and Care Committee of Queen Mary University of London (QMUL), following the Home Office Guidance (Scientific Procedure Act 1986), and the Guide for the Care and Use of Laboratory Animals of the National Research Council.                                                                                                                         </w:t>
      </w:r>
    </w:p>
    <w:p w14:paraId="007C3564" w14:textId="77777777" w:rsidR="006E7A00" w:rsidRPr="004301F1" w:rsidRDefault="006E7A00" w:rsidP="006E7A00">
      <w:pPr>
        <w:spacing w:line="360" w:lineRule="auto"/>
        <w:ind w:right="4"/>
        <w:jc w:val="both"/>
        <w:rPr>
          <w:rFonts w:ascii="Arial" w:hAnsi="Arial" w:cs="Arial"/>
          <w:sz w:val="22"/>
          <w:szCs w:val="22"/>
        </w:rPr>
      </w:pPr>
      <w:r w:rsidRPr="004301F1">
        <w:rPr>
          <w:rFonts w:ascii="Arial" w:hAnsi="Arial" w:cs="Arial"/>
          <w:sz w:val="22"/>
          <w:szCs w:val="22"/>
        </w:rPr>
        <w:t xml:space="preserve">Five-week-old male </w:t>
      </w:r>
      <w:proofErr w:type="spellStart"/>
      <w:r w:rsidRPr="004301F1">
        <w:rPr>
          <w:rFonts w:ascii="Arial" w:hAnsi="Arial" w:cs="Arial"/>
          <w:sz w:val="22"/>
          <w:szCs w:val="22"/>
        </w:rPr>
        <w:t>Balb</w:t>
      </w:r>
      <w:proofErr w:type="spellEnd"/>
      <w:r w:rsidRPr="004301F1">
        <w:rPr>
          <w:rFonts w:ascii="Arial" w:hAnsi="Arial" w:cs="Arial"/>
          <w:sz w:val="22"/>
          <w:szCs w:val="22"/>
        </w:rPr>
        <w:t>/</w:t>
      </w:r>
      <w:proofErr w:type="spellStart"/>
      <w:r w:rsidRPr="004301F1">
        <w:rPr>
          <w:rFonts w:ascii="Arial" w:hAnsi="Arial" w:cs="Arial"/>
          <w:sz w:val="22"/>
          <w:szCs w:val="22"/>
        </w:rPr>
        <w:t>cAnN</w:t>
      </w:r>
      <w:proofErr w:type="spellEnd"/>
      <w:r w:rsidRPr="004301F1">
        <w:rPr>
          <w:rFonts w:ascii="Arial" w:hAnsi="Arial" w:cs="Arial"/>
          <w:sz w:val="22"/>
          <w:szCs w:val="22"/>
        </w:rPr>
        <w:t xml:space="preserve"> male mice purchased from Charles River Laboratories UK Ltd. (Kent, UK).  Animals were allowed to acclimatize to laboratory conditions for one week before any experimental procedure started. </w:t>
      </w:r>
    </w:p>
    <w:p w14:paraId="3818F6B9" w14:textId="77777777" w:rsidR="006E7A00" w:rsidRPr="004301F1" w:rsidRDefault="006E7A00" w:rsidP="006E7A00">
      <w:pPr>
        <w:spacing w:line="360" w:lineRule="auto"/>
        <w:ind w:right="4"/>
        <w:jc w:val="both"/>
        <w:rPr>
          <w:rFonts w:ascii="Arial" w:hAnsi="Arial" w:cs="Arial"/>
          <w:sz w:val="22"/>
          <w:szCs w:val="22"/>
        </w:rPr>
      </w:pPr>
      <w:r w:rsidRPr="004301F1">
        <w:rPr>
          <w:rFonts w:ascii="Arial" w:hAnsi="Arial" w:cs="Arial"/>
          <w:sz w:val="22"/>
          <w:szCs w:val="22"/>
        </w:rPr>
        <w:t>Non obese diabetic (NOD) mice were bred in house and blood glucose levels were monitored daily. Mice displaying fasted blood glucose levels higher than 150mg/dl on 3 consecutive days were considered pre-diabetic, and mice with fasted blood glucose levels around 250 mg/dl for 3 consecutive days were considered diabetic.</w:t>
      </w:r>
    </w:p>
    <w:p w14:paraId="30BDF64B" w14:textId="77777777" w:rsidR="006E7A00" w:rsidRPr="004301F1" w:rsidRDefault="006E7A00" w:rsidP="006E7A00">
      <w:pPr>
        <w:spacing w:line="360" w:lineRule="auto"/>
        <w:jc w:val="both"/>
        <w:rPr>
          <w:rFonts w:ascii="Arial" w:hAnsi="Arial" w:cs="Arial"/>
          <w:sz w:val="22"/>
          <w:szCs w:val="22"/>
        </w:rPr>
      </w:pPr>
      <w:r w:rsidRPr="004301F1">
        <w:rPr>
          <w:rFonts w:ascii="Arial" w:hAnsi="Arial" w:cs="Arial"/>
          <w:sz w:val="22"/>
          <w:szCs w:val="22"/>
        </w:rPr>
        <w:t xml:space="preserve">All mice had free access to standard diet, water ad libitum, and were housed in a temperature-controlled room (25 ± 2 °C) which had a 12-hour light/dark cycle and individually ventilated cages. </w:t>
      </w:r>
    </w:p>
    <w:p w14:paraId="029E6D72" w14:textId="77777777" w:rsidR="006E7A00" w:rsidRPr="004301F1" w:rsidRDefault="006E7A00" w:rsidP="006E7A00">
      <w:pPr>
        <w:spacing w:line="360" w:lineRule="auto"/>
        <w:jc w:val="both"/>
        <w:rPr>
          <w:rFonts w:ascii="Arial" w:hAnsi="Arial" w:cs="Arial"/>
          <w:sz w:val="22"/>
          <w:szCs w:val="22"/>
        </w:rPr>
      </w:pPr>
    </w:p>
    <w:p w14:paraId="12D96BDC" w14:textId="77777777" w:rsidR="006E7A00" w:rsidRPr="004301F1" w:rsidRDefault="006E7A00" w:rsidP="006E7A00">
      <w:pPr>
        <w:spacing w:line="360" w:lineRule="auto"/>
        <w:jc w:val="both"/>
        <w:rPr>
          <w:rFonts w:ascii="Arial" w:hAnsi="Arial" w:cs="Arial"/>
          <w:b/>
          <w:bCs/>
          <w:sz w:val="22"/>
          <w:szCs w:val="22"/>
        </w:rPr>
      </w:pPr>
      <w:r w:rsidRPr="004301F1">
        <w:rPr>
          <w:rFonts w:ascii="Arial" w:hAnsi="Arial" w:cs="Arial"/>
          <w:b/>
          <w:bCs/>
          <w:sz w:val="22"/>
          <w:szCs w:val="22"/>
        </w:rPr>
        <w:t xml:space="preserve">Experimental Autoimmune Myocarditis (EAM) </w:t>
      </w:r>
    </w:p>
    <w:p w14:paraId="3A0B884D" w14:textId="77777777" w:rsidR="006E7A00" w:rsidRPr="004301F1" w:rsidRDefault="006E7A00" w:rsidP="006E7A00">
      <w:pPr>
        <w:spacing w:line="360" w:lineRule="auto"/>
        <w:jc w:val="both"/>
        <w:rPr>
          <w:rFonts w:ascii="Arial" w:hAnsi="Arial" w:cs="Arial"/>
          <w:sz w:val="22"/>
          <w:szCs w:val="22"/>
        </w:rPr>
      </w:pPr>
      <w:r w:rsidRPr="004301F1">
        <w:rPr>
          <w:rFonts w:ascii="Arial" w:hAnsi="Arial" w:cs="Arial"/>
          <w:sz w:val="22"/>
          <w:szCs w:val="22"/>
        </w:rPr>
        <w:t>BALB/</w:t>
      </w:r>
      <w:proofErr w:type="spellStart"/>
      <w:r w:rsidRPr="004301F1">
        <w:rPr>
          <w:rFonts w:ascii="Arial" w:hAnsi="Arial" w:cs="Arial"/>
          <w:sz w:val="22"/>
          <w:szCs w:val="22"/>
        </w:rPr>
        <w:t>cAnN</w:t>
      </w:r>
      <w:proofErr w:type="spellEnd"/>
      <w:r w:rsidRPr="004301F1">
        <w:rPr>
          <w:rFonts w:ascii="Arial" w:hAnsi="Arial" w:cs="Arial"/>
          <w:sz w:val="22"/>
          <w:szCs w:val="22"/>
        </w:rPr>
        <w:t xml:space="preserve"> 5-week-old male mice received two subcutaneous injections of cardiac myosin heavy chain peptide (Life Technology Limited, peptide sequence RSLKLMATLFSTYASADR) emulsified in complete Freund’s adjuvant (CFA), 7 days apart.  A group of mice (controls) were injected only with CFA (Sigma, F5881).  In all groups, the initial injection was also accompanied with an injection of pertussis toxin (Sigma, P7208) intraperitoneally.  After the second myosin-CFA subcutaneous injection, one group of EAM mice were treated with a c-Met inhibitor (Sigma, PZ0147). Mice were sacrificed 28 days after the initial injection, the hearts removed and stained with H&amp;E to score myocarditis severity by two blinded observers; myocarditis was graded from 1 to 4 (most severe). Cells from these mice were analyzed immediately after harvesting.</w:t>
      </w:r>
    </w:p>
    <w:p w14:paraId="6778D759" w14:textId="77777777" w:rsidR="006E7A00" w:rsidRPr="004301F1" w:rsidRDefault="006E7A00" w:rsidP="006E7A00">
      <w:pPr>
        <w:spacing w:line="360" w:lineRule="auto"/>
        <w:jc w:val="both"/>
        <w:rPr>
          <w:rFonts w:ascii="Arial" w:hAnsi="Arial" w:cs="Arial"/>
          <w:sz w:val="22"/>
          <w:szCs w:val="22"/>
        </w:rPr>
      </w:pPr>
    </w:p>
    <w:p w14:paraId="21EA6852" w14:textId="77777777" w:rsidR="006E7A00" w:rsidRPr="004301F1" w:rsidRDefault="006E7A00" w:rsidP="006E7A00">
      <w:pPr>
        <w:spacing w:line="360" w:lineRule="auto"/>
        <w:jc w:val="both"/>
        <w:rPr>
          <w:rFonts w:ascii="Arial" w:hAnsi="Arial" w:cs="Arial"/>
          <w:b/>
          <w:bCs/>
          <w:sz w:val="22"/>
          <w:szCs w:val="22"/>
        </w:rPr>
      </w:pPr>
      <w:r w:rsidRPr="004301F1">
        <w:rPr>
          <w:rFonts w:ascii="Arial" w:hAnsi="Arial" w:cs="Arial"/>
          <w:b/>
          <w:bCs/>
          <w:sz w:val="22"/>
          <w:szCs w:val="22"/>
        </w:rPr>
        <w:t xml:space="preserve">Assessment of cardiac function </w:t>
      </w:r>
      <w:r w:rsidRPr="004301F1">
        <w:rPr>
          <w:rFonts w:ascii="Arial" w:hAnsi="Arial" w:cs="Arial"/>
          <w:b/>
          <w:bCs/>
          <w:i/>
          <w:iCs/>
          <w:sz w:val="22"/>
          <w:szCs w:val="22"/>
        </w:rPr>
        <w:t>in vivo</w:t>
      </w:r>
    </w:p>
    <w:p w14:paraId="38B0D659" w14:textId="77777777" w:rsidR="006E7A00" w:rsidRPr="004301F1" w:rsidRDefault="006E7A00" w:rsidP="006E7A00">
      <w:pPr>
        <w:spacing w:line="360" w:lineRule="auto"/>
        <w:jc w:val="both"/>
        <w:rPr>
          <w:rFonts w:ascii="Arial" w:hAnsi="Arial" w:cs="Arial"/>
          <w:sz w:val="22"/>
          <w:szCs w:val="22"/>
        </w:rPr>
      </w:pPr>
      <w:r w:rsidRPr="004301F1">
        <w:rPr>
          <w:rFonts w:ascii="Arial" w:hAnsi="Arial" w:cs="Arial"/>
          <w:sz w:val="22"/>
          <w:szCs w:val="22"/>
        </w:rPr>
        <w:t>Echocardiography was performed on mice to assess cardiac structure and function on day 0 and day 21 after immunization, using a Vevo-3100 imagining system (</w:t>
      </w:r>
      <w:proofErr w:type="spellStart"/>
      <w:r w:rsidRPr="004301F1">
        <w:rPr>
          <w:rFonts w:ascii="Arial" w:hAnsi="Arial" w:cs="Arial"/>
          <w:sz w:val="22"/>
          <w:szCs w:val="22"/>
        </w:rPr>
        <w:t>VisualSonics</w:t>
      </w:r>
      <w:proofErr w:type="spellEnd"/>
      <w:r w:rsidRPr="004301F1">
        <w:rPr>
          <w:rFonts w:ascii="Arial" w:hAnsi="Arial" w:cs="Arial"/>
          <w:sz w:val="22"/>
          <w:szCs w:val="22"/>
        </w:rPr>
        <w:t xml:space="preserve">, Toronto, Ontario, Canada). </w:t>
      </w:r>
    </w:p>
    <w:p w14:paraId="731BF5E3" w14:textId="77777777" w:rsidR="006E7A00" w:rsidRPr="004301F1" w:rsidRDefault="006E7A00" w:rsidP="006E7A00">
      <w:pPr>
        <w:spacing w:line="360" w:lineRule="auto"/>
        <w:jc w:val="both"/>
        <w:rPr>
          <w:rFonts w:ascii="Arial" w:hAnsi="Arial" w:cs="Arial"/>
          <w:sz w:val="22"/>
          <w:szCs w:val="22"/>
        </w:rPr>
      </w:pPr>
      <w:r w:rsidRPr="004301F1">
        <w:rPr>
          <w:rFonts w:ascii="Arial" w:hAnsi="Arial" w:cs="Arial"/>
          <w:sz w:val="22"/>
          <w:szCs w:val="22"/>
        </w:rPr>
        <w:lastRenderedPageBreak/>
        <w:t xml:space="preserve">Mice were anaesthetized using 3% isoflurane together with 0.2L/min oxygen in an anesthesia chamber. Once sedated, mice were transferred to the echocardiography table, allowed to stabilize for at least 10 minutes and maintained using 2% isoflurane together with 0.4L/min oxygen via nosecone for the duration of the procedure. Mice limbs were then taped down onto the metal ECG leads on the platform. The platform was heated to 40°C, to ensure the body temperature of the animals was maintained throughout the procedure. Body temperature was continuously monitored with a rectal thermometer and the heart rate was monitored throughout the procedure from the ECG trace. Echocardiography gel, which was pre-warmed, then placed on the mice shaved chest to allow measurements to be taken using the scan head probe. </w:t>
      </w:r>
    </w:p>
    <w:p w14:paraId="12B4F257" w14:textId="77777777" w:rsidR="006E7A00" w:rsidRPr="004301F1" w:rsidRDefault="006E7A00" w:rsidP="006E7A00">
      <w:pPr>
        <w:spacing w:line="360" w:lineRule="auto"/>
        <w:jc w:val="both"/>
        <w:rPr>
          <w:rFonts w:ascii="Arial" w:hAnsi="Arial" w:cs="Arial"/>
          <w:sz w:val="22"/>
          <w:szCs w:val="22"/>
        </w:rPr>
      </w:pPr>
      <w:r w:rsidRPr="004301F1">
        <w:rPr>
          <w:rFonts w:ascii="Arial" w:hAnsi="Arial" w:cs="Arial"/>
          <w:sz w:val="22"/>
          <w:szCs w:val="22"/>
        </w:rPr>
        <w:t>Images from two-dimensional brightness mode (B-mode) and one-dimensional motion mode (M-mode), were obtained.</w:t>
      </w:r>
    </w:p>
    <w:p w14:paraId="42C1A43C" w14:textId="77777777" w:rsidR="006E7A00" w:rsidRPr="004301F1" w:rsidRDefault="006E7A00" w:rsidP="006E7A00">
      <w:pPr>
        <w:spacing w:line="360" w:lineRule="auto"/>
        <w:jc w:val="both"/>
        <w:rPr>
          <w:rFonts w:ascii="Arial" w:hAnsi="Arial" w:cs="Arial"/>
          <w:sz w:val="22"/>
          <w:szCs w:val="22"/>
        </w:rPr>
      </w:pPr>
      <w:r w:rsidRPr="004301F1">
        <w:rPr>
          <w:rFonts w:ascii="Arial" w:hAnsi="Arial" w:cs="Arial"/>
          <w:sz w:val="22"/>
          <w:szCs w:val="22"/>
        </w:rPr>
        <w:t>Echocardiographic analyses were performed by two independent operators.</w:t>
      </w:r>
    </w:p>
    <w:p w14:paraId="19C66738" w14:textId="77777777" w:rsidR="006E7A00" w:rsidRPr="004301F1" w:rsidRDefault="006E7A00" w:rsidP="006E7A00">
      <w:pPr>
        <w:spacing w:line="360" w:lineRule="auto"/>
        <w:jc w:val="both"/>
        <w:rPr>
          <w:rFonts w:ascii="Arial" w:hAnsi="Arial" w:cs="Arial"/>
          <w:sz w:val="22"/>
          <w:szCs w:val="22"/>
        </w:rPr>
      </w:pPr>
    </w:p>
    <w:p w14:paraId="6B728584" w14:textId="77777777" w:rsidR="006E7A00" w:rsidRPr="004301F1" w:rsidRDefault="006E7A00" w:rsidP="006E7A00">
      <w:pPr>
        <w:spacing w:line="360" w:lineRule="auto"/>
        <w:jc w:val="both"/>
        <w:rPr>
          <w:rFonts w:ascii="Arial" w:hAnsi="Arial" w:cs="Arial"/>
          <w:b/>
          <w:bCs/>
          <w:sz w:val="22"/>
          <w:szCs w:val="22"/>
        </w:rPr>
      </w:pPr>
      <w:r w:rsidRPr="004301F1">
        <w:rPr>
          <w:rFonts w:ascii="Arial" w:hAnsi="Arial" w:cs="Arial"/>
          <w:b/>
          <w:bCs/>
          <w:sz w:val="22"/>
          <w:szCs w:val="22"/>
        </w:rPr>
        <w:t>Hematoxylin and Eosin (H&amp;E) staining</w:t>
      </w:r>
    </w:p>
    <w:p w14:paraId="2378FF4F" w14:textId="77777777" w:rsidR="006E7A00" w:rsidRPr="004301F1" w:rsidRDefault="006E7A00" w:rsidP="006E7A00">
      <w:pPr>
        <w:spacing w:line="360" w:lineRule="auto"/>
        <w:jc w:val="both"/>
        <w:rPr>
          <w:rFonts w:ascii="Arial" w:hAnsi="Arial" w:cs="Arial"/>
          <w:sz w:val="22"/>
          <w:szCs w:val="22"/>
        </w:rPr>
      </w:pPr>
      <w:r w:rsidRPr="004301F1">
        <w:rPr>
          <w:rFonts w:ascii="Arial" w:hAnsi="Arial" w:cs="Arial"/>
          <w:sz w:val="22"/>
          <w:szCs w:val="22"/>
        </w:rPr>
        <w:t xml:space="preserve">After removal, hearts were embedded in paraffin. Briefly, hearts were dehydrated with 95% ethanol for 0.5 h, twice, and then soaked in xylene for 1 h at 60 °C, followed by embedding in paraffin for 12 hours at room temperature. Paraffin-embedded tissue blocks were then cut into 7 </w:t>
      </w:r>
      <w:proofErr w:type="spellStart"/>
      <w:r w:rsidRPr="004301F1">
        <w:rPr>
          <w:rFonts w:ascii="Arial" w:hAnsi="Arial" w:cs="Arial"/>
          <w:sz w:val="22"/>
          <w:szCs w:val="22"/>
        </w:rPr>
        <w:t>μm</w:t>
      </w:r>
      <w:proofErr w:type="spellEnd"/>
      <w:r w:rsidRPr="004301F1">
        <w:rPr>
          <w:rFonts w:ascii="Arial" w:hAnsi="Arial" w:cs="Arial"/>
          <w:sz w:val="22"/>
          <w:szCs w:val="22"/>
        </w:rPr>
        <w:t>-slices, dewaxed, mounted with neutral balsam. Slides were first soaked in Harris’ hematoxylin solution for 6 h at a temperature of 60 °C and rinsed under a running tap until the water was colorless. Next, slides were incubated in 10% acetic acid and 85% ethanol for 3 minutes in water then soaked in saturated lithium carbonate solution for 12 h and then rinsed with tap water. Finally, staining was performed with eosin Y ethanol solution for 48 h. Tissue was imaged using Panoramic 250 High Throughput Scanner Microscope.</w:t>
      </w:r>
    </w:p>
    <w:p w14:paraId="73E731F8" w14:textId="77777777" w:rsidR="006E7A00" w:rsidRPr="004301F1" w:rsidRDefault="006E7A00" w:rsidP="006E7A00">
      <w:pPr>
        <w:spacing w:line="360" w:lineRule="auto"/>
        <w:jc w:val="both"/>
        <w:rPr>
          <w:rFonts w:ascii="Arial" w:hAnsi="Arial" w:cs="Arial"/>
          <w:sz w:val="22"/>
          <w:szCs w:val="22"/>
        </w:rPr>
      </w:pPr>
    </w:p>
    <w:p w14:paraId="0774E0BF" w14:textId="77777777" w:rsidR="006E7A00" w:rsidRPr="004301F1" w:rsidRDefault="006E7A00" w:rsidP="006E7A00">
      <w:pPr>
        <w:spacing w:line="360" w:lineRule="auto"/>
        <w:jc w:val="both"/>
        <w:rPr>
          <w:rFonts w:ascii="Arial" w:hAnsi="Arial" w:cs="Arial"/>
          <w:b/>
          <w:bCs/>
          <w:sz w:val="22"/>
          <w:szCs w:val="22"/>
        </w:rPr>
      </w:pPr>
      <w:r w:rsidRPr="004301F1">
        <w:rPr>
          <w:rFonts w:ascii="Arial" w:hAnsi="Arial" w:cs="Arial"/>
          <w:b/>
          <w:bCs/>
          <w:sz w:val="22"/>
          <w:szCs w:val="22"/>
        </w:rPr>
        <w:t>Masson’s Trichrome staining</w:t>
      </w:r>
    </w:p>
    <w:p w14:paraId="29DEB75C" w14:textId="77777777" w:rsidR="006E7A00" w:rsidRPr="004301F1" w:rsidRDefault="006E7A00" w:rsidP="006E7A00">
      <w:pPr>
        <w:spacing w:line="360" w:lineRule="auto"/>
        <w:jc w:val="both"/>
        <w:rPr>
          <w:rFonts w:ascii="Arial" w:hAnsi="Arial" w:cs="Arial"/>
          <w:sz w:val="22"/>
          <w:szCs w:val="22"/>
        </w:rPr>
      </w:pPr>
      <w:r w:rsidRPr="004301F1">
        <w:rPr>
          <w:rFonts w:ascii="Arial" w:hAnsi="Arial" w:cs="Arial"/>
          <w:sz w:val="22"/>
          <w:szCs w:val="22"/>
        </w:rPr>
        <w:t xml:space="preserve">Paraffine-embedded hearts sections (4 </w:t>
      </w:r>
      <w:proofErr w:type="spellStart"/>
      <w:r w:rsidRPr="004301F1">
        <w:rPr>
          <w:rFonts w:ascii="Arial" w:hAnsi="Arial" w:cs="Arial"/>
          <w:sz w:val="22"/>
          <w:szCs w:val="22"/>
        </w:rPr>
        <w:t>μm</w:t>
      </w:r>
      <w:proofErr w:type="spellEnd"/>
      <w:r w:rsidRPr="004301F1">
        <w:rPr>
          <w:rFonts w:ascii="Arial" w:hAnsi="Arial" w:cs="Arial"/>
          <w:sz w:val="22"/>
          <w:szCs w:val="22"/>
        </w:rPr>
        <w:t xml:space="preserve">) were deparaffinized and hydrated into xylol at 100% for 15 minutes (Sigma, cat 1330-20-7), then in an ethanol solution series (100%-95%-80%) for 2 minutes in each step, and finally in deionized water for 2 minutes. Samples were placed in a preheated Blouin’s Solution (Sigma kit HT10132) at 56oC for 1 hour. After cooling down, slides were rinsed in running water until the water was colorless. Two drops of Working </w:t>
      </w:r>
      <w:proofErr w:type="spellStart"/>
      <w:r w:rsidRPr="004301F1">
        <w:rPr>
          <w:rFonts w:ascii="Arial" w:hAnsi="Arial" w:cs="Arial"/>
          <w:sz w:val="22"/>
          <w:szCs w:val="22"/>
        </w:rPr>
        <w:t>Weigert’s</w:t>
      </w:r>
      <w:proofErr w:type="spellEnd"/>
      <w:r w:rsidRPr="004301F1">
        <w:rPr>
          <w:rFonts w:ascii="Arial" w:hAnsi="Arial" w:cs="Arial"/>
          <w:sz w:val="22"/>
          <w:szCs w:val="22"/>
        </w:rPr>
        <w:t xml:space="preserve"> Iron Hematoxylin Solution (Sigma kit HT1069) were added for 10 minutes before the slides were washed with deionized water, followed by a </w:t>
      </w:r>
      <w:proofErr w:type="spellStart"/>
      <w:r w:rsidRPr="004301F1">
        <w:rPr>
          <w:rFonts w:ascii="Arial" w:hAnsi="Arial" w:cs="Arial"/>
          <w:sz w:val="22"/>
          <w:szCs w:val="22"/>
        </w:rPr>
        <w:t>Biebrich</w:t>
      </w:r>
      <w:proofErr w:type="spellEnd"/>
      <w:r w:rsidRPr="004301F1">
        <w:rPr>
          <w:rFonts w:ascii="Arial" w:hAnsi="Arial" w:cs="Arial"/>
          <w:sz w:val="22"/>
          <w:szCs w:val="22"/>
        </w:rPr>
        <w:t xml:space="preserve"> Scarlet-Acid </w:t>
      </w:r>
      <w:proofErr w:type="spellStart"/>
      <w:r w:rsidRPr="004301F1">
        <w:rPr>
          <w:rFonts w:ascii="Arial" w:hAnsi="Arial" w:cs="Arial"/>
          <w:sz w:val="22"/>
          <w:szCs w:val="22"/>
        </w:rPr>
        <w:t>Fucshin</w:t>
      </w:r>
      <w:proofErr w:type="spellEnd"/>
      <w:r w:rsidRPr="004301F1">
        <w:rPr>
          <w:rFonts w:ascii="Arial" w:hAnsi="Arial" w:cs="Arial"/>
          <w:sz w:val="22"/>
          <w:szCs w:val="22"/>
        </w:rPr>
        <w:t xml:space="preserve"> (Sigma kit HT15) staining for 5 minutes and a further washing with deionized water. Anile Blue Solution (Sigma kit HT15) was added for 2 minutes followed by </w:t>
      </w:r>
      <w:proofErr w:type="spellStart"/>
      <w:r w:rsidRPr="004301F1">
        <w:rPr>
          <w:rFonts w:ascii="Arial" w:hAnsi="Arial" w:cs="Arial"/>
          <w:sz w:val="22"/>
          <w:szCs w:val="22"/>
        </w:rPr>
        <w:t>Phosphotungstic</w:t>
      </w:r>
      <w:proofErr w:type="spellEnd"/>
      <w:r w:rsidRPr="004301F1">
        <w:rPr>
          <w:rFonts w:ascii="Arial" w:hAnsi="Arial" w:cs="Arial"/>
          <w:sz w:val="22"/>
          <w:szCs w:val="22"/>
        </w:rPr>
        <w:t>/</w:t>
      </w:r>
      <w:proofErr w:type="spellStart"/>
      <w:r w:rsidRPr="004301F1">
        <w:rPr>
          <w:rFonts w:ascii="Arial" w:hAnsi="Arial" w:cs="Arial"/>
          <w:sz w:val="22"/>
          <w:szCs w:val="22"/>
        </w:rPr>
        <w:t>Phospholybdic</w:t>
      </w:r>
      <w:proofErr w:type="spellEnd"/>
      <w:r w:rsidRPr="004301F1">
        <w:rPr>
          <w:rFonts w:ascii="Arial" w:hAnsi="Arial" w:cs="Arial"/>
          <w:sz w:val="22"/>
          <w:szCs w:val="22"/>
        </w:rPr>
        <w:t xml:space="preserve"> Acid solution (Sigma </w:t>
      </w:r>
      <w:r w:rsidRPr="004301F1">
        <w:rPr>
          <w:rFonts w:ascii="Arial" w:hAnsi="Arial" w:cs="Arial"/>
          <w:sz w:val="22"/>
          <w:szCs w:val="22"/>
        </w:rPr>
        <w:lastRenderedPageBreak/>
        <w:t xml:space="preserve">kit HT15) for 15 minutes to allow the staining of all tissue components other than connective tissue fibers with Aniline Blue. Then Anile Blue Solution was added again for 3 minutes and then removed with 1% Acetic Acid (Sigma, 537020). Slides were dehydrated through two washes with 100% ethanol followed by xylene and finally mounted with aqueous mounting medium (Abcam, ab128982). </w:t>
      </w:r>
    </w:p>
    <w:p w14:paraId="602D1232" w14:textId="77777777" w:rsidR="006E7A00" w:rsidRPr="004301F1" w:rsidRDefault="006E7A00" w:rsidP="006E7A00">
      <w:pPr>
        <w:spacing w:line="360" w:lineRule="auto"/>
        <w:jc w:val="both"/>
        <w:rPr>
          <w:rFonts w:ascii="Arial" w:hAnsi="Arial" w:cs="Arial"/>
          <w:sz w:val="22"/>
          <w:szCs w:val="22"/>
        </w:rPr>
      </w:pPr>
    </w:p>
    <w:p w14:paraId="3C1FF6D5" w14:textId="77777777" w:rsidR="006E7A00" w:rsidRPr="004301F1" w:rsidRDefault="006E7A00" w:rsidP="006E7A00">
      <w:pPr>
        <w:spacing w:line="360" w:lineRule="auto"/>
        <w:jc w:val="both"/>
        <w:rPr>
          <w:rFonts w:ascii="Arial" w:hAnsi="Arial" w:cs="Arial"/>
          <w:b/>
          <w:bCs/>
          <w:sz w:val="22"/>
          <w:szCs w:val="22"/>
        </w:rPr>
      </w:pPr>
      <w:r w:rsidRPr="004301F1">
        <w:rPr>
          <w:rFonts w:ascii="Arial" w:hAnsi="Arial" w:cs="Arial"/>
          <w:b/>
          <w:bCs/>
          <w:sz w:val="22"/>
          <w:szCs w:val="22"/>
        </w:rPr>
        <w:t>Histopathology</w:t>
      </w:r>
    </w:p>
    <w:p w14:paraId="314D2E15" w14:textId="77777777" w:rsidR="006E7A00" w:rsidRPr="004301F1" w:rsidRDefault="006E7A00" w:rsidP="006E7A00">
      <w:pPr>
        <w:spacing w:line="360" w:lineRule="auto"/>
        <w:jc w:val="both"/>
        <w:rPr>
          <w:rFonts w:ascii="Arial" w:hAnsi="Arial" w:cs="Arial"/>
          <w:sz w:val="22"/>
          <w:szCs w:val="22"/>
        </w:rPr>
      </w:pPr>
      <w:r w:rsidRPr="004301F1">
        <w:rPr>
          <w:rFonts w:ascii="Arial" w:hAnsi="Arial" w:cs="Arial"/>
          <w:sz w:val="22"/>
          <w:szCs w:val="22"/>
        </w:rPr>
        <w:t>Evidence of myocarditis and fibrosis was evaluated by scanning 3x slides with 3x different transverse heart sections in Panoramic 250 High Throughput Scanner and hematoxylin/Eosin (H&amp;E)-stained sections</w:t>
      </w:r>
      <w:r w:rsidRPr="004301F1" w:rsidDel="00613390">
        <w:rPr>
          <w:rFonts w:ascii="Arial" w:hAnsi="Arial" w:cs="Arial"/>
          <w:sz w:val="22"/>
          <w:szCs w:val="22"/>
        </w:rPr>
        <w:t xml:space="preserve"> </w:t>
      </w:r>
      <w:r w:rsidRPr="004301F1">
        <w:rPr>
          <w:rFonts w:ascii="Arial" w:hAnsi="Arial" w:cs="Arial"/>
          <w:sz w:val="22"/>
          <w:szCs w:val="22"/>
        </w:rPr>
        <w:t>were categorized according to a 5-tier scoring system (experimental autoimmune myocarditis EAM score: grade 0, no inflammation; grade 1, mononuclear cell infiltration in up to 5% of the cardiac sections; grade 2, 6% to 10%; grade 3, 11% to 30%; grade 4, 31% to 50%; and grade 5, &gt;50%. The score was performed by two independent operators, of whom one blinded.</w:t>
      </w:r>
    </w:p>
    <w:p w14:paraId="78EDBA43" w14:textId="77777777" w:rsidR="006E7A00" w:rsidRPr="004301F1" w:rsidRDefault="006E7A00" w:rsidP="006E7A00">
      <w:pPr>
        <w:spacing w:line="360" w:lineRule="auto"/>
        <w:jc w:val="both"/>
        <w:rPr>
          <w:rFonts w:ascii="Arial" w:hAnsi="Arial" w:cs="Arial"/>
          <w:sz w:val="22"/>
          <w:szCs w:val="22"/>
        </w:rPr>
      </w:pPr>
    </w:p>
    <w:p w14:paraId="530F85FD" w14:textId="77777777" w:rsidR="006E7A00" w:rsidRPr="004301F1" w:rsidRDefault="006E7A00" w:rsidP="006E7A00">
      <w:pPr>
        <w:spacing w:line="360" w:lineRule="auto"/>
        <w:jc w:val="both"/>
        <w:rPr>
          <w:rFonts w:ascii="Arial" w:hAnsi="Arial" w:cs="Arial"/>
          <w:b/>
          <w:bCs/>
          <w:sz w:val="22"/>
          <w:szCs w:val="22"/>
        </w:rPr>
      </w:pPr>
      <w:r w:rsidRPr="004301F1">
        <w:rPr>
          <w:rFonts w:ascii="Arial" w:hAnsi="Arial" w:cs="Arial"/>
          <w:b/>
          <w:bCs/>
          <w:sz w:val="22"/>
          <w:szCs w:val="22"/>
        </w:rPr>
        <w:t>Flow Cytometry (murine samples)</w:t>
      </w:r>
    </w:p>
    <w:p w14:paraId="1594193F" w14:textId="77777777" w:rsidR="006E7A00" w:rsidRPr="004301F1" w:rsidRDefault="006E7A00" w:rsidP="006E7A00">
      <w:pPr>
        <w:spacing w:line="360" w:lineRule="auto"/>
        <w:jc w:val="both"/>
        <w:rPr>
          <w:rFonts w:ascii="Arial" w:hAnsi="Arial" w:cs="Arial"/>
          <w:sz w:val="22"/>
          <w:szCs w:val="22"/>
        </w:rPr>
      </w:pPr>
      <w:r w:rsidRPr="004301F1">
        <w:rPr>
          <w:rFonts w:ascii="Arial" w:hAnsi="Arial" w:cs="Arial"/>
          <w:sz w:val="22"/>
          <w:szCs w:val="22"/>
        </w:rPr>
        <w:t>Cells were resuspended (10</w:t>
      </w:r>
      <w:r w:rsidRPr="004301F1">
        <w:rPr>
          <w:rFonts w:ascii="Arial" w:hAnsi="Arial" w:cs="Arial"/>
          <w:sz w:val="22"/>
          <w:szCs w:val="22"/>
          <w:vertAlign w:val="superscript"/>
        </w:rPr>
        <w:t>7</w:t>
      </w:r>
      <w:r w:rsidRPr="004301F1">
        <w:rPr>
          <w:rFonts w:ascii="Arial" w:hAnsi="Arial" w:cs="Arial"/>
          <w:sz w:val="22"/>
          <w:szCs w:val="22"/>
        </w:rPr>
        <w:t xml:space="preserve">/ml) and incubated with fluorochrome-conjugated antibodies in 100 ul of flow cytometry buffer made of PBS containing 0.1% sodium </w:t>
      </w:r>
      <w:proofErr w:type="spellStart"/>
      <w:r w:rsidRPr="004301F1">
        <w:rPr>
          <w:rFonts w:ascii="Arial" w:hAnsi="Arial" w:cs="Arial"/>
          <w:sz w:val="22"/>
          <w:szCs w:val="22"/>
        </w:rPr>
        <w:t>azide</w:t>
      </w:r>
      <w:proofErr w:type="spellEnd"/>
      <w:r w:rsidRPr="004301F1">
        <w:rPr>
          <w:rFonts w:ascii="Arial" w:hAnsi="Arial" w:cs="Arial"/>
          <w:sz w:val="22"/>
          <w:szCs w:val="22"/>
        </w:rPr>
        <w:t xml:space="preserve"> (Sigma-</w:t>
      </w:r>
      <w:proofErr w:type="gramStart"/>
      <w:r w:rsidRPr="004301F1">
        <w:rPr>
          <w:rFonts w:ascii="Arial" w:hAnsi="Arial" w:cs="Arial"/>
          <w:sz w:val="22"/>
          <w:szCs w:val="22"/>
        </w:rPr>
        <w:t>Aldrich,S</w:t>
      </w:r>
      <w:proofErr w:type="gramEnd"/>
      <w:r w:rsidRPr="004301F1">
        <w:rPr>
          <w:rFonts w:ascii="Arial" w:hAnsi="Arial" w:cs="Arial"/>
          <w:sz w:val="22"/>
          <w:szCs w:val="22"/>
        </w:rPr>
        <w:t>2002-25G) and 1% FBS at 4oC for 30 minutes. Following staining, cells were washed and resuspended with flow cytometry buffer and analyzed immediately. Alternatively, cells were fixed in fixation buffer (containing 1% Formaldehyde, Sigma-Aldrich,15,812-7) for 30 minutes at 4</w:t>
      </w:r>
      <w:r w:rsidRPr="004301F1">
        <w:rPr>
          <w:rFonts w:ascii="Arial" w:hAnsi="Arial" w:cs="Arial"/>
          <w:sz w:val="22"/>
          <w:szCs w:val="22"/>
          <w:vertAlign w:val="superscript"/>
        </w:rPr>
        <w:t>o</w:t>
      </w:r>
      <w:r w:rsidRPr="004301F1">
        <w:rPr>
          <w:rFonts w:ascii="Arial" w:hAnsi="Arial" w:cs="Arial"/>
          <w:sz w:val="22"/>
          <w:szCs w:val="22"/>
        </w:rPr>
        <w:t>C, washed and stored in flow cytometry buffer at 4</w:t>
      </w:r>
      <w:r w:rsidRPr="004301F1">
        <w:rPr>
          <w:rFonts w:ascii="Arial" w:hAnsi="Arial" w:cs="Arial"/>
          <w:sz w:val="22"/>
          <w:szCs w:val="22"/>
          <w:vertAlign w:val="superscript"/>
        </w:rPr>
        <w:t>o</w:t>
      </w:r>
      <w:r w:rsidRPr="004301F1">
        <w:rPr>
          <w:rFonts w:ascii="Arial" w:hAnsi="Arial" w:cs="Arial"/>
          <w:sz w:val="22"/>
          <w:szCs w:val="22"/>
        </w:rPr>
        <w:t xml:space="preserve">C. </w:t>
      </w:r>
    </w:p>
    <w:p w14:paraId="6D9953A9" w14:textId="77777777" w:rsidR="006E7A00" w:rsidRPr="004301F1" w:rsidRDefault="006E7A00" w:rsidP="006E7A00">
      <w:pPr>
        <w:spacing w:line="360" w:lineRule="auto"/>
        <w:jc w:val="both"/>
        <w:rPr>
          <w:rFonts w:ascii="Arial" w:hAnsi="Arial" w:cs="Arial"/>
          <w:sz w:val="22"/>
          <w:szCs w:val="22"/>
        </w:rPr>
      </w:pPr>
    </w:p>
    <w:p w14:paraId="2E2B6911" w14:textId="77777777" w:rsidR="006E7A00" w:rsidRPr="004301F1" w:rsidRDefault="006E7A00" w:rsidP="006E7A00">
      <w:pPr>
        <w:spacing w:line="360" w:lineRule="auto"/>
        <w:jc w:val="both"/>
        <w:rPr>
          <w:rFonts w:ascii="Arial" w:hAnsi="Arial" w:cs="Arial"/>
          <w:sz w:val="22"/>
          <w:szCs w:val="22"/>
        </w:rPr>
      </w:pPr>
      <w:r w:rsidRPr="004301F1">
        <w:rPr>
          <w:rFonts w:ascii="Arial" w:hAnsi="Arial" w:cs="Arial"/>
          <w:sz w:val="22"/>
          <w:szCs w:val="22"/>
        </w:rPr>
        <w:t>For intracellular staining, cells were fixed and permeabilized for 30 minutes at 4oC using fixation/permeabilization working solution made by mixing 1 part of the fixation/</w:t>
      </w:r>
      <w:proofErr w:type="spellStart"/>
      <w:r w:rsidRPr="004301F1">
        <w:rPr>
          <w:rFonts w:ascii="Arial" w:hAnsi="Arial" w:cs="Arial"/>
          <w:sz w:val="22"/>
          <w:szCs w:val="22"/>
        </w:rPr>
        <w:t>permebilization</w:t>
      </w:r>
      <w:proofErr w:type="spellEnd"/>
      <w:r w:rsidRPr="004301F1">
        <w:rPr>
          <w:rFonts w:ascii="Arial" w:hAnsi="Arial" w:cs="Arial"/>
          <w:sz w:val="22"/>
          <w:szCs w:val="22"/>
        </w:rPr>
        <w:t xml:space="preserve"> concentrate (</w:t>
      </w:r>
      <w:proofErr w:type="spellStart"/>
      <w:r w:rsidRPr="004301F1">
        <w:rPr>
          <w:rFonts w:ascii="Arial" w:hAnsi="Arial" w:cs="Arial"/>
          <w:sz w:val="22"/>
          <w:szCs w:val="22"/>
        </w:rPr>
        <w:t>eBioscience</w:t>
      </w:r>
      <w:proofErr w:type="spellEnd"/>
      <w:r w:rsidRPr="004301F1">
        <w:rPr>
          <w:rFonts w:ascii="Arial" w:hAnsi="Arial" w:cs="Arial"/>
          <w:sz w:val="22"/>
          <w:szCs w:val="22"/>
        </w:rPr>
        <w:t>, 00-5123) to 3 parts of the fixation/</w:t>
      </w:r>
      <w:proofErr w:type="spellStart"/>
      <w:r w:rsidRPr="004301F1">
        <w:rPr>
          <w:rFonts w:ascii="Arial" w:hAnsi="Arial" w:cs="Arial"/>
          <w:sz w:val="22"/>
          <w:szCs w:val="22"/>
        </w:rPr>
        <w:t>permebilization</w:t>
      </w:r>
      <w:proofErr w:type="spellEnd"/>
      <w:r w:rsidRPr="004301F1">
        <w:rPr>
          <w:rFonts w:ascii="Arial" w:hAnsi="Arial" w:cs="Arial"/>
          <w:sz w:val="22"/>
          <w:szCs w:val="22"/>
        </w:rPr>
        <w:t xml:space="preserve"> diluent (eBioscience,00-5223). Cells were then washed twice in 1X permeabilization buffer (eBioscience,00-8333) and stained with fluorochrome-conjugated antibodies in 1x permeabilization buffer for 30 minutes at 4</w:t>
      </w:r>
      <w:r w:rsidRPr="004301F1">
        <w:rPr>
          <w:rFonts w:ascii="Arial" w:hAnsi="Arial" w:cs="Arial"/>
          <w:sz w:val="22"/>
          <w:szCs w:val="22"/>
          <w:vertAlign w:val="superscript"/>
        </w:rPr>
        <w:t>o</w:t>
      </w:r>
      <w:r w:rsidRPr="004301F1">
        <w:rPr>
          <w:rFonts w:ascii="Arial" w:hAnsi="Arial" w:cs="Arial"/>
          <w:sz w:val="22"/>
          <w:szCs w:val="22"/>
        </w:rPr>
        <w:t xml:space="preserve">C. </w:t>
      </w:r>
    </w:p>
    <w:p w14:paraId="526A6F97" w14:textId="77777777" w:rsidR="006E7A00" w:rsidRPr="004301F1" w:rsidRDefault="006E7A00" w:rsidP="006E7A00">
      <w:pPr>
        <w:spacing w:line="360" w:lineRule="auto"/>
        <w:jc w:val="both"/>
        <w:rPr>
          <w:rFonts w:ascii="Arial" w:hAnsi="Arial" w:cs="Arial"/>
          <w:sz w:val="22"/>
          <w:szCs w:val="22"/>
        </w:rPr>
      </w:pPr>
      <w:r w:rsidRPr="004301F1">
        <w:rPr>
          <w:rFonts w:ascii="Arial" w:hAnsi="Arial" w:cs="Arial"/>
          <w:sz w:val="22"/>
          <w:szCs w:val="22"/>
        </w:rPr>
        <w:t xml:space="preserve">A final wash with 1x permeabilization buffer was performed and the cells were then centrifuged and resuspended in 200µl of flow cytometry buffer before fluorescence levels were measured using a BD </w:t>
      </w:r>
      <w:proofErr w:type="spellStart"/>
      <w:r w:rsidRPr="004301F1">
        <w:rPr>
          <w:rFonts w:ascii="Arial" w:hAnsi="Arial" w:cs="Arial"/>
          <w:sz w:val="22"/>
          <w:szCs w:val="22"/>
        </w:rPr>
        <w:t>LSRFortessa</w:t>
      </w:r>
      <w:proofErr w:type="spellEnd"/>
      <w:r w:rsidRPr="004301F1">
        <w:rPr>
          <w:rFonts w:ascii="Arial" w:hAnsi="Arial" w:cs="Arial"/>
          <w:sz w:val="22"/>
          <w:szCs w:val="22"/>
        </w:rPr>
        <w:t xml:space="preserve">™ cell analyzer. Results were subsequently analyzed using the </w:t>
      </w:r>
      <w:proofErr w:type="spellStart"/>
      <w:r w:rsidRPr="004301F1">
        <w:rPr>
          <w:rFonts w:ascii="Arial" w:hAnsi="Arial" w:cs="Arial"/>
          <w:sz w:val="22"/>
          <w:szCs w:val="22"/>
        </w:rPr>
        <w:t>FlowJo</w:t>
      </w:r>
      <w:proofErr w:type="spellEnd"/>
      <w:r w:rsidRPr="004301F1">
        <w:rPr>
          <w:rFonts w:ascii="Arial" w:hAnsi="Arial" w:cs="Arial"/>
          <w:sz w:val="22"/>
          <w:szCs w:val="22"/>
        </w:rPr>
        <w:t xml:space="preserve"> software Version 10.</w:t>
      </w:r>
    </w:p>
    <w:p w14:paraId="5847D975" w14:textId="77777777" w:rsidR="006E7A00" w:rsidRPr="004301F1" w:rsidRDefault="006E7A00" w:rsidP="006E7A00">
      <w:pPr>
        <w:spacing w:line="360" w:lineRule="auto"/>
        <w:jc w:val="both"/>
        <w:rPr>
          <w:rFonts w:ascii="Arial" w:hAnsi="Arial" w:cs="Arial"/>
          <w:sz w:val="22"/>
          <w:szCs w:val="22"/>
        </w:rPr>
      </w:pPr>
    </w:p>
    <w:p w14:paraId="576E4308" w14:textId="77777777" w:rsidR="006E7A00" w:rsidRPr="004301F1" w:rsidRDefault="006E7A00" w:rsidP="006E7A00">
      <w:pPr>
        <w:spacing w:line="360" w:lineRule="auto"/>
        <w:jc w:val="both"/>
        <w:rPr>
          <w:rFonts w:ascii="Arial" w:hAnsi="Arial" w:cs="Arial"/>
          <w:b/>
          <w:bCs/>
          <w:sz w:val="22"/>
          <w:szCs w:val="22"/>
        </w:rPr>
      </w:pPr>
      <w:r w:rsidRPr="004301F1">
        <w:rPr>
          <w:rFonts w:ascii="Arial" w:hAnsi="Arial" w:cs="Arial"/>
          <w:b/>
          <w:bCs/>
          <w:sz w:val="22"/>
          <w:szCs w:val="22"/>
        </w:rPr>
        <w:lastRenderedPageBreak/>
        <w:t>Cytokine measurement (mouse cells)</w:t>
      </w:r>
    </w:p>
    <w:p w14:paraId="3C0E6877" w14:textId="77777777" w:rsidR="006E7A00" w:rsidRPr="004301F1" w:rsidRDefault="006E7A00" w:rsidP="006E7A00">
      <w:pPr>
        <w:spacing w:line="360" w:lineRule="auto"/>
        <w:jc w:val="both"/>
        <w:rPr>
          <w:rFonts w:ascii="Arial" w:hAnsi="Arial" w:cs="Arial"/>
          <w:sz w:val="22"/>
          <w:szCs w:val="22"/>
        </w:rPr>
      </w:pPr>
      <w:r w:rsidRPr="004301F1">
        <w:rPr>
          <w:rFonts w:ascii="Arial" w:hAnsi="Arial" w:cs="Arial"/>
          <w:sz w:val="22"/>
          <w:szCs w:val="22"/>
        </w:rPr>
        <w:t>Spleens were harvested and homogenized through cell strainers, and erythrocyte removed with RBC lysis buffer (</w:t>
      </w:r>
      <w:proofErr w:type="spellStart"/>
      <w:r w:rsidRPr="004301F1">
        <w:rPr>
          <w:rFonts w:ascii="Arial" w:hAnsi="Arial" w:cs="Arial"/>
          <w:sz w:val="22"/>
          <w:szCs w:val="22"/>
        </w:rPr>
        <w:t>ThermoFisher</w:t>
      </w:r>
      <w:proofErr w:type="spellEnd"/>
      <w:r w:rsidRPr="004301F1">
        <w:rPr>
          <w:rFonts w:ascii="Arial" w:hAnsi="Arial" w:cs="Arial"/>
          <w:sz w:val="22"/>
          <w:szCs w:val="22"/>
        </w:rPr>
        <w:t>, cat 00-4333-57). Cells were resuspended in 200µL of RPMI-1640 media (GIBCO, cat A10491-01). A cocktail containing Brefeldin A (10 µg/ml), PMA 10 ng/ml and Ionomycin 1µg/ml was added to the cells to induce cytokine production, while only RPMI-1640 media supplemented with a 10 µg/ml concentration of Brefeldin A (cat. 420601) was used as a control. The cells were left in the 5% CO2 incubator at 37°C for 5h, followed by surface and intracellular staining.</w:t>
      </w:r>
    </w:p>
    <w:p w14:paraId="0FCA7FEA" w14:textId="77777777" w:rsidR="006E7A00" w:rsidRPr="004301F1" w:rsidRDefault="006E7A00" w:rsidP="006E7A00">
      <w:pPr>
        <w:spacing w:line="360" w:lineRule="auto"/>
        <w:jc w:val="both"/>
        <w:rPr>
          <w:rFonts w:ascii="Arial" w:hAnsi="Arial" w:cs="Arial"/>
          <w:sz w:val="22"/>
          <w:szCs w:val="22"/>
        </w:rPr>
      </w:pPr>
    </w:p>
    <w:p w14:paraId="6699EFF3" w14:textId="77777777" w:rsidR="006E7A00" w:rsidRPr="004301F1" w:rsidRDefault="006E7A00" w:rsidP="006E7A00">
      <w:pPr>
        <w:spacing w:line="360" w:lineRule="auto"/>
        <w:jc w:val="both"/>
        <w:rPr>
          <w:rFonts w:ascii="Arial" w:hAnsi="Arial" w:cs="Arial"/>
          <w:b/>
          <w:bCs/>
          <w:sz w:val="22"/>
          <w:szCs w:val="22"/>
        </w:rPr>
      </w:pPr>
      <w:r w:rsidRPr="004301F1">
        <w:rPr>
          <w:rFonts w:ascii="Arial" w:hAnsi="Arial" w:cs="Arial"/>
          <w:b/>
          <w:bCs/>
          <w:sz w:val="22"/>
          <w:szCs w:val="22"/>
        </w:rPr>
        <w:t>Antigen specificity in EAM</w:t>
      </w:r>
    </w:p>
    <w:p w14:paraId="3A97231B" w14:textId="77777777" w:rsidR="006E7A00" w:rsidRPr="004301F1" w:rsidRDefault="006E7A00" w:rsidP="006E7A00">
      <w:pPr>
        <w:spacing w:line="360" w:lineRule="auto"/>
        <w:jc w:val="both"/>
        <w:rPr>
          <w:rFonts w:ascii="Arial" w:hAnsi="Arial" w:cs="Arial"/>
          <w:sz w:val="22"/>
          <w:szCs w:val="22"/>
        </w:rPr>
      </w:pPr>
      <w:r w:rsidRPr="004301F1">
        <w:rPr>
          <w:rFonts w:ascii="Arial" w:hAnsi="Arial" w:cs="Arial"/>
          <w:sz w:val="22"/>
          <w:szCs w:val="22"/>
        </w:rPr>
        <w:t>Two weeks after immunization, splenocytes (2x10</w:t>
      </w:r>
      <w:r w:rsidRPr="004301F1">
        <w:rPr>
          <w:rFonts w:ascii="Arial" w:hAnsi="Arial" w:cs="Arial"/>
          <w:sz w:val="22"/>
          <w:szCs w:val="22"/>
          <w:vertAlign w:val="superscript"/>
        </w:rPr>
        <w:t>7</w:t>
      </w:r>
      <w:r w:rsidRPr="004301F1">
        <w:rPr>
          <w:rFonts w:ascii="Arial" w:hAnsi="Arial" w:cs="Arial"/>
          <w:sz w:val="22"/>
          <w:szCs w:val="22"/>
        </w:rPr>
        <w:t>) were labelled with CFSE (1 µg, Life Technology, C1157) and restimulated with 1 µM MHC peptide, along with 2 µg/ml of costimulatory α-CD28 (clone 37.51). Dilution of CFSE by cMet</w:t>
      </w:r>
      <w:r w:rsidRPr="004301F1">
        <w:rPr>
          <w:rFonts w:ascii="Arial" w:hAnsi="Arial" w:cs="Arial"/>
          <w:sz w:val="22"/>
          <w:szCs w:val="22"/>
          <w:vertAlign w:val="superscript"/>
        </w:rPr>
        <w:t>+</w:t>
      </w:r>
      <w:r w:rsidRPr="004301F1">
        <w:rPr>
          <w:rFonts w:ascii="Arial" w:hAnsi="Arial" w:cs="Arial"/>
          <w:sz w:val="22"/>
          <w:szCs w:val="22"/>
        </w:rPr>
        <w:t xml:space="preserve"> and cMet- T-cells was assessed 7 days later by flow cytometry. To assess the cytokine production, splenocytes were stimulated as above for 6 hours. 10 µg/ml brefeldin A was added for the last 5 h. Cells were washed twice and stained with antibodies recognizing surface markers for 20 min at 4°C. Cells were permeabilized (</w:t>
      </w:r>
      <w:proofErr w:type="spellStart"/>
      <w:r w:rsidRPr="004301F1">
        <w:rPr>
          <w:rFonts w:ascii="Arial" w:hAnsi="Arial" w:cs="Arial"/>
          <w:sz w:val="22"/>
          <w:szCs w:val="22"/>
        </w:rPr>
        <w:t>Cytofix</w:t>
      </w:r>
      <w:proofErr w:type="spellEnd"/>
      <w:r w:rsidRPr="004301F1">
        <w:rPr>
          <w:rFonts w:ascii="Arial" w:hAnsi="Arial" w:cs="Arial"/>
          <w:sz w:val="22"/>
          <w:szCs w:val="22"/>
        </w:rPr>
        <w:t>/</w:t>
      </w:r>
      <w:proofErr w:type="spellStart"/>
      <w:r w:rsidRPr="004301F1">
        <w:rPr>
          <w:rFonts w:ascii="Arial" w:hAnsi="Arial" w:cs="Arial"/>
          <w:sz w:val="22"/>
          <w:szCs w:val="22"/>
        </w:rPr>
        <w:t>Cytoperm</w:t>
      </w:r>
      <w:proofErr w:type="spellEnd"/>
      <w:r w:rsidRPr="004301F1">
        <w:rPr>
          <w:rFonts w:ascii="Arial" w:hAnsi="Arial" w:cs="Arial"/>
          <w:sz w:val="22"/>
          <w:szCs w:val="22"/>
        </w:rPr>
        <w:t xml:space="preserve"> Plus; BD) and stained with anti-cytokine antibodies for 20 min at room temperature prior to flow cytometric analysis. </w:t>
      </w:r>
    </w:p>
    <w:p w14:paraId="532A96E1" w14:textId="77777777" w:rsidR="006E7A00" w:rsidRPr="004301F1" w:rsidRDefault="006E7A00" w:rsidP="006E7A00">
      <w:pPr>
        <w:spacing w:line="360" w:lineRule="auto"/>
        <w:jc w:val="both"/>
        <w:rPr>
          <w:rFonts w:ascii="Arial" w:hAnsi="Arial" w:cs="Arial"/>
          <w:sz w:val="22"/>
          <w:szCs w:val="22"/>
        </w:rPr>
      </w:pPr>
    </w:p>
    <w:p w14:paraId="23EB07F0" w14:textId="77777777" w:rsidR="006E7A00" w:rsidRPr="004301F1" w:rsidRDefault="006E7A00" w:rsidP="006E7A00">
      <w:pPr>
        <w:spacing w:line="360" w:lineRule="auto"/>
        <w:jc w:val="both"/>
        <w:rPr>
          <w:rFonts w:ascii="Arial" w:hAnsi="Arial" w:cs="Arial"/>
          <w:b/>
          <w:bCs/>
          <w:sz w:val="22"/>
          <w:szCs w:val="22"/>
        </w:rPr>
      </w:pPr>
      <w:r w:rsidRPr="004301F1">
        <w:rPr>
          <w:rFonts w:ascii="Arial" w:hAnsi="Arial" w:cs="Arial"/>
          <w:b/>
          <w:bCs/>
          <w:sz w:val="22"/>
          <w:szCs w:val="22"/>
        </w:rPr>
        <w:t>Serum IL-4 ELISA</w:t>
      </w:r>
    </w:p>
    <w:p w14:paraId="0A9C3FA2" w14:textId="77777777" w:rsidR="006E7A00" w:rsidRPr="004301F1" w:rsidRDefault="006E7A00" w:rsidP="006E7A00">
      <w:pPr>
        <w:spacing w:line="360" w:lineRule="auto"/>
        <w:jc w:val="both"/>
        <w:rPr>
          <w:rFonts w:ascii="Arial" w:hAnsi="Arial" w:cs="Arial"/>
          <w:sz w:val="22"/>
          <w:szCs w:val="22"/>
        </w:rPr>
      </w:pPr>
      <w:r w:rsidRPr="004301F1">
        <w:rPr>
          <w:rFonts w:ascii="Arial" w:hAnsi="Arial" w:cs="Arial"/>
          <w:sz w:val="22"/>
          <w:szCs w:val="22"/>
        </w:rPr>
        <w:t xml:space="preserve">Mouse Enzyme-Linked Immunosorbent Assay (ELISA) IL-4 kit was purchased from </w:t>
      </w:r>
      <w:proofErr w:type="spellStart"/>
      <w:r w:rsidRPr="004301F1">
        <w:rPr>
          <w:rFonts w:ascii="Arial" w:hAnsi="Arial" w:cs="Arial"/>
          <w:sz w:val="22"/>
          <w:szCs w:val="22"/>
        </w:rPr>
        <w:t>StemCell</w:t>
      </w:r>
      <w:proofErr w:type="spellEnd"/>
      <w:r w:rsidRPr="004301F1">
        <w:rPr>
          <w:rFonts w:ascii="Arial" w:hAnsi="Arial" w:cs="Arial"/>
          <w:sz w:val="22"/>
          <w:szCs w:val="22"/>
        </w:rPr>
        <w:t xml:space="preserve"> 02038A. Assays were performed according to the manufacturer’s instructions. Briefly, 96 wells plate has been pre-coated with </w:t>
      </w:r>
      <w:proofErr w:type="spellStart"/>
      <w:r w:rsidRPr="004301F1">
        <w:rPr>
          <w:rFonts w:ascii="Arial" w:hAnsi="Arial" w:cs="Arial"/>
          <w:sz w:val="22"/>
          <w:szCs w:val="22"/>
        </w:rPr>
        <w:t>Ms</w:t>
      </w:r>
      <w:proofErr w:type="spellEnd"/>
      <w:r w:rsidRPr="004301F1">
        <w:rPr>
          <w:rFonts w:ascii="Arial" w:hAnsi="Arial" w:cs="Arial"/>
          <w:sz w:val="22"/>
          <w:szCs w:val="22"/>
        </w:rPr>
        <w:t xml:space="preserve"> IL-4 antibody. 100µl Samples and 100µl standards were then added into pre-coated wells and bind to the immobilized (capture) antibody. The sandwich is formed by the addition of the second (detector) antibody, a substrate solution is added that reacts with the enzyme-antibody-target complex to produce measurable signal. OD readings at 450nm were converted to </w:t>
      </w:r>
      <w:proofErr w:type="spellStart"/>
      <w:r w:rsidRPr="004301F1">
        <w:rPr>
          <w:rFonts w:ascii="Arial" w:hAnsi="Arial" w:cs="Arial"/>
          <w:sz w:val="22"/>
          <w:szCs w:val="22"/>
        </w:rPr>
        <w:t>pg</w:t>
      </w:r>
      <w:proofErr w:type="spellEnd"/>
      <w:r w:rsidRPr="004301F1">
        <w:rPr>
          <w:rFonts w:ascii="Arial" w:hAnsi="Arial" w:cs="Arial"/>
          <w:sz w:val="22"/>
          <w:szCs w:val="22"/>
        </w:rPr>
        <w:t>/ml using a standard curve and the appropriate dilution factor. Serum mouse samples were diluted 1:10 with Standard Diluent Buffer.</w:t>
      </w:r>
    </w:p>
    <w:p w14:paraId="2741DB3B" w14:textId="77777777" w:rsidR="006E7A00" w:rsidRPr="004301F1" w:rsidRDefault="006E7A00" w:rsidP="006E7A00">
      <w:pPr>
        <w:spacing w:line="360" w:lineRule="auto"/>
        <w:jc w:val="both"/>
        <w:rPr>
          <w:rFonts w:ascii="Arial" w:hAnsi="Arial" w:cs="Arial"/>
          <w:sz w:val="22"/>
          <w:szCs w:val="22"/>
        </w:rPr>
      </w:pPr>
    </w:p>
    <w:p w14:paraId="248434D0" w14:textId="77777777" w:rsidR="006E7A00" w:rsidRPr="004301F1" w:rsidRDefault="006E7A00" w:rsidP="006E7A00">
      <w:pPr>
        <w:spacing w:line="360" w:lineRule="auto"/>
        <w:jc w:val="both"/>
        <w:rPr>
          <w:rFonts w:ascii="Arial" w:hAnsi="Arial" w:cs="Arial"/>
          <w:b/>
          <w:bCs/>
          <w:sz w:val="22"/>
          <w:szCs w:val="22"/>
        </w:rPr>
      </w:pPr>
      <w:r w:rsidRPr="004301F1">
        <w:rPr>
          <w:rFonts w:ascii="Arial" w:hAnsi="Arial" w:cs="Arial"/>
          <w:b/>
          <w:bCs/>
          <w:sz w:val="22"/>
          <w:szCs w:val="22"/>
        </w:rPr>
        <w:t>Flow Cytometry Analysis</w:t>
      </w:r>
    </w:p>
    <w:p w14:paraId="7EEAC2E3" w14:textId="77777777" w:rsidR="006E7A00" w:rsidRPr="004301F1" w:rsidRDefault="006E7A00" w:rsidP="006E7A00">
      <w:pPr>
        <w:spacing w:line="360" w:lineRule="auto"/>
        <w:jc w:val="both"/>
        <w:rPr>
          <w:rFonts w:ascii="Arial" w:hAnsi="Arial" w:cs="Arial"/>
          <w:sz w:val="22"/>
          <w:szCs w:val="22"/>
        </w:rPr>
      </w:pPr>
      <w:r w:rsidRPr="004301F1">
        <w:rPr>
          <w:rFonts w:ascii="Arial" w:hAnsi="Arial" w:cs="Arial"/>
          <w:sz w:val="22"/>
          <w:szCs w:val="22"/>
        </w:rPr>
        <w:t>Dedicated software was used to analyze the flow cytometry files (</w:t>
      </w:r>
      <w:proofErr w:type="spellStart"/>
      <w:r w:rsidRPr="004301F1">
        <w:rPr>
          <w:rFonts w:ascii="Arial" w:hAnsi="Arial" w:cs="Arial"/>
          <w:sz w:val="22"/>
          <w:szCs w:val="22"/>
        </w:rPr>
        <w:t>FlowJo</w:t>
      </w:r>
      <w:proofErr w:type="spellEnd"/>
      <w:r w:rsidRPr="004301F1">
        <w:rPr>
          <w:rFonts w:ascii="Arial" w:hAnsi="Arial" w:cs="Arial"/>
          <w:sz w:val="22"/>
          <w:szCs w:val="22"/>
        </w:rPr>
        <w:t xml:space="preserve"> version 10, </w:t>
      </w:r>
      <w:proofErr w:type="spellStart"/>
      <w:r w:rsidRPr="004301F1">
        <w:rPr>
          <w:rFonts w:ascii="Arial" w:hAnsi="Arial" w:cs="Arial"/>
          <w:sz w:val="22"/>
          <w:szCs w:val="22"/>
        </w:rPr>
        <w:t>FlowJo</w:t>
      </w:r>
      <w:proofErr w:type="spellEnd"/>
      <w:r w:rsidRPr="004301F1">
        <w:rPr>
          <w:rFonts w:ascii="Arial" w:hAnsi="Arial" w:cs="Arial"/>
          <w:sz w:val="22"/>
          <w:szCs w:val="22"/>
        </w:rPr>
        <w:t xml:space="preserve"> LLC, Oregon, USA).  Gating for live cells was based on forward and side scatter profiles or exclusion with an amine-reactant dye that is non-permeant to live cells.  FMO controls were used to precisely gate markers without distinct positive and negative populations.  After the PBMC co-</w:t>
      </w:r>
      <w:r w:rsidRPr="004301F1">
        <w:rPr>
          <w:rFonts w:ascii="Arial" w:hAnsi="Arial" w:cs="Arial"/>
          <w:sz w:val="22"/>
          <w:szCs w:val="22"/>
        </w:rPr>
        <w:lastRenderedPageBreak/>
        <w:t xml:space="preserve">culture assay the data was analyzed via automated proliferation analysis with the percentage of cells dividing from peak 0 compared.  </w:t>
      </w:r>
    </w:p>
    <w:p w14:paraId="0F436891" w14:textId="77777777" w:rsidR="006E7A00" w:rsidRPr="004301F1" w:rsidRDefault="006E7A00" w:rsidP="006E7A00">
      <w:pPr>
        <w:rPr>
          <w:rFonts w:ascii="Arial" w:hAnsi="Arial" w:cs="Arial"/>
          <w:sz w:val="22"/>
          <w:szCs w:val="22"/>
        </w:rPr>
      </w:pPr>
      <w:r w:rsidRPr="004301F1">
        <w:rPr>
          <w:rFonts w:ascii="Arial" w:hAnsi="Arial" w:cs="Arial"/>
          <w:sz w:val="22"/>
          <w:szCs w:val="22"/>
        </w:rPr>
        <w:br w:type="page"/>
      </w:r>
    </w:p>
    <w:p w14:paraId="6AF20D9A" w14:textId="3E736A23" w:rsidR="00E813D5" w:rsidRPr="004301F1" w:rsidRDefault="00E813D5" w:rsidP="00E813D5">
      <w:pPr>
        <w:spacing w:line="480" w:lineRule="auto"/>
        <w:rPr>
          <w:rFonts w:ascii="Arial" w:eastAsia="Times New Roman" w:hAnsi="Arial" w:cs="Arial"/>
          <w:b/>
          <w:bCs/>
          <w:sz w:val="22"/>
          <w:szCs w:val="22"/>
        </w:rPr>
      </w:pPr>
      <w:r w:rsidRPr="004301F1">
        <w:rPr>
          <w:rFonts w:ascii="Arial" w:eastAsia="Times New Roman" w:hAnsi="Arial" w:cs="Arial"/>
          <w:b/>
          <w:bCs/>
          <w:sz w:val="22"/>
          <w:szCs w:val="22"/>
        </w:rPr>
        <w:lastRenderedPageBreak/>
        <w:t xml:space="preserve">Supplemental Tables </w:t>
      </w:r>
      <w:r w:rsidR="00522E21">
        <w:rPr>
          <w:rFonts w:ascii="Arial" w:eastAsia="Times New Roman" w:hAnsi="Arial" w:cs="Arial"/>
          <w:b/>
          <w:bCs/>
          <w:sz w:val="22"/>
          <w:szCs w:val="22"/>
        </w:rPr>
        <w:t>S1</w:t>
      </w:r>
      <w:r w:rsidRPr="004301F1">
        <w:rPr>
          <w:rFonts w:ascii="Arial" w:eastAsia="Times New Roman" w:hAnsi="Arial" w:cs="Arial"/>
          <w:b/>
          <w:bCs/>
          <w:sz w:val="22"/>
          <w:szCs w:val="22"/>
        </w:rPr>
        <w:t>-</w:t>
      </w:r>
      <w:r w:rsidR="00522E21">
        <w:rPr>
          <w:rFonts w:ascii="Arial" w:eastAsia="Times New Roman" w:hAnsi="Arial" w:cs="Arial"/>
          <w:b/>
          <w:bCs/>
          <w:sz w:val="22"/>
          <w:szCs w:val="22"/>
        </w:rPr>
        <w:t>S5</w:t>
      </w:r>
    </w:p>
    <w:p w14:paraId="6300CF3E" w14:textId="77777777" w:rsidR="00E813D5" w:rsidRPr="004301F1" w:rsidRDefault="00E813D5" w:rsidP="00E813D5">
      <w:pPr>
        <w:spacing w:line="360" w:lineRule="auto"/>
        <w:jc w:val="both"/>
        <w:rPr>
          <w:rFonts w:ascii="Arial" w:hAnsi="Arial" w:cs="Arial"/>
          <w:b/>
          <w:iCs/>
        </w:rPr>
      </w:pPr>
    </w:p>
    <w:p w14:paraId="311B78EE" w14:textId="6CBB9229" w:rsidR="00E813D5" w:rsidRPr="004301F1" w:rsidRDefault="00E813D5" w:rsidP="00E813D5">
      <w:pPr>
        <w:rPr>
          <w:rFonts w:ascii="Arial" w:hAnsi="Arial" w:cs="Arial"/>
          <w:b/>
          <w:sz w:val="22"/>
          <w:szCs w:val="22"/>
        </w:rPr>
      </w:pPr>
      <w:r w:rsidRPr="004301F1">
        <w:rPr>
          <w:rFonts w:ascii="Arial" w:hAnsi="Arial" w:cs="Arial"/>
          <w:b/>
          <w:sz w:val="22"/>
          <w:szCs w:val="22"/>
        </w:rPr>
        <w:t xml:space="preserve">Table </w:t>
      </w:r>
      <w:r w:rsidR="00522E21">
        <w:rPr>
          <w:rFonts w:ascii="Arial" w:hAnsi="Arial" w:cs="Arial"/>
          <w:b/>
        </w:rPr>
        <w:t>S1</w:t>
      </w:r>
      <w:r w:rsidR="00522E21" w:rsidRPr="004301F1">
        <w:rPr>
          <w:rFonts w:ascii="Arial" w:hAnsi="Arial" w:cs="Arial"/>
          <w:b/>
        </w:rPr>
        <w:t xml:space="preserve"> </w:t>
      </w:r>
      <w:r w:rsidRPr="004301F1">
        <w:rPr>
          <w:rFonts w:ascii="Arial" w:hAnsi="Arial" w:cs="Arial"/>
          <w:b/>
        </w:rPr>
        <w:t xml:space="preserve">- </w:t>
      </w:r>
      <w:r w:rsidRPr="004301F1">
        <w:rPr>
          <w:rFonts w:ascii="Arial" w:hAnsi="Arial" w:cs="Arial"/>
          <w:b/>
          <w:sz w:val="22"/>
          <w:szCs w:val="22"/>
        </w:rPr>
        <w:t>Reagents and tools</w:t>
      </w:r>
    </w:p>
    <w:p w14:paraId="05FB2286" w14:textId="77777777" w:rsidR="00E813D5" w:rsidRPr="004301F1" w:rsidRDefault="00E813D5" w:rsidP="00E813D5">
      <w:pPr>
        <w:rPr>
          <w:rFonts w:ascii="Arial" w:hAnsi="Arial" w:cs="Arial"/>
        </w:rPr>
      </w:pPr>
    </w:p>
    <w:tbl>
      <w:tblPr>
        <w:tblStyle w:val="TableGrid"/>
        <w:tblW w:w="10206" w:type="dxa"/>
        <w:tblLook w:val="04A0" w:firstRow="1" w:lastRow="0" w:firstColumn="1" w:lastColumn="0" w:noHBand="0" w:noVBand="1"/>
      </w:tblPr>
      <w:tblGrid>
        <w:gridCol w:w="4253"/>
        <w:gridCol w:w="108"/>
        <w:gridCol w:w="34"/>
        <w:gridCol w:w="1829"/>
        <w:gridCol w:w="830"/>
        <w:gridCol w:w="34"/>
        <w:gridCol w:w="3118"/>
      </w:tblGrid>
      <w:tr w:rsidR="00E813D5" w:rsidRPr="004301F1" w14:paraId="18FF3831" w14:textId="77777777" w:rsidTr="009845BA">
        <w:tc>
          <w:tcPr>
            <w:tcW w:w="4253" w:type="dxa"/>
            <w:tcBorders>
              <w:top w:val="single" w:sz="24" w:space="0" w:color="auto"/>
              <w:left w:val="nil"/>
              <w:bottom w:val="single" w:sz="24" w:space="0" w:color="auto"/>
              <w:right w:val="nil"/>
            </w:tcBorders>
          </w:tcPr>
          <w:p w14:paraId="0E681CEA" w14:textId="77777777" w:rsidR="00E813D5" w:rsidRPr="004301F1" w:rsidRDefault="00E813D5" w:rsidP="009845BA">
            <w:pPr>
              <w:spacing w:after="160" w:line="259" w:lineRule="auto"/>
              <w:rPr>
                <w:rFonts w:ascii="Arial" w:hAnsi="Arial" w:cs="Arial"/>
              </w:rPr>
            </w:pPr>
            <w:r w:rsidRPr="004301F1">
              <w:rPr>
                <w:rFonts w:ascii="Arial" w:hAnsi="Arial" w:cs="Arial"/>
              </w:rPr>
              <w:t>Antibodies</w:t>
            </w:r>
          </w:p>
        </w:tc>
        <w:tc>
          <w:tcPr>
            <w:tcW w:w="2835" w:type="dxa"/>
            <w:gridSpan w:val="5"/>
            <w:tcBorders>
              <w:top w:val="single" w:sz="24" w:space="0" w:color="auto"/>
              <w:left w:val="nil"/>
              <w:bottom w:val="single" w:sz="24" w:space="0" w:color="auto"/>
              <w:right w:val="nil"/>
            </w:tcBorders>
          </w:tcPr>
          <w:p w14:paraId="4B29F341" w14:textId="77777777" w:rsidR="00E813D5" w:rsidRPr="004301F1" w:rsidRDefault="00E813D5" w:rsidP="009845BA">
            <w:pPr>
              <w:spacing w:after="160" w:line="259" w:lineRule="auto"/>
              <w:rPr>
                <w:rFonts w:ascii="Arial" w:hAnsi="Arial" w:cs="Arial"/>
              </w:rPr>
            </w:pPr>
          </w:p>
        </w:tc>
        <w:tc>
          <w:tcPr>
            <w:tcW w:w="3118" w:type="dxa"/>
            <w:tcBorders>
              <w:top w:val="single" w:sz="24" w:space="0" w:color="auto"/>
              <w:left w:val="nil"/>
              <w:bottom w:val="single" w:sz="24" w:space="0" w:color="auto"/>
              <w:right w:val="nil"/>
            </w:tcBorders>
          </w:tcPr>
          <w:p w14:paraId="2365F1F0" w14:textId="77777777" w:rsidR="00E813D5" w:rsidRPr="004301F1" w:rsidRDefault="00E813D5" w:rsidP="009845BA">
            <w:pPr>
              <w:spacing w:after="160" w:line="259" w:lineRule="auto"/>
              <w:rPr>
                <w:rFonts w:ascii="Arial" w:hAnsi="Arial" w:cs="Arial"/>
              </w:rPr>
            </w:pPr>
          </w:p>
        </w:tc>
      </w:tr>
      <w:tr w:rsidR="00E813D5" w:rsidRPr="004301F1" w14:paraId="20BC0A12" w14:textId="77777777" w:rsidTr="009845BA">
        <w:tc>
          <w:tcPr>
            <w:tcW w:w="4361" w:type="dxa"/>
            <w:gridSpan w:val="2"/>
            <w:tcBorders>
              <w:top w:val="single" w:sz="24" w:space="0" w:color="auto"/>
              <w:left w:val="nil"/>
              <w:bottom w:val="nil"/>
              <w:right w:val="nil"/>
            </w:tcBorders>
          </w:tcPr>
          <w:p w14:paraId="121B6587" w14:textId="77777777" w:rsidR="00E813D5" w:rsidRPr="004301F1" w:rsidRDefault="00E813D5" w:rsidP="009845BA">
            <w:pPr>
              <w:spacing w:after="160" w:line="259" w:lineRule="auto"/>
              <w:rPr>
                <w:rFonts w:ascii="Arial" w:hAnsi="Arial" w:cs="Arial"/>
              </w:rPr>
            </w:pPr>
            <w:r w:rsidRPr="004301F1">
              <w:rPr>
                <w:rFonts w:ascii="Arial" w:hAnsi="Arial" w:cs="Arial"/>
              </w:rPr>
              <w:t>CCR4 PE-Cy7</w:t>
            </w:r>
          </w:p>
        </w:tc>
        <w:tc>
          <w:tcPr>
            <w:tcW w:w="2727" w:type="dxa"/>
            <w:gridSpan w:val="4"/>
            <w:tcBorders>
              <w:top w:val="single" w:sz="24" w:space="0" w:color="auto"/>
              <w:left w:val="nil"/>
              <w:bottom w:val="nil"/>
              <w:right w:val="nil"/>
            </w:tcBorders>
          </w:tcPr>
          <w:p w14:paraId="4012A896" w14:textId="77777777" w:rsidR="00E813D5" w:rsidRPr="004301F1" w:rsidRDefault="00E813D5" w:rsidP="009845BA">
            <w:pPr>
              <w:spacing w:after="160" w:line="259" w:lineRule="auto"/>
              <w:rPr>
                <w:rFonts w:ascii="Arial" w:hAnsi="Arial" w:cs="Arial"/>
              </w:rPr>
            </w:pPr>
            <w:proofErr w:type="spellStart"/>
            <w:r w:rsidRPr="004301F1">
              <w:rPr>
                <w:rFonts w:ascii="Arial" w:hAnsi="Arial" w:cs="Arial"/>
              </w:rPr>
              <w:t>Biolegend</w:t>
            </w:r>
            <w:proofErr w:type="spellEnd"/>
          </w:p>
        </w:tc>
        <w:tc>
          <w:tcPr>
            <w:tcW w:w="3118" w:type="dxa"/>
            <w:tcBorders>
              <w:top w:val="single" w:sz="24" w:space="0" w:color="auto"/>
              <w:left w:val="nil"/>
              <w:bottom w:val="nil"/>
              <w:right w:val="nil"/>
            </w:tcBorders>
          </w:tcPr>
          <w:p w14:paraId="26DA5357" w14:textId="77777777" w:rsidR="00E813D5" w:rsidRPr="004301F1" w:rsidRDefault="00E813D5" w:rsidP="009845BA">
            <w:pPr>
              <w:spacing w:after="160" w:line="259" w:lineRule="auto"/>
              <w:rPr>
                <w:rFonts w:ascii="Arial" w:hAnsi="Arial" w:cs="Arial"/>
              </w:rPr>
            </w:pPr>
            <w:r w:rsidRPr="004301F1">
              <w:rPr>
                <w:rFonts w:ascii="Arial" w:hAnsi="Arial" w:cs="Arial"/>
              </w:rPr>
              <w:t>Cat#359410</w:t>
            </w:r>
          </w:p>
        </w:tc>
      </w:tr>
      <w:tr w:rsidR="00E813D5" w:rsidRPr="004301F1" w14:paraId="18287EED" w14:textId="77777777" w:rsidTr="009845BA">
        <w:tc>
          <w:tcPr>
            <w:tcW w:w="4361" w:type="dxa"/>
            <w:gridSpan w:val="2"/>
            <w:tcBorders>
              <w:top w:val="nil"/>
              <w:left w:val="nil"/>
              <w:bottom w:val="nil"/>
              <w:right w:val="nil"/>
            </w:tcBorders>
          </w:tcPr>
          <w:p w14:paraId="68DB29BB" w14:textId="77777777" w:rsidR="00E813D5" w:rsidRPr="004301F1" w:rsidRDefault="00E813D5" w:rsidP="009845BA">
            <w:pPr>
              <w:spacing w:after="160" w:line="259" w:lineRule="auto"/>
              <w:rPr>
                <w:rFonts w:ascii="Arial" w:hAnsi="Arial" w:cs="Arial"/>
              </w:rPr>
            </w:pPr>
            <w:r w:rsidRPr="004301F1">
              <w:rPr>
                <w:rFonts w:ascii="Arial" w:hAnsi="Arial" w:cs="Arial"/>
              </w:rPr>
              <w:t>CCR4 BV421</w:t>
            </w:r>
          </w:p>
        </w:tc>
        <w:tc>
          <w:tcPr>
            <w:tcW w:w="2727" w:type="dxa"/>
            <w:gridSpan w:val="4"/>
            <w:tcBorders>
              <w:top w:val="nil"/>
              <w:left w:val="nil"/>
              <w:bottom w:val="nil"/>
              <w:right w:val="nil"/>
            </w:tcBorders>
          </w:tcPr>
          <w:p w14:paraId="3ADCD8EE" w14:textId="77777777" w:rsidR="00E813D5" w:rsidRPr="004301F1" w:rsidRDefault="00E813D5" w:rsidP="009845BA">
            <w:pPr>
              <w:spacing w:after="160" w:line="259" w:lineRule="auto"/>
              <w:rPr>
                <w:rFonts w:ascii="Arial" w:hAnsi="Arial" w:cs="Arial"/>
              </w:rPr>
            </w:pPr>
            <w:proofErr w:type="spellStart"/>
            <w:r w:rsidRPr="004301F1">
              <w:rPr>
                <w:rFonts w:ascii="Arial" w:hAnsi="Arial" w:cs="Arial"/>
              </w:rPr>
              <w:t>Biolegend</w:t>
            </w:r>
            <w:proofErr w:type="spellEnd"/>
          </w:p>
        </w:tc>
        <w:tc>
          <w:tcPr>
            <w:tcW w:w="3118" w:type="dxa"/>
            <w:tcBorders>
              <w:top w:val="nil"/>
              <w:left w:val="nil"/>
              <w:bottom w:val="nil"/>
              <w:right w:val="nil"/>
            </w:tcBorders>
          </w:tcPr>
          <w:p w14:paraId="457AEED0" w14:textId="77777777" w:rsidR="00E813D5" w:rsidRPr="004301F1" w:rsidRDefault="00E813D5" w:rsidP="009845BA">
            <w:pPr>
              <w:spacing w:after="160" w:line="259" w:lineRule="auto"/>
              <w:rPr>
                <w:rFonts w:ascii="Arial" w:hAnsi="Arial" w:cs="Arial"/>
              </w:rPr>
            </w:pPr>
            <w:r w:rsidRPr="004301F1">
              <w:rPr>
                <w:rFonts w:ascii="Arial" w:hAnsi="Arial" w:cs="Arial"/>
              </w:rPr>
              <w:t>Cat#359414</w:t>
            </w:r>
          </w:p>
        </w:tc>
      </w:tr>
      <w:tr w:rsidR="00E813D5" w:rsidRPr="004301F1" w14:paraId="22EF0922" w14:textId="77777777" w:rsidTr="009845BA">
        <w:tc>
          <w:tcPr>
            <w:tcW w:w="4361" w:type="dxa"/>
            <w:gridSpan w:val="2"/>
            <w:tcBorders>
              <w:top w:val="nil"/>
              <w:left w:val="nil"/>
              <w:bottom w:val="nil"/>
              <w:right w:val="nil"/>
            </w:tcBorders>
          </w:tcPr>
          <w:p w14:paraId="649A0A02" w14:textId="77777777" w:rsidR="00E813D5" w:rsidRPr="004301F1" w:rsidRDefault="00E813D5" w:rsidP="009845BA">
            <w:pPr>
              <w:spacing w:after="160" w:line="259" w:lineRule="auto"/>
              <w:rPr>
                <w:rFonts w:ascii="Arial" w:hAnsi="Arial" w:cs="Arial"/>
              </w:rPr>
            </w:pPr>
            <w:r w:rsidRPr="004301F1">
              <w:rPr>
                <w:rFonts w:ascii="Arial" w:hAnsi="Arial" w:cs="Arial"/>
              </w:rPr>
              <w:t>CCR7 BV605</w:t>
            </w:r>
          </w:p>
        </w:tc>
        <w:tc>
          <w:tcPr>
            <w:tcW w:w="2727" w:type="dxa"/>
            <w:gridSpan w:val="4"/>
            <w:tcBorders>
              <w:top w:val="nil"/>
              <w:left w:val="nil"/>
              <w:bottom w:val="nil"/>
              <w:right w:val="nil"/>
            </w:tcBorders>
          </w:tcPr>
          <w:p w14:paraId="047EEC9C" w14:textId="77777777" w:rsidR="00E813D5" w:rsidRPr="004301F1" w:rsidRDefault="00E813D5" w:rsidP="009845BA">
            <w:pPr>
              <w:spacing w:after="160" w:line="259" w:lineRule="auto"/>
              <w:rPr>
                <w:rFonts w:ascii="Arial" w:hAnsi="Arial" w:cs="Arial"/>
              </w:rPr>
            </w:pPr>
            <w:proofErr w:type="spellStart"/>
            <w:r w:rsidRPr="004301F1">
              <w:rPr>
                <w:rFonts w:ascii="Arial" w:hAnsi="Arial" w:cs="Arial"/>
              </w:rPr>
              <w:t>Biolegend</w:t>
            </w:r>
            <w:proofErr w:type="spellEnd"/>
          </w:p>
        </w:tc>
        <w:tc>
          <w:tcPr>
            <w:tcW w:w="3118" w:type="dxa"/>
            <w:tcBorders>
              <w:top w:val="nil"/>
              <w:left w:val="nil"/>
              <w:bottom w:val="nil"/>
              <w:right w:val="nil"/>
            </w:tcBorders>
          </w:tcPr>
          <w:p w14:paraId="1447D625" w14:textId="77777777" w:rsidR="00E813D5" w:rsidRPr="004301F1" w:rsidRDefault="00E813D5" w:rsidP="009845BA">
            <w:pPr>
              <w:spacing w:after="160" w:line="259" w:lineRule="auto"/>
              <w:rPr>
                <w:rFonts w:ascii="Arial" w:hAnsi="Arial" w:cs="Arial"/>
              </w:rPr>
            </w:pPr>
            <w:r w:rsidRPr="004301F1">
              <w:rPr>
                <w:rFonts w:ascii="Arial" w:hAnsi="Arial" w:cs="Arial"/>
              </w:rPr>
              <w:t>Cat#353224</w:t>
            </w:r>
          </w:p>
        </w:tc>
      </w:tr>
      <w:tr w:rsidR="00E813D5" w:rsidRPr="004301F1" w14:paraId="207C78B4" w14:textId="77777777" w:rsidTr="009845BA">
        <w:tc>
          <w:tcPr>
            <w:tcW w:w="4361" w:type="dxa"/>
            <w:gridSpan w:val="2"/>
            <w:tcBorders>
              <w:top w:val="nil"/>
              <w:left w:val="nil"/>
              <w:bottom w:val="nil"/>
              <w:right w:val="nil"/>
            </w:tcBorders>
          </w:tcPr>
          <w:p w14:paraId="473E1FF6" w14:textId="77777777" w:rsidR="00E813D5" w:rsidRPr="004301F1" w:rsidRDefault="00E813D5" w:rsidP="009845BA">
            <w:pPr>
              <w:spacing w:after="160" w:line="259" w:lineRule="auto"/>
              <w:rPr>
                <w:rFonts w:ascii="Arial" w:hAnsi="Arial" w:cs="Arial"/>
              </w:rPr>
            </w:pPr>
            <w:r w:rsidRPr="004301F1">
              <w:rPr>
                <w:rFonts w:ascii="Arial" w:hAnsi="Arial" w:cs="Arial"/>
              </w:rPr>
              <w:t>CD127 BV650</w:t>
            </w:r>
          </w:p>
        </w:tc>
        <w:tc>
          <w:tcPr>
            <w:tcW w:w="2727" w:type="dxa"/>
            <w:gridSpan w:val="4"/>
            <w:tcBorders>
              <w:top w:val="nil"/>
              <w:left w:val="nil"/>
              <w:bottom w:val="nil"/>
              <w:right w:val="nil"/>
            </w:tcBorders>
          </w:tcPr>
          <w:p w14:paraId="355D0C91" w14:textId="77777777" w:rsidR="00E813D5" w:rsidRPr="004301F1" w:rsidRDefault="00E813D5" w:rsidP="009845BA">
            <w:pPr>
              <w:spacing w:after="160" w:line="259" w:lineRule="auto"/>
              <w:rPr>
                <w:rFonts w:ascii="Arial" w:hAnsi="Arial" w:cs="Arial"/>
              </w:rPr>
            </w:pPr>
            <w:proofErr w:type="spellStart"/>
            <w:r w:rsidRPr="004301F1">
              <w:rPr>
                <w:rFonts w:ascii="Arial" w:hAnsi="Arial" w:cs="Arial"/>
              </w:rPr>
              <w:t>Biolegend</w:t>
            </w:r>
            <w:proofErr w:type="spellEnd"/>
          </w:p>
        </w:tc>
        <w:tc>
          <w:tcPr>
            <w:tcW w:w="3118" w:type="dxa"/>
            <w:tcBorders>
              <w:top w:val="nil"/>
              <w:left w:val="nil"/>
              <w:bottom w:val="nil"/>
              <w:right w:val="nil"/>
            </w:tcBorders>
          </w:tcPr>
          <w:p w14:paraId="4DB7D53E" w14:textId="77777777" w:rsidR="00E813D5" w:rsidRPr="004301F1" w:rsidRDefault="00E813D5" w:rsidP="009845BA">
            <w:pPr>
              <w:spacing w:after="160" w:line="259" w:lineRule="auto"/>
              <w:rPr>
                <w:rFonts w:ascii="Arial" w:hAnsi="Arial" w:cs="Arial"/>
              </w:rPr>
            </w:pPr>
            <w:r w:rsidRPr="004301F1">
              <w:rPr>
                <w:rFonts w:ascii="Arial" w:hAnsi="Arial" w:cs="Arial"/>
              </w:rPr>
              <w:t>Cat#353126</w:t>
            </w:r>
          </w:p>
        </w:tc>
      </w:tr>
      <w:tr w:rsidR="00E813D5" w:rsidRPr="004301F1" w14:paraId="71976D43" w14:textId="77777777" w:rsidTr="009845BA">
        <w:tc>
          <w:tcPr>
            <w:tcW w:w="4361" w:type="dxa"/>
            <w:gridSpan w:val="2"/>
            <w:tcBorders>
              <w:top w:val="nil"/>
              <w:left w:val="nil"/>
              <w:bottom w:val="nil"/>
              <w:right w:val="nil"/>
            </w:tcBorders>
          </w:tcPr>
          <w:p w14:paraId="622F4850" w14:textId="77777777" w:rsidR="00E813D5" w:rsidRPr="004301F1" w:rsidRDefault="00E813D5" w:rsidP="009845BA">
            <w:pPr>
              <w:spacing w:after="160" w:line="259" w:lineRule="auto"/>
              <w:rPr>
                <w:rFonts w:ascii="Arial" w:hAnsi="Arial" w:cs="Arial"/>
              </w:rPr>
            </w:pPr>
            <w:r w:rsidRPr="004301F1">
              <w:rPr>
                <w:rFonts w:ascii="Arial" w:hAnsi="Arial" w:cs="Arial"/>
              </w:rPr>
              <w:t>CD25 AF700</w:t>
            </w:r>
          </w:p>
        </w:tc>
        <w:tc>
          <w:tcPr>
            <w:tcW w:w="2727" w:type="dxa"/>
            <w:gridSpan w:val="4"/>
            <w:tcBorders>
              <w:top w:val="nil"/>
              <w:left w:val="nil"/>
              <w:bottom w:val="nil"/>
              <w:right w:val="nil"/>
            </w:tcBorders>
          </w:tcPr>
          <w:p w14:paraId="4AF6045F" w14:textId="77777777" w:rsidR="00E813D5" w:rsidRPr="004301F1" w:rsidRDefault="00E813D5" w:rsidP="009845BA">
            <w:pPr>
              <w:spacing w:after="160" w:line="259" w:lineRule="auto"/>
              <w:rPr>
                <w:rFonts w:ascii="Arial" w:hAnsi="Arial" w:cs="Arial"/>
              </w:rPr>
            </w:pPr>
            <w:proofErr w:type="spellStart"/>
            <w:r w:rsidRPr="004301F1">
              <w:rPr>
                <w:rFonts w:ascii="Arial" w:hAnsi="Arial" w:cs="Arial"/>
              </w:rPr>
              <w:t>Biolegend</w:t>
            </w:r>
            <w:proofErr w:type="spellEnd"/>
          </w:p>
        </w:tc>
        <w:tc>
          <w:tcPr>
            <w:tcW w:w="3118" w:type="dxa"/>
            <w:tcBorders>
              <w:top w:val="nil"/>
              <w:left w:val="nil"/>
              <w:bottom w:val="nil"/>
              <w:right w:val="nil"/>
            </w:tcBorders>
          </w:tcPr>
          <w:p w14:paraId="5B128C26" w14:textId="77777777" w:rsidR="00E813D5" w:rsidRPr="004301F1" w:rsidRDefault="00E813D5" w:rsidP="009845BA">
            <w:pPr>
              <w:spacing w:after="160" w:line="259" w:lineRule="auto"/>
              <w:rPr>
                <w:rFonts w:ascii="Arial" w:hAnsi="Arial" w:cs="Arial"/>
              </w:rPr>
            </w:pPr>
            <w:r w:rsidRPr="004301F1">
              <w:rPr>
                <w:rFonts w:ascii="Arial" w:hAnsi="Arial" w:cs="Arial"/>
              </w:rPr>
              <w:t>Cat#356118</w:t>
            </w:r>
          </w:p>
        </w:tc>
      </w:tr>
      <w:tr w:rsidR="00E813D5" w:rsidRPr="004301F1" w14:paraId="6628D1F8" w14:textId="77777777" w:rsidTr="009845BA">
        <w:tc>
          <w:tcPr>
            <w:tcW w:w="4361" w:type="dxa"/>
            <w:gridSpan w:val="2"/>
            <w:tcBorders>
              <w:top w:val="nil"/>
              <w:left w:val="nil"/>
              <w:bottom w:val="nil"/>
              <w:right w:val="nil"/>
            </w:tcBorders>
          </w:tcPr>
          <w:p w14:paraId="59478CEA" w14:textId="77777777" w:rsidR="00E813D5" w:rsidRPr="004301F1" w:rsidRDefault="00E813D5" w:rsidP="009845BA">
            <w:pPr>
              <w:spacing w:after="160" w:line="259" w:lineRule="auto"/>
              <w:rPr>
                <w:rFonts w:ascii="Arial" w:hAnsi="Arial" w:cs="Arial"/>
              </w:rPr>
            </w:pPr>
            <w:r w:rsidRPr="004301F1">
              <w:rPr>
                <w:rFonts w:ascii="Arial" w:hAnsi="Arial" w:cs="Arial"/>
              </w:rPr>
              <w:t>CD25 PE-Dazzle 594</w:t>
            </w:r>
          </w:p>
        </w:tc>
        <w:tc>
          <w:tcPr>
            <w:tcW w:w="2727" w:type="dxa"/>
            <w:gridSpan w:val="4"/>
            <w:tcBorders>
              <w:top w:val="nil"/>
              <w:left w:val="nil"/>
              <w:bottom w:val="nil"/>
              <w:right w:val="nil"/>
            </w:tcBorders>
          </w:tcPr>
          <w:p w14:paraId="28F5C44D" w14:textId="77777777" w:rsidR="00E813D5" w:rsidRPr="004301F1" w:rsidRDefault="00E813D5" w:rsidP="009845BA">
            <w:pPr>
              <w:spacing w:after="160" w:line="259" w:lineRule="auto"/>
              <w:rPr>
                <w:rFonts w:ascii="Arial" w:hAnsi="Arial" w:cs="Arial"/>
              </w:rPr>
            </w:pPr>
            <w:proofErr w:type="spellStart"/>
            <w:r w:rsidRPr="004301F1">
              <w:rPr>
                <w:rFonts w:ascii="Arial" w:hAnsi="Arial" w:cs="Arial"/>
              </w:rPr>
              <w:t>Biolegend</w:t>
            </w:r>
            <w:proofErr w:type="spellEnd"/>
          </w:p>
        </w:tc>
        <w:tc>
          <w:tcPr>
            <w:tcW w:w="3118" w:type="dxa"/>
            <w:tcBorders>
              <w:top w:val="nil"/>
              <w:left w:val="nil"/>
              <w:bottom w:val="nil"/>
              <w:right w:val="nil"/>
            </w:tcBorders>
          </w:tcPr>
          <w:p w14:paraId="777888E6" w14:textId="77777777" w:rsidR="00E813D5" w:rsidRPr="004301F1" w:rsidRDefault="00E813D5" w:rsidP="009845BA">
            <w:pPr>
              <w:spacing w:after="160" w:line="259" w:lineRule="auto"/>
              <w:rPr>
                <w:rFonts w:ascii="Arial" w:hAnsi="Arial" w:cs="Arial"/>
              </w:rPr>
            </w:pPr>
            <w:r w:rsidRPr="004301F1">
              <w:rPr>
                <w:rFonts w:ascii="Arial" w:hAnsi="Arial" w:cs="Arial"/>
              </w:rPr>
              <w:t>Cat#356126</w:t>
            </w:r>
          </w:p>
        </w:tc>
      </w:tr>
      <w:tr w:rsidR="00E813D5" w:rsidRPr="004301F1" w14:paraId="42AB8E63" w14:textId="77777777" w:rsidTr="009845BA">
        <w:tc>
          <w:tcPr>
            <w:tcW w:w="4361" w:type="dxa"/>
            <w:gridSpan w:val="2"/>
            <w:tcBorders>
              <w:top w:val="nil"/>
              <w:left w:val="nil"/>
              <w:bottom w:val="nil"/>
              <w:right w:val="nil"/>
            </w:tcBorders>
          </w:tcPr>
          <w:p w14:paraId="470BFF05" w14:textId="77777777" w:rsidR="00E813D5" w:rsidRPr="004301F1" w:rsidRDefault="00E813D5" w:rsidP="009845BA">
            <w:pPr>
              <w:spacing w:after="160" w:line="259" w:lineRule="auto"/>
              <w:rPr>
                <w:rFonts w:ascii="Arial" w:hAnsi="Arial" w:cs="Arial"/>
              </w:rPr>
            </w:pPr>
            <w:r w:rsidRPr="004301F1">
              <w:rPr>
                <w:rFonts w:ascii="Arial" w:hAnsi="Arial" w:cs="Arial"/>
              </w:rPr>
              <w:t>CD28 PE-Cy5</w:t>
            </w:r>
          </w:p>
        </w:tc>
        <w:tc>
          <w:tcPr>
            <w:tcW w:w="2727" w:type="dxa"/>
            <w:gridSpan w:val="4"/>
            <w:tcBorders>
              <w:top w:val="nil"/>
              <w:left w:val="nil"/>
              <w:bottom w:val="nil"/>
              <w:right w:val="nil"/>
            </w:tcBorders>
          </w:tcPr>
          <w:p w14:paraId="32433A2F" w14:textId="77777777" w:rsidR="00E813D5" w:rsidRPr="004301F1" w:rsidRDefault="00E813D5" w:rsidP="009845BA">
            <w:pPr>
              <w:spacing w:after="160" w:line="259" w:lineRule="auto"/>
              <w:rPr>
                <w:rFonts w:ascii="Arial" w:hAnsi="Arial" w:cs="Arial"/>
              </w:rPr>
            </w:pPr>
            <w:proofErr w:type="spellStart"/>
            <w:r w:rsidRPr="004301F1">
              <w:rPr>
                <w:rFonts w:ascii="Arial" w:hAnsi="Arial" w:cs="Arial"/>
              </w:rPr>
              <w:t>Biolegend</w:t>
            </w:r>
            <w:proofErr w:type="spellEnd"/>
          </w:p>
        </w:tc>
        <w:tc>
          <w:tcPr>
            <w:tcW w:w="3118" w:type="dxa"/>
            <w:tcBorders>
              <w:top w:val="nil"/>
              <w:left w:val="nil"/>
              <w:bottom w:val="nil"/>
              <w:right w:val="nil"/>
            </w:tcBorders>
          </w:tcPr>
          <w:p w14:paraId="581BEEF8" w14:textId="77777777" w:rsidR="00E813D5" w:rsidRPr="004301F1" w:rsidRDefault="00E813D5" w:rsidP="009845BA">
            <w:pPr>
              <w:spacing w:after="160" w:line="259" w:lineRule="auto"/>
              <w:rPr>
                <w:rFonts w:ascii="Arial" w:hAnsi="Arial" w:cs="Arial"/>
              </w:rPr>
            </w:pPr>
            <w:r w:rsidRPr="004301F1">
              <w:rPr>
                <w:rFonts w:ascii="Arial" w:hAnsi="Arial" w:cs="Arial"/>
              </w:rPr>
              <w:t>Cat#302910</w:t>
            </w:r>
          </w:p>
        </w:tc>
      </w:tr>
      <w:tr w:rsidR="00E813D5" w:rsidRPr="004301F1" w14:paraId="3B47AF8E" w14:textId="77777777" w:rsidTr="009845BA">
        <w:tc>
          <w:tcPr>
            <w:tcW w:w="4361" w:type="dxa"/>
            <w:gridSpan w:val="2"/>
            <w:tcBorders>
              <w:top w:val="nil"/>
              <w:left w:val="nil"/>
              <w:bottom w:val="nil"/>
              <w:right w:val="nil"/>
            </w:tcBorders>
          </w:tcPr>
          <w:p w14:paraId="4A825431" w14:textId="77777777" w:rsidR="00E813D5" w:rsidRPr="004301F1" w:rsidRDefault="00E813D5" w:rsidP="009845BA">
            <w:pPr>
              <w:spacing w:after="160" w:line="259" w:lineRule="auto"/>
              <w:rPr>
                <w:rFonts w:ascii="Arial" w:hAnsi="Arial" w:cs="Arial"/>
              </w:rPr>
            </w:pPr>
            <w:r w:rsidRPr="004301F1">
              <w:rPr>
                <w:rFonts w:ascii="Arial" w:hAnsi="Arial" w:cs="Arial"/>
              </w:rPr>
              <w:t>CD4 PE</w:t>
            </w:r>
          </w:p>
        </w:tc>
        <w:tc>
          <w:tcPr>
            <w:tcW w:w="2727" w:type="dxa"/>
            <w:gridSpan w:val="4"/>
            <w:tcBorders>
              <w:top w:val="nil"/>
              <w:left w:val="nil"/>
              <w:bottom w:val="nil"/>
              <w:right w:val="nil"/>
            </w:tcBorders>
          </w:tcPr>
          <w:p w14:paraId="04E4A8AE" w14:textId="77777777" w:rsidR="00E813D5" w:rsidRPr="004301F1" w:rsidRDefault="00E813D5" w:rsidP="009845BA">
            <w:pPr>
              <w:spacing w:after="160" w:line="259" w:lineRule="auto"/>
              <w:rPr>
                <w:rFonts w:ascii="Arial" w:hAnsi="Arial" w:cs="Arial"/>
              </w:rPr>
            </w:pPr>
            <w:proofErr w:type="spellStart"/>
            <w:r w:rsidRPr="004301F1">
              <w:rPr>
                <w:rFonts w:ascii="Arial" w:hAnsi="Arial" w:cs="Arial"/>
              </w:rPr>
              <w:t>Biolegend</w:t>
            </w:r>
            <w:proofErr w:type="spellEnd"/>
          </w:p>
        </w:tc>
        <w:tc>
          <w:tcPr>
            <w:tcW w:w="3118" w:type="dxa"/>
            <w:tcBorders>
              <w:top w:val="nil"/>
              <w:left w:val="nil"/>
              <w:bottom w:val="nil"/>
              <w:right w:val="nil"/>
            </w:tcBorders>
          </w:tcPr>
          <w:p w14:paraId="5327DC9F" w14:textId="77777777" w:rsidR="00E813D5" w:rsidRPr="004301F1" w:rsidRDefault="00E813D5" w:rsidP="009845BA">
            <w:pPr>
              <w:spacing w:after="160" w:line="259" w:lineRule="auto"/>
              <w:rPr>
                <w:rFonts w:ascii="Arial" w:hAnsi="Arial" w:cs="Arial"/>
              </w:rPr>
            </w:pPr>
            <w:r w:rsidRPr="004301F1">
              <w:rPr>
                <w:rFonts w:ascii="Arial" w:hAnsi="Arial" w:cs="Arial"/>
              </w:rPr>
              <w:t>Cat#300508</w:t>
            </w:r>
          </w:p>
        </w:tc>
      </w:tr>
      <w:tr w:rsidR="00E813D5" w:rsidRPr="004301F1" w14:paraId="5AEC2A8A" w14:textId="77777777" w:rsidTr="009845BA">
        <w:tc>
          <w:tcPr>
            <w:tcW w:w="4361" w:type="dxa"/>
            <w:gridSpan w:val="2"/>
            <w:tcBorders>
              <w:top w:val="nil"/>
              <w:left w:val="nil"/>
              <w:bottom w:val="nil"/>
              <w:right w:val="nil"/>
            </w:tcBorders>
          </w:tcPr>
          <w:p w14:paraId="4826B4B9" w14:textId="77777777" w:rsidR="00E813D5" w:rsidRPr="004301F1" w:rsidRDefault="00E813D5" w:rsidP="009845BA">
            <w:pPr>
              <w:spacing w:after="160" w:line="259" w:lineRule="auto"/>
              <w:rPr>
                <w:rFonts w:ascii="Arial" w:hAnsi="Arial" w:cs="Arial"/>
              </w:rPr>
            </w:pPr>
            <w:r w:rsidRPr="004301F1">
              <w:rPr>
                <w:rFonts w:ascii="Arial" w:hAnsi="Arial" w:cs="Arial"/>
              </w:rPr>
              <w:t>CD4 APC-Cy7</w:t>
            </w:r>
          </w:p>
        </w:tc>
        <w:tc>
          <w:tcPr>
            <w:tcW w:w="2727" w:type="dxa"/>
            <w:gridSpan w:val="4"/>
            <w:tcBorders>
              <w:top w:val="nil"/>
              <w:left w:val="nil"/>
              <w:bottom w:val="nil"/>
              <w:right w:val="nil"/>
            </w:tcBorders>
          </w:tcPr>
          <w:p w14:paraId="0FF00AC1" w14:textId="77777777" w:rsidR="00E813D5" w:rsidRPr="004301F1" w:rsidRDefault="00E813D5" w:rsidP="009845BA">
            <w:pPr>
              <w:spacing w:after="160" w:line="259" w:lineRule="auto"/>
              <w:rPr>
                <w:rFonts w:ascii="Arial" w:hAnsi="Arial" w:cs="Arial"/>
              </w:rPr>
            </w:pPr>
            <w:proofErr w:type="spellStart"/>
            <w:r w:rsidRPr="004301F1">
              <w:rPr>
                <w:rFonts w:ascii="Arial" w:hAnsi="Arial" w:cs="Arial"/>
              </w:rPr>
              <w:t>Biolegend</w:t>
            </w:r>
            <w:proofErr w:type="spellEnd"/>
          </w:p>
        </w:tc>
        <w:tc>
          <w:tcPr>
            <w:tcW w:w="3118" w:type="dxa"/>
            <w:tcBorders>
              <w:top w:val="nil"/>
              <w:left w:val="nil"/>
              <w:bottom w:val="nil"/>
              <w:right w:val="nil"/>
            </w:tcBorders>
          </w:tcPr>
          <w:p w14:paraId="06D95706" w14:textId="77777777" w:rsidR="00E813D5" w:rsidRPr="004301F1" w:rsidRDefault="00E813D5" w:rsidP="009845BA">
            <w:pPr>
              <w:spacing w:after="160" w:line="259" w:lineRule="auto"/>
              <w:rPr>
                <w:rFonts w:ascii="Arial" w:hAnsi="Arial" w:cs="Arial"/>
              </w:rPr>
            </w:pPr>
            <w:r w:rsidRPr="004301F1">
              <w:rPr>
                <w:rFonts w:ascii="Arial" w:hAnsi="Arial" w:cs="Arial"/>
              </w:rPr>
              <w:t>Cat#300518</w:t>
            </w:r>
          </w:p>
        </w:tc>
      </w:tr>
      <w:tr w:rsidR="00E813D5" w:rsidRPr="004301F1" w14:paraId="0E89510B" w14:textId="77777777" w:rsidTr="009845BA">
        <w:tc>
          <w:tcPr>
            <w:tcW w:w="4361" w:type="dxa"/>
            <w:gridSpan w:val="2"/>
            <w:tcBorders>
              <w:top w:val="nil"/>
              <w:left w:val="nil"/>
              <w:bottom w:val="nil"/>
              <w:right w:val="nil"/>
            </w:tcBorders>
          </w:tcPr>
          <w:p w14:paraId="3128D42A" w14:textId="77777777" w:rsidR="00E813D5" w:rsidRPr="004301F1" w:rsidRDefault="00E813D5" w:rsidP="009845BA">
            <w:pPr>
              <w:spacing w:after="160" w:line="259" w:lineRule="auto"/>
              <w:rPr>
                <w:rFonts w:ascii="Arial" w:hAnsi="Arial" w:cs="Arial"/>
              </w:rPr>
            </w:pPr>
            <w:r w:rsidRPr="004301F1">
              <w:rPr>
                <w:rFonts w:ascii="Arial" w:hAnsi="Arial" w:cs="Arial"/>
              </w:rPr>
              <w:t>CD45RA PerCP-Cy5.5</w:t>
            </w:r>
          </w:p>
        </w:tc>
        <w:tc>
          <w:tcPr>
            <w:tcW w:w="2727" w:type="dxa"/>
            <w:gridSpan w:val="4"/>
            <w:tcBorders>
              <w:top w:val="nil"/>
              <w:left w:val="nil"/>
              <w:bottom w:val="nil"/>
              <w:right w:val="nil"/>
            </w:tcBorders>
          </w:tcPr>
          <w:p w14:paraId="0660158B" w14:textId="77777777" w:rsidR="00E813D5" w:rsidRPr="004301F1" w:rsidRDefault="00E813D5" w:rsidP="009845BA">
            <w:pPr>
              <w:spacing w:after="160" w:line="259" w:lineRule="auto"/>
              <w:rPr>
                <w:rFonts w:ascii="Arial" w:hAnsi="Arial" w:cs="Arial"/>
              </w:rPr>
            </w:pPr>
            <w:proofErr w:type="spellStart"/>
            <w:r w:rsidRPr="004301F1">
              <w:rPr>
                <w:rFonts w:ascii="Arial" w:hAnsi="Arial" w:cs="Arial"/>
              </w:rPr>
              <w:t>Biolegend</w:t>
            </w:r>
            <w:proofErr w:type="spellEnd"/>
          </w:p>
        </w:tc>
        <w:tc>
          <w:tcPr>
            <w:tcW w:w="3118" w:type="dxa"/>
            <w:tcBorders>
              <w:top w:val="nil"/>
              <w:left w:val="nil"/>
              <w:bottom w:val="nil"/>
              <w:right w:val="nil"/>
            </w:tcBorders>
          </w:tcPr>
          <w:p w14:paraId="2F273782" w14:textId="77777777" w:rsidR="00E813D5" w:rsidRPr="004301F1" w:rsidRDefault="00E813D5" w:rsidP="009845BA">
            <w:pPr>
              <w:spacing w:after="160" w:line="259" w:lineRule="auto"/>
              <w:rPr>
                <w:rFonts w:ascii="Arial" w:hAnsi="Arial" w:cs="Arial"/>
              </w:rPr>
            </w:pPr>
            <w:r w:rsidRPr="004301F1">
              <w:rPr>
                <w:rFonts w:ascii="Arial" w:hAnsi="Arial" w:cs="Arial"/>
              </w:rPr>
              <w:t>Cat#304122</w:t>
            </w:r>
          </w:p>
        </w:tc>
      </w:tr>
      <w:tr w:rsidR="00E813D5" w:rsidRPr="004301F1" w14:paraId="36707360" w14:textId="77777777" w:rsidTr="009845BA">
        <w:tc>
          <w:tcPr>
            <w:tcW w:w="4361" w:type="dxa"/>
            <w:gridSpan w:val="2"/>
            <w:tcBorders>
              <w:top w:val="nil"/>
              <w:left w:val="nil"/>
              <w:bottom w:val="nil"/>
              <w:right w:val="nil"/>
            </w:tcBorders>
          </w:tcPr>
          <w:p w14:paraId="44F6CC2B" w14:textId="77777777" w:rsidR="00E813D5" w:rsidRPr="004301F1" w:rsidRDefault="00E813D5" w:rsidP="009845BA">
            <w:pPr>
              <w:spacing w:after="160" w:line="259" w:lineRule="auto"/>
              <w:rPr>
                <w:rFonts w:ascii="Arial" w:hAnsi="Arial" w:cs="Arial"/>
              </w:rPr>
            </w:pPr>
            <w:r w:rsidRPr="004301F1">
              <w:rPr>
                <w:rFonts w:ascii="Arial" w:hAnsi="Arial" w:cs="Arial"/>
              </w:rPr>
              <w:t>CD45RO BV785</w:t>
            </w:r>
          </w:p>
        </w:tc>
        <w:tc>
          <w:tcPr>
            <w:tcW w:w="2727" w:type="dxa"/>
            <w:gridSpan w:val="4"/>
            <w:tcBorders>
              <w:top w:val="nil"/>
              <w:left w:val="nil"/>
              <w:bottom w:val="nil"/>
              <w:right w:val="nil"/>
            </w:tcBorders>
          </w:tcPr>
          <w:p w14:paraId="4B0357CD" w14:textId="77777777" w:rsidR="00E813D5" w:rsidRPr="004301F1" w:rsidRDefault="00E813D5" w:rsidP="009845BA">
            <w:pPr>
              <w:spacing w:after="160" w:line="259" w:lineRule="auto"/>
              <w:rPr>
                <w:rFonts w:ascii="Arial" w:hAnsi="Arial" w:cs="Arial"/>
              </w:rPr>
            </w:pPr>
            <w:proofErr w:type="spellStart"/>
            <w:r w:rsidRPr="004301F1">
              <w:rPr>
                <w:rFonts w:ascii="Arial" w:hAnsi="Arial" w:cs="Arial"/>
              </w:rPr>
              <w:t>Biolegend</w:t>
            </w:r>
            <w:proofErr w:type="spellEnd"/>
          </w:p>
        </w:tc>
        <w:tc>
          <w:tcPr>
            <w:tcW w:w="3118" w:type="dxa"/>
            <w:tcBorders>
              <w:top w:val="nil"/>
              <w:left w:val="nil"/>
              <w:bottom w:val="nil"/>
              <w:right w:val="nil"/>
            </w:tcBorders>
          </w:tcPr>
          <w:p w14:paraId="5A4C2691" w14:textId="77777777" w:rsidR="00E813D5" w:rsidRPr="004301F1" w:rsidRDefault="00E813D5" w:rsidP="009845BA">
            <w:pPr>
              <w:spacing w:after="160" w:line="259" w:lineRule="auto"/>
              <w:rPr>
                <w:rFonts w:ascii="Arial" w:hAnsi="Arial" w:cs="Arial"/>
              </w:rPr>
            </w:pPr>
            <w:r w:rsidRPr="004301F1">
              <w:rPr>
                <w:rFonts w:ascii="Arial" w:hAnsi="Arial" w:cs="Arial"/>
              </w:rPr>
              <w:t>Cat#304234</w:t>
            </w:r>
          </w:p>
        </w:tc>
      </w:tr>
      <w:tr w:rsidR="00E813D5" w:rsidRPr="004301F1" w14:paraId="0F95227E" w14:textId="77777777" w:rsidTr="009845BA">
        <w:tc>
          <w:tcPr>
            <w:tcW w:w="4361" w:type="dxa"/>
            <w:gridSpan w:val="2"/>
            <w:tcBorders>
              <w:top w:val="nil"/>
              <w:left w:val="nil"/>
              <w:bottom w:val="nil"/>
              <w:right w:val="nil"/>
            </w:tcBorders>
          </w:tcPr>
          <w:p w14:paraId="1306F688" w14:textId="77777777" w:rsidR="00E813D5" w:rsidRPr="004301F1" w:rsidRDefault="00E813D5" w:rsidP="009845BA">
            <w:pPr>
              <w:spacing w:after="160" w:line="259" w:lineRule="auto"/>
              <w:rPr>
                <w:rFonts w:ascii="Arial" w:hAnsi="Arial" w:cs="Arial"/>
              </w:rPr>
            </w:pPr>
            <w:r w:rsidRPr="004301F1">
              <w:rPr>
                <w:rFonts w:ascii="Arial" w:hAnsi="Arial" w:cs="Arial"/>
              </w:rPr>
              <w:t>CD57 PE-Cy7</w:t>
            </w:r>
          </w:p>
        </w:tc>
        <w:tc>
          <w:tcPr>
            <w:tcW w:w="2727" w:type="dxa"/>
            <w:gridSpan w:val="4"/>
            <w:tcBorders>
              <w:top w:val="nil"/>
              <w:left w:val="nil"/>
              <w:bottom w:val="nil"/>
              <w:right w:val="nil"/>
            </w:tcBorders>
          </w:tcPr>
          <w:p w14:paraId="0D2C6BEB" w14:textId="77777777" w:rsidR="00E813D5" w:rsidRPr="004301F1" w:rsidRDefault="00E813D5" w:rsidP="009845BA">
            <w:pPr>
              <w:spacing w:after="160" w:line="259" w:lineRule="auto"/>
              <w:rPr>
                <w:rFonts w:ascii="Arial" w:hAnsi="Arial" w:cs="Arial"/>
              </w:rPr>
            </w:pPr>
            <w:proofErr w:type="spellStart"/>
            <w:r w:rsidRPr="004301F1">
              <w:rPr>
                <w:rFonts w:ascii="Arial" w:hAnsi="Arial" w:cs="Arial"/>
              </w:rPr>
              <w:t>Biolegend</w:t>
            </w:r>
            <w:proofErr w:type="spellEnd"/>
          </w:p>
        </w:tc>
        <w:tc>
          <w:tcPr>
            <w:tcW w:w="3118" w:type="dxa"/>
            <w:tcBorders>
              <w:top w:val="nil"/>
              <w:left w:val="nil"/>
              <w:bottom w:val="nil"/>
              <w:right w:val="nil"/>
            </w:tcBorders>
          </w:tcPr>
          <w:p w14:paraId="7C34C5CC" w14:textId="77777777" w:rsidR="00E813D5" w:rsidRPr="004301F1" w:rsidRDefault="00E813D5" w:rsidP="009845BA">
            <w:pPr>
              <w:spacing w:after="160" w:line="259" w:lineRule="auto"/>
              <w:rPr>
                <w:rFonts w:ascii="Arial" w:hAnsi="Arial" w:cs="Arial"/>
              </w:rPr>
            </w:pPr>
            <w:r w:rsidRPr="004301F1">
              <w:rPr>
                <w:rFonts w:ascii="Arial" w:hAnsi="Arial" w:cs="Arial"/>
              </w:rPr>
              <w:t>Cat#359624</w:t>
            </w:r>
          </w:p>
        </w:tc>
      </w:tr>
      <w:tr w:rsidR="00E813D5" w:rsidRPr="004301F1" w14:paraId="236211F4" w14:textId="77777777" w:rsidTr="009845BA">
        <w:tc>
          <w:tcPr>
            <w:tcW w:w="4361" w:type="dxa"/>
            <w:gridSpan w:val="2"/>
            <w:tcBorders>
              <w:top w:val="nil"/>
              <w:left w:val="nil"/>
              <w:bottom w:val="nil"/>
              <w:right w:val="nil"/>
            </w:tcBorders>
          </w:tcPr>
          <w:p w14:paraId="6758E728" w14:textId="77777777" w:rsidR="00E813D5" w:rsidRPr="004301F1" w:rsidRDefault="00E813D5" w:rsidP="009845BA">
            <w:pPr>
              <w:spacing w:after="160" w:line="259" w:lineRule="auto"/>
              <w:rPr>
                <w:rFonts w:ascii="Arial" w:hAnsi="Arial" w:cs="Arial"/>
              </w:rPr>
            </w:pPr>
            <w:r w:rsidRPr="004301F1">
              <w:rPr>
                <w:rFonts w:ascii="Arial" w:hAnsi="Arial" w:cs="Arial"/>
              </w:rPr>
              <w:t>CD69 BV510</w:t>
            </w:r>
          </w:p>
        </w:tc>
        <w:tc>
          <w:tcPr>
            <w:tcW w:w="2727" w:type="dxa"/>
            <w:gridSpan w:val="4"/>
            <w:tcBorders>
              <w:top w:val="nil"/>
              <w:left w:val="nil"/>
              <w:bottom w:val="nil"/>
              <w:right w:val="nil"/>
            </w:tcBorders>
          </w:tcPr>
          <w:p w14:paraId="58A8C9E3" w14:textId="77777777" w:rsidR="00E813D5" w:rsidRPr="004301F1" w:rsidRDefault="00E813D5" w:rsidP="009845BA">
            <w:pPr>
              <w:spacing w:after="160" w:line="259" w:lineRule="auto"/>
              <w:rPr>
                <w:rFonts w:ascii="Arial" w:hAnsi="Arial" w:cs="Arial"/>
              </w:rPr>
            </w:pPr>
            <w:proofErr w:type="spellStart"/>
            <w:r w:rsidRPr="004301F1">
              <w:rPr>
                <w:rFonts w:ascii="Arial" w:hAnsi="Arial" w:cs="Arial"/>
              </w:rPr>
              <w:t>Biolegend</w:t>
            </w:r>
            <w:proofErr w:type="spellEnd"/>
          </w:p>
        </w:tc>
        <w:tc>
          <w:tcPr>
            <w:tcW w:w="3118" w:type="dxa"/>
            <w:tcBorders>
              <w:top w:val="nil"/>
              <w:left w:val="nil"/>
              <w:bottom w:val="nil"/>
              <w:right w:val="nil"/>
            </w:tcBorders>
          </w:tcPr>
          <w:p w14:paraId="5E55F9EE" w14:textId="77777777" w:rsidR="00E813D5" w:rsidRPr="004301F1" w:rsidRDefault="00E813D5" w:rsidP="009845BA">
            <w:pPr>
              <w:spacing w:after="160" w:line="259" w:lineRule="auto"/>
              <w:rPr>
                <w:rFonts w:ascii="Arial" w:hAnsi="Arial" w:cs="Arial"/>
              </w:rPr>
            </w:pPr>
            <w:r w:rsidRPr="004301F1">
              <w:rPr>
                <w:rFonts w:ascii="Arial" w:hAnsi="Arial" w:cs="Arial"/>
              </w:rPr>
              <w:t>Cat#310936</w:t>
            </w:r>
          </w:p>
        </w:tc>
      </w:tr>
      <w:tr w:rsidR="00E813D5" w:rsidRPr="004301F1" w14:paraId="7B7399F5" w14:textId="77777777" w:rsidTr="009845BA">
        <w:tc>
          <w:tcPr>
            <w:tcW w:w="4361" w:type="dxa"/>
            <w:gridSpan w:val="2"/>
            <w:tcBorders>
              <w:top w:val="nil"/>
              <w:left w:val="nil"/>
              <w:bottom w:val="nil"/>
              <w:right w:val="nil"/>
            </w:tcBorders>
          </w:tcPr>
          <w:p w14:paraId="0457861A" w14:textId="77777777" w:rsidR="00E813D5" w:rsidRPr="004301F1" w:rsidRDefault="00E813D5" w:rsidP="009845BA">
            <w:pPr>
              <w:spacing w:after="160" w:line="259" w:lineRule="auto"/>
              <w:rPr>
                <w:rFonts w:ascii="Arial" w:hAnsi="Arial" w:cs="Arial"/>
              </w:rPr>
            </w:pPr>
            <w:r w:rsidRPr="004301F1">
              <w:rPr>
                <w:rFonts w:ascii="Arial" w:hAnsi="Arial" w:cs="Arial"/>
              </w:rPr>
              <w:t>CD69 AF700</w:t>
            </w:r>
          </w:p>
        </w:tc>
        <w:tc>
          <w:tcPr>
            <w:tcW w:w="2727" w:type="dxa"/>
            <w:gridSpan w:val="4"/>
            <w:tcBorders>
              <w:top w:val="nil"/>
              <w:left w:val="nil"/>
              <w:bottom w:val="nil"/>
              <w:right w:val="nil"/>
            </w:tcBorders>
          </w:tcPr>
          <w:p w14:paraId="2CC0395C" w14:textId="77777777" w:rsidR="00E813D5" w:rsidRPr="004301F1" w:rsidRDefault="00E813D5" w:rsidP="009845BA">
            <w:pPr>
              <w:spacing w:after="160" w:line="259" w:lineRule="auto"/>
              <w:rPr>
                <w:rFonts w:ascii="Arial" w:hAnsi="Arial" w:cs="Arial"/>
              </w:rPr>
            </w:pPr>
            <w:proofErr w:type="spellStart"/>
            <w:r w:rsidRPr="004301F1">
              <w:rPr>
                <w:rFonts w:ascii="Arial" w:hAnsi="Arial" w:cs="Arial"/>
              </w:rPr>
              <w:t>Biolegend</w:t>
            </w:r>
            <w:proofErr w:type="spellEnd"/>
          </w:p>
        </w:tc>
        <w:tc>
          <w:tcPr>
            <w:tcW w:w="3118" w:type="dxa"/>
            <w:tcBorders>
              <w:top w:val="nil"/>
              <w:left w:val="nil"/>
              <w:bottom w:val="nil"/>
              <w:right w:val="nil"/>
            </w:tcBorders>
          </w:tcPr>
          <w:p w14:paraId="656554D0" w14:textId="77777777" w:rsidR="00E813D5" w:rsidRPr="004301F1" w:rsidRDefault="00E813D5" w:rsidP="009845BA">
            <w:pPr>
              <w:spacing w:after="160" w:line="259" w:lineRule="auto"/>
              <w:rPr>
                <w:rFonts w:ascii="Arial" w:hAnsi="Arial" w:cs="Arial"/>
              </w:rPr>
            </w:pPr>
            <w:r w:rsidRPr="004301F1">
              <w:rPr>
                <w:rFonts w:ascii="Arial" w:hAnsi="Arial" w:cs="Arial"/>
              </w:rPr>
              <w:t>Cat#310922</w:t>
            </w:r>
          </w:p>
        </w:tc>
      </w:tr>
      <w:tr w:rsidR="00E813D5" w:rsidRPr="004301F1" w14:paraId="1570433B" w14:textId="77777777" w:rsidTr="009845BA">
        <w:tc>
          <w:tcPr>
            <w:tcW w:w="4361" w:type="dxa"/>
            <w:gridSpan w:val="2"/>
            <w:tcBorders>
              <w:top w:val="nil"/>
              <w:left w:val="nil"/>
              <w:bottom w:val="nil"/>
              <w:right w:val="nil"/>
            </w:tcBorders>
          </w:tcPr>
          <w:p w14:paraId="1CE64983" w14:textId="77777777" w:rsidR="00E813D5" w:rsidRPr="004301F1" w:rsidRDefault="00E813D5" w:rsidP="009845BA">
            <w:pPr>
              <w:spacing w:after="160" w:line="259" w:lineRule="auto"/>
              <w:rPr>
                <w:rFonts w:ascii="Arial" w:hAnsi="Arial" w:cs="Arial"/>
              </w:rPr>
            </w:pPr>
            <w:r w:rsidRPr="004301F1">
              <w:rPr>
                <w:rFonts w:ascii="Arial" w:hAnsi="Arial" w:cs="Arial"/>
              </w:rPr>
              <w:t>CD8 Cy5</w:t>
            </w:r>
          </w:p>
        </w:tc>
        <w:tc>
          <w:tcPr>
            <w:tcW w:w="2727" w:type="dxa"/>
            <w:gridSpan w:val="4"/>
            <w:tcBorders>
              <w:top w:val="nil"/>
              <w:left w:val="nil"/>
              <w:bottom w:val="nil"/>
              <w:right w:val="nil"/>
            </w:tcBorders>
          </w:tcPr>
          <w:p w14:paraId="499EE3A8" w14:textId="77777777" w:rsidR="00E813D5" w:rsidRPr="004301F1" w:rsidRDefault="00E813D5" w:rsidP="009845BA">
            <w:pPr>
              <w:spacing w:after="160" w:line="259" w:lineRule="auto"/>
              <w:rPr>
                <w:rFonts w:ascii="Arial" w:hAnsi="Arial" w:cs="Arial"/>
              </w:rPr>
            </w:pPr>
            <w:r w:rsidRPr="004301F1">
              <w:rPr>
                <w:rFonts w:ascii="Arial" w:hAnsi="Arial" w:cs="Arial"/>
              </w:rPr>
              <w:t>Southern Biotech</w:t>
            </w:r>
          </w:p>
        </w:tc>
        <w:tc>
          <w:tcPr>
            <w:tcW w:w="3118" w:type="dxa"/>
            <w:tcBorders>
              <w:top w:val="nil"/>
              <w:left w:val="nil"/>
              <w:bottom w:val="nil"/>
              <w:right w:val="nil"/>
            </w:tcBorders>
          </w:tcPr>
          <w:p w14:paraId="6F907F4B" w14:textId="77777777" w:rsidR="00E813D5" w:rsidRPr="004301F1" w:rsidRDefault="00E813D5" w:rsidP="009845BA">
            <w:pPr>
              <w:spacing w:after="160" w:line="259" w:lineRule="auto"/>
              <w:rPr>
                <w:rFonts w:ascii="Arial" w:hAnsi="Arial" w:cs="Arial"/>
              </w:rPr>
            </w:pPr>
            <w:r w:rsidRPr="004301F1">
              <w:rPr>
                <w:rFonts w:ascii="Arial" w:hAnsi="Arial" w:cs="Arial"/>
              </w:rPr>
              <w:t>Cat#9536-15</w:t>
            </w:r>
          </w:p>
        </w:tc>
      </w:tr>
      <w:tr w:rsidR="00E813D5" w:rsidRPr="004301F1" w14:paraId="520587E1" w14:textId="77777777" w:rsidTr="009845BA">
        <w:tc>
          <w:tcPr>
            <w:tcW w:w="4361" w:type="dxa"/>
            <w:gridSpan w:val="2"/>
            <w:tcBorders>
              <w:top w:val="nil"/>
              <w:left w:val="nil"/>
              <w:bottom w:val="nil"/>
              <w:right w:val="nil"/>
            </w:tcBorders>
          </w:tcPr>
          <w:p w14:paraId="0ECFDFF7" w14:textId="77777777" w:rsidR="00E813D5" w:rsidRPr="004301F1" w:rsidRDefault="00E813D5" w:rsidP="009845BA">
            <w:pPr>
              <w:spacing w:after="160" w:line="259" w:lineRule="auto"/>
              <w:rPr>
                <w:rFonts w:ascii="Arial" w:hAnsi="Arial" w:cs="Arial"/>
              </w:rPr>
            </w:pPr>
            <w:r w:rsidRPr="004301F1">
              <w:rPr>
                <w:rFonts w:ascii="Arial" w:hAnsi="Arial" w:cs="Arial"/>
              </w:rPr>
              <w:t>CD8 PE-Dazzle 594</w:t>
            </w:r>
          </w:p>
        </w:tc>
        <w:tc>
          <w:tcPr>
            <w:tcW w:w="2727" w:type="dxa"/>
            <w:gridSpan w:val="4"/>
            <w:tcBorders>
              <w:top w:val="nil"/>
              <w:left w:val="nil"/>
              <w:bottom w:val="nil"/>
              <w:right w:val="nil"/>
            </w:tcBorders>
          </w:tcPr>
          <w:p w14:paraId="57CFBCAD" w14:textId="77777777" w:rsidR="00E813D5" w:rsidRPr="004301F1" w:rsidRDefault="00E813D5" w:rsidP="009845BA">
            <w:pPr>
              <w:spacing w:after="160" w:line="259" w:lineRule="auto"/>
              <w:rPr>
                <w:rFonts w:ascii="Arial" w:hAnsi="Arial" w:cs="Arial"/>
              </w:rPr>
            </w:pPr>
            <w:proofErr w:type="spellStart"/>
            <w:r w:rsidRPr="004301F1">
              <w:rPr>
                <w:rFonts w:ascii="Arial" w:hAnsi="Arial" w:cs="Arial"/>
              </w:rPr>
              <w:t>Biolegend</w:t>
            </w:r>
            <w:proofErr w:type="spellEnd"/>
          </w:p>
        </w:tc>
        <w:tc>
          <w:tcPr>
            <w:tcW w:w="3118" w:type="dxa"/>
            <w:tcBorders>
              <w:top w:val="nil"/>
              <w:left w:val="nil"/>
              <w:bottom w:val="nil"/>
              <w:right w:val="nil"/>
            </w:tcBorders>
          </w:tcPr>
          <w:p w14:paraId="578630A8" w14:textId="77777777" w:rsidR="00E813D5" w:rsidRPr="004301F1" w:rsidRDefault="00E813D5" w:rsidP="009845BA">
            <w:pPr>
              <w:spacing w:after="160" w:line="259" w:lineRule="auto"/>
              <w:rPr>
                <w:rFonts w:ascii="Arial" w:hAnsi="Arial" w:cs="Arial"/>
              </w:rPr>
            </w:pPr>
            <w:r w:rsidRPr="004301F1">
              <w:rPr>
                <w:rFonts w:ascii="Arial" w:hAnsi="Arial" w:cs="Arial"/>
              </w:rPr>
              <w:t>Cat#301032</w:t>
            </w:r>
          </w:p>
        </w:tc>
      </w:tr>
      <w:tr w:rsidR="00E813D5" w:rsidRPr="004301F1" w14:paraId="5D9D0C84" w14:textId="77777777" w:rsidTr="009845BA">
        <w:tc>
          <w:tcPr>
            <w:tcW w:w="4361" w:type="dxa"/>
            <w:gridSpan w:val="2"/>
            <w:tcBorders>
              <w:top w:val="nil"/>
              <w:left w:val="nil"/>
              <w:bottom w:val="nil"/>
              <w:right w:val="nil"/>
            </w:tcBorders>
          </w:tcPr>
          <w:p w14:paraId="393A9D54" w14:textId="77777777" w:rsidR="00E813D5" w:rsidRPr="004301F1" w:rsidRDefault="00E813D5" w:rsidP="009845BA">
            <w:pPr>
              <w:spacing w:after="160" w:line="259" w:lineRule="auto"/>
              <w:rPr>
                <w:rFonts w:ascii="Arial" w:hAnsi="Arial" w:cs="Arial"/>
              </w:rPr>
            </w:pPr>
            <w:r w:rsidRPr="004301F1">
              <w:rPr>
                <w:rFonts w:ascii="Arial" w:hAnsi="Arial" w:cs="Arial"/>
              </w:rPr>
              <w:t>CD95 BV510</w:t>
            </w:r>
          </w:p>
        </w:tc>
        <w:tc>
          <w:tcPr>
            <w:tcW w:w="2727" w:type="dxa"/>
            <w:gridSpan w:val="4"/>
            <w:tcBorders>
              <w:top w:val="nil"/>
              <w:left w:val="nil"/>
              <w:bottom w:val="nil"/>
              <w:right w:val="nil"/>
            </w:tcBorders>
          </w:tcPr>
          <w:p w14:paraId="18B26A26" w14:textId="77777777" w:rsidR="00E813D5" w:rsidRPr="004301F1" w:rsidRDefault="00E813D5" w:rsidP="009845BA">
            <w:pPr>
              <w:spacing w:after="160" w:line="259" w:lineRule="auto"/>
              <w:rPr>
                <w:rFonts w:ascii="Arial" w:hAnsi="Arial" w:cs="Arial"/>
              </w:rPr>
            </w:pPr>
            <w:proofErr w:type="spellStart"/>
            <w:r w:rsidRPr="004301F1">
              <w:rPr>
                <w:rFonts w:ascii="Arial" w:hAnsi="Arial" w:cs="Arial"/>
              </w:rPr>
              <w:t>Biolegend</w:t>
            </w:r>
            <w:proofErr w:type="spellEnd"/>
          </w:p>
        </w:tc>
        <w:tc>
          <w:tcPr>
            <w:tcW w:w="3118" w:type="dxa"/>
            <w:tcBorders>
              <w:top w:val="nil"/>
              <w:left w:val="nil"/>
              <w:bottom w:val="nil"/>
              <w:right w:val="nil"/>
            </w:tcBorders>
          </w:tcPr>
          <w:p w14:paraId="0F9EE3FD" w14:textId="77777777" w:rsidR="00E813D5" w:rsidRPr="004301F1" w:rsidRDefault="00E813D5" w:rsidP="009845BA">
            <w:pPr>
              <w:spacing w:after="160" w:line="259" w:lineRule="auto"/>
              <w:rPr>
                <w:rFonts w:ascii="Arial" w:hAnsi="Arial" w:cs="Arial"/>
              </w:rPr>
            </w:pPr>
            <w:r w:rsidRPr="004301F1">
              <w:rPr>
                <w:rFonts w:ascii="Arial" w:hAnsi="Arial" w:cs="Arial"/>
              </w:rPr>
              <w:t>Cat#305640</w:t>
            </w:r>
          </w:p>
        </w:tc>
      </w:tr>
      <w:tr w:rsidR="00E813D5" w:rsidRPr="004301F1" w14:paraId="0EAD72C8" w14:textId="77777777" w:rsidTr="009845BA">
        <w:tc>
          <w:tcPr>
            <w:tcW w:w="4361" w:type="dxa"/>
            <w:gridSpan w:val="2"/>
            <w:tcBorders>
              <w:top w:val="nil"/>
              <w:left w:val="nil"/>
              <w:bottom w:val="nil"/>
              <w:right w:val="nil"/>
            </w:tcBorders>
          </w:tcPr>
          <w:p w14:paraId="6CF61937" w14:textId="77777777" w:rsidR="00E813D5" w:rsidRPr="004301F1" w:rsidRDefault="00E813D5" w:rsidP="009845BA">
            <w:pPr>
              <w:spacing w:after="160" w:line="259" w:lineRule="auto"/>
              <w:rPr>
                <w:rFonts w:ascii="Arial" w:hAnsi="Arial" w:cs="Arial"/>
              </w:rPr>
            </w:pPr>
            <w:r w:rsidRPr="004301F1">
              <w:rPr>
                <w:rFonts w:ascii="Arial" w:hAnsi="Arial" w:cs="Arial"/>
              </w:rPr>
              <w:t>c-Met FITC</w:t>
            </w:r>
          </w:p>
        </w:tc>
        <w:tc>
          <w:tcPr>
            <w:tcW w:w="2727" w:type="dxa"/>
            <w:gridSpan w:val="4"/>
            <w:tcBorders>
              <w:top w:val="nil"/>
              <w:left w:val="nil"/>
              <w:bottom w:val="nil"/>
              <w:right w:val="nil"/>
            </w:tcBorders>
          </w:tcPr>
          <w:p w14:paraId="38323716" w14:textId="77777777" w:rsidR="00E813D5" w:rsidRPr="004301F1" w:rsidRDefault="00E813D5" w:rsidP="009845BA">
            <w:pPr>
              <w:spacing w:after="160" w:line="259" w:lineRule="auto"/>
              <w:rPr>
                <w:rFonts w:ascii="Arial" w:hAnsi="Arial" w:cs="Arial"/>
              </w:rPr>
            </w:pPr>
            <w:proofErr w:type="spellStart"/>
            <w:r w:rsidRPr="004301F1">
              <w:rPr>
                <w:rFonts w:ascii="Arial" w:hAnsi="Arial" w:cs="Arial"/>
              </w:rPr>
              <w:t>Thermofisher</w:t>
            </w:r>
            <w:proofErr w:type="spellEnd"/>
          </w:p>
        </w:tc>
        <w:tc>
          <w:tcPr>
            <w:tcW w:w="3118" w:type="dxa"/>
            <w:tcBorders>
              <w:top w:val="nil"/>
              <w:left w:val="nil"/>
              <w:bottom w:val="nil"/>
              <w:right w:val="nil"/>
            </w:tcBorders>
          </w:tcPr>
          <w:p w14:paraId="7978143D" w14:textId="77777777" w:rsidR="00E813D5" w:rsidRPr="004301F1" w:rsidRDefault="00E813D5" w:rsidP="009845BA">
            <w:pPr>
              <w:spacing w:after="160" w:line="259" w:lineRule="auto"/>
              <w:rPr>
                <w:rFonts w:ascii="Arial" w:hAnsi="Arial" w:cs="Arial"/>
              </w:rPr>
            </w:pPr>
            <w:r w:rsidRPr="004301F1">
              <w:rPr>
                <w:rFonts w:ascii="Arial" w:hAnsi="Arial" w:cs="Arial"/>
              </w:rPr>
              <w:t>Cat#11-8858-42</w:t>
            </w:r>
          </w:p>
        </w:tc>
      </w:tr>
      <w:tr w:rsidR="00E813D5" w:rsidRPr="004301F1" w14:paraId="72F17E64" w14:textId="77777777" w:rsidTr="009845BA">
        <w:tc>
          <w:tcPr>
            <w:tcW w:w="4361" w:type="dxa"/>
            <w:gridSpan w:val="2"/>
            <w:tcBorders>
              <w:top w:val="nil"/>
              <w:left w:val="nil"/>
              <w:bottom w:val="nil"/>
              <w:right w:val="nil"/>
            </w:tcBorders>
          </w:tcPr>
          <w:p w14:paraId="2F1917A2" w14:textId="77777777" w:rsidR="00E813D5" w:rsidRPr="004301F1" w:rsidRDefault="00E813D5" w:rsidP="009845BA">
            <w:pPr>
              <w:spacing w:after="160" w:line="259" w:lineRule="auto"/>
              <w:rPr>
                <w:rFonts w:ascii="Arial" w:hAnsi="Arial" w:cs="Arial"/>
              </w:rPr>
            </w:pPr>
            <w:r w:rsidRPr="004301F1">
              <w:rPr>
                <w:rFonts w:ascii="Arial" w:hAnsi="Arial" w:cs="Arial"/>
              </w:rPr>
              <w:t>CX3CR1 APC-Cy7</w:t>
            </w:r>
          </w:p>
        </w:tc>
        <w:tc>
          <w:tcPr>
            <w:tcW w:w="2727" w:type="dxa"/>
            <w:gridSpan w:val="4"/>
            <w:tcBorders>
              <w:top w:val="nil"/>
              <w:left w:val="nil"/>
              <w:bottom w:val="nil"/>
              <w:right w:val="nil"/>
            </w:tcBorders>
          </w:tcPr>
          <w:p w14:paraId="70AC656F" w14:textId="77777777" w:rsidR="00E813D5" w:rsidRPr="004301F1" w:rsidRDefault="00E813D5" w:rsidP="009845BA">
            <w:pPr>
              <w:spacing w:after="160" w:line="259" w:lineRule="auto"/>
              <w:rPr>
                <w:rFonts w:ascii="Arial" w:hAnsi="Arial" w:cs="Arial"/>
              </w:rPr>
            </w:pPr>
            <w:proofErr w:type="spellStart"/>
            <w:r w:rsidRPr="004301F1">
              <w:rPr>
                <w:rFonts w:ascii="Arial" w:hAnsi="Arial" w:cs="Arial"/>
              </w:rPr>
              <w:t>Biolegend</w:t>
            </w:r>
            <w:proofErr w:type="spellEnd"/>
          </w:p>
        </w:tc>
        <w:tc>
          <w:tcPr>
            <w:tcW w:w="3118" w:type="dxa"/>
            <w:tcBorders>
              <w:top w:val="nil"/>
              <w:left w:val="nil"/>
              <w:bottom w:val="nil"/>
              <w:right w:val="nil"/>
            </w:tcBorders>
          </w:tcPr>
          <w:p w14:paraId="20BC4D62" w14:textId="77777777" w:rsidR="00E813D5" w:rsidRPr="004301F1" w:rsidRDefault="00E813D5" w:rsidP="009845BA">
            <w:pPr>
              <w:spacing w:after="160" w:line="259" w:lineRule="auto"/>
              <w:rPr>
                <w:rFonts w:ascii="Arial" w:hAnsi="Arial" w:cs="Arial"/>
              </w:rPr>
            </w:pPr>
            <w:r w:rsidRPr="004301F1">
              <w:rPr>
                <w:rFonts w:ascii="Arial" w:hAnsi="Arial" w:cs="Arial"/>
              </w:rPr>
              <w:t>Cat#341616</w:t>
            </w:r>
          </w:p>
        </w:tc>
      </w:tr>
      <w:tr w:rsidR="00E813D5" w:rsidRPr="004301F1" w14:paraId="5BADD606" w14:textId="77777777" w:rsidTr="009845BA">
        <w:tc>
          <w:tcPr>
            <w:tcW w:w="4361" w:type="dxa"/>
            <w:gridSpan w:val="2"/>
            <w:tcBorders>
              <w:top w:val="nil"/>
              <w:left w:val="nil"/>
              <w:bottom w:val="nil"/>
              <w:right w:val="nil"/>
            </w:tcBorders>
          </w:tcPr>
          <w:p w14:paraId="358AC1B5" w14:textId="77777777" w:rsidR="00E813D5" w:rsidRPr="004301F1" w:rsidRDefault="00E813D5" w:rsidP="009845BA">
            <w:pPr>
              <w:spacing w:after="160" w:line="259" w:lineRule="auto"/>
              <w:rPr>
                <w:rFonts w:ascii="Arial" w:hAnsi="Arial" w:cs="Arial"/>
              </w:rPr>
            </w:pPr>
            <w:r w:rsidRPr="004301F1">
              <w:rPr>
                <w:rFonts w:ascii="Arial" w:hAnsi="Arial" w:cs="Arial"/>
              </w:rPr>
              <w:t>CXCR3 BV711</w:t>
            </w:r>
          </w:p>
        </w:tc>
        <w:tc>
          <w:tcPr>
            <w:tcW w:w="2727" w:type="dxa"/>
            <w:gridSpan w:val="4"/>
            <w:tcBorders>
              <w:top w:val="nil"/>
              <w:left w:val="nil"/>
              <w:bottom w:val="nil"/>
              <w:right w:val="nil"/>
            </w:tcBorders>
          </w:tcPr>
          <w:p w14:paraId="27360E81" w14:textId="77777777" w:rsidR="00E813D5" w:rsidRPr="004301F1" w:rsidRDefault="00E813D5" w:rsidP="009845BA">
            <w:pPr>
              <w:spacing w:after="160" w:line="259" w:lineRule="auto"/>
              <w:rPr>
                <w:rFonts w:ascii="Arial" w:hAnsi="Arial" w:cs="Arial"/>
              </w:rPr>
            </w:pPr>
            <w:proofErr w:type="spellStart"/>
            <w:r w:rsidRPr="004301F1">
              <w:rPr>
                <w:rFonts w:ascii="Arial" w:hAnsi="Arial" w:cs="Arial"/>
              </w:rPr>
              <w:t>Biolegend</w:t>
            </w:r>
            <w:proofErr w:type="spellEnd"/>
          </w:p>
        </w:tc>
        <w:tc>
          <w:tcPr>
            <w:tcW w:w="3118" w:type="dxa"/>
            <w:tcBorders>
              <w:top w:val="nil"/>
              <w:left w:val="nil"/>
              <w:bottom w:val="nil"/>
              <w:right w:val="nil"/>
            </w:tcBorders>
          </w:tcPr>
          <w:p w14:paraId="5FD724DB" w14:textId="77777777" w:rsidR="00E813D5" w:rsidRPr="004301F1" w:rsidRDefault="00E813D5" w:rsidP="009845BA">
            <w:pPr>
              <w:spacing w:after="160" w:line="259" w:lineRule="auto"/>
              <w:rPr>
                <w:rFonts w:ascii="Arial" w:hAnsi="Arial" w:cs="Arial"/>
              </w:rPr>
            </w:pPr>
            <w:r w:rsidRPr="004301F1">
              <w:rPr>
                <w:rFonts w:ascii="Arial" w:hAnsi="Arial" w:cs="Arial"/>
              </w:rPr>
              <w:t>Cat#353732</w:t>
            </w:r>
          </w:p>
        </w:tc>
      </w:tr>
      <w:tr w:rsidR="00E813D5" w:rsidRPr="004301F1" w14:paraId="62ADAC8E" w14:textId="77777777" w:rsidTr="009845BA">
        <w:tc>
          <w:tcPr>
            <w:tcW w:w="4361" w:type="dxa"/>
            <w:gridSpan w:val="2"/>
            <w:tcBorders>
              <w:top w:val="nil"/>
              <w:left w:val="nil"/>
              <w:bottom w:val="nil"/>
              <w:right w:val="nil"/>
            </w:tcBorders>
          </w:tcPr>
          <w:p w14:paraId="36F896AC" w14:textId="77777777" w:rsidR="00E813D5" w:rsidRPr="004301F1" w:rsidRDefault="00E813D5" w:rsidP="009845BA">
            <w:pPr>
              <w:spacing w:after="160" w:line="259" w:lineRule="auto"/>
              <w:rPr>
                <w:rFonts w:ascii="Arial" w:hAnsi="Arial" w:cs="Arial"/>
              </w:rPr>
            </w:pPr>
            <w:r w:rsidRPr="004301F1">
              <w:rPr>
                <w:rFonts w:ascii="Arial" w:hAnsi="Arial" w:cs="Arial"/>
              </w:rPr>
              <w:t>FoxP3 PE-Dazzle 594</w:t>
            </w:r>
          </w:p>
        </w:tc>
        <w:tc>
          <w:tcPr>
            <w:tcW w:w="2727" w:type="dxa"/>
            <w:gridSpan w:val="4"/>
            <w:tcBorders>
              <w:top w:val="nil"/>
              <w:left w:val="nil"/>
              <w:bottom w:val="nil"/>
              <w:right w:val="nil"/>
            </w:tcBorders>
          </w:tcPr>
          <w:p w14:paraId="79B90CF0" w14:textId="77777777" w:rsidR="00E813D5" w:rsidRPr="004301F1" w:rsidRDefault="00E813D5" w:rsidP="009845BA">
            <w:pPr>
              <w:spacing w:after="160" w:line="259" w:lineRule="auto"/>
              <w:rPr>
                <w:rFonts w:ascii="Arial" w:hAnsi="Arial" w:cs="Arial"/>
              </w:rPr>
            </w:pPr>
            <w:proofErr w:type="spellStart"/>
            <w:r w:rsidRPr="004301F1">
              <w:rPr>
                <w:rFonts w:ascii="Arial" w:hAnsi="Arial" w:cs="Arial"/>
              </w:rPr>
              <w:t>Biolegend</w:t>
            </w:r>
            <w:proofErr w:type="spellEnd"/>
          </w:p>
        </w:tc>
        <w:tc>
          <w:tcPr>
            <w:tcW w:w="3118" w:type="dxa"/>
            <w:tcBorders>
              <w:top w:val="nil"/>
              <w:left w:val="nil"/>
              <w:bottom w:val="nil"/>
              <w:right w:val="nil"/>
            </w:tcBorders>
          </w:tcPr>
          <w:p w14:paraId="4B3245D4" w14:textId="77777777" w:rsidR="00E813D5" w:rsidRPr="004301F1" w:rsidRDefault="00E813D5" w:rsidP="009845BA">
            <w:pPr>
              <w:spacing w:after="160" w:line="259" w:lineRule="auto"/>
              <w:rPr>
                <w:rFonts w:ascii="Arial" w:hAnsi="Arial" w:cs="Arial"/>
              </w:rPr>
            </w:pPr>
            <w:r w:rsidRPr="004301F1">
              <w:rPr>
                <w:rFonts w:ascii="Arial" w:hAnsi="Arial" w:cs="Arial"/>
              </w:rPr>
              <w:t>Cat#320126</w:t>
            </w:r>
          </w:p>
        </w:tc>
      </w:tr>
      <w:tr w:rsidR="00E813D5" w:rsidRPr="004301F1" w14:paraId="5F1CF941" w14:textId="77777777" w:rsidTr="009845BA">
        <w:tc>
          <w:tcPr>
            <w:tcW w:w="4361" w:type="dxa"/>
            <w:gridSpan w:val="2"/>
            <w:tcBorders>
              <w:top w:val="nil"/>
              <w:left w:val="nil"/>
              <w:bottom w:val="nil"/>
              <w:right w:val="nil"/>
            </w:tcBorders>
          </w:tcPr>
          <w:p w14:paraId="3BC1BBEC" w14:textId="77777777" w:rsidR="00E813D5" w:rsidRPr="004301F1" w:rsidRDefault="00E813D5" w:rsidP="009845BA">
            <w:pPr>
              <w:spacing w:after="160" w:line="259" w:lineRule="auto"/>
              <w:rPr>
                <w:rFonts w:ascii="Arial" w:hAnsi="Arial" w:cs="Arial"/>
              </w:rPr>
            </w:pPr>
            <w:r w:rsidRPr="004301F1">
              <w:rPr>
                <w:rFonts w:ascii="Arial" w:hAnsi="Arial" w:cs="Arial"/>
              </w:rPr>
              <w:t>FoxP3 PE</w:t>
            </w:r>
          </w:p>
        </w:tc>
        <w:tc>
          <w:tcPr>
            <w:tcW w:w="2727" w:type="dxa"/>
            <w:gridSpan w:val="4"/>
            <w:tcBorders>
              <w:top w:val="nil"/>
              <w:left w:val="nil"/>
              <w:bottom w:val="nil"/>
              <w:right w:val="nil"/>
            </w:tcBorders>
          </w:tcPr>
          <w:p w14:paraId="12531BA3" w14:textId="77777777" w:rsidR="00E813D5" w:rsidRPr="004301F1" w:rsidRDefault="00E813D5" w:rsidP="009845BA">
            <w:pPr>
              <w:spacing w:after="160" w:line="259" w:lineRule="auto"/>
              <w:rPr>
                <w:rFonts w:ascii="Arial" w:hAnsi="Arial" w:cs="Arial"/>
              </w:rPr>
            </w:pPr>
            <w:proofErr w:type="spellStart"/>
            <w:r w:rsidRPr="004301F1">
              <w:rPr>
                <w:rFonts w:ascii="Arial" w:hAnsi="Arial" w:cs="Arial"/>
              </w:rPr>
              <w:t>Thermofisher</w:t>
            </w:r>
            <w:proofErr w:type="spellEnd"/>
          </w:p>
        </w:tc>
        <w:tc>
          <w:tcPr>
            <w:tcW w:w="3118" w:type="dxa"/>
            <w:tcBorders>
              <w:top w:val="nil"/>
              <w:left w:val="nil"/>
              <w:bottom w:val="nil"/>
              <w:right w:val="nil"/>
            </w:tcBorders>
          </w:tcPr>
          <w:p w14:paraId="1957F9F5" w14:textId="77777777" w:rsidR="00E813D5" w:rsidRPr="004301F1" w:rsidRDefault="00E813D5" w:rsidP="009845BA">
            <w:pPr>
              <w:spacing w:after="160" w:line="259" w:lineRule="auto"/>
              <w:rPr>
                <w:rFonts w:ascii="Arial" w:hAnsi="Arial" w:cs="Arial"/>
              </w:rPr>
            </w:pPr>
            <w:r w:rsidRPr="004301F1">
              <w:rPr>
                <w:rFonts w:ascii="Arial" w:hAnsi="Arial" w:cs="Arial"/>
              </w:rPr>
              <w:t>Cat#12-4776-42</w:t>
            </w:r>
          </w:p>
        </w:tc>
      </w:tr>
      <w:tr w:rsidR="00E813D5" w:rsidRPr="004301F1" w14:paraId="01D585ED" w14:textId="77777777" w:rsidTr="009845BA">
        <w:tc>
          <w:tcPr>
            <w:tcW w:w="4361" w:type="dxa"/>
            <w:gridSpan w:val="2"/>
            <w:tcBorders>
              <w:top w:val="nil"/>
              <w:left w:val="nil"/>
              <w:bottom w:val="nil"/>
              <w:right w:val="nil"/>
            </w:tcBorders>
          </w:tcPr>
          <w:p w14:paraId="759316DD" w14:textId="77777777" w:rsidR="00E813D5" w:rsidRPr="004301F1" w:rsidRDefault="00E813D5" w:rsidP="009845BA">
            <w:pPr>
              <w:spacing w:after="160" w:line="259" w:lineRule="auto"/>
              <w:rPr>
                <w:rFonts w:ascii="Arial" w:hAnsi="Arial" w:cs="Arial"/>
              </w:rPr>
            </w:pPr>
            <w:r w:rsidRPr="004301F1">
              <w:rPr>
                <w:rFonts w:ascii="Arial" w:hAnsi="Arial" w:cs="Arial"/>
              </w:rPr>
              <w:t>GARP PE</w:t>
            </w:r>
          </w:p>
        </w:tc>
        <w:tc>
          <w:tcPr>
            <w:tcW w:w="2727" w:type="dxa"/>
            <w:gridSpan w:val="4"/>
            <w:tcBorders>
              <w:top w:val="nil"/>
              <w:left w:val="nil"/>
              <w:bottom w:val="nil"/>
              <w:right w:val="nil"/>
            </w:tcBorders>
          </w:tcPr>
          <w:p w14:paraId="26E11DD7" w14:textId="77777777" w:rsidR="00E813D5" w:rsidRPr="004301F1" w:rsidRDefault="00E813D5" w:rsidP="009845BA">
            <w:pPr>
              <w:spacing w:after="160" w:line="259" w:lineRule="auto"/>
              <w:rPr>
                <w:rFonts w:ascii="Arial" w:hAnsi="Arial" w:cs="Arial"/>
              </w:rPr>
            </w:pPr>
            <w:proofErr w:type="spellStart"/>
            <w:r w:rsidRPr="004301F1">
              <w:rPr>
                <w:rFonts w:ascii="Arial" w:hAnsi="Arial" w:cs="Arial"/>
              </w:rPr>
              <w:t>Biolegend</w:t>
            </w:r>
            <w:proofErr w:type="spellEnd"/>
          </w:p>
        </w:tc>
        <w:tc>
          <w:tcPr>
            <w:tcW w:w="3118" w:type="dxa"/>
            <w:tcBorders>
              <w:top w:val="nil"/>
              <w:left w:val="nil"/>
              <w:bottom w:val="nil"/>
              <w:right w:val="nil"/>
            </w:tcBorders>
          </w:tcPr>
          <w:p w14:paraId="254276D5" w14:textId="77777777" w:rsidR="00E813D5" w:rsidRPr="004301F1" w:rsidRDefault="00E813D5" w:rsidP="009845BA">
            <w:pPr>
              <w:spacing w:after="160" w:line="259" w:lineRule="auto"/>
              <w:rPr>
                <w:rFonts w:ascii="Arial" w:hAnsi="Arial" w:cs="Arial"/>
              </w:rPr>
            </w:pPr>
            <w:r w:rsidRPr="004301F1">
              <w:rPr>
                <w:rFonts w:ascii="Arial" w:hAnsi="Arial" w:cs="Arial"/>
              </w:rPr>
              <w:t>Cat#352504</w:t>
            </w:r>
          </w:p>
        </w:tc>
      </w:tr>
      <w:tr w:rsidR="00E813D5" w:rsidRPr="004301F1" w14:paraId="3B367E62" w14:textId="77777777" w:rsidTr="009845BA">
        <w:tc>
          <w:tcPr>
            <w:tcW w:w="4361" w:type="dxa"/>
            <w:gridSpan w:val="2"/>
            <w:tcBorders>
              <w:top w:val="nil"/>
              <w:left w:val="nil"/>
              <w:bottom w:val="nil"/>
              <w:right w:val="nil"/>
            </w:tcBorders>
          </w:tcPr>
          <w:p w14:paraId="777F7F94" w14:textId="77777777" w:rsidR="00E813D5" w:rsidRPr="004301F1" w:rsidRDefault="00E813D5" w:rsidP="009845BA">
            <w:pPr>
              <w:spacing w:after="160" w:line="259" w:lineRule="auto"/>
              <w:rPr>
                <w:rFonts w:ascii="Arial" w:hAnsi="Arial" w:cs="Arial"/>
              </w:rPr>
            </w:pPr>
            <w:r w:rsidRPr="004301F1">
              <w:rPr>
                <w:rFonts w:ascii="Arial" w:hAnsi="Arial" w:cs="Arial"/>
              </w:rPr>
              <w:t>GARP APC</w:t>
            </w:r>
          </w:p>
        </w:tc>
        <w:tc>
          <w:tcPr>
            <w:tcW w:w="2727" w:type="dxa"/>
            <w:gridSpan w:val="4"/>
            <w:tcBorders>
              <w:top w:val="nil"/>
              <w:left w:val="nil"/>
              <w:bottom w:val="nil"/>
              <w:right w:val="nil"/>
            </w:tcBorders>
          </w:tcPr>
          <w:p w14:paraId="714E5098" w14:textId="77777777" w:rsidR="00E813D5" w:rsidRPr="004301F1" w:rsidRDefault="00E813D5" w:rsidP="009845BA">
            <w:pPr>
              <w:spacing w:after="160" w:line="259" w:lineRule="auto"/>
              <w:rPr>
                <w:rFonts w:ascii="Arial" w:hAnsi="Arial" w:cs="Arial"/>
              </w:rPr>
            </w:pPr>
            <w:proofErr w:type="spellStart"/>
            <w:r w:rsidRPr="004301F1">
              <w:rPr>
                <w:rFonts w:ascii="Arial" w:hAnsi="Arial" w:cs="Arial"/>
              </w:rPr>
              <w:t>Biolegend</w:t>
            </w:r>
            <w:proofErr w:type="spellEnd"/>
          </w:p>
        </w:tc>
        <w:tc>
          <w:tcPr>
            <w:tcW w:w="3118" w:type="dxa"/>
            <w:tcBorders>
              <w:top w:val="nil"/>
              <w:left w:val="nil"/>
              <w:bottom w:val="nil"/>
              <w:right w:val="nil"/>
            </w:tcBorders>
          </w:tcPr>
          <w:p w14:paraId="6476C37D" w14:textId="77777777" w:rsidR="00E813D5" w:rsidRPr="004301F1" w:rsidRDefault="00E813D5" w:rsidP="009845BA">
            <w:pPr>
              <w:spacing w:after="160" w:line="259" w:lineRule="auto"/>
              <w:rPr>
                <w:rFonts w:ascii="Arial" w:hAnsi="Arial" w:cs="Arial"/>
              </w:rPr>
            </w:pPr>
            <w:r w:rsidRPr="004301F1">
              <w:rPr>
                <w:rFonts w:ascii="Arial" w:hAnsi="Arial" w:cs="Arial"/>
              </w:rPr>
              <w:t>Cat#352506</w:t>
            </w:r>
          </w:p>
        </w:tc>
      </w:tr>
      <w:tr w:rsidR="00E813D5" w:rsidRPr="004301F1" w14:paraId="495C063F" w14:textId="77777777" w:rsidTr="009845BA">
        <w:tc>
          <w:tcPr>
            <w:tcW w:w="4361" w:type="dxa"/>
            <w:gridSpan w:val="2"/>
            <w:tcBorders>
              <w:top w:val="nil"/>
              <w:left w:val="nil"/>
              <w:bottom w:val="nil"/>
              <w:right w:val="nil"/>
            </w:tcBorders>
          </w:tcPr>
          <w:p w14:paraId="349B45A0" w14:textId="77777777" w:rsidR="00E813D5" w:rsidRPr="004301F1" w:rsidRDefault="00E813D5" w:rsidP="009845BA">
            <w:pPr>
              <w:spacing w:after="160" w:line="259" w:lineRule="auto"/>
              <w:rPr>
                <w:rFonts w:ascii="Arial" w:hAnsi="Arial" w:cs="Arial"/>
              </w:rPr>
            </w:pPr>
            <w:r w:rsidRPr="004301F1">
              <w:rPr>
                <w:rFonts w:ascii="Arial" w:hAnsi="Arial" w:cs="Arial"/>
              </w:rPr>
              <w:t>IFN-gamma APC</w:t>
            </w:r>
          </w:p>
        </w:tc>
        <w:tc>
          <w:tcPr>
            <w:tcW w:w="2727" w:type="dxa"/>
            <w:gridSpan w:val="4"/>
            <w:tcBorders>
              <w:top w:val="nil"/>
              <w:left w:val="nil"/>
              <w:bottom w:val="nil"/>
              <w:right w:val="nil"/>
            </w:tcBorders>
          </w:tcPr>
          <w:p w14:paraId="43CAE4AA" w14:textId="77777777" w:rsidR="00E813D5" w:rsidRPr="004301F1" w:rsidRDefault="00E813D5" w:rsidP="009845BA">
            <w:pPr>
              <w:spacing w:after="160" w:line="259" w:lineRule="auto"/>
              <w:rPr>
                <w:rFonts w:ascii="Arial" w:hAnsi="Arial" w:cs="Arial"/>
              </w:rPr>
            </w:pPr>
            <w:proofErr w:type="spellStart"/>
            <w:r w:rsidRPr="004301F1">
              <w:rPr>
                <w:rFonts w:ascii="Arial" w:hAnsi="Arial" w:cs="Arial"/>
              </w:rPr>
              <w:t>Biolegend</w:t>
            </w:r>
            <w:proofErr w:type="spellEnd"/>
          </w:p>
        </w:tc>
        <w:tc>
          <w:tcPr>
            <w:tcW w:w="3118" w:type="dxa"/>
            <w:tcBorders>
              <w:top w:val="nil"/>
              <w:left w:val="nil"/>
              <w:bottom w:val="nil"/>
              <w:right w:val="nil"/>
            </w:tcBorders>
          </w:tcPr>
          <w:p w14:paraId="59B329EB" w14:textId="77777777" w:rsidR="00E813D5" w:rsidRPr="004301F1" w:rsidRDefault="00E813D5" w:rsidP="009845BA">
            <w:pPr>
              <w:spacing w:after="160" w:line="259" w:lineRule="auto"/>
              <w:rPr>
                <w:rFonts w:ascii="Arial" w:hAnsi="Arial" w:cs="Arial"/>
              </w:rPr>
            </w:pPr>
            <w:r w:rsidRPr="004301F1">
              <w:rPr>
                <w:rFonts w:ascii="Arial" w:hAnsi="Arial" w:cs="Arial"/>
              </w:rPr>
              <w:t>Cat#502512</w:t>
            </w:r>
          </w:p>
        </w:tc>
      </w:tr>
      <w:tr w:rsidR="00E813D5" w:rsidRPr="004301F1" w14:paraId="00AC13C1" w14:textId="77777777" w:rsidTr="009845BA">
        <w:tc>
          <w:tcPr>
            <w:tcW w:w="4361" w:type="dxa"/>
            <w:gridSpan w:val="2"/>
            <w:tcBorders>
              <w:top w:val="nil"/>
              <w:left w:val="nil"/>
              <w:bottom w:val="nil"/>
              <w:right w:val="nil"/>
            </w:tcBorders>
          </w:tcPr>
          <w:p w14:paraId="6A686B9C" w14:textId="77777777" w:rsidR="00E813D5" w:rsidRPr="004301F1" w:rsidRDefault="00E813D5" w:rsidP="009845BA">
            <w:pPr>
              <w:spacing w:after="160" w:line="259" w:lineRule="auto"/>
              <w:rPr>
                <w:rFonts w:ascii="Arial" w:hAnsi="Arial" w:cs="Arial"/>
              </w:rPr>
            </w:pPr>
            <w:r w:rsidRPr="004301F1">
              <w:rPr>
                <w:rFonts w:ascii="Arial" w:hAnsi="Arial" w:cs="Arial"/>
              </w:rPr>
              <w:t>IL-17A BV510</w:t>
            </w:r>
          </w:p>
        </w:tc>
        <w:tc>
          <w:tcPr>
            <w:tcW w:w="2727" w:type="dxa"/>
            <w:gridSpan w:val="4"/>
            <w:tcBorders>
              <w:top w:val="nil"/>
              <w:left w:val="nil"/>
              <w:bottom w:val="nil"/>
              <w:right w:val="nil"/>
            </w:tcBorders>
          </w:tcPr>
          <w:p w14:paraId="42F53FE0" w14:textId="77777777" w:rsidR="00E813D5" w:rsidRPr="004301F1" w:rsidRDefault="00E813D5" w:rsidP="009845BA">
            <w:pPr>
              <w:spacing w:after="160" w:line="259" w:lineRule="auto"/>
              <w:rPr>
                <w:rFonts w:ascii="Arial" w:hAnsi="Arial" w:cs="Arial"/>
              </w:rPr>
            </w:pPr>
            <w:proofErr w:type="spellStart"/>
            <w:r w:rsidRPr="004301F1">
              <w:rPr>
                <w:rFonts w:ascii="Arial" w:hAnsi="Arial" w:cs="Arial"/>
              </w:rPr>
              <w:t>Biolegend</w:t>
            </w:r>
            <w:proofErr w:type="spellEnd"/>
          </w:p>
        </w:tc>
        <w:tc>
          <w:tcPr>
            <w:tcW w:w="3118" w:type="dxa"/>
            <w:tcBorders>
              <w:top w:val="nil"/>
              <w:left w:val="nil"/>
              <w:bottom w:val="nil"/>
              <w:right w:val="nil"/>
            </w:tcBorders>
          </w:tcPr>
          <w:p w14:paraId="55A0460C" w14:textId="77777777" w:rsidR="00E813D5" w:rsidRPr="004301F1" w:rsidRDefault="00E813D5" w:rsidP="009845BA">
            <w:pPr>
              <w:spacing w:after="160" w:line="259" w:lineRule="auto"/>
              <w:rPr>
                <w:rFonts w:ascii="Arial" w:hAnsi="Arial" w:cs="Arial"/>
              </w:rPr>
            </w:pPr>
            <w:r w:rsidRPr="004301F1">
              <w:rPr>
                <w:rFonts w:ascii="Arial" w:hAnsi="Arial" w:cs="Arial"/>
              </w:rPr>
              <w:t>Cat#512330</w:t>
            </w:r>
          </w:p>
        </w:tc>
      </w:tr>
      <w:tr w:rsidR="00E813D5" w:rsidRPr="004301F1" w14:paraId="2AC41156" w14:textId="77777777" w:rsidTr="009845BA">
        <w:tc>
          <w:tcPr>
            <w:tcW w:w="4361" w:type="dxa"/>
            <w:gridSpan w:val="2"/>
            <w:tcBorders>
              <w:top w:val="nil"/>
              <w:left w:val="nil"/>
              <w:bottom w:val="nil"/>
              <w:right w:val="nil"/>
            </w:tcBorders>
          </w:tcPr>
          <w:p w14:paraId="647E7AF9" w14:textId="77777777" w:rsidR="00E813D5" w:rsidRPr="004301F1" w:rsidRDefault="00E813D5" w:rsidP="009845BA">
            <w:pPr>
              <w:spacing w:after="160" w:line="259" w:lineRule="auto"/>
              <w:rPr>
                <w:rFonts w:ascii="Arial" w:hAnsi="Arial" w:cs="Arial"/>
              </w:rPr>
            </w:pPr>
            <w:r w:rsidRPr="004301F1">
              <w:rPr>
                <w:rFonts w:ascii="Arial" w:hAnsi="Arial" w:cs="Arial"/>
              </w:rPr>
              <w:t>IL-22 PE-Cy7</w:t>
            </w:r>
          </w:p>
        </w:tc>
        <w:tc>
          <w:tcPr>
            <w:tcW w:w="2727" w:type="dxa"/>
            <w:gridSpan w:val="4"/>
            <w:tcBorders>
              <w:top w:val="nil"/>
              <w:left w:val="nil"/>
              <w:bottom w:val="nil"/>
              <w:right w:val="nil"/>
            </w:tcBorders>
          </w:tcPr>
          <w:p w14:paraId="63409492" w14:textId="77777777" w:rsidR="00E813D5" w:rsidRPr="004301F1" w:rsidRDefault="00E813D5" w:rsidP="009845BA">
            <w:pPr>
              <w:spacing w:after="160" w:line="259" w:lineRule="auto"/>
              <w:rPr>
                <w:rFonts w:ascii="Arial" w:hAnsi="Arial" w:cs="Arial"/>
              </w:rPr>
            </w:pPr>
            <w:proofErr w:type="spellStart"/>
            <w:r w:rsidRPr="004301F1">
              <w:rPr>
                <w:rFonts w:ascii="Arial" w:hAnsi="Arial" w:cs="Arial"/>
              </w:rPr>
              <w:t>Biolegend</w:t>
            </w:r>
            <w:proofErr w:type="spellEnd"/>
          </w:p>
        </w:tc>
        <w:tc>
          <w:tcPr>
            <w:tcW w:w="3118" w:type="dxa"/>
            <w:tcBorders>
              <w:top w:val="nil"/>
              <w:left w:val="nil"/>
              <w:bottom w:val="nil"/>
              <w:right w:val="nil"/>
            </w:tcBorders>
          </w:tcPr>
          <w:p w14:paraId="3F90A2D8" w14:textId="77777777" w:rsidR="00E813D5" w:rsidRPr="004301F1" w:rsidRDefault="00E813D5" w:rsidP="009845BA">
            <w:pPr>
              <w:spacing w:after="160" w:line="259" w:lineRule="auto"/>
              <w:rPr>
                <w:rFonts w:ascii="Arial" w:hAnsi="Arial" w:cs="Arial"/>
              </w:rPr>
            </w:pPr>
            <w:r w:rsidRPr="004301F1">
              <w:rPr>
                <w:rFonts w:ascii="Arial" w:hAnsi="Arial" w:cs="Arial"/>
              </w:rPr>
              <w:t>Cat#366708</w:t>
            </w:r>
          </w:p>
        </w:tc>
      </w:tr>
      <w:tr w:rsidR="00E813D5" w:rsidRPr="004301F1" w14:paraId="70FA1A65" w14:textId="77777777" w:rsidTr="009845BA">
        <w:tc>
          <w:tcPr>
            <w:tcW w:w="4361" w:type="dxa"/>
            <w:gridSpan w:val="2"/>
            <w:tcBorders>
              <w:top w:val="nil"/>
              <w:left w:val="nil"/>
              <w:bottom w:val="nil"/>
              <w:right w:val="nil"/>
            </w:tcBorders>
          </w:tcPr>
          <w:p w14:paraId="3ED9D40D" w14:textId="77777777" w:rsidR="00E813D5" w:rsidRPr="004301F1" w:rsidRDefault="00E813D5" w:rsidP="009845BA">
            <w:pPr>
              <w:spacing w:after="160" w:line="259" w:lineRule="auto"/>
              <w:rPr>
                <w:rFonts w:ascii="Arial" w:hAnsi="Arial" w:cs="Arial"/>
              </w:rPr>
            </w:pPr>
            <w:r w:rsidRPr="004301F1">
              <w:rPr>
                <w:rFonts w:ascii="Arial" w:hAnsi="Arial" w:cs="Arial"/>
              </w:rPr>
              <w:lastRenderedPageBreak/>
              <w:t>IL-4 PE</w:t>
            </w:r>
          </w:p>
        </w:tc>
        <w:tc>
          <w:tcPr>
            <w:tcW w:w="2727" w:type="dxa"/>
            <w:gridSpan w:val="4"/>
            <w:tcBorders>
              <w:top w:val="nil"/>
              <w:left w:val="nil"/>
              <w:bottom w:val="nil"/>
              <w:right w:val="nil"/>
            </w:tcBorders>
          </w:tcPr>
          <w:p w14:paraId="45A8DF53" w14:textId="77777777" w:rsidR="00E813D5" w:rsidRPr="004301F1" w:rsidRDefault="00E813D5" w:rsidP="009845BA">
            <w:pPr>
              <w:spacing w:after="160" w:line="259" w:lineRule="auto"/>
              <w:rPr>
                <w:rFonts w:ascii="Arial" w:hAnsi="Arial" w:cs="Arial"/>
              </w:rPr>
            </w:pPr>
            <w:proofErr w:type="spellStart"/>
            <w:r w:rsidRPr="004301F1">
              <w:rPr>
                <w:rFonts w:ascii="Arial" w:hAnsi="Arial" w:cs="Arial"/>
              </w:rPr>
              <w:t>Biolegend</w:t>
            </w:r>
            <w:proofErr w:type="spellEnd"/>
          </w:p>
        </w:tc>
        <w:tc>
          <w:tcPr>
            <w:tcW w:w="3118" w:type="dxa"/>
            <w:tcBorders>
              <w:top w:val="nil"/>
              <w:left w:val="nil"/>
              <w:bottom w:val="nil"/>
              <w:right w:val="nil"/>
            </w:tcBorders>
          </w:tcPr>
          <w:p w14:paraId="7A8C3C81" w14:textId="77777777" w:rsidR="00E813D5" w:rsidRPr="004301F1" w:rsidRDefault="00E813D5" w:rsidP="009845BA">
            <w:pPr>
              <w:spacing w:after="160" w:line="259" w:lineRule="auto"/>
              <w:rPr>
                <w:rFonts w:ascii="Arial" w:hAnsi="Arial" w:cs="Arial"/>
              </w:rPr>
            </w:pPr>
            <w:r w:rsidRPr="004301F1">
              <w:rPr>
                <w:rFonts w:ascii="Arial" w:hAnsi="Arial" w:cs="Arial"/>
              </w:rPr>
              <w:t>Cat#500704</w:t>
            </w:r>
          </w:p>
        </w:tc>
      </w:tr>
      <w:tr w:rsidR="00E813D5" w:rsidRPr="004301F1" w14:paraId="696B4F08" w14:textId="77777777" w:rsidTr="009845BA">
        <w:tc>
          <w:tcPr>
            <w:tcW w:w="4361" w:type="dxa"/>
            <w:gridSpan w:val="2"/>
            <w:tcBorders>
              <w:top w:val="nil"/>
              <w:left w:val="nil"/>
              <w:bottom w:val="nil"/>
              <w:right w:val="nil"/>
            </w:tcBorders>
          </w:tcPr>
          <w:p w14:paraId="45D38682" w14:textId="77777777" w:rsidR="00E813D5" w:rsidRPr="004301F1" w:rsidRDefault="00E813D5" w:rsidP="009845BA">
            <w:pPr>
              <w:spacing w:after="160" w:line="259" w:lineRule="auto"/>
              <w:rPr>
                <w:rFonts w:ascii="Arial" w:hAnsi="Arial" w:cs="Arial"/>
              </w:rPr>
            </w:pPr>
            <w:r w:rsidRPr="004301F1">
              <w:rPr>
                <w:rFonts w:ascii="Arial" w:hAnsi="Arial" w:cs="Arial"/>
              </w:rPr>
              <w:t>PD-1 BV421</w:t>
            </w:r>
          </w:p>
        </w:tc>
        <w:tc>
          <w:tcPr>
            <w:tcW w:w="2727" w:type="dxa"/>
            <w:gridSpan w:val="4"/>
            <w:tcBorders>
              <w:top w:val="nil"/>
              <w:left w:val="nil"/>
              <w:bottom w:val="nil"/>
              <w:right w:val="nil"/>
            </w:tcBorders>
          </w:tcPr>
          <w:p w14:paraId="5EDBFFC4" w14:textId="77777777" w:rsidR="00E813D5" w:rsidRPr="004301F1" w:rsidRDefault="00E813D5" w:rsidP="009845BA">
            <w:pPr>
              <w:spacing w:after="160" w:line="259" w:lineRule="auto"/>
              <w:rPr>
                <w:rFonts w:ascii="Arial" w:hAnsi="Arial" w:cs="Arial"/>
              </w:rPr>
            </w:pPr>
            <w:proofErr w:type="spellStart"/>
            <w:r w:rsidRPr="004301F1">
              <w:rPr>
                <w:rFonts w:ascii="Arial" w:hAnsi="Arial" w:cs="Arial"/>
              </w:rPr>
              <w:t>Biolegend</w:t>
            </w:r>
            <w:proofErr w:type="spellEnd"/>
          </w:p>
        </w:tc>
        <w:tc>
          <w:tcPr>
            <w:tcW w:w="3118" w:type="dxa"/>
            <w:tcBorders>
              <w:top w:val="nil"/>
              <w:left w:val="nil"/>
              <w:bottom w:val="nil"/>
              <w:right w:val="nil"/>
            </w:tcBorders>
          </w:tcPr>
          <w:p w14:paraId="38EFFA8A" w14:textId="77777777" w:rsidR="00E813D5" w:rsidRPr="004301F1" w:rsidRDefault="00E813D5" w:rsidP="009845BA">
            <w:pPr>
              <w:spacing w:after="160" w:line="259" w:lineRule="auto"/>
              <w:rPr>
                <w:rFonts w:ascii="Arial" w:hAnsi="Arial" w:cs="Arial"/>
              </w:rPr>
            </w:pPr>
            <w:r w:rsidRPr="004301F1">
              <w:rPr>
                <w:rFonts w:ascii="Arial" w:hAnsi="Arial" w:cs="Arial"/>
              </w:rPr>
              <w:t>Cat#329920</w:t>
            </w:r>
          </w:p>
        </w:tc>
      </w:tr>
      <w:tr w:rsidR="00E813D5" w:rsidRPr="004301F1" w14:paraId="2E111E43" w14:textId="77777777" w:rsidTr="009845BA">
        <w:tc>
          <w:tcPr>
            <w:tcW w:w="4361" w:type="dxa"/>
            <w:gridSpan w:val="2"/>
            <w:tcBorders>
              <w:top w:val="nil"/>
              <w:left w:val="nil"/>
              <w:bottom w:val="nil"/>
              <w:right w:val="nil"/>
            </w:tcBorders>
          </w:tcPr>
          <w:p w14:paraId="54C3CA02" w14:textId="77777777" w:rsidR="00E813D5" w:rsidRPr="004301F1" w:rsidRDefault="00E813D5" w:rsidP="009845BA">
            <w:pPr>
              <w:spacing w:after="160" w:line="259" w:lineRule="auto"/>
              <w:rPr>
                <w:rFonts w:ascii="Arial" w:hAnsi="Arial" w:cs="Arial"/>
              </w:rPr>
            </w:pPr>
            <w:r w:rsidRPr="004301F1">
              <w:rPr>
                <w:rFonts w:ascii="Arial" w:hAnsi="Arial" w:cs="Arial"/>
              </w:rPr>
              <w:t>CD3</w:t>
            </w:r>
          </w:p>
        </w:tc>
        <w:tc>
          <w:tcPr>
            <w:tcW w:w="2727" w:type="dxa"/>
            <w:gridSpan w:val="4"/>
            <w:tcBorders>
              <w:top w:val="nil"/>
              <w:left w:val="nil"/>
              <w:bottom w:val="nil"/>
              <w:right w:val="nil"/>
            </w:tcBorders>
          </w:tcPr>
          <w:p w14:paraId="7629A257" w14:textId="77777777" w:rsidR="00E813D5" w:rsidRPr="004301F1" w:rsidRDefault="00E813D5" w:rsidP="009845BA">
            <w:pPr>
              <w:spacing w:after="160" w:line="259" w:lineRule="auto"/>
              <w:rPr>
                <w:rFonts w:ascii="Arial" w:hAnsi="Arial" w:cs="Arial"/>
              </w:rPr>
            </w:pPr>
            <w:proofErr w:type="spellStart"/>
            <w:r w:rsidRPr="004301F1">
              <w:rPr>
                <w:rFonts w:ascii="Arial" w:hAnsi="Arial" w:cs="Arial"/>
              </w:rPr>
              <w:t>Origene</w:t>
            </w:r>
            <w:proofErr w:type="spellEnd"/>
          </w:p>
        </w:tc>
        <w:tc>
          <w:tcPr>
            <w:tcW w:w="3118" w:type="dxa"/>
            <w:tcBorders>
              <w:top w:val="nil"/>
              <w:left w:val="nil"/>
              <w:bottom w:val="nil"/>
              <w:right w:val="nil"/>
            </w:tcBorders>
          </w:tcPr>
          <w:p w14:paraId="3645C7DC" w14:textId="77777777" w:rsidR="00E813D5" w:rsidRPr="004301F1" w:rsidRDefault="00E813D5" w:rsidP="009845BA">
            <w:pPr>
              <w:spacing w:after="160" w:line="259" w:lineRule="auto"/>
              <w:rPr>
                <w:rFonts w:ascii="Arial" w:hAnsi="Arial" w:cs="Arial"/>
              </w:rPr>
            </w:pPr>
            <w:r w:rsidRPr="004301F1">
              <w:rPr>
                <w:rFonts w:ascii="Arial" w:hAnsi="Arial" w:cs="Arial"/>
              </w:rPr>
              <w:t>Cat#UM500048</w:t>
            </w:r>
          </w:p>
        </w:tc>
      </w:tr>
      <w:tr w:rsidR="00E813D5" w:rsidRPr="004301F1" w14:paraId="65501246" w14:textId="77777777" w:rsidTr="009845BA">
        <w:tc>
          <w:tcPr>
            <w:tcW w:w="4361" w:type="dxa"/>
            <w:gridSpan w:val="2"/>
            <w:tcBorders>
              <w:top w:val="nil"/>
              <w:left w:val="nil"/>
              <w:bottom w:val="nil"/>
              <w:right w:val="nil"/>
            </w:tcBorders>
          </w:tcPr>
          <w:p w14:paraId="61C2B3EC" w14:textId="77777777" w:rsidR="00E813D5" w:rsidRPr="004301F1" w:rsidRDefault="00E813D5" w:rsidP="009845BA">
            <w:pPr>
              <w:spacing w:after="160" w:line="259" w:lineRule="auto"/>
              <w:rPr>
                <w:rFonts w:ascii="Arial" w:hAnsi="Arial" w:cs="Arial"/>
              </w:rPr>
            </w:pPr>
            <w:r w:rsidRPr="004301F1">
              <w:rPr>
                <w:rFonts w:ascii="Arial" w:hAnsi="Arial" w:cs="Arial"/>
              </w:rPr>
              <w:t xml:space="preserve">c-Met </w:t>
            </w:r>
          </w:p>
        </w:tc>
        <w:tc>
          <w:tcPr>
            <w:tcW w:w="2727" w:type="dxa"/>
            <w:gridSpan w:val="4"/>
            <w:tcBorders>
              <w:top w:val="nil"/>
              <w:left w:val="nil"/>
              <w:bottom w:val="nil"/>
              <w:right w:val="nil"/>
            </w:tcBorders>
          </w:tcPr>
          <w:p w14:paraId="057D5ECC" w14:textId="77777777" w:rsidR="00E813D5" w:rsidRPr="004301F1" w:rsidRDefault="00E813D5" w:rsidP="009845BA">
            <w:pPr>
              <w:spacing w:after="160" w:line="259" w:lineRule="auto"/>
              <w:rPr>
                <w:rFonts w:ascii="Arial" w:hAnsi="Arial" w:cs="Arial"/>
              </w:rPr>
            </w:pPr>
            <w:proofErr w:type="spellStart"/>
            <w:r w:rsidRPr="004301F1">
              <w:rPr>
                <w:rFonts w:ascii="Arial" w:hAnsi="Arial" w:cs="Arial"/>
              </w:rPr>
              <w:t>Thermofisher</w:t>
            </w:r>
            <w:proofErr w:type="spellEnd"/>
          </w:p>
        </w:tc>
        <w:tc>
          <w:tcPr>
            <w:tcW w:w="3118" w:type="dxa"/>
            <w:tcBorders>
              <w:top w:val="nil"/>
              <w:left w:val="nil"/>
              <w:bottom w:val="nil"/>
              <w:right w:val="nil"/>
            </w:tcBorders>
          </w:tcPr>
          <w:p w14:paraId="35AA6777" w14:textId="77777777" w:rsidR="00E813D5" w:rsidRPr="004301F1" w:rsidRDefault="00E813D5" w:rsidP="009845BA">
            <w:pPr>
              <w:spacing w:after="160" w:line="259" w:lineRule="auto"/>
              <w:rPr>
                <w:rFonts w:ascii="Arial" w:hAnsi="Arial" w:cs="Arial"/>
              </w:rPr>
            </w:pPr>
            <w:r w:rsidRPr="004301F1">
              <w:rPr>
                <w:rFonts w:ascii="Arial" w:hAnsi="Arial" w:cs="Arial"/>
              </w:rPr>
              <w:t>Cat#ab51067</w:t>
            </w:r>
          </w:p>
        </w:tc>
      </w:tr>
      <w:tr w:rsidR="00E813D5" w:rsidRPr="004301F1" w14:paraId="5B1F5704" w14:textId="77777777" w:rsidTr="009845BA">
        <w:tc>
          <w:tcPr>
            <w:tcW w:w="4361" w:type="dxa"/>
            <w:gridSpan w:val="2"/>
            <w:tcBorders>
              <w:top w:val="nil"/>
              <w:left w:val="nil"/>
              <w:bottom w:val="nil"/>
              <w:right w:val="nil"/>
            </w:tcBorders>
          </w:tcPr>
          <w:p w14:paraId="4BDA03A9" w14:textId="77777777" w:rsidR="00E813D5" w:rsidRPr="004301F1" w:rsidRDefault="00E813D5" w:rsidP="009845BA">
            <w:pPr>
              <w:spacing w:after="160" w:line="259" w:lineRule="auto"/>
              <w:rPr>
                <w:rFonts w:ascii="Arial" w:hAnsi="Arial" w:cs="Arial"/>
              </w:rPr>
            </w:pPr>
            <w:r w:rsidRPr="004301F1">
              <w:rPr>
                <w:rFonts w:ascii="Arial" w:hAnsi="Arial" w:cs="Arial"/>
              </w:rPr>
              <w:t>Cy5 goat anti-mouse</w:t>
            </w:r>
          </w:p>
        </w:tc>
        <w:tc>
          <w:tcPr>
            <w:tcW w:w="2727" w:type="dxa"/>
            <w:gridSpan w:val="4"/>
            <w:tcBorders>
              <w:top w:val="nil"/>
              <w:left w:val="nil"/>
              <w:bottom w:val="nil"/>
              <w:right w:val="nil"/>
            </w:tcBorders>
          </w:tcPr>
          <w:p w14:paraId="05CB4A62" w14:textId="77777777" w:rsidR="00E813D5" w:rsidRPr="004301F1" w:rsidRDefault="00E813D5" w:rsidP="009845BA">
            <w:pPr>
              <w:spacing w:after="160" w:line="259" w:lineRule="auto"/>
              <w:rPr>
                <w:rFonts w:ascii="Arial" w:hAnsi="Arial" w:cs="Arial"/>
              </w:rPr>
            </w:pPr>
            <w:proofErr w:type="spellStart"/>
            <w:r w:rsidRPr="004301F1">
              <w:rPr>
                <w:rFonts w:ascii="Arial" w:hAnsi="Arial" w:cs="Arial"/>
              </w:rPr>
              <w:t>Thermofisher</w:t>
            </w:r>
            <w:proofErr w:type="spellEnd"/>
          </w:p>
        </w:tc>
        <w:tc>
          <w:tcPr>
            <w:tcW w:w="3118" w:type="dxa"/>
            <w:tcBorders>
              <w:top w:val="nil"/>
              <w:left w:val="nil"/>
              <w:bottom w:val="nil"/>
              <w:right w:val="nil"/>
            </w:tcBorders>
          </w:tcPr>
          <w:p w14:paraId="62F138DD" w14:textId="77777777" w:rsidR="00E813D5" w:rsidRPr="004301F1" w:rsidRDefault="00E813D5" w:rsidP="009845BA">
            <w:pPr>
              <w:spacing w:after="160" w:line="259" w:lineRule="auto"/>
              <w:rPr>
                <w:rFonts w:ascii="Arial" w:hAnsi="Arial" w:cs="Arial"/>
              </w:rPr>
            </w:pPr>
            <w:r w:rsidRPr="004301F1">
              <w:rPr>
                <w:rFonts w:ascii="Arial" w:hAnsi="Arial" w:cs="Arial"/>
              </w:rPr>
              <w:t>Cat#A10524</w:t>
            </w:r>
          </w:p>
        </w:tc>
      </w:tr>
      <w:tr w:rsidR="00E813D5" w:rsidRPr="004301F1" w14:paraId="13EEFEC6" w14:textId="77777777" w:rsidTr="009845BA">
        <w:tc>
          <w:tcPr>
            <w:tcW w:w="4395" w:type="dxa"/>
            <w:gridSpan w:val="3"/>
            <w:tcBorders>
              <w:top w:val="nil"/>
              <w:left w:val="nil"/>
              <w:bottom w:val="nil"/>
              <w:right w:val="nil"/>
            </w:tcBorders>
          </w:tcPr>
          <w:p w14:paraId="5C5A2166" w14:textId="77777777" w:rsidR="00E813D5" w:rsidRPr="004301F1" w:rsidRDefault="00E813D5" w:rsidP="009845BA">
            <w:pPr>
              <w:spacing w:after="160" w:line="259" w:lineRule="auto"/>
              <w:rPr>
                <w:rFonts w:ascii="Arial" w:hAnsi="Arial" w:cs="Arial"/>
              </w:rPr>
            </w:pPr>
            <w:r w:rsidRPr="004301F1">
              <w:rPr>
                <w:rFonts w:ascii="Arial" w:hAnsi="Arial" w:cs="Arial"/>
              </w:rPr>
              <w:t xml:space="preserve">FITC goat anti-rabbit </w:t>
            </w:r>
          </w:p>
        </w:tc>
        <w:tc>
          <w:tcPr>
            <w:tcW w:w="2693" w:type="dxa"/>
            <w:gridSpan w:val="3"/>
            <w:tcBorders>
              <w:top w:val="nil"/>
              <w:left w:val="nil"/>
              <w:bottom w:val="nil"/>
              <w:right w:val="nil"/>
            </w:tcBorders>
          </w:tcPr>
          <w:p w14:paraId="08C023F2" w14:textId="77777777" w:rsidR="00E813D5" w:rsidRPr="004301F1" w:rsidRDefault="00E813D5" w:rsidP="009845BA">
            <w:pPr>
              <w:spacing w:after="160" w:line="259" w:lineRule="auto"/>
              <w:rPr>
                <w:rFonts w:ascii="Arial" w:hAnsi="Arial" w:cs="Arial"/>
              </w:rPr>
            </w:pPr>
            <w:proofErr w:type="spellStart"/>
            <w:r w:rsidRPr="004301F1">
              <w:rPr>
                <w:rFonts w:ascii="Arial" w:hAnsi="Arial" w:cs="Arial"/>
              </w:rPr>
              <w:t>Thermofisher</w:t>
            </w:r>
            <w:proofErr w:type="spellEnd"/>
          </w:p>
        </w:tc>
        <w:tc>
          <w:tcPr>
            <w:tcW w:w="3118" w:type="dxa"/>
            <w:tcBorders>
              <w:top w:val="nil"/>
              <w:left w:val="nil"/>
              <w:bottom w:val="nil"/>
              <w:right w:val="nil"/>
            </w:tcBorders>
          </w:tcPr>
          <w:p w14:paraId="4E2F9EE1" w14:textId="77777777" w:rsidR="00E813D5" w:rsidRPr="004301F1" w:rsidRDefault="00E813D5" w:rsidP="009845BA">
            <w:pPr>
              <w:spacing w:after="160" w:line="259" w:lineRule="auto"/>
              <w:rPr>
                <w:rFonts w:ascii="Arial" w:hAnsi="Arial" w:cs="Arial"/>
              </w:rPr>
            </w:pPr>
            <w:r w:rsidRPr="004301F1">
              <w:rPr>
                <w:rFonts w:ascii="Arial" w:hAnsi="Arial" w:cs="Arial"/>
              </w:rPr>
              <w:t>Cat#F-2765</w:t>
            </w:r>
          </w:p>
        </w:tc>
      </w:tr>
      <w:tr w:rsidR="00E813D5" w:rsidRPr="004301F1" w14:paraId="24D9BDF4" w14:textId="77777777" w:rsidTr="009845BA">
        <w:tc>
          <w:tcPr>
            <w:tcW w:w="4395" w:type="dxa"/>
            <w:gridSpan w:val="3"/>
            <w:tcBorders>
              <w:top w:val="nil"/>
              <w:left w:val="nil"/>
              <w:bottom w:val="nil"/>
              <w:right w:val="nil"/>
            </w:tcBorders>
          </w:tcPr>
          <w:p w14:paraId="52B0AE05" w14:textId="77777777" w:rsidR="00E813D5" w:rsidRPr="004301F1" w:rsidRDefault="00E813D5" w:rsidP="009845BA">
            <w:pPr>
              <w:spacing w:after="160" w:line="259" w:lineRule="auto"/>
              <w:rPr>
                <w:rFonts w:ascii="Arial" w:hAnsi="Arial" w:cs="Arial"/>
              </w:rPr>
            </w:pPr>
            <w:r w:rsidRPr="004301F1">
              <w:rPr>
                <w:rFonts w:ascii="Arial" w:hAnsi="Arial" w:cs="Arial"/>
              </w:rPr>
              <w:t>4,6 -diamidino-2-phenylindole</w:t>
            </w:r>
          </w:p>
        </w:tc>
        <w:tc>
          <w:tcPr>
            <w:tcW w:w="2693" w:type="dxa"/>
            <w:gridSpan w:val="3"/>
            <w:tcBorders>
              <w:top w:val="nil"/>
              <w:left w:val="nil"/>
              <w:bottom w:val="nil"/>
              <w:right w:val="nil"/>
            </w:tcBorders>
          </w:tcPr>
          <w:p w14:paraId="5F10E994" w14:textId="77777777" w:rsidR="00E813D5" w:rsidRPr="004301F1" w:rsidRDefault="00E813D5" w:rsidP="009845BA">
            <w:pPr>
              <w:spacing w:after="160" w:line="259" w:lineRule="auto"/>
              <w:rPr>
                <w:rFonts w:ascii="Arial" w:hAnsi="Arial" w:cs="Arial"/>
              </w:rPr>
            </w:pPr>
            <w:proofErr w:type="spellStart"/>
            <w:r w:rsidRPr="004301F1">
              <w:rPr>
                <w:rFonts w:ascii="Arial" w:hAnsi="Arial" w:cs="Arial"/>
              </w:rPr>
              <w:t>Thermofisher</w:t>
            </w:r>
            <w:proofErr w:type="spellEnd"/>
          </w:p>
        </w:tc>
        <w:tc>
          <w:tcPr>
            <w:tcW w:w="3118" w:type="dxa"/>
            <w:tcBorders>
              <w:top w:val="nil"/>
              <w:left w:val="nil"/>
              <w:bottom w:val="nil"/>
              <w:right w:val="nil"/>
            </w:tcBorders>
          </w:tcPr>
          <w:p w14:paraId="26DDC4F5" w14:textId="77777777" w:rsidR="00E813D5" w:rsidRPr="004301F1" w:rsidRDefault="00E813D5" w:rsidP="009845BA">
            <w:pPr>
              <w:spacing w:after="160" w:line="259" w:lineRule="auto"/>
              <w:rPr>
                <w:rFonts w:ascii="Arial" w:hAnsi="Arial" w:cs="Arial"/>
              </w:rPr>
            </w:pPr>
            <w:r w:rsidRPr="004301F1">
              <w:rPr>
                <w:rFonts w:ascii="Arial" w:hAnsi="Arial" w:cs="Arial"/>
              </w:rPr>
              <w:t>Cat# D1306</w:t>
            </w:r>
          </w:p>
        </w:tc>
      </w:tr>
      <w:tr w:rsidR="00E813D5" w:rsidRPr="004301F1" w14:paraId="39838518" w14:textId="77777777" w:rsidTr="009845BA">
        <w:tc>
          <w:tcPr>
            <w:tcW w:w="4395" w:type="dxa"/>
            <w:gridSpan w:val="3"/>
            <w:tcBorders>
              <w:top w:val="nil"/>
              <w:left w:val="nil"/>
              <w:bottom w:val="nil"/>
              <w:right w:val="nil"/>
            </w:tcBorders>
          </w:tcPr>
          <w:p w14:paraId="5058F00A" w14:textId="77777777" w:rsidR="00E813D5" w:rsidRPr="004301F1" w:rsidRDefault="00E813D5" w:rsidP="009845BA">
            <w:pPr>
              <w:spacing w:after="160" w:line="259" w:lineRule="auto"/>
              <w:rPr>
                <w:rFonts w:ascii="Arial" w:hAnsi="Arial" w:cs="Arial"/>
              </w:rPr>
            </w:pPr>
            <w:r w:rsidRPr="004301F1">
              <w:rPr>
                <w:rFonts w:ascii="Arial" w:hAnsi="Arial" w:cs="Arial"/>
              </w:rPr>
              <w:t>IL 17 BV605</w:t>
            </w:r>
          </w:p>
        </w:tc>
        <w:tc>
          <w:tcPr>
            <w:tcW w:w="2693" w:type="dxa"/>
            <w:gridSpan w:val="3"/>
            <w:tcBorders>
              <w:top w:val="nil"/>
              <w:left w:val="nil"/>
              <w:bottom w:val="nil"/>
              <w:right w:val="nil"/>
            </w:tcBorders>
          </w:tcPr>
          <w:p w14:paraId="7EFD8486" w14:textId="77777777" w:rsidR="00E813D5" w:rsidRPr="004301F1" w:rsidRDefault="00E813D5" w:rsidP="009845BA">
            <w:pPr>
              <w:spacing w:after="160" w:line="259" w:lineRule="auto"/>
              <w:rPr>
                <w:rFonts w:ascii="Arial" w:hAnsi="Arial" w:cs="Arial"/>
              </w:rPr>
            </w:pPr>
            <w:proofErr w:type="spellStart"/>
            <w:r w:rsidRPr="004301F1">
              <w:rPr>
                <w:rFonts w:ascii="Arial" w:hAnsi="Arial" w:cs="Arial"/>
              </w:rPr>
              <w:t>Biolegend</w:t>
            </w:r>
            <w:proofErr w:type="spellEnd"/>
          </w:p>
        </w:tc>
        <w:tc>
          <w:tcPr>
            <w:tcW w:w="3118" w:type="dxa"/>
            <w:tcBorders>
              <w:top w:val="nil"/>
              <w:left w:val="nil"/>
              <w:bottom w:val="nil"/>
              <w:right w:val="nil"/>
            </w:tcBorders>
          </w:tcPr>
          <w:p w14:paraId="5ED2012A" w14:textId="77777777" w:rsidR="00E813D5" w:rsidRPr="004301F1" w:rsidRDefault="00E813D5" w:rsidP="009845BA">
            <w:pPr>
              <w:spacing w:after="160" w:line="259" w:lineRule="auto"/>
              <w:rPr>
                <w:rFonts w:ascii="Arial" w:hAnsi="Arial" w:cs="Arial"/>
              </w:rPr>
            </w:pPr>
            <w:r w:rsidRPr="004301F1">
              <w:rPr>
                <w:rFonts w:ascii="Arial" w:hAnsi="Arial" w:cs="Arial"/>
              </w:rPr>
              <w:t>Cat#506927</w:t>
            </w:r>
          </w:p>
        </w:tc>
      </w:tr>
      <w:tr w:rsidR="00E813D5" w:rsidRPr="004301F1" w14:paraId="2ECB3ADF" w14:textId="77777777" w:rsidTr="009845BA">
        <w:tc>
          <w:tcPr>
            <w:tcW w:w="4395" w:type="dxa"/>
            <w:gridSpan w:val="3"/>
            <w:tcBorders>
              <w:top w:val="nil"/>
              <w:left w:val="nil"/>
              <w:bottom w:val="nil"/>
              <w:right w:val="nil"/>
            </w:tcBorders>
          </w:tcPr>
          <w:p w14:paraId="0595C596" w14:textId="77777777" w:rsidR="00E813D5" w:rsidRPr="004301F1" w:rsidRDefault="00E813D5" w:rsidP="009845BA">
            <w:pPr>
              <w:spacing w:after="160" w:line="259" w:lineRule="auto"/>
              <w:rPr>
                <w:rFonts w:ascii="Arial" w:hAnsi="Arial" w:cs="Arial"/>
              </w:rPr>
            </w:pPr>
            <w:r w:rsidRPr="004301F1">
              <w:rPr>
                <w:rFonts w:ascii="Arial" w:hAnsi="Arial" w:cs="Arial"/>
              </w:rPr>
              <w:t>IL 13 APCef780</w:t>
            </w:r>
          </w:p>
        </w:tc>
        <w:tc>
          <w:tcPr>
            <w:tcW w:w="2693" w:type="dxa"/>
            <w:gridSpan w:val="3"/>
            <w:tcBorders>
              <w:top w:val="nil"/>
              <w:left w:val="nil"/>
              <w:bottom w:val="nil"/>
              <w:right w:val="nil"/>
            </w:tcBorders>
          </w:tcPr>
          <w:p w14:paraId="5DC9B321" w14:textId="77777777" w:rsidR="00E813D5" w:rsidRPr="004301F1" w:rsidRDefault="00E813D5" w:rsidP="009845BA">
            <w:pPr>
              <w:spacing w:after="160" w:line="259" w:lineRule="auto"/>
              <w:rPr>
                <w:rFonts w:ascii="Arial" w:hAnsi="Arial" w:cs="Arial"/>
              </w:rPr>
            </w:pPr>
            <w:r w:rsidRPr="004301F1">
              <w:rPr>
                <w:rFonts w:ascii="Arial" w:hAnsi="Arial" w:cs="Arial"/>
              </w:rPr>
              <w:t>Fisher Scientific</w:t>
            </w:r>
          </w:p>
        </w:tc>
        <w:tc>
          <w:tcPr>
            <w:tcW w:w="3118" w:type="dxa"/>
            <w:tcBorders>
              <w:top w:val="nil"/>
              <w:left w:val="nil"/>
              <w:bottom w:val="nil"/>
              <w:right w:val="nil"/>
            </w:tcBorders>
          </w:tcPr>
          <w:p w14:paraId="1DE9D634" w14:textId="77777777" w:rsidR="00E813D5" w:rsidRPr="004301F1" w:rsidRDefault="00E813D5" w:rsidP="009845BA">
            <w:pPr>
              <w:spacing w:after="160" w:line="259" w:lineRule="auto"/>
              <w:rPr>
                <w:rFonts w:ascii="Arial" w:hAnsi="Arial" w:cs="Arial"/>
              </w:rPr>
            </w:pPr>
            <w:r w:rsidRPr="004301F1">
              <w:rPr>
                <w:rFonts w:ascii="Arial" w:hAnsi="Arial" w:cs="Arial"/>
              </w:rPr>
              <w:t>Cat#47-7133-80</w:t>
            </w:r>
          </w:p>
        </w:tc>
      </w:tr>
      <w:tr w:rsidR="00E813D5" w:rsidRPr="004301F1" w14:paraId="1FB99610" w14:textId="77777777" w:rsidTr="009845BA">
        <w:tc>
          <w:tcPr>
            <w:tcW w:w="4395" w:type="dxa"/>
            <w:gridSpan w:val="3"/>
            <w:tcBorders>
              <w:top w:val="nil"/>
              <w:left w:val="nil"/>
              <w:bottom w:val="nil"/>
              <w:right w:val="nil"/>
            </w:tcBorders>
          </w:tcPr>
          <w:p w14:paraId="459E3668" w14:textId="77777777" w:rsidR="00E813D5" w:rsidRPr="004301F1" w:rsidRDefault="00E813D5" w:rsidP="009845BA">
            <w:pPr>
              <w:spacing w:after="160" w:line="259" w:lineRule="auto"/>
              <w:rPr>
                <w:rFonts w:ascii="Arial" w:hAnsi="Arial" w:cs="Arial"/>
              </w:rPr>
            </w:pPr>
            <w:proofErr w:type="spellStart"/>
            <w:r w:rsidRPr="004301F1">
              <w:rPr>
                <w:rFonts w:ascii="Arial" w:hAnsi="Arial" w:cs="Arial"/>
              </w:rPr>
              <w:t>IFNgamma</w:t>
            </w:r>
            <w:proofErr w:type="spellEnd"/>
            <w:r w:rsidRPr="004301F1">
              <w:rPr>
                <w:rFonts w:ascii="Arial" w:hAnsi="Arial" w:cs="Arial"/>
              </w:rPr>
              <w:t xml:space="preserve"> APC</w:t>
            </w:r>
          </w:p>
        </w:tc>
        <w:tc>
          <w:tcPr>
            <w:tcW w:w="2693" w:type="dxa"/>
            <w:gridSpan w:val="3"/>
            <w:tcBorders>
              <w:top w:val="nil"/>
              <w:left w:val="nil"/>
              <w:bottom w:val="nil"/>
              <w:right w:val="nil"/>
            </w:tcBorders>
          </w:tcPr>
          <w:p w14:paraId="619A12DD" w14:textId="77777777" w:rsidR="00E813D5" w:rsidRPr="004301F1" w:rsidRDefault="00E813D5" w:rsidP="009845BA">
            <w:pPr>
              <w:spacing w:after="160" w:line="259" w:lineRule="auto"/>
              <w:rPr>
                <w:rFonts w:ascii="Arial" w:hAnsi="Arial" w:cs="Arial"/>
              </w:rPr>
            </w:pPr>
            <w:r w:rsidRPr="004301F1">
              <w:rPr>
                <w:rFonts w:ascii="Arial" w:hAnsi="Arial" w:cs="Arial"/>
              </w:rPr>
              <w:t>Fisher Scientific</w:t>
            </w:r>
          </w:p>
        </w:tc>
        <w:tc>
          <w:tcPr>
            <w:tcW w:w="3118" w:type="dxa"/>
            <w:tcBorders>
              <w:top w:val="nil"/>
              <w:left w:val="nil"/>
              <w:bottom w:val="nil"/>
              <w:right w:val="nil"/>
            </w:tcBorders>
          </w:tcPr>
          <w:p w14:paraId="6ED29561" w14:textId="77777777" w:rsidR="00E813D5" w:rsidRPr="004301F1" w:rsidRDefault="00E813D5" w:rsidP="009845BA">
            <w:pPr>
              <w:spacing w:after="160" w:line="259" w:lineRule="auto"/>
              <w:rPr>
                <w:rFonts w:ascii="Arial" w:hAnsi="Arial" w:cs="Arial"/>
              </w:rPr>
            </w:pPr>
            <w:r w:rsidRPr="004301F1">
              <w:rPr>
                <w:rFonts w:ascii="Arial" w:hAnsi="Arial" w:cs="Arial"/>
              </w:rPr>
              <w:t>Cat#17-7311-81</w:t>
            </w:r>
          </w:p>
        </w:tc>
      </w:tr>
      <w:tr w:rsidR="00E813D5" w:rsidRPr="004301F1" w14:paraId="518367C9" w14:textId="77777777" w:rsidTr="009845BA">
        <w:tc>
          <w:tcPr>
            <w:tcW w:w="4395" w:type="dxa"/>
            <w:gridSpan w:val="3"/>
            <w:tcBorders>
              <w:top w:val="nil"/>
              <w:left w:val="nil"/>
              <w:bottom w:val="nil"/>
              <w:right w:val="nil"/>
            </w:tcBorders>
          </w:tcPr>
          <w:p w14:paraId="2DBEA5FA" w14:textId="77777777" w:rsidR="00E813D5" w:rsidRPr="004301F1" w:rsidRDefault="00E813D5" w:rsidP="009845BA">
            <w:pPr>
              <w:spacing w:after="160" w:line="259" w:lineRule="auto"/>
              <w:rPr>
                <w:rFonts w:ascii="Arial" w:hAnsi="Arial" w:cs="Arial"/>
              </w:rPr>
            </w:pPr>
            <w:proofErr w:type="spellStart"/>
            <w:r w:rsidRPr="004301F1">
              <w:rPr>
                <w:rFonts w:ascii="Arial" w:hAnsi="Arial" w:cs="Arial"/>
              </w:rPr>
              <w:t>TNFalfa</w:t>
            </w:r>
            <w:proofErr w:type="spellEnd"/>
            <w:r w:rsidRPr="004301F1">
              <w:rPr>
                <w:rFonts w:ascii="Arial" w:hAnsi="Arial" w:cs="Arial"/>
              </w:rPr>
              <w:t xml:space="preserve"> PECy7</w:t>
            </w:r>
          </w:p>
        </w:tc>
        <w:tc>
          <w:tcPr>
            <w:tcW w:w="2693" w:type="dxa"/>
            <w:gridSpan w:val="3"/>
            <w:tcBorders>
              <w:top w:val="nil"/>
              <w:left w:val="nil"/>
              <w:bottom w:val="nil"/>
              <w:right w:val="nil"/>
            </w:tcBorders>
          </w:tcPr>
          <w:p w14:paraId="05F22A36" w14:textId="77777777" w:rsidR="00E813D5" w:rsidRPr="004301F1" w:rsidRDefault="00E813D5" w:rsidP="009845BA">
            <w:pPr>
              <w:spacing w:after="160" w:line="259" w:lineRule="auto"/>
              <w:rPr>
                <w:rFonts w:ascii="Arial" w:hAnsi="Arial" w:cs="Arial"/>
              </w:rPr>
            </w:pPr>
            <w:proofErr w:type="spellStart"/>
            <w:r w:rsidRPr="004301F1">
              <w:rPr>
                <w:rFonts w:ascii="Arial" w:hAnsi="Arial" w:cs="Arial"/>
              </w:rPr>
              <w:t>Biolegend</w:t>
            </w:r>
            <w:proofErr w:type="spellEnd"/>
          </w:p>
        </w:tc>
        <w:tc>
          <w:tcPr>
            <w:tcW w:w="3118" w:type="dxa"/>
            <w:tcBorders>
              <w:top w:val="nil"/>
              <w:left w:val="nil"/>
              <w:bottom w:val="nil"/>
              <w:right w:val="nil"/>
            </w:tcBorders>
          </w:tcPr>
          <w:p w14:paraId="364A0A8C" w14:textId="77777777" w:rsidR="00E813D5" w:rsidRPr="004301F1" w:rsidRDefault="00E813D5" w:rsidP="009845BA">
            <w:pPr>
              <w:spacing w:after="160" w:line="259" w:lineRule="auto"/>
              <w:rPr>
                <w:rFonts w:ascii="Arial" w:hAnsi="Arial" w:cs="Arial"/>
              </w:rPr>
            </w:pPr>
            <w:r w:rsidRPr="004301F1">
              <w:rPr>
                <w:rFonts w:ascii="Arial" w:hAnsi="Arial" w:cs="Arial"/>
              </w:rPr>
              <w:t>Cat#506324</w:t>
            </w:r>
          </w:p>
        </w:tc>
      </w:tr>
      <w:tr w:rsidR="00E813D5" w:rsidRPr="004301F1" w14:paraId="6242D167" w14:textId="77777777" w:rsidTr="009845BA">
        <w:tc>
          <w:tcPr>
            <w:tcW w:w="4395" w:type="dxa"/>
            <w:gridSpan w:val="3"/>
            <w:tcBorders>
              <w:top w:val="nil"/>
              <w:left w:val="nil"/>
              <w:bottom w:val="nil"/>
              <w:right w:val="nil"/>
            </w:tcBorders>
          </w:tcPr>
          <w:p w14:paraId="39317C70" w14:textId="77777777" w:rsidR="00E813D5" w:rsidRPr="004301F1" w:rsidRDefault="00E813D5" w:rsidP="009845BA">
            <w:pPr>
              <w:spacing w:after="160" w:line="259" w:lineRule="auto"/>
              <w:rPr>
                <w:rFonts w:ascii="Arial" w:hAnsi="Arial" w:cs="Arial"/>
              </w:rPr>
            </w:pPr>
            <w:r w:rsidRPr="004301F1">
              <w:rPr>
                <w:rFonts w:ascii="Arial" w:hAnsi="Arial" w:cs="Arial"/>
              </w:rPr>
              <w:t>c-Met PE</w:t>
            </w:r>
          </w:p>
        </w:tc>
        <w:tc>
          <w:tcPr>
            <w:tcW w:w="2693" w:type="dxa"/>
            <w:gridSpan w:val="3"/>
            <w:tcBorders>
              <w:top w:val="nil"/>
              <w:left w:val="nil"/>
              <w:bottom w:val="nil"/>
              <w:right w:val="nil"/>
            </w:tcBorders>
          </w:tcPr>
          <w:p w14:paraId="3A7F962D" w14:textId="77777777" w:rsidR="00E813D5" w:rsidRPr="004301F1" w:rsidRDefault="00E813D5" w:rsidP="009845BA">
            <w:pPr>
              <w:spacing w:after="160" w:line="259" w:lineRule="auto"/>
              <w:rPr>
                <w:rFonts w:ascii="Arial" w:hAnsi="Arial" w:cs="Arial"/>
              </w:rPr>
            </w:pPr>
            <w:r w:rsidRPr="004301F1">
              <w:rPr>
                <w:rFonts w:ascii="Arial" w:hAnsi="Arial" w:cs="Arial"/>
              </w:rPr>
              <w:t>Fisher Scientific</w:t>
            </w:r>
          </w:p>
        </w:tc>
        <w:tc>
          <w:tcPr>
            <w:tcW w:w="3118" w:type="dxa"/>
            <w:tcBorders>
              <w:top w:val="nil"/>
              <w:left w:val="nil"/>
              <w:bottom w:val="nil"/>
              <w:right w:val="nil"/>
            </w:tcBorders>
          </w:tcPr>
          <w:p w14:paraId="4BB10CBF" w14:textId="77777777" w:rsidR="00E813D5" w:rsidRPr="004301F1" w:rsidRDefault="00E813D5" w:rsidP="009845BA">
            <w:pPr>
              <w:spacing w:after="160" w:line="259" w:lineRule="auto"/>
              <w:rPr>
                <w:rFonts w:ascii="Arial" w:hAnsi="Arial" w:cs="Arial"/>
              </w:rPr>
            </w:pPr>
            <w:r w:rsidRPr="004301F1">
              <w:rPr>
                <w:rFonts w:ascii="Arial" w:hAnsi="Arial" w:cs="Arial"/>
              </w:rPr>
              <w:t>Cat#12-8854-82</w:t>
            </w:r>
          </w:p>
        </w:tc>
      </w:tr>
      <w:tr w:rsidR="00E813D5" w:rsidRPr="004301F1" w14:paraId="1EE3D13C" w14:textId="77777777" w:rsidTr="009845BA">
        <w:tc>
          <w:tcPr>
            <w:tcW w:w="4395" w:type="dxa"/>
            <w:gridSpan w:val="3"/>
            <w:tcBorders>
              <w:top w:val="nil"/>
              <w:left w:val="nil"/>
              <w:bottom w:val="nil"/>
              <w:right w:val="nil"/>
            </w:tcBorders>
          </w:tcPr>
          <w:p w14:paraId="38684A57" w14:textId="77777777" w:rsidR="00E813D5" w:rsidRPr="004301F1" w:rsidRDefault="00E813D5" w:rsidP="009845BA">
            <w:pPr>
              <w:spacing w:after="160" w:line="259" w:lineRule="auto"/>
              <w:rPr>
                <w:rFonts w:ascii="Arial" w:hAnsi="Arial" w:cs="Arial"/>
              </w:rPr>
            </w:pPr>
            <w:r w:rsidRPr="004301F1">
              <w:rPr>
                <w:rFonts w:ascii="Arial" w:hAnsi="Arial" w:cs="Arial"/>
              </w:rPr>
              <w:t>CD8 FITC</w:t>
            </w:r>
          </w:p>
        </w:tc>
        <w:tc>
          <w:tcPr>
            <w:tcW w:w="2693" w:type="dxa"/>
            <w:gridSpan w:val="3"/>
            <w:tcBorders>
              <w:top w:val="nil"/>
              <w:left w:val="nil"/>
              <w:bottom w:val="nil"/>
              <w:right w:val="nil"/>
            </w:tcBorders>
          </w:tcPr>
          <w:p w14:paraId="13F8B0FE" w14:textId="77777777" w:rsidR="00E813D5" w:rsidRPr="004301F1" w:rsidRDefault="00E813D5" w:rsidP="009845BA">
            <w:pPr>
              <w:spacing w:after="160" w:line="259" w:lineRule="auto"/>
              <w:rPr>
                <w:rFonts w:ascii="Arial" w:hAnsi="Arial" w:cs="Arial"/>
              </w:rPr>
            </w:pPr>
            <w:proofErr w:type="spellStart"/>
            <w:r w:rsidRPr="004301F1">
              <w:rPr>
                <w:rFonts w:ascii="Arial" w:hAnsi="Arial" w:cs="Arial"/>
              </w:rPr>
              <w:t>Biolegend</w:t>
            </w:r>
            <w:proofErr w:type="spellEnd"/>
          </w:p>
        </w:tc>
        <w:tc>
          <w:tcPr>
            <w:tcW w:w="3118" w:type="dxa"/>
            <w:tcBorders>
              <w:top w:val="nil"/>
              <w:left w:val="nil"/>
              <w:bottom w:val="nil"/>
              <w:right w:val="nil"/>
            </w:tcBorders>
          </w:tcPr>
          <w:p w14:paraId="46AABB64" w14:textId="77777777" w:rsidR="00E813D5" w:rsidRPr="004301F1" w:rsidRDefault="00E813D5" w:rsidP="009845BA">
            <w:pPr>
              <w:spacing w:after="160" w:line="259" w:lineRule="auto"/>
              <w:rPr>
                <w:rFonts w:ascii="Arial" w:hAnsi="Arial" w:cs="Arial"/>
              </w:rPr>
            </w:pPr>
            <w:r w:rsidRPr="004301F1">
              <w:rPr>
                <w:rFonts w:ascii="Arial" w:hAnsi="Arial" w:cs="Arial"/>
              </w:rPr>
              <w:t>Cat#100706</w:t>
            </w:r>
          </w:p>
        </w:tc>
      </w:tr>
      <w:tr w:rsidR="00E813D5" w:rsidRPr="004301F1" w14:paraId="6AA40636" w14:textId="77777777" w:rsidTr="009845BA">
        <w:tc>
          <w:tcPr>
            <w:tcW w:w="4395" w:type="dxa"/>
            <w:gridSpan w:val="3"/>
            <w:tcBorders>
              <w:top w:val="nil"/>
              <w:left w:val="nil"/>
              <w:bottom w:val="nil"/>
              <w:right w:val="nil"/>
            </w:tcBorders>
          </w:tcPr>
          <w:p w14:paraId="24DE9F79" w14:textId="77777777" w:rsidR="00E813D5" w:rsidRPr="004301F1" w:rsidRDefault="00E813D5" w:rsidP="009845BA">
            <w:pPr>
              <w:spacing w:after="160" w:line="259" w:lineRule="auto"/>
              <w:rPr>
                <w:rFonts w:ascii="Arial" w:hAnsi="Arial" w:cs="Arial"/>
              </w:rPr>
            </w:pPr>
            <w:r w:rsidRPr="004301F1">
              <w:rPr>
                <w:rFonts w:ascii="Arial" w:hAnsi="Arial" w:cs="Arial"/>
              </w:rPr>
              <w:t>CD3 AF700</w:t>
            </w:r>
          </w:p>
        </w:tc>
        <w:tc>
          <w:tcPr>
            <w:tcW w:w="2693" w:type="dxa"/>
            <w:gridSpan w:val="3"/>
            <w:tcBorders>
              <w:top w:val="nil"/>
              <w:left w:val="nil"/>
              <w:bottom w:val="nil"/>
              <w:right w:val="nil"/>
            </w:tcBorders>
          </w:tcPr>
          <w:p w14:paraId="0B98B309" w14:textId="77777777" w:rsidR="00E813D5" w:rsidRPr="004301F1" w:rsidRDefault="00E813D5" w:rsidP="009845BA">
            <w:pPr>
              <w:spacing w:after="160" w:line="259" w:lineRule="auto"/>
              <w:rPr>
                <w:rFonts w:ascii="Arial" w:hAnsi="Arial" w:cs="Arial"/>
              </w:rPr>
            </w:pPr>
            <w:proofErr w:type="spellStart"/>
            <w:r w:rsidRPr="004301F1">
              <w:rPr>
                <w:rFonts w:ascii="Arial" w:hAnsi="Arial" w:cs="Arial"/>
              </w:rPr>
              <w:t>Biolegend</w:t>
            </w:r>
            <w:proofErr w:type="spellEnd"/>
          </w:p>
        </w:tc>
        <w:tc>
          <w:tcPr>
            <w:tcW w:w="3118" w:type="dxa"/>
            <w:tcBorders>
              <w:top w:val="nil"/>
              <w:left w:val="nil"/>
              <w:bottom w:val="nil"/>
              <w:right w:val="nil"/>
            </w:tcBorders>
          </w:tcPr>
          <w:p w14:paraId="7C191E15" w14:textId="77777777" w:rsidR="00E813D5" w:rsidRPr="004301F1" w:rsidRDefault="00E813D5" w:rsidP="009845BA">
            <w:pPr>
              <w:spacing w:after="160" w:line="259" w:lineRule="auto"/>
              <w:rPr>
                <w:rFonts w:ascii="Arial" w:hAnsi="Arial" w:cs="Arial"/>
              </w:rPr>
            </w:pPr>
            <w:r w:rsidRPr="004301F1">
              <w:rPr>
                <w:rFonts w:ascii="Arial" w:hAnsi="Arial" w:cs="Arial"/>
              </w:rPr>
              <w:t>Cat#152316</w:t>
            </w:r>
          </w:p>
        </w:tc>
      </w:tr>
      <w:tr w:rsidR="00E813D5" w:rsidRPr="004301F1" w14:paraId="1D0591EC" w14:textId="77777777" w:rsidTr="009845BA">
        <w:tc>
          <w:tcPr>
            <w:tcW w:w="4395" w:type="dxa"/>
            <w:gridSpan w:val="3"/>
            <w:tcBorders>
              <w:top w:val="nil"/>
              <w:left w:val="nil"/>
              <w:bottom w:val="nil"/>
              <w:right w:val="nil"/>
            </w:tcBorders>
          </w:tcPr>
          <w:p w14:paraId="318F25C0" w14:textId="77777777" w:rsidR="00E813D5" w:rsidRPr="004301F1" w:rsidRDefault="00E813D5" w:rsidP="009845BA">
            <w:pPr>
              <w:spacing w:after="160" w:line="259" w:lineRule="auto"/>
              <w:rPr>
                <w:rFonts w:ascii="Arial" w:hAnsi="Arial" w:cs="Arial"/>
              </w:rPr>
            </w:pPr>
            <w:r w:rsidRPr="004301F1">
              <w:rPr>
                <w:rFonts w:ascii="Arial" w:hAnsi="Arial" w:cs="Arial"/>
              </w:rPr>
              <w:t xml:space="preserve">CD4 </w:t>
            </w:r>
            <w:proofErr w:type="spellStart"/>
            <w:r w:rsidRPr="004301F1">
              <w:rPr>
                <w:rFonts w:ascii="Arial" w:hAnsi="Arial" w:cs="Arial"/>
              </w:rPr>
              <w:t>eFluor</w:t>
            </w:r>
            <w:proofErr w:type="spellEnd"/>
            <w:r w:rsidRPr="004301F1">
              <w:rPr>
                <w:rFonts w:ascii="Arial" w:hAnsi="Arial" w:cs="Arial"/>
              </w:rPr>
              <w:t xml:space="preserve"> 450</w:t>
            </w:r>
          </w:p>
        </w:tc>
        <w:tc>
          <w:tcPr>
            <w:tcW w:w="2693" w:type="dxa"/>
            <w:gridSpan w:val="3"/>
            <w:tcBorders>
              <w:top w:val="nil"/>
              <w:left w:val="nil"/>
              <w:bottom w:val="nil"/>
              <w:right w:val="nil"/>
            </w:tcBorders>
          </w:tcPr>
          <w:p w14:paraId="5BA81250" w14:textId="77777777" w:rsidR="00E813D5" w:rsidRPr="004301F1" w:rsidRDefault="00E813D5" w:rsidP="009845BA">
            <w:pPr>
              <w:spacing w:after="160" w:line="259" w:lineRule="auto"/>
              <w:rPr>
                <w:rFonts w:ascii="Arial" w:hAnsi="Arial" w:cs="Arial"/>
              </w:rPr>
            </w:pPr>
            <w:r w:rsidRPr="004301F1">
              <w:rPr>
                <w:rFonts w:ascii="Arial" w:hAnsi="Arial" w:cs="Arial"/>
              </w:rPr>
              <w:t>Fischer Scientific</w:t>
            </w:r>
          </w:p>
        </w:tc>
        <w:tc>
          <w:tcPr>
            <w:tcW w:w="3118" w:type="dxa"/>
            <w:tcBorders>
              <w:top w:val="nil"/>
              <w:left w:val="nil"/>
              <w:bottom w:val="nil"/>
              <w:right w:val="nil"/>
            </w:tcBorders>
          </w:tcPr>
          <w:p w14:paraId="59D35F8D" w14:textId="77777777" w:rsidR="00E813D5" w:rsidRPr="004301F1" w:rsidRDefault="00E813D5" w:rsidP="009845BA">
            <w:pPr>
              <w:spacing w:after="160" w:line="259" w:lineRule="auto"/>
              <w:rPr>
                <w:rFonts w:ascii="Arial" w:hAnsi="Arial" w:cs="Arial"/>
              </w:rPr>
            </w:pPr>
            <w:r w:rsidRPr="004301F1">
              <w:rPr>
                <w:rFonts w:ascii="Arial" w:hAnsi="Arial" w:cs="Arial"/>
              </w:rPr>
              <w:t>Cat#48-0042-82</w:t>
            </w:r>
          </w:p>
        </w:tc>
      </w:tr>
      <w:tr w:rsidR="00E813D5" w:rsidRPr="004301F1" w14:paraId="2E0D5A49" w14:textId="77777777" w:rsidTr="009845BA">
        <w:tc>
          <w:tcPr>
            <w:tcW w:w="4395" w:type="dxa"/>
            <w:gridSpan w:val="3"/>
            <w:tcBorders>
              <w:top w:val="nil"/>
              <w:left w:val="nil"/>
              <w:bottom w:val="nil"/>
              <w:right w:val="nil"/>
            </w:tcBorders>
          </w:tcPr>
          <w:p w14:paraId="79BBBB36" w14:textId="77777777" w:rsidR="00E813D5" w:rsidRPr="004301F1" w:rsidRDefault="00E813D5" w:rsidP="009845BA">
            <w:pPr>
              <w:spacing w:after="160" w:line="259" w:lineRule="auto"/>
              <w:rPr>
                <w:rFonts w:ascii="Arial" w:hAnsi="Arial" w:cs="Arial"/>
              </w:rPr>
            </w:pPr>
            <w:r w:rsidRPr="004301F1">
              <w:rPr>
                <w:rFonts w:ascii="Arial" w:hAnsi="Arial" w:cs="Arial"/>
              </w:rPr>
              <w:t>CD44 BV605</w:t>
            </w:r>
          </w:p>
        </w:tc>
        <w:tc>
          <w:tcPr>
            <w:tcW w:w="2693" w:type="dxa"/>
            <w:gridSpan w:val="3"/>
            <w:tcBorders>
              <w:top w:val="nil"/>
              <w:left w:val="nil"/>
              <w:bottom w:val="nil"/>
              <w:right w:val="nil"/>
            </w:tcBorders>
          </w:tcPr>
          <w:p w14:paraId="3209F477" w14:textId="77777777" w:rsidR="00E813D5" w:rsidRPr="004301F1" w:rsidRDefault="00E813D5" w:rsidP="009845BA">
            <w:pPr>
              <w:spacing w:after="160" w:line="259" w:lineRule="auto"/>
              <w:rPr>
                <w:rFonts w:ascii="Arial" w:hAnsi="Arial" w:cs="Arial"/>
              </w:rPr>
            </w:pPr>
            <w:proofErr w:type="spellStart"/>
            <w:r w:rsidRPr="004301F1">
              <w:rPr>
                <w:rFonts w:ascii="Arial" w:hAnsi="Arial" w:cs="Arial"/>
              </w:rPr>
              <w:t>Biolegend</w:t>
            </w:r>
            <w:proofErr w:type="spellEnd"/>
          </w:p>
        </w:tc>
        <w:tc>
          <w:tcPr>
            <w:tcW w:w="3118" w:type="dxa"/>
            <w:tcBorders>
              <w:top w:val="nil"/>
              <w:left w:val="nil"/>
              <w:bottom w:val="nil"/>
              <w:right w:val="nil"/>
            </w:tcBorders>
          </w:tcPr>
          <w:p w14:paraId="42F437CC" w14:textId="77777777" w:rsidR="00E813D5" w:rsidRPr="004301F1" w:rsidRDefault="00E813D5" w:rsidP="009845BA">
            <w:pPr>
              <w:spacing w:after="160" w:line="259" w:lineRule="auto"/>
              <w:rPr>
                <w:rFonts w:ascii="Arial" w:hAnsi="Arial" w:cs="Arial"/>
              </w:rPr>
            </w:pPr>
            <w:r w:rsidRPr="004301F1">
              <w:rPr>
                <w:rFonts w:ascii="Arial" w:hAnsi="Arial" w:cs="Arial"/>
              </w:rPr>
              <w:t>Cat#103047</w:t>
            </w:r>
          </w:p>
        </w:tc>
      </w:tr>
      <w:tr w:rsidR="00E813D5" w:rsidRPr="004301F1" w14:paraId="5D62F2B9" w14:textId="77777777" w:rsidTr="009845BA">
        <w:tc>
          <w:tcPr>
            <w:tcW w:w="4395" w:type="dxa"/>
            <w:gridSpan w:val="3"/>
            <w:tcBorders>
              <w:top w:val="nil"/>
              <w:left w:val="nil"/>
              <w:bottom w:val="nil"/>
              <w:right w:val="nil"/>
            </w:tcBorders>
          </w:tcPr>
          <w:p w14:paraId="514D7FCE" w14:textId="77777777" w:rsidR="00E813D5" w:rsidRPr="004301F1" w:rsidRDefault="00E813D5" w:rsidP="009845BA">
            <w:pPr>
              <w:spacing w:after="160" w:line="259" w:lineRule="auto"/>
              <w:rPr>
                <w:rFonts w:ascii="Arial" w:hAnsi="Arial" w:cs="Arial"/>
              </w:rPr>
            </w:pPr>
            <w:r w:rsidRPr="004301F1">
              <w:rPr>
                <w:rFonts w:ascii="Arial" w:hAnsi="Arial" w:cs="Arial"/>
              </w:rPr>
              <w:t>CD69 PECy7</w:t>
            </w:r>
          </w:p>
        </w:tc>
        <w:tc>
          <w:tcPr>
            <w:tcW w:w="2693" w:type="dxa"/>
            <w:gridSpan w:val="3"/>
            <w:tcBorders>
              <w:top w:val="nil"/>
              <w:left w:val="nil"/>
              <w:bottom w:val="nil"/>
              <w:right w:val="nil"/>
            </w:tcBorders>
          </w:tcPr>
          <w:p w14:paraId="252CE126" w14:textId="77777777" w:rsidR="00E813D5" w:rsidRPr="004301F1" w:rsidRDefault="00E813D5" w:rsidP="009845BA">
            <w:pPr>
              <w:spacing w:after="160" w:line="259" w:lineRule="auto"/>
              <w:rPr>
                <w:rFonts w:ascii="Arial" w:hAnsi="Arial" w:cs="Arial"/>
              </w:rPr>
            </w:pPr>
            <w:r w:rsidRPr="004301F1">
              <w:rPr>
                <w:rFonts w:ascii="Arial" w:hAnsi="Arial" w:cs="Arial"/>
              </w:rPr>
              <w:t>Fisher Scientific</w:t>
            </w:r>
          </w:p>
        </w:tc>
        <w:tc>
          <w:tcPr>
            <w:tcW w:w="3118" w:type="dxa"/>
            <w:tcBorders>
              <w:top w:val="nil"/>
              <w:left w:val="nil"/>
              <w:bottom w:val="nil"/>
              <w:right w:val="nil"/>
            </w:tcBorders>
          </w:tcPr>
          <w:p w14:paraId="45C62414" w14:textId="77777777" w:rsidR="00E813D5" w:rsidRPr="004301F1" w:rsidRDefault="00E813D5" w:rsidP="009845BA">
            <w:pPr>
              <w:spacing w:after="160" w:line="259" w:lineRule="auto"/>
              <w:rPr>
                <w:rFonts w:ascii="Arial" w:hAnsi="Arial" w:cs="Arial"/>
              </w:rPr>
            </w:pPr>
            <w:r w:rsidRPr="004301F1">
              <w:rPr>
                <w:rFonts w:ascii="Arial" w:hAnsi="Arial" w:cs="Arial"/>
              </w:rPr>
              <w:t>Cat#25-0699-42</w:t>
            </w:r>
          </w:p>
        </w:tc>
      </w:tr>
      <w:tr w:rsidR="00E813D5" w:rsidRPr="004301F1" w14:paraId="557CD77D" w14:textId="77777777" w:rsidTr="009845BA">
        <w:tc>
          <w:tcPr>
            <w:tcW w:w="4395" w:type="dxa"/>
            <w:gridSpan w:val="3"/>
            <w:tcBorders>
              <w:top w:val="nil"/>
              <w:left w:val="nil"/>
              <w:bottom w:val="nil"/>
              <w:right w:val="nil"/>
            </w:tcBorders>
          </w:tcPr>
          <w:p w14:paraId="38068CC8" w14:textId="77777777" w:rsidR="00E813D5" w:rsidRPr="004301F1" w:rsidRDefault="00E813D5" w:rsidP="009845BA">
            <w:pPr>
              <w:spacing w:after="160" w:line="259" w:lineRule="auto"/>
              <w:rPr>
                <w:rFonts w:ascii="Arial" w:hAnsi="Arial" w:cs="Arial"/>
              </w:rPr>
            </w:pPr>
            <w:r w:rsidRPr="004301F1">
              <w:rPr>
                <w:rFonts w:ascii="Arial" w:hAnsi="Arial" w:cs="Arial"/>
              </w:rPr>
              <w:t>CD25 PECy5</w:t>
            </w:r>
          </w:p>
        </w:tc>
        <w:tc>
          <w:tcPr>
            <w:tcW w:w="2693" w:type="dxa"/>
            <w:gridSpan w:val="3"/>
            <w:tcBorders>
              <w:top w:val="nil"/>
              <w:left w:val="nil"/>
              <w:bottom w:val="nil"/>
              <w:right w:val="nil"/>
            </w:tcBorders>
          </w:tcPr>
          <w:p w14:paraId="6E53ABDF" w14:textId="77777777" w:rsidR="00E813D5" w:rsidRPr="004301F1" w:rsidRDefault="00E813D5" w:rsidP="009845BA">
            <w:pPr>
              <w:spacing w:after="160" w:line="259" w:lineRule="auto"/>
              <w:rPr>
                <w:rFonts w:ascii="Arial" w:hAnsi="Arial" w:cs="Arial"/>
              </w:rPr>
            </w:pPr>
            <w:proofErr w:type="spellStart"/>
            <w:r w:rsidRPr="004301F1">
              <w:rPr>
                <w:rFonts w:ascii="Arial" w:hAnsi="Arial" w:cs="Arial"/>
              </w:rPr>
              <w:t>Biolegend</w:t>
            </w:r>
            <w:proofErr w:type="spellEnd"/>
          </w:p>
        </w:tc>
        <w:tc>
          <w:tcPr>
            <w:tcW w:w="3118" w:type="dxa"/>
            <w:tcBorders>
              <w:top w:val="nil"/>
              <w:left w:val="nil"/>
              <w:bottom w:val="nil"/>
              <w:right w:val="nil"/>
            </w:tcBorders>
          </w:tcPr>
          <w:p w14:paraId="1AF57456" w14:textId="77777777" w:rsidR="00E813D5" w:rsidRPr="004301F1" w:rsidRDefault="00E813D5" w:rsidP="009845BA">
            <w:pPr>
              <w:spacing w:after="160" w:line="259" w:lineRule="auto"/>
              <w:rPr>
                <w:rFonts w:ascii="Arial" w:hAnsi="Arial" w:cs="Arial"/>
              </w:rPr>
            </w:pPr>
            <w:r w:rsidRPr="004301F1">
              <w:rPr>
                <w:rFonts w:ascii="Arial" w:hAnsi="Arial" w:cs="Arial"/>
              </w:rPr>
              <w:t>Cat#102010</w:t>
            </w:r>
          </w:p>
        </w:tc>
      </w:tr>
      <w:tr w:rsidR="00E813D5" w:rsidRPr="004301F1" w14:paraId="6DAA45BE" w14:textId="77777777" w:rsidTr="009845BA">
        <w:tc>
          <w:tcPr>
            <w:tcW w:w="4395" w:type="dxa"/>
            <w:gridSpan w:val="3"/>
            <w:tcBorders>
              <w:top w:val="nil"/>
              <w:left w:val="nil"/>
              <w:bottom w:val="nil"/>
              <w:right w:val="nil"/>
            </w:tcBorders>
          </w:tcPr>
          <w:p w14:paraId="3163C4DB" w14:textId="77777777" w:rsidR="00E813D5" w:rsidRPr="004301F1" w:rsidRDefault="00E813D5" w:rsidP="009845BA">
            <w:pPr>
              <w:spacing w:after="160" w:line="259" w:lineRule="auto"/>
              <w:rPr>
                <w:rFonts w:ascii="Arial" w:hAnsi="Arial" w:cs="Arial"/>
              </w:rPr>
            </w:pPr>
            <w:r w:rsidRPr="004301F1">
              <w:rPr>
                <w:rFonts w:ascii="Arial" w:hAnsi="Arial" w:cs="Arial"/>
              </w:rPr>
              <w:t>FOXP3 APC</w:t>
            </w:r>
          </w:p>
          <w:p w14:paraId="5B83D55B" w14:textId="77777777" w:rsidR="00E813D5" w:rsidRPr="004301F1" w:rsidRDefault="00E813D5" w:rsidP="009845BA">
            <w:pPr>
              <w:spacing w:after="160" w:line="259" w:lineRule="auto"/>
              <w:rPr>
                <w:rFonts w:ascii="Arial" w:hAnsi="Arial" w:cs="Arial"/>
              </w:rPr>
            </w:pPr>
            <w:r w:rsidRPr="004301F1">
              <w:rPr>
                <w:rFonts w:ascii="Arial" w:hAnsi="Arial" w:cs="Arial"/>
              </w:rPr>
              <w:t>anti-CD28</w:t>
            </w:r>
          </w:p>
          <w:p w14:paraId="6B9CEF0E" w14:textId="77777777" w:rsidR="00E813D5" w:rsidRPr="004301F1" w:rsidRDefault="00E813D5" w:rsidP="009845BA">
            <w:pPr>
              <w:spacing w:after="160" w:line="259" w:lineRule="auto"/>
              <w:rPr>
                <w:rFonts w:ascii="Arial" w:hAnsi="Arial" w:cs="Arial"/>
              </w:rPr>
            </w:pPr>
            <w:r w:rsidRPr="004301F1">
              <w:rPr>
                <w:rFonts w:ascii="Arial" w:hAnsi="Arial" w:cs="Arial"/>
              </w:rPr>
              <w:t>CFSE</w:t>
            </w:r>
          </w:p>
          <w:p w14:paraId="7E8BD49B" w14:textId="77777777" w:rsidR="00E813D5" w:rsidRPr="004301F1" w:rsidRDefault="00E813D5" w:rsidP="009845BA">
            <w:pPr>
              <w:spacing w:after="160" w:line="259" w:lineRule="auto"/>
              <w:rPr>
                <w:rFonts w:ascii="Arial" w:hAnsi="Arial" w:cs="Arial"/>
              </w:rPr>
            </w:pPr>
            <w:r w:rsidRPr="004301F1">
              <w:rPr>
                <w:rFonts w:ascii="Arial" w:hAnsi="Arial" w:cs="Arial"/>
              </w:rPr>
              <w:t>Tag-it-violet</w:t>
            </w:r>
          </w:p>
          <w:p w14:paraId="55684D7F" w14:textId="77777777" w:rsidR="00E813D5" w:rsidRPr="004301F1" w:rsidRDefault="00E813D5" w:rsidP="009845BA">
            <w:pPr>
              <w:spacing w:after="160" w:line="259" w:lineRule="auto"/>
              <w:rPr>
                <w:rFonts w:ascii="Arial" w:hAnsi="Arial" w:cs="Arial"/>
              </w:rPr>
            </w:pPr>
          </w:p>
        </w:tc>
        <w:tc>
          <w:tcPr>
            <w:tcW w:w="2693" w:type="dxa"/>
            <w:gridSpan w:val="3"/>
            <w:tcBorders>
              <w:top w:val="nil"/>
              <w:left w:val="nil"/>
              <w:bottom w:val="nil"/>
              <w:right w:val="nil"/>
            </w:tcBorders>
          </w:tcPr>
          <w:p w14:paraId="1D71DF79" w14:textId="77777777" w:rsidR="00E813D5" w:rsidRPr="004301F1" w:rsidRDefault="00E813D5" w:rsidP="009845BA">
            <w:pPr>
              <w:spacing w:after="160" w:line="259" w:lineRule="auto"/>
              <w:rPr>
                <w:rFonts w:ascii="Arial" w:hAnsi="Arial" w:cs="Arial"/>
              </w:rPr>
            </w:pPr>
            <w:r w:rsidRPr="004301F1">
              <w:rPr>
                <w:rFonts w:ascii="Arial" w:hAnsi="Arial" w:cs="Arial"/>
              </w:rPr>
              <w:t>Fisher Scientific</w:t>
            </w:r>
          </w:p>
          <w:p w14:paraId="3496F2BC" w14:textId="77777777" w:rsidR="00E813D5" w:rsidRPr="004301F1" w:rsidRDefault="00E813D5" w:rsidP="009845BA">
            <w:pPr>
              <w:spacing w:after="160" w:line="259" w:lineRule="auto"/>
              <w:rPr>
                <w:rFonts w:ascii="Arial" w:hAnsi="Arial" w:cs="Arial"/>
              </w:rPr>
            </w:pPr>
            <w:r w:rsidRPr="004301F1">
              <w:rPr>
                <w:rFonts w:ascii="Arial" w:hAnsi="Arial" w:cs="Arial"/>
              </w:rPr>
              <w:t>Invitrogen</w:t>
            </w:r>
          </w:p>
          <w:p w14:paraId="1DEADE9B" w14:textId="77777777" w:rsidR="00E813D5" w:rsidRPr="004301F1" w:rsidRDefault="00E813D5" w:rsidP="009845BA">
            <w:pPr>
              <w:spacing w:after="160" w:line="259" w:lineRule="auto"/>
              <w:rPr>
                <w:rFonts w:ascii="Arial" w:hAnsi="Arial" w:cs="Arial"/>
              </w:rPr>
            </w:pPr>
            <w:r w:rsidRPr="004301F1">
              <w:rPr>
                <w:rFonts w:ascii="Arial" w:hAnsi="Arial" w:cs="Arial"/>
              </w:rPr>
              <w:t>Life Technology</w:t>
            </w:r>
          </w:p>
          <w:p w14:paraId="566A9EA6" w14:textId="77777777" w:rsidR="00E813D5" w:rsidRPr="004301F1" w:rsidRDefault="00E813D5" w:rsidP="009845BA">
            <w:pPr>
              <w:spacing w:after="160" w:line="259" w:lineRule="auto"/>
              <w:rPr>
                <w:rFonts w:ascii="Arial" w:hAnsi="Arial" w:cs="Arial"/>
              </w:rPr>
            </w:pPr>
            <w:proofErr w:type="spellStart"/>
            <w:r w:rsidRPr="004301F1">
              <w:rPr>
                <w:rFonts w:ascii="Arial" w:hAnsi="Arial" w:cs="Arial"/>
              </w:rPr>
              <w:t>Biolegend</w:t>
            </w:r>
            <w:proofErr w:type="spellEnd"/>
          </w:p>
        </w:tc>
        <w:tc>
          <w:tcPr>
            <w:tcW w:w="3118" w:type="dxa"/>
            <w:tcBorders>
              <w:top w:val="nil"/>
              <w:left w:val="nil"/>
              <w:bottom w:val="nil"/>
              <w:right w:val="nil"/>
            </w:tcBorders>
          </w:tcPr>
          <w:p w14:paraId="535524F0" w14:textId="77777777" w:rsidR="00E813D5" w:rsidRPr="004301F1" w:rsidRDefault="00E813D5" w:rsidP="009845BA">
            <w:pPr>
              <w:spacing w:after="160" w:line="259" w:lineRule="auto"/>
              <w:rPr>
                <w:rFonts w:ascii="Arial" w:hAnsi="Arial" w:cs="Arial"/>
              </w:rPr>
            </w:pPr>
            <w:r w:rsidRPr="004301F1">
              <w:rPr>
                <w:rFonts w:ascii="Arial" w:hAnsi="Arial" w:cs="Arial"/>
              </w:rPr>
              <w:t>Cat#17-5773-82</w:t>
            </w:r>
          </w:p>
          <w:p w14:paraId="0476F4D7" w14:textId="77777777" w:rsidR="00E813D5" w:rsidRPr="004301F1" w:rsidRDefault="00E813D5" w:rsidP="009845BA">
            <w:pPr>
              <w:spacing w:after="160" w:line="259" w:lineRule="auto"/>
              <w:rPr>
                <w:rFonts w:ascii="Arial" w:hAnsi="Arial" w:cs="Arial"/>
              </w:rPr>
            </w:pPr>
            <w:r w:rsidRPr="004301F1">
              <w:rPr>
                <w:rFonts w:ascii="Arial" w:hAnsi="Arial" w:cs="Arial"/>
              </w:rPr>
              <w:t>Cat# 16-0281-86</w:t>
            </w:r>
          </w:p>
          <w:p w14:paraId="629B93ED" w14:textId="77777777" w:rsidR="00E813D5" w:rsidRPr="004301F1" w:rsidRDefault="00E813D5" w:rsidP="009845BA">
            <w:pPr>
              <w:spacing w:after="160" w:line="259" w:lineRule="auto"/>
              <w:rPr>
                <w:rFonts w:ascii="Arial" w:hAnsi="Arial" w:cs="Arial"/>
              </w:rPr>
            </w:pPr>
            <w:r w:rsidRPr="004301F1">
              <w:rPr>
                <w:rFonts w:ascii="Arial" w:hAnsi="Arial" w:cs="Arial"/>
              </w:rPr>
              <w:t>Cat#C1157</w:t>
            </w:r>
          </w:p>
          <w:p w14:paraId="0586D14E" w14:textId="77777777" w:rsidR="00E813D5" w:rsidRPr="004301F1" w:rsidRDefault="00E813D5" w:rsidP="009845BA">
            <w:pPr>
              <w:spacing w:after="160" w:line="259" w:lineRule="auto"/>
              <w:rPr>
                <w:rFonts w:ascii="Arial" w:hAnsi="Arial" w:cs="Arial"/>
              </w:rPr>
            </w:pPr>
            <w:r w:rsidRPr="004301F1">
              <w:rPr>
                <w:rFonts w:ascii="Arial" w:hAnsi="Arial" w:cs="Arial"/>
              </w:rPr>
              <w:t>Cat# 425101</w:t>
            </w:r>
          </w:p>
          <w:p w14:paraId="20184786" w14:textId="77777777" w:rsidR="00E813D5" w:rsidRPr="004301F1" w:rsidRDefault="00E813D5" w:rsidP="009845BA">
            <w:pPr>
              <w:spacing w:after="160" w:line="259" w:lineRule="auto"/>
              <w:rPr>
                <w:rFonts w:ascii="Arial" w:hAnsi="Arial" w:cs="Arial"/>
              </w:rPr>
            </w:pPr>
          </w:p>
          <w:p w14:paraId="5E7C9D45" w14:textId="77777777" w:rsidR="00E813D5" w:rsidRPr="004301F1" w:rsidRDefault="00E813D5" w:rsidP="009845BA">
            <w:pPr>
              <w:spacing w:after="160" w:line="259" w:lineRule="auto"/>
              <w:rPr>
                <w:rFonts w:ascii="Arial" w:hAnsi="Arial" w:cs="Arial"/>
              </w:rPr>
            </w:pPr>
          </w:p>
        </w:tc>
      </w:tr>
      <w:tr w:rsidR="00E813D5" w:rsidRPr="004301F1" w14:paraId="2DDED968" w14:textId="77777777" w:rsidTr="009845BA">
        <w:tc>
          <w:tcPr>
            <w:tcW w:w="4395" w:type="dxa"/>
            <w:gridSpan w:val="3"/>
            <w:tcBorders>
              <w:top w:val="nil"/>
              <w:left w:val="nil"/>
              <w:bottom w:val="single" w:sz="24" w:space="0" w:color="auto"/>
              <w:right w:val="nil"/>
            </w:tcBorders>
          </w:tcPr>
          <w:p w14:paraId="38427685" w14:textId="77777777" w:rsidR="00E813D5" w:rsidRPr="004301F1" w:rsidRDefault="00E813D5" w:rsidP="009845BA">
            <w:pPr>
              <w:spacing w:after="160" w:line="259" w:lineRule="auto"/>
              <w:rPr>
                <w:rFonts w:ascii="Arial" w:hAnsi="Arial" w:cs="Arial"/>
              </w:rPr>
            </w:pPr>
            <w:r w:rsidRPr="004301F1">
              <w:rPr>
                <w:rFonts w:ascii="Arial" w:hAnsi="Arial" w:cs="Arial"/>
              </w:rPr>
              <w:t>Chemicals and Antigens</w:t>
            </w:r>
          </w:p>
        </w:tc>
        <w:tc>
          <w:tcPr>
            <w:tcW w:w="2693" w:type="dxa"/>
            <w:gridSpan w:val="3"/>
            <w:tcBorders>
              <w:top w:val="nil"/>
              <w:left w:val="nil"/>
              <w:bottom w:val="single" w:sz="24" w:space="0" w:color="auto"/>
              <w:right w:val="nil"/>
            </w:tcBorders>
          </w:tcPr>
          <w:p w14:paraId="68C9A6C1" w14:textId="77777777" w:rsidR="00E813D5" w:rsidRPr="004301F1" w:rsidRDefault="00E813D5" w:rsidP="009845BA">
            <w:pPr>
              <w:spacing w:after="160" w:line="259" w:lineRule="auto"/>
              <w:rPr>
                <w:rFonts w:ascii="Arial" w:hAnsi="Arial" w:cs="Arial"/>
              </w:rPr>
            </w:pPr>
          </w:p>
        </w:tc>
        <w:tc>
          <w:tcPr>
            <w:tcW w:w="3118" w:type="dxa"/>
            <w:tcBorders>
              <w:top w:val="nil"/>
              <w:left w:val="nil"/>
              <w:bottom w:val="single" w:sz="24" w:space="0" w:color="auto"/>
              <w:right w:val="nil"/>
            </w:tcBorders>
          </w:tcPr>
          <w:p w14:paraId="1B0F1D2C" w14:textId="77777777" w:rsidR="00E813D5" w:rsidRPr="004301F1" w:rsidRDefault="00E813D5" w:rsidP="009845BA">
            <w:pPr>
              <w:spacing w:after="160" w:line="259" w:lineRule="auto"/>
              <w:rPr>
                <w:rFonts w:ascii="Arial" w:hAnsi="Arial" w:cs="Arial"/>
              </w:rPr>
            </w:pPr>
          </w:p>
        </w:tc>
      </w:tr>
      <w:tr w:rsidR="00E813D5" w:rsidRPr="004301F1" w14:paraId="49F2C363" w14:textId="77777777" w:rsidTr="009845BA">
        <w:tc>
          <w:tcPr>
            <w:tcW w:w="4395" w:type="dxa"/>
            <w:gridSpan w:val="3"/>
            <w:tcBorders>
              <w:top w:val="single" w:sz="24" w:space="0" w:color="auto"/>
              <w:left w:val="nil"/>
              <w:bottom w:val="nil"/>
              <w:right w:val="nil"/>
            </w:tcBorders>
          </w:tcPr>
          <w:p w14:paraId="59473C01" w14:textId="77777777" w:rsidR="00E813D5" w:rsidRPr="004301F1" w:rsidRDefault="00E813D5" w:rsidP="009845BA">
            <w:pPr>
              <w:spacing w:after="160" w:line="259" w:lineRule="auto"/>
              <w:rPr>
                <w:rFonts w:ascii="Arial" w:hAnsi="Arial" w:cs="Arial"/>
              </w:rPr>
            </w:pPr>
            <w:r w:rsidRPr="004301F1">
              <w:rPr>
                <w:rFonts w:ascii="Arial" w:hAnsi="Arial" w:cs="Arial"/>
              </w:rPr>
              <w:t>Xylene</w:t>
            </w:r>
          </w:p>
        </w:tc>
        <w:tc>
          <w:tcPr>
            <w:tcW w:w="2693" w:type="dxa"/>
            <w:gridSpan w:val="3"/>
            <w:tcBorders>
              <w:top w:val="single" w:sz="24" w:space="0" w:color="auto"/>
              <w:left w:val="nil"/>
              <w:bottom w:val="nil"/>
              <w:right w:val="nil"/>
            </w:tcBorders>
          </w:tcPr>
          <w:p w14:paraId="1CD5C84F" w14:textId="77777777" w:rsidR="00E813D5" w:rsidRPr="004301F1" w:rsidRDefault="00E813D5" w:rsidP="009845BA">
            <w:pPr>
              <w:spacing w:after="160" w:line="259" w:lineRule="auto"/>
              <w:rPr>
                <w:rFonts w:ascii="Arial" w:hAnsi="Arial" w:cs="Arial"/>
              </w:rPr>
            </w:pPr>
            <w:r w:rsidRPr="004301F1">
              <w:rPr>
                <w:rFonts w:ascii="Arial" w:hAnsi="Arial" w:cs="Arial"/>
              </w:rPr>
              <w:t>Sigma</w:t>
            </w:r>
          </w:p>
        </w:tc>
        <w:tc>
          <w:tcPr>
            <w:tcW w:w="3118" w:type="dxa"/>
            <w:tcBorders>
              <w:top w:val="single" w:sz="24" w:space="0" w:color="auto"/>
              <w:left w:val="nil"/>
              <w:bottom w:val="nil"/>
              <w:right w:val="nil"/>
            </w:tcBorders>
          </w:tcPr>
          <w:p w14:paraId="50723F49" w14:textId="77777777" w:rsidR="00E813D5" w:rsidRPr="004301F1" w:rsidRDefault="00E813D5" w:rsidP="009845BA">
            <w:pPr>
              <w:spacing w:after="160" w:line="259" w:lineRule="auto"/>
              <w:rPr>
                <w:rFonts w:ascii="Arial" w:hAnsi="Arial" w:cs="Arial"/>
              </w:rPr>
            </w:pPr>
            <w:r w:rsidRPr="004301F1">
              <w:rPr>
                <w:rFonts w:ascii="Arial" w:hAnsi="Arial" w:cs="Arial"/>
              </w:rPr>
              <w:t>Cat#1330-20-7</w:t>
            </w:r>
          </w:p>
        </w:tc>
      </w:tr>
      <w:tr w:rsidR="00E813D5" w:rsidRPr="004301F1" w14:paraId="396B3CC2" w14:textId="77777777" w:rsidTr="009845BA">
        <w:tc>
          <w:tcPr>
            <w:tcW w:w="4395" w:type="dxa"/>
            <w:gridSpan w:val="3"/>
            <w:tcBorders>
              <w:top w:val="nil"/>
              <w:left w:val="nil"/>
              <w:bottom w:val="nil"/>
              <w:right w:val="nil"/>
            </w:tcBorders>
          </w:tcPr>
          <w:p w14:paraId="013E8E13" w14:textId="77777777" w:rsidR="00E813D5" w:rsidRPr="004301F1" w:rsidRDefault="00E813D5" w:rsidP="009845BA">
            <w:pPr>
              <w:spacing w:after="160" w:line="259" w:lineRule="auto"/>
              <w:rPr>
                <w:rFonts w:ascii="Arial" w:hAnsi="Arial" w:cs="Arial"/>
              </w:rPr>
            </w:pPr>
            <w:r w:rsidRPr="004301F1">
              <w:rPr>
                <w:rFonts w:ascii="Arial" w:hAnsi="Arial" w:cs="Arial"/>
              </w:rPr>
              <w:t>Ethanol</w:t>
            </w:r>
          </w:p>
        </w:tc>
        <w:tc>
          <w:tcPr>
            <w:tcW w:w="2693" w:type="dxa"/>
            <w:gridSpan w:val="3"/>
            <w:tcBorders>
              <w:top w:val="nil"/>
              <w:left w:val="nil"/>
              <w:bottom w:val="nil"/>
              <w:right w:val="nil"/>
            </w:tcBorders>
          </w:tcPr>
          <w:p w14:paraId="57DD31F6" w14:textId="77777777" w:rsidR="00E813D5" w:rsidRPr="004301F1" w:rsidRDefault="00E813D5" w:rsidP="009845BA">
            <w:pPr>
              <w:spacing w:after="160" w:line="259" w:lineRule="auto"/>
              <w:rPr>
                <w:rFonts w:ascii="Arial" w:hAnsi="Arial" w:cs="Arial"/>
              </w:rPr>
            </w:pPr>
            <w:r w:rsidRPr="004301F1">
              <w:rPr>
                <w:rFonts w:ascii="Arial" w:hAnsi="Arial" w:cs="Arial"/>
              </w:rPr>
              <w:t>Sigma</w:t>
            </w:r>
          </w:p>
        </w:tc>
        <w:tc>
          <w:tcPr>
            <w:tcW w:w="3118" w:type="dxa"/>
            <w:tcBorders>
              <w:top w:val="nil"/>
              <w:left w:val="nil"/>
              <w:bottom w:val="nil"/>
              <w:right w:val="nil"/>
            </w:tcBorders>
          </w:tcPr>
          <w:p w14:paraId="5BD29A03" w14:textId="77777777" w:rsidR="00E813D5" w:rsidRPr="004301F1" w:rsidRDefault="00E813D5" w:rsidP="009845BA">
            <w:pPr>
              <w:spacing w:after="160" w:line="259" w:lineRule="auto"/>
              <w:rPr>
                <w:rFonts w:ascii="Arial" w:hAnsi="Arial" w:cs="Arial"/>
              </w:rPr>
            </w:pPr>
            <w:r w:rsidRPr="004301F1">
              <w:rPr>
                <w:rFonts w:ascii="Arial" w:hAnsi="Arial" w:cs="Arial"/>
              </w:rPr>
              <w:t>Cat#51976</w:t>
            </w:r>
          </w:p>
        </w:tc>
      </w:tr>
      <w:tr w:rsidR="00E813D5" w:rsidRPr="004301F1" w14:paraId="0BBC0B4E" w14:textId="77777777" w:rsidTr="009845BA">
        <w:tc>
          <w:tcPr>
            <w:tcW w:w="4395" w:type="dxa"/>
            <w:gridSpan w:val="3"/>
            <w:tcBorders>
              <w:top w:val="nil"/>
              <w:left w:val="nil"/>
              <w:bottom w:val="nil"/>
              <w:right w:val="nil"/>
            </w:tcBorders>
          </w:tcPr>
          <w:p w14:paraId="6206A5E2" w14:textId="77777777" w:rsidR="00E813D5" w:rsidRPr="004301F1" w:rsidRDefault="00E813D5" w:rsidP="009845BA">
            <w:pPr>
              <w:spacing w:after="160" w:line="259" w:lineRule="auto"/>
              <w:rPr>
                <w:rFonts w:ascii="Arial" w:hAnsi="Arial" w:cs="Arial"/>
              </w:rPr>
            </w:pPr>
            <w:r w:rsidRPr="004301F1">
              <w:rPr>
                <w:rFonts w:ascii="Arial" w:hAnsi="Arial" w:cs="Arial"/>
              </w:rPr>
              <w:t>Goat serum buffer</w:t>
            </w:r>
          </w:p>
        </w:tc>
        <w:tc>
          <w:tcPr>
            <w:tcW w:w="2693" w:type="dxa"/>
            <w:gridSpan w:val="3"/>
            <w:tcBorders>
              <w:top w:val="nil"/>
              <w:left w:val="nil"/>
              <w:bottom w:val="nil"/>
              <w:right w:val="nil"/>
            </w:tcBorders>
          </w:tcPr>
          <w:p w14:paraId="3416ACEA" w14:textId="77777777" w:rsidR="00E813D5" w:rsidRPr="004301F1" w:rsidRDefault="00E813D5" w:rsidP="009845BA">
            <w:pPr>
              <w:spacing w:after="160" w:line="259" w:lineRule="auto"/>
              <w:rPr>
                <w:rFonts w:ascii="Arial" w:hAnsi="Arial" w:cs="Arial"/>
              </w:rPr>
            </w:pPr>
            <w:r w:rsidRPr="004301F1">
              <w:rPr>
                <w:rFonts w:ascii="Arial" w:hAnsi="Arial" w:cs="Arial"/>
              </w:rPr>
              <w:t>Sigma</w:t>
            </w:r>
          </w:p>
        </w:tc>
        <w:tc>
          <w:tcPr>
            <w:tcW w:w="3118" w:type="dxa"/>
            <w:tcBorders>
              <w:top w:val="nil"/>
              <w:left w:val="nil"/>
              <w:bottom w:val="nil"/>
              <w:right w:val="nil"/>
            </w:tcBorders>
          </w:tcPr>
          <w:p w14:paraId="64F4505E" w14:textId="77777777" w:rsidR="00E813D5" w:rsidRPr="004301F1" w:rsidRDefault="00E813D5" w:rsidP="009845BA">
            <w:pPr>
              <w:spacing w:after="160" w:line="259" w:lineRule="auto"/>
              <w:rPr>
                <w:rFonts w:ascii="Arial" w:hAnsi="Arial" w:cs="Arial"/>
              </w:rPr>
            </w:pPr>
            <w:r w:rsidRPr="004301F1">
              <w:rPr>
                <w:rFonts w:ascii="Arial" w:hAnsi="Arial" w:cs="Arial"/>
              </w:rPr>
              <w:t>Cat#G9023</w:t>
            </w:r>
          </w:p>
        </w:tc>
      </w:tr>
      <w:tr w:rsidR="00E813D5" w:rsidRPr="004301F1" w14:paraId="77CE1FF7" w14:textId="77777777" w:rsidTr="009845BA">
        <w:tc>
          <w:tcPr>
            <w:tcW w:w="4395" w:type="dxa"/>
            <w:gridSpan w:val="3"/>
            <w:tcBorders>
              <w:top w:val="nil"/>
              <w:left w:val="nil"/>
              <w:bottom w:val="nil"/>
              <w:right w:val="nil"/>
            </w:tcBorders>
          </w:tcPr>
          <w:p w14:paraId="480A6B0E" w14:textId="77777777" w:rsidR="00E813D5" w:rsidRPr="004301F1" w:rsidRDefault="00E813D5" w:rsidP="009845BA">
            <w:pPr>
              <w:spacing w:after="160" w:line="259" w:lineRule="auto"/>
              <w:rPr>
                <w:rFonts w:ascii="Arial" w:hAnsi="Arial" w:cs="Arial"/>
              </w:rPr>
            </w:pPr>
            <w:r w:rsidRPr="004301F1">
              <w:rPr>
                <w:rFonts w:ascii="Arial" w:hAnsi="Arial" w:cs="Arial"/>
              </w:rPr>
              <w:t>Acetic Acid</w:t>
            </w:r>
          </w:p>
        </w:tc>
        <w:tc>
          <w:tcPr>
            <w:tcW w:w="2693" w:type="dxa"/>
            <w:gridSpan w:val="3"/>
            <w:tcBorders>
              <w:top w:val="nil"/>
              <w:left w:val="nil"/>
              <w:bottom w:val="nil"/>
              <w:right w:val="nil"/>
            </w:tcBorders>
          </w:tcPr>
          <w:p w14:paraId="52B9C902" w14:textId="77777777" w:rsidR="00E813D5" w:rsidRPr="004301F1" w:rsidRDefault="00E813D5" w:rsidP="009845BA">
            <w:pPr>
              <w:spacing w:after="160" w:line="259" w:lineRule="auto"/>
              <w:rPr>
                <w:rFonts w:ascii="Arial" w:hAnsi="Arial" w:cs="Arial"/>
              </w:rPr>
            </w:pPr>
            <w:r w:rsidRPr="004301F1">
              <w:rPr>
                <w:rFonts w:ascii="Arial" w:hAnsi="Arial" w:cs="Arial"/>
              </w:rPr>
              <w:t>Sigma</w:t>
            </w:r>
          </w:p>
        </w:tc>
        <w:tc>
          <w:tcPr>
            <w:tcW w:w="3118" w:type="dxa"/>
            <w:tcBorders>
              <w:top w:val="nil"/>
              <w:left w:val="nil"/>
              <w:bottom w:val="nil"/>
              <w:right w:val="nil"/>
            </w:tcBorders>
          </w:tcPr>
          <w:p w14:paraId="3C613229" w14:textId="77777777" w:rsidR="00E813D5" w:rsidRPr="004301F1" w:rsidRDefault="00E813D5" w:rsidP="009845BA">
            <w:pPr>
              <w:spacing w:after="160" w:line="259" w:lineRule="auto"/>
              <w:rPr>
                <w:rFonts w:ascii="Arial" w:hAnsi="Arial" w:cs="Arial"/>
              </w:rPr>
            </w:pPr>
            <w:r w:rsidRPr="004301F1">
              <w:rPr>
                <w:rFonts w:ascii="Arial" w:hAnsi="Arial" w:cs="Arial"/>
              </w:rPr>
              <w:t>Cat#537020</w:t>
            </w:r>
          </w:p>
        </w:tc>
      </w:tr>
      <w:tr w:rsidR="00E813D5" w:rsidRPr="004301F1" w14:paraId="5E4B2FE6" w14:textId="77777777" w:rsidTr="009845BA">
        <w:tc>
          <w:tcPr>
            <w:tcW w:w="4395" w:type="dxa"/>
            <w:gridSpan w:val="3"/>
            <w:tcBorders>
              <w:top w:val="nil"/>
              <w:left w:val="nil"/>
              <w:bottom w:val="nil"/>
              <w:right w:val="nil"/>
            </w:tcBorders>
          </w:tcPr>
          <w:p w14:paraId="39AD351A" w14:textId="77777777" w:rsidR="00E813D5" w:rsidRPr="004301F1" w:rsidRDefault="00E813D5" w:rsidP="009845BA">
            <w:pPr>
              <w:spacing w:after="160" w:line="259" w:lineRule="auto"/>
              <w:rPr>
                <w:rFonts w:ascii="Arial" w:hAnsi="Arial" w:cs="Arial"/>
              </w:rPr>
            </w:pPr>
            <w:r w:rsidRPr="004301F1">
              <w:rPr>
                <w:rFonts w:ascii="Arial" w:hAnsi="Arial" w:cs="Arial"/>
              </w:rPr>
              <w:t>Aqueous mounting medium</w:t>
            </w:r>
          </w:p>
        </w:tc>
        <w:tc>
          <w:tcPr>
            <w:tcW w:w="2693" w:type="dxa"/>
            <w:gridSpan w:val="3"/>
            <w:tcBorders>
              <w:top w:val="nil"/>
              <w:left w:val="nil"/>
              <w:bottom w:val="nil"/>
              <w:right w:val="nil"/>
            </w:tcBorders>
          </w:tcPr>
          <w:p w14:paraId="44DAEF5A" w14:textId="77777777" w:rsidR="00E813D5" w:rsidRPr="004301F1" w:rsidRDefault="00E813D5" w:rsidP="009845BA">
            <w:pPr>
              <w:spacing w:after="160" w:line="259" w:lineRule="auto"/>
              <w:rPr>
                <w:rFonts w:ascii="Arial" w:hAnsi="Arial" w:cs="Arial"/>
              </w:rPr>
            </w:pPr>
            <w:r w:rsidRPr="004301F1">
              <w:rPr>
                <w:rFonts w:ascii="Arial" w:hAnsi="Arial" w:cs="Arial"/>
              </w:rPr>
              <w:t>Abcam</w:t>
            </w:r>
          </w:p>
        </w:tc>
        <w:tc>
          <w:tcPr>
            <w:tcW w:w="3118" w:type="dxa"/>
            <w:tcBorders>
              <w:top w:val="nil"/>
              <w:left w:val="nil"/>
              <w:bottom w:val="nil"/>
              <w:right w:val="nil"/>
            </w:tcBorders>
          </w:tcPr>
          <w:p w14:paraId="1E1D1F6C" w14:textId="77777777" w:rsidR="00E813D5" w:rsidRPr="004301F1" w:rsidRDefault="00E813D5" w:rsidP="009845BA">
            <w:pPr>
              <w:spacing w:after="160" w:line="259" w:lineRule="auto"/>
              <w:rPr>
                <w:rFonts w:ascii="Arial" w:hAnsi="Arial" w:cs="Arial"/>
              </w:rPr>
            </w:pPr>
            <w:r w:rsidRPr="004301F1">
              <w:rPr>
                <w:rFonts w:ascii="Arial" w:hAnsi="Arial" w:cs="Arial"/>
              </w:rPr>
              <w:t>Cat#ab128982</w:t>
            </w:r>
          </w:p>
        </w:tc>
      </w:tr>
      <w:tr w:rsidR="00E813D5" w:rsidRPr="004301F1" w14:paraId="7F0CBC77" w14:textId="77777777" w:rsidTr="009845BA">
        <w:tc>
          <w:tcPr>
            <w:tcW w:w="4395" w:type="dxa"/>
            <w:gridSpan w:val="3"/>
            <w:tcBorders>
              <w:top w:val="nil"/>
              <w:left w:val="nil"/>
              <w:bottom w:val="nil"/>
              <w:right w:val="nil"/>
            </w:tcBorders>
          </w:tcPr>
          <w:p w14:paraId="05797734" w14:textId="77777777" w:rsidR="00E813D5" w:rsidRPr="004301F1" w:rsidRDefault="00E813D5" w:rsidP="009845BA">
            <w:pPr>
              <w:spacing w:after="160" w:line="259" w:lineRule="auto"/>
              <w:rPr>
                <w:rFonts w:ascii="Arial" w:hAnsi="Arial" w:cs="Arial"/>
              </w:rPr>
            </w:pPr>
            <w:r w:rsidRPr="004301F1">
              <w:rPr>
                <w:rFonts w:ascii="Arial" w:hAnsi="Arial" w:cs="Arial"/>
              </w:rPr>
              <w:t>Cardiac myosin heavy chain peptide</w:t>
            </w:r>
          </w:p>
        </w:tc>
        <w:tc>
          <w:tcPr>
            <w:tcW w:w="2693" w:type="dxa"/>
            <w:gridSpan w:val="3"/>
            <w:tcBorders>
              <w:top w:val="nil"/>
              <w:left w:val="nil"/>
              <w:bottom w:val="nil"/>
              <w:right w:val="nil"/>
            </w:tcBorders>
          </w:tcPr>
          <w:p w14:paraId="1FDEC7E8" w14:textId="77777777" w:rsidR="00E813D5" w:rsidRPr="004301F1" w:rsidRDefault="00E813D5" w:rsidP="009845BA">
            <w:pPr>
              <w:spacing w:after="160" w:line="259" w:lineRule="auto"/>
              <w:rPr>
                <w:rFonts w:ascii="Arial" w:hAnsi="Arial" w:cs="Arial"/>
              </w:rPr>
            </w:pPr>
            <w:proofErr w:type="spellStart"/>
            <w:r w:rsidRPr="004301F1">
              <w:rPr>
                <w:rFonts w:ascii="Arial" w:hAnsi="Arial" w:cs="Arial"/>
              </w:rPr>
              <w:t>Thermofisher</w:t>
            </w:r>
            <w:proofErr w:type="spellEnd"/>
          </w:p>
        </w:tc>
        <w:tc>
          <w:tcPr>
            <w:tcW w:w="3118" w:type="dxa"/>
            <w:tcBorders>
              <w:top w:val="nil"/>
              <w:left w:val="nil"/>
              <w:bottom w:val="nil"/>
              <w:right w:val="nil"/>
            </w:tcBorders>
          </w:tcPr>
          <w:p w14:paraId="40A7C3BB" w14:textId="77777777" w:rsidR="00E813D5" w:rsidRPr="004301F1" w:rsidRDefault="00E813D5" w:rsidP="009845BA">
            <w:pPr>
              <w:spacing w:after="160" w:line="259" w:lineRule="auto"/>
              <w:rPr>
                <w:rFonts w:ascii="Arial" w:hAnsi="Arial" w:cs="Arial"/>
              </w:rPr>
            </w:pPr>
            <w:r w:rsidRPr="004301F1">
              <w:rPr>
                <w:rFonts w:ascii="Arial" w:hAnsi="Arial" w:cs="Arial"/>
              </w:rPr>
              <w:t>Cat#A4941-1</w:t>
            </w:r>
          </w:p>
        </w:tc>
      </w:tr>
      <w:tr w:rsidR="00E813D5" w:rsidRPr="004301F1" w14:paraId="174BF453" w14:textId="77777777" w:rsidTr="009845BA">
        <w:tc>
          <w:tcPr>
            <w:tcW w:w="4395" w:type="dxa"/>
            <w:gridSpan w:val="3"/>
            <w:tcBorders>
              <w:top w:val="nil"/>
              <w:left w:val="nil"/>
              <w:bottom w:val="nil"/>
              <w:right w:val="nil"/>
            </w:tcBorders>
          </w:tcPr>
          <w:p w14:paraId="26A711C6" w14:textId="77777777" w:rsidR="00E813D5" w:rsidRPr="004301F1" w:rsidRDefault="00E813D5" w:rsidP="009845BA">
            <w:pPr>
              <w:spacing w:after="160" w:line="259" w:lineRule="auto"/>
              <w:rPr>
                <w:rFonts w:ascii="Arial" w:hAnsi="Arial" w:cs="Arial"/>
              </w:rPr>
            </w:pPr>
            <w:r w:rsidRPr="004301F1">
              <w:rPr>
                <w:rFonts w:ascii="Arial" w:hAnsi="Arial" w:cs="Arial"/>
              </w:rPr>
              <w:lastRenderedPageBreak/>
              <w:t>Complete Freund’s adjuvant</w:t>
            </w:r>
          </w:p>
        </w:tc>
        <w:tc>
          <w:tcPr>
            <w:tcW w:w="2693" w:type="dxa"/>
            <w:gridSpan w:val="3"/>
            <w:tcBorders>
              <w:top w:val="nil"/>
              <w:left w:val="nil"/>
              <w:bottom w:val="nil"/>
              <w:right w:val="nil"/>
            </w:tcBorders>
          </w:tcPr>
          <w:p w14:paraId="7261AC2C" w14:textId="77777777" w:rsidR="00E813D5" w:rsidRPr="004301F1" w:rsidRDefault="00E813D5" w:rsidP="009845BA">
            <w:pPr>
              <w:spacing w:after="160" w:line="259" w:lineRule="auto"/>
              <w:rPr>
                <w:rFonts w:ascii="Arial" w:hAnsi="Arial" w:cs="Arial"/>
              </w:rPr>
            </w:pPr>
            <w:r w:rsidRPr="004301F1">
              <w:rPr>
                <w:rFonts w:ascii="Arial" w:hAnsi="Arial" w:cs="Arial"/>
              </w:rPr>
              <w:t>Sigma</w:t>
            </w:r>
          </w:p>
        </w:tc>
        <w:tc>
          <w:tcPr>
            <w:tcW w:w="3118" w:type="dxa"/>
            <w:tcBorders>
              <w:top w:val="nil"/>
              <w:left w:val="nil"/>
              <w:bottom w:val="nil"/>
              <w:right w:val="nil"/>
            </w:tcBorders>
          </w:tcPr>
          <w:p w14:paraId="28170C9F" w14:textId="77777777" w:rsidR="00E813D5" w:rsidRPr="004301F1" w:rsidRDefault="00E813D5" w:rsidP="009845BA">
            <w:pPr>
              <w:spacing w:after="160" w:line="259" w:lineRule="auto"/>
              <w:rPr>
                <w:rFonts w:ascii="Arial" w:hAnsi="Arial" w:cs="Arial"/>
              </w:rPr>
            </w:pPr>
            <w:r w:rsidRPr="004301F1">
              <w:rPr>
                <w:rFonts w:ascii="Arial" w:hAnsi="Arial" w:cs="Arial"/>
              </w:rPr>
              <w:t>Cat#F5881</w:t>
            </w:r>
          </w:p>
        </w:tc>
      </w:tr>
      <w:tr w:rsidR="00E813D5" w:rsidRPr="004301F1" w14:paraId="53162EA1" w14:textId="77777777" w:rsidTr="009845BA">
        <w:tc>
          <w:tcPr>
            <w:tcW w:w="4395" w:type="dxa"/>
            <w:gridSpan w:val="3"/>
            <w:tcBorders>
              <w:top w:val="nil"/>
              <w:left w:val="nil"/>
              <w:bottom w:val="nil"/>
              <w:right w:val="nil"/>
            </w:tcBorders>
          </w:tcPr>
          <w:p w14:paraId="57E8CF58" w14:textId="77777777" w:rsidR="00E813D5" w:rsidRPr="004301F1" w:rsidRDefault="00E813D5" w:rsidP="009845BA">
            <w:pPr>
              <w:spacing w:after="160" w:line="259" w:lineRule="auto"/>
              <w:rPr>
                <w:rFonts w:ascii="Arial" w:hAnsi="Arial" w:cs="Arial"/>
              </w:rPr>
            </w:pPr>
            <w:r w:rsidRPr="004301F1">
              <w:rPr>
                <w:rFonts w:ascii="Arial" w:hAnsi="Arial" w:cs="Arial"/>
              </w:rPr>
              <w:t>Pertussis toxin</w:t>
            </w:r>
          </w:p>
        </w:tc>
        <w:tc>
          <w:tcPr>
            <w:tcW w:w="2693" w:type="dxa"/>
            <w:gridSpan w:val="3"/>
            <w:tcBorders>
              <w:top w:val="nil"/>
              <w:left w:val="nil"/>
              <w:bottom w:val="nil"/>
              <w:right w:val="nil"/>
            </w:tcBorders>
          </w:tcPr>
          <w:p w14:paraId="19674FD8" w14:textId="77777777" w:rsidR="00E813D5" w:rsidRPr="004301F1" w:rsidRDefault="00E813D5" w:rsidP="009845BA">
            <w:pPr>
              <w:spacing w:after="160" w:line="259" w:lineRule="auto"/>
              <w:rPr>
                <w:rFonts w:ascii="Arial" w:hAnsi="Arial" w:cs="Arial"/>
              </w:rPr>
            </w:pPr>
            <w:r w:rsidRPr="004301F1">
              <w:rPr>
                <w:rFonts w:ascii="Arial" w:hAnsi="Arial" w:cs="Arial"/>
              </w:rPr>
              <w:t>Sigma</w:t>
            </w:r>
          </w:p>
        </w:tc>
        <w:tc>
          <w:tcPr>
            <w:tcW w:w="3118" w:type="dxa"/>
            <w:tcBorders>
              <w:top w:val="nil"/>
              <w:left w:val="nil"/>
              <w:bottom w:val="nil"/>
              <w:right w:val="nil"/>
            </w:tcBorders>
          </w:tcPr>
          <w:p w14:paraId="2B6EC206" w14:textId="77777777" w:rsidR="00E813D5" w:rsidRPr="004301F1" w:rsidRDefault="00E813D5" w:rsidP="009845BA">
            <w:pPr>
              <w:spacing w:after="160" w:line="259" w:lineRule="auto"/>
              <w:rPr>
                <w:rFonts w:ascii="Arial" w:hAnsi="Arial" w:cs="Arial"/>
              </w:rPr>
            </w:pPr>
            <w:r w:rsidRPr="004301F1">
              <w:rPr>
                <w:rFonts w:ascii="Arial" w:hAnsi="Arial" w:cs="Arial"/>
              </w:rPr>
              <w:t>Cat#P7208</w:t>
            </w:r>
          </w:p>
        </w:tc>
      </w:tr>
      <w:tr w:rsidR="00E813D5" w:rsidRPr="004301F1" w14:paraId="3271CFB2" w14:textId="77777777" w:rsidTr="009845BA">
        <w:tc>
          <w:tcPr>
            <w:tcW w:w="4395" w:type="dxa"/>
            <w:gridSpan w:val="3"/>
            <w:tcBorders>
              <w:top w:val="nil"/>
              <w:left w:val="nil"/>
              <w:bottom w:val="nil"/>
              <w:right w:val="nil"/>
            </w:tcBorders>
          </w:tcPr>
          <w:p w14:paraId="1507B726" w14:textId="77777777" w:rsidR="00E813D5" w:rsidRPr="004301F1" w:rsidRDefault="00E813D5" w:rsidP="009845BA">
            <w:pPr>
              <w:spacing w:after="160" w:line="259" w:lineRule="auto"/>
              <w:rPr>
                <w:rFonts w:ascii="Arial" w:hAnsi="Arial" w:cs="Arial"/>
              </w:rPr>
            </w:pPr>
            <w:r w:rsidRPr="004301F1">
              <w:rPr>
                <w:rFonts w:ascii="Arial" w:hAnsi="Arial" w:cs="Arial"/>
              </w:rPr>
              <w:t>PHA665752</w:t>
            </w:r>
          </w:p>
        </w:tc>
        <w:tc>
          <w:tcPr>
            <w:tcW w:w="2693" w:type="dxa"/>
            <w:gridSpan w:val="3"/>
            <w:tcBorders>
              <w:top w:val="nil"/>
              <w:left w:val="nil"/>
              <w:bottom w:val="nil"/>
              <w:right w:val="nil"/>
            </w:tcBorders>
          </w:tcPr>
          <w:p w14:paraId="6409EC6B" w14:textId="77777777" w:rsidR="00E813D5" w:rsidRPr="004301F1" w:rsidRDefault="00E813D5" w:rsidP="009845BA">
            <w:pPr>
              <w:spacing w:after="160" w:line="259" w:lineRule="auto"/>
              <w:rPr>
                <w:rFonts w:ascii="Arial" w:hAnsi="Arial" w:cs="Arial"/>
              </w:rPr>
            </w:pPr>
            <w:r w:rsidRPr="004301F1">
              <w:rPr>
                <w:rFonts w:ascii="Arial" w:hAnsi="Arial" w:cs="Arial"/>
              </w:rPr>
              <w:t>Sigma</w:t>
            </w:r>
          </w:p>
        </w:tc>
        <w:tc>
          <w:tcPr>
            <w:tcW w:w="3118" w:type="dxa"/>
            <w:tcBorders>
              <w:top w:val="nil"/>
              <w:left w:val="nil"/>
              <w:bottom w:val="nil"/>
              <w:right w:val="nil"/>
            </w:tcBorders>
          </w:tcPr>
          <w:p w14:paraId="6BBFA6E0" w14:textId="77777777" w:rsidR="00E813D5" w:rsidRPr="004301F1" w:rsidRDefault="00E813D5" w:rsidP="009845BA">
            <w:pPr>
              <w:spacing w:after="160" w:line="259" w:lineRule="auto"/>
              <w:rPr>
                <w:rFonts w:ascii="Arial" w:hAnsi="Arial" w:cs="Arial"/>
              </w:rPr>
            </w:pPr>
            <w:r w:rsidRPr="004301F1">
              <w:rPr>
                <w:rFonts w:ascii="Arial" w:hAnsi="Arial" w:cs="Arial"/>
              </w:rPr>
              <w:t>Cat#PZ0147</w:t>
            </w:r>
          </w:p>
        </w:tc>
      </w:tr>
      <w:tr w:rsidR="00E813D5" w:rsidRPr="004301F1" w14:paraId="42DA5880" w14:textId="77777777" w:rsidTr="009845BA">
        <w:tc>
          <w:tcPr>
            <w:tcW w:w="4395" w:type="dxa"/>
            <w:gridSpan w:val="3"/>
            <w:tcBorders>
              <w:top w:val="nil"/>
              <w:left w:val="nil"/>
              <w:bottom w:val="nil"/>
              <w:right w:val="nil"/>
            </w:tcBorders>
          </w:tcPr>
          <w:p w14:paraId="53399DEE" w14:textId="77777777" w:rsidR="00E813D5" w:rsidRPr="004301F1" w:rsidRDefault="00E813D5" w:rsidP="009845BA">
            <w:pPr>
              <w:spacing w:after="160" w:line="259" w:lineRule="auto"/>
              <w:rPr>
                <w:rFonts w:ascii="Arial" w:hAnsi="Arial" w:cs="Arial"/>
              </w:rPr>
            </w:pPr>
            <w:r w:rsidRPr="004301F1">
              <w:rPr>
                <w:rFonts w:ascii="Arial" w:hAnsi="Arial" w:cs="Arial"/>
              </w:rPr>
              <w:t>RPMI 16400 medium</w:t>
            </w:r>
          </w:p>
        </w:tc>
        <w:tc>
          <w:tcPr>
            <w:tcW w:w="2693" w:type="dxa"/>
            <w:gridSpan w:val="3"/>
            <w:tcBorders>
              <w:top w:val="nil"/>
              <w:left w:val="nil"/>
              <w:bottom w:val="nil"/>
              <w:right w:val="nil"/>
            </w:tcBorders>
          </w:tcPr>
          <w:p w14:paraId="646C8B20" w14:textId="77777777" w:rsidR="00E813D5" w:rsidRPr="004301F1" w:rsidRDefault="00E813D5" w:rsidP="009845BA">
            <w:pPr>
              <w:spacing w:after="160" w:line="259" w:lineRule="auto"/>
              <w:rPr>
                <w:rFonts w:ascii="Arial" w:hAnsi="Arial" w:cs="Arial"/>
              </w:rPr>
            </w:pPr>
            <w:r w:rsidRPr="004301F1">
              <w:rPr>
                <w:rFonts w:ascii="Arial" w:hAnsi="Arial" w:cs="Arial"/>
              </w:rPr>
              <w:t>GIBCO</w:t>
            </w:r>
          </w:p>
        </w:tc>
        <w:tc>
          <w:tcPr>
            <w:tcW w:w="3118" w:type="dxa"/>
            <w:tcBorders>
              <w:top w:val="nil"/>
              <w:left w:val="nil"/>
              <w:bottom w:val="nil"/>
              <w:right w:val="nil"/>
            </w:tcBorders>
          </w:tcPr>
          <w:p w14:paraId="33223865" w14:textId="77777777" w:rsidR="00E813D5" w:rsidRPr="004301F1" w:rsidRDefault="00E813D5" w:rsidP="009845BA">
            <w:pPr>
              <w:spacing w:after="160" w:line="259" w:lineRule="auto"/>
              <w:rPr>
                <w:rFonts w:ascii="Arial" w:hAnsi="Arial" w:cs="Arial"/>
              </w:rPr>
            </w:pPr>
            <w:r w:rsidRPr="004301F1">
              <w:rPr>
                <w:rFonts w:ascii="Arial" w:hAnsi="Arial" w:cs="Arial"/>
              </w:rPr>
              <w:t>Cat#A10491</w:t>
            </w:r>
          </w:p>
        </w:tc>
      </w:tr>
      <w:tr w:rsidR="00E813D5" w:rsidRPr="004301F1" w14:paraId="00E2A04A" w14:textId="77777777" w:rsidTr="009845BA">
        <w:tc>
          <w:tcPr>
            <w:tcW w:w="4395" w:type="dxa"/>
            <w:gridSpan w:val="3"/>
            <w:tcBorders>
              <w:top w:val="nil"/>
              <w:left w:val="nil"/>
              <w:bottom w:val="nil"/>
              <w:right w:val="nil"/>
            </w:tcBorders>
          </w:tcPr>
          <w:p w14:paraId="4D821039" w14:textId="77777777" w:rsidR="00E813D5" w:rsidRPr="004301F1" w:rsidRDefault="00E813D5" w:rsidP="009845BA">
            <w:pPr>
              <w:spacing w:after="160" w:line="259" w:lineRule="auto"/>
              <w:rPr>
                <w:rFonts w:ascii="Arial" w:hAnsi="Arial" w:cs="Arial"/>
              </w:rPr>
            </w:pPr>
            <w:r w:rsidRPr="004301F1">
              <w:rPr>
                <w:rFonts w:ascii="Arial" w:hAnsi="Arial" w:cs="Arial"/>
              </w:rPr>
              <w:t>FBS 10%</w:t>
            </w:r>
          </w:p>
        </w:tc>
        <w:tc>
          <w:tcPr>
            <w:tcW w:w="2693" w:type="dxa"/>
            <w:gridSpan w:val="3"/>
            <w:tcBorders>
              <w:top w:val="nil"/>
              <w:left w:val="nil"/>
              <w:bottom w:val="nil"/>
              <w:right w:val="nil"/>
            </w:tcBorders>
          </w:tcPr>
          <w:p w14:paraId="11B53FDD" w14:textId="77777777" w:rsidR="00E813D5" w:rsidRPr="004301F1" w:rsidRDefault="00E813D5" w:rsidP="009845BA">
            <w:pPr>
              <w:spacing w:after="160" w:line="259" w:lineRule="auto"/>
              <w:rPr>
                <w:rFonts w:ascii="Arial" w:hAnsi="Arial" w:cs="Arial"/>
              </w:rPr>
            </w:pPr>
            <w:proofErr w:type="spellStart"/>
            <w:r w:rsidRPr="004301F1">
              <w:rPr>
                <w:rFonts w:ascii="Arial" w:hAnsi="Arial" w:cs="Arial"/>
              </w:rPr>
              <w:t>Seralab</w:t>
            </w:r>
            <w:proofErr w:type="spellEnd"/>
          </w:p>
        </w:tc>
        <w:tc>
          <w:tcPr>
            <w:tcW w:w="3118" w:type="dxa"/>
            <w:tcBorders>
              <w:top w:val="nil"/>
              <w:left w:val="nil"/>
              <w:bottom w:val="nil"/>
              <w:right w:val="nil"/>
            </w:tcBorders>
          </w:tcPr>
          <w:p w14:paraId="715FBD00" w14:textId="77777777" w:rsidR="00E813D5" w:rsidRPr="004301F1" w:rsidRDefault="00E813D5" w:rsidP="009845BA">
            <w:pPr>
              <w:spacing w:after="160" w:line="259" w:lineRule="auto"/>
              <w:rPr>
                <w:rFonts w:ascii="Arial" w:hAnsi="Arial" w:cs="Arial"/>
              </w:rPr>
            </w:pPr>
            <w:r w:rsidRPr="004301F1">
              <w:rPr>
                <w:rFonts w:ascii="Arial" w:hAnsi="Arial" w:cs="Arial"/>
              </w:rPr>
              <w:t>Cat#A20109</w:t>
            </w:r>
          </w:p>
        </w:tc>
      </w:tr>
      <w:tr w:rsidR="00E813D5" w:rsidRPr="004301F1" w14:paraId="18E97D6E" w14:textId="77777777" w:rsidTr="009845BA">
        <w:tc>
          <w:tcPr>
            <w:tcW w:w="4395" w:type="dxa"/>
            <w:gridSpan w:val="3"/>
            <w:tcBorders>
              <w:top w:val="nil"/>
              <w:left w:val="nil"/>
              <w:bottom w:val="nil"/>
              <w:right w:val="nil"/>
            </w:tcBorders>
          </w:tcPr>
          <w:p w14:paraId="112BF0F5" w14:textId="77777777" w:rsidR="00E813D5" w:rsidRPr="004301F1" w:rsidRDefault="00E813D5" w:rsidP="009845BA">
            <w:pPr>
              <w:spacing w:after="160" w:line="259" w:lineRule="auto"/>
              <w:rPr>
                <w:rFonts w:ascii="Arial" w:hAnsi="Arial" w:cs="Arial"/>
              </w:rPr>
            </w:pPr>
            <w:r w:rsidRPr="004301F1">
              <w:rPr>
                <w:rFonts w:ascii="Arial" w:hAnsi="Arial" w:cs="Arial"/>
              </w:rPr>
              <w:t xml:space="preserve">Sodium </w:t>
            </w:r>
            <w:proofErr w:type="spellStart"/>
            <w:r w:rsidRPr="004301F1">
              <w:rPr>
                <w:rFonts w:ascii="Arial" w:hAnsi="Arial" w:cs="Arial"/>
              </w:rPr>
              <w:t>azide</w:t>
            </w:r>
            <w:proofErr w:type="spellEnd"/>
          </w:p>
        </w:tc>
        <w:tc>
          <w:tcPr>
            <w:tcW w:w="2693" w:type="dxa"/>
            <w:gridSpan w:val="3"/>
            <w:tcBorders>
              <w:top w:val="nil"/>
              <w:left w:val="nil"/>
              <w:bottom w:val="nil"/>
              <w:right w:val="nil"/>
            </w:tcBorders>
          </w:tcPr>
          <w:p w14:paraId="5DC791B6" w14:textId="77777777" w:rsidR="00E813D5" w:rsidRPr="004301F1" w:rsidRDefault="00E813D5" w:rsidP="009845BA">
            <w:pPr>
              <w:spacing w:after="160" w:line="259" w:lineRule="auto"/>
              <w:rPr>
                <w:rFonts w:ascii="Arial" w:hAnsi="Arial" w:cs="Arial"/>
              </w:rPr>
            </w:pPr>
            <w:r w:rsidRPr="004301F1">
              <w:rPr>
                <w:rFonts w:ascii="Arial" w:hAnsi="Arial" w:cs="Arial"/>
              </w:rPr>
              <w:t>Sigma</w:t>
            </w:r>
          </w:p>
        </w:tc>
        <w:tc>
          <w:tcPr>
            <w:tcW w:w="3118" w:type="dxa"/>
            <w:tcBorders>
              <w:top w:val="nil"/>
              <w:left w:val="nil"/>
              <w:bottom w:val="nil"/>
              <w:right w:val="nil"/>
            </w:tcBorders>
          </w:tcPr>
          <w:p w14:paraId="4C2DECFD" w14:textId="77777777" w:rsidR="00E813D5" w:rsidRPr="004301F1" w:rsidRDefault="00E813D5" w:rsidP="009845BA">
            <w:pPr>
              <w:spacing w:after="160" w:line="259" w:lineRule="auto"/>
              <w:rPr>
                <w:rFonts w:ascii="Arial" w:hAnsi="Arial" w:cs="Arial"/>
              </w:rPr>
            </w:pPr>
            <w:r w:rsidRPr="004301F1">
              <w:rPr>
                <w:rFonts w:ascii="Arial" w:hAnsi="Arial" w:cs="Arial"/>
              </w:rPr>
              <w:t>Cat#S2002</w:t>
            </w:r>
          </w:p>
        </w:tc>
      </w:tr>
      <w:tr w:rsidR="00E813D5" w:rsidRPr="004301F1" w14:paraId="73E1C615" w14:textId="77777777" w:rsidTr="009845BA">
        <w:tc>
          <w:tcPr>
            <w:tcW w:w="4395" w:type="dxa"/>
            <w:gridSpan w:val="3"/>
            <w:tcBorders>
              <w:top w:val="nil"/>
              <w:left w:val="nil"/>
              <w:bottom w:val="nil"/>
              <w:right w:val="nil"/>
            </w:tcBorders>
          </w:tcPr>
          <w:p w14:paraId="507D9E6E" w14:textId="77777777" w:rsidR="00E813D5" w:rsidRPr="004301F1" w:rsidRDefault="00E813D5" w:rsidP="009845BA">
            <w:pPr>
              <w:spacing w:after="160" w:line="259" w:lineRule="auto"/>
              <w:rPr>
                <w:rFonts w:ascii="Arial" w:hAnsi="Arial" w:cs="Arial"/>
              </w:rPr>
            </w:pPr>
            <w:r w:rsidRPr="004301F1">
              <w:rPr>
                <w:rFonts w:ascii="Arial" w:hAnsi="Arial" w:cs="Arial"/>
              </w:rPr>
              <w:t>Formaldehyde</w:t>
            </w:r>
          </w:p>
        </w:tc>
        <w:tc>
          <w:tcPr>
            <w:tcW w:w="2693" w:type="dxa"/>
            <w:gridSpan w:val="3"/>
            <w:tcBorders>
              <w:top w:val="nil"/>
              <w:left w:val="nil"/>
              <w:bottom w:val="nil"/>
              <w:right w:val="nil"/>
            </w:tcBorders>
          </w:tcPr>
          <w:p w14:paraId="7E33C803" w14:textId="77777777" w:rsidR="00E813D5" w:rsidRPr="004301F1" w:rsidRDefault="00E813D5" w:rsidP="009845BA">
            <w:pPr>
              <w:spacing w:after="160" w:line="259" w:lineRule="auto"/>
              <w:rPr>
                <w:rFonts w:ascii="Arial" w:hAnsi="Arial" w:cs="Arial"/>
              </w:rPr>
            </w:pPr>
            <w:r w:rsidRPr="004301F1">
              <w:rPr>
                <w:rFonts w:ascii="Arial" w:hAnsi="Arial" w:cs="Arial"/>
              </w:rPr>
              <w:t>Sigma</w:t>
            </w:r>
          </w:p>
        </w:tc>
        <w:tc>
          <w:tcPr>
            <w:tcW w:w="3118" w:type="dxa"/>
            <w:tcBorders>
              <w:top w:val="nil"/>
              <w:left w:val="nil"/>
              <w:bottom w:val="nil"/>
              <w:right w:val="nil"/>
            </w:tcBorders>
          </w:tcPr>
          <w:p w14:paraId="238D0411" w14:textId="77777777" w:rsidR="00E813D5" w:rsidRPr="004301F1" w:rsidRDefault="00E813D5" w:rsidP="009845BA">
            <w:pPr>
              <w:spacing w:after="160" w:line="259" w:lineRule="auto"/>
              <w:rPr>
                <w:rFonts w:ascii="Arial" w:hAnsi="Arial" w:cs="Arial"/>
              </w:rPr>
            </w:pPr>
            <w:r w:rsidRPr="004301F1">
              <w:rPr>
                <w:rFonts w:ascii="Arial" w:hAnsi="Arial" w:cs="Arial"/>
              </w:rPr>
              <w:t>Cat#15812-7</w:t>
            </w:r>
          </w:p>
        </w:tc>
      </w:tr>
      <w:tr w:rsidR="00E813D5" w:rsidRPr="004301F1" w14:paraId="59CF1FCF" w14:textId="77777777" w:rsidTr="009845BA">
        <w:tc>
          <w:tcPr>
            <w:tcW w:w="4395" w:type="dxa"/>
            <w:gridSpan w:val="3"/>
            <w:tcBorders>
              <w:top w:val="nil"/>
              <w:left w:val="nil"/>
              <w:bottom w:val="nil"/>
              <w:right w:val="nil"/>
            </w:tcBorders>
          </w:tcPr>
          <w:p w14:paraId="3778FF87" w14:textId="77777777" w:rsidR="00E813D5" w:rsidRPr="004301F1" w:rsidRDefault="00E813D5" w:rsidP="009845BA">
            <w:pPr>
              <w:spacing w:after="160" w:line="259" w:lineRule="auto"/>
              <w:rPr>
                <w:rFonts w:ascii="Arial" w:hAnsi="Arial" w:cs="Arial"/>
              </w:rPr>
            </w:pPr>
            <w:r w:rsidRPr="004301F1">
              <w:rPr>
                <w:rFonts w:ascii="Arial" w:hAnsi="Arial" w:cs="Arial"/>
              </w:rPr>
              <w:t>Tetanus Toxoid</w:t>
            </w:r>
          </w:p>
        </w:tc>
        <w:tc>
          <w:tcPr>
            <w:tcW w:w="2693" w:type="dxa"/>
            <w:gridSpan w:val="3"/>
            <w:tcBorders>
              <w:top w:val="nil"/>
              <w:left w:val="nil"/>
              <w:bottom w:val="nil"/>
              <w:right w:val="nil"/>
            </w:tcBorders>
          </w:tcPr>
          <w:p w14:paraId="37EFA719" w14:textId="77777777" w:rsidR="00E813D5" w:rsidRPr="004301F1" w:rsidRDefault="00E813D5" w:rsidP="009845BA">
            <w:pPr>
              <w:spacing w:after="160" w:line="259" w:lineRule="auto"/>
              <w:rPr>
                <w:rFonts w:ascii="Arial" w:hAnsi="Arial" w:cs="Arial"/>
              </w:rPr>
            </w:pPr>
            <w:r w:rsidRPr="004301F1">
              <w:rPr>
                <w:rFonts w:ascii="Arial" w:hAnsi="Arial" w:cs="Arial"/>
              </w:rPr>
              <w:t>Sigma</w:t>
            </w:r>
          </w:p>
        </w:tc>
        <w:tc>
          <w:tcPr>
            <w:tcW w:w="3118" w:type="dxa"/>
            <w:tcBorders>
              <w:top w:val="nil"/>
              <w:left w:val="nil"/>
              <w:bottom w:val="nil"/>
              <w:right w:val="nil"/>
            </w:tcBorders>
          </w:tcPr>
          <w:p w14:paraId="7FEA47BD" w14:textId="77777777" w:rsidR="00E813D5" w:rsidRPr="004301F1" w:rsidRDefault="00E813D5" w:rsidP="009845BA">
            <w:pPr>
              <w:spacing w:after="160" w:line="259" w:lineRule="auto"/>
              <w:rPr>
                <w:rFonts w:ascii="Arial" w:hAnsi="Arial" w:cs="Arial"/>
              </w:rPr>
            </w:pPr>
            <w:r w:rsidRPr="004301F1">
              <w:rPr>
                <w:rFonts w:ascii="Arial" w:hAnsi="Arial" w:cs="Arial"/>
              </w:rPr>
              <w:t>Cat#582231</w:t>
            </w:r>
          </w:p>
        </w:tc>
      </w:tr>
      <w:tr w:rsidR="00E813D5" w:rsidRPr="004301F1" w14:paraId="5931CAEB" w14:textId="77777777" w:rsidTr="009845BA">
        <w:tc>
          <w:tcPr>
            <w:tcW w:w="4361" w:type="dxa"/>
            <w:gridSpan w:val="2"/>
            <w:tcBorders>
              <w:top w:val="nil"/>
              <w:left w:val="nil"/>
              <w:bottom w:val="nil"/>
              <w:right w:val="nil"/>
            </w:tcBorders>
          </w:tcPr>
          <w:p w14:paraId="7A0435AB" w14:textId="77777777" w:rsidR="00E813D5" w:rsidRPr="004301F1" w:rsidRDefault="00E813D5" w:rsidP="009845BA">
            <w:pPr>
              <w:spacing w:after="160" w:line="259" w:lineRule="auto"/>
              <w:rPr>
                <w:rFonts w:ascii="Arial" w:hAnsi="Arial" w:cs="Arial"/>
              </w:rPr>
            </w:pPr>
            <w:r w:rsidRPr="004301F1">
              <w:rPr>
                <w:rFonts w:ascii="Arial" w:hAnsi="Arial" w:cs="Arial"/>
              </w:rPr>
              <w:t>Myosin light chain</w:t>
            </w:r>
          </w:p>
        </w:tc>
        <w:tc>
          <w:tcPr>
            <w:tcW w:w="2693" w:type="dxa"/>
            <w:gridSpan w:val="3"/>
            <w:tcBorders>
              <w:top w:val="nil"/>
              <w:left w:val="nil"/>
              <w:bottom w:val="nil"/>
              <w:right w:val="nil"/>
            </w:tcBorders>
          </w:tcPr>
          <w:p w14:paraId="0E8BC96D" w14:textId="77777777" w:rsidR="00E813D5" w:rsidRPr="004301F1" w:rsidRDefault="00E813D5" w:rsidP="009845BA">
            <w:pPr>
              <w:spacing w:after="160" w:line="259" w:lineRule="auto"/>
              <w:rPr>
                <w:rFonts w:ascii="Arial" w:hAnsi="Arial" w:cs="Arial"/>
              </w:rPr>
            </w:pPr>
            <w:r w:rsidRPr="004301F1">
              <w:rPr>
                <w:rFonts w:ascii="Arial" w:hAnsi="Arial" w:cs="Arial"/>
              </w:rPr>
              <w:t>Sigma</w:t>
            </w:r>
          </w:p>
        </w:tc>
        <w:tc>
          <w:tcPr>
            <w:tcW w:w="3152" w:type="dxa"/>
            <w:gridSpan w:val="2"/>
            <w:tcBorders>
              <w:top w:val="nil"/>
              <w:left w:val="nil"/>
              <w:bottom w:val="nil"/>
              <w:right w:val="nil"/>
            </w:tcBorders>
          </w:tcPr>
          <w:p w14:paraId="23BB0815" w14:textId="77777777" w:rsidR="00E813D5" w:rsidRPr="004301F1" w:rsidRDefault="00E813D5" w:rsidP="009845BA">
            <w:pPr>
              <w:spacing w:after="160" w:line="259" w:lineRule="auto"/>
              <w:rPr>
                <w:rFonts w:ascii="Arial" w:hAnsi="Arial" w:cs="Arial"/>
              </w:rPr>
            </w:pPr>
            <w:r w:rsidRPr="004301F1">
              <w:rPr>
                <w:rFonts w:ascii="Arial" w:hAnsi="Arial" w:cs="Arial"/>
              </w:rPr>
              <w:t>Cat#M4824</w:t>
            </w:r>
          </w:p>
        </w:tc>
      </w:tr>
      <w:tr w:rsidR="00E813D5" w:rsidRPr="004301F1" w14:paraId="13D30815" w14:textId="77777777" w:rsidTr="009845BA">
        <w:tc>
          <w:tcPr>
            <w:tcW w:w="4361" w:type="dxa"/>
            <w:gridSpan w:val="2"/>
            <w:tcBorders>
              <w:top w:val="nil"/>
              <w:left w:val="nil"/>
              <w:bottom w:val="nil"/>
              <w:right w:val="nil"/>
            </w:tcBorders>
          </w:tcPr>
          <w:p w14:paraId="66428989" w14:textId="77777777" w:rsidR="00E813D5" w:rsidRPr="004301F1" w:rsidRDefault="00E813D5" w:rsidP="009845BA">
            <w:pPr>
              <w:spacing w:after="160" w:line="259" w:lineRule="auto"/>
              <w:rPr>
                <w:rFonts w:ascii="Arial" w:hAnsi="Arial" w:cs="Arial"/>
              </w:rPr>
            </w:pPr>
            <w:r w:rsidRPr="004301F1">
              <w:rPr>
                <w:rFonts w:ascii="Arial" w:hAnsi="Arial" w:cs="Arial"/>
              </w:rPr>
              <w:t>Myosin heavy chain</w:t>
            </w:r>
          </w:p>
        </w:tc>
        <w:tc>
          <w:tcPr>
            <w:tcW w:w="2693" w:type="dxa"/>
            <w:gridSpan w:val="3"/>
            <w:tcBorders>
              <w:top w:val="nil"/>
              <w:left w:val="nil"/>
              <w:bottom w:val="nil"/>
              <w:right w:val="nil"/>
            </w:tcBorders>
          </w:tcPr>
          <w:p w14:paraId="21A349C1" w14:textId="77777777" w:rsidR="00E813D5" w:rsidRPr="004301F1" w:rsidRDefault="00E813D5" w:rsidP="009845BA">
            <w:pPr>
              <w:spacing w:after="160" w:line="259" w:lineRule="auto"/>
              <w:rPr>
                <w:rFonts w:ascii="Arial" w:hAnsi="Arial" w:cs="Arial"/>
              </w:rPr>
            </w:pPr>
            <w:r w:rsidRPr="004301F1">
              <w:rPr>
                <w:rFonts w:ascii="Arial" w:hAnsi="Arial" w:cs="Arial"/>
              </w:rPr>
              <w:t>Sigma</w:t>
            </w:r>
          </w:p>
        </w:tc>
        <w:tc>
          <w:tcPr>
            <w:tcW w:w="3152" w:type="dxa"/>
            <w:gridSpan w:val="2"/>
            <w:tcBorders>
              <w:top w:val="nil"/>
              <w:left w:val="nil"/>
              <w:bottom w:val="nil"/>
              <w:right w:val="nil"/>
            </w:tcBorders>
          </w:tcPr>
          <w:p w14:paraId="105123B1" w14:textId="77777777" w:rsidR="00E813D5" w:rsidRPr="004301F1" w:rsidRDefault="00E813D5" w:rsidP="009845BA">
            <w:pPr>
              <w:spacing w:after="160" w:line="259" w:lineRule="auto"/>
              <w:rPr>
                <w:rFonts w:ascii="Arial" w:hAnsi="Arial" w:cs="Arial"/>
              </w:rPr>
            </w:pPr>
            <w:r w:rsidRPr="004301F1">
              <w:rPr>
                <w:rFonts w:ascii="Arial" w:hAnsi="Arial" w:cs="Arial"/>
              </w:rPr>
              <w:t>Cat#M5074</w:t>
            </w:r>
          </w:p>
        </w:tc>
      </w:tr>
      <w:tr w:rsidR="00E813D5" w:rsidRPr="004301F1" w14:paraId="603095EB" w14:textId="77777777" w:rsidTr="009845BA">
        <w:tc>
          <w:tcPr>
            <w:tcW w:w="4361" w:type="dxa"/>
            <w:gridSpan w:val="2"/>
            <w:tcBorders>
              <w:top w:val="nil"/>
              <w:left w:val="nil"/>
              <w:bottom w:val="nil"/>
              <w:right w:val="nil"/>
            </w:tcBorders>
          </w:tcPr>
          <w:p w14:paraId="21E9CBBF" w14:textId="77777777" w:rsidR="00E813D5" w:rsidRPr="004301F1" w:rsidRDefault="00E813D5" w:rsidP="009845BA">
            <w:pPr>
              <w:spacing w:after="160" w:line="259" w:lineRule="auto"/>
              <w:rPr>
                <w:rFonts w:ascii="Arial" w:hAnsi="Arial" w:cs="Arial"/>
              </w:rPr>
            </w:pPr>
            <w:r w:rsidRPr="004301F1">
              <w:rPr>
                <w:rFonts w:ascii="Arial" w:hAnsi="Arial" w:cs="Arial"/>
              </w:rPr>
              <w:t>Troponin T</w:t>
            </w:r>
          </w:p>
        </w:tc>
        <w:tc>
          <w:tcPr>
            <w:tcW w:w="2693" w:type="dxa"/>
            <w:gridSpan w:val="3"/>
            <w:tcBorders>
              <w:top w:val="nil"/>
              <w:left w:val="nil"/>
              <w:bottom w:val="nil"/>
              <w:right w:val="nil"/>
            </w:tcBorders>
          </w:tcPr>
          <w:p w14:paraId="213A281E" w14:textId="77777777" w:rsidR="00E813D5" w:rsidRPr="004301F1" w:rsidRDefault="00E813D5" w:rsidP="009845BA">
            <w:pPr>
              <w:spacing w:after="160" w:line="259" w:lineRule="auto"/>
              <w:rPr>
                <w:rFonts w:ascii="Arial" w:hAnsi="Arial" w:cs="Arial"/>
              </w:rPr>
            </w:pPr>
            <w:r w:rsidRPr="004301F1">
              <w:rPr>
                <w:rFonts w:ascii="Arial" w:hAnsi="Arial" w:cs="Arial"/>
              </w:rPr>
              <w:t>Sigma</w:t>
            </w:r>
          </w:p>
        </w:tc>
        <w:tc>
          <w:tcPr>
            <w:tcW w:w="3152" w:type="dxa"/>
            <w:gridSpan w:val="2"/>
            <w:tcBorders>
              <w:top w:val="nil"/>
              <w:left w:val="nil"/>
              <w:bottom w:val="nil"/>
              <w:right w:val="nil"/>
            </w:tcBorders>
          </w:tcPr>
          <w:p w14:paraId="4F21D68C" w14:textId="77777777" w:rsidR="00E813D5" w:rsidRPr="004301F1" w:rsidRDefault="00E813D5" w:rsidP="009845BA">
            <w:pPr>
              <w:spacing w:after="160" w:line="259" w:lineRule="auto"/>
              <w:rPr>
                <w:rFonts w:ascii="Arial" w:hAnsi="Arial" w:cs="Arial"/>
              </w:rPr>
            </w:pPr>
            <w:r w:rsidRPr="004301F1">
              <w:rPr>
                <w:rFonts w:ascii="Arial" w:hAnsi="Arial" w:cs="Arial"/>
              </w:rPr>
              <w:t>Cat#T0175</w:t>
            </w:r>
          </w:p>
        </w:tc>
      </w:tr>
      <w:tr w:rsidR="00E813D5" w:rsidRPr="004301F1" w14:paraId="47E644B4" w14:textId="77777777" w:rsidTr="009845BA">
        <w:tc>
          <w:tcPr>
            <w:tcW w:w="4361" w:type="dxa"/>
            <w:gridSpan w:val="2"/>
            <w:tcBorders>
              <w:top w:val="nil"/>
              <w:left w:val="nil"/>
              <w:bottom w:val="nil"/>
              <w:right w:val="nil"/>
            </w:tcBorders>
          </w:tcPr>
          <w:p w14:paraId="42F44923" w14:textId="77777777" w:rsidR="00E813D5" w:rsidRPr="004301F1" w:rsidRDefault="00E813D5" w:rsidP="009845BA">
            <w:pPr>
              <w:spacing w:after="160" w:line="259" w:lineRule="auto"/>
              <w:rPr>
                <w:rFonts w:ascii="Arial" w:hAnsi="Arial" w:cs="Arial"/>
              </w:rPr>
            </w:pPr>
            <w:r w:rsidRPr="004301F1">
              <w:rPr>
                <w:rFonts w:ascii="Arial" w:hAnsi="Arial" w:cs="Arial"/>
              </w:rPr>
              <w:t>Troponin I</w:t>
            </w:r>
          </w:p>
        </w:tc>
        <w:tc>
          <w:tcPr>
            <w:tcW w:w="2693" w:type="dxa"/>
            <w:gridSpan w:val="3"/>
            <w:tcBorders>
              <w:top w:val="nil"/>
              <w:left w:val="nil"/>
              <w:bottom w:val="nil"/>
              <w:right w:val="nil"/>
            </w:tcBorders>
          </w:tcPr>
          <w:p w14:paraId="30A6ABB7" w14:textId="77777777" w:rsidR="00E813D5" w:rsidRPr="004301F1" w:rsidRDefault="00E813D5" w:rsidP="009845BA">
            <w:pPr>
              <w:spacing w:after="160" w:line="259" w:lineRule="auto"/>
              <w:rPr>
                <w:rFonts w:ascii="Arial" w:hAnsi="Arial" w:cs="Arial"/>
              </w:rPr>
            </w:pPr>
            <w:r w:rsidRPr="004301F1">
              <w:rPr>
                <w:rFonts w:ascii="Arial" w:hAnsi="Arial" w:cs="Arial"/>
              </w:rPr>
              <w:t>Sigma</w:t>
            </w:r>
          </w:p>
        </w:tc>
        <w:tc>
          <w:tcPr>
            <w:tcW w:w="3152" w:type="dxa"/>
            <w:gridSpan w:val="2"/>
            <w:tcBorders>
              <w:top w:val="nil"/>
              <w:left w:val="nil"/>
              <w:bottom w:val="nil"/>
              <w:right w:val="nil"/>
            </w:tcBorders>
          </w:tcPr>
          <w:p w14:paraId="051669D2" w14:textId="77777777" w:rsidR="00E813D5" w:rsidRPr="004301F1" w:rsidRDefault="00E813D5" w:rsidP="009845BA">
            <w:pPr>
              <w:spacing w:after="160" w:line="259" w:lineRule="auto"/>
              <w:rPr>
                <w:rFonts w:ascii="Arial" w:hAnsi="Arial" w:cs="Arial"/>
              </w:rPr>
            </w:pPr>
            <w:r w:rsidRPr="004301F1">
              <w:rPr>
                <w:rFonts w:ascii="Arial" w:hAnsi="Arial" w:cs="Arial"/>
              </w:rPr>
              <w:t>Cat#T9924</w:t>
            </w:r>
          </w:p>
        </w:tc>
      </w:tr>
      <w:tr w:rsidR="00E813D5" w:rsidRPr="004301F1" w14:paraId="2D33A84E" w14:textId="77777777" w:rsidTr="009845BA">
        <w:tc>
          <w:tcPr>
            <w:tcW w:w="4361" w:type="dxa"/>
            <w:gridSpan w:val="2"/>
            <w:tcBorders>
              <w:top w:val="nil"/>
              <w:left w:val="nil"/>
              <w:bottom w:val="nil"/>
              <w:right w:val="nil"/>
            </w:tcBorders>
          </w:tcPr>
          <w:p w14:paraId="67E675B2" w14:textId="77777777" w:rsidR="00E813D5" w:rsidRPr="004301F1" w:rsidRDefault="00E813D5" w:rsidP="009845BA">
            <w:pPr>
              <w:spacing w:after="160" w:line="259" w:lineRule="auto"/>
              <w:rPr>
                <w:rFonts w:ascii="Arial" w:hAnsi="Arial" w:cs="Arial"/>
              </w:rPr>
            </w:pPr>
            <w:r w:rsidRPr="004301F1">
              <w:rPr>
                <w:rFonts w:ascii="Arial" w:hAnsi="Arial" w:cs="Arial"/>
              </w:rPr>
              <w:t>Myoglobin</w:t>
            </w:r>
          </w:p>
        </w:tc>
        <w:tc>
          <w:tcPr>
            <w:tcW w:w="2693" w:type="dxa"/>
            <w:gridSpan w:val="3"/>
            <w:tcBorders>
              <w:top w:val="nil"/>
              <w:left w:val="nil"/>
              <w:bottom w:val="nil"/>
              <w:right w:val="nil"/>
            </w:tcBorders>
          </w:tcPr>
          <w:p w14:paraId="0F3E125F" w14:textId="77777777" w:rsidR="00E813D5" w:rsidRPr="004301F1" w:rsidRDefault="00E813D5" w:rsidP="009845BA">
            <w:pPr>
              <w:spacing w:after="160" w:line="259" w:lineRule="auto"/>
              <w:rPr>
                <w:rFonts w:ascii="Arial" w:hAnsi="Arial" w:cs="Arial"/>
              </w:rPr>
            </w:pPr>
            <w:r w:rsidRPr="004301F1">
              <w:rPr>
                <w:rFonts w:ascii="Arial" w:hAnsi="Arial" w:cs="Arial"/>
              </w:rPr>
              <w:t>Sigma</w:t>
            </w:r>
          </w:p>
        </w:tc>
        <w:tc>
          <w:tcPr>
            <w:tcW w:w="3152" w:type="dxa"/>
            <w:gridSpan w:val="2"/>
            <w:tcBorders>
              <w:top w:val="nil"/>
              <w:left w:val="nil"/>
              <w:bottom w:val="nil"/>
              <w:right w:val="nil"/>
            </w:tcBorders>
          </w:tcPr>
          <w:p w14:paraId="5B537EC8" w14:textId="77777777" w:rsidR="00E813D5" w:rsidRPr="004301F1" w:rsidRDefault="00E813D5" w:rsidP="009845BA">
            <w:pPr>
              <w:spacing w:after="160" w:line="259" w:lineRule="auto"/>
              <w:rPr>
                <w:rFonts w:ascii="Arial" w:hAnsi="Arial" w:cs="Arial"/>
              </w:rPr>
            </w:pPr>
            <w:r w:rsidRPr="004301F1">
              <w:rPr>
                <w:rFonts w:ascii="Arial" w:hAnsi="Arial" w:cs="Arial"/>
              </w:rPr>
              <w:t>Cat#M6036</w:t>
            </w:r>
          </w:p>
        </w:tc>
      </w:tr>
      <w:tr w:rsidR="00E813D5" w:rsidRPr="004301F1" w14:paraId="77C06A3D" w14:textId="77777777" w:rsidTr="009845BA">
        <w:tc>
          <w:tcPr>
            <w:tcW w:w="4361" w:type="dxa"/>
            <w:gridSpan w:val="2"/>
            <w:tcBorders>
              <w:top w:val="nil"/>
              <w:left w:val="nil"/>
              <w:bottom w:val="nil"/>
              <w:right w:val="nil"/>
            </w:tcBorders>
          </w:tcPr>
          <w:p w14:paraId="31CC9686" w14:textId="77777777" w:rsidR="00E813D5" w:rsidRPr="004301F1" w:rsidRDefault="00E813D5" w:rsidP="009845BA">
            <w:pPr>
              <w:spacing w:after="160" w:line="259" w:lineRule="auto"/>
              <w:rPr>
                <w:rFonts w:ascii="Arial" w:hAnsi="Arial" w:cs="Arial"/>
              </w:rPr>
            </w:pPr>
            <w:r w:rsidRPr="004301F1">
              <w:rPr>
                <w:rFonts w:ascii="Arial" w:hAnsi="Arial" w:cs="Arial"/>
              </w:rPr>
              <w:t>Blouin’s Solution</w:t>
            </w:r>
          </w:p>
        </w:tc>
        <w:tc>
          <w:tcPr>
            <w:tcW w:w="2693" w:type="dxa"/>
            <w:gridSpan w:val="3"/>
            <w:tcBorders>
              <w:top w:val="nil"/>
              <w:left w:val="nil"/>
              <w:bottom w:val="nil"/>
              <w:right w:val="nil"/>
            </w:tcBorders>
          </w:tcPr>
          <w:p w14:paraId="10B75286" w14:textId="77777777" w:rsidR="00E813D5" w:rsidRPr="004301F1" w:rsidRDefault="00E813D5" w:rsidP="009845BA">
            <w:pPr>
              <w:spacing w:after="160" w:line="259" w:lineRule="auto"/>
              <w:rPr>
                <w:rFonts w:ascii="Arial" w:hAnsi="Arial" w:cs="Arial"/>
              </w:rPr>
            </w:pPr>
            <w:r w:rsidRPr="004301F1">
              <w:rPr>
                <w:rFonts w:ascii="Arial" w:hAnsi="Arial" w:cs="Arial"/>
              </w:rPr>
              <w:t>Sigma</w:t>
            </w:r>
          </w:p>
        </w:tc>
        <w:tc>
          <w:tcPr>
            <w:tcW w:w="3152" w:type="dxa"/>
            <w:gridSpan w:val="2"/>
            <w:tcBorders>
              <w:top w:val="nil"/>
              <w:left w:val="nil"/>
              <w:bottom w:val="nil"/>
              <w:right w:val="nil"/>
            </w:tcBorders>
          </w:tcPr>
          <w:p w14:paraId="63E588DD" w14:textId="77777777" w:rsidR="00E813D5" w:rsidRPr="004301F1" w:rsidRDefault="00E813D5" w:rsidP="009845BA">
            <w:pPr>
              <w:spacing w:after="160" w:line="259" w:lineRule="auto"/>
              <w:rPr>
                <w:rFonts w:ascii="Arial" w:hAnsi="Arial" w:cs="Arial"/>
              </w:rPr>
            </w:pPr>
            <w:r w:rsidRPr="004301F1">
              <w:rPr>
                <w:rFonts w:ascii="Arial" w:hAnsi="Arial" w:cs="Arial"/>
              </w:rPr>
              <w:t>Cat#HT10132</w:t>
            </w:r>
          </w:p>
        </w:tc>
      </w:tr>
      <w:tr w:rsidR="00E813D5" w:rsidRPr="004301F1" w14:paraId="4C27A587" w14:textId="77777777" w:rsidTr="009845BA">
        <w:tc>
          <w:tcPr>
            <w:tcW w:w="4361" w:type="dxa"/>
            <w:gridSpan w:val="2"/>
            <w:tcBorders>
              <w:top w:val="nil"/>
              <w:left w:val="nil"/>
              <w:bottom w:val="nil"/>
              <w:right w:val="nil"/>
            </w:tcBorders>
          </w:tcPr>
          <w:p w14:paraId="2BB88BD7" w14:textId="77777777" w:rsidR="00E813D5" w:rsidRPr="004301F1" w:rsidRDefault="00E813D5" w:rsidP="009845BA">
            <w:pPr>
              <w:spacing w:after="160" w:line="259" w:lineRule="auto"/>
              <w:rPr>
                <w:rFonts w:ascii="Arial" w:hAnsi="Arial" w:cs="Arial"/>
              </w:rPr>
            </w:pPr>
            <w:r w:rsidRPr="004301F1">
              <w:rPr>
                <w:rFonts w:ascii="Arial" w:hAnsi="Arial" w:cs="Arial"/>
              </w:rPr>
              <w:t xml:space="preserve">Working </w:t>
            </w:r>
            <w:proofErr w:type="spellStart"/>
            <w:r w:rsidRPr="004301F1">
              <w:rPr>
                <w:rFonts w:ascii="Arial" w:hAnsi="Arial" w:cs="Arial"/>
              </w:rPr>
              <w:t>Weigert’s</w:t>
            </w:r>
            <w:proofErr w:type="spellEnd"/>
            <w:r w:rsidRPr="004301F1">
              <w:rPr>
                <w:rFonts w:ascii="Arial" w:hAnsi="Arial" w:cs="Arial"/>
              </w:rPr>
              <w:t xml:space="preserve"> Iron Hematoxylin Solution</w:t>
            </w:r>
          </w:p>
        </w:tc>
        <w:tc>
          <w:tcPr>
            <w:tcW w:w="2693" w:type="dxa"/>
            <w:gridSpan w:val="3"/>
            <w:tcBorders>
              <w:top w:val="nil"/>
              <w:left w:val="nil"/>
              <w:bottom w:val="nil"/>
              <w:right w:val="nil"/>
            </w:tcBorders>
          </w:tcPr>
          <w:p w14:paraId="61D97D50" w14:textId="77777777" w:rsidR="00E813D5" w:rsidRPr="004301F1" w:rsidRDefault="00E813D5" w:rsidP="009845BA">
            <w:pPr>
              <w:spacing w:after="160" w:line="259" w:lineRule="auto"/>
              <w:rPr>
                <w:rFonts w:ascii="Arial" w:hAnsi="Arial" w:cs="Arial"/>
              </w:rPr>
            </w:pPr>
            <w:r w:rsidRPr="004301F1">
              <w:rPr>
                <w:rFonts w:ascii="Arial" w:hAnsi="Arial" w:cs="Arial"/>
              </w:rPr>
              <w:t>Sigma</w:t>
            </w:r>
          </w:p>
        </w:tc>
        <w:tc>
          <w:tcPr>
            <w:tcW w:w="3152" w:type="dxa"/>
            <w:gridSpan w:val="2"/>
            <w:tcBorders>
              <w:top w:val="nil"/>
              <w:left w:val="nil"/>
              <w:bottom w:val="nil"/>
              <w:right w:val="nil"/>
            </w:tcBorders>
          </w:tcPr>
          <w:p w14:paraId="6FA94777" w14:textId="77777777" w:rsidR="00E813D5" w:rsidRPr="004301F1" w:rsidRDefault="00E813D5" w:rsidP="009845BA">
            <w:pPr>
              <w:spacing w:after="160" w:line="259" w:lineRule="auto"/>
              <w:rPr>
                <w:rFonts w:ascii="Arial" w:hAnsi="Arial" w:cs="Arial"/>
              </w:rPr>
            </w:pPr>
            <w:r w:rsidRPr="004301F1">
              <w:rPr>
                <w:rFonts w:ascii="Arial" w:hAnsi="Arial" w:cs="Arial"/>
              </w:rPr>
              <w:t>Cat#HT1069</w:t>
            </w:r>
          </w:p>
        </w:tc>
      </w:tr>
      <w:tr w:rsidR="00E813D5" w:rsidRPr="004301F1" w14:paraId="31A0779D" w14:textId="77777777" w:rsidTr="009845BA">
        <w:tc>
          <w:tcPr>
            <w:tcW w:w="4361" w:type="dxa"/>
            <w:gridSpan w:val="2"/>
            <w:tcBorders>
              <w:top w:val="nil"/>
              <w:left w:val="nil"/>
              <w:bottom w:val="nil"/>
              <w:right w:val="nil"/>
            </w:tcBorders>
          </w:tcPr>
          <w:p w14:paraId="28060B47" w14:textId="77777777" w:rsidR="00E813D5" w:rsidRPr="004301F1" w:rsidRDefault="00E813D5" w:rsidP="009845BA">
            <w:pPr>
              <w:spacing w:after="160" w:line="259" w:lineRule="auto"/>
              <w:rPr>
                <w:rFonts w:ascii="Arial" w:hAnsi="Arial" w:cs="Arial"/>
              </w:rPr>
            </w:pPr>
            <w:proofErr w:type="spellStart"/>
            <w:r w:rsidRPr="004301F1">
              <w:rPr>
                <w:rFonts w:ascii="Arial" w:hAnsi="Arial" w:cs="Arial"/>
              </w:rPr>
              <w:t>Biebrich</w:t>
            </w:r>
            <w:proofErr w:type="spellEnd"/>
            <w:r w:rsidRPr="004301F1">
              <w:rPr>
                <w:rFonts w:ascii="Arial" w:hAnsi="Arial" w:cs="Arial"/>
              </w:rPr>
              <w:t xml:space="preserve"> Scarlet-Acid </w:t>
            </w:r>
            <w:proofErr w:type="spellStart"/>
            <w:r w:rsidRPr="004301F1">
              <w:rPr>
                <w:rFonts w:ascii="Arial" w:hAnsi="Arial" w:cs="Arial"/>
              </w:rPr>
              <w:t>Fucshin</w:t>
            </w:r>
            <w:proofErr w:type="spellEnd"/>
          </w:p>
        </w:tc>
        <w:tc>
          <w:tcPr>
            <w:tcW w:w="2693" w:type="dxa"/>
            <w:gridSpan w:val="3"/>
            <w:tcBorders>
              <w:top w:val="nil"/>
              <w:left w:val="nil"/>
              <w:bottom w:val="nil"/>
              <w:right w:val="nil"/>
            </w:tcBorders>
          </w:tcPr>
          <w:p w14:paraId="0AEB7777" w14:textId="77777777" w:rsidR="00E813D5" w:rsidRPr="004301F1" w:rsidRDefault="00E813D5" w:rsidP="009845BA">
            <w:pPr>
              <w:spacing w:after="160" w:line="259" w:lineRule="auto"/>
              <w:rPr>
                <w:rFonts w:ascii="Arial" w:hAnsi="Arial" w:cs="Arial"/>
              </w:rPr>
            </w:pPr>
            <w:r w:rsidRPr="004301F1">
              <w:rPr>
                <w:rFonts w:ascii="Arial" w:hAnsi="Arial" w:cs="Arial"/>
              </w:rPr>
              <w:t>Sigma</w:t>
            </w:r>
          </w:p>
        </w:tc>
        <w:tc>
          <w:tcPr>
            <w:tcW w:w="3152" w:type="dxa"/>
            <w:gridSpan w:val="2"/>
            <w:tcBorders>
              <w:top w:val="nil"/>
              <w:left w:val="nil"/>
              <w:bottom w:val="nil"/>
              <w:right w:val="nil"/>
            </w:tcBorders>
          </w:tcPr>
          <w:p w14:paraId="0652CD73" w14:textId="77777777" w:rsidR="00E813D5" w:rsidRPr="004301F1" w:rsidRDefault="00E813D5" w:rsidP="009845BA">
            <w:pPr>
              <w:spacing w:after="160" w:line="259" w:lineRule="auto"/>
              <w:rPr>
                <w:rFonts w:ascii="Arial" w:hAnsi="Arial" w:cs="Arial"/>
              </w:rPr>
            </w:pPr>
            <w:r w:rsidRPr="004301F1">
              <w:rPr>
                <w:rFonts w:ascii="Arial" w:hAnsi="Arial" w:cs="Arial"/>
              </w:rPr>
              <w:t>Cat#HT15</w:t>
            </w:r>
          </w:p>
        </w:tc>
      </w:tr>
      <w:tr w:rsidR="00E813D5" w:rsidRPr="004301F1" w14:paraId="3DADC926" w14:textId="77777777" w:rsidTr="009845BA">
        <w:tc>
          <w:tcPr>
            <w:tcW w:w="4361" w:type="dxa"/>
            <w:gridSpan w:val="2"/>
            <w:tcBorders>
              <w:top w:val="nil"/>
              <w:left w:val="nil"/>
              <w:bottom w:val="nil"/>
              <w:right w:val="nil"/>
            </w:tcBorders>
          </w:tcPr>
          <w:p w14:paraId="74199CC5" w14:textId="77777777" w:rsidR="00E813D5" w:rsidRPr="004301F1" w:rsidRDefault="00E813D5" w:rsidP="009845BA">
            <w:pPr>
              <w:spacing w:after="160" w:line="259" w:lineRule="auto"/>
              <w:rPr>
                <w:rFonts w:ascii="Arial" w:hAnsi="Arial" w:cs="Arial"/>
              </w:rPr>
            </w:pPr>
            <w:r w:rsidRPr="004301F1">
              <w:rPr>
                <w:rFonts w:ascii="Arial" w:hAnsi="Arial" w:cs="Arial"/>
              </w:rPr>
              <w:t>Anile Blue Solution</w:t>
            </w:r>
          </w:p>
        </w:tc>
        <w:tc>
          <w:tcPr>
            <w:tcW w:w="2693" w:type="dxa"/>
            <w:gridSpan w:val="3"/>
            <w:tcBorders>
              <w:top w:val="nil"/>
              <w:left w:val="nil"/>
              <w:bottom w:val="nil"/>
              <w:right w:val="nil"/>
            </w:tcBorders>
          </w:tcPr>
          <w:p w14:paraId="15A0307F" w14:textId="77777777" w:rsidR="00E813D5" w:rsidRPr="004301F1" w:rsidRDefault="00E813D5" w:rsidP="009845BA">
            <w:pPr>
              <w:spacing w:after="160" w:line="259" w:lineRule="auto"/>
              <w:rPr>
                <w:rFonts w:ascii="Arial" w:hAnsi="Arial" w:cs="Arial"/>
              </w:rPr>
            </w:pPr>
            <w:r w:rsidRPr="004301F1">
              <w:rPr>
                <w:rFonts w:ascii="Arial" w:hAnsi="Arial" w:cs="Arial"/>
              </w:rPr>
              <w:t>Sigma</w:t>
            </w:r>
          </w:p>
        </w:tc>
        <w:tc>
          <w:tcPr>
            <w:tcW w:w="3152" w:type="dxa"/>
            <w:gridSpan w:val="2"/>
            <w:tcBorders>
              <w:top w:val="nil"/>
              <w:left w:val="nil"/>
              <w:bottom w:val="nil"/>
              <w:right w:val="nil"/>
            </w:tcBorders>
          </w:tcPr>
          <w:p w14:paraId="3D714696" w14:textId="77777777" w:rsidR="00E813D5" w:rsidRPr="004301F1" w:rsidRDefault="00E813D5" w:rsidP="009845BA">
            <w:pPr>
              <w:spacing w:after="160" w:line="259" w:lineRule="auto"/>
              <w:rPr>
                <w:rFonts w:ascii="Arial" w:hAnsi="Arial" w:cs="Arial"/>
              </w:rPr>
            </w:pPr>
            <w:r w:rsidRPr="004301F1">
              <w:rPr>
                <w:rFonts w:ascii="Arial" w:hAnsi="Arial" w:cs="Arial"/>
              </w:rPr>
              <w:t>Cat#HT15</w:t>
            </w:r>
          </w:p>
        </w:tc>
      </w:tr>
      <w:tr w:rsidR="00E813D5" w:rsidRPr="004301F1" w14:paraId="2CACB7AC" w14:textId="77777777" w:rsidTr="009845BA">
        <w:tc>
          <w:tcPr>
            <w:tcW w:w="4361" w:type="dxa"/>
            <w:gridSpan w:val="2"/>
            <w:tcBorders>
              <w:top w:val="nil"/>
              <w:left w:val="nil"/>
              <w:bottom w:val="nil"/>
              <w:right w:val="nil"/>
            </w:tcBorders>
          </w:tcPr>
          <w:p w14:paraId="4F0A9CC8" w14:textId="77777777" w:rsidR="00E813D5" w:rsidRPr="004301F1" w:rsidRDefault="00E813D5" w:rsidP="009845BA">
            <w:pPr>
              <w:spacing w:after="160" w:line="259" w:lineRule="auto"/>
              <w:rPr>
                <w:rFonts w:ascii="Arial" w:hAnsi="Arial" w:cs="Arial"/>
              </w:rPr>
            </w:pPr>
            <w:proofErr w:type="spellStart"/>
            <w:r w:rsidRPr="004301F1">
              <w:rPr>
                <w:rFonts w:ascii="Arial" w:hAnsi="Arial" w:cs="Arial"/>
              </w:rPr>
              <w:t>Phosphotungstic</w:t>
            </w:r>
            <w:proofErr w:type="spellEnd"/>
            <w:r w:rsidRPr="004301F1">
              <w:rPr>
                <w:rFonts w:ascii="Arial" w:hAnsi="Arial" w:cs="Arial"/>
              </w:rPr>
              <w:t>/</w:t>
            </w:r>
            <w:proofErr w:type="spellStart"/>
            <w:r w:rsidRPr="004301F1">
              <w:rPr>
                <w:rFonts w:ascii="Arial" w:hAnsi="Arial" w:cs="Arial"/>
              </w:rPr>
              <w:t>Phospholybdic</w:t>
            </w:r>
            <w:proofErr w:type="spellEnd"/>
            <w:r w:rsidRPr="004301F1">
              <w:rPr>
                <w:rFonts w:ascii="Arial" w:hAnsi="Arial" w:cs="Arial"/>
              </w:rPr>
              <w:t xml:space="preserve"> Acid solution</w:t>
            </w:r>
          </w:p>
        </w:tc>
        <w:tc>
          <w:tcPr>
            <w:tcW w:w="2693" w:type="dxa"/>
            <w:gridSpan w:val="3"/>
            <w:tcBorders>
              <w:top w:val="nil"/>
              <w:left w:val="nil"/>
              <w:bottom w:val="nil"/>
              <w:right w:val="nil"/>
            </w:tcBorders>
          </w:tcPr>
          <w:p w14:paraId="652D86A9" w14:textId="77777777" w:rsidR="00E813D5" w:rsidRPr="004301F1" w:rsidRDefault="00E813D5" w:rsidP="009845BA">
            <w:pPr>
              <w:spacing w:after="160" w:line="259" w:lineRule="auto"/>
              <w:rPr>
                <w:rFonts w:ascii="Arial" w:hAnsi="Arial" w:cs="Arial"/>
              </w:rPr>
            </w:pPr>
            <w:r w:rsidRPr="004301F1">
              <w:rPr>
                <w:rFonts w:ascii="Arial" w:hAnsi="Arial" w:cs="Arial"/>
              </w:rPr>
              <w:t>Sigma</w:t>
            </w:r>
          </w:p>
        </w:tc>
        <w:tc>
          <w:tcPr>
            <w:tcW w:w="3152" w:type="dxa"/>
            <w:gridSpan w:val="2"/>
            <w:tcBorders>
              <w:top w:val="nil"/>
              <w:left w:val="nil"/>
              <w:bottom w:val="nil"/>
              <w:right w:val="nil"/>
            </w:tcBorders>
          </w:tcPr>
          <w:p w14:paraId="1E93F1B7" w14:textId="77777777" w:rsidR="00E813D5" w:rsidRPr="004301F1" w:rsidRDefault="00E813D5" w:rsidP="009845BA">
            <w:pPr>
              <w:spacing w:after="160" w:line="259" w:lineRule="auto"/>
              <w:rPr>
                <w:rFonts w:ascii="Arial" w:hAnsi="Arial" w:cs="Arial"/>
              </w:rPr>
            </w:pPr>
            <w:r w:rsidRPr="004301F1">
              <w:rPr>
                <w:rFonts w:ascii="Arial" w:hAnsi="Arial" w:cs="Arial"/>
              </w:rPr>
              <w:t>Cat#HT15</w:t>
            </w:r>
          </w:p>
        </w:tc>
      </w:tr>
      <w:tr w:rsidR="00E813D5" w:rsidRPr="004301F1" w14:paraId="57DC637C" w14:textId="77777777" w:rsidTr="009845BA">
        <w:tc>
          <w:tcPr>
            <w:tcW w:w="4361" w:type="dxa"/>
            <w:gridSpan w:val="2"/>
            <w:tcBorders>
              <w:top w:val="nil"/>
              <w:left w:val="nil"/>
              <w:bottom w:val="nil"/>
              <w:right w:val="nil"/>
            </w:tcBorders>
          </w:tcPr>
          <w:p w14:paraId="790F122E" w14:textId="77777777" w:rsidR="00E813D5" w:rsidRPr="004301F1" w:rsidRDefault="00E813D5" w:rsidP="009845BA">
            <w:pPr>
              <w:spacing w:after="160" w:line="259" w:lineRule="auto"/>
              <w:rPr>
                <w:rFonts w:ascii="Arial" w:hAnsi="Arial" w:cs="Arial"/>
              </w:rPr>
            </w:pPr>
            <w:r w:rsidRPr="004301F1">
              <w:rPr>
                <w:rFonts w:ascii="Arial" w:hAnsi="Arial" w:cs="Arial"/>
              </w:rPr>
              <w:t>IL4 ELISA</w:t>
            </w:r>
          </w:p>
        </w:tc>
        <w:tc>
          <w:tcPr>
            <w:tcW w:w="2693" w:type="dxa"/>
            <w:gridSpan w:val="3"/>
            <w:tcBorders>
              <w:top w:val="nil"/>
              <w:left w:val="nil"/>
              <w:bottom w:val="nil"/>
              <w:right w:val="nil"/>
            </w:tcBorders>
          </w:tcPr>
          <w:p w14:paraId="5239609A" w14:textId="77777777" w:rsidR="00E813D5" w:rsidRPr="004301F1" w:rsidRDefault="00E813D5" w:rsidP="009845BA">
            <w:pPr>
              <w:spacing w:after="160" w:line="259" w:lineRule="auto"/>
              <w:rPr>
                <w:rFonts w:ascii="Arial" w:hAnsi="Arial" w:cs="Arial"/>
              </w:rPr>
            </w:pPr>
            <w:r w:rsidRPr="004301F1">
              <w:rPr>
                <w:rFonts w:ascii="Arial" w:hAnsi="Arial" w:cs="Arial"/>
              </w:rPr>
              <w:t>Cell</w:t>
            </w:r>
          </w:p>
        </w:tc>
        <w:tc>
          <w:tcPr>
            <w:tcW w:w="3152" w:type="dxa"/>
            <w:gridSpan w:val="2"/>
            <w:tcBorders>
              <w:top w:val="nil"/>
              <w:left w:val="nil"/>
              <w:bottom w:val="nil"/>
              <w:right w:val="nil"/>
            </w:tcBorders>
          </w:tcPr>
          <w:p w14:paraId="7E3BD161" w14:textId="77777777" w:rsidR="00E813D5" w:rsidRPr="004301F1" w:rsidRDefault="00E813D5" w:rsidP="009845BA">
            <w:pPr>
              <w:spacing w:after="160" w:line="259" w:lineRule="auto"/>
              <w:rPr>
                <w:rFonts w:ascii="Arial" w:hAnsi="Arial" w:cs="Arial"/>
              </w:rPr>
            </w:pPr>
            <w:r w:rsidRPr="004301F1">
              <w:rPr>
                <w:rFonts w:ascii="Arial" w:hAnsi="Arial" w:cs="Arial"/>
              </w:rPr>
              <w:t>Cat#0203814</w:t>
            </w:r>
          </w:p>
        </w:tc>
      </w:tr>
      <w:tr w:rsidR="00E813D5" w:rsidRPr="004301F1" w14:paraId="273C4001" w14:textId="77777777" w:rsidTr="009845BA">
        <w:tc>
          <w:tcPr>
            <w:tcW w:w="4361" w:type="dxa"/>
            <w:gridSpan w:val="2"/>
            <w:tcBorders>
              <w:top w:val="nil"/>
              <w:left w:val="nil"/>
              <w:bottom w:val="single" w:sz="24" w:space="0" w:color="auto"/>
              <w:right w:val="nil"/>
            </w:tcBorders>
          </w:tcPr>
          <w:p w14:paraId="3CE15F98" w14:textId="77777777" w:rsidR="00E813D5" w:rsidRPr="004301F1" w:rsidRDefault="00E813D5" w:rsidP="009845BA">
            <w:pPr>
              <w:spacing w:after="160" w:line="259" w:lineRule="auto"/>
              <w:rPr>
                <w:rFonts w:ascii="Arial" w:hAnsi="Arial" w:cs="Arial"/>
              </w:rPr>
            </w:pPr>
            <w:r w:rsidRPr="004301F1">
              <w:rPr>
                <w:rFonts w:ascii="Arial" w:hAnsi="Arial" w:cs="Arial"/>
              </w:rPr>
              <w:t>IL13 ELISA</w:t>
            </w:r>
          </w:p>
        </w:tc>
        <w:tc>
          <w:tcPr>
            <w:tcW w:w="2693" w:type="dxa"/>
            <w:gridSpan w:val="3"/>
            <w:tcBorders>
              <w:top w:val="nil"/>
              <w:left w:val="nil"/>
              <w:bottom w:val="single" w:sz="24" w:space="0" w:color="auto"/>
              <w:right w:val="nil"/>
            </w:tcBorders>
          </w:tcPr>
          <w:p w14:paraId="2D1D1200" w14:textId="77777777" w:rsidR="00E813D5" w:rsidRPr="004301F1" w:rsidRDefault="00E813D5" w:rsidP="009845BA">
            <w:pPr>
              <w:spacing w:after="160" w:line="259" w:lineRule="auto"/>
              <w:rPr>
                <w:rFonts w:ascii="Arial" w:hAnsi="Arial" w:cs="Arial"/>
              </w:rPr>
            </w:pPr>
            <w:r w:rsidRPr="004301F1">
              <w:rPr>
                <w:rFonts w:ascii="Arial" w:hAnsi="Arial" w:cs="Arial"/>
              </w:rPr>
              <w:t>Abcam</w:t>
            </w:r>
          </w:p>
        </w:tc>
        <w:tc>
          <w:tcPr>
            <w:tcW w:w="3152" w:type="dxa"/>
            <w:gridSpan w:val="2"/>
            <w:tcBorders>
              <w:top w:val="nil"/>
              <w:left w:val="nil"/>
              <w:bottom w:val="single" w:sz="24" w:space="0" w:color="auto"/>
              <w:right w:val="nil"/>
            </w:tcBorders>
          </w:tcPr>
          <w:p w14:paraId="4F48644A" w14:textId="77777777" w:rsidR="00E813D5" w:rsidRPr="004301F1" w:rsidRDefault="00E813D5" w:rsidP="009845BA">
            <w:pPr>
              <w:spacing w:after="160" w:line="259" w:lineRule="auto"/>
              <w:rPr>
                <w:rFonts w:ascii="Arial" w:hAnsi="Arial" w:cs="Arial"/>
              </w:rPr>
            </w:pPr>
            <w:r w:rsidRPr="004301F1">
              <w:rPr>
                <w:rFonts w:ascii="Arial" w:hAnsi="Arial" w:cs="Arial"/>
              </w:rPr>
              <w:t>Cat#KMC2221</w:t>
            </w:r>
          </w:p>
        </w:tc>
      </w:tr>
      <w:tr w:rsidR="00E813D5" w:rsidRPr="004301F1" w14:paraId="1239D87D" w14:textId="77777777" w:rsidTr="009845BA">
        <w:tc>
          <w:tcPr>
            <w:tcW w:w="4361" w:type="dxa"/>
            <w:gridSpan w:val="2"/>
            <w:tcBorders>
              <w:top w:val="single" w:sz="24" w:space="0" w:color="auto"/>
              <w:left w:val="nil"/>
              <w:bottom w:val="single" w:sz="24" w:space="0" w:color="auto"/>
              <w:right w:val="nil"/>
            </w:tcBorders>
          </w:tcPr>
          <w:p w14:paraId="4D702707" w14:textId="77777777" w:rsidR="00E813D5" w:rsidRPr="004301F1" w:rsidRDefault="00E813D5" w:rsidP="009845BA">
            <w:pPr>
              <w:spacing w:after="160" w:line="259" w:lineRule="auto"/>
              <w:rPr>
                <w:rFonts w:ascii="Arial" w:hAnsi="Arial" w:cs="Arial"/>
              </w:rPr>
            </w:pPr>
            <w:r w:rsidRPr="004301F1">
              <w:rPr>
                <w:rFonts w:ascii="Arial" w:hAnsi="Arial" w:cs="Arial"/>
              </w:rPr>
              <w:t>Mouse Strain</w:t>
            </w:r>
          </w:p>
        </w:tc>
        <w:tc>
          <w:tcPr>
            <w:tcW w:w="2693" w:type="dxa"/>
            <w:gridSpan w:val="3"/>
            <w:tcBorders>
              <w:top w:val="single" w:sz="24" w:space="0" w:color="auto"/>
              <w:left w:val="nil"/>
              <w:bottom w:val="single" w:sz="24" w:space="0" w:color="auto"/>
              <w:right w:val="nil"/>
            </w:tcBorders>
          </w:tcPr>
          <w:p w14:paraId="62960804" w14:textId="77777777" w:rsidR="00E813D5" w:rsidRPr="004301F1" w:rsidRDefault="00E813D5" w:rsidP="009845BA">
            <w:pPr>
              <w:spacing w:after="160" w:line="259" w:lineRule="auto"/>
              <w:rPr>
                <w:rFonts w:ascii="Arial" w:hAnsi="Arial" w:cs="Arial"/>
              </w:rPr>
            </w:pPr>
          </w:p>
        </w:tc>
        <w:tc>
          <w:tcPr>
            <w:tcW w:w="3152" w:type="dxa"/>
            <w:gridSpan w:val="2"/>
            <w:tcBorders>
              <w:top w:val="single" w:sz="24" w:space="0" w:color="auto"/>
              <w:left w:val="nil"/>
              <w:bottom w:val="single" w:sz="24" w:space="0" w:color="auto"/>
              <w:right w:val="nil"/>
            </w:tcBorders>
          </w:tcPr>
          <w:p w14:paraId="30BE5E71" w14:textId="77777777" w:rsidR="00E813D5" w:rsidRPr="004301F1" w:rsidRDefault="00E813D5" w:rsidP="009845BA">
            <w:pPr>
              <w:spacing w:after="160" w:line="259" w:lineRule="auto"/>
              <w:rPr>
                <w:rFonts w:ascii="Arial" w:hAnsi="Arial" w:cs="Arial"/>
              </w:rPr>
            </w:pPr>
          </w:p>
        </w:tc>
      </w:tr>
      <w:tr w:rsidR="00E813D5" w:rsidRPr="004301F1" w14:paraId="41628782" w14:textId="77777777" w:rsidTr="009845BA">
        <w:tc>
          <w:tcPr>
            <w:tcW w:w="4361" w:type="dxa"/>
            <w:gridSpan w:val="2"/>
            <w:tcBorders>
              <w:top w:val="single" w:sz="24" w:space="0" w:color="auto"/>
              <w:left w:val="nil"/>
              <w:bottom w:val="nil"/>
              <w:right w:val="nil"/>
            </w:tcBorders>
          </w:tcPr>
          <w:p w14:paraId="5032F92B" w14:textId="77777777" w:rsidR="00E813D5" w:rsidRPr="004301F1" w:rsidRDefault="00E813D5" w:rsidP="009845BA">
            <w:pPr>
              <w:spacing w:after="160" w:line="259" w:lineRule="auto"/>
              <w:rPr>
                <w:rFonts w:ascii="Arial" w:hAnsi="Arial" w:cs="Arial"/>
              </w:rPr>
            </w:pPr>
            <w:proofErr w:type="spellStart"/>
            <w:r w:rsidRPr="004301F1">
              <w:rPr>
                <w:rFonts w:ascii="Arial" w:hAnsi="Arial" w:cs="Arial"/>
              </w:rPr>
              <w:t>Balb</w:t>
            </w:r>
            <w:proofErr w:type="spellEnd"/>
            <w:r w:rsidRPr="004301F1">
              <w:rPr>
                <w:rFonts w:ascii="Arial" w:hAnsi="Arial" w:cs="Arial"/>
              </w:rPr>
              <w:t>/</w:t>
            </w:r>
            <w:proofErr w:type="spellStart"/>
            <w:r w:rsidRPr="004301F1">
              <w:rPr>
                <w:rFonts w:ascii="Arial" w:hAnsi="Arial" w:cs="Arial"/>
              </w:rPr>
              <w:t>cAnN</w:t>
            </w:r>
            <w:proofErr w:type="spellEnd"/>
          </w:p>
        </w:tc>
        <w:tc>
          <w:tcPr>
            <w:tcW w:w="2693" w:type="dxa"/>
            <w:gridSpan w:val="3"/>
            <w:tcBorders>
              <w:top w:val="single" w:sz="24" w:space="0" w:color="auto"/>
              <w:left w:val="nil"/>
              <w:bottom w:val="nil"/>
              <w:right w:val="nil"/>
            </w:tcBorders>
          </w:tcPr>
          <w:p w14:paraId="4E8DC495" w14:textId="77777777" w:rsidR="00E813D5" w:rsidRPr="004301F1" w:rsidRDefault="00E813D5" w:rsidP="009845BA">
            <w:pPr>
              <w:spacing w:after="160" w:line="259" w:lineRule="auto"/>
              <w:rPr>
                <w:rFonts w:ascii="Arial" w:hAnsi="Arial" w:cs="Arial"/>
                <w:lang w:val="fr-FR"/>
              </w:rPr>
            </w:pPr>
            <w:r w:rsidRPr="004301F1">
              <w:rPr>
                <w:rFonts w:ascii="Arial" w:hAnsi="Arial" w:cs="Arial"/>
                <w:lang w:val="fr-FR"/>
              </w:rPr>
              <w:t xml:space="preserve">Charles River </w:t>
            </w:r>
            <w:proofErr w:type="spellStart"/>
            <w:r w:rsidRPr="004301F1">
              <w:rPr>
                <w:rFonts w:ascii="Arial" w:hAnsi="Arial" w:cs="Arial"/>
                <w:lang w:val="fr-FR"/>
              </w:rPr>
              <w:t>Laboratories</w:t>
            </w:r>
            <w:proofErr w:type="spellEnd"/>
            <w:r w:rsidRPr="004301F1">
              <w:rPr>
                <w:rFonts w:ascii="Arial" w:hAnsi="Arial" w:cs="Arial"/>
                <w:lang w:val="fr-FR"/>
              </w:rPr>
              <w:t xml:space="preserve"> UK Ltd</w:t>
            </w:r>
          </w:p>
        </w:tc>
        <w:tc>
          <w:tcPr>
            <w:tcW w:w="3152" w:type="dxa"/>
            <w:gridSpan w:val="2"/>
            <w:tcBorders>
              <w:top w:val="single" w:sz="24" w:space="0" w:color="auto"/>
              <w:left w:val="nil"/>
              <w:bottom w:val="nil"/>
              <w:right w:val="nil"/>
            </w:tcBorders>
          </w:tcPr>
          <w:p w14:paraId="2FBB596D" w14:textId="77777777" w:rsidR="00E813D5" w:rsidRPr="004301F1" w:rsidRDefault="00E813D5" w:rsidP="009845BA">
            <w:pPr>
              <w:spacing w:after="160" w:line="259" w:lineRule="auto"/>
              <w:rPr>
                <w:rFonts w:ascii="Arial" w:hAnsi="Arial" w:cs="Arial"/>
              </w:rPr>
            </w:pPr>
            <w:r w:rsidRPr="004301F1">
              <w:rPr>
                <w:rFonts w:ascii="Arial" w:hAnsi="Arial" w:cs="Arial"/>
              </w:rPr>
              <w:t>Cat# 000654</w:t>
            </w:r>
          </w:p>
        </w:tc>
      </w:tr>
      <w:tr w:rsidR="00E813D5" w:rsidRPr="004301F1" w14:paraId="7AD3BC01" w14:textId="77777777" w:rsidTr="009845BA">
        <w:tc>
          <w:tcPr>
            <w:tcW w:w="4361" w:type="dxa"/>
            <w:gridSpan w:val="2"/>
            <w:tcBorders>
              <w:top w:val="nil"/>
              <w:left w:val="nil"/>
              <w:bottom w:val="nil"/>
              <w:right w:val="nil"/>
            </w:tcBorders>
          </w:tcPr>
          <w:p w14:paraId="7BF5690E" w14:textId="77777777" w:rsidR="00E813D5" w:rsidRPr="004301F1" w:rsidRDefault="00E813D5" w:rsidP="009845BA">
            <w:pPr>
              <w:spacing w:after="160" w:line="259" w:lineRule="auto"/>
              <w:rPr>
                <w:rFonts w:ascii="Arial" w:hAnsi="Arial" w:cs="Arial"/>
              </w:rPr>
            </w:pPr>
            <w:r w:rsidRPr="004301F1">
              <w:rPr>
                <w:rFonts w:ascii="Arial" w:hAnsi="Arial" w:cs="Arial"/>
              </w:rPr>
              <w:t>NOD</w:t>
            </w:r>
          </w:p>
        </w:tc>
        <w:tc>
          <w:tcPr>
            <w:tcW w:w="2693" w:type="dxa"/>
            <w:gridSpan w:val="3"/>
            <w:tcBorders>
              <w:top w:val="nil"/>
              <w:left w:val="nil"/>
              <w:bottom w:val="nil"/>
              <w:right w:val="nil"/>
            </w:tcBorders>
          </w:tcPr>
          <w:p w14:paraId="10CC2E55" w14:textId="77777777" w:rsidR="00E813D5" w:rsidRPr="004301F1" w:rsidRDefault="00E813D5" w:rsidP="009845BA">
            <w:pPr>
              <w:spacing w:after="160" w:line="259" w:lineRule="auto"/>
              <w:rPr>
                <w:rFonts w:ascii="Arial" w:hAnsi="Arial" w:cs="Arial"/>
              </w:rPr>
            </w:pPr>
            <w:r w:rsidRPr="004301F1">
              <w:rPr>
                <w:rFonts w:ascii="Arial" w:hAnsi="Arial" w:cs="Arial"/>
              </w:rPr>
              <w:t>Jackson Laboratory</w:t>
            </w:r>
          </w:p>
        </w:tc>
        <w:tc>
          <w:tcPr>
            <w:tcW w:w="3152" w:type="dxa"/>
            <w:gridSpan w:val="2"/>
            <w:tcBorders>
              <w:top w:val="nil"/>
              <w:left w:val="nil"/>
              <w:bottom w:val="nil"/>
              <w:right w:val="nil"/>
            </w:tcBorders>
          </w:tcPr>
          <w:p w14:paraId="041A2A41" w14:textId="77777777" w:rsidR="00E813D5" w:rsidRPr="004301F1" w:rsidRDefault="00E813D5" w:rsidP="009845BA">
            <w:pPr>
              <w:spacing w:after="160" w:line="259" w:lineRule="auto"/>
              <w:rPr>
                <w:rFonts w:ascii="Arial" w:hAnsi="Arial" w:cs="Arial"/>
              </w:rPr>
            </w:pPr>
            <w:r w:rsidRPr="004301F1">
              <w:rPr>
                <w:rFonts w:ascii="Arial" w:hAnsi="Arial" w:cs="Arial"/>
              </w:rPr>
              <w:t>Cat#001976</w:t>
            </w:r>
          </w:p>
        </w:tc>
      </w:tr>
      <w:tr w:rsidR="00E813D5" w:rsidRPr="004301F1" w14:paraId="2DA24C47" w14:textId="77777777" w:rsidTr="009845BA">
        <w:tc>
          <w:tcPr>
            <w:tcW w:w="4361" w:type="dxa"/>
            <w:gridSpan w:val="2"/>
            <w:tcBorders>
              <w:top w:val="nil"/>
              <w:left w:val="nil"/>
              <w:bottom w:val="single" w:sz="24" w:space="0" w:color="auto"/>
              <w:right w:val="nil"/>
            </w:tcBorders>
          </w:tcPr>
          <w:p w14:paraId="27E05BA4" w14:textId="77777777" w:rsidR="00E813D5" w:rsidRPr="004301F1" w:rsidRDefault="00E813D5" w:rsidP="009845BA">
            <w:pPr>
              <w:spacing w:after="160" w:line="259" w:lineRule="auto"/>
              <w:rPr>
                <w:rFonts w:ascii="Arial" w:hAnsi="Arial" w:cs="Arial"/>
              </w:rPr>
            </w:pPr>
          </w:p>
        </w:tc>
        <w:tc>
          <w:tcPr>
            <w:tcW w:w="2693" w:type="dxa"/>
            <w:gridSpan w:val="3"/>
            <w:tcBorders>
              <w:top w:val="nil"/>
              <w:left w:val="nil"/>
              <w:bottom w:val="single" w:sz="24" w:space="0" w:color="auto"/>
              <w:right w:val="nil"/>
            </w:tcBorders>
          </w:tcPr>
          <w:p w14:paraId="65285DFF" w14:textId="77777777" w:rsidR="00E813D5" w:rsidRPr="004301F1" w:rsidRDefault="00E813D5" w:rsidP="009845BA">
            <w:pPr>
              <w:spacing w:after="160" w:line="259" w:lineRule="auto"/>
              <w:rPr>
                <w:rFonts w:ascii="Arial" w:hAnsi="Arial" w:cs="Arial"/>
              </w:rPr>
            </w:pPr>
          </w:p>
        </w:tc>
        <w:tc>
          <w:tcPr>
            <w:tcW w:w="3152" w:type="dxa"/>
            <w:gridSpan w:val="2"/>
            <w:tcBorders>
              <w:top w:val="nil"/>
              <w:left w:val="nil"/>
              <w:bottom w:val="single" w:sz="24" w:space="0" w:color="auto"/>
              <w:right w:val="nil"/>
            </w:tcBorders>
          </w:tcPr>
          <w:p w14:paraId="58AADB0C" w14:textId="77777777" w:rsidR="00E813D5" w:rsidRPr="004301F1" w:rsidRDefault="00E813D5" w:rsidP="009845BA">
            <w:pPr>
              <w:spacing w:after="160" w:line="259" w:lineRule="auto"/>
              <w:rPr>
                <w:rFonts w:ascii="Arial" w:hAnsi="Arial" w:cs="Arial"/>
              </w:rPr>
            </w:pPr>
          </w:p>
        </w:tc>
      </w:tr>
      <w:tr w:rsidR="00E813D5" w:rsidRPr="004301F1" w14:paraId="268C5FFD" w14:textId="77777777" w:rsidTr="009845BA">
        <w:tc>
          <w:tcPr>
            <w:tcW w:w="4361" w:type="dxa"/>
            <w:gridSpan w:val="2"/>
            <w:tcBorders>
              <w:top w:val="single" w:sz="24" w:space="0" w:color="auto"/>
              <w:left w:val="nil"/>
              <w:bottom w:val="single" w:sz="24" w:space="0" w:color="auto"/>
              <w:right w:val="nil"/>
            </w:tcBorders>
          </w:tcPr>
          <w:p w14:paraId="46550F5E" w14:textId="77777777" w:rsidR="00E813D5" w:rsidRPr="004301F1" w:rsidRDefault="00E813D5" w:rsidP="009845BA">
            <w:pPr>
              <w:spacing w:after="160" w:line="259" w:lineRule="auto"/>
              <w:rPr>
                <w:rFonts w:ascii="Arial" w:hAnsi="Arial" w:cs="Arial"/>
              </w:rPr>
            </w:pPr>
            <w:r w:rsidRPr="004301F1">
              <w:rPr>
                <w:rFonts w:ascii="Arial" w:hAnsi="Arial" w:cs="Arial"/>
              </w:rPr>
              <w:t>Software and Algorithms</w:t>
            </w:r>
          </w:p>
        </w:tc>
        <w:tc>
          <w:tcPr>
            <w:tcW w:w="1863" w:type="dxa"/>
            <w:gridSpan w:val="2"/>
            <w:tcBorders>
              <w:top w:val="single" w:sz="24" w:space="0" w:color="auto"/>
              <w:left w:val="nil"/>
              <w:bottom w:val="single" w:sz="24" w:space="0" w:color="auto"/>
              <w:right w:val="nil"/>
            </w:tcBorders>
          </w:tcPr>
          <w:p w14:paraId="483B5F3E" w14:textId="77777777" w:rsidR="00E813D5" w:rsidRPr="004301F1" w:rsidRDefault="00E813D5" w:rsidP="009845BA">
            <w:pPr>
              <w:spacing w:after="160" w:line="259" w:lineRule="auto"/>
              <w:rPr>
                <w:rFonts w:ascii="Arial" w:hAnsi="Arial" w:cs="Arial"/>
              </w:rPr>
            </w:pPr>
          </w:p>
        </w:tc>
        <w:tc>
          <w:tcPr>
            <w:tcW w:w="3982" w:type="dxa"/>
            <w:gridSpan w:val="3"/>
            <w:tcBorders>
              <w:top w:val="single" w:sz="24" w:space="0" w:color="auto"/>
              <w:left w:val="nil"/>
              <w:bottom w:val="single" w:sz="24" w:space="0" w:color="auto"/>
              <w:right w:val="nil"/>
            </w:tcBorders>
          </w:tcPr>
          <w:p w14:paraId="28C19C0D" w14:textId="77777777" w:rsidR="00E813D5" w:rsidRPr="004301F1" w:rsidRDefault="00E813D5" w:rsidP="009845BA">
            <w:pPr>
              <w:spacing w:after="160" w:line="259" w:lineRule="auto"/>
              <w:rPr>
                <w:rFonts w:ascii="Arial" w:hAnsi="Arial" w:cs="Arial"/>
              </w:rPr>
            </w:pPr>
          </w:p>
        </w:tc>
      </w:tr>
      <w:tr w:rsidR="00E813D5" w:rsidRPr="004301F1" w14:paraId="79739B19" w14:textId="77777777" w:rsidTr="009845BA">
        <w:tc>
          <w:tcPr>
            <w:tcW w:w="4361" w:type="dxa"/>
            <w:gridSpan w:val="2"/>
            <w:tcBorders>
              <w:top w:val="single" w:sz="24" w:space="0" w:color="auto"/>
              <w:left w:val="nil"/>
              <w:bottom w:val="nil"/>
              <w:right w:val="nil"/>
            </w:tcBorders>
          </w:tcPr>
          <w:p w14:paraId="724B2867" w14:textId="77777777" w:rsidR="00E813D5" w:rsidRPr="004301F1" w:rsidRDefault="00E813D5" w:rsidP="009845BA">
            <w:pPr>
              <w:spacing w:after="160" w:line="259" w:lineRule="auto"/>
              <w:rPr>
                <w:rFonts w:ascii="Arial" w:hAnsi="Arial" w:cs="Arial"/>
              </w:rPr>
            </w:pPr>
            <w:r w:rsidRPr="004301F1">
              <w:rPr>
                <w:rFonts w:ascii="Arial" w:hAnsi="Arial" w:cs="Arial"/>
              </w:rPr>
              <w:t>ImageJwin64 V 1.52p</w:t>
            </w:r>
          </w:p>
        </w:tc>
        <w:tc>
          <w:tcPr>
            <w:tcW w:w="1863" w:type="dxa"/>
            <w:gridSpan w:val="2"/>
            <w:tcBorders>
              <w:top w:val="single" w:sz="24" w:space="0" w:color="auto"/>
              <w:left w:val="nil"/>
              <w:bottom w:val="nil"/>
              <w:right w:val="nil"/>
            </w:tcBorders>
          </w:tcPr>
          <w:p w14:paraId="4859D9CC" w14:textId="77777777" w:rsidR="00E813D5" w:rsidRPr="004301F1" w:rsidRDefault="00E813D5" w:rsidP="009845BA">
            <w:pPr>
              <w:spacing w:after="160" w:line="259" w:lineRule="auto"/>
              <w:rPr>
                <w:rFonts w:ascii="Arial" w:hAnsi="Arial" w:cs="Arial"/>
              </w:rPr>
            </w:pPr>
            <w:r w:rsidRPr="004301F1">
              <w:rPr>
                <w:rFonts w:ascii="Arial" w:hAnsi="Arial" w:cs="Arial"/>
              </w:rPr>
              <w:t xml:space="preserve">ImageJ                      </w:t>
            </w:r>
          </w:p>
        </w:tc>
        <w:tc>
          <w:tcPr>
            <w:tcW w:w="3982" w:type="dxa"/>
            <w:gridSpan w:val="3"/>
            <w:tcBorders>
              <w:top w:val="single" w:sz="24" w:space="0" w:color="auto"/>
              <w:left w:val="nil"/>
              <w:bottom w:val="nil"/>
              <w:right w:val="nil"/>
            </w:tcBorders>
          </w:tcPr>
          <w:p w14:paraId="3A0553FB" w14:textId="77777777" w:rsidR="00E813D5" w:rsidRPr="004301F1" w:rsidRDefault="00E813D5" w:rsidP="009845BA">
            <w:pPr>
              <w:spacing w:after="160" w:line="259" w:lineRule="auto"/>
              <w:rPr>
                <w:rFonts w:ascii="Arial" w:hAnsi="Arial" w:cs="Arial"/>
              </w:rPr>
            </w:pPr>
            <w:r w:rsidRPr="004301F1">
              <w:rPr>
                <w:rFonts w:ascii="Arial" w:hAnsi="Arial" w:cs="Arial"/>
              </w:rPr>
              <w:t>https://imagej.nih.go</w:t>
            </w:r>
            <w:r w:rsidRPr="004301F1" w:rsidDel="002A08C7">
              <w:rPr>
                <w:rFonts w:ascii="Arial" w:hAnsi="Arial" w:cs="Arial"/>
              </w:rPr>
              <w:t xml:space="preserve"> </w:t>
            </w:r>
          </w:p>
        </w:tc>
      </w:tr>
      <w:tr w:rsidR="00E813D5" w:rsidRPr="004301F1" w14:paraId="0BD25619" w14:textId="77777777" w:rsidTr="009845BA">
        <w:tc>
          <w:tcPr>
            <w:tcW w:w="4361" w:type="dxa"/>
            <w:gridSpan w:val="2"/>
            <w:tcBorders>
              <w:top w:val="nil"/>
              <w:left w:val="nil"/>
              <w:bottom w:val="nil"/>
              <w:right w:val="nil"/>
            </w:tcBorders>
          </w:tcPr>
          <w:p w14:paraId="631202E5" w14:textId="77777777" w:rsidR="00E813D5" w:rsidRPr="004301F1" w:rsidRDefault="00E813D5" w:rsidP="009845BA">
            <w:pPr>
              <w:spacing w:after="160" w:line="259" w:lineRule="auto"/>
              <w:rPr>
                <w:rFonts w:ascii="Arial" w:hAnsi="Arial" w:cs="Arial"/>
              </w:rPr>
            </w:pPr>
            <w:r w:rsidRPr="004301F1">
              <w:rPr>
                <w:rFonts w:ascii="Arial" w:hAnsi="Arial" w:cs="Arial"/>
              </w:rPr>
              <w:t>Vevo-3100 imagining system</w:t>
            </w:r>
          </w:p>
        </w:tc>
        <w:tc>
          <w:tcPr>
            <w:tcW w:w="1863" w:type="dxa"/>
            <w:gridSpan w:val="2"/>
            <w:tcBorders>
              <w:top w:val="nil"/>
              <w:left w:val="nil"/>
              <w:bottom w:val="nil"/>
              <w:right w:val="nil"/>
            </w:tcBorders>
          </w:tcPr>
          <w:p w14:paraId="4505EBED" w14:textId="77777777" w:rsidR="00E813D5" w:rsidRPr="004301F1" w:rsidRDefault="00E813D5" w:rsidP="009845BA">
            <w:pPr>
              <w:spacing w:after="160" w:line="259" w:lineRule="auto"/>
              <w:rPr>
                <w:rFonts w:ascii="Arial" w:hAnsi="Arial" w:cs="Arial"/>
              </w:rPr>
            </w:pPr>
            <w:r w:rsidRPr="004301F1">
              <w:rPr>
                <w:rFonts w:ascii="Arial" w:hAnsi="Arial" w:cs="Arial"/>
              </w:rPr>
              <w:t>Vevo</w:t>
            </w:r>
          </w:p>
        </w:tc>
        <w:tc>
          <w:tcPr>
            <w:tcW w:w="3982" w:type="dxa"/>
            <w:gridSpan w:val="3"/>
            <w:tcBorders>
              <w:top w:val="nil"/>
              <w:left w:val="nil"/>
              <w:bottom w:val="nil"/>
              <w:right w:val="nil"/>
            </w:tcBorders>
          </w:tcPr>
          <w:p w14:paraId="0F38A9AF" w14:textId="77777777" w:rsidR="00E813D5" w:rsidRPr="004301F1" w:rsidRDefault="00E813D5" w:rsidP="009845BA">
            <w:pPr>
              <w:spacing w:after="160" w:line="259" w:lineRule="auto"/>
              <w:rPr>
                <w:rFonts w:ascii="Arial" w:hAnsi="Arial" w:cs="Arial"/>
              </w:rPr>
            </w:pPr>
            <w:r w:rsidRPr="004301F1">
              <w:rPr>
                <w:rFonts w:ascii="Arial" w:hAnsi="Arial" w:cs="Arial"/>
              </w:rPr>
              <w:t>https://www.visualsonics.com/imaging-systems/vevo-3100</w:t>
            </w:r>
            <w:r w:rsidRPr="004301F1" w:rsidDel="002A08C7">
              <w:rPr>
                <w:rFonts w:ascii="Arial" w:hAnsi="Arial" w:cs="Arial"/>
              </w:rPr>
              <w:t xml:space="preserve"> </w:t>
            </w:r>
          </w:p>
        </w:tc>
      </w:tr>
      <w:tr w:rsidR="00E813D5" w:rsidRPr="004301F1" w14:paraId="4C19F43D" w14:textId="77777777" w:rsidTr="009845BA">
        <w:tc>
          <w:tcPr>
            <w:tcW w:w="4361" w:type="dxa"/>
            <w:gridSpan w:val="2"/>
            <w:tcBorders>
              <w:top w:val="nil"/>
              <w:left w:val="nil"/>
              <w:bottom w:val="nil"/>
              <w:right w:val="nil"/>
            </w:tcBorders>
          </w:tcPr>
          <w:p w14:paraId="1F3DC76A" w14:textId="77777777" w:rsidR="00E813D5" w:rsidRPr="004301F1" w:rsidRDefault="00E813D5" w:rsidP="009845BA">
            <w:pPr>
              <w:spacing w:after="160" w:line="259" w:lineRule="auto"/>
              <w:rPr>
                <w:rFonts w:ascii="Arial" w:hAnsi="Arial" w:cs="Arial"/>
              </w:rPr>
            </w:pPr>
            <w:r w:rsidRPr="004301F1">
              <w:rPr>
                <w:rFonts w:ascii="Arial" w:hAnsi="Arial" w:cs="Arial"/>
              </w:rPr>
              <w:t>Graph Pad 8.3.0</w:t>
            </w:r>
          </w:p>
        </w:tc>
        <w:tc>
          <w:tcPr>
            <w:tcW w:w="1863" w:type="dxa"/>
            <w:gridSpan w:val="2"/>
            <w:tcBorders>
              <w:top w:val="nil"/>
              <w:left w:val="nil"/>
              <w:bottom w:val="nil"/>
              <w:right w:val="nil"/>
            </w:tcBorders>
          </w:tcPr>
          <w:p w14:paraId="2017E82E" w14:textId="77777777" w:rsidR="00E813D5" w:rsidRPr="004301F1" w:rsidRDefault="00E813D5" w:rsidP="009845BA">
            <w:pPr>
              <w:spacing w:after="160" w:line="259" w:lineRule="auto"/>
              <w:rPr>
                <w:rFonts w:ascii="Arial" w:hAnsi="Arial" w:cs="Arial"/>
              </w:rPr>
            </w:pPr>
            <w:r w:rsidRPr="004301F1">
              <w:rPr>
                <w:rFonts w:ascii="Arial" w:hAnsi="Arial" w:cs="Arial"/>
              </w:rPr>
              <w:t>GraphPad</w:t>
            </w:r>
          </w:p>
        </w:tc>
        <w:tc>
          <w:tcPr>
            <w:tcW w:w="3982" w:type="dxa"/>
            <w:gridSpan w:val="3"/>
            <w:tcBorders>
              <w:top w:val="nil"/>
              <w:left w:val="nil"/>
              <w:bottom w:val="nil"/>
              <w:right w:val="nil"/>
            </w:tcBorders>
          </w:tcPr>
          <w:p w14:paraId="5032E8CE" w14:textId="77777777" w:rsidR="00E813D5" w:rsidRPr="004301F1" w:rsidRDefault="00E813D5" w:rsidP="009845BA">
            <w:pPr>
              <w:spacing w:after="160" w:line="259" w:lineRule="auto"/>
              <w:rPr>
                <w:rFonts w:ascii="Arial" w:hAnsi="Arial" w:cs="Arial"/>
              </w:rPr>
            </w:pPr>
            <w:r w:rsidRPr="004301F1">
              <w:rPr>
                <w:rFonts w:ascii="Arial" w:hAnsi="Arial" w:cs="Arial"/>
              </w:rPr>
              <w:t>https://www.graphpad.com</w:t>
            </w:r>
          </w:p>
        </w:tc>
      </w:tr>
      <w:tr w:rsidR="00E813D5" w:rsidRPr="004301F1" w14:paraId="0FA8CFB0" w14:textId="77777777" w:rsidTr="009845BA">
        <w:tc>
          <w:tcPr>
            <w:tcW w:w="4361" w:type="dxa"/>
            <w:gridSpan w:val="2"/>
            <w:tcBorders>
              <w:top w:val="nil"/>
              <w:left w:val="nil"/>
              <w:bottom w:val="nil"/>
              <w:right w:val="nil"/>
            </w:tcBorders>
          </w:tcPr>
          <w:p w14:paraId="1ABB93FD" w14:textId="77777777" w:rsidR="00E813D5" w:rsidRPr="004301F1" w:rsidRDefault="00E813D5" w:rsidP="009845BA">
            <w:pPr>
              <w:spacing w:after="160" w:line="259" w:lineRule="auto"/>
              <w:rPr>
                <w:rFonts w:ascii="Arial" w:hAnsi="Arial" w:cs="Arial"/>
              </w:rPr>
            </w:pPr>
            <w:proofErr w:type="spellStart"/>
            <w:r w:rsidRPr="004301F1">
              <w:rPr>
                <w:rFonts w:ascii="Arial" w:hAnsi="Arial" w:cs="Arial"/>
              </w:rPr>
              <w:t>FlowJo</w:t>
            </w:r>
            <w:proofErr w:type="spellEnd"/>
            <w:r w:rsidRPr="004301F1">
              <w:rPr>
                <w:rFonts w:ascii="Arial" w:hAnsi="Arial" w:cs="Arial"/>
              </w:rPr>
              <w:t xml:space="preserve"> V10</w:t>
            </w:r>
          </w:p>
        </w:tc>
        <w:tc>
          <w:tcPr>
            <w:tcW w:w="1863" w:type="dxa"/>
            <w:gridSpan w:val="2"/>
            <w:tcBorders>
              <w:top w:val="nil"/>
              <w:left w:val="nil"/>
              <w:bottom w:val="nil"/>
              <w:right w:val="nil"/>
            </w:tcBorders>
          </w:tcPr>
          <w:p w14:paraId="292923DC" w14:textId="77777777" w:rsidR="00E813D5" w:rsidRPr="004301F1" w:rsidRDefault="00E813D5" w:rsidP="009845BA">
            <w:pPr>
              <w:spacing w:after="160" w:line="259" w:lineRule="auto"/>
              <w:rPr>
                <w:rFonts w:ascii="Arial" w:hAnsi="Arial" w:cs="Arial"/>
              </w:rPr>
            </w:pPr>
            <w:proofErr w:type="spellStart"/>
            <w:r w:rsidRPr="004301F1">
              <w:rPr>
                <w:rFonts w:ascii="Arial" w:hAnsi="Arial" w:cs="Arial"/>
              </w:rPr>
              <w:t>FlowJo</w:t>
            </w:r>
            <w:proofErr w:type="spellEnd"/>
          </w:p>
        </w:tc>
        <w:tc>
          <w:tcPr>
            <w:tcW w:w="3982" w:type="dxa"/>
            <w:gridSpan w:val="3"/>
            <w:tcBorders>
              <w:top w:val="nil"/>
              <w:left w:val="nil"/>
              <w:bottom w:val="nil"/>
              <w:right w:val="nil"/>
            </w:tcBorders>
          </w:tcPr>
          <w:p w14:paraId="2A516552" w14:textId="77777777" w:rsidR="00E813D5" w:rsidRPr="004301F1" w:rsidRDefault="00E813D5" w:rsidP="009845BA">
            <w:pPr>
              <w:spacing w:after="160" w:line="259" w:lineRule="auto"/>
              <w:rPr>
                <w:rFonts w:ascii="Arial" w:hAnsi="Arial" w:cs="Arial"/>
              </w:rPr>
            </w:pPr>
            <w:r w:rsidRPr="004301F1">
              <w:rPr>
                <w:rFonts w:ascii="Arial" w:hAnsi="Arial" w:cs="Arial"/>
              </w:rPr>
              <w:t>https://www.flowjo.com</w:t>
            </w:r>
          </w:p>
        </w:tc>
      </w:tr>
    </w:tbl>
    <w:p w14:paraId="5A343EB2" w14:textId="77777777" w:rsidR="00E813D5" w:rsidRPr="004301F1" w:rsidRDefault="00E813D5" w:rsidP="00E813D5">
      <w:pPr>
        <w:spacing w:line="360" w:lineRule="auto"/>
        <w:rPr>
          <w:rFonts w:ascii="Arial" w:hAnsi="Arial" w:cs="Arial"/>
          <w:b/>
          <w:iCs/>
        </w:rPr>
        <w:sectPr w:rsidR="00E813D5" w:rsidRPr="004301F1" w:rsidSect="0035235B">
          <w:headerReference w:type="default" r:id="rId9"/>
          <w:footerReference w:type="default" r:id="rId10"/>
          <w:headerReference w:type="first" r:id="rId11"/>
          <w:footerReference w:type="first" r:id="rId12"/>
          <w:type w:val="continuous"/>
          <w:pgSz w:w="12240" w:h="15840" w:code="1"/>
          <w:pgMar w:top="1440" w:right="1440" w:bottom="1440" w:left="1440" w:header="431" w:footer="720" w:gutter="0"/>
          <w:cols w:space="720"/>
          <w:docGrid w:linePitch="360"/>
        </w:sectPr>
      </w:pPr>
    </w:p>
    <w:p w14:paraId="21560F81" w14:textId="72E319BD" w:rsidR="00E813D5" w:rsidRPr="004301F1" w:rsidRDefault="00E813D5" w:rsidP="00E813D5">
      <w:pPr>
        <w:spacing w:line="360" w:lineRule="auto"/>
        <w:rPr>
          <w:rFonts w:ascii="Arial" w:hAnsi="Arial" w:cs="Arial"/>
          <w:b/>
          <w:iCs/>
          <w:sz w:val="22"/>
          <w:szCs w:val="22"/>
        </w:rPr>
      </w:pPr>
      <w:r w:rsidRPr="004301F1">
        <w:rPr>
          <w:rFonts w:ascii="Arial" w:hAnsi="Arial" w:cs="Arial"/>
          <w:b/>
          <w:iCs/>
          <w:sz w:val="22"/>
          <w:szCs w:val="22"/>
        </w:rPr>
        <w:lastRenderedPageBreak/>
        <w:t xml:space="preserve">Table </w:t>
      </w:r>
      <w:r w:rsidR="00522E21">
        <w:rPr>
          <w:rFonts w:ascii="Arial" w:hAnsi="Arial" w:cs="Arial"/>
          <w:b/>
          <w:iCs/>
          <w:sz w:val="22"/>
          <w:szCs w:val="22"/>
        </w:rPr>
        <w:t>S2</w:t>
      </w:r>
      <w:r w:rsidRPr="004301F1">
        <w:rPr>
          <w:rFonts w:ascii="Arial" w:hAnsi="Arial" w:cs="Arial"/>
          <w:b/>
          <w:iCs/>
          <w:sz w:val="22"/>
          <w:szCs w:val="22"/>
        </w:rPr>
        <w:t>: Baseline characteristics of the subject groups.</w:t>
      </w:r>
    </w:p>
    <w:tbl>
      <w:tblPr>
        <w:tblStyle w:val="TableGrid"/>
        <w:tblW w:w="13609" w:type="dxa"/>
        <w:tblInd w:w="-176" w:type="dxa"/>
        <w:tblLook w:val="04A0" w:firstRow="1" w:lastRow="0" w:firstColumn="1" w:lastColumn="0" w:noHBand="0" w:noVBand="1"/>
      </w:tblPr>
      <w:tblGrid>
        <w:gridCol w:w="1985"/>
        <w:gridCol w:w="1560"/>
        <w:gridCol w:w="1417"/>
        <w:gridCol w:w="1559"/>
        <w:gridCol w:w="1418"/>
        <w:gridCol w:w="1417"/>
        <w:gridCol w:w="1560"/>
        <w:gridCol w:w="1417"/>
        <w:gridCol w:w="1276"/>
      </w:tblGrid>
      <w:tr w:rsidR="00E813D5" w:rsidRPr="004301F1" w14:paraId="457A73EA" w14:textId="77777777" w:rsidTr="009845BA">
        <w:trPr>
          <w:trHeight w:val="249"/>
        </w:trPr>
        <w:tc>
          <w:tcPr>
            <w:tcW w:w="1985" w:type="dxa"/>
            <w:vAlign w:val="center"/>
          </w:tcPr>
          <w:p w14:paraId="7D9D7D5C" w14:textId="77777777" w:rsidR="00E813D5" w:rsidRPr="004301F1" w:rsidRDefault="00E813D5" w:rsidP="009845BA">
            <w:pPr>
              <w:rPr>
                <w:rFonts w:ascii="Arial" w:hAnsi="Arial" w:cs="Arial"/>
              </w:rPr>
            </w:pPr>
          </w:p>
        </w:tc>
        <w:tc>
          <w:tcPr>
            <w:tcW w:w="1560" w:type="dxa"/>
            <w:vAlign w:val="center"/>
          </w:tcPr>
          <w:p w14:paraId="1DDF26CA" w14:textId="77777777" w:rsidR="00E813D5" w:rsidRPr="004301F1" w:rsidRDefault="00E813D5" w:rsidP="009845BA">
            <w:pPr>
              <w:rPr>
                <w:rFonts w:ascii="Arial" w:hAnsi="Arial" w:cs="Arial"/>
              </w:rPr>
            </w:pPr>
            <w:r w:rsidRPr="004301F1">
              <w:rPr>
                <w:rFonts w:ascii="Arial" w:hAnsi="Arial" w:cs="Arial"/>
              </w:rPr>
              <w:t>AM (n=34)</w:t>
            </w:r>
          </w:p>
        </w:tc>
        <w:tc>
          <w:tcPr>
            <w:tcW w:w="1417" w:type="dxa"/>
            <w:vAlign w:val="center"/>
          </w:tcPr>
          <w:p w14:paraId="14DFCA4F" w14:textId="77777777" w:rsidR="00E813D5" w:rsidRPr="004301F1" w:rsidRDefault="00E813D5" w:rsidP="009845BA">
            <w:pPr>
              <w:rPr>
                <w:rFonts w:ascii="Arial" w:hAnsi="Arial" w:cs="Arial"/>
              </w:rPr>
            </w:pPr>
            <w:proofErr w:type="spellStart"/>
            <w:r w:rsidRPr="004301F1">
              <w:rPr>
                <w:rFonts w:ascii="Arial" w:hAnsi="Arial" w:cs="Arial"/>
              </w:rPr>
              <w:t>iDCM</w:t>
            </w:r>
            <w:proofErr w:type="spellEnd"/>
            <w:r w:rsidRPr="004301F1">
              <w:rPr>
                <w:rFonts w:ascii="Arial" w:hAnsi="Arial" w:cs="Arial"/>
              </w:rPr>
              <w:t xml:space="preserve"> (n=31)</w:t>
            </w:r>
          </w:p>
        </w:tc>
        <w:tc>
          <w:tcPr>
            <w:tcW w:w="1559" w:type="dxa"/>
            <w:vAlign w:val="center"/>
          </w:tcPr>
          <w:p w14:paraId="6860F1A5" w14:textId="77777777" w:rsidR="00E813D5" w:rsidRPr="004301F1" w:rsidRDefault="00E813D5" w:rsidP="009845BA">
            <w:pPr>
              <w:rPr>
                <w:rFonts w:ascii="Arial" w:hAnsi="Arial" w:cs="Arial"/>
              </w:rPr>
            </w:pPr>
            <w:r w:rsidRPr="004301F1">
              <w:rPr>
                <w:rFonts w:ascii="Arial" w:hAnsi="Arial" w:cs="Arial"/>
              </w:rPr>
              <w:t>STEMI (n=15)</w:t>
            </w:r>
          </w:p>
        </w:tc>
        <w:tc>
          <w:tcPr>
            <w:tcW w:w="1418" w:type="dxa"/>
            <w:vAlign w:val="center"/>
          </w:tcPr>
          <w:p w14:paraId="6A232294" w14:textId="77777777" w:rsidR="00E813D5" w:rsidRPr="004301F1" w:rsidRDefault="00E813D5" w:rsidP="009845BA">
            <w:pPr>
              <w:rPr>
                <w:rFonts w:ascii="Arial" w:hAnsi="Arial" w:cs="Arial"/>
              </w:rPr>
            </w:pPr>
            <w:r w:rsidRPr="004301F1">
              <w:rPr>
                <w:rFonts w:ascii="Arial" w:hAnsi="Arial" w:cs="Arial"/>
              </w:rPr>
              <w:t>HC (n=20)</w:t>
            </w:r>
          </w:p>
        </w:tc>
        <w:tc>
          <w:tcPr>
            <w:tcW w:w="1417" w:type="dxa"/>
            <w:vAlign w:val="center"/>
          </w:tcPr>
          <w:p w14:paraId="60F26739" w14:textId="77777777" w:rsidR="00E813D5" w:rsidRPr="004301F1" w:rsidRDefault="00E813D5" w:rsidP="009845BA">
            <w:pPr>
              <w:rPr>
                <w:rFonts w:ascii="Arial" w:hAnsi="Arial" w:cs="Arial"/>
              </w:rPr>
            </w:pPr>
            <w:r w:rsidRPr="004301F1">
              <w:rPr>
                <w:rFonts w:ascii="Arial" w:hAnsi="Arial" w:cs="Arial"/>
              </w:rPr>
              <w:t>SS (n=7)</w:t>
            </w:r>
          </w:p>
        </w:tc>
        <w:tc>
          <w:tcPr>
            <w:tcW w:w="1560" w:type="dxa"/>
            <w:vAlign w:val="center"/>
          </w:tcPr>
          <w:p w14:paraId="4E6EDF48" w14:textId="77777777" w:rsidR="00E813D5" w:rsidRPr="004301F1" w:rsidRDefault="00E813D5" w:rsidP="009845BA">
            <w:pPr>
              <w:rPr>
                <w:rFonts w:ascii="Arial" w:hAnsi="Arial" w:cs="Arial"/>
              </w:rPr>
            </w:pPr>
            <w:proofErr w:type="spellStart"/>
            <w:r w:rsidRPr="004301F1">
              <w:rPr>
                <w:rFonts w:ascii="Arial" w:hAnsi="Arial" w:cs="Arial"/>
              </w:rPr>
              <w:t>fHMD</w:t>
            </w:r>
            <w:proofErr w:type="spellEnd"/>
            <w:r w:rsidRPr="004301F1">
              <w:rPr>
                <w:rFonts w:ascii="Arial" w:hAnsi="Arial" w:cs="Arial"/>
              </w:rPr>
              <w:t xml:space="preserve"> (n=14)</w:t>
            </w:r>
          </w:p>
        </w:tc>
        <w:tc>
          <w:tcPr>
            <w:tcW w:w="1417" w:type="dxa"/>
            <w:vAlign w:val="center"/>
          </w:tcPr>
          <w:p w14:paraId="0E78A460" w14:textId="77777777" w:rsidR="00E813D5" w:rsidRPr="004301F1" w:rsidRDefault="00E813D5" w:rsidP="009845BA">
            <w:pPr>
              <w:rPr>
                <w:rFonts w:ascii="Arial" w:hAnsi="Arial" w:cs="Arial"/>
              </w:rPr>
            </w:pPr>
            <w:r w:rsidRPr="004301F1">
              <w:rPr>
                <w:rFonts w:ascii="Arial" w:hAnsi="Arial" w:cs="Arial"/>
              </w:rPr>
              <w:t>IHF (n=8)</w:t>
            </w:r>
          </w:p>
        </w:tc>
        <w:tc>
          <w:tcPr>
            <w:tcW w:w="1276" w:type="dxa"/>
            <w:vAlign w:val="center"/>
          </w:tcPr>
          <w:p w14:paraId="4546BAD6" w14:textId="77777777" w:rsidR="00E813D5" w:rsidRPr="004301F1" w:rsidRDefault="00E813D5" w:rsidP="009845BA">
            <w:pPr>
              <w:rPr>
                <w:rFonts w:ascii="Arial" w:hAnsi="Arial" w:cs="Arial"/>
              </w:rPr>
            </w:pPr>
            <w:r w:rsidRPr="004301F1">
              <w:rPr>
                <w:rFonts w:ascii="Arial" w:hAnsi="Arial" w:cs="Arial"/>
              </w:rPr>
              <w:t>CS (n=11)</w:t>
            </w:r>
          </w:p>
        </w:tc>
      </w:tr>
      <w:tr w:rsidR="00F6413D" w:rsidRPr="004301F1" w14:paraId="61F3CC0C" w14:textId="77777777" w:rsidTr="009845BA">
        <w:tc>
          <w:tcPr>
            <w:tcW w:w="1985" w:type="dxa"/>
            <w:vAlign w:val="center"/>
          </w:tcPr>
          <w:p w14:paraId="05BDBF7D" w14:textId="77777777" w:rsidR="00F6413D" w:rsidRPr="004301F1" w:rsidRDefault="00F6413D" w:rsidP="00F6413D">
            <w:pPr>
              <w:rPr>
                <w:rFonts w:ascii="Arial" w:hAnsi="Arial" w:cs="Arial"/>
              </w:rPr>
            </w:pPr>
            <w:r w:rsidRPr="004301F1">
              <w:rPr>
                <w:rFonts w:ascii="Arial" w:hAnsi="Arial" w:cs="Arial"/>
              </w:rPr>
              <w:t>Age at enrolment</w:t>
            </w:r>
          </w:p>
        </w:tc>
        <w:tc>
          <w:tcPr>
            <w:tcW w:w="1560" w:type="dxa"/>
            <w:vAlign w:val="center"/>
          </w:tcPr>
          <w:p w14:paraId="5B67CBF7" w14:textId="77777777" w:rsidR="00F6413D" w:rsidRPr="004301F1" w:rsidRDefault="00F6413D" w:rsidP="00F6413D">
            <w:pPr>
              <w:rPr>
                <w:rFonts w:ascii="Arial" w:hAnsi="Arial" w:cs="Arial"/>
              </w:rPr>
            </w:pPr>
            <w:r w:rsidRPr="004301F1">
              <w:rPr>
                <w:rFonts w:ascii="Arial" w:hAnsi="Arial" w:cs="Arial"/>
              </w:rPr>
              <w:t xml:space="preserve">35 (13) </w:t>
            </w:r>
          </w:p>
        </w:tc>
        <w:tc>
          <w:tcPr>
            <w:tcW w:w="1417" w:type="dxa"/>
            <w:vAlign w:val="center"/>
          </w:tcPr>
          <w:p w14:paraId="3808AD5B" w14:textId="7A34D63D" w:rsidR="00F6413D" w:rsidRPr="004301F1" w:rsidRDefault="00F6413D" w:rsidP="00F6413D">
            <w:pPr>
              <w:rPr>
                <w:rFonts w:ascii="Arial" w:hAnsi="Arial" w:cs="Arial"/>
              </w:rPr>
            </w:pPr>
            <w:r w:rsidRPr="004301F1">
              <w:rPr>
                <w:rFonts w:ascii="Arial" w:hAnsi="Arial" w:cs="Arial"/>
              </w:rPr>
              <w:t>59 (15)</w:t>
            </w:r>
          </w:p>
        </w:tc>
        <w:tc>
          <w:tcPr>
            <w:tcW w:w="1559" w:type="dxa"/>
            <w:vAlign w:val="center"/>
          </w:tcPr>
          <w:p w14:paraId="3FEF41BE" w14:textId="77777777" w:rsidR="00F6413D" w:rsidRPr="004301F1" w:rsidRDefault="00F6413D" w:rsidP="00F6413D">
            <w:pPr>
              <w:rPr>
                <w:rFonts w:ascii="Arial" w:hAnsi="Arial" w:cs="Arial"/>
              </w:rPr>
            </w:pPr>
            <w:r w:rsidRPr="004301F1">
              <w:rPr>
                <w:rFonts w:ascii="Arial" w:hAnsi="Arial" w:cs="Arial"/>
              </w:rPr>
              <w:t>54 (13)</w:t>
            </w:r>
          </w:p>
        </w:tc>
        <w:tc>
          <w:tcPr>
            <w:tcW w:w="1418" w:type="dxa"/>
            <w:vAlign w:val="center"/>
          </w:tcPr>
          <w:p w14:paraId="58B9ED04" w14:textId="77777777" w:rsidR="00F6413D" w:rsidRPr="004301F1" w:rsidRDefault="00F6413D" w:rsidP="00F6413D">
            <w:pPr>
              <w:rPr>
                <w:rFonts w:ascii="Arial" w:hAnsi="Arial" w:cs="Arial"/>
              </w:rPr>
            </w:pPr>
            <w:r w:rsidRPr="004301F1">
              <w:rPr>
                <w:rFonts w:ascii="Arial" w:hAnsi="Arial" w:cs="Arial"/>
              </w:rPr>
              <w:t xml:space="preserve">31 (6) </w:t>
            </w:r>
          </w:p>
        </w:tc>
        <w:tc>
          <w:tcPr>
            <w:tcW w:w="1417" w:type="dxa"/>
            <w:vAlign w:val="center"/>
          </w:tcPr>
          <w:p w14:paraId="6FC687DE" w14:textId="77777777" w:rsidR="00F6413D" w:rsidRPr="004301F1" w:rsidRDefault="00F6413D" w:rsidP="00F6413D">
            <w:pPr>
              <w:rPr>
                <w:rFonts w:ascii="Arial" w:hAnsi="Arial" w:cs="Arial"/>
              </w:rPr>
            </w:pPr>
            <w:r w:rsidRPr="004301F1">
              <w:rPr>
                <w:rFonts w:ascii="Arial" w:hAnsi="Arial" w:cs="Arial"/>
              </w:rPr>
              <w:t>57 (8)</w:t>
            </w:r>
          </w:p>
        </w:tc>
        <w:tc>
          <w:tcPr>
            <w:tcW w:w="1560" w:type="dxa"/>
            <w:vAlign w:val="center"/>
          </w:tcPr>
          <w:p w14:paraId="2E57528D" w14:textId="77777777" w:rsidR="00F6413D" w:rsidRPr="004301F1" w:rsidRDefault="00F6413D" w:rsidP="00F6413D">
            <w:pPr>
              <w:rPr>
                <w:rFonts w:ascii="Arial" w:hAnsi="Arial" w:cs="Arial"/>
              </w:rPr>
            </w:pPr>
            <w:r w:rsidRPr="004301F1">
              <w:rPr>
                <w:rFonts w:ascii="Arial" w:hAnsi="Arial" w:cs="Arial"/>
              </w:rPr>
              <w:t>44 (14)</w:t>
            </w:r>
          </w:p>
        </w:tc>
        <w:tc>
          <w:tcPr>
            <w:tcW w:w="1417" w:type="dxa"/>
            <w:vAlign w:val="center"/>
          </w:tcPr>
          <w:p w14:paraId="6706AB49" w14:textId="77777777" w:rsidR="00F6413D" w:rsidRPr="004301F1" w:rsidRDefault="00F6413D" w:rsidP="00F6413D">
            <w:pPr>
              <w:rPr>
                <w:rFonts w:ascii="Arial" w:hAnsi="Arial" w:cs="Arial"/>
              </w:rPr>
            </w:pPr>
            <w:r w:rsidRPr="004301F1">
              <w:rPr>
                <w:rFonts w:ascii="Arial" w:hAnsi="Arial" w:cs="Arial"/>
              </w:rPr>
              <w:t>67 (10)</w:t>
            </w:r>
          </w:p>
        </w:tc>
        <w:tc>
          <w:tcPr>
            <w:tcW w:w="1276" w:type="dxa"/>
            <w:vAlign w:val="center"/>
          </w:tcPr>
          <w:p w14:paraId="05E5F4FA" w14:textId="77777777" w:rsidR="00F6413D" w:rsidRPr="004301F1" w:rsidRDefault="00F6413D" w:rsidP="00F6413D">
            <w:pPr>
              <w:rPr>
                <w:rFonts w:ascii="Arial" w:hAnsi="Arial" w:cs="Arial"/>
              </w:rPr>
            </w:pPr>
            <w:r w:rsidRPr="004301F1">
              <w:rPr>
                <w:rFonts w:ascii="Arial" w:hAnsi="Arial" w:cs="Arial"/>
              </w:rPr>
              <w:t>71 (7)</w:t>
            </w:r>
          </w:p>
        </w:tc>
      </w:tr>
      <w:tr w:rsidR="00F6413D" w:rsidRPr="004301F1" w14:paraId="7E97B819" w14:textId="77777777" w:rsidTr="009845BA">
        <w:tc>
          <w:tcPr>
            <w:tcW w:w="1985" w:type="dxa"/>
            <w:vAlign w:val="center"/>
          </w:tcPr>
          <w:p w14:paraId="60E7CF29" w14:textId="77777777" w:rsidR="00F6413D" w:rsidRPr="004301F1" w:rsidRDefault="00F6413D" w:rsidP="00F6413D">
            <w:pPr>
              <w:rPr>
                <w:rFonts w:ascii="Arial" w:hAnsi="Arial" w:cs="Arial"/>
              </w:rPr>
            </w:pPr>
            <w:r w:rsidRPr="004301F1">
              <w:rPr>
                <w:rFonts w:ascii="Arial" w:hAnsi="Arial" w:cs="Arial"/>
              </w:rPr>
              <w:t>Male (%)</w:t>
            </w:r>
          </w:p>
        </w:tc>
        <w:tc>
          <w:tcPr>
            <w:tcW w:w="1560" w:type="dxa"/>
            <w:vAlign w:val="center"/>
          </w:tcPr>
          <w:p w14:paraId="380339D4" w14:textId="77777777" w:rsidR="00F6413D" w:rsidRPr="004301F1" w:rsidRDefault="00F6413D" w:rsidP="00F6413D">
            <w:pPr>
              <w:rPr>
                <w:rFonts w:ascii="Arial" w:hAnsi="Arial" w:cs="Arial"/>
              </w:rPr>
            </w:pPr>
            <w:r w:rsidRPr="004301F1">
              <w:rPr>
                <w:rFonts w:ascii="Arial" w:hAnsi="Arial" w:cs="Arial"/>
              </w:rPr>
              <w:t>25 (74)</w:t>
            </w:r>
          </w:p>
        </w:tc>
        <w:tc>
          <w:tcPr>
            <w:tcW w:w="1417" w:type="dxa"/>
            <w:vAlign w:val="center"/>
          </w:tcPr>
          <w:p w14:paraId="6ECE3D00" w14:textId="580BE236" w:rsidR="00F6413D" w:rsidRPr="004301F1" w:rsidRDefault="00F6413D" w:rsidP="00F6413D">
            <w:pPr>
              <w:rPr>
                <w:rFonts w:ascii="Arial" w:hAnsi="Arial" w:cs="Arial"/>
              </w:rPr>
            </w:pPr>
            <w:r w:rsidRPr="004301F1">
              <w:rPr>
                <w:rFonts w:ascii="Arial" w:hAnsi="Arial" w:cs="Arial"/>
              </w:rPr>
              <w:t>20 (65)</w:t>
            </w:r>
          </w:p>
        </w:tc>
        <w:tc>
          <w:tcPr>
            <w:tcW w:w="1559" w:type="dxa"/>
            <w:vAlign w:val="center"/>
          </w:tcPr>
          <w:p w14:paraId="790711AC" w14:textId="77777777" w:rsidR="00F6413D" w:rsidRPr="004301F1" w:rsidRDefault="00F6413D" w:rsidP="00F6413D">
            <w:pPr>
              <w:rPr>
                <w:rFonts w:ascii="Arial" w:hAnsi="Arial" w:cs="Arial"/>
              </w:rPr>
            </w:pPr>
            <w:r w:rsidRPr="004301F1">
              <w:rPr>
                <w:rFonts w:ascii="Arial" w:hAnsi="Arial" w:cs="Arial"/>
              </w:rPr>
              <w:t>12 (80)</w:t>
            </w:r>
          </w:p>
        </w:tc>
        <w:tc>
          <w:tcPr>
            <w:tcW w:w="1418" w:type="dxa"/>
            <w:vAlign w:val="center"/>
          </w:tcPr>
          <w:p w14:paraId="1F3DEA40" w14:textId="77777777" w:rsidR="00F6413D" w:rsidRPr="004301F1" w:rsidRDefault="00F6413D" w:rsidP="00F6413D">
            <w:pPr>
              <w:rPr>
                <w:rFonts w:ascii="Arial" w:hAnsi="Arial" w:cs="Arial"/>
              </w:rPr>
            </w:pPr>
            <w:r w:rsidRPr="004301F1">
              <w:rPr>
                <w:rFonts w:ascii="Arial" w:hAnsi="Arial" w:cs="Arial"/>
              </w:rPr>
              <w:t>12 (60)</w:t>
            </w:r>
          </w:p>
        </w:tc>
        <w:tc>
          <w:tcPr>
            <w:tcW w:w="1417" w:type="dxa"/>
            <w:vAlign w:val="center"/>
          </w:tcPr>
          <w:p w14:paraId="255048FB" w14:textId="77777777" w:rsidR="00F6413D" w:rsidRPr="004301F1" w:rsidRDefault="00F6413D" w:rsidP="00F6413D">
            <w:pPr>
              <w:rPr>
                <w:rFonts w:ascii="Arial" w:hAnsi="Arial" w:cs="Arial"/>
              </w:rPr>
            </w:pPr>
            <w:r w:rsidRPr="004301F1">
              <w:rPr>
                <w:rFonts w:ascii="Arial" w:hAnsi="Arial" w:cs="Arial"/>
              </w:rPr>
              <w:t>3 (17)</w:t>
            </w:r>
          </w:p>
        </w:tc>
        <w:tc>
          <w:tcPr>
            <w:tcW w:w="1560" w:type="dxa"/>
            <w:vAlign w:val="center"/>
          </w:tcPr>
          <w:p w14:paraId="140C93B6" w14:textId="77777777" w:rsidR="00F6413D" w:rsidRPr="004301F1" w:rsidRDefault="00F6413D" w:rsidP="00F6413D">
            <w:pPr>
              <w:rPr>
                <w:rFonts w:ascii="Arial" w:hAnsi="Arial" w:cs="Arial"/>
              </w:rPr>
            </w:pPr>
            <w:r w:rsidRPr="004301F1">
              <w:rPr>
                <w:rFonts w:ascii="Arial" w:hAnsi="Arial" w:cs="Arial"/>
              </w:rPr>
              <w:t>6 (43)</w:t>
            </w:r>
          </w:p>
        </w:tc>
        <w:tc>
          <w:tcPr>
            <w:tcW w:w="1417" w:type="dxa"/>
            <w:vAlign w:val="center"/>
          </w:tcPr>
          <w:p w14:paraId="418B6E61" w14:textId="77777777" w:rsidR="00F6413D" w:rsidRPr="004301F1" w:rsidRDefault="00F6413D" w:rsidP="00F6413D">
            <w:pPr>
              <w:rPr>
                <w:rFonts w:ascii="Arial" w:hAnsi="Arial" w:cs="Arial"/>
              </w:rPr>
            </w:pPr>
            <w:r w:rsidRPr="004301F1">
              <w:rPr>
                <w:rFonts w:ascii="Arial" w:hAnsi="Arial" w:cs="Arial"/>
              </w:rPr>
              <w:t>13 (87)</w:t>
            </w:r>
          </w:p>
        </w:tc>
        <w:tc>
          <w:tcPr>
            <w:tcW w:w="1276" w:type="dxa"/>
            <w:vAlign w:val="center"/>
          </w:tcPr>
          <w:p w14:paraId="1D166119" w14:textId="77777777" w:rsidR="00F6413D" w:rsidRPr="004301F1" w:rsidRDefault="00F6413D" w:rsidP="00F6413D">
            <w:pPr>
              <w:rPr>
                <w:rFonts w:ascii="Arial" w:hAnsi="Arial" w:cs="Arial"/>
              </w:rPr>
            </w:pPr>
            <w:r w:rsidRPr="004301F1">
              <w:rPr>
                <w:rFonts w:ascii="Arial" w:hAnsi="Arial" w:cs="Arial"/>
              </w:rPr>
              <w:t>8 (73)</w:t>
            </w:r>
          </w:p>
        </w:tc>
      </w:tr>
      <w:tr w:rsidR="00F6413D" w:rsidRPr="004301F1" w14:paraId="2F44AC31" w14:textId="77777777" w:rsidTr="009845BA">
        <w:tc>
          <w:tcPr>
            <w:tcW w:w="1985" w:type="dxa"/>
            <w:vAlign w:val="center"/>
          </w:tcPr>
          <w:p w14:paraId="1D7E83E1" w14:textId="77777777" w:rsidR="00F6413D" w:rsidRPr="004301F1" w:rsidRDefault="00F6413D" w:rsidP="00F6413D">
            <w:pPr>
              <w:rPr>
                <w:rFonts w:ascii="Arial" w:hAnsi="Arial" w:cs="Arial"/>
              </w:rPr>
            </w:pPr>
            <w:r w:rsidRPr="004301F1">
              <w:rPr>
                <w:rFonts w:ascii="Arial" w:hAnsi="Arial" w:cs="Arial"/>
              </w:rPr>
              <w:t>Ethnicity (%)</w:t>
            </w:r>
          </w:p>
        </w:tc>
        <w:tc>
          <w:tcPr>
            <w:tcW w:w="1560" w:type="dxa"/>
            <w:vAlign w:val="center"/>
          </w:tcPr>
          <w:p w14:paraId="19961EB0" w14:textId="77777777" w:rsidR="00F6413D" w:rsidRPr="004301F1" w:rsidRDefault="00F6413D" w:rsidP="00F6413D">
            <w:pPr>
              <w:rPr>
                <w:rFonts w:ascii="Arial" w:hAnsi="Arial" w:cs="Arial"/>
              </w:rPr>
            </w:pPr>
          </w:p>
        </w:tc>
        <w:tc>
          <w:tcPr>
            <w:tcW w:w="1417" w:type="dxa"/>
            <w:vAlign w:val="center"/>
          </w:tcPr>
          <w:p w14:paraId="2F241883" w14:textId="77777777" w:rsidR="00F6413D" w:rsidRPr="004301F1" w:rsidRDefault="00F6413D" w:rsidP="00F6413D">
            <w:pPr>
              <w:rPr>
                <w:rFonts w:ascii="Arial" w:hAnsi="Arial" w:cs="Arial"/>
              </w:rPr>
            </w:pPr>
          </w:p>
        </w:tc>
        <w:tc>
          <w:tcPr>
            <w:tcW w:w="1559" w:type="dxa"/>
            <w:vAlign w:val="center"/>
          </w:tcPr>
          <w:p w14:paraId="16CD1383" w14:textId="77777777" w:rsidR="00F6413D" w:rsidRPr="004301F1" w:rsidRDefault="00F6413D" w:rsidP="00F6413D">
            <w:pPr>
              <w:rPr>
                <w:rFonts w:ascii="Arial" w:hAnsi="Arial" w:cs="Arial"/>
              </w:rPr>
            </w:pPr>
          </w:p>
        </w:tc>
        <w:tc>
          <w:tcPr>
            <w:tcW w:w="1418" w:type="dxa"/>
            <w:vAlign w:val="center"/>
          </w:tcPr>
          <w:p w14:paraId="54724BBA" w14:textId="77777777" w:rsidR="00F6413D" w:rsidRPr="004301F1" w:rsidRDefault="00F6413D" w:rsidP="00F6413D">
            <w:pPr>
              <w:rPr>
                <w:rFonts w:ascii="Arial" w:hAnsi="Arial" w:cs="Arial"/>
              </w:rPr>
            </w:pPr>
          </w:p>
        </w:tc>
        <w:tc>
          <w:tcPr>
            <w:tcW w:w="1417" w:type="dxa"/>
            <w:vAlign w:val="center"/>
          </w:tcPr>
          <w:p w14:paraId="3FCFEED2" w14:textId="77777777" w:rsidR="00F6413D" w:rsidRPr="004301F1" w:rsidRDefault="00F6413D" w:rsidP="00F6413D">
            <w:pPr>
              <w:rPr>
                <w:rFonts w:ascii="Arial" w:hAnsi="Arial" w:cs="Arial"/>
              </w:rPr>
            </w:pPr>
          </w:p>
        </w:tc>
        <w:tc>
          <w:tcPr>
            <w:tcW w:w="1560" w:type="dxa"/>
            <w:vAlign w:val="center"/>
          </w:tcPr>
          <w:p w14:paraId="2709B65F" w14:textId="77777777" w:rsidR="00F6413D" w:rsidRPr="004301F1" w:rsidRDefault="00F6413D" w:rsidP="00F6413D">
            <w:pPr>
              <w:rPr>
                <w:rFonts w:ascii="Arial" w:hAnsi="Arial" w:cs="Arial"/>
              </w:rPr>
            </w:pPr>
          </w:p>
        </w:tc>
        <w:tc>
          <w:tcPr>
            <w:tcW w:w="1417" w:type="dxa"/>
            <w:vAlign w:val="center"/>
          </w:tcPr>
          <w:p w14:paraId="3AA62A50" w14:textId="77777777" w:rsidR="00F6413D" w:rsidRPr="004301F1" w:rsidRDefault="00F6413D" w:rsidP="00F6413D">
            <w:pPr>
              <w:rPr>
                <w:rFonts w:ascii="Arial" w:hAnsi="Arial" w:cs="Arial"/>
              </w:rPr>
            </w:pPr>
          </w:p>
        </w:tc>
        <w:tc>
          <w:tcPr>
            <w:tcW w:w="1276" w:type="dxa"/>
            <w:vAlign w:val="center"/>
          </w:tcPr>
          <w:p w14:paraId="13B203B3" w14:textId="77777777" w:rsidR="00F6413D" w:rsidRPr="004301F1" w:rsidRDefault="00F6413D" w:rsidP="00F6413D">
            <w:pPr>
              <w:rPr>
                <w:rFonts w:ascii="Arial" w:hAnsi="Arial" w:cs="Arial"/>
              </w:rPr>
            </w:pPr>
          </w:p>
        </w:tc>
      </w:tr>
      <w:tr w:rsidR="00F6413D" w:rsidRPr="004301F1" w14:paraId="71E2013D" w14:textId="77777777" w:rsidTr="009845BA">
        <w:tc>
          <w:tcPr>
            <w:tcW w:w="1985" w:type="dxa"/>
            <w:vAlign w:val="center"/>
          </w:tcPr>
          <w:p w14:paraId="788E962F" w14:textId="77777777" w:rsidR="00F6413D" w:rsidRPr="004301F1" w:rsidRDefault="00F6413D" w:rsidP="00F6413D">
            <w:pPr>
              <w:rPr>
                <w:rFonts w:ascii="Arial" w:hAnsi="Arial" w:cs="Arial"/>
              </w:rPr>
            </w:pPr>
            <w:r w:rsidRPr="004301F1">
              <w:rPr>
                <w:rFonts w:ascii="Arial" w:hAnsi="Arial" w:cs="Arial"/>
              </w:rPr>
              <w:t>White</w:t>
            </w:r>
          </w:p>
        </w:tc>
        <w:tc>
          <w:tcPr>
            <w:tcW w:w="1560" w:type="dxa"/>
            <w:vAlign w:val="center"/>
          </w:tcPr>
          <w:p w14:paraId="112486BB" w14:textId="77777777" w:rsidR="00F6413D" w:rsidRPr="004301F1" w:rsidRDefault="00F6413D" w:rsidP="00F6413D">
            <w:pPr>
              <w:rPr>
                <w:rFonts w:ascii="Arial" w:hAnsi="Arial" w:cs="Arial"/>
              </w:rPr>
            </w:pPr>
            <w:r w:rsidRPr="004301F1">
              <w:rPr>
                <w:rFonts w:ascii="Arial" w:hAnsi="Arial" w:cs="Arial"/>
              </w:rPr>
              <w:t>15 (44)</w:t>
            </w:r>
          </w:p>
        </w:tc>
        <w:tc>
          <w:tcPr>
            <w:tcW w:w="1417" w:type="dxa"/>
            <w:vAlign w:val="center"/>
          </w:tcPr>
          <w:p w14:paraId="41517EF0" w14:textId="5AF21BCA" w:rsidR="00F6413D" w:rsidRPr="004301F1" w:rsidRDefault="00F6413D" w:rsidP="00F6413D">
            <w:pPr>
              <w:rPr>
                <w:rFonts w:ascii="Arial" w:hAnsi="Arial" w:cs="Arial"/>
              </w:rPr>
            </w:pPr>
            <w:r w:rsidRPr="004301F1">
              <w:rPr>
                <w:rFonts w:ascii="Arial" w:hAnsi="Arial" w:cs="Arial"/>
              </w:rPr>
              <w:t>15 (48)</w:t>
            </w:r>
          </w:p>
        </w:tc>
        <w:tc>
          <w:tcPr>
            <w:tcW w:w="1559" w:type="dxa"/>
            <w:vAlign w:val="center"/>
          </w:tcPr>
          <w:p w14:paraId="6E7F9035" w14:textId="77777777" w:rsidR="00F6413D" w:rsidRPr="004301F1" w:rsidRDefault="00F6413D" w:rsidP="00F6413D">
            <w:pPr>
              <w:rPr>
                <w:rFonts w:ascii="Arial" w:hAnsi="Arial" w:cs="Arial"/>
              </w:rPr>
            </w:pPr>
            <w:r w:rsidRPr="004301F1">
              <w:rPr>
                <w:rFonts w:ascii="Arial" w:hAnsi="Arial" w:cs="Arial"/>
              </w:rPr>
              <w:t>6 (40)</w:t>
            </w:r>
          </w:p>
        </w:tc>
        <w:tc>
          <w:tcPr>
            <w:tcW w:w="1418" w:type="dxa"/>
            <w:vAlign w:val="center"/>
          </w:tcPr>
          <w:p w14:paraId="2ECC24FC" w14:textId="77777777" w:rsidR="00F6413D" w:rsidRPr="004301F1" w:rsidRDefault="00F6413D" w:rsidP="00F6413D">
            <w:pPr>
              <w:rPr>
                <w:rFonts w:ascii="Arial" w:hAnsi="Arial" w:cs="Arial"/>
              </w:rPr>
            </w:pPr>
            <w:r w:rsidRPr="004301F1">
              <w:rPr>
                <w:rFonts w:ascii="Arial" w:hAnsi="Arial" w:cs="Arial"/>
              </w:rPr>
              <w:t>14 (70)</w:t>
            </w:r>
          </w:p>
        </w:tc>
        <w:tc>
          <w:tcPr>
            <w:tcW w:w="1417" w:type="dxa"/>
            <w:vAlign w:val="center"/>
          </w:tcPr>
          <w:p w14:paraId="68B3A864" w14:textId="77777777" w:rsidR="00F6413D" w:rsidRPr="004301F1" w:rsidRDefault="00F6413D" w:rsidP="00F6413D">
            <w:pPr>
              <w:rPr>
                <w:rFonts w:ascii="Arial" w:hAnsi="Arial" w:cs="Arial"/>
              </w:rPr>
            </w:pPr>
            <w:r w:rsidRPr="004301F1">
              <w:rPr>
                <w:rFonts w:ascii="Arial" w:hAnsi="Arial" w:cs="Arial"/>
              </w:rPr>
              <w:t>12 (67)</w:t>
            </w:r>
          </w:p>
        </w:tc>
        <w:tc>
          <w:tcPr>
            <w:tcW w:w="1560" w:type="dxa"/>
            <w:vAlign w:val="center"/>
          </w:tcPr>
          <w:p w14:paraId="4F500428" w14:textId="77777777" w:rsidR="00F6413D" w:rsidRPr="004301F1" w:rsidRDefault="00F6413D" w:rsidP="00F6413D">
            <w:pPr>
              <w:rPr>
                <w:rFonts w:ascii="Arial" w:hAnsi="Arial" w:cs="Arial"/>
              </w:rPr>
            </w:pPr>
            <w:r w:rsidRPr="004301F1">
              <w:rPr>
                <w:rFonts w:ascii="Arial" w:hAnsi="Arial" w:cs="Arial"/>
              </w:rPr>
              <w:t>13 (93)</w:t>
            </w:r>
          </w:p>
        </w:tc>
        <w:tc>
          <w:tcPr>
            <w:tcW w:w="1417" w:type="dxa"/>
            <w:vAlign w:val="center"/>
          </w:tcPr>
          <w:p w14:paraId="4BBC47B9" w14:textId="77777777" w:rsidR="00F6413D" w:rsidRPr="004301F1" w:rsidRDefault="00F6413D" w:rsidP="00F6413D">
            <w:pPr>
              <w:rPr>
                <w:rFonts w:ascii="Arial" w:hAnsi="Arial" w:cs="Arial"/>
              </w:rPr>
            </w:pPr>
            <w:r w:rsidRPr="004301F1">
              <w:rPr>
                <w:rFonts w:ascii="Arial" w:hAnsi="Arial" w:cs="Arial"/>
              </w:rPr>
              <w:t>12 (80)</w:t>
            </w:r>
          </w:p>
        </w:tc>
        <w:tc>
          <w:tcPr>
            <w:tcW w:w="1276" w:type="dxa"/>
            <w:vAlign w:val="center"/>
          </w:tcPr>
          <w:p w14:paraId="11187234" w14:textId="77777777" w:rsidR="00F6413D" w:rsidRPr="004301F1" w:rsidRDefault="00F6413D" w:rsidP="00F6413D">
            <w:pPr>
              <w:rPr>
                <w:rFonts w:ascii="Arial" w:hAnsi="Arial" w:cs="Arial"/>
              </w:rPr>
            </w:pPr>
            <w:r w:rsidRPr="004301F1">
              <w:rPr>
                <w:rFonts w:ascii="Arial" w:hAnsi="Arial" w:cs="Arial"/>
              </w:rPr>
              <w:t>10 (91)</w:t>
            </w:r>
          </w:p>
        </w:tc>
      </w:tr>
      <w:tr w:rsidR="00F6413D" w:rsidRPr="004301F1" w14:paraId="364A5D3B" w14:textId="77777777" w:rsidTr="009845BA">
        <w:tc>
          <w:tcPr>
            <w:tcW w:w="1985" w:type="dxa"/>
            <w:vAlign w:val="center"/>
          </w:tcPr>
          <w:p w14:paraId="065684E3" w14:textId="77777777" w:rsidR="00F6413D" w:rsidRPr="004301F1" w:rsidRDefault="00F6413D" w:rsidP="00F6413D">
            <w:pPr>
              <w:rPr>
                <w:rFonts w:ascii="Arial" w:hAnsi="Arial" w:cs="Arial"/>
              </w:rPr>
            </w:pPr>
            <w:r w:rsidRPr="004301F1">
              <w:rPr>
                <w:rFonts w:ascii="Arial" w:hAnsi="Arial" w:cs="Arial"/>
              </w:rPr>
              <w:t>Asian</w:t>
            </w:r>
          </w:p>
        </w:tc>
        <w:tc>
          <w:tcPr>
            <w:tcW w:w="1560" w:type="dxa"/>
            <w:vAlign w:val="center"/>
          </w:tcPr>
          <w:p w14:paraId="4034B887" w14:textId="77777777" w:rsidR="00F6413D" w:rsidRPr="004301F1" w:rsidRDefault="00F6413D" w:rsidP="00F6413D">
            <w:pPr>
              <w:rPr>
                <w:rFonts w:ascii="Arial" w:hAnsi="Arial" w:cs="Arial"/>
              </w:rPr>
            </w:pPr>
            <w:r w:rsidRPr="004301F1">
              <w:rPr>
                <w:rFonts w:ascii="Arial" w:hAnsi="Arial" w:cs="Arial"/>
              </w:rPr>
              <w:t>1 (3)</w:t>
            </w:r>
          </w:p>
        </w:tc>
        <w:tc>
          <w:tcPr>
            <w:tcW w:w="1417" w:type="dxa"/>
            <w:vAlign w:val="center"/>
          </w:tcPr>
          <w:p w14:paraId="4197F87F" w14:textId="1520FCFC" w:rsidR="00F6413D" w:rsidRPr="004301F1" w:rsidRDefault="00F6413D" w:rsidP="00F6413D">
            <w:pPr>
              <w:rPr>
                <w:rFonts w:ascii="Arial" w:hAnsi="Arial" w:cs="Arial"/>
              </w:rPr>
            </w:pPr>
            <w:r w:rsidRPr="004301F1">
              <w:rPr>
                <w:rFonts w:ascii="Arial" w:hAnsi="Arial" w:cs="Arial"/>
              </w:rPr>
              <w:t>1 (3)</w:t>
            </w:r>
          </w:p>
        </w:tc>
        <w:tc>
          <w:tcPr>
            <w:tcW w:w="1559" w:type="dxa"/>
            <w:vAlign w:val="center"/>
          </w:tcPr>
          <w:p w14:paraId="7E24F7B9" w14:textId="77777777" w:rsidR="00F6413D" w:rsidRPr="004301F1" w:rsidRDefault="00F6413D" w:rsidP="00F6413D">
            <w:pPr>
              <w:rPr>
                <w:rFonts w:ascii="Arial" w:hAnsi="Arial" w:cs="Arial"/>
              </w:rPr>
            </w:pPr>
            <w:r w:rsidRPr="004301F1">
              <w:rPr>
                <w:rFonts w:ascii="Arial" w:hAnsi="Arial" w:cs="Arial"/>
              </w:rPr>
              <w:t>3 (20)</w:t>
            </w:r>
          </w:p>
        </w:tc>
        <w:tc>
          <w:tcPr>
            <w:tcW w:w="1418" w:type="dxa"/>
            <w:vAlign w:val="center"/>
          </w:tcPr>
          <w:p w14:paraId="6B40815F" w14:textId="77777777" w:rsidR="00F6413D" w:rsidRPr="004301F1" w:rsidRDefault="00F6413D" w:rsidP="00F6413D">
            <w:pPr>
              <w:rPr>
                <w:rFonts w:ascii="Arial" w:hAnsi="Arial" w:cs="Arial"/>
              </w:rPr>
            </w:pPr>
            <w:r w:rsidRPr="004301F1">
              <w:rPr>
                <w:rFonts w:ascii="Arial" w:hAnsi="Arial" w:cs="Arial"/>
              </w:rPr>
              <w:t>6 (30)</w:t>
            </w:r>
          </w:p>
        </w:tc>
        <w:tc>
          <w:tcPr>
            <w:tcW w:w="1417" w:type="dxa"/>
            <w:vAlign w:val="center"/>
          </w:tcPr>
          <w:p w14:paraId="24AFFB72" w14:textId="77777777" w:rsidR="00F6413D" w:rsidRPr="004301F1" w:rsidRDefault="00F6413D" w:rsidP="00F6413D">
            <w:pPr>
              <w:rPr>
                <w:rFonts w:ascii="Arial" w:hAnsi="Arial" w:cs="Arial"/>
              </w:rPr>
            </w:pPr>
            <w:r w:rsidRPr="004301F1">
              <w:rPr>
                <w:rFonts w:ascii="Arial" w:hAnsi="Arial" w:cs="Arial"/>
              </w:rPr>
              <w:t>3 (17)</w:t>
            </w:r>
          </w:p>
        </w:tc>
        <w:tc>
          <w:tcPr>
            <w:tcW w:w="1560" w:type="dxa"/>
            <w:vAlign w:val="center"/>
          </w:tcPr>
          <w:p w14:paraId="0E4E077A" w14:textId="77777777" w:rsidR="00F6413D" w:rsidRPr="004301F1" w:rsidRDefault="00F6413D" w:rsidP="00F6413D">
            <w:pPr>
              <w:rPr>
                <w:rFonts w:ascii="Arial" w:hAnsi="Arial" w:cs="Arial"/>
              </w:rPr>
            </w:pPr>
            <w:r w:rsidRPr="004301F1">
              <w:rPr>
                <w:rFonts w:ascii="Arial" w:hAnsi="Arial" w:cs="Arial"/>
              </w:rPr>
              <w:t>1 (7)</w:t>
            </w:r>
          </w:p>
        </w:tc>
        <w:tc>
          <w:tcPr>
            <w:tcW w:w="1417" w:type="dxa"/>
            <w:vAlign w:val="center"/>
          </w:tcPr>
          <w:p w14:paraId="62819C99" w14:textId="77777777" w:rsidR="00F6413D" w:rsidRPr="004301F1" w:rsidRDefault="00F6413D" w:rsidP="00F6413D">
            <w:pPr>
              <w:rPr>
                <w:rFonts w:ascii="Arial" w:hAnsi="Arial" w:cs="Arial"/>
              </w:rPr>
            </w:pPr>
            <w:r w:rsidRPr="004301F1">
              <w:rPr>
                <w:rFonts w:ascii="Arial" w:hAnsi="Arial" w:cs="Arial"/>
              </w:rPr>
              <w:t>3 (20)</w:t>
            </w:r>
          </w:p>
        </w:tc>
        <w:tc>
          <w:tcPr>
            <w:tcW w:w="1276" w:type="dxa"/>
            <w:vAlign w:val="center"/>
          </w:tcPr>
          <w:p w14:paraId="21618C26" w14:textId="77777777" w:rsidR="00F6413D" w:rsidRPr="004301F1" w:rsidRDefault="00F6413D" w:rsidP="00F6413D">
            <w:pPr>
              <w:rPr>
                <w:rFonts w:ascii="Arial" w:hAnsi="Arial" w:cs="Arial"/>
              </w:rPr>
            </w:pPr>
            <w:r w:rsidRPr="004301F1">
              <w:rPr>
                <w:rFonts w:ascii="Arial" w:hAnsi="Arial" w:cs="Arial"/>
              </w:rPr>
              <w:t>1 (9)</w:t>
            </w:r>
          </w:p>
        </w:tc>
      </w:tr>
      <w:tr w:rsidR="00F6413D" w:rsidRPr="004301F1" w14:paraId="63E6828C" w14:textId="77777777" w:rsidTr="009845BA">
        <w:tc>
          <w:tcPr>
            <w:tcW w:w="1985" w:type="dxa"/>
            <w:vAlign w:val="center"/>
          </w:tcPr>
          <w:p w14:paraId="5DE76897" w14:textId="77777777" w:rsidR="00F6413D" w:rsidRPr="004301F1" w:rsidRDefault="00F6413D" w:rsidP="00F6413D">
            <w:pPr>
              <w:rPr>
                <w:rFonts w:ascii="Arial" w:hAnsi="Arial" w:cs="Arial"/>
              </w:rPr>
            </w:pPr>
            <w:r w:rsidRPr="004301F1">
              <w:rPr>
                <w:rFonts w:ascii="Arial" w:hAnsi="Arial" w:cs="Arial"/>
              </w:rPr>
              <w:t>Black</w:t>
            </w:r>
          </w:p>
        </w:tc>
        <w:tc>
          <w:tcPr>
            <w:tcW w:w="1560" w:type="dxa"/>
            <w:vAlign w:val="center"/>
          </w:tcPr>
          <w:p w14:paraId="11A43FA0" w14:textId="77777777" w:rsidR="00F6413D" w:rsidRPr="004301F1" w:rsidRDefault="00F6413D" w:rsidP="00F6413D">
            <w:pPr>
              <w:rPr>
                <w:rFonts w:ascii="Arial" w:hAnsi="Arial" w:cs="Arial"/>
              </w:rPr>
            </w:pPr>
            <w:r w:rsidRPr="004301F1">
              <w:rPr>
                <w:rFonts w:ascii="Arial" w:hAnsi="Arial" w:cs="Arial"/>
              </w:rPr>
              <w:t>5 (15)</w:t>
            </w:r>
          </w:p>
        </w:tc>
        <w:tc>
          <w:tcPr>
            <w:tcW w:w="1417" w:type="dxa"/>
            <w:vAlign w:val="center"/>
          </w:tcPr>
          <w:p w14:paraId="65299DA3" w14:textId="2D9618E7" w:rsidR="00F6413D" w:rsidRPr="004301F1" w:rsidRDefault="00F6413D" w:rsidP="00F6413D">
            <w:pPr>
              <w:rPr>
                <w:rFonts w:ascii="Arial" w:hAnsi="Arial" w:cs="Arial"/>
              </w:rPr>
            </w:pPr>
            <w:r w:rsidRPr="004301F1">
              <w:rPr>
                <w:rFonts w:ascii="Arial" w:hAnsi="Arial" w:cs="Arial"/>
              </w:rPr>
              <w:t>3 (10)</w:t>
            </w:r>
          </w:p>
        </w:tc>
        <w:tc>
          <w:tcPr>
            <w:tcW w:w="1559" w:type="dxa"/>
            <w:vAlign w:val="center"/>
          </w:tcPr>
          <w:p w14:paraId="08915F1E" w14:textId="77777777" w:rsidR="00F6413D" w:rsidRPr="004301F1" w:rsidRDefault="00F6413D" w:rsidP="00F6413D">
            <w:pPr>
              <w:rPr>
                <w:rFonts w:ascii="Arial" w:hAnsi="Arial" w:cs="Arial"/>
              </w:rPr>
            </w:pPr>
            <w:r w:rsidRPr="004301F1">
              <w:rPr>
                <w:rFonts w:ascii="Arial" w:hAnsi="Arial" w:cs="Arial"/>
              </w:rPr>
              <w:t>1 (7)</w:t>
            </w:r>
          </w:p>
        </w:tc>
        <w:tc>
          <w:tcPr>
            <w:tcW w:w="1418" w:type="dxa"/>
            <w:vAlign w:val="center"/>
          </w:tcPr>
          <w:p w14:paraId="4BFAC0C3" w14:textId="77777777" w:rsidR="00F6413D" w:rsidRPr="004301F1" w:rsidRDefault="00F6413D" w:rsidP="00F6413D">
            <w:pPr>
              <w:rPr>
                <w:rFonts w:ascii="Arial" w:hAnsi="Arial" w:cs="Arial"/>
              </w:rPr>
            </w:pPr>
            <w:r w:rsidRPr="004301F1">
              <w:rPr>
                <w:rFonts w:ascii="Arial" w:hAnsi="Arial" w:cs="Arial"/>
              </w:rPr>
              <w:t>0</w:t>
            </w:r>
          </w:p>
        </w:tc>
        <w:tc>
          <w:tcPr>
            <w:tcW w:w="1417" w:type="dxa"/>
            <w:vAlign w:val="center"/>
          </w:tcPr>
          <w:p w14:paraId="6DC1E1E3" w14:textId="77777777" w:rsidR="00F6413D" w:rsidRPr="004301F1" w:rsidRDefault="00F6413D" w:rsidP="00F6413D">
            <w:pPr>
              <w:rPr>
                <w:rFonts w:ascii="Arial" w:hAnsi="Arial" w:cs="Arial"/>
              </w:rPr>
            </w:pPr>
            <w:r w:rsidRPr="004301F1">
              <w:rPr>
                <w:rFonts w:ascii="Arial" w:hAnsi="Arial" w:cs="Arial"/>
              </w:rPr>
              <w:t>2 (11)</w:t>
            </w:r>
          </w:p>
        </w:tc>
        <w:tc>
          <w:tcPr>
            <w:tcW w:w="1560" w:type="dxa"/>
            <w:vAlign w:val="center"/>
          </w:tcPr>
          <w:p w14:paraId="4203B4A1" w14:textId="77777777" w:rsidR="00F6413D" w:rsidRPr="004301F1" w:rsidRDefault="00F6413D" w:rsidP="00F6413D">
            <w:pPr>
              <w:rPr>
                <w:rFonts w:ascii="Arial" w:hAnsi="Arial" w:cs="Arial"/>
              </w:rPr>
            </w:pPr>
            <w:r w:rsidRPr="004301F1">
              <w:rPr>
                <w:rFonts w:ascii="Arial" w:hAnsi="Arial" w:cs="Arial"/>
              </w:rPr>
              <w:t>0</w:t>
            </w:r>
          </w:p>
        </w:tc>
        <w:tc>
          <w:tcPr>
            <w:tcW w:w="1417" w:type="dxa"/>
            <w:vAlign w:val="center"/>
          </w:tcPr>
          <w:p w14:paraId="2335655F" w14:textId="77777777" w:rsidR="00F6413D" w:rsidRPr="004301F1" w:rsidRDefault="00F6413D" w:rsidP="00F6413D">
            <w:pPr>
              <w:rPr>
                <w:rFonts w:ascii="Arial" w:hAnsi="Arial" w:cs="Arial"/>
              </w:rPr>
            </w:pPr>
            <w:r w:rsidRPr="004301F1">
              <w:rPr>
                <w:rFonts w:ascii="Arial" w:hAnsi="Arial" w:cs="Arial"/>
              </w:rPr>
              <w:t>0</w:t>
            </w:r>
          </w:p>
        </w:tc>
        <w:tc>
          <w:tcPr>
            <w:tcW w:w="1276" w:type="dxa"/>
            <w:vAlign w:val="center"/>
          </w:tcPr>
          <w:p w14:paraId="527EC208" w14:textId="77777777" w:rsidR="00F6413D" w:rsidRPr="004301F1" w:rsidRDefault="00F6413D" w:rsidP="00F6413D">
            <w:pPr>
              <w:rPr>
                <w:rFonts w:ascii="Arial" w:hAnsi="Arial" w:cs="Arial"/>
              </w:rPr>
            </w:pPr>
            <w:r w:rsidRPr="004301F1">
              <w:rPr>
                <w:rFonts w:ascii="Arial" w:hAnsi="Arial" w:cs="Arial"/>
              </w:rPr>
              <w:t>0</w:t>
            </w:r>
          </w:p>
        </w:tc>
      </w:tr>
      <w:tr w:rsidR="00F6413D" w:rsidRPr="004301F1" w14:paraId="1F4463D6" w14:textId="77777777" w:rsidTr="009845BA">
        <w:tc>
          <w:tcPr>
            <w:tcW w:w="1985" w:type="dxa"/>
            <w:vAlign w:val="center"/>
          </w:tcPr>
          <w:p w14:paraId="1D2B264E" w14:textId="77777777" w:rsidR="00F6413D" w:rsidRPr="004301F1" w:rsidRDefault="00F6413D" w:rsidP="00F6413D">
            <w:pPr>
              <w:rPr>
                <w:rFonts w:ascii="Arial" w:hAnsi="Arial" w:cs="Arial"/>
              </w:rPr>
            </w:pPr>
            <w:r w:rsidRPr="004301F1">
              <w:rPr>
                <w:rFonts w:ascii="Arial" w:hAnsi="Arial" w:cs="Arial"/>
              </w:rPr>
              <w:t>Other</w:t>
            </w:r>
          </w:p>
        </w:tc>
        <w:tc>
          <w:tcPr>
            <w:tcW w:w="1560" w:type="dxa"/>
            <w:vAlign w:val="center"/>
          </w:tcPr>
          <w:p w14:paraId="1B6931F7" w14:textId="77777777" w:rsidR="00F6413D" w:rsidRPr="004301F1" w:rsidRDefault="00F6413D" w:rsidP="00F6413D">
            <w:pPr>
              <w:rPr>
                <w:rFonts w:ascii="Arial" w:hAnsi="Arial" w:cs="Arial"/>
              </w:rPr>
            </w:pPr>
            <w:r w:rsidRPr="004301F1">
              <w:rPr>
                <w:rFonts w:ascii="Arial" w:hAnsi="Arial" w:cs="Arial"/>
              </w:rPr>
              <w:t>3 (9)</w:t>
            </w:r>
          </w:p>
        </w:tc>
        <w:tc>
          <w:tcPr>
            <w:tcW w:w="1417" w:type="dxa"/>
            <w:vAlign w:val="center"/>
          </w:tcPr>
          <w:p w14:paraId="2DAE89FA" w14:textId="72462916" w:rsidR="00F6413D" w:rsidRPr="004301F1" w:rsidRDefault="00F6413D" w:rsidP="00F6413D">
            <w:pPr>
              <w:rPr>
                <w:rFonts w:ascii="Arial" w:hAnsi="Arial" w:cs="Arial"/>
              </w:rPr>
            </w:pPr>
            <w:r w:rsidRPr="004301F1">
              <w:rPr>
                <w:rFonts w:ascii="Arial" w:hAnsi="Arial" w:cs="Arial"/>
              </w:rPr>
              <w:t>12 (39)</w:t>
            </w:r>
          </w:p>
        </w:tc>
        <w:tc>
          <w:tcPr>
            <w:tcW w:w="1559" w:type="dxa"/>
            <w:vAlign w:val="center"/>
          </w:tcPr>
          <w:p w14:paraId="1BF00CF8" w14:textId="77777777" w:rsidR="00F6413D" w:rsidRPr="004301F1" w:rsidRDefault="00F6413D" w:rsidP="00F6413D">
            <w:pPr>
              <w:rPr>
                <w:rFonts w:ascii="Arial" w:hAnsi="Arial" w:cs="Arial"/>
              </w:rPr>
            </w:pPr>
            <w:r w:rsidRPr="004301F1">
              <w:rPr>
                <w:rFonts w:ascii="Arial" w:hAnsi="Arial" w:cs="Arial"/>
              </w:rPr>
              <w:t>4 (27)</w:t>
            </w:r>
          </w:p>
        </w:tc>
        <w:tc>
          <w:tcPr>
            <w:tcW w:w="1418" w:type="dxa"/>
            <w:vAlign w:val="center"/>
          </w:tcPr>
          <w:p w14:paraId="632E5511" w14:textId="77777777" w:rsidR="00F6413D" w:rsidRPr="004301F1" w:rsidRDefault="00F6413D" w:rsidP="00F6413D">
            <w:pPr>
              <w:rPr>
                <w:rFonts w:ascii="Arial" w:hAnsi="Arial" w:cs="Arial"/>
              </w:rPr>
            </w:pPr>
            <w:r w:rsidRPr="004301F1">
              <w:rPr>
                <w:rFonts w:ascii="Arial" w:hAnsi="Arial" w:cs="Arial"/>
              </w:rPr>
              <w:t>0</w:t>
            </w:r>
          </w:p>
        </w:tc>
        <w:tc>
          <w:tcPr>
            <w:tcW w:w="1417" w:type="dxa"/>
            <w:vAlign w:val="center"/>
          </w:tcPr>
          <w:p w14:paraId="03825841" w14:textId="77777777" w:rsidR="00F6413D" w:rsidRPr="004301F1" w:rsidRDefault="00F6413D" w:rsidP="00F6413D">
            <w:pPr>
              <w:rPr>
                <w:rFonts w:ascii="Arial" w:hAnsi="Arial" w:cs="Arial"/>
              </w:rPr>
            </w:pPr>
            <w:r w:rsidRPr="004301F1">
              <w:rPr>
                <w:rFonts w:ascii="Arial" w:hAnsi="Arial" w:cs="Arial"/>
              </w:rPr>
              <w:t>0</w:t>
            </w:r>
          </w:p>
        </w:tc>
        <w:tc>
          <w:tcPr>
            <w:tcW w:w="1560" w:type="dxa"/>
            <w:vAlign w:val="center"/>
          </w:tcPr>
          <w:p w14:paraId="3A805861" w14:textId="77777777" w:rsidR="00F6413D" w:rsidRPr="004301F1" w:rsidRDefault="00F6413D" w:rsidP="00F6413D">
            <w:pPr>
              <w:rPr>
                <w:rFonts w:ascii="Arial" w:hAnsi="Arial" w:cs="Arial"/>
              </w:rPr>
            </w:pPr>
            <w:r w:rsidRPr="004301F1">
              <w:rPr>
                <w:rFonts w:ascii="Arial" w:hAnsi="Arial" w:cs="Arial"/>
              </w:rPr>
              <w:t>0</w:t>
            </w:r>
          </w:p>
        </w:tc>
        <w:tc>
          <w:tcPr>
            <w:tcW w:w="1417" w:type="dxa"/>
            <w:vAlign w:val="center"/>
          </w:tcPr>
          <w:p w14:paraId="68CB65DD" w14:textId="77777777" w:rsidR="00F6413D" w:rsidRPr="004301F1" w:rsidRDefault="00F6413D" w:rsidP="00F6413D">
            <w:pPr>
              <w:rPr>
                <w:rFonts w:ascii="Arial" w:hAnsi="Arial" w:cs="Arial"/>
              </w:rPr>
            </w:pPr>
            <w:r w:rsidRPr="004301F1">
              <w:rPr>
                <w:rFonts w:ascii="Arial" w:hAnsi="Arial" w:cs="Arial"/>
              </w:rPr>
              <w:t>0</w:t>
            </w:r>
          </w:p>
        </w:tc>
        <w:tc>
          <w:tcPr>
            <w:tcW w:w="1276" w:type="dxa"/>
            <w:vAlign w:val="center"/>
          </w:tcPr>
          <w:p w14:paraId="5E0FCD50" w14:textId="77777777" w:rsidR="00F6413D" w:rsidRPr="004301F1" w:rsidRDefault="00F6413D" w:rsidP="00F6413D">
            <w:pPr>
              <w:rPr>
                <w:rFonts w:ascii="Arial" w:hAnsi="Arial" w:cs="Arial"/>
              </w:rPr>
            </w:pPr>
            <w:r w:rsidRPr="004301F1">
              <w:rPr>
                <w:rFonts w:ascii="Arial" w:hAnsi="Arial" w:cs="Arial"/>
              </w:rPr>
              <w:t>0</w:t>
            </w:r>
          </w:p>
        </w:tc>
      </w:tr>
      <w:tr w:rsidR="00F6413D" w:rsidRPr="004301F1" w14:paraId="1D691420" w14:textId="77777777" w:rsidTr="009845BA">
        <w:tc>
          <w:tcPr>
            <w:tcW w:w="1985" w:type="dxa"/>
            <w:vAlign w:val="center"/>
          </w:tcPr>
          <w:p w14:paraId="1DB6C031" w14:textId="77777777" w:rsidR="00F6413D" w:rsidRPr="004301F1" w:rsidRDefault="00F6413D" w:rsidP="00F6413D">
            <w:pPr>
              <w:rPr>
                <w:rFonts w:ascii="Arial" w:hAnsi="Arial" w:cs="Arial"/>
              </w:rPr>
            </w:pPr>
            <w:r w:rsidRPr="004301F1">
              <w:rPr>
                <w:rFonts w:ascii="Arial" w:hAnsi="Arial" w:cs="Arial"/>
              </w:rPr>
              <w:t>Not stated</w:t>
            </w:r>
          </w:p>
        </w:tc>
        <w:tc>
          <w:tcPr>
            <w:tcW w:w="1560" w:type="dxa"/>
            <w:vAlign w:val="center"/>
          </w:tcPr>
          <w:p w14:paraId="06F7DB2A" w14:textId="77777777" w:rsidR="00F6413D" w:rsidRPr="004301F1" w:rsidRDefault="00F6413D" w:rsidP="00F6413D">
            <w:pPr>
              <w:rPr>
                <w:rFonts w:ascii="Arial" w:hAnsi="Arial" w:cs="Arial"/>
              </w:rPr>
            </w:pPr>
            <w:r w:rsidRPr="004301F1">
              <w:rPr>
                <w:rFonts w:ascii="Arial" w:hAnsi="Arial" w:cs="Arial"/>
              </w:rPr>
              <w:t>10 (30)</w:t>
            </w:r>
          </w:p>
        </w:tc>
        <w:tc>
          <w:tcPr>
            <w:tcW w:w="1417" w:type="dxa"/>
            <w:vAlign w:val="center"/>
          </w:tcPr>
          <w:p w14:paraId="6D9F990C" w14:textId="08A322AA" w:rsidR="00F6413D" w:rsidRPr="004301F1" w:rsidRDefault="00F6413D" w:rsidP="00F6413D">
            <w:pPr>
              <w:rPr>
                <w:rFonts w:ascii="Arial" w:hAnsi="Arial" w:cs="Arial"/>
              </w:rPr>
            </w:pPr>
            <w:r w:rsidRPr="004301F1">
              <w:rPr>
                <w:rFonts w:ascii="Arial" w:hAnsi="Arial" w:cs="Arial"/>
              </w:rPr>
              <w:t>0</w:t>
            </w:r>
          </w:p>
        </w:tc>
        <w:tc>
          <w:tcPr>
            <w:tcW w:w="1559" w:type="dxa"/>
            <w:vAlign w:val="center"/>
          </w:tcPr>
          <w:p w14:paraId="1EBF4371" w14:textId="77777777" w:rsidR="00F6413D" w:rsidRPr="004301F1" w:rsidRDefault="00F6413D" w:rsidP="00F6413D">
            <w:pPr>
              <w:rPr>
                <w:rFonts w:ascii="Arial" w:hAnsi="Arial" w:cs="Arial"/>
              </w:rPr>
            </w:pPr>
            <w:r w:rsidRPr="004301F1">
              <w:rPr>
                <w:rFonts w:ascii="Arial" w:hAnsi="Arial" w:cs="Arial"/>
              </w:rPr>
              <w:t>1 (7)</w:t>
            </w:r>
          </w:p>
        </w:tc>
        <w:tc>
          <w:tcPr>
            <w:tcW w:w="1418" w:type="dxa"/>
            <w:vAlign w:val="center"/>
          </w:tcPr>
          <w:p w14:paraId="2A8B170D" w14:textId="77777777" w:rsidR="00F6413D" w:rsidRPr="004301F1" w:rsidRDefault="00F6413D" w:rsidP="00F6413D">
            <w:pPr>
              <w:rPr>
                <w:rFonts w:ascii="Arial" w:hAnsi="Arial" w:cs="Arial"/>
              </w:rPr>
            </w:pPr>
            <w:r w:rsidRPr="004301F1">
              <w:rPr>
                <w:rFonts w:ascii="Arial" w:hAnsi="Arial" w:cs="Arial"/>
              </w:rPr>
              <w:t>0</w:t>
            </w:r>
          </w:p>
        </w:tc>
        <w:tc>
          <w:tcPr>
            <w:tcW w:w="1417" w:type="dxa"/>
            <w:vAlign w:val="center"/>
          </w:tcPr>
          <w:p w14:paraId="35000EC3" w14:textId="77777777" w:rsidR="00F6413D" w:rsidRPr="004301F1" w:rsidRDefault="00F6413D" w:rsidP="00F6413D">
            <w:pPr>
              <w:rPr>
                <w:rFonts w:ascii="Arial" w:hAnsi="Arial" w:cs="Arial"/>
              </w:rPr>
            </w:pPr>
            <w:r w:rsidRPr="004301F1">
              <w:rPr>
                <w:rFonts w:ascii="Arial" w:hAnsi="Arial" w:cs="Arial"/>
              </w:rPr>
              <w:t>1 (6)</w:t>
            </w:r>
          </w:p>
        </w:tc>
        <w:tc>
          <w:tcPr>
            <w:tcW w:w="1560" w:type="dxa"/>
            <w:vAlign w:val="center"/>
          </w:tcPr>
          <w:p w14:paraId="5E431BCA" w14:textId="77777777" w:rsidR="00F6413D" w:rsidRPr="004301F1" w:rsidRDefault="00F6413D" w:rsidP="00F6413D">
            <w:pPr>
              <w:rPr>
                <w:rFonts w:ascii="Arial" w:hAnsi="Arial" w:cs="Arial"/>
              </w:rPr>
            </w:pPr>
            <w:r w:rsidRPr="004301F1">
              <w:rPr>
                <w:rFonts w:ascii="Arial" w:hAnsi="Arial" w:cs="Arial"/>
              </w:rPr>
              <w:t>0</w:t>
            </w:r>
          </w:p>
        </w:tc>
        <w:tc>
          <w:tcPr>
            <w:tcW w:w="1417" w:type="dxa"/>
            <w:vAlign w:val="center"/>
          </w:tcPr>
          <w:p w14:paraId="4F8E0320" w14:textId="77777777" w:rsidR="00F6413D" w:rsidRPr="004301F1" w:rsidRDefault="00F6413D" w:rsidP="00F6413D">
            <w:pPr>
              <w:rPr>
                <w:rFonts w:ascii="Arial" w:hAnsi="Arial" w:cs="Arial"/>
              </w:rPr>
            </w:pPr>
            <w:r w:rsidRPr="004301F1">
              <w:rPr>
                <w:rFonts w:ascii="Arial" w:hAnsi="Arial" w:cs="Arial"/>
              </w:rPr>
              <w:t>0</w:t>
            </w:r>
          </w:p>
        </w:tc>
        <w:tc>
          <w:tcPr>
            <w:tcW w:w="1276" w:type="dxa"/>
            <w:vAlign w:val="center"/>
          </w:tcPr>
          <w:p w14:paraId="161ACE4D" w14:textId="77777777" w:rsidR="00F6413D" w:rsidRPr="004301F1" w:rsidRDefault="00F6413D" w:rsidP="00F6413D">
            <w:pPr>
              <w:rPr>
                <w:rFonts w:ascii="Arial" w:hAnsi="Arial" w:cs="Arial"/>
              </w:rPr>
            </w:pPr>
            <w:r w:rsidRPr="004301F1">
              <w:rPr>
                <w:rFonts w:ascii="Arial" w:hAnsi="Arial" w:cs="Arial"/>
              </w:rPr>
              <w:t>0</w:t>
            </w:r>
          </w:p>
        </w:tc>
      </w:tr>
      <w:tr w:rsidR="00E813D5" w:rsidRPr="004301F1" w14:paraId="3A91D8D2" w14:textId="77777777" w:rsidTr="009845BA">
        <w:tc>
          <w:tcPr>
            <w:tcW w:w="1985" w:type="dxa"/>
            <w:vAlign w:val="center"/>
          </w:tcPr>
          <w:p w14:paraId="6335D349" w14:textId="77777777" w:rsidR="00E813D5" w:rsidRPr="004301F1" w:rsidRDefault="00E813D5" w:rsidP="009845BA">
            <w:pPr>
              <w:rPr>
                <w:rFonts w:ascii="Arial" w:hAnsi="Arial" w:cs="Arial"/>
              </w:rPr>
            </w:pPr>
            <w:r w:rsidRPr="004301F1">
              <w:rPr>
                <w:rFonts w:ascii="Arial" w:hAnsi="Arial" w:cs="Arial"/>
              </w:rPr>
              <w:t>Days from admission to enrolment</w:t>
            </w:r>
          </w:p>
        </w:tc>
        <w:tc>
          <w:tcPr>
            <w:tcW w:w="1560" w:type="dxa"/>
            <w:vAlign w:val="center"/>
          </w:tcPr>
          <w:p w14:paraId="22F7722F" w14:textId="77777777" w:rsidR="00E813D5" w:rsidRPr="004301F1" w:rsidRDefault="00E813D5" w:rsidP="009845BA">
            <w:pPr>
              <w:rPr>
                <w:rFonts w:ascii="Arial" w:hAnsi="Arial" w:cs="Arial"/>
              </w:rPr>
            </w:pPr>
            <w:r w:rsidRPr="004301F1">
              <w:rPr>
                <w:rFonts w:ascii="Arial" w:hAnsi="Arial" w:cs="Arial"/>
              </w:rPr>
              <w:t>6 (12)</w:t>
            </w:r>
          </w:p>
        </w:tc>
        <w:tc>
          <w:tcPr>
            <w:tcW w:w="1417" w:type="dxa"/>
            <w:vAlign w:val="center"/>
          </w:tcPr>
          <w:p w14:paraId="09E446AD" w14:textId="77777777" w:rsidR="00E813D5" w:rsidRPr="004301F1" w:rsidRDefault="00E813D5" w:rsidP="009845BA">
            <w:pPr>
              <w:rPr>
                <w:rFonts w:ascii="Arial" w:hAnsi="Arial" w:cs="Arial"/>
              </w:rPr>
            </w:pPr>
          </w:p>
        </w:tc>
        <w:tc>
          <w:tcPr>
            <w:tcW w:w="1559" w:type="dxa"/>
            <w:vAlign w:val="center"/>
          </w:tcPr>
          <w:p w14:paraId="157806E9" w14:textId="77777777" w:rsidR="00E813D5" w:rsidRPr="004301F1" w:rsidRDefault="00E813D5" w:rsidP="009845BA">
            <w:pPr>
              <w:rPr>
                <w:rFonts w:ascii="Arial" w:hAnsi="Arial" w:cs="Arial"/>
              </w:rPr>
            </w:pPr>
            <w:r w:rsidRPr="004301F1">
              <w:rPr>
                <w:rFonts w:ascii="Arial" w:hAnsi="Arial" w:cs="Arial"/>
              </w:rPr>
              <w:t>2 (2)</w:t>
            </w:r>
          </w:p>
        </w:tc>
        <w:tc>
          <w:tcPr>
            <w:tcW w:w="1418" w:type="dxa"/>
            <w:vAlign w:val="center"/>
          </w:tcPr>
          <w:p w14:paraId="38ADC4A1" w14:textId="77777777" w:rsidR="00E813D5" w:rsidRPr="004301F1" w:rsidRDefault="00E813D5" w:rsidP="009845BA">
            <w:pPr>
              <w:rPr>
                <w:rFonts w:ascii="Arial" w:hAnsi="Arial" w:cs="Arial"/>
              </w:rPr>
            </w:pPr>
          </w:p>
        </w:tc>
        <w:tc>
          <w:tcPr>
            <w:tcW w:w="1417" w:type="dxa"/>
            <w:vAlign w:val="center"/>
          </w:tcPr>
          <w:p w14:paraId="7D5D1FDD" w14:textId="77777777" w:rsidR="00E813D5" w:rsidRPr="004301F1" w:rsidRDefault="00E813D5" w:rsidP="009845BA">
            <w:pPr>
              <w:rPr>
                <w:rFonts w:ascii="Arial" w:hAnsi="Arial" w:cs="Arial"/>
              </w:rPr>
            </w:pPr>
          </w:p>
        </w:tc>
        <w:tc>
          <w:tcPr>
            <w:tcW w:w="1560" w:type="dxa"/>
            <w:vAlign w:val="center"/>
          </w:tcPr>
          <w:p w14:paraId="789C5725" w14:textId="77777777" w:rsidR="00E813D5" w:rsidRPr="004301F1" w:rsidRDefault="00E813D5" w:rsidP="009845BA">
            <w:pPr>
              <w:rPr>
                <w:rFonts w:ascii="Arial" w:hAnsi="Arial" w:cs="Arial"/>
              </w:rPr>
            </w:pPr>
          </w:p>
        </w:tc>
        <w:tc>
          <w:tcPr>
            <w:tcW w:w="1417" w:type="dxa"/>
            <w:vAlign w:val="center"/>
          </w:tcPr>
          <w:p w14:paraId="20C81C02" w14:textId="77777777" w:rsidR="00E813D5" w:rsidRPr="004301F1" w:rsidRDefault="00E813D5" w:rsidP="009845BA">
            <w:pPr>
              <w:rPr>
                <w:rFonts w:ascii="Arial" w:hAnsi="Arial" w:cs="Arial"/>
              </w:rPr>
            </w:pPr>
          </w:p>
        </w:tc>
        <w:tc>
          <w:tcPr>
            <w:tcW w:w="1276" w:type="dxa"/>
            <w:vAlign w:val="center"/>
          </w:tcPr>
          <w:p w14:paraId="37E72C0E" w14:textId="77777777" w:rsidR="00E813D5" w:rsidRPr="004301F1" w:rsidRDefault="00E813D5" w:rsidP="009845BA">
            <w:pPr>
              <w:rPr>
                <w:rFonts w:ascii="Arial" w:hAnsi="Arial" w:cs="Arial"/>
              </w:rPr>
            </w:pPr>
          </w:p>
        </w:tc>
      </w:tr>
      <w:tr w:rsidR="00E813D5" w:rsidRPr="004301F1" w14:paraId="03D5B03C" w14:textId="77777777" w:rsidTr="009845BA">
        <w:tc>
          <w:tcPr>
            <w:tcW w:w="1985" w:type="dxa"/>
            <w:vAlign w:val="center"/>
          </w:tcPr>
          <w:p w14:paraId="0837D1ED" w14:textId="77777777" w:rsidR="00E813D5" w:rsidRPr="004301F1" w:rsidRDefault="00E813D5" w:rsidP="009845BA">
            <w:pPr>
              <w:rPr>
                <w:rFonts w:ascii="Arial" w:hAnsi="Arial" w:cs="Arial"/>
              </w:rPr>
            </w:pPr>
            <w:r w:rsidRPr="004301F1">
              <w:rPr>
                <w:rFonts w:ascii="Arial" w:hAnsi="Arial" w:cs="Arial"/>
              </w:rPr>
              <w:t>Admission to CMR</w:t>
            </w:r>
          </w:p>
        </w:tc>
        <w:tc>
          <w:tcPr>
            <w:tcW w:w="1560" w:type="dxa"/>
            <w:vAlign w:val="center"/>
          </w:tcPr>
          <w:p w14:paraId="607D1835" w14:textId="77777777" w:rsidR="00E813D5" w:rsidRPr="004301F1" w:rsidRDefault="00E813D5" w:rsidP="009845BA">
            <w:pPr>
              <w:rPr>
                <w:rFonts w:ascii="Arial" w:hAnsi="Arial" w:cs="Arial"/>
              </w:rPr>
            </w:pPr>
            <w:r w:rsidRPr="004301F1">
              <w:rPr>
                <w:rFonts w:ascii="Arial" w:hAnsi="Arial" w:cs="Arial"/>
              </w:rPr>
              <w:t>6 (12)</w:t>
            </w:r>
          </w:p>
        </w:tc>
        <w:tc>
          <w:tcPr>
            <w:tcW w:w="1417" w:type="dxa"/>
            <w:vAlign w:val="center"/>
          </w:tcPr>
          <w:p w14:paraId="3A16A26A" w14:textId="77777777" w:rsidR="00E813D5" w:rsidRPr="004301F1" w:rsidRDefault="00E813D5" w:rsidP="009845BA">
            <w:pPr>
              <w:rPr>
                <w:rFonts w:ascii="Arial" w:hAnsi="Arial" w:cs="Arial"/>
              </w:rPr>
            </w:pPr>
          </w:p>
        </w:tc>
        <w:tc>
          <w:tcPr>
            <w:tcW w:w="1559" w:type="dxa"/>
            <w:vAlign w:val="center"/>
          </w:tcPr>
          <w:p w14:paraId="11618B56" w14:textId="77777777" w:rsidR="00E813D5" w:rsidRPr="004301F1" w:rsidRDefault="00E813D5" w:rsidP="009845BA">
            <w:pPr>
              <w:rPr>
                <w:rFonts w:ascii="Arial" w:hAnsi="Arial" w:cs="Arial"/>
              </w:rPr>
            </w:pPr>
          </w:p>
        </w:tc>
        <w:tc>
          <w:tcPr>
            <w:tcW w:w="1418" w:type="dxa"/>
            <w:vAlign w:val="center"/>
          </w:tcPr>
          <w:p w14:paraId="662B1903" w14:textId="77777777" w:rsidR="00E813D5" w:rsidRPr="004301F1" w:rsidRDefault="00E813D5" w:rsidP="009845BA">
            <w:pPr>
              <w:rPr>
                <w:rFonts w:ascii="Arial" w:hAnsi="Arial" w:cs="Arial"/>
              </w:rPr>
            </w:pPr>
          </w:p>
        </w:tc>
        <w:tc>
          <w:tcPr>
            <w:tcW w:w="1417" w:type="dxa"/>
            <w:vAlign w:val="center"/>
          </w:tcPr>
          <w:p w14:paraId="1E6B7FD4" w14:textId="77777777" w:rsidR="00E813D5" w:rsidRPr="004301F1" w:rsidRDefault="00E813D5" w:rsidP="009845BA">
            <w:pPr>
              <w:rPr>
                <w:rFonts w:ascii="Arial" w:hAnsi="Arial" w:cs="Arial"/>
              </w:rPr>
            </w:pPr>
          </w:p>
        </w:tc>
        <w:tc>
          <w:tcPr>
            <w:tcW w:w="1560" w:type="dxa"/>
            <w:vAlign w:val="center"/>
          </w:tcPr>
          <w:p w14:paraId="1D13A589" w14:textId="77777777" w:rsidR="00E813D5" w:rsidRPr="004301F1" w:rsidRDefault="00E813D5" w:rsidP="009845BA">
            <w:pPr>
              <w:rPr>
                <w:rFonts w:ascii="Arial" w:hAnsi="Arial" w:cs="Arial"/>
              </w:rPr>
            </w:pPr>
          </w:p>
        </w:tc>
        <w:tc>
          <w:tcPr>
            <w:tcW w:w="1417" w:type="dxa"/>
            <w:vAlign w:val="center"/>
          </w:tcPr>
          <w:p w14:paraId="15C2311E" w14:textId="77777777" w:rsidR="00E813D5" w:rsidRPr="004301F1" w:rsidRDefault="00E813D5" w:rsidP="009845BA">
            <w:pPr>
              <w:rPr>
                <w:rFonts w:ascii="Arial" w:hAnsi="Arial" w:cs="Arial"/>
              </w:rPr>
            </w:pPr>
          </w:p>
        </w:tc>
        <w:tc>
          <w:tcPr>
            <w:tcW w:w="1276" w:type="dxa"/>
            <w:vAlign w:val="center"/>
          </w:tcPr>
          <w:p w14:paraId="55E31627" w14:textId="77777777" w:rsidR="00E813D5" w:rsidRPr="004301F1" w:rsidRDefault="00E813D5" w:rsidP="009845BA">
            <w:pPr>
              <w:rPr>
                <w:rFonts w:ascii="Arial" w:hAnsi="Arial" w:cs="Arial"/>
              </w:rPr>
            </w:pPr>
          </w:p>
        </w:tc>
      </w:tr>
      <w:tr w:rsidR="00E813D5" w:rsidRPr="004301F1" w14:paraId="22C05BB3" w14:textId="77777777" w:rsidTr="009845BA">
        <w:tc>
          <w:tcPr>
            <w:tcW w:w="1985" w:type="dxa"/>
            <w:vAlign w:val="center"/>
          </w:tcPr>
          <w:p w14:paraId="37D6AE03" w14:textId="77777777" w:rsidR="00E813D5" w:rsidRPr="004301F1" w:rsidRDefault="00E813D5" w:rsidP="009845BA">
            <w:pPr>
              <w:rPr>
                <w:rFonts w:ascii="Arial" w:hAnsi="Arial" w:cs="Arial"/>
              </w:rPr>
            </w:pPr>
            <w:r w:rsidRPr="004301F1">
              <w:rPr>
                <w:rFonts w:ascii="Arial" w:hAnsi="Arial" w:cs="Arial"/>
              </w:rPr>
              <w:t>Peak Troponin T, ng/L</w:t>
            </w:r>
          </w:p>
        </w:tc>
        <w:tc>
          <w:tcPr>
            <w:tcW w:w="1560" w:type="dxa"/>
            <w:vAlign w:val="center"/>
          </w:tcPr>
          <w:p w14:paraId="41DE761E" w14:textId="77777777" w:rsidR="00E813D5" w:rsidRPr="004301F1" w:rsidRDefault="00E813D5" w:rsidP="009845BA">
            <w:pPr>
              <w:rPr>
                <w:rFonts w:ascii="Arial" w:hAnsi="Arial" w:cs="Arial"/>
              </w:rPr>
            </w:pPr>
            <w:r w:rsidRPr="004301F1">
              <w:rPr>
                <w:rFonts w:ascii="Arial" w:hAnsi="Arial" w:cs="Arial"/>
              </w:rPr>
              <w:t>1040 (999)</w:t>
            </w:r>
          </w:p>
        </w:tc>
        <w:tc>
          <w:tcPr>
            <w:tcW w:w="1417" w:type="dxa"/>
            <w:vAlign w:val="center"/>
          </w:tcPr>
          <w:p w14:paraId="0E662C40" w14:textId="77777777" w:rsidR="00E813D5" w:rsidRPr="004301F1" w:rsidRDefault="00E813D5" w:rsidP="009845BA">
            <w:pPr>
              <w:rPr>
                <w:rFonts w:ascii="Arial" w:hAnsi="Arial" w:cs="Arial"/>
              </w:rPr>
            </w:pPr>
          </w:p>
        </w:tc>
        <w:tc>
          <w:tcPr>
            <w:tcW w:w="1559" w:type="dxa"/>
            <w:vAlign w:val="center"/>
          </w:tcPr>
          <w:p w14:paraId="00BC5471" w14:textId="77777777" w:rsidR="00E813D5" w:rsidRPr="004301F1" w:rsidRDefault="00E813D5" w:rsidP="009845BA">
            <w:pPr>
              <w:rPr>
                <w:rFonts w:ascii="Arial" w:hAnsi="Arial" w:cs="Arial"/>
              </w:rPr>
            </w:pPr>
            <w:r w:rsidRPr="004301F1">
              <w:rPr>
                <w:rFonts w:ascii="Arial" w:hAnsi="Arial" w:cs="Arial"/>
              </w:rPr>
              <w:t>1660 (2704)</w:t>
            </w:r>
          </w:p>
        </w:tc>
        <w:tc>
          <w:tcPr>
            <w:tcW w:w="1418" w:type="dxa"/>
            <w:vAlign w:val="center"/>
          </w:tcPr>
          <w:p w14:paraId="54002793" w14:textId="77777777" w:rsidR="00E813D5" w:rsidRPr="004301F1" w:rsidRDefault="00E813D5" w:rsidP="009845BA">
            <w:pPr>
              <w:rPr>
                <w:rFonts w:ascii="Arial" w:hAnsi="Arial" w:cs="Arial"/>
              </w:rPr>
            </w:pPr>
          </w:p>
        </w:tc>
        <w:tc>
          <w:tcPr>
            <w:tcW w:w="1417" w:type="dxa"/>
            <w:vAlign w:val="center"/>
          </w:tcPr>
          <w:p w14:paraId="24FB18E8" w14:textId="77777777" w:rsidR="00E813D5" w:rsidRPr="004301F1" w:rsidRDefault="00E813D5" w:rsidP="009845BA">
            <w:pPr>
              <w:rPr>
                <w:rFonts w:ascii="Arial" w:hAnsi="Arial" w:cs="Arial"/>
              </w:rPr>
            </w:pPr>
          </w:p>
        </w:tc>
        <w:tc>
          <w:tcPr>
            <w:tcW w:w="1560" w:type="dxa"/>
            <w:vAlign w:val="center"/>
          </w:tcPr>
          <w:p w14:paraId="4FF74DCD" w14:textId="77777777" w:rsidR="00E813D5" w:rsidRPr="004301F1" w:rsidRDefault="00E813D5" w:rsidP="009845BA">
            <w:pPr>
              <w:rPr>
                <w:rFonts w:ascii="Arial" w:hAnsi="Arial" w:cs="Arial"/>
              </w:rPr>
            </w:pPr>
          </w:p>
        </w:tc>
        <w:tc>
          <w:tcPr>
            <w:tcW w:w="1417" w:type="dxa"/>
            <w:vAlign w:val="center"/>
          </w:tcPr>
          <w:p w14:paraId="5D70A34A" w14:textId="77777777" w:rsidR="00E813D5" w:rsidRPr="004301F1" w:rsidRDefault="00E813D5" w:rsidP="009845BA">
            <w:pPr>
              <w:rPr>
                <w:rFonts w:ascii="Arial" w:hAnsi="Arial" w:cs="Arial"/>
              </w:rPr>
            </w:pPr>
          </w:p>
        </w:tc>
        <w:tc>
          <w:tcPr>
            <w:tcW w:w="1276" w:type="dxa"/>
            <w:vAlign w:val="center"/>
          </w:tcPr>
          <w:p w14:paraId="4535245A" w14:textId="77777777" w:rsidR="00E813D5" w:rsidRPr="004301F1" w:rsidRDefault="00E813D5" w:rsidP="009845BA">
            <w:pPr>
              <w:rPr>
                <w:rFonts w:ascii="Arial" w:hAnsi="Arial" w:cs="Arial"/>
              </w:rPr>
            </w:pPr>
          </w:p>
        </w:tc>
      </w:tr>
      <w:tr w:rsidR="00E813D5" w:rsidRPr="004301F1" w14:paraId="215030D0" w14:textId="77777777" w:rsidTr="009845BA">
        <w:tc>
          <w:tcPr>
            <w:tcW w:w="1985" w:type="dxa"/>
            <w:vAlign w:val="center"/>
          </w:tcPr>
          <w:p w14:paraId="488AB50C" w14:textId="77777777" w:rsidR="00E813D5" w:rsidRPr="004301F1" w:rsidRDefault="00E813D5" w:rsidP="009845BA">
            <w:pPr>
              <w:rPr>
                <w:rFonts w:ascii="Arial" w:hAnsi="Arial" w:cs="Arial"/>
              </w:rPr>
            </w:pPr>
            <w:r w:rsidRPr="004301F1">
              <w:rPr>
                <w:rFonts w:ascii="Arial" w:hAnsi="Arial" w:cs="Arial"/>
              </w:rPr>
              <w:t>AM presentation type (%)</w:t>
            </w:r>
          </w:p>
        </w:tc>
        <w:tc>
          <w:tcPr>
            <w:tcW w:w="1560" w:type="dxa"/>
            <w:vAlign w:val="center"/>
          </w:tcPr>
          <w:p w14:paraId="0C507118" w14:textId="77777777" w:rsidR="00E813D5" w:rsidRPr="004301F1" w:rsidRDefault="00E813D5" w:rsidP="009845BA">
            <w:pPr>
              <w:rPr>
                <w:rFonts w:ascii="Arial" w:hAnsi="Arial" w:cs="Arial"/>
              </w:rPr>
            </w:pPr>
          </w:p>
        </w:tc>
        <w:tc>
          <w:tcPr>
            <w:tcW w:w="1417" w:type="dxa"/>
            <w:vAlign w:val="center"/>
          </w:tcPr>
          <w:p w14:paraId="050F5022" w14:textId="77777777" w:rsidR="00E813D5" w:rsidRPr="004301F1" w:rsidRDefault="00E813D5" w:rsidP="009845BA">
            <w:pPr>
              <w:rPr>
                <w:rFonts w:ascii="Arial" w:hAnsi="Arial" w:cs="Arial"/>
              </w:rPr>
            </w:pPr>
          </w:p>
        </w:tc>
        <w:tc>
          <w:tcPr>
            <w:tcW w:w="1559" w:type="dxa"/>
            <w:vAlign w:val="center"/>
          </w:tcPr>
          <w:p w14:paraId="3781D47C" w14:textId="77777777" w:rsidR="00E813D5" w:rsidRPr="004301F1" w:rsidRDefault="00E813D5" w:rsidP="009845BA">
            <w:pPr>
              <w:rPr>
                <w:rFonts w:ascii="Arial" w:hAnsi="Arial" w:cs="Arial"/>
              </w:rPr>
            </w:pPr>
          </w:p>
        </w:tc>
        <w:tc>
          <w:tcPr>
            <w:tcW w:w="1418" w:type="dxa"/>
            <w:vAlign w:val="center"/>
          </w:tcPr>
          <w:p w14:paraId="0AC1725D" w14:textId="77777777" w:rsidR="00E813D5" w:rsidRPr="004301F1" w:rsidRDefault="00E813D5" w:rsidP="009845BA">
            <w:pPr>
              <w:rPr>
                <w:rFonts w:ascii="Arial" w:hAnsi="Arial" w:cs="Arial"/>
              </w:rPr>
            </w:pPr>
          </w:p>
        </w:tc>
        <w:tc>
          <w:tcPr>
            <w:tcW w:w="1417" w:type="dxa"/>
            <w:vAlign w:val="center"/>
          </w:tcPr>
          <w:p w14:paraId="3A4D210B" w14:textId="77777777" w:rsidR="00E813D5" w:rsidRPr="004301F1" w:rsidRDefault="00E813D5" w:rsidP="009845BA">
            <w:pPr>
              <w:rPr>
                <w:rFonts w:ascii="Arial" w:hAnsi="Arial" w:cs="Arial"/>
              </w:rPr>
            </w:pPr>
          </w:p>
        </w:tc>
        <w:tc>
          <w:tcPr>
            <w:tcW w:w="1560" w:type="dxa"/>
            <w:vAlign w:val="center"/>
          </w:tcPr>
          <w:p w14:paraId="3BF972DF" w14:textId="77777777" w:rsidR="00E813D5" w:rsidRPr="004301F1" w:rsidRDefault="00E813D5" w:rsidP="009845BA">
            <w:pPr>
              <w:rPr>
                <w:rFonts w:ascii="Arial" w:hAnsi="Arial" w:cs="Arial"/>
              </w:rPr>
            </w:pPr>
          </w:p>
        </w:tc>
        <w:tc>
          <w:tcPr>
            <w:tcW w:w="1417" w:type="dxa"/>
            <w:vAlign w:val="center"/>
          </w:tcPr>
          <w:p w14:paraId="6BB8A09D" w14:textId="77777777" w:rsidR="00E813D5" w:rsidRPr="004301F1" w:rsidRDefault="00E813D5" w:rsidP="009845BA">
            <w:pPr>
              <w:rPr>
                <w:rFonts w:ascii="Arial" w:hAnsi="Arial" w:cs="Arial"/>
              </w:rPr>
            </w:pPr>
          </w:p>
        </w:tc>
        <w:tc>
          <w:tcPr>
            <w:tcW w:w="1276" w:type="dxa"/>
            <w:vAlign w:val="center"/>
          </w:tcPr>
          <w:p w14:paraId="24F68B71" w14:textId="77777777" w:rsidR="00E813D5" w:rsidRPr="004301F1" w:rsidRDefault="00E813D5" w:rsidP="009845BA">
            <w:pPr>
              <w:rPr>
                <w:rFonts w:ascii="Arial" w:hAnsi="Arial" w:cs="Arial"/>
              </w:rPr>
            </w:pPr>
          </w:p>
        </w:tc>
      </w:tr>
      <w:tr w:rsidR="00E813D5" w:rsidRPr="004301F1" w14:paraId="49A8E334" w14:textId="77777777" w:rsidTr="009845BA">
        <w:tc>
          <w:tcPr>
            <w:tcW w:w="1985" w:type="dxa"/>
            <w:vAlign w:val="center"/>
          </w:tcPr>
          <w:p w14:paraId="1C6D6F56" w14:textId="77777777" w:rsidR="00E813D5" w:rsidRPr="004301F1" w:rsidRDefault="00E813D5" w:rsidP="009845BA">
            <w:pPr>
              <w:rPr>
                <w:rFonts w:ascii="Arial" w:hAnsi="Arial" w:cs="Arial"/>
              </w:rPr>
            </w:pPr>
            <w:r w:rsidRPr="004301F1">
              <w:rPr>
                <w:rFonts w:ascii="Arial" w:hAnsi="Arial" w:cs="Arial"/>
              </w:rPr>
              <w:t>ACS</w:t>
            </w:r>
          </w:p>
        </w:tc>
        <w:tc>
          <w:tcPr>
            <w:tcW w:w="1560" w:type="dxa"/>
            <w:vAlign w:val="center"/>
          </w:tcPr>
          <w:p w14:paraId="2D54EC91" w14:textId="77777777" w:rsidR="00E813D5" w:rsidRPr="004301F1" w:rsidRDefault="00E813D5" w:rsidP="009845BA">
            <w:pPr>
              <w:rPr>
                <w:rFonts w:ascii="Arial" w:hAnsi="Arial" w:cs="Arial"/>
              </w:rPr>
            </w:pPr>
            <w:r w:rsidRPr="004301F1">
              <w:rPr>
                <w:rFonts w:ascii="Arial" w:hAnsi="Arial" w:cs="Arial"/>
              </w:rPr>
              <w:t>32 (94)</w:t>
            </w:r>
          </w:p>
        </w:tc>
        <w:tc>
          <w:tcPr>
            <w:tcW w:w="1417" w:type="dxa"/>
            <w:vAlign w:val="center"/>
          </w:tcPr>
          <w:p w14:paraId="2E04449A" w14:textId="77777777" w:rsidR="00E813D5" w:rsidRPr="004301F1" w:rsidRDefault="00E813D5" w:rsidP="009845BA">
            <w:pPr>
              <w:rPr>
                <w:rFonts w:ascii="Arial" w:hAnsi="Arial" w:cs="Arial"/>
              </w:rPr>
            </w:pPr>
          </w:p>
        </w:tc>
        <w:tc>
          <w:tcPr>
            <w:tcW w:w="1559" w:type="dxa"/>
            <w:vAlign w:val="center"/>
          </w:tcPr>
          <w:p w14:paraId="74C89E2F" w14:textId="77777777" w:rsidR="00E813D5" w:rsidRPr="004301F1" w:rsidRDefault="00E813D5" w:rsidP="009845BA">
            <w:pPr>
              <w:rPr>
                <w:rFonts w:ascii="Arial" w:hAnsi="Arial" w:cs="Arial"/>
              </w:rPr>
            </w:pPr>
          </w:p>
        </w:tc>
        <w:tc>
          <w:tcPr>
            <w:tcW w:w="1418" w:type="dxa"/>
            <w:vAlign w:val="center"/>
          </w:tcPr>
          <w:p w14:paraId="4F6973E6" w14:textId="77777777" w:rsidR="00E813D5" w:rsidRPr="004301F1" w:rsidRDefault="00E813D5" w:rsidP="009845BA">
            <w:pPr>
              <w:rPr>
                <w:rFonts w:ascii="Arial" w:hAnsi="Arial" w:cs="Arial"/>
              </w:rPr>
            </w:pPr>
          </w:p>
        </w:tc>
        <w:tc>
          <w:tcPr>
            <w:tcW w:w="1417" w:type="dxa"/>
            <w:vAlign w:val="center"/>
          </w:tcPr>
          <w:p w14:paraId="1B901E17" w14:textId="77777777" w:rsidR="00E813D5" w:rsidRPr="004301F1" w:rsidRDefault="00E813D5" w:rsidP="009845BA">
            <w:pPr>
              <w:rPr>
                <w:rFonts w:ascii="Arial" w:hAnsi="Arial" w:cs="Arial"/>
              </w:rPr>
            </w:pPr>
          </w:p>
        </w:tc>
        <w:tc>
          <w:tcPr>
            <w:tcW w:w="1560" w:type="dxa"/>
            <w:vAlign w:val="center"/>
          </w:tcPr>
          <w:p w14:paraId="02DF228A" w14:textId="77777777" w:rsidR="00E813D5" w:rsidRPr="004301F1" w:rsidRDefault="00E813D5" w:rsidP="009845BA">
            <w:pPr>
              <w:rPr>
                <w:rFonts w:ascii="Arial" w:hAnsi="Arial" w:cs="Arial"/>
              </w:rPr>
            </w:pPr>
          </w:p>
        </w:tc>
        <w:tc>
          <w:tcPr>
            <w:tcW w:w="1417" w:type="dxa"/>
            <w:vAlign w:val="center"/>
          </w:tcPr>
          <w:p w14:paraId="453CB4DD" w14:textId="77777777" w:rsidR="00E813D5" w:rsidRPr="004301F1" w:rsidRDefault="00E813D5" w:rsidP="009845BA">
            <w:pPr>
              <w:rPr>
                <w:rFonts w:ascii="Arial" w:hAnsi="Arial" w:cs="Arial"/>
              </w:rPr>
            </w:pPr>
          </w:p>
        </w:tc>
        <w:tc>
          <w:tcPr>
            <w:tcW w:w="1276" w:type="dxa"/>
            <w:vAlign w:val="center"/>
          </w:tcPr>
          <w:p w14:paraId="44F36CFC" w14:textId="77777777" w:rsidR="00E813D5" w:rsidRPr="004301F1" w:rsidRDefault="00E813D5" w:rsidP="009845BA">
            <w:pPr>
              <w:rPr>
                <w:rFonts w:ascii="Arial" w:hAnsi="Arial" w:cs="Arial"/>
              </w:rPr>
            </w:pPr>
          </w:p>
        </w:tc>
      </w:tr>
      <w:tr w:rsidR="00E813D5" w:rsidRPr="004301F1" w14:paraId="4051B8FD" w14:textId="77777777" w:rsidTr="009845BA">
        <w:tc>
          <w:tcPr>
            <w:tcW w:w="1985" w:type="dxa"/>
            <w:vAlign w:val="center"/>
          </w:tcPr>
          <w:p w14:paraId="6F210BB1" w14:textId="77777777" w:rsidR="00E813D5" w:rsidRPr="004301F1" w:rsidRDefault="00E813D5" w:rsidP="009845BA">
            <w:pPr>
              <w:rPr>
                <w:rFonts w:ascii="Arial" w:hAnsi="Arial" w:cs="Arial"/>
              </w:rPr>
            </w:pPr>
            <w:r w:rsidRPr="004301F1">
              <w:rPr>
                <w:rFonts w:ascii="Arial" w:hAnsi="Arial" w:cs="Arial"/>
              </w:rPr>
              <w:t>CCF</w:t>
            </w:r>
          </w:p>
        </w:tc>
        <w:tc>
          <w:tcPr>
            <w:tcW w:w="1560" w:type="dxa"/>
            <w:vAlign w:val="center"/>
          </w:tcPr>
          <w:p w14:paraId="61CA8248" w14:textId="77777777" w:rsidR="00E813D5" w:rsidRPr="004301F1" w:rsidRDefault="00E813D5" w:rsidP="009845BA">
            <w:pPr>
              <w:rPr>
                <w:rFonts w:ascii="Arial" w:hAnsi="Arial" w:cs="Arial"/>
              </w:rPr>
            </w:pPr>
            <w:r w:rsidRPr="004301F1">
              <w:rPr>
                <w:rFonts w:ascii="Arial" w:hAnsi="Arial" w:cs="Arial"/>
              </w:rPr>
              <w:t>1 (3)</w:t>
            </w:r>
          </w:p>
        </w:tc>
        <w:tc>
          <w:tcPr>
            <w:tcW w:w="1417" w:type="dxa"/>
            <w:vAlign w:val="center"/>
          </w:tcPr>
          <w:p w14:paraId="30F4DD19" w14:textId="77777777" w:rsidR="00E813D5" w:rsidRPr="004301F1" w:rsidRDefault="00E813D5" w:rsidP="009845BA">
            <w:pPr>
              <w:rPr>
                <w:rFonts w:ascii="Arial" w:hAnsi="Arial" w:cs="Arial"/>
              </w:rPr>
            </w:pPr>
          </w:p>
        </w:tc>
        <w:tc>
          <w:tcPr>
            <w:tcW w:w="1559" w:type="dxa"/>
            <w:vAlign w:val="center"/>
          </w:tcPr>
          <w:p w14:paraId="3CD2D2DC" w14:textId="77777777" w:rsidR="00E813D5" w:rsidRPr="004301F1" w:rsidRDefault="00E813D5" w:rsidP="009845BA">
            <w:pPr>
              <w:rPr>
                <w:rFonts w:ascii="Arial" w:hAnsi="Arial" w:cs="Arial"/>
              </w:rPr>
            </w:pPr>
          </w:p>
        </w:tc>
        <w:tc>
          <w:tcPr>
            <w:tcW w:w="1418" w:type="dxa"/>
            <w:vAlign w:val="center"/>
          </w:tcPr>
          <w:p w14:paraId="7EF02666" w14:textId="77777777" w:rsidR="00E813D5" w:rsidRPr="004301F1" w:rsidRDefault="00E813D5" w:rsidP="009845BA">
            <w:pPr>
              <w:rPr>
                <w:rFonts w:ascii="Arial" w:hAnsi="Arial" w:cs="Arial"/>
              </w:rPr>
            </w:pPr>
          </w:p>
        </w:tc>
        <w:tc>
          <w:tcPr>
            <w:tcW w:w="1417" w:type="dxa"/>
            <w:vAlign w:val="center"/>
          </w:tcPr>
          <w:p w14:paraId="5DFE0725" w14:textId="77777777" w:rsidR="00E813D5" w:rsidRPr="004301F1" w:rsidRDefault="00E813D5" w:rsidP="009845BA">
            <w:pPr>
              <w:rPr>
                <w:rFonts w:ascii="Arial" w:hAnsi="Arial" w:cs="Arial"/>
              </w:rPr>
            </w:pPr>
          </w:p>
        </w:tc>
        <w:tc>
          <w:tcPr>
            <w:tcW w:w="1560" w:type="dxa"/>
            <w:vAlign w:val="center"/>
          </w:tcPr>
          <w:p w14:paraId="75650C73" w14:textId="77777777" w:rsidR="00E813D5" w:rsidRPr="004301F1" w:rsidRDefault="00E813D5" w:rsidP="009845BA">
            <w:pPr>
              <w:rPr>
                <w:rFonts w:ascii="Arial" w:hAnsi="Arial" w:cs="Arial"/>
              </w:rPr>
            </w:pPr>
          </w:p>
        </w:tc>
        <w:tc>
          <w:tcPr>
            <w:tcW w:w="1417" w:type="dxa"/>
            <w:vAlign w:val="center"/>
          </w:tcPr>
          <w:p w14:paraId="409B9B34" w14:textId="77777777" w:rsidR="00E813D5" w:rsidRPr="004301F1" w:rsidRDefault="00E813D5" w:rsidP="009845BA">
            <w:pPr>
              <w:rPr>
                <w:rFonts w:ascii="Arial" w:hAnsi="Arial" w:cs="Arial"/>
              </w:rPr>
            </w:pPr>
          </w:p>
        </w:tc>
        <w:tc>
          <w:tcPr>
            <w:tcW w:w="1276" w:type="dxa"/>
            <w:vAlign w:val="center"/>
          </w:tcPr>
          <w:p w14:paraId="2C9DE472" w14:textId="77777777" w:rsidR="00E813D5" w:rsidRPr="004301F1" w:rsidRDefault="00E813D5" w:rsidP="009845BA">
            <w:pPr>
              <w:rPr>
                <w:rFonts w:ascii="Arial" w:hAnsi="Arial" w:cs="Arial"/>
              </w:rPr>
            </w:pPr>
          </w:p>
        </w:tc>
      </w:tr>
      <w:tr w:rsidR="00E813D5" w:rsidRPr="004301F1" w14:paraId="45A071A8" w14:textId="77777777" w:rsidTr="009845BA">
        <w:tc>
          <w:tcPr>
            <w:tcW w:w="1985" w:type="dxa"/>
            <w:vAlign w:val="center"/>
          </w:tcPr>
          <w:p w14:paraId="1A329801" w14:textId="77777777" w:rsidR="00E813D5" w:rsidRPr="004301F1" w:rsidRDefault="00E813D5" w:rsidP="009845BA">
            <w:pPr>
              <w:rPr>
                <w:rFonts w:ascii="Arial" w:hAnsi="Arial" w:cs="Arial"/>
              </w:rPr>
            </w:pPr>
            <w:r w:rsidRPr="004301F1">
              <w:rPr>
                <w:rFonts w:ascii="Arial" w:hAnsi="Arial" w:cs="Arial"/>
              </w:rPr>
              <w:t>Arrhythmic</w:t>
            </w:r>
          </w:p>
        </w:tc>
        <w:tc>
          <w:tcPr>
            <w:tcW w:w="1560" w:type="dxa"/>
            <w:vAlign w:val="center"/>
          </w:tcPr>
          <w:p w14:paraId="21FE2CE4" w14:textId="77777777" w:rsidR="00E813D5" w:rsidRPr="004301F1" w:rsidRDefault="00E813D5" w:rsidP="009845BA">
            <w:pPr>
              <w:rPr>
                <w:rFonts w:ascii="Arial" w:hAnsi="Arial" w:cs="Arial"/>
              </w:rPr>
            </w:pPr>
            <w:r w:rsidRPr="004301F1">
              <w:rPr>
                <w:rFonts w:ascii="Arial" w:hAnsi="Arial" w:cs="Arial"/>
              </w:rPr>
              <w:t>1 (3)</w:t>
            </w:r>
          </w:p>
        </w:tc>
        <w:tc>
          <w:tcPr>
            <w:tcW w:w="1417" w:type="dxa"/>
            <w:vAlign w:val="center"/>
          </w:tcPr>
          <w:p w14:paraId="2F0CE818" w14:textId="77777777" w:rsidR="00E813D5" w:rsidRPr="004301F1" w:rsidRDefault="00E813D5" w:rsidP="009845BA">
            <w:pPr>
              <w:rPr>
                <w:rFonts w:ascii="Arial" w:hAnsi="Arial" w:cs="Arial"/>
              </w:rPr>
            </w:pPr>
          </w:p>
        </w:tc>
        <w:tc>
          <w:tcPr>
            <w:tcW w:w="1559" w:type="dxa"/>
            <w:vAlign w:val="center"/>
          </w:tcPr>
          <w:p w14:paraId="1D309C37" w14:textId="77777777" w:rsidR="00E813D5" w:rsidRPr="004301F1" w:rsidRDefault="00E813D5" w:rsidP="009845BA">
            <w:pPr>
              <w:rPr>
                <w:rFonts w:ascii="Arial" w:hAnsi="Arial" w:cs="Arial"/>
              </w:rPr>
            </w:pPr>
          </w:p>
        </w:tc>
        <w:tc>
          <w:tcPr>
            <w:tcW w:w="1418" w:type="dxa"/>
            <w:vAlign w:val="center"/>
          </w:tcPr>
          <w:p w14:paraId="6CE5A5FF" w14:textId="77777777" w:rsidR="00E813D5" w:rsidRPr="004301F1" w:rsidRDefault="00E813D5" w:rsidP="009845BA">
            <w:pPr>
              <w:rPr>
                <w:rFonts w:ascii="Arial" w:hAnsi="Arial" w:cs="Arial"/>
              </w:rPr>
            </w:pPr>
          </w:p>
        </w:tc>
        <w:tc>
          <w:tcPr>
            <w:tcW w:w="1417" w:type="dxa"/>
            <w:vAlign w:val="center"/>
          </w:tcPr>
          <w:p w14:paraId="411E146F" w14:textId="77777777" w:rsidR="00E813D5" w:rsidRPr="004301F1" w:rsidRDefault="00E813D5" w:rsidP="009845BA">
            <w:pPr>
              <w:rPr>
                <w:rFonts w:ascii="Arial" w:hAnsi="Arial" w:cs="Arial"/>
              </w:rPr>
            </w:pPr>
          </w:p>
        </w:tc>
        <w:tc>
          <w:tcPr>
            <w:tcW w:w="1560" w:type="dxa"/>
            <w:vAlign w:val="center"/>
          </w:tcPr>
          <w:p w14:paraId="3A02B646" w14:textId="77777777" w:rsidR="00E813D5" w:rsidRPr="004301F1" w:rsidRDefault="00E813D5" w:rsidP="009845BA">
            <w:pPr>
              <w:rPr>
                <w:rFonts w:ascii="Arial" w:hAnsi="Arial" w:cs="Arial"/>
              </w:rPr>
            </w:pPr>
          </w:p>
        </w:tc>
        <w:tc>
          <w:tcPr>
            <w:tcW w:w="1417" w:type="dxa"/>
            <w:vAlign w:val="center"/>
          </w:tcPr>
          <w:p w14:paraId="15176E01" w14:textId="77777777" w:rsidR="00E813D5" w:rsidRPr="004301F1" w:rsidRDefault="00E813D5" w:rsidP="009845BA">
            <w:pPr>
              <w:rPr>
                <w:rFonts w:ascii="Arial" w:hAnsi="Arial" w:cs="Arial"/>
              </w:rPr>
            </w:pPr>
          </w:p>
        </w:tc>
        <w:tc>
          <w:tcPr>
            <w:tcW w:w="1276" w:type="dxa"/>
            <w:vAlign w:val="center"/>
          </w:tcPr>
          <w:p w14:paraId="3EE3D649" w14:textId="77777777" w:rsidR="00E813D5" w:rsidRPr="004301F1" w:rsidRDefault="00E813D5" w:rsidP="009845BA">
            <w:pPr>
              <w:rPr>
                <w:rFonts w:ascii="Arial" w:hAnsi="Arial" w:cs="Arial"/>
              </w:rPr>
            </w:pPr>
          </w:p>
        </w:tc>
      </w:tr>
      <w:tr w:rsidR="00E813D5" w:rsidRPr="004301F1" w14:paraId="6187AA6D" w14:textId="77777777" w:rsidTr="009845BA">
        <w:tc>
          <w:tcPr>
            <w:tcW w:w="7939" w:type="dxa"/>
            <w:gridSpan w:val="5"/>
            <w:vAlign w:val="center"/>
          </w:tcPr>
          <w:p w14:paraId="37350A48" w14:textId="77777777" w:rsidR="00E813D5" w:rsidRPr="004301F1" w:rsidRDefault="00E813D5" w:rsidP="009845BA">
            <w:pPr>
              <w:rPr>
                <w:rFonts w:ascii="Arial" w:hAnsi="Arial" w:cs="Arial"/>
              </w:rPr>
            </w:pPr>
            <w:r w:rsidRPr="004301F1">
              <w:rPr>
                <w:rFonts w:ascii="Arial" w:hAnsi="Arial" w:cs="Arial"/>
              </w:rPr>
              <w:t>Evidence for absence of coronary disease in acute myocarditis</w:t>
            </w:r>
          </w:p>
        </w:tc>
        <w:tc>
          <w:tcPr>
            <w:tcW w:w="1417" w:type="dxa"/>
          </w:tcPr>
          <w:p w14:paraId="08D8343E" w14:textId="77777777" w:rsidR="00E813D5" w:rsidRPr="004301F1" w:rsidRDefault="00E813D5" w:rsidP="009845BA">
            <w:pPr>
              <w:rPr>
                <w:rFonts w:ascii="Arial" w:hAnsi="Arial" w:cs="Arial"/>
              </w:rPr>
            </w:pPr>
          </w:p>
        </w:tc>
        <w:tc>
          <w:tcPr>
            <w:tcW w:w="1560" w:type="dxa"/>
          </w:tcPr>
          <w:p w14:paraId="6958D7F5" w14:textId="77777777" w:rsidR="00E813D5" w:rsidRPr="004301F1" w:rsidRDefault="00E813D5" w:rsidP="009845BA">
            <w:pPr>
              <w:rPr>
                <w:rFonts w:ascii="Arial" w:hAnsi="Arial" w:cs="Arial"/>
              </w:rPr>
            </w:pPr>
          </w:p>
        </w:tc>
        <w:tc>
          <w:tcPr>
            <w:tcW w:w="1417" w:type="dxa"/>
          </w:tcPr>
          <w:p w14:paraId="1061BD01" w14:textId="77777777" w:rsidR="00E813D5" w:rsidRPr="004301F1" w:rsidRDefault="00E813D5" w:rsidP="009845BA">
            <w:pPr>
              <w:rPr>
                <w:rFonts w:ascii="Arial" w:hAnsi="Arial" w:cs="Arial"/>
              </w:rPr>
            </w:pPr>
          </w:p>
        </w:tc>
        <w:tc>
          <w:tcPr>
            <w:tcW w:w="1276" w:type="dxa"/>
          </w:tcPr>
          <w:p w14:paraId="109C9187" w14:textId="77777777" w:rsidR="00E813D5" w:rsidRPr="004301F1" w:rsidRDefault="00E813D5" w:rsidP="009845BA">
            <w:pPr>
              <w:rPr>
                <w:rFonts w:ascii="Arial" w:hAnsi="Arial" w:cs="Arial"/>
              </w:rPr>
            </w:pPr>
          </w:p>
        </w:tc>
      </w:tr>
      <w:tr w:rsidR="00E813D5" w:rsidRPr="004301F1" w14:paraId="78C3839B" w14:textId="77777777" w:rsidTr="009845BA">
        <w:tc>
          <w:tcPr>
            <w:tcW w:w="1985" w:type="dxa"/>
            <w:vAlign w:val="center"/>
          </w:tcPr>
          <w:p w14:paraId="2CA21541" w14:textId="77777777" w:rsidR="00E813D5" w:rsidRPr="004301F1" w:rsidRDefault="00E813D5" w:rsidP="009845BA">
            <w:pPr>
              <w:rPr>
                <w:rFonts w:ascii="Arial" w:hAnsi="Arial" w:cs="Arial"/>
              </w:rPr>
            </w:pPr>
            <w:r w:rsidRPr="004301F1">
              <w:rPr>
                <w:rFonts w:ascii="Arial" w:hAnsi="Arial" w:cs="Arial"/>
              </w:rPr>
              <w:t>Angiogram (%)</w:t>
            </w:r>
          </w:p>
        </w:tc>
        <w:tc>
          <w:tcPr>
            <w:tcW w:w="1560" w:type="dxa"/>
            <w:vAlign w:val="center"/>
          </w:tcPr>
          <w:p w14:paraId="6116298A" w14:textId="77777777" w:rsidR="00E813D5" w:rsidRPr="004301F1" w:rsidRDefault="00E813D5" w:rsidP="009845BA">
            <w:pPr>
              <w:rPr>
                <w:rFonts w:ascii="Arial" w:hAnsi="Arial" w:cs="Arial"/>
              </w:rPr>
            </w:pPr>
            <w:r w:rsidRPr="004301F1">
              <w:rPr>
                <w:rFonts w:ascii="Arial" w:hAnsi="Arial" w:cs="Arial"/>
              </w:rPr>
              <w:t>23 (68)</w:t>
            </w:r>
          </w:p>
        </w:tc>
        <w:tc>
          <w:tcPr>
            <w:tcW w:w="1417" w:type="dxa"/>
            <w:vAlign w:val="center"/>
          </w:tcPr>
          <w:p w14:paraId="2A44858D" w14:textId="77777777" w:rsidR="00E813D5" w:rsidRPr="004301F1" w:rsidRDefault="00E813D5" w:rsidP="009845BA">
            <w:pPr>
              <w:rPr>
                <w:rFonts w:ascii="Arial" w:hAnsi="Arial" w:cs="Arial"/>
              </w:rPr>
            </w:pPr>
          </w:p>
        </w:tc>
        <w:tc>
          <w:tcPr>
            <w:tcW w:w="1559" w:type="dxa"/>
            <w:vAlign w:val="center"/>
          </w:tcPr>
          <w:p w14:paraId="21C433B6" w14:textId="77777777" w:rsidR="00E813D5" w:rsidRPr="004301F1" w:rsidRDefault="00E813D5" w:rsidP="009845BA">
            <w:pPr>
              <w:rPr>
                <w:rFonts w:ascii="Arial" w:hAnsi="Arial" w:cs="Arial"/>
              </w:rPr>
            </w:pPr>
          </w:p>
        </w:tc>
        <w:tc>
          <w:tcPr>
            <w:tcW w:w="1418" w:type="dxa"/>
            <w:vAlign w:val="center"/>
          </w:tcPr>
          <w:p w14:paraId="7F009D83" w14:textId="77777777" w:rsidR="00E813D5" w:rsidRPr="004301F1" w:rsidRDefault="00E813D5" w:rsidP="009845BA">
            <w:pPr>
              <w:rPr>
                <w:rFonts w:ascii="Arial" w:hAnsi="Arial" w:cs="Arial"/>
              </w:rPr>
            </w:pPr>
          </w:p>
        </w:tc>
        <w:tc>
          <w:tcPr>
            <w:tcW w:w="1417" w:type="dxa"/>
          </w:tcPr>
          <w:p w14:paraId="55A7A6F8" w14:textId="77777777" w:rsidR="00E813D5" w:rsidRPr="004301F1" w:rsidRDefault="00E813D5" w:rsidP="009845BA">
            <w:pPr>
              <w:rPr>
                <w:rFonts w:ascii="Arial" w:hAnsi="Arial" w:cs="Arial"/>
              </w:rPr>
            </w:pPr>
          </w:p>
        </w:tc>
        <w:tc>
          <w:tcPr>
            <w:tcW w:w="1560" w:type="dxa"/>
          </w:tcPr>
          <w:p w14:paraId="1BBD6604" w14:textId="77777777" w:rsidR="00E813D5" w:rsidRPr="004301F1" w:rsidRDefault="00E813D5" w:rsidP="009845BA">
            <w:pPr>
              <w:rPr>
                <w:rFonts w:ascii="Arial" w:hAnsi="Arial" w:cs="Arial"/>
              </w:rPr>
            </w:pPr>
          </w:p>
        </w:tc>
        <w:tc>
          <w:tcPr>
            <w:tcW w:w="1417" w:type="dxa"/>
          </w:tcPr>
          <w:p w14:paraId="4BFF6CD6" w14:textId="77777777" w:rsidR="00E813D5" w:rsidRPr="004301F1" w:rsidRDefault="00E813D5" w:rsidP="009845BA">
            <w:pPr>
              <w:rPr>
                <w:rFonts w:ascii="Arial" w:hAnsi="Arial" w:cs="Arial"/>
              </w:rPr>
            </w:pPr>
          </w:p>
        </w:tc>
        <w:tc>
          <w:tcPr>
            <w:tcW w:w="1276" w:type="dxa"/>
          </w:tcPr>
          <w:p w14:paraId="20FF2F3A" w14:textId="77777777" w:rsidR="00E813D5" w:rsidRPr="004301F1" w:rsidRDefault="00E813D5" w:rsidP="009845BA">
            <w:pPr>
              <w:rPr>
                <w:rFonts w:ascii="Arial" w:hAnsi="Arial" w:cs="Arial"/>
              </w:rPr>
            </w:pPr>
          </w:p>
        </w:tc>
      </w:tr>
      <w:tr w:rsidR="00E813D5" w:rsidRPr="004301F1" w14:paraId="0920C3F9" w14:textId="77777777" w:rsidTr="009845BA">
        <w:tc>
          <w:tcPr>
            <w:tcW w:w="1985" w:type="dxa"/>
            <w:vAlign w:val="center"/>
          </w:tcPr>
          <w:p w14:paraId="7F9CD2B5" w14:textId="77777777" w:rsidR="00E813D5" w:rsidRPr="004301F1" w:rsidRDefault="00E813D5" w:rsidP="009845BA">
            <w:pPr>
              <w:rPr>
                <w:rFonts w:ascii="Arial" w:hAnsi="Arial" w:cs="Arial"/>
              </w:rPr>
            </w:pPr>
            <w:r w:rsidRPr="004301F1">
              <w:rPr>
                <w:rFonts w:ascii="Arial" w:hAnsi="Arial" w:cs="Arial"/>
              </w:rPr>
              <w:t>Low clinical suspicion (%)</w:t>
            </w:r>
          </w:p>
        </w:tc>
        <w:tc>
          <w:tcPr>
            <w:tcW w:w="1560" w:type="dxa"/>
            <w:vAlign w:val="center"/>
          </w:tcPr>
          <w:p w14:paraId="3E4C5E45" w14:textId="77777777" w:rsidR="00E813D5" w:rsidRPr="004301F1" w:rsidRDefault="00E813D5" w:rsidP="009845BA">
            <w:pPr>
              <w:rPr>
                <w:rFonts w:ascii="Arial" w:hAnsi="Arial" w:cs="Arial"/>
              </w:rPr>
            </w:pPr>
            <w:r w:rsidRPr="004301F1">
              <w:rPr>
                <w:rFonts w:ascii="Arial" w:hAnsi="Arial" w:cs="Arial"/>
              </w:rPr>
              <w:t>11 (32)</w:t>
            </w:r>
          </w:p>
        </w:tc>
        <w:tc>
          <w:tcPr>
            <w:tcW w:w="1417" w:type="dxa"/>
            <w:vAlign w:val="center"/>
          </w:tcPr>
          <w:p w14:paraId="12C941EE" w14:textId="77777777" w:rsidR="00E813D5" w:rsidRPr="004301F1" w:rsidRDefault="00E813D5" w:rsidP="009845BA">
            <w:pPr>
              <w:rPr>
                <w:rFonts w:ascii="Arial" w:hAnsi="Arial" w:cs="Arial"/>
              </w:rPr>
            </w:pPr>
          </w:p>
        </w:tc>
        <w:tc>
          <w:tcPr>
            <w:tcW w:w="1559" w:type="dxa"/>
            <w:vAlign w:val="center"/>
          </w:tcPr>
          <w:p w14:paraId="4DF2F82A" w14:textId="77777777" w:rsidR="00E813D5" w:rsidRPr="004301F1" w:rsidRDefault="00E813D5" w:rsidP="009845BA">
            <w:pPr>
              <w:rPr>
                <w:rFonts w:ascii="Arial" w:hAnsi="Arial" w:cs="Arial"/>
              </w:rPr>
            </w:pPr>
          </w:p>
        </w:tc>
        <w:tc>
          <w:tcPr>
            <w:tcW w:w="1418" w:type="dxa"/>
            <w:vAlign w:val="center"/>
          </w:tcPr>
          <w:p w14:paraId="7D273FA4" w14:textId="77777777" w:rsidR="00E813D5" w:rsidRPr="004301F1" w:rsidRDefault="00E813D5" w:rsidP="009845BA">
            <w:pPr>
              <w:rPr>
                <w:rFonts w:ascii="Arial" w:hAnsi="Arial" w:cs="Arial"/>
              </w:rPr>
            </w:pPr>
          </w:p>
        </w:tc>
        <w:tc>
          <w:tcPr>
            <w:tcW w:w="1417" w:type="dxa"/>
          </w:tcPr>
          <w:p w14:paraId="65C1755B" w14:textId="77777777" w:rsidR="00E813D5" w:rsidRPr="004301F1" w:rsidRDefault="00E813D5" w:rsidP="009845BA">
            <w:pPr>
              <w:rPr>
                <w:rFonts w:ascii="Arial" w:hAnsi="Arial" w:cs="Arial"/>
              </w:rPr>
            </w:pPr>
          </w:p>
        </w:tc>
        <w:tc>
          <w:tcPr>
            <w:tcW w:w="1560" w:type="dxa"/>
          </w:tcPr>
          <w:p w14:paraId="49C00AC9" w14:textId="77777777" w:rsidR="00E813D5" w:rsidRPr="004301F1" w:rsidRDefault="00E813D5" w:rsidP="009845BA">
            <w:pPr>
              <w:rPr>
                <w:rFonts w:ascii="Arial" w:hAnsi="Arial" w:cs="Arial"/>
              </w:rPr>
            </w:pPr>
          </w:p>
        </w:tc>
        <w:tc>
          <w:tcPr>
            <w:tcW w:w="1417" w:type="dxa"/>
          </w:tcPr>
          <w:p w14:paraId="676A9BFB" w14:textId="77777777" w:rsidR="00E813D5" w:rsidRPr="004301F1" w:rsidRDefault="00E813D5" w:rsidP="009845BA">
            <w:pPr>
              <w:rPr>
                <w:rFonts w:ascii="Arial" w:hAnsi="Arial" w:cs="Arial"/>
              </w:rPr>
            </w:pPr>
          </w:p>
        </w:tc>
        <w:tc>
          <w:tcPr>
            <w:tcW w:w="1276" w:type="dxa"/>
          </w:tcPr>
          <w:p w14:paraId="7FEED9A6" w14:textId="77777777" w:rsidR="00E813D5" w:rsidRPr="004301F1" w:rsidRDefault="00E813D5" w:rsidP="009845BA">
            <w:pPr>
              <w:rPr>
                <w:rFonts w:ascii="Arial" w:hAnsi="Arial" w:cs="Arial"/>
              </w:rPr>
            </w:pPr>
          </w:p>
        </w:tc>
      </w:tr>
    </w:tbl>
    <w:p w14:paraId="490AD4F0" w14:textId="77777777" w:rsidR="00E813D5" w:rsidRPr="004301F1" w:rsidRDefault="00E813D5" w:rsidP="00E813D5">
      <w:pPr>
        <w:rPr>
          <w:rFonts w:ascii="Arial" w:hAnsi="Arial" w:cs="Arial"/>
          <w:i/>
          <w:iCs/>
        </w:rPr>
      </w:pPr>
    </w:p>
    <w:p w14:paraId="3F97DED8" w14:textId="77777777" w:rsidR="00E813D5" w:rsidRPr="004301F1" w:rsidRDefault="00E813D5" w:rsidP="00E813D5">
      <w:pPr>
        <w:rPr>
          <w:rFonts w:ascii="Arial" w:hAnsi="Arial" w:cs="Arial"/>
        </w:rPr>
      </w:pPr>
      <w:r w:rsidRPr="004301F1">
        <w:rPr>
          <w:rFonts w:ascii="Arial" w:hAnsi="Arial" w:cs="Arial"/>
        </w:rPr>
        <w:t xml:space="preserve">AM: acute myocarditis. </w:t>
      </w:r>
      <w:proofErr w:type="spellStart"/>
      <w:r w:rsidRPr="004301F1">
        <w:rPr>
          <w:rFonts w:ascii="Arial" w:hAnsi="Arial" w:cs="Arial"/>
        </w:rPr>
        <w:t>iDCM</w:t>
      </w:r>
      <w:proofErr w:type="spellEnd"/>
      <w:r w:rsidRPr="004301F1">
        <w:rPr>
          <w:rFonts w:ascii="Arial" w:hAnsi="Arial" w:cs="Arial"/>
        </w:rPr>
        <w:t xml:space="preserve">: idiopathic dilated cardiomyopathy. STEMI: ST elevation myocardial infarction. HC: healthy control. SS: </w:t>
      </w:r>
    </w:p>
    <w:p w14:paraId="5D922A0C" w14:textId="0D5F68C4" w:rsidR="00E813D5" w:rsidRPr="004301F1" w:rsidRDefault="00E813D5" w:rsidP="00F13502">
      <w:pPr>
        <w:rPr>
          <w:rFonts w:ascii="Arial" w:hAnsi="Arial" w:cs="Arial"/>
          <w:strike/>
        </w:rPr>
        <w:sectPr w:rsidR="00E813D5" w:rsidRPr="004301F1" w:rsidSect="0035235B">
          <w:type w:val="continuous"/>
          <w:pgSz w:w="15840" w:h="12240" w:orient="landscape" w:code="1"/>
          <w:pgMar w:top="1440" w:right="1440" w:bottom="1440" w:left="1440" w:header="431" w:footer="720" w:gutter="0"/>
          <w:cols w:space="720"/>
          <w:docGrid w:linePitch="360"/>
        </w:sectPr>
      </w:pPr>
      <w:proofErr w:type="spellStart"/>
      <w:r w:rsidRPr="004301F1">
        <w:rPr>
          <w:rFonts w:ascii="Arial" w:hAnsi="Arial" w:cs="Arial"/>
        </w:rPr>
        <w:t>Sjögren's</w:t>
      </w:r>
      <w:proofErr w:type="spellEnd"/>
      <w:r w:rsidRPr="004301F1">
        <w:rPr>
          <w:rFonts w:ascii="Arial" w:hAnsi="Arial" w:cs="Arial"/>
        </w:rPr>
        <w:t xml:space="preserve"> syndrome. </w:t>
      </w:r>
      <w:proofErr w:type="spellStart"/>
      <w:r w:rsidRPr="004301F1">
        <w:rPr>
          <w:rFonts w:ascii="Arial" w:hAnsi="Arial" w:cs="Arial"/>
        </w:rPr>
        <w:t>fHMD</w:t>
      </w:r>
      <w:proofErr w:type="spellEnd"/>
      <w:r w:rsidRPr="004301F1">
        <w:rPr>
          <w:rFonts w:ascii="Arial" w:hAnsi="Arial" w:cs="Arial"/>
        </w:rPr>
        <w:t xml:space="preserve">: familial heart muscle disease. </w:t>
      </w:r>
      <w:r w:rsidR="00F6413D" w:rsidRPr="004301F1">
        <w:rPr>
          <w:rFonts w:ascii="Arial" w:hAnsi="Arial" w:cs="Arial"/>
        </w:rPr>
        <w:t>I</w:t>
      </w:r>
      <w:r w:rsidRPr="004301F1">
        <w:rPr>
          <w:rFonts w:ascii="Arial" w:hAnsi="Arial" w:cs="Arial"/>
        </w:rPr>
        <w:t xml:space="preserve">HF: </w:t>
      </w:r>
      <w:r w:rsidR="00F6413D" w:rsidRPr="004301F1">
        <w:rPr>
          <w:rFonts w:ascii="Arial" w:hAnsi="Arial" w:cs="Arial"/>
        </w:rPr>
        <w:t xml:space="preserve">ischemic </w:t>
      </w:r>
      <w:r w:rsidRPr="004301F1">
        <w:rPr>
          <w:rFonts w:ascii="Arial" w:hAnsi="Arial" w:cs="Arial"/>
        </w:rPr>
        <w:t xml:space="preserve">heart failure. CS: patient undergoing </w:t>
      </w:r>
      <w:r w:rsidR="00F6413D" w:rsidRPr="004301F1">
        <w:rPr>
          <w:rFonts w:ascii="Arial" w:hAnsi="Arial" w:cs="Arial"/>
        </w:rPr>
        <w:t xml:space="preserve">elective </w:t>
      </w:r>
      <w:r w:rsidRPr="004301F1">
        <w:rPr>
          <w:rFonts w:ascii="Arial" w:hAnsi="Arial" w:cs="Arial"/>
        </w:rPr>
        <w:t>cardiac surgery. CMR: cardiac magnetic resonance imaging. ACS: acute coronary syndrome. CCF: congestive cardiac failure. Data are presented as mean (SD) or total number (%)</w:t>
      </w:r>
    </w:p>
    <w:p w14:paraId="4B63E74D" w14:textId="2042D97B" w:rsidR="00E813D5" w:rsidRPr="004301F1" w:rsidRDefault="00E813D5" w:rsidP="00E813D5">
      <w:pPr>
        <w:framePr w:hSpace="141" w:wrap="around" w:vAnchor="text" w:hAnchor="text" w:y="1"/>
        <w:spacing w:line="360" w:lineRule="auto"/>
        <w:suppressOverlap/>
        <w:jc w:val="both"/>
        <w:rPr>
          <w:rFonts w:ascii="Arial" w:hAnsi="Arial" w:cs="Arial"/>
          <w:b/>
          <w:iCs/>
          <w:sz w:val="22"/>
          <w:szCs w:val="22"/>
        </w:rPr>
      </w:pPr>
      <w:r w:rsidRPr="004301F1">
        <w:rPr>
          <w:rFonts w:ascii="Arial" w:hAnsi="Arial" w:cs="Arial"/>
          <w:b/>
          <w:iCs/>
          <w:sz w:val="22"/>
          <w:szCs w:val="22"/>
        </w:rPr>
        <w:lastRenderedPageBreak/>
        <w:t xml:space="preserve">Table </w:t>
      </w:r>
      <w:r w:rsidR="00522E21">
        <w:rPr>
          <w:rFonts w:ascii="Arial" w:hAnsi="Arial" w:cs="Arial"/>
          <w:b/>
          <w:iCs/>
          <w:sz w:val="22"/>
          <w:szCs w:val="22"/>
        </w:rPr>
        <w:t>S3</w:t>
      </w:r>
      <w:r w:rsidRPr="004301F1">
        <w:rPr>
          <w:rFonts w:ascii="Arial" w:hAnsi="Arial" w:cs="Arial"/>
          <w:b/>
          <w:iCs/>
          <w:sz w:val="22"/>
          <w:szCs w:val="22"/>
        </w:rPr>
        <w:t>:</w:t>
      </w:r>
      <w:r w:rsidRPr="004301F1">
        <w:rPr>
          <w:rFonts w:ascii="Arial" w:hAnsi="Arial" w:cs="Arial"/>
          <w:iCs/>
          <w:sz w:val="22"/>
          <w:szCs w:val="22"/>
        </w:rPr>
        <w:t xml:space="preserve"> </w:t>
      </w:r>
      <w:r w:rsidRPr="004301F1">
        <w:rPr>
          <w:rFonts w:ascii="Arial" w:hAnsi="Arial" w:cs="Arial"/>
          <w:b/>
          <w:iCs/>
          <w:sz w:val="22"/>
          <w:szCs w:val="22"/>
        </w:rPr>
        <w:t xml:space="preserve">Demographics and baseline characteristics of patients with AM (autopsy for sudden death) and </w:t>
      </w:r>
      <w:proofErr w:type="spellStart"/>
      <w:r w:rsidRPr="004301F1">
        <w:rPr>
          <w:rFonts w:ascii="Arial" w:hAnsi="Arial" w:cs="Arial"/>
          <w:b/>
          <w:iCs/>
          <w:sz w:val="22"/>
          <w:szCs w:val="22"/>
        </w:rPr>
        <w:t>iDCM</w:t>
      </w:r>
      <w:proofErr w:type="spellEnd"/>
      <w:r w:rsidRPr="004301F1">
        <w:rPr>
          <w:rFonts w:ascii="Arial" w:hAnsi="Arial" w:cs="Arial"/>
          <w:b/>
          <w:iCs/>
          <w:sz w:val="22"/>
          <w:szCs w:val="22"/>
        </w:rPr>
        <w:t xml:space="preserve"> (autopsy for sudden death or ventricular assistance device/cardiac transplantation).</w:t>
      </w:r>
    </w:p>
    <w:p w14:paraId="52AD3FC0" w14:textId="77777777" w:rsidR="00E813D5" w:rsidRPr="004301F1" w:rsidRDefault="00E813D5" w:rsidP="00E813D5">
      <w:pPr>
        <w:framePr w:hSpace="141" w:wrap="around" w:vAnchor="text" w:hAnchor="text" w:y="1"/>
        <w:spacing w:line="360" w:lineRule="auto"/>
        <w:suppressOverlap/>
        <w:jc w:val="both"/>
        <w:rPr>
          <w:rFonts w:ascii="Arial" w:hAnsi="Arial" w:cs="Arial"/>
          <w:iCs/>
        </w:rPr>
      </w:pPr>
    </w:p>
    <w:tbl>
      <w:tblPr>
        <w:tblStyle w:val="TableGrid"/>
        <w:tblW w:w="7366" w:type="dxa"/>
        <w:tblLayout w:type="fixed"/>
        <w:tblLook w:val="04A0" w:firstRow="1" w:lastRow="0" w:firstColumn="1" w:lastColumn="0" w:noHBand="0" w:noVBand="1"/>
      </w:tblPr>
      <w:tblGrid>
        <w:gridCol w:w="1804"/>
        <w:gridCol w:w="1990"/>
        <w:gridCol w:w="554"/>
        <w:gridCol w:w="42"/>
        <w:gridCol w:w="270"/>
        <w:gridCol w:w="297"/>
        <w:gridCol w:w="1419"/>
        <w:gridCol w:w="990"/>
        <w:tblGridChange w:id="1">
          <w:tblGrid>
            <w:gridCol w:w="1804"/>
            <w:gridCol w:w="1990"/>
            <w:gridCol w:w="554"/>
            <w:gridCol w:w="42"/>
            <w:gridCol w:w="270"/>
            <w:gridCol w:w="297"/>
            <w:gridCol w:w="1419"/>
            <w:gridCol w:w="990"/>
          </w:tblGrid>
        </w:tblGridChange>
      </w:tblGrid>
      <w:tr w:rsidR="00E813D5" w:rsidRPr="004301F1" w14:paraId="69ECDEF4" w14:textId="77777777" w:rsidTr="00F13502">
        <w:trPr>
          <w:trHeight w:val="440"/>
        </w:trPr>
        <w:tc>
          <w:tcPr>
            <w:tcW w:w="4957" w:type="dxa"/>
            <w:gridSpan w:val="6"/>
          </w:tcPr>
          <w:p w14:paraId="0BD72547" w14:textId="77777777" w:rsidR="00E813D5" w:rsidRPr="004301F1" w:rsidRDefault="00E813D5" w:rsidP="009845BA">
            <w:pPr>
              <w:jc w:val="both"/>
              <w:rPr>
                <w:rFonts w:ascii="Arial" w:hAnsi="Arial" w:cs="Arial"/>
              </w:rPr>
            </w:pPr>
            <w:r w:rsidRPr="004301F1">
              <w:rPr>
                <w:rFonts w:ascii="Arial" w:hAnsi="Arial" w:cs="Arial"/>
              </w:rPr>
              <w:t>Age at enrolment</w:t>
            </w:r>
          </w:p>
        </w:tc>
        <w:tc>
          <w:tcPr>
            <w:tcW w:w="1419" w:type="dxa"/>
          </w:tcPr>
          <w:p w14:paraId="57BDC904" w14:textId="77777777" w:rsidR="00E813D5" w:rsidRPr="004301F1" w:rsidRDefault="00E813D5" w:rsidP="009845BA">
            <w:pPr>
              <w:jc w:val="both"/>
              <w:rPr>
                <w:rFonts w:ascii="Arial" w:hAnsi="Arial" w:cs="Arial"/>
              </w:rPr>
            </w:pPr>
            <w:r w:rsidRPr="004301F1">
              <w:rPr>
                <w:rFonts w:ascii="Arial" w:hAnsi="Arial" w:cs="Arial"/>
              </w:rPr>
              <w:t xml:space="preserve">32 (1-48) </w:t>
            </w:r>
          </w:p>
        </w:tc>
        <w:tc>
          <w:tcPr>
            <w:tcW w:w="990" w:type="dxa"/>
          </w:tcPr>
          <w:p w14:paraId="26D58F72" w14:textId="77777777" w:rsidR="00E813D5" w:rsidRPr="004301F1" w:rsidRDefault="00E813D5" w:rsidP="009845BA">
            <w:pPr>
              <w:jc w:val="both"/>
              <w:rPr>
                <w:rFonts w:ascii="Arial" w:hAnsi="Arial" w:cs="Arial"/>
              </w:rPr>
            </w:pPr>
            <w:r w:rsidRPr="004301F1">
              <w:rPr>
                <w:rFonts w:ascii="Arial" w:hAnsi="Arial" w:cs="Arial"/>
              </w:rPr>
              <w:t>53 (36-66)</w:t>
            </w:r>
          </w:p>
        </w:tc>
      </w:tr>
      <w:tr w:rsidR="00E813D5" w:rsidRPr="004301F1" w14:paraId="46BC2888" w14:textId="77777777" w:rsidTr="00F13502">
        <w:trPr>
          <w:trHeight w:val="440"/>
        </w:trPr>
        <w:tc>
          <w:tcPr>
            <w:tcW w:w="4957" w:type="dxa"/>
            <w:gridSpan w:val="6"/>
            <w:tcBorders>
              <w:bottom w:val="single" w:sz="4" w:space="0" w:color="auto"/>
            </w:tcBorders>
          </w:tcPr>
          <w:p w14:paraId="3F322EFA" w14:textId="77777777" w:rsidR="00E813D5" w:rsidRPr="004301F1" w:rsidRDefault="00E813D5" w:rsidP="009845BA">
            <w:pPr>
              <w:jc w:val="both"/>
              <w:rPr>
                <w:rFonts w:ascii="Arial" w:hAnsi="Arial" w:cs="Arial"/>
              </w:rPr>
            </w:pPr>
            <w:r w:rsidRPr="004301F1">
              <w:rPr>
                <w:rFonts w:ascii="Arial" w:hAnsi="Arial" w:cs="Arial"/>
              </w:rPr>
              <w:t>Male (%)</w:t>
            </w:r>
          </w:p>
        </w:tc>
        <w:tc>
          <w:tcPr>
            <w:tcW w:w="1419" w:type="dxa"/>
          </w:tcPr>
          <w:p w14:paraId="0340FBB9" w14:textId="77777777" w:rsidR="00E813D5" w:rsidRPr="004301F1" w:rsidRDefault="00E813D5" w:rsidP="009845BA">
            <w:pPr>
              <w:jc w:val="both"/>
              <w:rPr>
                <w:rFonts w:ascii="Arial" w:hAnsi="Arial" w:cs="Arial"/>
              </w:rPr>
            </w:pPr>
            <w:r w:rsidRPr="004301F1">
              <w:rPr>
                <w:rFonts w:ascii="Arial" w:hAnsi="Arial" w:cs="Arial"/>
              </w:rPr>
              <w:t>4 (80)</w:t>
            </w:r>
          </w:p>
        </w:tc>
        <w:tc>
          <w:tcPr>
            <w:tcW w:w="990" w:type="dxa"/>
          </w:tcPr>
          <w:p w14:paraId="6F05A5F2" w14:textId="77777777" w:rsidR="00E813D5" w:rsidRPr="004301F1" w:rsidRDefault="00E813D5" w:rsidP="009845BA">
            <w:pPr>
              <w:jc w:val="both"/>
              <w:rPr>
                <w:rFonts w:ascii="Arial" w:hAnsi="Arial" w:cs="Arial"/>
              </w:rPr>
            </w:pPr>
            <w:r w:rsidRPr="004301F1">
              <w:rPr>
                <w:rFonts w:ascii="Arial" w:hAnsi="Arial" w:cs="Arial"/>
              </w:rPr>
              <w:t>3 (60)</w:t>
            </w:r>
          </w:p>
        </w:tc>
      </w:tr>
      <w:tr w:rsidR="00E813D5" w:rsidRPr="004301F1" w14:paraId="37119673" w14:textId="77777777" w:rsidTr="00F13502">
        <w:trPr>
          <w:trHeight w:val="440"/>
        </w:trPr>
        <w:tc>
          <w:tcPr>
            <w:tcW w:w="4957" w:type="dxa"/>
            <w:gridSpan w:val="6"/>
            <w:tcBorders>
              <w:bottom w:val="single" w:sz="4" w:space="0" w:color="auto"/>
            </w:tcBorders>
          </w:tcPr>
          <w:p w14:paraId="3B6BBE4D" w14:textId="77777777" w:rsidR="00E813D5" w:rsidRPr="004301F1" w:rsidRDefault="00E813D5" w:rsidP="009845BA">
            <w:pPr>
              <w:jc w:val="both"/>
              <w:rPr>
                <w:rFonts w:ascii="Arial" w:hAnsi="Arial" w:cs="Arial"/>
              </w:rPr>
            </w:pPr>
            <w:r w:rsidRPr="004301F1">
              <w:rPr>
                <w:rFonts w:ascii="Arial" w:hAnsi="Arial" w:cs="Arial"/>
              </w:rPr>
              <w:t>Ethnicity (%)</w:t>
            </w:r>
          </w:p>
        </w:tc>
        <w:tc>
          <w:tcPr>
            <w:tcW w:w="1419" w:type="dxa"/>
            <w:tcBorders>
              <w:bottom w:val="single" w:sz="4" w:space="0" w:color="auto"/>
            </w:tcBorders>
          </w:tcPr>
          <w:p w14:paraId="2F706218" w14:textId="77777777" w:rsidR="00E813D5" w:rsidRPr="004301F1" w:rsidRDefault="00E813D5" w:rsidP="009845BA">
            <w:pPr>
              <w:jc w:val="both"/>
              <w:rPr>
                <w:rFonts w:ascii="Arial" w:hAnsi="Arial" w:cs="Arial"/>
              </w:rPr>
            </w:pPr>
          </w:p>
        </w:tc>
        <w:tc>
          <w:tcPr>
            <w:tcW w:w="990" w:type="dxa"/>
          </w:tcPr>
          <w:p w14:paraId="05700F8F" w14:textId="77777777" w:rsidR="00E813D5" w:rsidRPr="004301F1" w:rsidRDefault="00E813D5" w:rsidP="009845BA">
            <w:pPr>
              <w:jc w:val="both"/>
              <w:rPr>
                <w:rFonts w:ascii="Arial" w:hAnsi="Arial" w:cs="Arial"/>
              </w:rPr>
            </w:pPr>
          </w:p>
        </w:tc>
      </w:tr>
      <w:tr w:rsidR="00F84C66" w:rsidRPr="004301F1" w14:paraId="73817889" w14:textId="77777777" w:rsidTr="00F13502">
        <w:trPr>
          <w:trHeight w:val="440"/>
        </w:trPr>
        <w:tc>
          <w:tcPr>
            <w:tcW w:w="1804" w:type="dxa"/>
            <w:tcBorders>
              <w:top w:val="single" w:sz="4" w:space="0" w:color="auto"/>
              <w:left w:val="single" w:sz="4" w:space="0" w:color="auto"/>
              <w:bottom w:val="single" w:sz="4" w:space="0" w:color="auto"/>
              <w:right w:val="nil"/>
            </w:tcBorders>
          </w:tcPr>
          <w:p w14:paraId="38C587C7" w14:textId="77777777" w:rsidR="00E813D5" w:rsidRPr="004301F1" w:rsidRDefault="00E813D5" w:rsidP="009845BA">
            <w:pPr>
              <w:jc w:val="both"/>
              <w:rPr>
                <w:rFonts w:ascii="Arial" w:hAnsi="Arial" w:cs="Arial"/>
              </w:rPr>
            </w:pPr>
          </w:p>
        </w:tc>
        <w:tc>
          <w:tcPr>
            <w:tcW w:w="3153" w:type="dxa"/>
            <w:gridSpan w:val="5"/>
            <w:tcBorders>
              <w:top w:val="single" w:sz="4" w:space="0" w:color="auto"/>
              <w:left w:val="nil"/>
              <w:bottom w:val="nil"/>
              <w:right w:val="single" w:sz="4" w:space="0" w:color="auto"/>
            </w:tcBorders>
          </w:tcPr>
          <w:p w14:paraId="0CF6BA82" w14:textId="77777777" w:rsidR="00E813D5" w:rsidRPr="004301F1" w:rsidRDefault="00E813D5" w:rsidP="009845BA">
            <w:pPr>
              <w:jc w:val="both"/>
              <w:rPr>
                <w:rFonts w:ascii="Arial" w:hAnsi="Arial" w:cs="Arial"/>
              </w:rPr>
            </w:pPr>
            <w:r w:rsidRPr="004301F1">
              <w:rPr>
                <w:rFonts w:ascii="Arial" w:hAnsi="Arial" w:cs="Arial"/>
              </w:rPr>
              <w:t>White</w:t>
            </w:r>
          </w:p>
        </w:tc>
        <w:tc>
          <w:tcPr>
            <w:tcW w:w="1419" w:type="dxa"/>
            <w:tcBorders>
              <w:left w:val="single" w:sz="4" w:space="0" w:color="auto"/>
            </w:tcBorders>
          </w:tcPr>
          <w:p w14:paraId="705DBF33" w14:textId="77777777" w:rsidR="00E813D5" w:rsidRPr="004301F1" w:rsidRDefault="00E813D5" w:rsidP="009845BA">
            <w:pPr>
              <w:jc w:val="both"/>
              <w:rPr>
                <w:rFonts w:ascii="Arial" w:hAnsi="Arial" w:cs="Arial"/>
              </w:rPr>
            </w:pPr>
            <w:r w:rsidRPr="004301F1">
              <w:rPr>
                <w:rFonts w:ascii="Arial" w:hAnsi="Arial" w:cs="Arial"/>
              </w:rPr>
              <w:t>5 (100)</w:t>
            </w:r>
          </w:p>
        </w:tc>
        <w:tc>
          <w:tcPr>
            <w:tcW w:w="990" w:type="dxa"/>
          </w:tcPr>
          <w:p w14:paraId="577D0DA6" w14:textId="77777777" w:rsidR="00E813D5" w:rsidRPr="004301F1" w:rsidRDefault="00E813D5" w:rsidP="009845BA">
            <w:pPr>
              <w:jc w:val="both"/>
              <w:rPr>
                <w:rFonts w:ascii="Arial" w:hAnsi="Arial" w:cs="Arial"/>
              </w:rPr>
            </w:pPr>
            <w:r w:rsidRPr="004301F1">
              <w:rPr>
                <w:rFonts w:ascii="Arial" w:hAnsi="Arial" w:cs="Arial"/>
              </w:rPr>
              <w:t>5 (100)</w:t>
            </w:r>
          </w:p>
        </w:tc>
      </w:tr>
      <w:tr w:rsidR="00F84C66" w:rsidRPr="004301F1" w14:paraId="68442BED" w14:textId="77777777" w:rsidTr="00F13502">
        <w:trPr>
          <w:trHeight w:val="713"/>
        </w:trPr>
        <w:tc>
          <w:tcPr>
            <w:tcW w:w="4660" w:type="dxa"/>
            <w:gridSpan w:val="5"/>
            <w:tcBorders>
              <w:top w:val="single" w:sz="4" w:space="0" w:color="auto"/>
              <w:right w:val="nil"/>
            </w:tcBorders>
          </w:tcPr>
          <w:p w14:paraId="48FA1ACD" w14:textId="77777777" w:rsidR="00E813D5" w:rsidRPr="004301F1" w:rsidRDefault="00E813D5" w:rsidP="009845BA">
            <w:pPr>
              <w:jc w:val="both"/>
              <w:rPr>
                <w:rFonts w:ascii="Arial" w:hAnsi="Arial" w:cs="Arial"/>
              </w:rPr>
            </w:pPr>
            <w:r w:rsidRPr="004301F1">
              <w:rPr>
                <w:rFonts w:ascii="Arial" w:hAnsi="Arial" w:cs="Arial"/>
              </w:rPr>
              <w:t>Days from admission to enrolment</w:t>
            </w:r>
          </w:p>
        </w:tc>
        <w:tc>
          <w:tcPr>
            <w:tcW w:w="297" w:type="dxa"/>
            <w:tcBorders>
              <w:top w:val="single" w:sz="4" w:space="0" w:color="auto"/>
              <w:left w:val="nil"/>
            </w:tcBorders>
          </w:tcPr>
          <w:p w14:paraId="3DE30E34" w14:textId="77777777" w:rsidR="00E813D5" w:rsidRPr="004301F1" w:rsidRDefault="00E813D5" w:rsidP="009845BA">
            <w:pPr>
              <w:jc w:val="both"/>
              <w:rPr>
                <w:rFonts w:ascii="Arial" w:hAnsi="Arial" w:cs="Arial"/>
              </w:rPr>
            </w:pPr>
          </w:p>
        </w:tc>
        <w:tc>
          <w:tcPr>
            <w:tcW w:w="1419" w:type="dxa"/>
          </w:tcPr>
          <w:p w14:paraId="4AA4B1AA" w14:textId="77777777" w:rsidR="00E813D5" w:rsidRPr="004301F1" w:rsidRDefault="00E813D5" w:rsidP="009845BA">
            <w:pPr>
              <w:jc w:val="both"/>
              <w:rPr>
                <w:rFonts w:ascii="Arial" w:hAnsi="Arial" w:cs="Arial"/>
              </w:rPr>
            </w:pPr>
            <w:r w:rsidRPr="004301F1">
              <w:rPr>
                <w:rFonts w:ascii="Arial" w:hAnsi="Arial" w:cs="Arial"/>
              </w:rPr>
              <w:t>1 day</w:t>
            </w:r>
          </w:p>
        </w:tc>
        <w:tc>
          <w:tcPr>
            <w:tcW w:w="990" w:type="dxa"/>
          </w:tcPr>
          <w:p w14:paraId="2B409941" w14:textId="77777777" w:rsidR="00E813D5" w:rsidRPr="004301F1" w:rsidRDefault="00E813D5" w:rsidP="009845BA">
            <w:pPr>
              <w:jc w:val="both"/>
              <w:rPr>
                <w:rFonts w:ascii="Arial" w:hAnsi="Arial" w:cs="Arial"/>
              </w:rPr>
            </w:pPr>
            <w:r w:rsidRPr="004301F1">
              <w:rPr>
                <w:rFonts w:ascii="Arial" w:hAnsi="Arial" w:cs="Arial"/>
              </w:rPr>
              <w:t>months</w:t>
            </w:r>
          </w:p>
        </w:tc>
      </w:tr>
      <w:tr w:rsidR="00E813D5" w:rsidRPr="004301F1" w14:paraId="252D57EC" w14:textId="77777777" w:rsidTr="00F13502">
        <w:trPr>
          <w:trHeight w:val="424"/>
        </w:trPr>
        <w:tc>
          <w:tcPr>
            <w:tcW w:w="3794" w:type="dxa"/>
            <w:gridSpan w:val="2"/>
            <w:tcBorders>
              <w:right w:val="nil"/>
            </w:tcBorders>
          </w:tcPr>
          <w:p w14:paraId="1A5610B8" w14:textId="77777777" w:rsidR="00E813D5" w:rsidRPr="004301F1" w:rsidRDefault="00E813D5" w:rsidP="009845BA">
            <w:pPr>
              <w:jc w:val="both"/>
              <w:rPr>
                <w:rFonts w:ascii="Arial" w:hAnsi="Arial" w:cs="Arial"/>
              </w:rPr>
            </w:pPr>
            <w:r w:rsidRPr="004301F1">
              <w:rPr>
                <w:rFonts w:ascii="Arial" w:hAnsi="Arial" w:cs="Arial"/>
              </w:rPr>
              <w:t>Peak Troponin T, ng/L</w:t>
            </w:r>
          </w:p>
        </w:tc>
        <w:tc>
          <w:tcPr>
            <w:tcW w:w="1163" w:type="dxa"/>
            <w:gridSpan w:val="4"/>
            <w:tcBorders>
              <w:left w:val="nil"/>
            </w:tcBorders>
          </w:tcPr>
          <w:p w14:paraId="72CC32B7" w14:textId="77777777" w:rsidR="00E813D5" w:rsidRPr="004301F1" w:rsidRDefault="00E813D5" w:rsidP="009845BA">
            <w:pPr>
              <w:jc w:val="both"/>
              <w:rPr>
                <w:rFonts w:ascii="Arial" w:hAnsi="Arial" w:cs="Arial"/>
              </w:rPr>
            </w:pPr>
          </w:p>
        </w:tc>
        <w:tc>
          <w:tcPr>
            <w:tcW w:w="1419" w:type="dxa"/>
          </w:tcPr>
          <w:p w14:paraId="1EC28873" w14:textId="77777777" w:rsidR="00E813D5" w:rsidRPr="004301F1" w:rsidRDefault="00E813D5" w:rsidP="009845BA">
            <w:pPr>
              <w:jc w:val="both"/>
              <w:rPr>
                <w:rFonts w:ascii="Arial" w:hAnsi="Arial" w:cs="Arial"/>
              </w:rPr>
            </w:pPr>
            <w:r w:rsidRPr="004301F1">
              <w:rPr>
                <w:rFonts w:ascii="Arial" w:hAnsi="Arial" w:cs="Arial"/>
              </w:rPr>
              <w:t>N.A.</w:t>
            </w:r>
          </w:p>
        </w:tc>
        <w:tc>
          <w:tcPr>
            <w:tcW w:w="990" w:type="dxa"/>
          </w:tcPr>
          <w:p w14:paraId="27F961E5" w14:textId="77777777" w:rsidR="00E813D5" w:rsidRPr="004301F1" w:rsidRDefault="00E813D5" w:rsidP="009845BA">
            <w:pPr>
              <w:jc w:val="both"/>
              <w:rPr>
                <w:rFonts w:ascii="Arial" w:hAnsi="Arial" w:cs="Arial"/>
              </w:rPr>
            </w:pPr>
            <w:r w:rsidRPr="004301F1">
              <w:rPr>
                <w:rFonts w:ascii="Arial" w:hAnsi="Arial" w:cs="Arial"/>
              </w:rPr>
              <w:t>N.A.</w:t>
            </w:r>
          </w:p>
        </w:tc>
      </w:tr>
      <w:tr w:rsidR="00F84C66" w:rsidRPr="004301F1" w14:paraId="1058F388" w14:textId="77777777" w:rsidTr="00F84C66">
        <w:trPr>
          <w:trHeight w:val="479"/>
        </w:trPr>
        <w:tc>
          <w:tcPr>
            <w:tcW w:w="4348" w:type="dxa"/>
            <w:gridSpan w:val="3"/>
            <w:tcBorders>
              <w:right w:val="nil"/>
            </w:tcBorders>
          </w:tcPr>
          <w:p w14:paraId="5792C862" w14:textId="77777777" w:rsidR="00E813D5" w:rsidRPr="004301F1" w:rsidRDefault="00E813D5" w:rsidP="009845BA">
            <w:pPr>
              <w:jc w:val="both"/>
              <w:rPr>
                <w:rFonts w:ascii="Arial" w:hAnsi="Arial" w:cs="Arial"/>
              </w:rPr>
            </w:pPr>
            <w:r w:rsidRPr="004301F1">
              <w:rPr>
                <w:rFonts w:ascii="Arial" w:hAnsi="Arial" w:cs="Arial"/>
              </w:rPr>
              <w:t>AM presentation type (%)</w:t>
            </w:r>
          </w:p>
        </w:tc>
        <w:tc>
          <w:tcPr>
            <w:tcW w:w="609" w:type="dxa"/>
            <w:gridSpan w:val="3"/>
            <w:tcBorders>
              <w:left w:val="nil"/>
            </w:tcBorders>
          </w:tcPr>
          <w:p w14:paraId="351E34AA" w14:textId="77777777" w:rsidR="00E813D5" w:rsidRPr="004301F1" w:rsidRDefault="00E813D5" w:rsidP="009845BA">
            <w:pPr>
              <w:jc w:val="both"/>
              <w:rPr>
                <w:rFonts w:ascii="Arial" w:hAnsi="Arial" w:cs="Arial"/>
              </w:rPr>
            </w:pPr>
          </w:p>
        </w:tc>
        <w:tc>
          <w:tcPr>
            <w:tcW w:w="1419" w:type="dxa"/>
          </w:tcPr>
          <w:p w14:paraId="62D72829" w14:textId="06F2D4BC" w:rsidR="00E813D5" w:rsidRPr="004301F1" w:rsidRDefault="00F84C66" w:rsidP="009845BA">
            <w:pPr>
              <w:jc w:val="both"/>
              <w:rPr>
                <w:rFonts w:ascii="Arial" w:hAnsi="Arial" w:cs="Arial"/>
              </w:rPr>
            </w:pPr>
            <w:r w:rsidRPr="004301F1">
              <w:rPr>
                <w:rFonts w:ascii="Arial" w:hAnsi="Arial" w:cs="Arial"/>
              </w:rPr>
              <w:t>N.A.</w:t>
            </w:r>
          </w:p>
        </w:tc>
        <w:tc>
          <w:tcPr>
            <w:tcW w:w="990" w:type="dxa"/>
          </w:tcPr>
          <w:p w14:paraId="732C94E4" w14:textId="266332F0" w:rsidR="00E813D5" w:rsidRPr="004301F1" w:rsidRDefault="00F84C66" w:rsidP="009845BA">
            <w:pPr>
              <w:jc w:val="both"/>
              <w:rPr>
                <w:rFonts w:ascii="Arial" w:hAnsi="Arial" w:cs="Arial"/>
              </w:rPr>
            </w:pPr>
            <w:r w:rsidRPr="004301F1">
              <w:rPr>
                <w:rFonts w:ascii="Arial" w:hAnsi="Arial" w:cs="Arial"/>
              </w:rPr>
              <w:t>N.A.</w:t>
            </w:r>
          </w:p>
        </w:tc>
      </w:tr>
      <w:tr w:rsidR="00F84C66" w:rsidRPr="004301F1" w14:paraId="7B478455" w14:textId="77777777" w:rsidTr="00F13502">
        <w:trPr>
          <w:trHeight w:val="571"/>
        </w:trPr>
        <w:tc>
          <w:tcPr>
            <w:tcW w:w="4390" w:type="dxa"/>
            <w:gridSpan w:val="4"/>
            <w:tcBorders>
              <w:right w:val="nil"/>
            </w:tcBorders>
            <w:shd w:val="clear" w:color="auto" w:fill="auto"/>
          </w:tcPr>
          <w:p w14:paraId="3F834FE5" w14:textId="6E1FCB18" w:rsidR="00F84C66" w:rsidRPr="004301F1" w:rsidRDefault="00F84C66" w:rsidP="00F84C66">
            <w:pPr>
              <w:jc w:val="both"/>
              <w:rPr>
                <w:rFonts w:ascii="Arial" w:hAnsi="Arial" w:cs="Arial"/>
              </w:rPr>
            </w:pPr>
            <w:r w:rsidRPr="004301F1">
              <w:rPr>
                <w:rFonts w:ascii="Arial" w:hAnsi="Arial" w:cs="Arial"/>
              </w:rPr>
              <w:t>Ventricular arrhythmias/Sudden death (%)</w:t>
            </w:r>
          </w:p>
        </w:tc>
        <w:tc>
          <w:tcPr>
            <w:tcW w:w="567" w:type="dxa"/>
            <w:gridSpan w:val="2"/>
            <w:tcBorders>
              <w:left w:val="nil"/>
            </w:tcBorders>
            <w:shd w:val="clear" w:color="auto" w:fill="auto"/>
          </w:tcPr>
          <w:p w14:paraId="3A695CD0" w14:textId="2F30173E" w:rsidR="00F84C66" w:rsidRPr="004301F1" w:rsidRDefault="00F84C66" w:rsidP="00F84C66">
            <w:pPr>
              <w:jc w:val="both"/>
              <w:rPr>
                <w:rFonts w:ascii="Arial" w:hAnsi="Arial" w:cs="Arial"/>
              </w:rPr>
            </w:pPr>
          </w:p>
        </w:tc>
        <w:tc>
          <w:tcPr>
            <w:tcW w:w="1419" w:type="dxa"/>
            <w:shd w:val="clear" w:color="auto" w:fill="auto"/>
          </w:tcPr>
          <w:p w14:paraId="37242C47" w14:textId="1DB80197" w:rsidR="00F84C66" w:rsidRPr="004301F1" w:rsidRDefault="00F84C66" w:rsidP="00F84C66">
            <w:pPr>
              <w:jc w:val="both"/>
              <w:rPr>
                <w:rFonts w:ascii="Arial" w:hAnsi="Arial" w:cs="Arial"/>
              </w:rPr>
            </w:pPr>
            <w:r w:rsidRPr="004301F1">
              <w:rPr>
                <w:rFonts w:ascii="Arial" w:hAnsi="Arial" w:cs="Arial"/>
              </w:rPr>
              <w:t>5 (100)</w:t>
            </w:r>
          </w:p>
        </w:tc>
        <w:tc>
          <w:tcPr>
            <w:tcW w:w="990" w:type="dxa"/>
            <w:shd w:val="clear" w:color="auto" w:fill="auto"/>
          </w:tcPr>
          <w:p w14:paraId="4DFCEE1C" w14:textId="0FD592E0" w:rsidR="00F84C66" w:rsidRPr="004301F1" w:rsidRDefault="00F84C66" w:rsidP="00F84C66">
            <w:pPr>
              <w:jc w:val="both"/>
              <w:rPr>
                <w:rFonts w:ascii="Arial" w:hAnsi="Arial" w:cs="Arial"/>
              </w:rPr>
            </w:pPr>
            <w:r w:rsidRPr="004301F1">
              <w:rPr>
                <w:rFonts w:ascii="Arial" w:hAnsi="Arial" w:cs="Arial"/>
              </w:rPr>
              <w:t>2 (40%)</w:t>
            </w:r>
          </w:p>
        </w:tc>
      </w:tr>
      <w:tr w:rsidR="00F84C66" w:rsidRPr="004301F1" w14:paraId="00D70526" w14:textId="77777777" w:rsidTr="00F13502">
        <w:trPr>
          <w:trHeight w:val="865"/>
        </w:trPr>
        <w:tc>
          <w:tcPr>
            <w:tcW w:w="4390" w:type="dxa"/>
            <w:gridSpan w:val="4"/>
            <w:tcBorders>
              <w:right w:val="nil"/>
            </w:tcBorders>
            <w:shd w:val="clear" w:color="auto" w:fill="auto"/>
          </w:tcPr>
          <w:p w14:paraId="156BF77A" w14:textId="68922F0B" w:rsidR="00F84C66" w:rsidRPr="004301F1" w:rsidRDefault="00F84C66" w:rsidP="00F84C66">
            <w:pPr>
              <w:jc w:val="both"/>
              <w:rPr>
                <w:rFonts w:ascii="Arial" w:hAnsi="Arial" w:cs="Arial"/>
              </w:rPr>
            </w:pPr>
            <w:r w:rsidRPr="004301F1">
              <w:rPr>
                <w:rFonts w:ascii="Arial" w:hAnsi="Arial" w:cs="Arial"/>
              </w:rPr>
              <w:t>CCF (%)</w:t>
            </w:r>
          </w:p>
        </w:tc>
        <w:tc>
          <w:tcPr>
            <w:tcW w:w="567" w:type="dxa"/>
            <w:gridSpan w:val="2"/>
            <w:tcBorders>
              <w:left w:val="nil"/>
            </w:tcBorders>
            <w:shd w:val="clear" w:color="auto" w:fill="auto"/>
          </w:tcPr>
          <w:p w14:paraId="6A01CB53" w14:textId="77777777" w:rsidR="00F84C66" w:rsidRPr="004301F1" w:rsidDel="00F84C66" w:rsidRDefault="00F84C66" w:rsidP="00F84C66">
            <w:pPr>
              <w:jc w:val="both"/>
              <w:rPr>
                <w:rFonts w:ascii="Arial" w:hAnsi="Arial" w:cs="Arial"/>
              </w:rPr>
            </w:pPr>
          </w:p>
        </w:tc>
        <w:tc>
          <w:tcPr>
            <w:tcW w:w="1419" w:type="dxa"/>
            <w:shd w:val="clear" w:color="auto" w:fill="auto"/>
          </w:tcPr>
          <w:p w14:paraId="61E21E58" w14:textId="2BC174E4" w:rsidR="00F84C66" w:rsidRPr="004301F1" w:rsidRDefault="00F84C66" w:rsidP="00F84C66">
            <w:pPr>
              <w:jc w:val="both"/>
              <w:rPr>
                <w:rFonts w:ascii="Arial" w:hAnsi="Arial" w:cs="Arial"/>
              </w:rPr>
            </w:pPr>
            <w:r>
              <w:rPr>
                <w:rFonts w:ascii="Arial" w:hAnsi="Arial" w:cs="Arial"/>
              </w:rPr>
              <w:t>0</w:t>
            </w:r>
          </w:p>
        </w:tc>
        <w:tc>
          <w:tcPr>
            <w:tcW w:w="990" w:type="dxa"/>
            <w:shd w:val="clear" w:color="auto" w:fill="auto"/>
          </w:tcPr>
          <w:p w14:paraId="3AB30517" w14:textId="19F07652" w:rsidR="00F84C66" w:rsidRPr="004301F1" w:rsidRDefault="00F84C66" w:rsidP="00F84C66">
            <w:pPr>
              <w:jc w:val="both"/>
              <w:rPr>
                <w:rFonts w:ascii="Arial" w:hAnsi="Arial" w:cs="Arial"/>
              </w:rPr>
            </w:pPr>
            <w:r w:rsidRPr="004301F1">
              <w:rPr>
                <w:rFonts w:ascii="Arial" w:hAnsi="Arial" w:cs="Arial"/>
              </w:rPr>
              <w:t>3 (60%)</w:t>
            </w:r>
          </w:p>
        </w:tc>
      </w:tr>
      <w:tr w:rsidR="00F84C66" w:rsidRPr="004301F1" w14:paraId="583D266C" w14:textId="77777777" w:rsidTr="00F13502">
        <w:trPr>
          <w:trHeight w:val="676"/>
        </w:trPr>
        <w:tc>
          <w:tcPr>
            <w:tcW w:w="4957" w:type="dxa"/>
            <w:gridSpan w:val="6"/>
          </w:tcPr>
          <w:p w14:paraId="01AC9AC2" w14:textId="77777777" w:rsidR="00F84C66" w:rsidRPr="004301F1" w:rsidRDefault="00F84C66" w:rsidP="00F84C66">
            <w:pPr>
              <w:jc w:val="both"/>
              <w:rPr>
                <w:rFonts w:ascii="Arial" w:hAnsi="Arial" w:cs="Arial"/>
              </w:rPr>
            </w:pPr>
            <w:r w:rsidRPr="004301F1">
              <w:rPr>
                <w:rFonts w:ascii="Arial" w:hAnsi="Arial" w:cs="Arial"/>
              </w:rPr>
              <w:t>EF (%)</w:t>
            </w:r>
          </w:p>
          <w:p w14:paraId="55B9AAEA" w14:textId="0F704470" w:rsidR="00F84C66" w:rsidRPr="004301F1" w:rsidRDefault="00F84C66" w:rsidP="00F84C66">
            <w:pPr>
              <w:jc w:val="both"/>
              <w:rPr>
                <w:rFonts w:ascii="Arial" w:hAnsi="Arial" w:cs="Arial"/>
              </w:rPr>
            </w:pPr>
          </w:p>
        </w:tc>
        <w:tc>
          <w:tcPr>
            <w:tcW w:w="1419" w:type="dxa"/>
          </w:tcPr>
          <w:p w14:paraId="4EDEB3D1" w14:textId="77777777" w:rsidR="00F84C66" w:rsidRPr="004301F1" w:rsidRDefault="00F84C66" w:rsidP="00F84C66">
            <w:pPr>
              <w:jc w:val="both"/>
              <w:rPr>
                <w:rFonts w:ascii="Arial" w:hAnsi="Arial" w:cs="Arial"/>
              </w:rPr>
            </w:pPr>
            <w:r w:rsidRPr="004301F1">
              <w:rPr>
                <w:rFonts w:ascii="Arial" w:hAnsi="Arial" w:cs="Arial"/>
              </w:rPr>
              <w:t xml:space="preserve">N.A. </w:t>
            </w:r>
          </w:p>
          <w:p w14:paraId="50A53D7B" w14:textId="77777777" w:rsidR="00F84C66" w:rsidRPr="004301F1" w:rsidRDefault="00F84C66" w:rsidP="00F84C66">
            <w:pPr>
              <w:jc w:val="both"/>
              <w:rPr>
                <w:rFonts w:ascii="Arial" w:hAnsi="Arial" w:cs="Arial"/>
              </w:rPr>
            </w:pPr>
          </w:p>
        </w:tc>
        <w:tc>
          <w:tcPr>
            <w:tcW w:w="990" w:type="dxa"/>
          </w:tcPr>
          <w:p w14:paraId="6E346861" w14:textId="77777777" w:rsidR="00F84C66" w:rsidRPr="004301F1" w:rsidRDefault="00F84C66" w:rsidP="00F84C66">
            <w:pPr>
              <w:jc w:val="both"/>
              <w:rPr>
                <w:rFonts w:ascii="Arial" w:hAnsi="Arial" w:cs="Arial"/>
              </w:rPr>
            </w:pPr>
            <w:r w:rsidRPr="004301F1">
              <w:rPr>
                <w:rFonts w:ascii="Arial" w:hAnsi="Arial" w:cs="Arial"/>
              </w:rPr>
              <w:t>21 (19-23)</w:t>
            </w:r>
          </w:p>
          <w:p w14:paraId="6B954320" w14:textId="77777777" w:rsidR="00F84C66" w:rsidRPr="004301F1" w:rsidRDefault="00F84C66" w:rsidP="00F84C66">
            <w:pPr>
              <w:jc w:val="both"/>
              <w:rPr>
                <w:rFonts w:ascii="Arial" w:hAnsi="Arial" w:cs="Arial"/>
              </w:rPr>
            </w:pPr>
          </w:p>
        </w:tc>
      </w:tr>
      <w:tr w:rsidR="00F84C66" w:rsidRPr="004301F1" w14:paraId="2935BBB1" w14:textId="77777777" w:rsidTr="00F13502">
        <w:trPr>
          <w:trHeight w:val="440"/>
        </w:trPr>
        <w:tc>
          <w:tcPr>
            <w:tcW w:w="4957" w:type="dxa"/>
            <w:gridSpan w:val="6"/>
          </w:tcPr>
          <w:p w14:paraId="3CF7EA8E" w14:textId="77777777" w:rsidR="00F84C66" w:rsidRPr="004301F1" w:rsidRDefault="00F84C66" w:rsidP="00F84C66">
            <w:pPr>
              <w:jc w:val="both"/>
              <w:rPr>
                <w:rFonts w:ascii="Arial" w:hAnsi="Arial" w:cs="Arial"/>
              </w:rPr>
            </w:pPr>
            <w:r w:rsidRPr="004301F1">
              <w:rPr>
                <w:rFonts w:ascii="Arial" w:hAnsi="Arial" w:cs="Arial"/>
              </w:rPr>
              <w:t>Angiogram (%)</w:t>
            </w:r>
          </w:p>
        </w:tc>
        <w:tc>
          <w:tcPr>
            <w:tcW w:w="1419" w:type="dxa"/>
          </w:tcPr>
          <w:p w14:paraId="0DEE23F4" w14:textId="77777777" w:rsidR="00F84C66" w:rsidRPr="004301F1" w:rsidRDefault="00F84C66" w:rsidP="00F84C66">
            <w:pPr>
              <w:jc w:val="both"/>
              <w:rPr>
                <w:rFonts w:ascii="Arial" w:hAnsi="Arial" w:cs="Arial"/>
              </w:rPr>
            </w:pPr>
            <w:r w:rsidRPr="004301F1">
              <w:rPr>
                <w:rFonts w:ascii="Arial" w:hAnsi="Arial" w:cs="Arial"/>
              </w:rPr>
              <w:t xml:space="preserve">N.A. </w:t>
            </w:r>
          </w:p>
        </w:tc>
        <w:tc>
          <w:tcPr>
            <w:tcW w:w="990" w:type="dxa"/>
          </w:tcPr>
          <w:p w14:paraId="03E5FD5E" w14:textId="77777777" w:rsidR="00F84C66" w:rsidRPr="004301F1" w:rsidRDefault="00F84C66" w:rsidP="00F84C66">
            <w:pPr>
              <w:jc w:val="both"/>
              <w:rPr>
                <w:rFonts w:ascii="Arial" w:hAnsi="Arial" w:cs="Arial"/>
              </w:rPr>
            </w:pPr>
            <w:r w:rsidRPr="004301F1">
              <w:rPr>
                <w:rFonts w:ascii="Arial" w:hAnsi="Arial" w:cs="Arial"/>
              </w:rPr>
              <w:t>0</w:t>
            </w:r>
          </w:p>
        </w:tc>
      </w:tr>
      <w:tr w:rsidR="00F84C66" w:rsidRPr="004301F1" w14:paraId="260F4EF9" w14:textId="77777777" w:rsidTr="00F13502">
        <w:trPr>
          <w:trHeight w:val="440"/>
        </w:trPr>
        <w:tc>
          <w:tcPr>
            <w:tcW w:w="4957" w:type="dxa"/>
            <w:gridSpan w:val="6"/>
          </w:tcPr>
          <w:p w14:paraId="0D6E4627" w14:textId="77777777" w:rsidR="00F84C66" w:rsidRPr="004301F1" w:rsidRDefault="00F84C66" w:rsidP="00F84C66">
            <w:pPr>
              <w:jc w:val="both"/>
              <w:rPr>
                <w:rFonts w:ascii="Arial" w:hAnsi="Arial" w:cs="Arial"/>
              </w:rPr>
            </w:pPr>
            <w:r w:rsidRPr="004301F1">
              <w:rPr>
                <w:rFonts w:ascii="Arial" w:hAnsi="Arial" w:cs="Arial"/>
              </w:rPr>
              <w:t>At gross and histological exam</w:t>
            </w:r>
          </w:p>
        </w:tc>
        <w:tc>
          <w:tcPr>
            <w:tcW w:w="1419" w:type="dxa"/>
          </w:tcPr>
          <w:p w14:paraId="5A85F945" w14:textId="77777777" w:rsidR="00F84C66" w:rsidRPr="004301F1" w:rsidRDefault="00F84C66" w:rsidP="00F84C66">
            <w:pPr>
              <w:jc w:val="both"/>
              <w:rPr>
                <w:rFonts w:ascii="Arial" w:hAnsi="Arial" w:cs="Arial"/>
              </w:rPr>
            </w:pPr>
            <w:r w:rsidRPr="004301F1">
              <w:rPr>
                <w:rFonts w:ascii="Arial" w:hAnsi="Arial" w:cs="Arial"/>
              </w:rPr>
              <w:t>0</w:t>
            </w:r>
          </w:p>
        </w:tc>
        <w:tc>
          <w:tcPr>
            <w:tcW w:w="990" w:type="dxa"/>
          </w:tcPr>
          <w:p w14:paraId="60B8A142" w14:textId="77777777" w:rsidR="00F84C66" w:rsidRPr="004301F1" w:rsidRDefault="00F84C66" w:rsidP="00F84C66">
            <w:pPr>
              <w:jc w:val="both"/>
              <w:rPr>
                <w:rFonts w:ascii="Arial" w:hAnsi="Arial" w:cs="Arial"/>
              </w:rPr>
            </w:pPr>
            <w:r w:rsidRPr="004301F1">
              <w:rPr>
                <w:rFonts w:ascii="Arial" w:hAnsi="Arial" w:cs="Arial"/>
              </w:rPr>
              <w:t>0</w:t>
            </w:r>
          </w:p>
        </w:tc>
      </w:tr>
    </w:tbl>
    <w:p w14:paraId="67293253" w14:textId="77777777" w:rsidR="00E813D5" w:rsidRPr="004301F1" w:rsidRDefault="00E813D5" w:rsidP="00E813D5">
      <w:pPr>
        <w:spacing w:line="480" w:lineRule="auto"/>
        <w:rPr>
          <w:rFonts w:ascii="Arial" w:hAnsi="Arial" w:cs="Arial"/>
          <w:strike/>
        </w:rPr>
      </w:pPr>
    </w:p>
    <w:p w14:paraId="327C8035" w14:textId="77777777" w:rsidR="00E813D5" w:rsidRPr="004301F1" w:rsidRDefault="00E813D5" w:rsidP="00E813D5">
      <w:pPr>
        <w:rPr>
          <w:rFonts w:ascii="Arial" w:hAnsi="Arial" w:cs="Arial"/>
          <w:iCs/>
        </w:rPr>
      </w:pPr>
      <w:r w:rsidRPr="004301F1">
        <w:rPr>
          <w:rFonts w:ascii="Arial" w:hAnsi="Arial" w:cs="Arial"/>
          <w:iCs/>
        </w:rPr>
        <w:br w:type="page"/>
      </w:r>
    </w:p>
    <w:p w14:paraId="6D4F33DD" w14:textId="77777777" w:rsidR="00E813D5" w:rsidRPr="004301F1" w:rsidRDefault="00E813D5" w:rsidP="00E813D5">
      <w:pPr>
        <w:rPr>
          <w:rFonts w:ascii="Arial" w:hAnsi="Arial" w:cs="Arial"/>
          <w:iCs/>
        </w:rPr>
      </w:pPr>
    </w:p>
    <w:p w14:paraId="1285917C" w14:textId="60FE44D7" w:rsidR="00E813D5" w:rsidRPr="004301F1" w:rsidRDefault="00E813D5" w:rsidP="00E813D5">
      <w:pPr>
        <w:rPr>
          <w:rFonts w:ascii="Arial" w:hAnsi="Arial" w:cs="Arial"/>
          <w:b/>
          <w:bCs/>
          <w:sz w:val="22"/>
          <w:szCs w:val="22"/>
        </w:rPr>
      </w:pPr>
      <w:r w:rsidRPr="004301F1">
        <w:rPr>
          <w:rFonts w:ascii="Arial" w:hAnsi="Arial" w:cs="Arial"/>
          <w:b/>
          <w:bCs/>
          <w:sz w:val="22"/>
          <w:szCs w:val="22"/>
        </w:rPr>
        <w:t xml:space="preserve">Table </w:t>
      </w:r>
      <w:r w:rsidR="00522E21">
        <w:rPr>
          <w:rFonts w:ascii="Arial" w:hAnsi="Arial" w:cs="Arial"/>
          <w:b/>
          <w:bCs/>
          <w:sz w:val="22"/>
          <w:szCs w:val="22"/>
        </w:rPr>
        <w:t>S4</w:t>
      </w:r>
      <w:r w:rsidRPr="004301F1">
        <w:rPr>
          <w:rFonts w:ascii="Arial" w:hAnsi="Arial" w:cs="Arial"/>
          <w:b/>
          <w:bCs/>
          <w:sz w:val="22"/>
          <w:szCs w:val="22"/>
        </w:rPr>
        <w:t>: Genetic heart muscle disease patients’ pathogenic genetic mutations</w:t>
      </w:r>
    </w:p>
    <w:p w14:paraId="292B009D" w14:textId="77777777" w:rsidR="00E813D5" w:rsidRPr="004301F1" w:rsidRDefault="00E813D5" w:rsidP="00E813D5">
      <w:pPr>
        <w:rPr>
          <w:rFonts w:ascii="Arial" w:hAnsi="Arial" w:cs="Arial"/>
          <w:b/>
          <w:iCs/>
          <w:sz w:val="22"/>
          <w:szCs w:val="22"/>
        </w:rPr>
      </w:pPr>
    </w:p>
    <w:tbl>
      <w:tblPr>
        <w:tblStyle w:val="TableGrid"/>
        <w:tblW w:w="0" w:type="auto"/>
        <w:tblLook w:val="04A0" w:firstRow="1" w:lastRow="0" w:firstColumn="1" w:lastColumn="0" w:noHBand="0" w:noVBand="1"/>
      </w:tblPr>
      <w:tblGrid>
        <w:gridCol w:w="562"/>
        <w:gridCol w:w="3718"/>
        <w:gridCol w:w="2270"/>
        <w:gridCol w:w="2466"/>
      </w:tblGrid>
      <w:tr w:rsidR="00E813D5" w:rsidRPr="004301F1" w14:paraId="36EBA1FA" w14:textId="77777777" w:rsidTr="009845BA">
        <w:tc>
          <w:tcPr>
            <w:tcW w:w="562" w:type="dxa"/>
            <w:tcBorders>
              <w:top w:val="single" w:sz="24" w:space="0" w:color="auto"/>
              <w:left w:val="nil"/>
              <w:bottom w:val="single" w:sz="24" w:space="0" w:color="auto"/>
              <w:right w:val="nil"/>
            </w:tcBorders>
            <w:vAlign w:val="center"/>
          </w:tcPr>
          <w:p w14:paraId="71C35435" w14:textId="77777777" w:rsidR="00E813D5" w:rsidRPr="004301F1" w:rsidRDefault="00E813D5" w:rsidP="009845BA">
            <w:pPr>
              <w:spacing w:line="360" w:lineRule="auto"/>
              <w:rPr>
                <w:rFonts w:ascii="Arial" w:hAnsi="Arial" w:cs="Arial"/>
              </w:rPr>
            </w:pPr>
          </w:p>
        </w:tc>
        <w:tc>
          <w:tcPr>
            <w:tcW w:w="3718" w:type="dxa"/>
            <w:tcBorders>
              <w:top w:val="single" w:sz="24" w:space="0" w:color="auto"/>
              <w:left w:val="nil"/>
              <w:bottom w:val="single" w:sz="24" w:space="0" w:color="auto"/>
              <w:right w:val="nil"/>
            </w:tcBorders>
            <w:vAlign w:val="center"/>
          </w:tcPr>
          <w:p w14:paraId="6D8278E7" w14:textId="77777777" w:rsidR="00E813D5" w:rsidRPr="004301F1" w:rsidRDefault="00E813D5" w:rsidP="009845BA">
            <w:pPr>
              <w:spacing w:line="360" w:lineRule="auto"/>
              <w:rPr>
                <w:rFonts w:ascii="Arial" w:hAnsi="Arial" w:cs="Arial"/>
              </w:rPr>
            </w:pPr>
            <w:r w:rsidRPr="004301F1">
              <w:rPr>
                <w:rFonts w:ascii="Arial" w:hAnsi="Arial" w:cs="Arial"/>
              </w:rPr>
              <w:t>Gene</w:t>
            </w:r>
          </w:p>
        </w:tc>
        <w:tc>
          <w:tcPr>
            <w:tcW w:w="2270" w:type="dxa"/>
            <w:tcBorders>
              <w:top w:val="single" w:sz="24" w:space="0" w:color="auto"/>
              <w:left w:val="nil"/>
              <w:bottom w:val="single" w:sz="24" w:space="0" w:color="auto"/>
              <w:right w:val="nil"/>
            </w:tcBorders>
            <w:vAlign w:val="center"/>
          </w:tcPr>
          <w:p w14:paraId="4165154D" w14:textId="77777777" w:rsidR="00E813D5" w:rsidRPr="004301F1" w:rsidRDefault="00E813D5" w:rsidP="009845BA">
            <w:pPr>
              <w:spacing w:line="360" w:lineRule="auto"/>
              <w:rPr>
                <w:rFonts w:ascii="Arial" w:hAnsi="Arial" w:cs="Arial"/>
              </w:rPr>
            </w:pPr>
            <w:r w:rsidRPr="004301F1">
              <w:rPr>
                <w:rFonts w:ascii="Arial" w:hAnsi="Arial" w:cs="Arial"/>
              </w:rPr>
              <w:t>Protein change</w:t>
            </w:r>
          </w:p>
        </w:tc>
        <w:tc>
          <w:tcPr>
            <w:tcW w:w="2466" w:type="dxa"/>
            <w:tcBorders>
              <w:top w:val="single" w:sz="24" w:space="0" w:color="auto"/>
              <w:left w:val="nil"/>
              <w:bottom w:val="single" w:sz="24" w:space="0" w:color="auto"/>
              <w:right w:val="nil"/>
            </w:tcBorders>
            <w:vAlign w:val="center"/>
          </w:tcPr>
          <w:p w14:paraId="5DEF0DA7" w14:textId="77777777" w:rsidR="00E813D5" w:rsidRPr="004301F1" w:rsidRDefault="00E813D5" w:rsidP="009845BA">
            <w:pPr>
              <w:spacing w:line="360" w:lineRule="auto"/>
              <w:rPr>
                <w:rFonts w:ascii="Arial" w:hAnsi="Arial" w:cs="Arial"/>
              </w:rPr>
            </w:pPr>
            <w:r w:rsidRPr="004301F1">
              <w:rPr>
                <w:rFonts w:ascii="Arial" w:hAnsi="Arial" w:cs="Arial"/>
              </w:rPr>
              <w:t>Pathogenicity</w:t>
            </w:r>
          </w:p>
        </w:tc>
      </w:tr>
      <w:tr w:rsidR="00E813D5" w:rsidRPr="004301F1" w14:paraId="07B412CA" w14:textId="77777777" w:rsidTr="009845BA">
        <w:tc>
          <w:tcPr>
            <w:tcW w:w="562" w:type="dxa"/>
            <w:tcBorders>
              <w:top w:val="single" w:sz="24" w:space="0" w:color="auto"/>
              <w:left w:val="nil"/>
              <w:bottom w:val="nil"/>
              <w:right w:val="nil"/>
            </w:tcBorders>
            <w:vAlign w:val="center"/>
          </w:tcPr>
          <w:p w14:paraId="08B1B34A" w14:textId="77777777" w:rsidR="00E813D5" w:rsidRPr="004301F1" w:rsidRDefault="00E813D5" w:rsidP="009845BA">
            <w:pPr>
              <w:spacing w:line="360" w:lineRule="auto"/>
              <w:rPr>
                <w:rFonts w:ascii="Arial" w:hAnsi="Arial" w:cs="Arial"/>
              </w:rPr>
            </w:pPr>
            <w:r w:rsidRPr="004301F1">
              <w:rPr>
                <w:rFonts w:ascii="Arial" w:hAnsi="Arial" w:cs="Arial"/>
              </w:rPr>
              <w:t>1</w:t>
            </w:r>
          </w:p>
        </w:tc>
        <w:tc>
          <w:tcPr>
            <w:tcW w:w="3718" w:type="dxa"/>
            <w:tcBorders>
              <w:top w:val="single" w:sz="24" w:space="0" w:color="auto"/>
              <w:left w:val="nil"/>
              <w:bottom w:val="nil"/>
              <w:right w:val="nil"/>
            </w:tcBorders>
            <w:vAlign w:val="center"/>
          </w:tcPr>
          <w:p w14:paraId="2437CB97" w14:textId="77777777" w:rsidR="00E813D5" w:rsidRPr="004301F1" w:rsidRDefault="00E813D5" w:rsidP="009845BA">
            <w:pPr>
              <w:spacing w:line="360" w:lineRule="auto"/>
              <w:rPr>
                <w:rFonts w:ascii="Arial" w:hAnsi="Arial" w:cs="Arial"/>
              </w:rPr>
            </w:pPr>
            <w:proofErr w:type="spellStart"/>
            <w:r w:rsidRPr="004301F1">
              <w:rPr>
                <w:rFonts w:ascii="Arial" w:hAnsi="Arial" w:cs="Arial"/>
              </w:rPr>
              <w:t>Desmoplakin</w:t>
            </w:r>
            <w:proofErr w:type="spellEnd"/>
            <w:r w:rsidRPr="004301F1">
              <w:rPr>
                <w:rFonts w:ascii="Arial" w:hAnsi="Arial" w:cs="Arial"/>
              </w:rPr>
              <w:t xml:space="preserve"> (DSP)</w:t>
            </w:r>
          </w:p>
        </w:tc>
        <w:tc>
          <w:tcPr>
            <w:tcW w:w="2270" w:type="dxa"/>
            <w:tcBorders>
              <w:top w:val="single" w:sz="24" w:space="0" w:color="auto"/>
              <w:left w:val="nil"/>
              <w:bottom w:val="nil"/>
              <w:right w:val="nil"/>
            </w:tcBorders>
            <w:vAlign w:val="center"/>
          </w:tcPr>
          <w:p w14:paraId="0B8A320E" w14:textId="77777777" w:rsidR="00E813D5" w:rsidRPr="004301F1" w:rsidRDefault="00E813D5" w:rsidP="009845BA">
            <w:pPr>
              <w:spacing w:line="360" w:lineRule="auto"/>
              <w:rPr>
                <w:rFonts w:ascii="Arial" w:hAnsi="Arial" w:cs="Arial"/>
              </w:rPr>
            </w:pPr>
            <w:proofErr w:type="gramStart"/>
            <w:r w:rsidRPr="004301F1">
              <w:rPr>
                <w:rFonts w:ascii="Arial" w:hAnsi="Arial" w:cs="Arial"/>
              </w:rPr>
              <w:t>p.Arg</w:t>
            </w:r>
            <w:proofErr w:type="gramEnd"/>
            <w:r w:rsidRPr="004301F1">
              <w:rPr>
                <w:rFonts w:ascii="Arial" w:hAnsi="Arial" w:cs="Arial"/>
              </w:rPr>
              <w:t>1392Gln</w:t>
            </w:r>
          </w:p>
        </w:tc>
        <w:tc>
          <w:tcPr>
            <w:tcW w:w="2466" w:type="dxa"/>
            <w:tcBorders>
              <w:top w:val="single" w:sz="24" w:space="0" w:color="auto"/>
              <w:left w:val="nil"/>
              <w:bottom w:val="nil"/>
              <w:right w:val="nil"/>
            </w:tcBorders>
            <w:vAlign w:val="center"/>
          </w:tcPr>
          <w:p w14:paraId="4FAF0087" w14:textId="77777777" w:rsidR="00E813D5" w:rsidRPr="004301F1" w:rsidRDefault="00E813D5" w:rsidP="009845BA">
            <w:pPr>
              <w:spacing w:line="360" w:lineRule="auto"/>
              <w:rPr>
                <w:rFonts w:ascii="Arial" w:hAnsi="Arial" w:cs="Arial"/>
              </w:rPr>
            </w:pPr>
            <w:r w:rsidRPr="004301F1">
              <w:rPr>
                <w:rFonts w:ascii="Arial" w:hAnsi="Arial" w:cs="Arial"/>
              </w:rPr>
              <w:t>Likely pathogenic</w:t>
            </w:r>
          </w:p>
        </w:tc>
      </w:tr>
      <w:tr w:rsidR="00E813D5" w:rsidRPr="004301F1" w14:paraId="66D5F0D9" w14:textId="77777777" w:rsidTr="009845BA">
        <w:tc>
          <w:tcPr>
            <w:tcW w:w="562" w:type="dxa"/>
            <w:tcBorders>
              <w:top w:val="nil"/>
              <w:left w:val="nil"/>
              <w:bottom w:val="nil"/>
              <w:right w:val="nil"/>
            </w:tcBorders>
            <w:vAlign w:val="center"/>
          </w:tcPr>
          <w:p w14:paraId="22417766" w14:textId="77777777" w:rsidR="00E813D5" w:rsidRPr="004301F1" w:rsidRDefault="00E813D5" w:rsidP="009845BA">
            <w:pPr>
              <w:spacing w:line="360" w:lineRule="auto"/>
              <w:rPr>
                <w:rFonts w:ascii="Arial" w:hAnsi="Arial" w:cs="Arial"/>
              </w:rPr>
            </w:pPr>
            <w:r w:rsidRPr="004301F1">
              <w:rPr>
                <w:rFonts w:ascii="Arial" w:hAnsi="Arial" w:cs="Arial"/>
              </w:rPr>
              <w:t>2</w:t>
            </w:r>
          </w:p>
        </w:tc>
        <w:tc>
          <w:tcPr>
            <w:tcW w:w="3718" w:type="dxa"/>
            <w:tcBorders>
              <w:top w:val="nil"/>
              <w:left w:val="nil"/>
              <w:bottom w:val="nil"/>
              <w:right w:val="nil"/>
            </w:tcBorders>
            <w:vAlign w:val="center"/>
          </w:tcPr>
          <w:p w14:paraId="448E3761" w14:textId="77777777" w:rsidR="00E813D5" w:rsidRPr="004301F1" w:rsidRDefault="00E813D5" w:rsidP="009845BA">
            <w:pPr>
              <w:spacing w:line="360" w:lineRule="auto"/>
              <w:rPr>
                <w:rFonts w:ascii="Arial" w:hAnsi="Arial" w:cs="Arial"/>
              </w:rPr>
            </w:pPr>
            <w:proofErr w:type="spellStart"/>
            <w:r w:rsidRPr="004301F1">
              <w:rPr>
                <w:rFonts w:ascii="Arial" w:hAnsi="Arial" w:cs="Arial"/>
              </w:rPr>
              <w:t>Desmoplakin</w:t>
            </w:r>
            <w:proofErr w:type="spellEnd"/>
            <w:r w:rsidRPr="004301F1">
              <w:rPr>
                <w:rFonts w:ascii="Arial" w:hAnsi="Arial" w:cs="Arial"/>
              </w:rPr>
              <w:t xml:space="preserve"> (DSP)</w:t>
            </w:r>
          </w:p>
        </w:tc>
        <w:tc>
          <w:tcPr>
            <w:tcW w:w="2270" w:type="dxa"/>
            <w:tcBorders>
              <w:top w:val="nil"/>
              <w:left w:val="nil"/>
              <w:bottom w:val="nil"/>
              <w:right w:val="nil"/>
            </w:tcBorders>
            <w:vAlign w:val="center"/>
          </w:tcPr>
          <w:p w14:paraId="1EEF6E57" w14:textId="77777777" w:rsidR="00E813D5" w:rsidRPr="004301F1" w:rsidRDefault="00E813D5" w:rsidP="009845BA">
            <w:pPr>
              <w:spacing w:line="360" w:lineRule="auto"/>
              <w:rPr>
                <w:rFonts w:ascii="Arial" w:hAnsi="Arial" w:cs="Arial"/>
              </w:rPr>
            </w:pPr>
            <w:proofErr w:type="gramStart"/>
            <w:r w:rsidRPr="004301F1">
              <w:rPr>
                <w:rFonts w:ascii="Arial" w:hAnsi="Arial" w:cs="Arial"/>
              </w:rPr>
              <w:t>p.Trp</w:t>
            </w:r>
            <w:proofErr w:type="gramEnd"/>
            <w:r w:rsidRPr="004301F1">
              <w:rPr>
                <w:rFonts w:ascii="Arial" w:hAnsi="Arial" w:cs="Arial"/>
              </w:rPr>
              <w:t>1342*</w:t>
            </w:r>
          </w:p>
        </w:tc>
        <w:tc>
          <w:tcPr>
            <w:tcW w:w="2466" w:type="dxa"/>
            <w:tcBorders>
              <w:top w:val="nil"/>
              <w:left w:val="nil"/>
              <w:bottom w:val="nil"/>
              <w:right w:val="nil"/>
            </w:tcBorders>
            <w:vAlign w:val="center"/>
          </w:tcPr>
          <w:p w14:paraId="6268BADF" w14:textId="77777777" w:rsidR="00E813D5" w:rsidRPr="004301F1" w:rsidRDefault="00E813D5" w:rsidP="009845BA">
            <w:pPr>
              <w:spacing w:line="360" w:lineRule="auto"/>
              <w:rPr>
                <w:rFonts w:ascii="Arial" w:hAnsi="Arial" w:cs="Arial"/>
              </w:rPr>
            </w:pPr>
            <w:r w:rsidRPr="004301F1">
              <w:rPr>
                <w:rFonts w:ascii="Arial" w:hAnsi="Arial" w:cs="Arial"/>
              </w:rPr>
              <w:t>Pathogenic</w:t>
            </w:r>
          </w:p>
        </w:tc>
      </w:tr>
      <w:tr w:rsidR="00E813D5" w:rsidRPr="004301F1" w14:paraId="1FE7853C" w14:textId="77777777" w:rsidTr="009845BA">
        <w:tc>
          <w:tcPr>
            <w:tcW w:w="562" w:type="dxa"/>
            <w:tcBorders>
              <w:top w:val="nil"/>
              <w:left w:val="nil"/>
              <w:bottom w:val="nil"/>
              <w:right w:val="nil"/>
            </w:tcBorders>
            <w:vAlign w:val="center"/>
          </w:tcPr>
          <w:p w14:paraId="3885ADFE" w14:textId="77777777" w:rsidR="00E813D5" w:rsidRPr="004301F1" w:rsidRDefault="00E813D5" w:rsidP="009845BA">
            <w:pPr>
              <w:spacing w:line="360" w:lineRule="auto"/>
              <w:rPr>
                <w:rFonts w:ascii="Arial" w:hAnsi="Arial" w:cs="Arial"/>
              </w:rPr>
            </w:pPr>
            <w:r w:rsidRPr="004301F1">
              <w:rPr>
                <w:rFonts w:ascii="Arial" w:hAnsi="Arial" w:cs="Arial"/>
              </w:rPr>
              <w:t>3</w:t>
            </w:r>
          </w:p>
        </w:tc>
        <w:tc>
          <w:tcPr>
            <w:tcW w:w="3718" w:type="dxa"/>
            <w:tcBorders>
              <w:top w:val="nil"/>
              <w:left w:val="nil"/>
              <w:bottom w:val="nil"/>
              <w:right w:val="nil"/>
            </w:tcBorders>
            <w:vAlign w:val="center"/>
          </w:tcPr>
          <w:p w14:paraId="7B70B818" w14:textId="77777777" w:rsidR="00E813D5" w:rsidRPr="004301F1" w:rsidRDefault="00E813D5" w:rsidP="009845BA">
            <w:pPr>
              <w:spacing w:line="360" w:lineRule="auto"/>
              <w:rPr>
                <w:rFonts w:ascii="Arial" w:hAnsi="Arial" w:cs="Arial"/>
              </w:rPr>
            </w:pPr>
            <w:proofErr w:type="spellStart"/>
            <w:r w:rsidRPr="004301F1">
              <w:rPr>
                <w:rFonts w:ascii="Arial" w:hAnsi="Arial" w:cs="Arial"/>
              </w:rPr>
              <w:t>Desmoplakin</w:t>
            </w:r>
            <w:proofErr w:type="spellEnd"/>
            <w:r w:rsidRPr="004301F1">
              <w:rPr>
                <w:rFonts w:ascii="Arial" w:hAnsi="Arial" w:cs="Arial"/>
              </w:rPr>
              <w:t xml:space="preserve"> (DSP)</w:t>
            </w:r>
          </w:p>
        </w:tc>
        <w:tc>
          <w:tcPr>
            <w:tcW w:w="2270" w:type="dxa"/>
            <w:tcBorders>
              <w:top w:val="nil"/>
              <w:left w:val="nil"/>
              <w:bottom w:val="nil"/>
              <w:right w:val="nil"/>
            </w:tcBorders>
            <w:vAlign w:val="center"/>
          </w:tcPr>
          <w:p w14:paraId="2E537438" w14:textId="77777777" w:rsidR="00E813D5" w:rsidRPr="004301F1" w:rsidRDefault="00E813D5" w:rsidP="009845BA">
            <w:pPr>
              <w:spacing w:line="360" w:lineRule="auto"/>
              <w:rPr>
                <w:rFonts w:ascii="Arial" w:hAnsi="Arial" w:cs="Arial"/>
              </w:rPr>
            </w:pPr>
            <w:proofErr w:type="gramStart"/>
            <w:r w:rsidRPr="004301F1">
              <w:rPr>
                <w:rFonts w:ascii="Arial" w:hAnsi="Arial" w:cs="Arial"/>
              </w:rPr>
              <w:t>p.Asn</w:t>
            </w:r>
            <w:proofErr w:type="gramEnd"/>
            <w:r w:rsidRPr="004301F1">
              <w:rPr>
                <w:rFonts w:ascii="Arial" w:hAnsi="Arial" w:cs="Arial"/>
              </w:rPr>
              <w:t>274Glufs*15</w:t>
            </w:r>
          </w:p>
        </w:tc>
        <w:tc>
          <w:tcPr>
            <w:tcW w:w="2466" w:type="dxa"/>
            <w:tcBorders>
              <w:top w:val="nil"/>
              <w:left w:val="nil"/>
              <w:bottom w:val="nil"/>
              <w:right w:val="nil"/>
            </w:tcBorders>
            <w:vAlign w:val="center"/>
          </w:tcPr>
          <w:p w14:paraId="529E59CA" w14:textId="77777777" w:rsidR="00E813D5" w:rsidRPr="004301F1" w:rsidRDefault="00E813D5" w:rsidP="009845BA">
            <w:pPr>
              <w:spacing w:line="360" w:lineRule="auto"/>
              <w:rPr>
                <w:rFonts w:ascii="Arial" w:hAnsi="Arial" w:cs="Arial"/>
              </w:rPr>
            </w:pPr>
            <w:r w:rsidRPr="004301F1">
              <w:rPr>
                <w:rFonts w:ascii="Arial" w:hAnsi="Arial" w:cs="Arial"/>
              </w:rPr>
              <w:t>Pathogenic</w:t>
            </w:r>
          </w:p>
        </w:tc>
      </w:tr>
      <w:tr w:rsidR="00E813D5" w:rsidRPr="004301F1" w14:paraId="0A67BD8A" w14:textId="77777777" w:rsidTr="009845BA">
        <w:tc>
          <w:tcPr>
            <w:tcW w:w="562" w:type="dxa"/>
            <w:tcBorders>
              <w:top w:val="nil"/>
              <w:left w:val="nil"/>
              <w:bottom w:val="nil"/>
              <w:right w:val="nil"/>
            </w:tcBorders>
            <w:vAlign w:val="center"/>
          </w:tcPr>
          <w:p w14:paraId="0FEF0306" w14:textId="77777777" w:rsidR="00E813D5" w:rsidRPr="004301F1" w:rsidRDefault="00E813D5" w:rsidP="009845BA">
            <w:pPr>
              <w:spacing w:line="360" w:lineRule="auto"/>
              <w:rPr>
                <w:rFonts w:ascii="Arial" w:hAnsi="Arial" w:cs="Arial"/>
              </w:rPr>
            </w:pPr>
            <w:r w:rsidRPr="004301F1">
              <w:rPr>
                <w:rFonts w:ascii="Arial" w:hAnsi="Arial" w:cs="Arial"/>
              </w:rPr>
              <w:t>4</w:t>
            </w:r>
          </w:p>
        </w:tc>
        <w:tc>
          <w:tcPr>
            <w:tcW w:w="3718" w:type="dxa"/>
            <w:tcBorders>
              <w:top w:val="nil"/>
              <w:left w:val="nil"/>
              <w:bottom w:val="nil"/>
              <w:right w:val="nil"/>
            </w:tcBorders>
            <w:vAlign w:val="center"/>
          </w:tcPr>
          <w:p w14:paraId="5F53C7CF" w14:textId="77777777" w:rsidR="00E813D5" w:rsidRPr="004301F1" w:rsidRDefault="00E813D5" w:rsidP="009845BA">
            <w:pPr>
              <w:spacing w:line="360" w:lineRule="auto"/>
              <w:rPr>
                <w:rFonts w:ascii="Arial" w:hAnsi="Arial" w:cs="Arial"/>
              </w:rPr>
            </w:pPr>
            <w:proofErr w:type="spellStart"/>
            <w:r w:rsidRPr="004301F1">
              <w:rPr>
                <w:rFonts w:ascii="Arial" w:hAnsi="Arial" w:cs="Arial"/>
              </w:rPr>
              <w:t>Desmoplakin</w:t>
            </w:r>
            <w:proofErr w:type="spellEnd"/>
            <w:r w:rsidRPr="004301F1">
              <w:rPr>
                <w:rFonts w:ascii="Arial" w:hAnsi="Arial" w:cs="Arial"/>
              </w:rPr>
              <w:t xml:space="preserve"> (DSP)</w:t>
            </w:r>
          </w:p>
        </w:tc>
        <w:tc>
          <w:tcPr>
            <w:tcW w:w="2270" w:type="dxa"/>
            <w:tcBorders>
              <w:top w:val="nil"/>
              <w:left w:val="nil"/>
              <w:bottom w:val="nil"/>
              <w:right w:val="nil"/>
            </w:tcBorders>
            <w:vAlign w:val="center"/>
          </w:tcPr>
          <w:p w14:paraId="2C2526BE" w14:textId="77777777" w:rsidR="00E813D5" w:rsidRPr="004301F1" w:rsidRDefault="00E813D5" w:rsidP="009845BA">
            <w:pPr>
              <w:spacing w:line="360" w:lineRule="auto"/>
              <w:rPr>
                <w:rFonts w:ascii="Arial" w:hAnsi="Arial" w:cs="Arial"/>
              </w:rPr>
            </w:pPr>
            <w:proofErr w:type="gramStart"/>
            <w:r w:rsidRPr="004301F1">
              <w:rPr>
                <w:rFonts w:ascii="Arial" w:hAnsi="Arial" w:cs="Arial"/>
              </w:rPr>
              <w:t>p.Lys</w:t>
            </w:r>
            <w:proofErr w:type="gramEnd"/>
            <w:r w:rsidRPr="004301F1">
              <w:rPr>
                <w:rFonts w:ascii="Arial" w:hAnsi="Arial" w:cs="Arial"/>
              </w:rPr>
              <w:t>1887fs*</w:t>
            </w:r>
          </w:p>
        </w:tc>
        <w:tc>
          <w:tcPr>
            <w:tcW w:w="2466" w:type="dxa"/>
            <w:tcBorders>
              <w:top w:val="nil"/>
              <w:left w:val="nil"/>
              <w:bottom w:val="nil"/>
              <w:right w:val="nil"/>
            </w:tcBorders>
            <w:vAlign w:val="center"/>
          </w:tcPr>
          <w:p w14:paraId="284C18FF" w14:textId="77777777" w:rsidR="00E813D5" w:rsidRPr="004301F1" w:rsidRDefault="00E813D5" w:rsidP="009845BA">
            <w:pPr>
              <w:spacing w:line="360" w:lineRule="auto"/>
              <w:rPr>
                <w:rFonts w:ascii="Arial" w:hAnsi="Arial" w:cs="Arial"/>
              </w:rPr>
            </w:pPr>
            <w:r w:rsidRPr="004301F1">
              <w:rPr>
                <w:rFonts w:ascii="Arial" w:hAnsi="Arial" w:cs="Arial"/>
              </w:rPr>
              <w:t>Pathogenic</w:t>
            </w:r>
          </w:p>
        </w:tc>
      </w:tr>
      <w:tr w:rsidR="00E813D5" w:rsidRPr="004301F1" w14:paraId="2943FD9C" w14:textId="77777777" w:rsidTr="009845BA">
        <w:tc>
          <w:tcPr>
            <w:tcW w:w="562" w:type="dxa"/>
            <w:tcBorders>
              <w:top w:val="nil"/>
              <w:left w:val="nil"/>
              <w:bottom w:val="nil"/>
              <w:right w:val="nil"/>
            </w:tcBorders>
            <w:vAlign w:val="center"/>
          </w:tcPr>
          <w:p w14:paraId="48DF14E0" w14:textId="77777777" w:rsidR="00E813D5" w:rsidRPr="004301F1" w:rsidRDefault="00E813D5" w:rsidP="009845BA">
            <w:pPr>
              <w:spacing w:line="360" w:lineRule="auto"/>
              <w:rPr>
                <w:rFonts w:ascii="Arial" w:hAnsi="Arial" w:cs="Arial"/>
              </w:rPr>
            </w:pPr>
            <w:r w:rsidRPr="004301F1">
              <w:rPr>
                <w:rFonts w:ascii="Arial" w:hAnsi="Arial" w:cs="Arial"/>
              </w:rPr>
              <w:t>5</w:t>
            </w:r>
          </w:p>
        </w:tc>
        <w:tc>
          <w:tcPr>
            <w:tcW w:w="3718" w:type="dxa"/>
            <w:tcBorders>
              <w:top w:val="nil"/>
              <w:left w:val="nil"/>
              <w:bottom w:val="nil"/>
              <w:right w:val="nil"/>
            </w:tcBorders>
            <w:vAlign w:val="center"/>
          </w:tcPr>
          <w:p w14:paraId="3130A2A1" w14:textId="77777777" w:rsidR="00E813D5" w:rsidRPr="004301F1" w:rsidRDefault="00E813D5" w:rsidP="009845BA">
            <w:pPr>
              <w:spacing w:line="360" w:lineRule="auto"/>
              <w:rPr>
                <w:rFonts w:ascii="Arial" w:hAnsi="Arial" w:cs="Arial"/>
              </w:rPr>
            </w:pPr>
            <w:proofErr w:type="spellStart"/>
            <w:r w:rsidRPr="004301F1">
              <w:rPr>
                <w:rFonts w:ascii="Arial" w:hAnsi="Arial" w:cs="Arial"/>
              </w:rPr>
              <w:t>Desmoplakin</w:t>
            </w:r>
            <w:proofErr w:type="spellEnd"/>
            <w:r w:rsidRPr="004301F1">
              <w:rPr>
                <w:rFonts w:ascii="Arial" w:hAnsi="Arial" w:cs="Arial"/>
              </w:rPr>
              <w:t xml:space="preserve"> (DSP)</w:t>
            </w:r>
          </w:p>
        </w:tc>
        <w:tc>
          <w:tcPr>
            <w:tcW w:w="2270" w:type="dxa"/>
            <w:tcBorders>
              <w:top w:val="nil"/>
              <w:left w:val="nil"/>
              <w:bottom w:val="nil"/>
              <w:right w:val="nil"/>
            </w:tcBorders>
            <w:vAlign w:val="center"/>
          </w:tcPr>
          <w:p w14:paraId="31DBB861" w14:textId="77777777" w:rsidR="00E813D5" w:rsidRPr="004301F1" w:rsidRDefault="00E813D5" w:rsidP="009845BA">
            <w:pPr>
              <w:spacing w:line="360" w:lineRule="auto"/>
              <w:rPr>
                <w:rFonts w:ascii="Arial" w:hAnsi="Arial" w:cs="Arial"/>
              </w:rPr>
            </w:pPr>
            <w:proofErr w:type="gramStart"/>
            <w:r w:rsidRPr="004301F1">
              <w:rPr>
                <w:rFonts w:ascii="Arial" w:hAnsi="Arial" w:cs="Arial"/>
              </w:rPr>
              <w:t>p.Lys</w:t>
            </w:r>
            <w:proofErr w:type="gramEnd"/>
            <w:r w:rsidRPr="004301F1">
              <w:rPr>
                <w:rFonts w:ascii="Arial" w:hAnsi="Arial" w:cs="Arial"/>
              </w:rPr>
              <w:t>2523Glnfs*37</w:t>
            </w:r>
          </w:p>
        </w:tc>
        <w:tc>
          <w:tcPr>
            <w:tcW w:w="2466" w:type="dxa"/>
            <w:tcBorders>
              <w:top w:val="nil"/>
              <w:left w:val="nil"/>
              <w:bottom w:val="nil"/>
              <w:right w:val="nil"/>
            </w:tcBorders>
            <w:vAlign w:val="center"/>
          </w:tcPr>
          <w:p w14:paraId="553D3C6D" w14:textId="77777777" w:rsidR="00E813D5" w:rsidRPr="004301F1" w:rsidRDefault="00E813D5" w:rsidP="009845BA">
            <w:pPr>
              <w:spacing w:line="360" w:lineRule="auto"/>
              <w:rPr>
                <w:rFonts w:ascii="Arial" w:hAnsi="Arial" w:cs="Arial"/>
              </w:rPr>
            </w:pPr>
            <w:r w:rsidRPr="004301F1">
              <w:rPr>
                <w:rFonts w:ascii="Arial" w:hAnsi="Arial" w:cs="Arial"/>
              </w:rPr>
              <w:t>Pathogenic</w:t>
            </w:r>
          </w:p>
        </w:tc>
      </w:tr>
      <w:tr w:rsidR="00E813D5" w:rsidRPr="004301F1" w14:paraId="07A78FFC" w14:textId="77777777" w:rsidTr="009845BA">
        <w:tc>
          <w:tcPr>
            <w:tcW w:w="562" w:type="dxa"/>
            <w:tcBorders>
              <w:top w:val="nil"/>
              <w:left w:val="nil"/>
              <w:bottom w:val="nil"/>
              <w:right w:val="nil"/>
            </w:tcBorders>
            <w:vAlign w:val="center"/>
          </w:tcPr>
          <w:p w14:paraId="3065259C" w14:textId="77777777" w:rsidR="00E813D5" w:rsidRPr="004301F1" w:rsidRDefault="00E813D5" w:rsidP="009845BA">
            <w:pPr>
              <w:spacing w:line="360" w:lineRule="auto"/>
              <w:rPr>
                <w:rFonts w:ascii="Arial" w:hAnsi="Arial" w:cs="Arial"/>
              </w:rPr>
            </w:pPr>
            <w:r w:rsidRPr="004301F1">
              <w:rPr>
                <w:rFonts w:ascii="Arial" w:hAnsi="Arial" w:cs="Arial"/>
              </w:rPr>
              <w:t>6</w:t>
            </w:r>
          </w:p>
        </w:tc>
        <w:tc>
          <w:tcPr>
            <w:tcW w:w="3718" w:type="dxa"/>
            <w:tcBorders>
              <w:top w:val="nil"/>
              <w:left w:val="nil"/>
              <w:bottom w:val="nil"/>
              <w:right w:val="nil"/>
            </w:tcBorders>
            <w:vAlign w:val="center"/>
          </w:tcPr>
          <w:p w14:paraId="3360A6A4" w14:textId="77777777" w:rsidR="00E813D5" w:rsidRPr="004301F1" w:rsidRDefault="00E813D5" w:rsidP="009845BA">
            <w:pPr>
              <w:spacing w:line="360" w:lineRule="auto"/>
              <w:rPr>
                <w:rFonts w:ascii="Arial" w:hAnsi="Arial" w:cs="Arial"/>
              </w:rPr>
            </w:pPr>
            <w:proofErr w:type="spellStart"/>
            <w:r w:rsidRPr="004301F1">
              <w:rPr>
                <w:rFonts w:ascii="Arial" w:hAnsi="Arial" w:cs="Arial"/>
              </w:rPr>
              <w:t>Desmoplakin</w:t>
            </w:r>
            <w:proofErr w:type="spellEnd"/>
            <w:r w:rsidRPr="004301F1">
              <w:rPr>
                <w:rFonts w:ascii="Arial" w:hAnsi="Arial" w:cs="Arial"/>
              </w:rPr>
              <w:t xml:space="preserve"> (DSP)</w:t>
            </w:r>
          </w:p>
        </w:tc>
        <w:tc>
          <w:tcPr>
            <w:tcW w:w="2270" w:type="dxa"/>
            <w:tcBorders>
              <w:top w:val="nil"/>
              <w:left w:val="nil"/>
              <w:bottom w:val="nil"/>
              <w:right w:val="nil"/>
            </w:tcBorders>
            <w:vAlign w:val="center"/>
          </w:tcPr>
          <w:p w14:paraId="1DE5BAAC" w14:textId="77777777" w:rsidR="00E813D5" w:rsidRPr="004301F1" w:rsidRDefault="00E813D5" w:rsidP="009845BA">
            <w:pPr>
              <w:spacing w:line="360" w:lineRule="auto"/>
              <w:rPr>
                <w:rFonts w:ascii="Arial" w:hAnsi="Arial" w:cs="Arial"/>
              </w:rPr>
            </w:pPr>
            <w:proofErr w:type="gramStart"/>
            <w:r w:rsidRPr="004301F1">
              <w:rPr>
                <w:rFonts w:ascii="Arial" w:hAnsi="Arial" w:cs="Arial"/>
              </w:rPr>
              <w:t>p.Cys</w:t>
            </w:r>
            <w:proofErr w:type="gramEnd"/>
            <w:r w:rsidRPr="004301F1">
              <w:rPr>
                <w:rFonts w:ascii="Arial" w:hAnsi="Arial" w:cs="Arial"/>
              </w:rPr>
              <w:t>2656Trpfs*24</w:t>
            </w:r>
          </w:p>
        </w:tc>
        <w:tc>
          <w:tcPr>
            <w:tcW w:w="2466" w:type="dxa"/>
            <w:tcBorders>
              <w:top w:val="nil"/>
              <w:left w:val="nil"/>
              <w:bottom w:val="nil"/>
              <w:right w:val="nil"/>
            </w:tcBorders>
            <w:vAlign w:val="center"/>
          </w:tcPr>
          <w:p w14:paraId="11370AD7" w14:textId="77777777" w:rsidR="00E813D5" w:rsidRPr="004301F1" w:rsidRDefault="00E813D5" w:rsidP="009845BA">
            <w:pPr>
              <w:spacing w:line="360" w:lineRule="auto"/>
              <w:rPr>
                <w:rFonts w:ascii="Arial" w:hAnsi="Arial" w:cs="Arial"/>
              </w:rPr>
            </w:pPr>
            <w:r w:rsidRPr="004301F1">
              <w:rPr>
                <w:rFonts w:ascii="Arial" w:hAnsi="Arial" w:cs="Arial"/>
              </w:rPr>
              <w:t>Very likely pathogenic</w:t>
            </w:r>
          </w:p>
        </w:tc>
      </w:tr>
      <w:tr w:rsidR="00E813D5" w:rsidRPr="004301F1" w14:paraId="1C81D108" w14:textId="77777777" w:rsidTr="009845BA">
        <w:tc>
          <w:tcPr>
            <w:tcW w:w="562" w:type="dxa"/>
            <w:tcBorders>
              <w:top w:val="nil"/>
              <w:left w:val="nil"/>
              <w:bottom w:val="nil"/>
              <w:right w:val="nil"/>
            </w:tcBorders>
            <w:vAlign w:val="center"/>
          </w:tcPr>
          <w:p w14:paraId="424B5AAA" w14:textId="77777777" w:rsidR="00E813D5" w:rsidRPr="004301F1" w:rsidRDefault="00E813D5" w:rsidP="009845BA">
            <w:pPr>
              <w:spacing w:line="360" w:lineRule="auto"/>
              <w:rPr>
                <w:rFonts w:ascii="Arial" w:hAnsi="Arial" w:cs="Arial"/>
              </w:rPr>
            </w:pPr>
            <w:r w:rsidRPr="004301F1">
              <w:rPr>
                <w:rFonts w:ascii="Arial" w:hAnsi="Arial" w:cs="Arial"/>
              </w:rPr>
              <w:t>7</w:t>
            </w:r>
          </w:p>
        </w:tc>
        <w:tc>
          <w:tcPr>
            <w:tcW w:w="3718" w:type="dxa"/>
            <w:tcBorders>
              <w:top w:val="nil"/>
              <w:left w:val="nil"/>
              <w:bottom w:val="nil"/>
              <w:right w:val="nil"/>
            </w:tcBorders>
            <w:vAlign w:val="center"/>
          </w:tcPr>
          <w:p w14:paraId="5FE1F45D" w14:textId="77777777" w:rsidR="00E813D5" w:rsidRPr="004301F1" w:rsidRDefault="00E813D5" w:rsidP="009845BA">
            <w:pPr>
              <w:spacing w:line="360" w:lineRule="auto"/>
              <w:rPr>
                <w:rFonts w:ascii="Arial" w:hAnsi="Arial" w:cs="Arial"/>
              </w:rPr>
            </w:pPr>
            <w:r w:rsidRPr="004301F1">
              <w:rPr>
                <w:rFonts w:ascii="Arial" w:hAnsi="Arial" w:cs="Arial"/>
              </w:rPr>
              <w:t>Filamin-C (FLNC)</w:t>
            </w:r>
          </w:p>
        </w:tc>
        <w:tc>
          <w:tcPr>
            <w:tcW w:w="2270" w:type="dxa"/>
            <w:tcBorders>
              <w:top w:val="nil"/>
              <w:left w:val="nil"/>
              <w:bottom w:val="nil"/>
              <w:right w:val="nil"/>
            </w:tcBorders>
            <w:vAlign w:val="center"/>
          </w:tcPr>
          <w:p w14:paraId="7A686DFF" w14:textId="77777777" w:rsidR="00E813D5" w:rsidRPr="004301F1" w:rsidRDefault="00E813D5" w:rsidP="009845BA">
            <w:pPr>
              <w:spacing w:line="360" w:lineRule="auto"/>
              <w:rPr>
                <w:rFonts w:ascii="Arial" w:hAnsi="Arial" w:cs="Arial"/>
              </w:rPr>
            </w:pPr>
            <w:proofErr w:type="gramStart"/>
            <w:r w:rsidRPr="004301F1">
              <w:rPr>
                <w:rFonts w:ascii="Arial" w:hAnsi="Arial" w:cs="Arial"/>
              </w:rPr>
              <w:t>p.Arg</w:t>
            </w:r>
            <w:proofErr w:type="gramEnd"/>
            <w:r w:rsidRPr="004301F1">
              <w:rPr>
                <w:rFonts w:ascii="Arial" w:hAnsi="Arial" w:cs="Arial"/>
              </w:rPr>
              <w:t>482*</w:t>
            </w:r>
          </w:p>
        </w:tc>
        <w:tc>
          <w:tcPr>
            <w:tcW w:w="2466" w:type="dxa"/>
            <w:tcBorders>
              <w:top w:val="nil"/>
              <w:left w:val="nil"/>
              <w:bottom w:val="nil"/>
              <w:right w:val="nil"/>
            </w:tcBorders>
            <w:vAlign w:val="center"/>
          </w:tcPr>
          <w:p w14:paraId="1350C427" w14:textId="77777777" w:rsidR="00E813D5" w:rsidRPr="004301F1" w:rsidRDefault="00E813D5" w:rsidP="009845BA">
            <w:pPr>
              <w:spacing w:line="360" w:lineRule="auto"/>
              <w:rPr>
                <w:rFonts w:ascii="Arial" w:hAnsi="Arial" w:cs="Arial"/>
              </w:rPr>
            </w:pPr>
            <w:r w:rsidRPr="004301F1">
              <w:rPr>
                <w:rFonts w:ascii="Arial" w:hAnsi="Arial" w:cs="Arial"/>
              </w:rPr>
              <w:t>Very likely pathogenic</w:t>
            </w:r>
          </w:p>
        </w:tc>
      </w:tr>
      <w:tr w:rsidR="00E813D5" w:rsidRPr="004301F1" w14:paraId="4E0A2F21" w14:textId="77777777" w:rsidTr="009845BA">
        <w:tc>
          <w:tcPr>
            <w:tcW w:w="562" w:type="dxa"/>
            <w:tcBorders>
              <w:top w:val="nil"/>
              <w:left w:val="nil"/>
              <w:bottom w:val="nil"/>
              <w:right w:val="nil"/>
            </w:tcBorders>
            <w:vAlign w:val="center"/>
          </w:tcPr>
          <w:p w14:paraId="3B3CD09C" w14:textId="77777777" w:rsidR="00E813D5" w:rsidRPr="004301F1" w:rsidRDefault="00E813D5" w:rsidP="009845BA">
            <w:pPr>
              <w:spacing w:line="360" w:lineRule="auto"/>
              <w:rPr>
                <w:rFonts w:ascii="Arial" w:hAnsi="Arial" w:cs="Arial"/>
              </w:rPr>
            </w:pPr>
            <w:r w:rsidRPr="004301F1">
              <w:rPr>
                <w:rFonts w:ascii="Arial" w:hAnsi="Arial" w:cs="Arial"/>
              </w:rPr>
              <w:t>8</w:t>
            </w:r>
          </w:p>
        </w:tc>
        <w:tc>
          <w:tcPr>
            <w:tcW w:w="3718" w:type="dxa"/>
            <w:tcBorders>
              <w:top w:val="nil"/>
              <w:left w:val="nil"/>
              <w:bottom w:val="nil"/>
              <w:right w:val="nil"/>
            </w:tcBorders>
            <w:vAlign w:val="center"/>
          </w:tcPr>
          <w:p w14:paraId="271BCD0F" w14:textId="77777777" w:rsidR="00E813D5" w:rsidRPr="004301F1" w:rsidRDefault="00E813D5" w:rsidP="009845BA">
            <w:pPr>
              <w:spacing w:line="360" w:lineRule="auto"/>
              <w:rPr>
                <w:rFonts w:ascii="Arial" w:hAnsi="Arial" w:cs="Arial"/>
              </w:rPr>
            </w:pPr>
            <w:r w:rsidRPr="004301F1">
              <w:rPr>
                <w:rFonts w:ascii="Arial" w:hAnsi="Arial" w:cs="Arial"/>
              </w:rPr>
              <w:t>Lamin A/C (LMNA)</w:t>
            </w:r>
          </w:p>
        </w:tc>
        <w:tc>
          <w:tcPr>
            <w:tcW w:w="2270" w:type="dxa"/>
            <w:tcBorders>
              <w:top w:val="nil"/>
              <w:left w:val="nil"/>
              <w:bottom w:val="nil"/>
              <w:right w:val="nil"/>
            </w:tcBorders>
            <w:vAlign w:val="center"/>
          </w:tcPr>
          <w:p w14:paraId="709690DD" w14:textId="77777777" w:rsidR="00E813D5" w:rsidRPr="004301F1" w:rsidRDefault="00E813D5" w:rsidP="009845BA">
            <w:pPr>
              <w:spacing w:line="360" w:lineRule="auto"/>
              <w:rPr>
                <w:rFonts w:ascii="Arial" w:hAnsi="Arial" w:cs="Arial"/>
              </w:rPr>
            </w:pPr>
            <w:proofErr w:type="gramStart"/>
            <w:r w:rsidRPr="004301F1">
              <w:rPr>
                <w:rFonts w:ascii="Arial" w:hAnsi="Arial" w:cs="Arial"/>
              </w:rPr>
              <w:t>p.Arg</w:t>
            </w:r>
            <w:proofErr w:type="gramEnd"/>
            <w:r w:rsidRPr="004301F1">
              <w:rPr>
                <w:rFonts w:ascii="Arial" w:hAnsi="Arial" w:cs="Arial"/>
              </w:rPr>
              <w:t>25Cys</w:t>
            </w:r>
          </w:p>
        </w:tc>
        <w:tc>
          <w:tcPr>
            <w:tcW w:w="2466" w:type="dxa"/>
            <w:tcBorders>
              <w:top w:val="nil"/>
              <w:left w:val="nil"/>
              <w:bottom w:val="nil"/>
              <w:right w:val="nil"/>
            </w:tcBorders>
            <w:vAlign w:val="center"/>
          </w:tcPr>
          <w:p w14:paraId="5B405503" w14:textId="77777777" w:rsidR="00E813D5" w:rsidRPr="004301F1" w:rsidRDefault="00E813D5" w:rsidP="009845BA">
            <w:pPr>
              <w:spacing w:line="360" w:lineRule="auto"/>
              <w:rPr>
                <w:rFonts w:ascii="Arial" w:hAnsi="Arial" w:cs="Arial"/>
              </w:rPr>
            </w:pPr>
            <w:r w:rsidRPr="004301F1">
              <w:rPr>
                <w:rFonts w:ascii="Arial" w:hAnsi="Arial" w:cs="Arial"/>
              </w:rPr>
              <w:t>Pathogenic</w:t>
            </w:r>
          </w:p>
        </w:tc>
      </w:tr>
      <w:tr w:rsidR="00E813D5" w:rsidRPr="004301F1" w14:paraId="30F4BA9B" w14:textId="77777777" w:rsidTr="009845BA">
        <w:tc>
          <w:tcPr>
            <w:tcW w:w="562" w:type="dxa"/>
            <w:tcBorders>
              <w:top w:val="nil"/>
              <w:left w:val="nil"/>
              <w:bottom w:val="nil"/>
              <w:right w:val="nil"/>
            </w:tcBorders>
            <w:vAlign w:val="center"/>
          </w:tcPr>
          <w:p w14:paraId="77BED30F" w14:textId="77777777" w:rsidR="00E813D5" w:rsidRPr="004301F1" w:rsidRDefault="00E813D5" w:rsidP="009845BA">
            <w:pPr>
              <w:spacing w:line="360" w:lineRule="auto"/>
              <w:rPr>
                <w:rFonts w:ascii="Arial" w:hAnsi="Arial" w:cs="Arial"/>
              </w:rPr>
            </w:pPr>
            <w:r w:rsidRPr="004301F1">
              <w:rPr>
                <w:rFonts w:ascii="Arial" w:hAnsi="Arial" w:cs="Arial"/>
              </w:rPr>
              <w:t>9</w:t>
            </w:r>
          </w:p>
        </w:tc>
        <w:tc>
          <w:tcPr>
            <w:tcW w:w="3718" w:type="dxa"/>
            <w:tcBorders>
              <w:top w:val="nil"/>
              <w:left w:val="nil"/>
              <w:bottom w:val="nil"/>
              <w:right w:val="nil"/>
            </w:tcBorders>
            <w:vAlign w:val="center"/>
          </w:tcPr>
          <w:p w14:paraId="6EB3F0FD" w14:textId="77777777" w:rsidR="00E813D5" w:rsidRPr="004301F1" w:rsidRDefault="00E813D5" w:rsidP="009845BA">
            <w:pPr>
              <w:spacing w:line="360" w:lineRule="auto"/>
              <w:rPr>
                <w:rFonts w:ascii="Arial" w:hAnsi="Arial" w:cs="Arial"/>
              </w:rPr>
            </w:pPr>
            <w:r w:rsidRPr="004301F1">
              <w:rPr>
                <w:rFonts w:ascii="Arial" w:hAnsi="Arial" w:cs="Arial"/>
              </w:rPr>
              <w:t>Plakophilin-2 (PKP-2)</w:t>
            </w:r>
          </w:p>
        </w:tc>
        <w:tc>
          <w:tcPr>
            <w:tcW w:w="2270" w:type="dxa"/>
            <w:tcBorders>
              <w:top w:val="nil"/>
              <w:left w:val="nil"/>
              <w:bottom w:val="nil"/>
              <w:right w:val="nil"/>
            </w:tcBorders>
            <w:vAlign w:val="center"/>
          </w:tcPr>
          <w:p w14:paraId="08311492" w14:textId="77777777" w:rsidR="00E813D5" w:rsidRPr="004301F1" w:rsidRDefault="00E813D5" w:rsidP="009845BA">
            <w:pPr>
              <w:spacing w:line="360" w:lineRule="auto"/>
              <w:rPr>
                <w:rFonts w:ascii="Arial" w:hAnsi="Arial" w:cs="Arial"/>
              </w:rPr>
            </w:pPr>
            <w:proofErr w:type="gramStart"/>
            <w:r w:rsidRPr="004301F1">
              <w:rPr>
                <w:rFonts w:ascii="Arial" w:hAnsi="Arial" w:cs="Arial"/>
              </w:rPr>
              <w:t>p.His</w:t>
            </w:r>
            <w:proofErr w:type="gramEnd"/>
            <w:r w:rsidRPr="004301F1">
              <w:rPr>
                <w:rFonts w:ascii="Arial" w:hAnsi="Arial" w:cs="Arial"/>
              </w:rPr>
              <w:t>733Alafs*8</w:t>
            </w:r>
          </w:p>
        </w:tc>
        <w:tc>
          <w:tcPr>
            <w:tcW w:w="2466" w:type="dxa"/>
            <w:tcBorders>
              <w:top w:val="nil"/>
              <w:left w:val="nil"/>
              <w:bottom w:val="nil"/>
              <w:right w:val="nil"/>
            </w:tcBorders>
            <w:vAlign w:val="center"/>
          </w:tcPr>
          <w:p w14:paraId="5DEEE5DA" w14:textId="77777777" w:rsidR="00E813D5" w:rsidRPr="004301F1" w:rsidRDefault="00E813D5" w:rsidP="009845BA">
            <w:pPr>
              <w:spacing w:line="360" w:lineRule="auto"/>
              <w:rPr>
                <w:rFonts w:ascii="Arial" w:hAnsi="Arial" w:cs="Arial"/>
              </w:rPr>
            </w:pPr>
            <w:r w:rsidRPr="004301F1">
              <w:rPr>
                <w:rFonts w:ascii="Arial" w:hAnsi="Arial" w:cs="Arial"/>
              </w:rPr>
              <w:t>Pathogenic</w:t>
            </w:r>
          </w:p>
        </w:tc>
      </w:tr>
      <w:tr w:rsidR="00E813D5" w:rsidRPr="004301F1" w14:paraId="291308A2" w14:textId="77777777" w:rsidTr="009845BA">
        <w:tc>
          <w:tcPr>
            <w:tcW w:w="562" w:type="dxa"/>
            <w:tcBorders>
              <w:top w:val="nil"/>
              <w:left w:val="nil"/>
              <w:bottom w:val="nil"/>
              <w:right w:val="nil"/>
            </w:tcBorders>
            <w:vAlign w:val="center"/>
          </w:tcPr>
          <w:p w14:paraId="37A7A10E" w14:textId="77777777" w:rsidR="00E813D5" w:rsidRPr="004301F1" w:rsidRDefault="00E813D5" w:rsidP="009845BA">
            <w:pPr>
              <w:spacing w:line="360" w:lineRule="auto"/>
              <w:rPr>
                <w:rFonts w:ascii="Arial" w:hAnsi="Arial" w:cs="Arial"/>
              </w:rPr>
            </w:pPr>
            <w:r w:rsidRPr="004301F1">
              <w:rPr>
                <w:rFonts w:ascii="Arial" w:hAnsi="Arial" w:cs="Arial"/>
              </w:rPr>
              <w:t>10</w:t>
            </w:r>
          </w:p>
        </w:tc>
        <w:tc>
          <w:tcPr>
            <w:tcW w:w="3718" w:type="dxa"/>
            <w:tcBorders>
              <w:top w:val="nil"/>
              <w:left w:val="nil"/>
              <w:bottom w:val="nil"/>
              <w:right w:val="nil"/>
            </w:tcBorders>
            <w:vAlign w:val="center"/>
          </w:tcPr>
          <w:p w14:paraId="34DA5A46" w14:textId="77777777" w:rsidR="00E813D5" w:rsidRPr="004301F1" w:rsidRDefault="00E813D5" w:rsidP="009845BA">
            <w:pPr>
              <w:spacing w:line="360" w:lineRule="auto"/>
              <w:rPr>
                <w:rFonts w:ascii="Arial" w:hAnsi="Arial" w:cs="Arial"/>
              </w:rPr>
            </w:pPr>
            <w:r w:rsidRPr="004301F1">
              <w:rPr>
                <w:rFonts w:ascii="Arial" w:hAnsi="Arial" w:cs="Arial"/>
              </w:rPr>
              <w:t>RNA binding motif protein 20 (RBM20)</w:t>
            </w:r>
          </w:p>
        </w:tc>
        <w:tc>
          <w:tcPr>
            <w:tcW w:w="2270" w:type="dxa"/>
            <w:tcBorders>
              <w:top w:val="nil"/>
              <w:left w:val="nil"/>
              <w:bottom w:val="nil"/>
              <w:right w:val="nil"/>
            </w:tcBorders>
            <w:vAlign w:val="center"/>
          </w:tcPr>
          <w:p w14:paraId="37C5EE25" w14:textId="77777777" w:rsidR="00E813D5" w:rsidRPr="004301F1" w:rsidRDefault="00E813D5" w:rsidP="009845BA">
            <w:pPr>
              <w:spacing w:line="360" w:lineRule="auto"/>
              <w:rPr>
                <w:rFonts w:ascii="Arial" w:hAnsi="Arial" w:cs="Arial"/>
              </w:rPr>
            </w:pPr>
            <w:proofErr w:type="gramStart"/>
            <w:r w:rsidRPr="004301F1">
              <w:rPr>
                <w:rFonts w:ascii="Arial" w:hAnsi="Arial" w:cs="Arial"/>
              </w:rPr>
              <w:t>p.Arg</w:t>
            </w:r>
            <w:proofErr w:type="gramEnd"/>
            <w:r w:rsidRPr="004301F1">
              <w:rPr>
                <w:rFonts w:ascii="Arial" w:hAnsi="Arial" w:cs="Arial"/>
              </w:rPr>
              <w:t>636Cys</w:t>
            </w:r>
          </w:p>
        </w:tc>
        <w:tc>
          <w:tcPr>
            <w:tcW w:w="2466" w:type="dxa"/>
            <w:tcBorders>
              <w:top w:val="nil"/>
              <w:left w:val="nil"/>
              <w:bottom w:val="nil"/>
              <w:right w:val="nil"/>
            </w:tcBorders>
            <w:vAlign w:val="center"/>
          </w:tcPr>
          <w:p w14:paraId="3F4DDC8E" w14:textId="77777777" w:rsidR="00E813D5" w:rsidRPr="004301F1" w:rsidRDefault="00E813D5" w:rsidP="009845BA">
            <w:pPr>
              <w:spacing w:line="360" w:lineRule="auto"/>
              <w:rPr>
                <w:rFonts w:ascii="Arial" w:hAnsi="Arial" w:cs="Arial"/>
              </w:rPr>
            </w:pPr>
            <w:r w:rsidRPr="004301F1">
              <w:rPr>
                <w:rFonts w:ascii="Arial" w:hAnsi="Arial" w:cs="Arial"/>
              </w:rPr>
              <w:t>Pathogenic</w:t>
            </w:r>
          </w:p>
        </w:tc>
      </w:tr>
      <w:tr w:rsidR="00E813D5" w:rsidRPr="004301F1" w14:paraId="1560B4E8" w14:textId="77777777" w:rsidTr="009845BA">
        <w:tc>
          <w:tcPr>
            <w:tcW w:w="562" w:type="dxa"/>
            <w:tcBorders>
              <w:top w:val="nil"/>
              <w:left w:val="nil"/>
              <w:bottom w:val="nil"/>
              <w:right w:val="nil"/>
            </w:tcBorders>
            <w:vAlign w:val="center"/>
          </w:tcPr>
          <w:p w14:paraId="5A3EE88C" w14:textId="77777777" w:rsidR="00E813D5" w:rsidRPr="004301F1" w:rsidRDefault="00E813D5" w:rsidP="009845BA">
            <w:pPr>
              <w:spacing w:line="360" w:lineRule="auto"/>
              <w:rPr>
                <w:rFonts w:ascii="Arial" w:hAnsi="Arial" w:cs="Arial"/>
              </w:rPr>
            </w:pPr>
            <w:r w:rsidRPr="004301F1">
              <w:rPr>
                <w:rFonts w:ascii="Arial" w:hAnsi="Arial" w:cs="Arial"/>
              </w:rPr>
              <w:t>11</w:t>
            </w:r>
          </w:p>
        </w:tc>
        <w:tc>
          <w:tcPr>
            <w:tcW w:w="3718" w:type="dxa"/>
            <w:tcBorders>
              <w:top w:val="nil"/>
              <w:left w:val="nil"/>
              <w:bottom w:val="nil"/>
              <w:right w:val="nil"/>
            </w:tcBorders>
            <w:vAlign w:val="center"/>
          </w:tcPr>
          <w:p w14:paraId="3A6C1774" w14:textId="77777777" w:rsidR="00E813D5" w:rsidRPr="004301F1" w:rsidRDefault="00E813D5" w:rsidP="009845BA">
            <w:pPr>
              <w:spacing w:line="360" w:lineRule="auto"/>
              <w:rPr>
                <w:rFonts w:ascii="Arial" w:hAnsi="Arial" w:cs="Arial"/>
              </w:rPr>
            </w:pPr>
            <w:r w:rsidRPr="004301F1">
              <w:rPr>
                <w:rFonts w:ascii="Arial" w:hAnsi="Arial" w:cs="Arial"/>
              </w:rPr>
              <w:t>Titin (TTN)</w:t>
            </w:r>
          </w:p>
        </w:tc>
        <w:tc>
          <w:tcPr>
            <w:tcW w:w="2270" w:type="dxa"/>
            <w:tcBorders>
              <w:top w:val="nil"/>
              <w:left w:val="nil"/>
              <w:bottom w:val="nil"/>
              <w:right w:val="nil"/>
            </w:tcBorders>
            <w:vAlign w:val="center"/>
          </w:tcPr>
          <w:p w14:paraId="5FCC99C0" w14:textId="77777777" w:rsidR="00E813D5" w:rsidRPr="004301F1" w:rsidRDefault="00E813D5" w:rsidP="009845BA">
            <w:pPr>
              <w:spacing w:line="360" w:lineRule="auto"/>
              <w:rPr>
                <w:rFonts w:ascii="Arial" w:hAnsi="Arial" w:cs="Arial"/>
              </w:rPr>
            </w:pPr>
            <w:proofErr w:type="gramStart"/>
            <w:r w:rsidRPr="004301F1">
              <w:rPr>
                <w:rFonts w:ascii="Arial" w:hAnsi="Arial" w:cs="Arial"/>
              </w:rPr>
              <w:t>p.Arg</w:t>
            </w:r>
            <w:proofErr w:type="gramEnd"/>
            <w:r w:rsidRPr="004301F1">
              <w:rPr>
                <w:rFonts w:ascii="Arial" w:hAnsi="Arial" w:cs="Arial"/>
              </w:rPr>
              <w:t>11944*</w:t>
            </w:r>
          </w:p>
        </w:tc>
        <w:tc>
          <w:tcPr>
            <w:tcW w:w="2466" w:type="dxa"/>
            <w:tcBorders>
              <w:top w:val="nil"/>
              <w:left w:val="nil"/>
              <w:bottom w:val="nil"/>
              <w:right w:val="nil"/>
            </w:tcBorders>
            <w:vAlign w:val="center"/>
          </w:tcPr>
          <w:p w14:paraId="47334812" w14:textId="77777777" w:rsidR="00E813D5" w:rsidRPr="004301F1" w:rsidRDefault="00E813D5" w:rsidP="009845BA">
            <w:pPr>
              <w:spacing w:line="360" w:lineRule="auto"/>
              <w:rPr>
                <w:rFonts w:ascii="Arial" w:hAnsi="Arial" w:cs="Arial"/>
              </w:rPr>
            </w:pPr>
            <w:r w:rsidRPr="004301F1">
              <w:rPr>
                <w:rFonts w:ascii="Arial" w:hAnsi="Arial" w:cs="Arial"/>
              </w:rPr>
              <w:t>Very likely pathogenic</w:t>
            </w:r>
          </w:p>
        </w:tc>
      </w:tr>
      <w:tr w:rsidR="00E813D5" w:rsidRPr="004301F1" w14:paraId="62140EA6" w14:textId="77777777" w:rsidTr="009845BA">
        <w:tc>
          <w:tcPr>
            <w:tcW w:w="562" w:type="dxa"/>
            <w:tcBorders>
              <w:top w:val="nil"/>
              <w:left w:val="nil"/>
              <w:bottom w:val="nil"/>
              <w:right w:val="nil"/>
            </w:tcBorders>
            <w:vAlign w:val="center"/>
          </w:tcPr>
          <w:p w14:paraId="3A08DE01" w14:textId="77777777" w:rsidR="00E813D5" w:rsidRPr="004301F1" w:rsidRDefault="00E813D5" w:rsidP="009845BA">
            <w:pPr>
              <w:spacing w:line="360" w:lineRule="auto"/>
              <w:rPr>
                <w:rFonts w:ascii="Arial" w:hAnsi="Arial" w:cs="Arial"/>
              </w:rPr>
            </w:pPr>
            <w:r w:rsidRPr="004301F1">
              <w:rPr>
                <w:rFonts w:ascii="Arial" w:hAnsi="Arial" w:cs="Arial"/>
              </w:rPr>
              <w:t>12</w:t>
            </w:r>
          </w:p>
        </w:tc>
        <w:tc>
          <w:tcPr>
            <w:tcW w:w="3718" w:type="dxa"/>
            <w:tcBorders>
              <w:top w:val="nil"/>
              <w:left w:val="nil"/>
              <w:bottom w:val="nil"/>
              <w:right w:val="nil"/>
            </w:tcBorders>
            <w:vAlign w:val="center"/>
          </w:tcPr>
          <w:p w14:paraId="0139AF46" w14:textId="77777777" w:rsidR="00E813D5" w:rsidRPr="004301F1" w:rsidRDefault="00E813D5" w:rsidP="009845BA">
            <w:pPr>
              <w:spacing w:line="360" w:lineRule="auto"/>
              <w:rPr>
                <w:rFonts w:ascii="Arial" w:hAnsi="Arial" w:cs="Arial"/>
              </w:rPr>
            </w:pPr>
            <w:r w:rsidRPr="004301F1">
              <w:rPr>
                <w:rFonts w:ascii="Arial" w:hAnsi="Arial" w:cs="Arial"/>
              </w:rPr>
              <w:t>Titin (TTN)</w:t>
            </w:r>
          </w:p>
        </w:tc>
        <w:tc>
          <w:tcPr>
            <w:tcW w:w="2270" w:type="dxa"/>
            <w:tcBorders>
              <w:top w:val="nil"/>
              <w:left w:val="nil"/>
              <w:bottom w:val="nil"/>
              <w:right w:val="nil"/>
            </w:tcBorders>
            <w:vAlign w:val="center"/>
          </w:tcPr>
          <w:p w14:paraId="1D05BAEB" w14:textId="77777777" w:rsidR="00E813D5" w:rsidRPr="004301F1" w:rsidRDefault="00E813D5" w:rsidP="009845BA">
            <w:pPr>
              <w:spacing w:line="360" w:lineRule="auto"/>
              <w:rPr>
                <w:rFonts w:ascii="Arial" w:hAnsi="Arial" w:cs="Arial"/>
              </w:rPr>
            </w:pPr>
            <w:proofErr w:type="gramStart"/>
            <w:r w:rsidRPr="004301F1">
              <w:rPr>
                <w:rFonts w:ascii="Arial" w:hAnsi="Arial" w:cs="Arial"/>
              </w:rPr>
              <w:t>p.Cys</w:t>
            </w:r>
            <w:proofErr w:type="gramEnd"/>
            <w:r w:rsidRPr="004301F1">
              <w:rPr>
                <w:rFonts w:ascii="Arial" w:hAnsi="Arial" w:cs="Arial"/>
              </w:rPr>
              <w:t>19065Valfs*44</w:t>
            </w:r>
          </w:p>
        </w:tc>
        <w:tc>
          <w:tcPr>
            <w:tcW w:w="2466" w:type="dxa"/>
            <w:tcBorders>
              <w:top w:val="nil"/>
              <w:left w:val="nil"/>
              <w:bottom w:val="nil"/>
              <w:right w:val="nil"/>
            </w:tcBorders>
            <w:vAlign w:val="center"/>
          </w:tcPr>
          <w:p w14:paraId="7FE07C78" w14:textId="77777777" w:rsidR="00E813D5" w:rsidRPr="004301F1" w:rsidRDefault="00E813D5" w:rsidP="009845BA">
            <w:pPr>
              <w:spacing w:line="360" w:lineRule="auto"/>
              <w:rPr>
                <w:rFonts w:ascii="Arial" w:hAnsi="Arial" w:cs="Arial"/>
              </w:rPr>
            </w:pPr>
            <w:r w:rsidRPr="004301F1">
              <w:rPr>
                <w:rFonts w:ascii="Arial" w:hAnsi="Arial" w:cs="Arial"/>
              </w:rPr>
              <w:t>Very likely pathogenic</w:t>
            </w:r>
          </w:p>
        </w:tc>
      </w:tr>
      <w:tr w:rsidR="00E813D5" w:rsidRPr="004301F1" w14:paraId="62C72A01" w14:textId="77777777" w:rsidTr="009845BA">
        <w:tc>
          <w:tcPr>
            <w:tcW w:w="562" w:type="dxa"/>
            <w:tcBorders>
              <w:top w:val="nil"/>
              <w:left w:val="nil"/>
              <w:bottom w:val="nil"/>
              <w:right w:val="nil"/>
            </w:tcBorders>
            <w:vAlign w:val="center"/>
          </w:tcPr>
          <w:p w14:paraId="3682F310" w14:textId="77777777" w:rsidR="00E813D5" w:rsidRPr="004301F1" w:rsidRDefault="00E813D5" w:rsidP="009845BA">
            <w:pPr>
              <w:spacing w:line="360" w:lineRule="auto"/>
              <w:rPr>
                <w:rFonts w:ascii="Arial" w:hAnsi="Arial" w:cs="Arial"/>
              </w:rPr>
            </w:pPr>
            <w:r w:rsidRPr="004301F1">
              <w:rPr>
                <w:rFonts w:ascii="Arial" w:hAnsi="Arial" w:cs="Arial"/>
              </w:rPr>
              <w:t>13</w:t>
            </w:r>
          </w:p>
        </w:tc>
        <w:tc>
          <w:tcPr>
            <w:tcW w:w="3718" w:type="dxa"/>
            <w:tcBorders>
              <w:top w:val="nil"/>
              <w:left w:val="nil"/>
              <w:bottom w:val="nil"/>
              <w:right w:val="nil"/>
            </w:tcBorders>
            <w:vAlign w:val="center"/>
          </w:tcPr>
          <w:p w14:paraId="58B370D9" w14:textId="77777777" w:rsidR="00E813D5" w:rsidRPr="004301F1" w:rsidRDefault="00E813D5" w:rsidP="009845BA">
            <w:pPr>
              <w:spacing w:line="360" w:lineRule="auto"/>
              <w:rPr>
                <w:rFonts w:ascii="Arial" w:hAnsi="Arial" w:cs="Arial"/>
              </w:rPr>
            </w:pPr>
            <w:r w:rsidRPr="004301F1">
              <w:rPr>
                <w:rFonts w:ascii="Arial" w:hAnsi="Arial" w:cs="Arial"/>
              </w:rPr>
              <w:t>Titin (TTN)</w:t>
            </w:r>
          </w:p>
        </w:tc>
        <w:tc>
          <w:tcPr>
            <w:tcW w:w="2270" w:type="dxa"/>
            <w:tcBorders>
              <w:top w:val="nil"/>
              <w:left w:val="nil"/>
              <w:bottom w:val="nil"/>
              <w:right w:val="nil"/>
            </w:tcBorders>
            <w:vAlign w:val="center"/>
          </w:tcPr>
          <w:p w14:paraId="76FD0BF8" w14:textId="77777777" w:rsidR="00E813D5" w:rsidRPr="004301F1" w:rsidRDefault="00E813D5" w:rsidP="009845BA">
            <w:pPr>
              <w:spacing w:line="360" w:lineRule="auto"/>
              <w:rPr>
                <w:rFonts w:ascii="Arial" w:hAnsi="Arial" w:cs="Arial"/>
              </w:rPr>
            </w:pPr>
            <w:proofErr w:type="gramStart"/>
            <w:r w:rsidRPr="004301F1">
              <w:rPr>
                <w:rFonts w:ascii="Arial" w:hAnsi="Arial" w:cs="Arial"/>
              </w:rPr>
              <w:t>p.Arg</w:t>
            </w:r>
            <w:proofErr w:type="gramEnd"/>
            <w:r w:rsidRPr="004301F1">
              <w:rPr>
                <w:rFonts w:ascii="Arial" w:hAnsi="Arial" w:cs="Arial"/>
              </w:rPr>
              <w:t>6767*</w:t>
            </w:r>
          </w:p>
        </w:tc>
        <w:tc>
          <w:tcPr>
            <w:tcW w:w="2466" w:type="dxa"/>
            <w:tcBorders>
              <w:top w:val="nil"/>
              <w:left w:val="nil"/>
              <w:bottom w:val="nil"/>
              <w:right w:val="nil"/>
            </w:tcBorders>
            <w:vAlign w:val="center"/>
          </w:tcPr>
          <w:p w14:paraId="64C132CF" w14:textId="77777777" w:rsidR="00E813D5" w:rsidRPr="004301F1" w:rsidRDefault="00E813D5" w:rsidP="009845BA">
            <w:pPr>
              <w:spacing w:line="360" w:lineRule="auto"/>
              <w:rPr>
                <w:rFonts w:ascii="Arial" w:hAnsi="Arial" w:cs="Arial"/>
              </w:rPr>
            </w:pPr>
            <w:r w:rsidRPr="004301F1">
              <w:rPr>
                <w:rFonts w:ascii="Arial" w:hAnsi="Arial" w:cs="Arial"/>
              </w:rPr>
              <w:t>Very likely pathogenic</w:t>
            </w:r>
          </w:p>
        </w:tc>
      </w:tr>
      <w:tr w:rsidR="00E813D5" w:rsidRPr="004301F1" w14:paraId="18D1AA19" w14:textId="77777777" w:rsidTr="009845BA">
        <w:tc>
          <w:tcPr>
            <w:tcW w:w="562" w:type="dxa"/>
            <w:tcBorders>
              <w:top w:val="nil"/>
              <w:left w:val="nil"/>
              <w:bottom w:val="single" w:sz="24" w:space="0" w:color="auto"/>
              <w:right w:val="nil"/>
            </w:tcBorders>
            <w:vAlign w:val="center"/>
          </w:tcPr>
          <w:p w14:paraId="0DA35D68" w14:textId="77777777" w:rsidR="00E813D5" w:rsidRPr="004301F1" w:rsidRDefault="00E813D5" w:rsidP="009845BA">
            <w:pPr>
              <w:spacing w:line="360" w:lineRule="auto"/>
              <w:rPr>
                <w:rFonts w:ascii="Arial" w:hAnsi="Arial" w:cs="Arial"/>
              </w:rPr>
            </w:pPr>
            <w:r w:rsidRPr="004301F1">
              <w:rPr>
                <w:rFonts w:ascii="Arial" w:hAnsi="Arial" w:cs="Arial"/>
              </w:rPr>
              <w:t>14</w:t>
            </w:r>
          </w:p>
        </w:tc>
        <w:tc>
          <w:tcPr>
            <w:tcW w:w="3718" w:type="dxa"/>
            <w:tcBorders>
              <w:top w:val="nil"/>
              <w:left w:val="nil"/>
              <w:bottom w:val="single" w:sz="24" w:space="0" w:color="auto"/>
              <w:right w:val="nil"/>
            </w:tcBorders>
            <w:vAlign w:val="center"/>
          </w:tcPr>
          <w:p w14:paraId="4F43079E" w14:textId="77777777" w:rsidR="00E813D5" w:rsidRPr="004301F1" w:rsidRDefault="00E813D5" w:rsidP="009845BA">
            <w:pPr>
              <w:spacing w:line="360" w:lineRule="auto"/>
              <w:rPr>
                <w:rFonts w:ascii="Arial" w:hAnsi="Arial" w:cs="Arial"/>
              </w:rPr>
            </w:pPr>
            <w:r w:rsidRPr="004301F1">
              <w:rPr>
                <w:rFonts w:ascii="Arial" w:hAnsi="Arial" w:cs="Arial"/>
              </w:rPr>
              <w:t>Tropomyosin alpha-1 (TPM1)</w:t>
            </w:r>
          </w:p>
        </w:tc>
        <w:tc>
          <w:tcPr>
            <w:tcW w:w="2270" w:type="dxa"/>
            <w:tcBorders>
              <w:top w:val="nil"/>
              <w:left w:val="nil"/>
              <w:bottom w:val="single" w:sz="24" w:space="0" w:color="auto"/>
              <w:right w:val="nil"/>
            </w:tcBorders>
            <w:vAlign w:val="center"/>
          </w:tcPr>
          <w:p w14:paraId="59881203" w14:textId="77777777" w:rsidR="00E813D5" w:rsidRPr="004301F1" w:rsidRDefault="00E813D5" w:rsidP="009845BA">
            <w:pPr>
              <w:spacing w:line="360" w:lineRule="auto"/>
              <w:rPr>
                <w:rFonts w:ascii="Arial" w:hAnsi="Arial" w:cs="Arial"/>
              </w:rPr>
            </w:pPr>
            <w:proofErr w:type="gramStart"/>
            <w:r w:rsidRPr="004301F1">
              <w:rPr>
                <w:rFonts w:ascii="Arial" w:hAnsi="Arial" w:cs="Arial"/>
              </w:rPr>
              <w:t>p.Asp</w:t>
            </w:r>
            <w:proofErr w:type="gramEnd"/>
            <w:r w:rsidRPr="004301F1">
              <w:rPr>
                <w:rFonts w:ascii="Arial" w:hAnsi="Arial" w:cs="Arial"/>
              </w:rPr>
              <w:t>84Asn</w:t>
            </w:r>
          </w:p>
        </w:tc>
        <w:tc>
          <w:tcPr>
            <w:tcW w:w="2466" w:type="dxa"/>
            <w:tcBorders>
              <w:top w:val="nil"/>
              <w:left w:val="nil"/>
              <w:bottom w:val="single" w:sz="24" w:space="0" w:color="auto"/>
              <w:right w:val="nil"/>
            </w:tcBorders>
            <w:vAlign w:val="center"/>
          </w:tcPr>
          <w:p w14:paraId="5427E038" w14:textId="77777777" w:rsidR="00E813D5" w:rsidRPr="004301F1" w:rsidRDefault="00E813D5" w:rsidP="009845BA">
            <w:pPr>
              <w:spacing w:line="360" w:lineRule="auto"/>
              <w:rPr>
                <w:rFonts w:ascii="Arial" w:hAnsi="Arial" w:cs="Arial"/>
              </w:rPr>
            </w:pPr>
            <w:r w:rsidRPr="004301F1">
              <w:rPr>
                <w:rFonts w:ascii="Arial" w:hAnsi="Arial" w:cs="Arial"/>
              </w:rPr>
              <w:t>Very likely pathogenic</w:t>
            </w:r>
          </w:p>
        </w:tc>
      </w:tr>
    </w:tbl>
    <w:p w14:paraId="3E774E2F" w14:textId="77777777" w:rsidR="00E813D5" w:rsidRPr="004301F1" w:rsidRDefault="00E813D5" w:rsidP="00E813D5"/>
    <w:p w14:paraId="01FF3765" w14:textId="77777777" w:rsidR="00E813D5" w:rsidRPr="004301F1" w:rsidRDefault="00E813D5" w:rsidP="00E813D5">
      <w:r w:rsidRPr="004301F1">
        <w:br w:type="page"/>
      </w:r>
    </w:p>
    <w:p w14:paraId="36FCDAC2" w14:textId="15A3E93D" w:rsidR="00E813D5" w:rsidRPr="004301F1" w:rsidRDefault="00E813D5" w:rsidP="00E813D5">
      <w:r w:rsidRPr="004301F1">
        <w:rPr>
          <w:rFonts w:ascii="Arial" w:hAnsi="Arial" w:cs="Arial"/>
          <w:b/>
          <w:bCs/>
        </w:rPr>
        <w:lastRenderedPageBreak/>
        <w:t xml:space="preserve">Table </w:t>
      </w:r>
      <w:r w:rsidR="00522E21">
        <w:rPr>
          <w:rFonts w:ascii="Arial" w:hAnsi="Arial" w:cs="Arial"/>
          <w:b/>
          <w:bCs/>
        </w:rPr>
        <w:t>S5</w:t>
      </w:r>
      <w:r w:rsidRPr="004301F1">
        <w:rPr>
          <w:rFonts w:ascii="Arial" w:hAnsi="Arial" w:cs="Arial"/>
          <w:b/>
          <w:bCs/>
        </w:rPr>
        <w:t>: Differentially expressed Gene pathways in CD4</w:t>
      </w:r>
      <w:r w:rsidRPr="004301F1">
        <w:rPr>
          <w:rFonts w:ascii="Arial" w:hAnsi="Arial" w:cs="Arial"/>
          <w:b/>
          <w:bCs/>
          <w:vertAlign w:val="superscript"/>
        </w:rPr>
        <w:t>+</w:t>
      </w:r>
      <w:r w:rsidRPr="004301F1">
        <w:rPr>
          <w:rFonts w:ascii="Arial" w:hAnsi="Arial" w:cs="Arial"/>
          <w:b/>
          <w:bCs/>
        </w:rPr>
        <w:t xml:space="preserve"> and CD8</w:t>
      </w:r>
      <w:r w:rsidRPr="004301F1">
        <w:rPr>
          <w:rFonts w:ascii="Arial" w:hAnsi="Arial" w:cs="Arial"/>
          <w:b/>
          <w:bCs/>
          <w:vertAlign w:val="superscript"/>
        </w:rPr>
        <w:t>+</w:t>
      </w:r>
      <w:r w:rsidRPr="004301F1">
        <w:rPr>
          <w:rFonts w:ascii="Arial" w:hAnsi="Arial" w:cs="Arial"/>
          <w:b/>
          <w:bCs/>
        </w:rPr>
        <w:t xml:space="preserve"> cMet</w:t>
      </w:r>
      <w:r w:rsidRPr="004301F1">
        <w:rPr>
          <w:rFonts w:ascii="Arial" w:hAnsi="Arial" w:cs="Arial"/>
          <w:b/>
          <w:bCs/>
          <w:vertAlign w:val="superscript"/>
        </w:rPr>
        <w:t>+</w:t>
      </w:r>
      <w:r w:rsidRPr="004301F1">
        <w:rPr>
          <w:rFonts w:ascii="Arial" w:hAnsi="Arial" w:cs="Arial"/>
          <w:b/>
          <w:bCs/>
        </w:rPr>
        <w:t xml:space="preserve"> T-cells</w:t>
      </w:r>
    </w:p>
    <w:p w14:paraId="1D611FBE" w14:textId="77777777" w:rsidR="00E813D5" w:rsidRPr="004301F1" w:rsidRDefault="00E813D5" w:rsidP="00E813D5"/>
    <w:p w14:paraId="320B8FA5" w14:textId="77777777" w:rsidR="00E813D5" w:rsidRPr="004301F1" w:rsidRDefault="00E813D5" w:rsidP="00E813D5">
      <w:pPr>
        <w:rPr>
          <w:rFonts w:ascii="Arial" w:hAnsi="Arial" w:cs="Arial"/>
          <w:sz w:val="22"/>
          <w:szCs w:val="22"/>
        </w:rPr>
      </w:pPr>
      <w:r w:rsidRPr="004301F1">
        <w:rPr>
          <w:rFonts w:ascii="Arial" w:hAnsi="Arial" w:cs="Arial"/>
          <w:sz w:val="22"/>
          <w:szCs w:val="22"/>
        </w:rPr>
        <w:t>CD4</w:t>
      </w:r>
      <w:r w:rsidRPr="004301F1">
        <w:rPr>
          <w:rFonts w:ascii="Arial" w:hAnsi="Arial" w:cs="Arial"/>
          <w:sz w:val="22"/>
          <w:szCs w:val="22"/>
          <w:vertAlign w:val="superscript"/>
        </w:rPr>
        <w:t>+</w:t>
      </w:r>
      <w:r w:rsidRPr="004301F1">
        <w:rPr>
          <w:rFonts w:ascii="Arial" w:hAnsi="Arial" w:cs="Arial"/>
          <w:sz w:val="22"/>
          <w:szCs w:val="22"/>
        </w:rPr>
        <w:t>cMet</w:t>
      </w:r>
      <w:r w:rsidRPr="004301F1">
        <w:rPr>
          <w:rFonts w:ascii="Arial" w:hAnsi="Arial" w:cs="Arial"/>
          <w:sz w:val="22"/>
          <w:szCs w:val="22"/>
          <w:vertAlign w:val="superscript"/>
        </w:rPr>
        <w:t>+</w:t>
      </w:r>
      <w:r w:rsidRPr="004301F1">
        <w:rPr>
          <w:rFonts w:ascii="Arial" w:hAnsi="Arial" w:cs="Arial"/>
          <w:sz w:val="22"/>
          <w:szCs w:val="22"/>
        </w:rPr>
        <w:t xml:space="preserve"> T-cells</w:t>
      </w:r>
    </w:p>
    <w:p w14:paraId="00927BB2" w14:textId="77777777" w:rsidR="00E813D5" w:rsidRPr="004301F1" w:rsidRDefault="00E813D5" w:rsidP="00E813D5">
      <w:pPr>
        <w:rPr>
          <w:rFonts w:ascii="Arial" w:hAnsi="Arial" w:cs="Arial"/>
          <w:sz w:val="24"/>
          <w:szCs w:val="24"/>
        </w:rPr>
      </w:pPr>
    </w:p>
    <w:tbl>
      <w:tblPr>
        <w:tblStyle w:val="TableGrid"/>
        <w:tblW w:w="9986" w:type="dxa"/>
        <w:tblLook w:val="04A0" w:firstRow="1" w:lastRow="0" w:firstColumn="1" w:lastColumn="0" w:noHBand="0" w:noVBand="1"/>
      </w:tblPr>
      <w:tblGrid>
        <w:gridCol w:w="1684"/>
        <w:gridCol w:w="1439"/>
        <w:gridCol w:w="1639"/>
        <w:gridCol w:w="1295"/>
        <w:gridCol w:w="1151"/>
        <w:gridCol w:w="2778"/>
      </w:tblGrid>
      <w:tr w:rsidR="00E813D5" w:rsidRPr="004301F1" w14:paraId="55115347" w14:textId="77777777" w:rsidTr="009845BA">
        <w:tc>
          <w:tcPr>
            <w:tcW w:w="1684" w:type="dxa"/>
          </w:tcPr>
          <w:p w14:paraId="0EA00B79" w14:textId="3A0ED906" w:rsidR="00E813D5" w:rsidRPr="004301F1" w:rsidRDefault="00E813D5" w:rsidP="009845BA">
            <w:pPr>
              <w:rPr>
                <w:rFonts w:ascii="Arial" w:hAnsi="Arial" w:cs="Arial"/>
                <w:b/>
                <w:bCs/>
                <w:color w:val="000000"/>
              </w:rPr>
            </w:pPr>
            <w:r w:rsidRPr="004301F1">
              <w:rPr>
                <w:rFonts w:ascii="Arial" w:hAnsi="Arial" w:cs="Arial"/>
                <w:b/>
                <w:bCs/>
                <w:color w:val="000000"/>
              </w:rPr>
              <w:t>Pathway</w:t>
            </w:r>
            <w:r w:rsidR="00C87D1D" w:rsidRPr="004301F1">
              <w:rPr>
                <w:rFonts w:ascii="Arial" w:hAnsi="Arial" w:cs="Arial"/>
                <w:b/>
                <w:bCs/>
                <w:color w:val="000000"/>
              </w:rPr>
              <w:t xml:space="preserve"> </w:t>
            </w:r>
            <w:r w:rsidRPr="004301F1">
              <w:rPr>
                <w:rFonts w:ascii="Arial" w:hAnsi="Arial" w:cs="Arial"/>
                <w:b/>
                <w:bCs/>
                <w:color w:val="000000"/>
              </w:rPr>
              <w:t>Name</w:t>
            </w:r>
          </w:p>
        </w:tc>
        <w:tc>
          <w:tcPr>
            <w:tcW w:w="1439" w:type="dxa"/>
          </w:tcPr>
          <w:p w14:paraId="2CE4D017" w14:textId="66A89AA3" w:rsidR="00E813D5" w:rsidRPr="004301F1" w:rsidRDefault="00E813D5" w:rsidP="009845BA">
            <w:pPr>
              <w:rPr>
                <w:rFonts w:ascii="Arial" w:hAnsi="Arial" w:cs="Arial"/>
                <w:b/>
                <w:bCs/>
                <w:color w:val="000000"/>
              </w:rPr>
            </w:pPr>
            <w:r w:rsidRPr="004301F1">
              <w:rPr>
                <w:rFonts w:ascii="Arial" w:hAnsi="Arial" w:cs="Arial"/>
                <w:b/>
                <w:bCs/>
                <w:color w:val="000000"/>
              </w:rPr>
              <w:t>Gene</w:t>
            </w:r>
            <w:r w:rsidR="00C87D1D" w:rsidRPr="004301F1">
              <w:rPr>
                <w:rFonts w:ascii="Arial" w:hAnsi="Arial" w:cs="Arial"/>
                <w:b/>
                <w:bCs/>
                <w:color w:val="000000"/>
              </w:rPr>
              <w:t xml:space="preserve"> </w:t>
            </w:r>
            <w:r w:rsidRPr="004301F1">
              <w:rPr>
                <w:rFonts w:ascii="Arial" w:hAnsi="Arial" w:cs="Arial"/>
                <w:b/>
                <w:bCs/>
                <w:color w:val="000000"/>
              </w:rPr>
              <w:t>Found</w:t>
            </w:r>
          </w:p>
        </w:tc>
        <w:tc>
          <w:tcPr>
            <w:tcW w:w="1639" w:type="dxa"/>
          </w:tcPr>
          <w:p w14:paraId="610FCAFF" w14:textId="6D4148C9" w:rsidR="00E813D5" w:rsidRPr="004301F1" w:rsidRDefault="00E813D5" w:rsidP="009845BA">
            <w:pPr>
              <w:rPr>
                <w:rFonts w:ascii="Arial" w:hAnsi="Arial" w:cs="Arial"/>
                <w:b/>
                <w:bCs/>
                <w:color w:val="000000"/>
              </w:rPr>
            </w:pPr>
            <w:r w:rsidRPr="004301F1">
              <w:rPr>
                <w:rFonts w:ascii="Arial" w:hAnsi="Arial" w:cs="Arial"/>
                <w:b/>
                <w:bCs/>
                <w:color w:val="000000"/>
              </w:rPr>
              <w:t>Gene</w:t>
            </w:r>
            <w:r w:rsidR="00C87D1D" w:rsidRPr="004301F1">
              <w:rPr>
                <w:rFonts w:ascii="Arial" w:hAnsi="Arial" w:cs="Arial"/>
                <w:b/>
                <w:bCs/>
                <w:color w:val="000000"/>
              </w:rPr>
              <w:t xml:space="preserve"> </w:t>
            </w:r>
            <w:r w:rsidRPr="004301F1">
              <w:rPr>
                <w:rFonts w:ascii="Arial" w:hAnsi="Arial" w:cs="Arial"/>
                <w:b/>
                <w:bCs/>
                <w:color w:val="000000"/>
              </w:rPr>
              <w:t>Pathway</w:t>
            </w:r>
          </w:p>
        </w:tc>
        <w:tc>
          <w:tcPr>
            <w:tcW w:w="1295" w:type="dxa"/>
          </w:tcPr>
          <w:p w14:paraId="35EB8984" w14:textId="77777777" w:rsidR="00E813D5" w:rsidRPr="004301F1" w:rsidRDefault="00E813D5" w:rsidP="009845BA">
            <w:pPr>
              <w:rPr>
                <w:rFonts w:ascii="Arial" w:hAnsi="Arial" w:cs="Arial"/>
                <w:b/>
                <w:bCs/>
                <w:color w:val="000000"/>
              </w:rPr>
            </w:pPr>
            <w:r w:rsidRPr="004301F1">
              <w:rPr>
                <w:rFonts w:ascii="Arial" w:hAnsi="Arial" w:cs="Arial"/>
                <w:b/>
                <w:bCs/>
                <w:color w:val="000000"/>
              </w:rPr>
              <w:t>Percentage</w:t>
            </w:r>
          </w:p>
        </w:tc>
        <w:tc>
          <w:tcPr>
            <w:tcW w:w="1151" w:type="dxa"/>
          </w:tcPr>
          <w:p w14:paraId="28076C44" w14:textId="77777777" w:rsidR="00E813D5" w:rsidRPr="004301F1" w:rsidRDefault="00E813D5" w:rsidP="009845BA">
            <w:pPr>
              <w:rPr>
                <w:rFonts w:ascii="Arial" w:hAnsi="Arial" w:cs="Arial"/>
                <w:b/>
                <w:bCs/>
                <w:color w:val="000000"/>
              </w:rPr>
            </w:pPr>
            <w:r w:rsidRPr="004301F1">
              <w:rPr>
                <w:rFonts w:ascii="Arial" w:hAnsi="Arial" w:cs="Arial"/>
                <w:b/>
                <w:bCs/>
                <w:color w:val="000000"/>
              </w:rPr>
              <w:t>P value</w:t>
            </w:r>
          </w:p>
        </w:tc>
        <w:tc>
          <w:tcPr>
            <w:tcW w:w="2778" w:type="dxa"/>
          </w:tcPr>
          <w:p w14:paraId="3FD121FA" w14:textId="77777777" w:rsidR="00E813D5" w:rsidRPr="004301F1" w:rsidRDefault="00E813D5" w:rsidP="009845BA">
            <w:pPr>
              <w:tabs>
                <w:tab w:val="left" w:pos="4049"/>
              </w:tabs>
              <w:rPr>
                <w:rFonts w:ascii="Arial" w:hAnsi="Arial" w:cs="Arial"/>
                <w:b/>
                <w:bCs/>
                <w:color w:val="000000"/>
              </w:rPr>
            </w:pPr>
            <w:r w:rsidRPr="004301F1">
              <w:rPr>
                <w:rFonts w:ascii="Arial" w:hAnsi="Arial" w:cs="Arial"/>
                <w:b/>
                <w:bCs/>
                <w:color w:val="000000"/>
              </w:rPr>
              <w:t>enriched genes</w:t>
            </w:r>
          </w:p>
        </w:tc>
      </w:tr>
      <w:tr w:rsidR="00E813D5" w:rsidRPr="004301F1" w14:paraId="280C5DEB" w14:textId="77777777" w:rsidTr="009845BA">
        <w:tc>
          <w:tcPr>
            <w:tcW w:w="1684" w:type="dxa"/>
            <w:vAlign w:val="center"/>
          </w:tcPr>
          <w:p w14:paraId="14B4B45F" w14:textId="77777777" w:rsidR="00E813D5" w:rsidRPr="004301F1" w:rsidRDefault="00E813D5" w:rsidP="009845BA">
            <w:pPr>
              <w:rPr>
                <w:rFonts w:ascii="Arial" w:hAnsi="Arial" w:cs="Arial"/>
                <w:sz w:val="16"/>
                <w:szCs w:val="16"/>
              </w:rPr>
            </w:pPr>
            <w:r w:rsidRPr="004301F1">
              <w:rPr>
                <w:rFonts w:ascii="Arial" w:hAnsi="Arial" w:cs="Arial"/>
                <w:color w:val="000000"/>
                <w:sz w:val="16"/>
                <w:szCs w:val="16"/>
              </w:rPr>
              <w:t>Olfactory transduction</w:t>
            </w:r>
          </w:p>
        </w:tc>
        <w:tc>
          <w:tcPr>
            <w:tcW w:w="1439" w:type="dxa"/>
            <w:vAlign w:val="center"/>
          </w:tcPr>
          <w:p w14:paraId="7378515D" w14:textId="77777777" w:rsidR="00E813D5" w:rsidRPr="004301F1" w:rsidRDefault="00E813D5" w:rsidP="009845BA">
            <w:pPr>
              <w:rPr>
                <w:rFonts w:ascii="Arial" w:hAnsi="Arial" w:cs="Arial"/>
                <w:sz w:val="16"/>
                <w:szCs w:val="16"/>
              </w:rPr>
            </w:pPr>
            <w:r w:rsidRPr="004301F1">
              <w:rPr>
                <w:rFonts w:ascii="Arial" w:hAnsi="Arial" w:cs="Arial"/>
                <w:color w:val="000000"/>
                <w:sz w:val="16"/>
                <w:szCs w:val="16"/>
              </w:rPr>
              <w:t>14</w:t>
            </w:r>
          </w:p>
        </w:tc>
        <w:tc>
          <w:tcPr>
            <w:tcW w:w="1639" w:type="dxa"/>
            <w:vAlign w:val="center"/>
          </w:tcPr>
          <w:p w14:paraId="69D6471B" w14:textId="77777777" w:rsidR="00E813D5" w:rsidRPr="004301F1" w:rsidRDefault="00E813D5" w:rsidP="009845BA">
            <w:pPr>
              <w:rPr>
                <w:rFonts w:ascii="Arial" w:hAnsi="Arial" w:cs="Arial"/>
                <w:sz w:val="16"/>
                <w:szCs w:val="16"/>
              </w:rPr>
            </w:pPr>
            <w:r w:rsidRPr="004301F1">
              <w:rPr>
                <w:rFonts w:ascii="Arial" w:hAnsi="Arial" w:cs="Arial"/>
                <w:color w:val="000000"/>
                <w:sz w:val="16"/>
                <w:szCs w:val="16"/>
              </w:rPr>
              <w:t>388</w:t>
            </w:r>
          </w:p>
        </w:tc>
        <w:tc>
          <w:tcPr>
            <w:tcW w:w="1295" w:type="dxa"/>
            <w:vAlign w:val="center"/>
          </w:tcPr>
          <w:p w14:paraId="5C72CD6B" w14:textId="77777777" w:rsidR="00E813D5" w:rsidRPr="004301F1" w:rsidRDefault="00E813D5" w:rsidP="009845BA">
            <w:pPr>
              <w:rPr>
                <w:rFonts w:ascii="Arial" w:hAnsi="Arial" w:cs="Arial"/>
                <w:sz w:val="16"/>
                <w:szCs w:val="16"/>
              </w:rPr>
            </w:pPr>
            <w:r w:rsidRPr="004301F1">
              <w:rPr>
                <w:rFonts w:ascii="Arial" w:hAnsi="Arial" w:cs="Arial"/>
                <w:color w:val="000000"/>
                <w:sz w:val="16"/>
                <w:szCs w:val="16"/>
              </w:rPr>
              <w:t>0.04</w:t>
            </w:r>
          </w:p>
        </w:tc>
        <w:tc>
          <w:tcPr>
            <w:tcW w:w="1151" w:type="dxa"/>
            <w:vAlign w:val="center"/>
          </w:tcPr>
          <w:p w14:paraId="3B3F7051" w14:textId="77777777" w:rsidR="00E813D5" w:rsidRPr="004301F1" w:rsidRDefault="00E813D5" w:rsidP="009845BA">
            <w:pPr>
              <w:rPr>
                <w:rFonts w:ascii="Arial" w:hAnsi="Arial" w:cs="Arial"/>
                <w:sz w:val="16"/>
                <w:szCs w:val="16"/>
              </w:rPr>
            </w:pPr>
            <w:r w:rsidRPr="004301F1">
              <w:rPr>
                <w:rFonts w:ascii="Arial" w:hAnsi="Arial" w:cs="Arial"/>
                <w:color w:val="000000"/>
                <w:sz w:val="16"/>
                <w:szCs w:val="16"/>
              </w:rPr>
              <w:t>4.09115E-07</w:t>
            </w:r>
          </w:p>
        </w:tc>
        <w:tc>
          <w:tcPr>
            <w:tcW w:w="2778" w:type="dxa"/>
            <w:vAlign w:val="center"/>
          </w:tcPr>
          <w:p w14:paraId="0BC4A33A" w14:textId="65F8A13C" w:rsidR="00E813D5" w:rsidRPr="004301F1" w:rsidRDefault="00E813D5" w:rsidP="009845BA">
            <w:pPr>
              <w:tabs>
                <w:tab w:val="left" w:pos="4049"/>
              </w:tabs>
              <w:rPr>
                <w:rFonts w:ascii="Arial" w:hAnsi="Arial" w:cs="Arial"/>
                <w:color w:val="000000"/>
                <w:sz w:val="16"/>
                <w:szCs w:val="16"/>
              </w:rPr>
            </w:pPr>
            <w:r w:rsidRPr="004301F1">
              <w:rPr>
                <w:rFonts w:ascii="Arial" w:hAnsi="Arial" w:cs="Arial"/>
                <w:color w:val="000000"/>
                <w:sz w:val="16"/>
                <w:szCs w:val="16"/>
              </w:rPr>
              <w:t>OR12D2,</w:t>
            </w:r>
            <w:r w:rsidR="00C87D1D" w:rsidRPr="004301F1">
              <w:rPr>
                <w:rFonts w:ascii="Arial" w:hAnsi="Arial" w:cs="Arial"/>
                <w:color w:val="000000"/>
                <w:sz w:val="16"/>
                <w:szCs w:val="16"/>
              </w:rPr>
              <w:t xml:space="preserve"> </w:t>
            </w:r>
            <w:r w:rsidRPr="004301F1">
              <w:rPr>
                <w:rFonts w:ascii="Arial" w:hAnsi="Arial" w:cs="Arial"/>
                <w:color w:val="000000"/>
                <w:sz w:val="16"/>
                <w:szCs w:val="16"/>
              </w:rPr>
              <w:t>OR14J1,</w:t>
            </w:r>
            <w:r w:rsidR="00C87D1D" w:rsidRPr="004301F1">
              <w:rPr>
                <w:rFonts w:ascii="Arial" w:hAnsi="Arial" w:cs="Arial"/>
                <w:color w:val="000000"/>
                <w:sz w:val="16"/>
                <w:szCs w:val="16"/>
              </w:rPr>
              <w:t xml:space="preserve"> </w:t>
            </w:r>
            <w:r w:rsidRPr="004301F1">
              <w:rPr>
                <w:rFonts w:ascii="Arial" w:hAnsi="Arial" w:cs="Arial"/>
                <w:color w:val="000000"/>
                <w:sz w:val="16"/>
                <w:szCs w:val="16"/>
              </w:rPr>
              <w:t>OR1I1,</w:t>
            </w:r>
            <w:r w:rsidR="00C87D1D" w:rsidRPr="004301F1">
              <w:rPr>
                <w:rFonts w:ascii="Arial" w:hAnsi="Arial" w:cs="Arial"/>
                <w:color w:val="000000"/>
                <w:sz w:val="16"/>
                <w:szCs w:val="16"/>
              </w:rPr>
              <w:t xml:space="preserve"> </w:t>
            </w:r>
            <w:r w:rsidRPr="004301F1">
              <w:rPr>
                <w:rFonts w:ascii="Arial" w:hAnsi="Arial" w:cs="Arial"/>
                <w:color w:val="000000"/>
                <w:sz w:val="16"/>
                <w:szCs w:val="16"/>
              </w:rPr>
              <w:t>OR1L3,</w:t>
            </w:r>
          </w:p>
          <w:p w14:paraId="11B6ACB5" w14:textId="77777777" w:rsidR="00E813D5" w:rsidRPr="004301F1" w:rsidRDefault="00E813D5" w:rsidP="009845BA">
            <w:pPr>
              <w:tabs>
                <w:tab w:val="left" w:pos="4049"/>
              </w:tabs>
              <w:rPr>
                <w:rFonts w:ascii="Arial" w:hAnsi="Arial" w:cs="Arial"/>
                <w:sz w:val="16"/>
                <w:szCs w:val="16"/>
              </w:rPr>
            </w:pPr>
            <w:r w:rsidRPr="004301F1">
              <w:rPr>
                <w:rFonts w:ascii="Arial" w:hAnsi="Arial" w:cs="Arial"/>
                <w:color w:val="000000"/>
                <w:sz w:val="16"/>
                <w:szCs w:val="16"/>
              </w:rPr>
              <w:t>OR1S1, OR4A15, OR4D10, OR51D1, OR5F1, OR5M1, OR5M8, OR6T1, OR7A17, OR7C1</w:t>
            </w:r>
          </w:p>
        </w:tc>
      </w:tr>
      <w:tr w:rsidR="00E813D5" w:rsidRPr="004301F1" w14:paraId="7E871E8A" w14:textId="77777777" w:rsidTr="009845BA">
        <w:tc>
          <w:tcPr>
            <w:tcW w:w="1684" w:type="dxa"/>
            <w:vAlign w:val="center"/>
          </w:tcPr>
          <w:p w14:paraId="7D7BC2C1" w14:textId="77777777" w:rsidR="00E813D5" w:rsidRPr="004301F1" w:rsidRDefault="00E813D5" w:rsidP="009845BA">
            <w:pPr>
              <w:rPr>
                <w:rFonts w:ascii="Arial" w:hAnsi="Arial" w:cs="Arial"/>
                <w:sz w:val="16"/>
                <w:szCs w:val="16"/>
              </w:rPr>
            </w:pPr>
            <w:r w:rsidRPr="004301F1">
              <w:rPr>
                <w:rFonts w:ascii="Arial" w:hAnsi="Arial" w:cs="Arial"/>
                <w:color w:val="000000"/>
                <w:sz w:val="16"/>
                <w:szCs w:val="16"/>
              </w:rPr>
              <w:t>Hematopoietic cell lineage</w:t>
            </w:r>
          </w:p>
        </w:tc>
        <w:tc>
          <w:tcPr>
            <w:tcW w:w="1439" w:type="dxa"/>
            <w:vAlign w:val="center"/>
          </w:tcPr>
          <w:p w14:paraId="0FEB63C5" w14:textId="77777777" w:rsidR="00E813D5" w:rsidRPr="004301F1" w:rsidRDefault="00E813D5" w:rsidP="009845BA">
            <w:pPr>
              <w:rPr>
                <w:rFonts w:ascii="Arial" w:hAnsi="Arial" w:cs="Arial"/>
                <w:sz w:val="16"/>
                <w:szCs w:val="16"/>
              </w:rPr>
            </w:pPr>
            <w:r w:rsidRPr="004301F1">
              <w:rPr>
                <w:rFonts w:ascii="Arial" w:hAnsi="Arial" w:cs="Arial"/>
                <w:color w:val="000000"/>
                <w:sz w:val="16"/>
                <w:szCs w:val="16"/>
              </w:rPr>
              <w:t>3</w:t>
            </w:r>
          </w:p>
        </w:tc>
        <w:tc>
          <w:tcPr>
            <w:tcW w:w="1639" w:type="dxa"/>
            <w:vAlign w:val="center"/>
          </w:tcPr>
          <w:p w14:paraId="545F4792" w14:textId="77777777" w:rsidR="00E813D5" w:rsidRPr="004301F1" w:rsidRDefault="00E813D5" w:rsidP="009845BA">
            <w:pPr>
              <w:rPr>
                <w:rFonts w:ascii="Arial" w:hAnsi="Arial" w:cs="Arial"/>
                <w:sz w:val="16"/>
                <w:szCs w:val="16"/>
              </w:rPr>
            </w:pPr>
            <w:r w:rsidRPr="004301F1">
              <w:rPr>
                <w:rFonts w:ascii="Arial" w:hAnsi="Arial" w:cs="Arial"/>
                <w:color w:val="000000"/>
                <w:sz w:val="16"/>
                <w:szCs w:val="16"/>
              </w:rPr>
              <w:t>88</w:t>
            </w:r>
          </w:p>
        </w:tc>
        <w:tc>
          <w:tcPr>
            <w:tcW w:w="1295" w:type="dxa"/>
            <w:vAlign w:val="center"/>
          </w:tcPr>
          <w:p w14:paraId="66497F0F" w14:textId="77777777" w:rsidR="00E813D5" w:rsidRPr="004301F1" w:rsidRDefault="00E813D5" w:rsidP="009845BA">
            <w:pPr>
              <w:rPr>
                <w:rFonts w:ascii="Arial" w:hAnsi="Arial" w:cs="Arial"/>
                <w:sz w:val="16"/>
                <w:szCs w:val="16"/>
              </w:rPr>
            </w:pPr>
            <w:r w:rsidRPr="004301F1">
              <w:rPr>
                <w:rFonts w:ascii="Arial" w:hAnsi="Arial" w:cs="Arial"/>
                <w:color w:val="000000"/>
                <w:sz w:val="16"/>
                <w:szCs w:val="16"/>
              </w:rPr>
              <w:t>0.03</w:t>
            </w:r>
          </w:p>
        </w:tc>
        <w:tc>
          <w:tcPr>
            <w:tcW w:w="1151" w:type="dxa"/>
            <w:vAlign w:val="center"/>
          </w:tcPr>
          <w:p w14:paraId="2C9C462E" w14:textId="77777777" w:rsidR="00E813D5" w:rsidRPr="004301F1" w:rsidRDefault="00E813D5" w:rsidP="009845BA">
            <w:pPr>
              <w:rPr>
                <w:rFonts w:ascii="Arial" w:hAnsi="Arial" w:cs="Arial"/>
                <w:sz w:val="16"/>
                <w:szCs w:val="16"/>
              </w:rPr>
            </w:pPr>
            <w:r w:rsidRPr="004301F1">
              <w:rPr>
                <w:rFonts w:ascii="Arial" w:hAnsi="Arial" w:cs="Arial"/>
                <w:color w:val="000000"/>
                <w:sz w:val="16"/>
                <w:szCs w:val="16"/>
              </w:rPr>
              <w:t>0.0074103</w:t>
            </w:r>
          </w:p>
        </w:tc>
        <w:tc>
          <w:tcPr>
            <w:tcW w:w="2778" w:type="dxa"/>
            <w:vAlign w:val="center"/>
          </w:tcPr>
          <w:p w14:paraId="023D237D" w14:textId="0EFD77FA" w:rsidR="00E813D5" w:rsidRPr="004301F1" w:rsidRDefault="00E813D5" w:rsidP="009845BA">
            <w:pPr>
              <w:tabs>
                <w:tab w:val="left" w:pos="4049"/>
              </w:tabs>
              <w:rPr>
                <w:rFonts w:ascii="Arial" w:hAnsi="Arial" w:cs="Arial"/>
                <w:sz w:val="16"/>
                <w:szCs w:val="16"/>
              </w:rPr>
            </w:pPr>
            <w:r w:rsidRPr="004301F1">
              <w:rPr>
                <w:rFonts w:ascii="Arial" w:hAnsi="Arial" w:cs="Arial"/>
                <w:color w:val="000000"/>
                <w:sz w:val="16"/>
                <w:szCs w:val="16"/>
              </w:rPr>
              <w:t>CD22, CD24,</w:t>
            </w:r>
            <w:r w:rsidR="00C87D1D" w:rsidRPr="004301F1">
              <w:rPr>
                <w:rFonts w:ascii="Arial" w:hAnsi="Arial" w:cs="Arial"/>
                <w:color w:val="000000"/>
                <w:sz w:val="16"/>
                <w:szCs w:val="16"/>
              </w:rPr>
              <w:t xml:space="preserve"> </w:t>
            </w:r>
            <w:r w:rsidRPr="004301F1">
              <w:rPr>
                <w:rFonts w:ascii="Arial" w:hAnsi="Arial" w:cs="Arial"/>
                <w:color w:val="000000"/>
                <w:sz w:val="16"/>
                <w:szCs w:val="16"/>
              </w:rPr>
              <w:t>FCGR1A</w:t>
            </w:r>
          </w:p>
        </w:tc>
      </w:tr>
      <w:tr w:rsidR="00E813D5" w:rsidRPr="004301F1" w14:paraId="254ABB73" w14:textId="77777777" w:rsidTr="009845BA">
        <w:tc>
          <w:tcPr>
            <w:tcW w:w="1684" w:type="dxa"/>
            <w:vAlign w:val="center"/>
          </w:tcPr>
          <w:p w14:paraId="20AB93D1" w14:textId="77777777" w:rsidR="00E813D5" w:rsidRPr="004301F1" w:rsidRDefault="00E813D5" w:rsidP="009845BA">
            <w:pPr>
              <w:rPr>
                <w:rFonts w:ascii="Arial" w:hAnsi="Arial" w:cs="Arial"/>
                <w:sz w:val="16"/>
                <w:szCs w:val="16"/>
              </w:rPr>
            </w:pPr>
            <w:r w:rsidRPr="004301F1">
              <w:rPr>
                <w:rFonts w:ascii="Arial" w:hAnsi="Arial" w:cs="Arial"/>
                <w:color w:val="000000"/>
                <w:sz w:val="16"/>
                <w:szCs w:val="16"/>
              </w:rPr>
              <w:t>Regulation of actin cytoskeleton</w:t>
            </w:r>
          </w:p>
        </w:tc>
        <w:tc>
          <w:tcPr>
            <w:tcW w:w="1439" w:type="dxa"/>
            <w:vAlign w:val="center"/>
          </w:tcPr>
          <w:p w14:paraId="715270E5" w14:textId="77777777" w:rsidR="00E813D5" w:rsidRPr="004301F1" w:rsidRDefault="00E813D5" w:rsidP="009845BA">
            <w:pPr>
              <w:rPr>
                <w:rFonts w:ascii="Arial" w:hAnsi="Arial" w:cs="Arial"/>
                <w:sz w:val="16"/>
                <w:szCs w:val="16"/>
              </w:rPr>
            </w:pPr>
            <w:r w:rsidRPr="004301F1">
              <w:rPr>
                <w:rFonts w:ascii="Arial" w:hAnsi="Arial" w:cs="Arial"/>
                <w:color w:val="000000"/>
                <w:sz w:val="16"/>
                <w:szCs w:val="16"/>
              </w:rPr>
              <w:t>4</w:t>
            </w:r>
          </w:p>
        </w:tc>
        <w:tc>
          <w:tcPr>
            <w:tcW w:w="1639" w:type="dxa"/>
            <w:vAlign w:val="center"/>
          </w:tcPr>
          <w:p w14:paraId="02C1F556" w14:textId="77777777" w:rsidR="00E813D5" w:rsidRPr="004301F1" w:rsidRDefault="00E813D5" w:rsidP="009845BA">
            <w:pPr>
              <w:rPr>
                <w:rFonts w:ascii="Arial" w:hAnsi="Arial" w:cs="Arial"/>
                <w:sz w:val="16"/>
                <w:szCs w:val="16"/>
              </w:rPr>
            </w:pPr>
            <w:r w:rsidRPr="004301F1">
              <w:rPr>
                <w:rFonts w:ascii="Arial" w:hAnsi="Arial" w:cs="Arial"/>
                <w:color w:val="000000"/>
                <w:sz w:val="16"/>
                <w:szCs w:val="16"/>
              </w:rPr>
              <w:t>214</w:t>
            </w:r>
          </w:p>
        </w:tc>
        <w:tc>
          <w:tcPr>
            <w:tcW w:w="1295" w:type="dxa"/>
            <w:vAlign w:val="center"/>
          </w:tcPr>
          <w:p w14:paraId="65ED8655" w14:textId="77777777" w:rsidR="00E813D5" w:rsidRPr="004301F1" w:rsidRDefault="00E813D5" w:rsidP="009845BA">
            <w:pPr>
              <w:rPr>
                <w:rFonts w:ascii="Arial" w:hAnsi="Arial" w:cs="Arial"/>
                <w:sz w:val="16"/>
                <w:szCs w:val="16"/>
              </w:rPr>
            </w:pPr>
            <w:r w:rsidRPr="004301F1">
              <w:rPr>
                <w:rFonts w:ascii="Arial" w:hAnsi="Arial" w:cs="Arial"/>
                <w:color w:val="000000"/>
                <w:sz w:val="16"/>
                <w:szCs w:val="16"/>
              </w:rPr>
              <w:t>0.02</w:t>
            </w:r>
          </w:p>
        </w:tc>
        <w:tc>
          <w:tcPr>
            <w:tcW w:w="1151" w:type="dxa"/>
            <w:vAlign w:val="center"/>
          </w:tcPr>
          <w:p w14:paraId="64475D85" w14:textId="77777777" w:rsidR="00E813D5" w:rsidRPr="004301F1" w:rsidRDefault="00E813D5" w:rsidP="009845BA">
            <w:pPr>
              <w:rPr>
                <w:rFonts w:ascii="Arial" w:hAnsi="Arial" w:cs="Arial"/>
                <w:sz w:val="16"/>
                <w:szCs w:val="16"/>
              </w:rPr>
            </w:pPr>
            <w:r w:rsidRPr="004301F1">
              <w:rPr>
                <w:rFonts w:ascii="Arial" w:hAnsi="Arial" w:cs="Arial"/>
                <w:color w:val="000000"/>
                <w:sz w:val="16"/>
                <w:szCs w:val="16"/>
              </w:rPr>
              <w:t>0.037111487</w:t>
            </w:r>
          </w:p>
        </w:tc>
        <w:tc>
          <w:tcPr>
            <w:tcW w:w="2778" w:type="dxa"/>
            <w:vAlign w:val="center"/>
          </w:tcPr>
          <w:p w14:paraId="20DBA4B7" w14:textId="0E4E6580" w:rsidR="00E813D5" w:rsidRPr="004301F1" w:rsidRDefault="00E813D5" w:rsidP="009845BA">
            <w:pPr>
              <w:tabs>
                <w:tab w:val="left" w:pos="4049"/>
              </w:tabs>
              <w:rPr>
                <w:rFonts w:ascii="Arial" w:hAnsi="Arial" w:cs="Arial"/>
                <w:sz w:val="16"/>
                <w:szCs w:val="16"/>
              </w:rPr>
            </w:pPr>
            <w:r w:rsidRPr="004301F1">
              <w:rPr>
                <w:rFonts w:ascii="Arial" w:hAnsi="Arial" w:cs="Arial"/>
                <w:color w:val="000000"/>
                <w:sz w:val="16"/>
                <w:szCs w:val="16"/>
              </w:rPr>
              <w:t>ABI2, F2,</w:t>
            </w:r>
            <w:r w:rsidR="00C87D1D" w:rsidRPr="004301F1">
              <w:rPr>
                <w:rFonts w:ascii="Arial" w:hAnsi="Arial" w:cs="Arial"/>
                <w:color w:val="000000"/>
                <w:sz w:val="16"/>
                <w:szCs w:val="16"/>
              </w:rPr>
              <w:t xml:space="preserve"> </w:t>
            </w:r>
            <w:r w:rsidRPr="004301F1">
              <w:rPr>
                <w:rFonts w:ascii="Arial" w:hAnsi="Arial" w:cs="Arial"/>
                <w:color w:val="000000"/>
                <w:sz w:val="16"/>
                <w:szCs w:val="16"/>
              </w:rPr>
              <w:t>NCKAP1,</w:t>
            </w:r>
            <w:r w:rsidR="00C87D1D" w:rsidRPr="004301F1">
              <w:rPr>
                <w:rFonts w:ascii="Arial" w:hAnsi="Arial" w:cs="Arial"/>
                <w:color w:val="000000"/>
                <w:sz w:val="16"/>
                <w:szCs w:val="16"/>
              </w:rPr>
              <w:t xml:space="preserve"> </w:t>
            </w:r>
            <w:r w:rsidRPr="004301F1">
              <w:rPr>
                <w:rFonts w:ascii="Arial" w:hAnsi="Arial" w:cs="Arial"/>
                <w:color w:val="000000"/>
                <w:sz w:val="16"/>
                <w:szCs w:val="16"/>
              </w:rPr>
              <w:t>PAK5</w:t>
            </w:r>
          </w:p>
        </w:tc>
      </w:tr>
    </w:tbl>
    <w:p w14:paraId="3F0602BE" w14:textId="77777777" w:rsidR="00E813D5" w:rsidRPr="004301F1" w:rsidRDefault="00E813D5" w:rsidP="00E813D5">
      <w:pPr>
        <w:rPr>
          <w:rFonts w:ascii="Arial" w:hAnsi="Arial" w:cs="Arial"/>
          <w:sz w:val="22"/>
          <w:szCs w:val="22"/>
        </w:rPr>
      </w:pPr>
    </w:p>
    <w:p w14:paraId="64A4164D" w14:textId="77777777" w:rsidR="00E813D5" w:rsidRPr="004301F1" w:rsidRDefault="00E813D5" w:rsidP="00E813D5">
      <w:pPr>
        <w:rPr>
          <w:rFonts w:ascii="Arial" w:hAnsi="Arial" w:cs="Arial"/>
          <w:sz w:val="22"/>
          <w:szCs w:val="22"/>
        </w:rPr>
      </w:pPr>
      <w:r w:rsidRPr="004301F1">
        <w:rPr>
          <w:rFonts w:ascii="Arial" w:hAnsi="Arial" w:cs="Arial"/>
          <w:sz w:val="22"/>
          <w:szCs w:val="22"/>
        </w:rPr>
        <w:t>CD8</w:t>
      </w:r>
      <w:r w:rsidRPr="004301F1">
        <w:rPr>
          <w:rFonts w:ascii="Arial" w:hAnsi="Arial" w:cs="Arial"/>
          <w:sz w:val="22"/>
          <w:szCs w:val="22"/>
          <w:vertAlign w:val="superscript"/>
        </w:rPr>
        <w:t>+</w:t>
      </w:r>
      <w:r w:rsidRPr="004301F1">
        <w:rPr>
          <w:rFonts w:ascii="Arial" w:hAnsi="Arial" w:cs="Arial"/>
          <w:sz w:val="22"/>
          <w:szCs w:val="22"/>
        </w:rPr>
        <w:t>cMet</w:t>
      </w:r>
      <w:r w:rsidRPr="004301F1">
        <w:rPr>
          <w:rFonts w:ascii="Arial" w:hAnsi="Arial" w:cs="Arial"/>
          <w:sz w:val="22"/>
          <w:szCs w:val="22"/>
          <w:vertAlign w:val="superscript"/>
        </w:rPr>
        <w:t>+</w:t>
      </w:r>
      <w:r w:rsidRPr="004301F1">
        <w:rPr>
          <w:rFonts w:ascii="Arial" w:hAnsi="Arial" w:cs="Arial"/>
          <w:sz w:val="22"/>
          <w:szCs w:val="22"/>
        </w:rPr>
        <w:t xml:space="preserve"> T-cells</w:t>
      </w:r>
    </w:p>
    <w:p w14:paraId="05F87BAA" w14:textId="77777777" w:rsidR="00E813D5" w:rsidRPr="004301F1" w:rsidRDefault="00E813D5" w:rsidP="00E813D5">
      <w:pPr>
        <w:rPr>
          <w:rFonts w:ascii="Arial" w:hAnsi="Arial" w:cs="Arial"/>
          <w:sz w:val="22"/>
          <w:szCs w:val="22"/>
        </w:rPr>
      </w:pPr>
    </w:p>
    <w:tbl>
      <w:tblPr>
        <w:tblStyle w:val="TableGrid"/>
        <w:tblW w:w="9969" w:type="dxa"/>
        <w:tblLook w:val="04A0" w:firstRow="1" w:lastRow="0" w:firstColumn="1" w:lastColumn="0" w:noHBand="0" w:noVBand="1"/>
      </w:tblPr>
      <w:tblGrid>
        <w:gridCol w:w="1692"/>
        <w:gridCol w:w="1436"/>
        <w:gridCol w:w="1636"/>
        <w:gridCol w:w="1318"/>
        <w:gridCol w:w="1151"/>
        <w:gridCol w:w="2736"/>
      </w:tblGrid>
      <w:tr w:rsidR="00E813D5" w:rsidRPr="004301F1" w14:paraId="5D9F7C53" w14:textId="77777777" w:rsidTr="009845BA">
        <w:trPr>
          <w:trHeight w:val="350"/>
        </w:trPr>
        <w:tc>
          <w:tcPr>
            <w:tcW w:w="1695" w:type="dxa"/>
            <w:vAlign w:val="center"/>
          </w:tcPr>
          <w:p w14:paraId="28ACED9E" w14:textId="7C924499" w:rsidR="00E813D5" w:rsidRPr="004301F1" w:rsidRDefault="00E813D5" w:rsidP="009845BA">
            <w:pPr>
              <w:rPr>
                <w:rFonts w:ascii="Arial" w:hAnsi="Arial" w:cs="Arial"/>
                <w:b/>
                <w:bCs/>
                <w:color w:val="000000"/>
              </w:rPr>
            </w:pPr>
            <w:r w:rsidRPr="004301F1">
              <w:rPr>
                <w:rFonts w:ascii="Arial" w:hAnsi="Arial" w:cs="Arial"/>
                <w:b/>
                <w:bCs/>
                <w:color w:val="000000"/>
              </w:rPr>
              <w:t>Pathway</w:t>
            </w:r>
            <w:r w:rsidR="00C87D1D" w:rsidRPr="004301F1">
              <w:rPr>
                <w:rFonts w:ascii="Arial" w:hAnsi="Arial" w:cs="Arial"/>
                <w:b/>
                <w:bCs/>
                <w:color w:val="000000"/>
              </w:rPr>
              <w:t xml:space="preserve"> </w:t>
            </w:r>
            <w:r w:rsidRPr="004301F1">
              <w:rPr>
                <w:rFonts w:ascii="Arial" w:hAnsi="Arial" w:cs="Arial"/>
                <w:b/>
                <w:bCs/>
                <w:color w:val="000000"/>
              </w:rPr>
              <w:t>Name</w:t>
            </w:r>
          </w:p>
        </w:tc>
        <w:tc>
          <w:tcPr>
            <w:tcW w:w="1439" w:type="dxa"/>
            <w:vAlign w:val="center"/>
          </w:tcPr>
          <w:p w14:paraId="0D249D78" w14:textId="125E8BE9" w:rsidR="00E813D5" w:rsidRPr="004301F1" w:rsidRDefault="00E813D5" w:rsidP="009845BA">
            <w:pPr>
              <w:rPr>
                <w:rFonts w:ascii="Arial" w:hAnsi="Arial" w:cs="Arial"/>
                <w:b/>
                <w:bCs/>
                <w:color w:val="000000"/>
              </w:rPr>
            </w:pPr>
            <w:r w:rsidRPr="004301F1">
              <w:rPr>
                <w:rFonts w:ascii="Arial" w:hAnsi="Arial" w:cs="Arial"/>
                <w:b/>
                <w:bCs/>
                <w:color w:val="000000"/>
              </w:rPr>
              <w:t>Gene</w:t>
            </w:r>
            <w:r w:rsidR="00C87D1D" w:rsidRPr="004301F1">
              <w:rPr>
                <w:rFonts w:ascii="Arial" w:hAnsi="Arial" w:cs="Arial"/>
                <w:b/>
                <w:bCs/>
                <w:color w:val="000000"/>
              </w:rPr>
              <w:t xml:space="preserve"> </w:t>
            </w:r>
            <w:r w:rsidRPr="004301F1">
              <w:rPr>
                <w:rFonts w:ascii="Arial" w:hAnsi="Arial" w:cs="Arial"/>
                <w:b/>
                <w:bCs/>
                <w:color w:val="000000"/>
              </w:rPr>
              <w:t>Found</w:t>
            </w:r>
          </w:p>
        </w:tc>
        <w:tc>
          <w:tcPr>
            <w:tcW w:w="1639" w:type="dxa"/>
            <w:vAlign w:val="center"/>
          </w:tcPr>
          <w:p w14:paraId="50B9BA9E" w14:textId="502A1387" w:rsidR="00E813D5" w:rsidRPr="004301F1" w:rsidRDefault="00E813D5" w:rsidP="009845BA">
            <w:pPr>
              <w:rPr>
                <w:rFonts w:ascii="Arial" w:hAnsi="Arial" w:cs="Arial"/>
                <w:b/>
                <w:bCs/>
                <w:color w:val="000000"/>
              </w:rPr>
            </w:pPr>
            <w:r w:rsidRPr="004301F1">
              <w:rPr>
                <w:rFonts w:ascii="Arial" w:hAnsi="Arial" w:cs="Arial"/>
                <w:b/>
                <w:bCs/>
                <w:color w:val="000000"/>
              </w:rPr>
              <w:t>Gene</w:t>
            </w:r>
            <w:r w:rsidR="00C87D1D" w:rsidRPr="004301F1">
              <w:rPr>
                <w:rFonts w:ascii="Arial" w:hAnsi="Arial" w:cs="Arial"/>
                <w:b/>
                <w:bCs/>
                <w:color w:val="000000"/>
              </w:rPr>
              <w:t xml:space="preserve"> </w:t>
            </w:r>
            <w:r w:rsidRPr="004301F1">
              <w:rPr>
                <w:rFonts w:ascii="Arial" w:hAnsi="Arial" w:cs="Arial"/>
                <w:b/>
                <w:bCs/>
                <w:color w:val="000000"/>
              </w:rPr>
              <w:t>Pathway</w:t>
            </w:r>
          </w:p>
        </w:tc>
        <w:tc>
          <w:tcPr>
            <w:tcW w:w="1318" w:type="dxa"/>
            <w:vAlign w:val="center"/>
          </w:tcPr>
          <w:p w14:paraId="003917D1" w14:textId="77777777" w:rsidR="00E813D5" w:rsidRPr="004301F1" w:rsidRDefault="00E813D5" w:rsidP="009845BA">
            <w:pPr>
              <w:rPr>
                <w:rFonts w:ascii="Arial" w:hAnsi="Arial" w:cs="Arial"/>
                <w:b/>
                <w:bCs/>
                <w:color w:val="000000"/>
              </w:rPr>
            </w:pPr>
            <w:r w:rsidRPr="004301F1">
              <w:rPr>
                <w:rFonts w:ascii="Arial" w:hAnsi="Arial" w:cs="Arial"/>
                <w:b/>
                <w:bCs/>
                <w:color w:val="000000"/>
              </w:rPr>
              <w:t>Percentage</w:t>
            </w:r>
          </w:p>
        </w:tc>
        <w:tc>
          <w:tcPr>
            <w:tcW w:w="1134" w:type="dxa"/>
            <w:vAlign w:val="center"/>
          </w:tcPr>
          <w:p w14:paraId="29536D4A" w14:textId="77777777" w:rsidR="00E813D5" w:rsidRPr="004301F1" w:rsidRDefault="00E813D5" w:rsidP="009845BA">
            <w:pPr>
              <w:rPr>
                <w:rFonts w:ascii="Arial" w:hAnsi="Arial" w:cs="Arial"/>
                <w:b/>
                <w:bCs/>
                <w:color w:val="000000"/>
              </w:rPr>
            </w:pPr>
            <w:r w:rsidRPr="004301F1">
              <w:rPr>
                <w:rFonts w:ascii="Arial" w:hAnsi="Arial" w:cs="Arial"/>
                <w:b/>
                <w:bCs/>
                <w:color w:val="000000"/>
              </w:rPr>
              <w:t>P value</w:t>
            </w:r>
          </w:p>
        </w:tc>
        <w:tc>
          <w:tcPr>
            <w:tcW w:w="2744" w:type="dxa"/>
            <w:vAlign w:val="center"/>
          </w:tcPr>
          <w:p w14:paraId="00948ADA" w14:textId="77777777" w:rsidR="00E813D5" w:rsidRPr="004301F1" w:rsidRDefault="00E813D5" w:rsidP="009845BA">
            <w:pPr>
              <w:rPr>
                <w:rFonts w:ascii="Arial" w:hAnsi="Arial" w:cs="Arial"/>
                <w:b/>
                <w:bCs/>
                <w:color w:val="000000"/>
              </w:rPr>
            </w:pPr>
            <w:r w:rsidRPr="004301F1">
              <w:rPr>
                <w:rFonts w:ascii="Arial" w:hAnsi="Arial" w:cs="Arial"/>
                <w:b/>
                <w:bCs/>
                <w:color w:val="000000"/>
              </w:rPr>
              <w:t>Enriched genes</w:t>
            </w:r>
          </w:p>
        </w:tc>
      </w:tr>
      <w:tr w:rsidR="00E813D5" w:rsidRPr="004301F1" w14:paraId="6997EEDC" w14:textId="77777777" w:rsidTr="009845BA">
        <w:trPr>
          <w:trHeight w:val="245"/>
        </w:trPr>
        <w:tc>
          <w:tcPr>
            <w:tcW w:w="1695" w:type="dxa"/>
            <w:vAlign w:val="center"/>
          </w:tcPr>
          <w:p w14:paraId="4A715FA8" w14:textId="77777777" w:rsidR="00E813D5" w:rsidRPr="004301F1" w:rsidRDefault="00E813D5" w:rsidP="009845BA">
            <w:pPr>
              <w:rPr>
                <w:rFonts w:ascii="Arial" w:hAnsi="Arial" w:cs="Arial"/>
                <w:sz w:val="16"/>
                <w:szCs w:val="16"/>
              </w:rPr>
            </w:pPr>
            <w:r w:rsidRPr="004301F1">
              <w:rPr>
                <w:rFonts w:ascii="Arial" w:hAnsi="Arial" w:cs="Arial"/>
                <w:color w:val="000000"/>
                <w:sz w:val="16"/>
                <w:szCs w:val="16"/>
              </w:rPr>
              <w:t>Pancreatic secretion</w:t>
            </w:r>
          </w:p>
        </w:tc>
        <w:tc>
          <w:tcPr>
            <w:tcW w:w="1439" w:type="dxa"/>
            <w:vAlign w:val="center"/>
          </w:tcPr>
          <w:p w14:paraId="7A6F9DB9" w14:textId="77777777" w:rsidR="00E813D5" w:rsidRPr="004301F1" w:rsidRDefault="00E813D5" w:rsidP="009845BA">
            <w:pPr>
              <w:rPr>
                <w:rFonts w:ascii="Arial" w:hAnsi="Arial" w:cs="Arial"/>
                <w:sz w:val="16"/>
                <w:szCs w:val="16"/>
              </w:rPr>
            </w:pPr>
            <w:r w:rsidRPr="004301F1">
              <w:rPr>
                <w:rFonts w:ascii="Arial" w:hAnsi="Arial" w:cs="Arial"/>
                <w:color w:val="000000"/>
                <w:sz w:val="16"/>
                <w:szCs w:val="16"/>
              </w:rPr>
              <w:t>3</w:t>
            </w:r>
          </w:p>
        </w:tc>
        <w:tc>
          <w:tcPr>
            <w:tcW w:w="1639" w:type="dxa"/>
            <w:vAlign w:val="center"/>
          </w:tcPr>
          <w:p w14:paraId="2702BF6A" w14:textId="77777777" w:rsidR="00E813D5" w:rsidRPr="004301F1" w:rsidRDefault="00E813D5" w:rsidP="009845BA">
            <w:pPr>
              <w:rPr>
                <w:rFonts w:ascii="Arial" w:hAnsi="Arial" w:cs="Arial"/>
                <w:sz w:val="16"/>
                <w:szCs w:val="16"/>
              </w:rPr>
            </w:pPr>
            <w:r w:rsidRPr="004301F1">
              <w:rPr>
                <w:rFonts w:ascii="Arial" w:hAnsi="Arial" w:cs="Arial"/>
                <w:color w:val="000000"/>
                <w:sz w:val="16"/>
                <w:szCs w:val="16"/>
              </w:rPr>
              <w:t>101</w:t>
            </w:r>
          </w:p>
        </w:tc>
        <w:tc>
          <w:tcPr>
            <w:tcW w:w="1318" w:type="dxa"/>
            <w:vAlign w:val="center"/>
          </w:tcPr>
          <w:p w14:paraId="2F760D11" w14:textId="77777777" w:rsidR="00E813D5" w:rsidRPr="004301F1" w:rsidRDefault="00E813D5" w:rsidP="009845BA">
            <w:pPr>
              <w:rPr>
                <w:rFonts w:ascii="Arial" w:hAnsi="Arial" w:cs="Arial"/>
                <w:sz w:val="16"/>
                <w:szCs w:val="16"/>
              </w:rPr>
            </w:pPr>
            <w:r w:rsidRPr="004301F1">
              <w:rPr>
                <w:rFonts w:ascii="Arial" w:hAnsi="Arial" w:cs="Arial"/>
                <w:color w:val="000000"/>
                <w:sz w:val="16"/>
                <w:szCs w:val="16"/>
              </w:rPr>
              <w:t>0.03</w:t>
            </w:r>
          </w:p>
        </w:tc>
        <w:tc>
          <w:tcPr>
            <w:tcW w:w="1134" w:type="dxa"/>
            <w:vAlign w:val="center"/>
          </w:tcPr>
          <w:p w14:paraId="5EE00A8F" w14:textId="77777777" w:rsidR="00E813D5" w:rsidRPr="004301F1" w:rsidRDefault="00E813D5" w:rsidP="009845BA">
            <w:pPr>
              <w:rPr>
                <w:rFonts w:ascii="Arial" w:hAnsi="Arial" w:cs="Arial"/>
                <w:sz w:val="16"/>
                <w:szCs w:val="16"/>
              </w:rPr>
            </w:pPr>
            <w:r w:rsidRPr="004301F1">
              <w:rPr>
                <w:rFonts w:ascii="Arial" w:hAnsi="Arial" w:cs="Arial"/>
                <w:color w:val="000000"/>
                <w:sz w:val="16"/>
                <w:szCs w:val="16"/>
              </w:rPr>
              <w:t>0.006672165</w:t>
            </w:r>
          </w:p>
        </w:tc>
        <w:tc>
          <w:tcPr>
            <w:tcW w:w="2744" w:type="dxa"/>
            <w:vAlign w:val="center"/>
          </w:tcPr>
          <w:p w14:paraId="5401F16E" w14:textId="77777777" w:rsidR="00E813D5" w:rsidRPr="004301F1" w:rsidRDefault="00E813D5" w:rsidP="009845BA">
            <w:pPr>
              <w:rPr>
                <w:rFonts w:ascii="Arial" w:hAnsi="Arial" w:cs="Arial"/>
                <w:color w:val="000000"/>
                <w:sz w:val="16"/>
                <w:szCs w:val="16"/>
              </w:rPr>
            </w:pPr>
            <w:r w:rsidRPr="004301F1">
              <w:rPr>
                <w:rFonts w:ascii="Arial" w:hAnsi="Arial" w:cs="Arial"/>
                <w:color w:val="000000"/>
                <w:sz w:val="16"/>
                <w:szCs w:val="16"/>
              </w:rPr>
              <w:t>CA2, CPB2, PLA2G2A</w:t>
            </w:r>
          </w:p>
        </w:tc>
      </w:tr>
      <w:tr w:rsidR="00E813D5" w:rsidRPr="004301F1" w14:paraId="033FBC2C" w14:textId="77777777" w:rsidTr="009845BA">
        <w:trPr>
          <w:trHeight w:val="563"/>
        </w:trPr>
        <w:tc>
          <w:tcPr>
            <w:tcW w:w="1695" w:type="dxa"/>
            <w:vAlign w:val="center"/>
          </w:tcPr>
          <w:p w14:paraId="04B36F54" w14:textId="77777777" w:rsidR="00E813D5" w:rsidRPr="004301F1" w:rsidRDefault="00E813D5" w:rsidP="009845BA">
            <w:pPr>
              <w:rPr>
                <w:rFonts w:ascii="Arial" w:hAnsi="Arial" w:cs="Arial"/>
                <w:sz w:val="16"/>
                <w:szCs w:val="16"/>
              </w:rPr>
            </w:pPr>
            <w:r w:rsidRPr="004301F1">
              <w:rPr>
                <w:rFonts w:ascii="Arial" w:hAnsi="Arial" w:cs="Arial"/>
                <w:color w:val="000000"/>
                <w:sz w:val="16"/>
                <w:szCs w:val="16"/>
              </w:rPr>
              <w:t>Olfactory transduction</w:t>
            </w:r>
          </w:p>
        </w:tc>
        <w:tc>
          <w:tcPr>
            <w:tcW w:w="1439" w:type="dxa"/>
            <w:vAlign w:val="center"/>
          </w:tcPr>
          <w:p w14:paraId="72C2913A" w14:textId="77777777" w:rsidR="00E813D5" w:rsidRPr="004301F1" w:rsidRDefault="00E813D5" w:rsidP="009845BA">
            <w:pPr>
              <w:rPr>
                <w:rFonts w:ascii="Arial" w:hAnsi="Arial" w:cs="Arial"/>
                <w:sz w:val="16"/>
                <w:szCs w:val="16"/>
              </w:rPr>
            </w:pPr>
            <w:r w:rsidRPr="004301F1">
              <w:rPr>
                <w:rFonts w:ascii="Arial" w:hAnsi="Arial" w:cs="Arial"/>
                <w:color w:val="000000"/>
                <w:sz w:val="16"/>
                <w:szCs w:val="16"/>
              </w:rPr>
              <w:t>7</w:t>
            </w:r>
          </w:p>
        </w:tc>
        <w:tc>
          <w:tcPr>
            <w:tcW w:w="1639" w:type="dxa"/>
            <w:vAlign w:val="center"/>
          </w:tcPr>
          <w:p w14:paraId="2D4A4240" w14:textId="77777777" w:rsidR="00E813D5" w:rsidRPr="004301F1" w:rsidRDefault="00E813D5" w:rsidP="009845BA">
            <w:pPr>
              <w:rPr>
                <w:rFonts w:ascii="Arial" w:hAnsi="Arial" w:cs="Arial"/>
                <w:sz w:val="16"/>
                <w:szCs w:val="16"/>
              </w:rPr>
            </w:pPr>
            <w:r w:rsidRPr="004301F1">
              <w:rPr>
                <w:rFonts w:ascii="Arial" w:hAnsi="Arial" w:cs="Arial"/>
                <w:color w:val="000000"/>
                <w:sz w:val="16"/>
                <w:szCs w:val="16"/>
              </w:rPr>
              <w:t>388</w:t>
            </w:r>
          </w:p>
        </w:tc>
        <w:tc>
          <w:tcPr>
            <w:tcW w:w="1318" w:type="dxa"/>
            <w:vAlign w:val="center"/>
          </w:tcPr>
          <w:p w14:paraId="14DC658C" w14:textId="77777777" w:rsidR="00E813D5" w:rsidRPr="004301F1" w:rsidRDefault="00E813D5" w:rsidP="009845BA">
            <w:pPr>
              <w:rPr>
                <w:rFonts w:ascii="Arial" w:hAnsi="Arial" w:cs="Arial"/>
                <w:sz w:val="16"/>
                <w:szCs w:val="16"/>
              </w:rPr>
            </w:pPr>
            <w:r w:rsidRPr="004301F1">
              <w:rPr>
                <w:rFonts w:ascii="Arial" w:hAnsi="Arial" w:cs="Arial"/>
                <w:color w:val="000000"/>
                <w:sz w:val="16"/>
                <w:szCs w:val="16"/>
              </w:rPr>
              <w:t>0.02</w:t>
            </w:r>
          </w:p>
        </w:tc>
        <w:tc>
          <w:tcPr>
            <w:tcW w:w="1134" w:type="dxa"/>
            <w:vAlign w:val="center"/>
          </w:tcPr>
          <w:p w14:paraId="66306C98" w14:textId="77777777" w:rsidR="00E813D5" w:rsidRPr="004301F1" w:rsidRDefault="00E813D5" w:rsidP="009845BA">
            <w:pPr>
              <w:rPr>
                <w:rFonts w:ascii="Arial" w:hAnsi="Arial" w:cs="Arial"/>
                <w:sz w:val="16"/>
                <w:szCs w:val="16"/>
              </w:rPr>
            </w:pPr>
            <w:r w:rsidRPr="004301F1">
              <w:rPr>
                <w:rFonts w:ascii="Arial" w:hAnsi="Arial" w:cs="Arial"/>
                <w:color w:val="000000"/>
                <w:sz w:val="16"/>
                <w:szCs w:val="16"/>
              </w:rPr>
              <w:t>0.005678544</w:t>
            </w:r>
          </w:p>
        </w:tc>
        <w:tc>
          <w:tcPr>
            <w:tcW w:w="2744" w:type="dxa"/>
            <w:vAlign w:val="center"/>
          </w:tcPr>
          <w:p w14:paraId="6AC30105" w14:textId="1E455C74" w:rsidR="00E813D5" w:rsidRPr="004301F1" w:rsidRDefault="00E813D5" w:rsidP="009845BA">
            <w:pPr>
              <w:rPr>
                <w:rFonts w:ascii="Arial" w:hAnsi="Arial" w:cs="Arial"/>
                <w:color w:val="000000"/>
                <w:sz w:val="16"/>
                <w:szCs w:val="16"/>
              </w:rPr>
            </w:pPr>
            <w:r w:rsidRPr="004301F1">
              <w:rPr>
                <w:rFonts w:ascii="Arial" w:hAnsi="Arial" w:cs="Arial"/>
                <w:color w:val="000000"/>
                <w:sz w:val="16"/>
                <w:szCs w:val="16"/>
              </w:rPr>
              <w:t>OR12D3, OR2T2, OR4P4,</w:t>
            </w:r>
            <w:r w:rsidR="00C87D1D" w:rsidRPr="004301F1">
              <w:rPr>
                <w:rFonts w:ascii="Arial" w:hAnsi="Arial" w:cs="Arial"/>
                <w:color w:val="000000"/>
                <w:sz w:val="16"/>
                <w:szCs w:val="16"/>
              </w:rPr>
              <w:t xml:space="preserve"> </w:t>
            </w:r>
            <w:r w:rsidRPr="004301F1">
              <w:rPr>
                <w:rFonts w:ascii="Arial" w:hAnsi="Arial" w:cs="Arial"/>
                <w:color w:val="000000"/>
                <w:sz w:val="16"/>
                <w:szCs w:val="16"/>
              </w:rPr>
              <w:t>OR5P2,</w:t>
            </w:r>
          </w:p>
          <w:p w14:paraId="560B1C0B" w14:textId="77777777" w:rsidR="00E813D5" w:rsidRPr="004301F1" w:rsidRDefault="00E813D5" w:rsidP="009845BA">
            <w:pPr>
              <w:rPr>
                <w:rFonts w:ascii="Arial" w:hAnsi="Arial" w:cs="Arial"/>
                <w:color w:val="000000"/>
                <w:sz w:val="16"/>
                <w:szCs w:val="16"/>
              </w:rPr>
            </w:pPr>
            <w:r w:rsidRPr="004301F1">
              <w:rPr>
                <w:rFonts w:ascii="Arial" w:hAnsi="Arial" w:cs="Arial"/>
                <w:color w:val="000000"/>
                <w:sz w:val="16"/>
                <w:szCs w:val="16"/>
              </w:rPr>
              <w:t>OR6C6, OR8D2, OR8G2P</w:t>
            </w:r>
          </w:p>
        </w:tc>
      </w:tr>
      <w:tr w:rsidR="00E813D5" w:rsidRPr="004301F1" w14:paraId="536BD77A" w14:textId="77777777" w:rsidTr="009845BA">
        <w:trPr>
          <w:trHeight w:val="281"/>
        </w:trPr>
        <w:tc>
          <w:tcPr>
            <w:tcW w:w="1695" w:type="dxa"/>
            <w:vAlign w:val="center"/>
          </w:tcPr>
          <w:p w14:paraId="3F22A639" w14:textId="77777777" w:rsidR="00E813D5" w:rsidRPr="004301F1" w:rsidRDefault="00E813D5" w:rsidP="009845BA">
            <w:pPr>
              <w:rPr>
                <w:rFonts w:ascii="Arial" w:hAnsi="Arial" w:cs="Arial"/>
                <w:sz w:val="16"/>
                <w:szCs w:val="16"/>
              </w:rPr>
            </w:pPr>
            <w:r w:rsidRPr="004301F1">
              <w:rPr>
                <w:rFonts w:ascii="Arial" w:hAnsi="Arial" w:cs="Arial"/>
                <w:color w:val="000000"/>
                <w:sz w:val="16"/>
                <w:szCs w:val="16"/>
              </w:rPr>
              <w:t>Metabolic pathways</w:t>
            </w:r>
          </w:p>
        </w:tc>
        <w:tc>
          <w:tcPr>
            <w:tcW w:w="1439" w:type="dxa"/>
            <w:vAlign w:val="center"/>
          </w:tcPr>
          <w:p w14:paraId="2F4FA211" w14:textId="77777777" w:rsidR="00E813D5" w:rsidRPr="004301F1" w:rsidRDefault="00E813D5" w:rsidP="009845BA">
            <w:pPr>
              <w:rPr>
                <w:rFonts w:ascii="Arial" w:hAnsi="Arial" w:cs="Arial"/>
                <w:sz w:val="16"/>
                <w:szCs w:val="16"/>
              </w:rPr>
            </w:pPr>
            <w:r w:rsidRPr="004301F1">
              <w:rPr>
                <w:rFonts w:ascii="Arial" w:hAnsi="Arial" w:cs="Arial"/>
                <w:color w:val="000000"/>
                <w:sz w:val="16"/>
                <w:szCs w:val="16"/>
              </w:rPr>
              <w:t>4</w:t>
            </w:r>
          </w:p>
        </w:tc>
        <w:tc>
          <w:tcPr>
            <w:tcW w:w="1639" w:type="dxa"/>
            <w:vAlign w:val="center"/>
          </w:tcPr>
          <w:p w14:paraId="1D0929FD" w14:textId="77777777" w:rsidR="00E813D5" w:rsidRPr="004301F1" w:rsidRDefault="00E813D5" w:rsidP="009845BA">
            <w:pPr>
              <w:rPr>
                <w:rFonts w:ascii="Arial" w:hAnsi="Arial" w:cs="Arial"/>
                <w:sz w:val="16"/>
                <w:szCs w:val="16"/>
              </w:rPr>
            </w:pPr>
            <w:r w:rsidRPr="004301F1">
              <w:rPr>
                <w:rFonts w:ascii="Arial" w:hAnsi="Arial" w:cs="Arial"/>
                <w:color w:val="000000"/>
                <w:sz w:val="16"/>
                <w:szCs w:val="16"/>
              </w:rPr>
              <w:t>1131</w:t>
            </w:r>
          </w:p>
        </w:tc>
        <w:tc>
          <w:tcPr>
            <w:tcW w:w="1318" w:type="dxa"/>
            <w:vAlign w:val="center"/>
          </w:tcPr>
          <w:p w14:paraId="039C9127" w14:textId="77777777" w:rsidR="00E813D5" w:rsidRPr="004301F1" w:rsidRDefault="00E813D5" w:rsidP="009845BA">
            <w:pPr>
              <w:rPr>
                <w:rFonts w:ascii="Arial" w:hAnsi="Arial" w:cs="Arial"/>
                <w:sz w:val="16"/>
                <w:szCs w:val="16"/>
              </w:rPr>
            </w:pPr>
            <w:r w:rsidRPr="004301F1">
              <w:rPr>
                <w:rFonts w:ascii="Arial" w:hAnsi="Arial" w:cs="Arial"/>
                <w:color w:val="000000"/>
                <w:sz w:val="16"/>
                <w:szCs w:val="16"/>
              </w:rPr>
              <w:t>0</w:t>
            </w:r>
          </w:p>
        </w:tc>
        <w:tc>
          <w:tcPr>
            <w:tcW w:w="1134" w:type="dxa"/>
            <w:vAlign w:val="center"/>
          </w:tcPr>
          <w:p w14:paraId="28792829" w14:textId="77777777" w:rsidR="00E813D5" w:rsidRPr="004301F1" w:rsidRDefault="00E813D5" w:rsidP="009845BA">
            <w:pPr>
              <w:rPr>
                <w:rFonts w:ascii="Arial" w:hAnsi="Arial" w:cs="Arial"/>
                <w:sz w:val="16"/>
                <w:szCs w:val="16"/>
              </w:rPr>
            </w:pPr>
            <w:r w:rsidRPr="004301F1">
              <w:rPr>
                <w:rFonts w:ascii="Arial" w:hAnsi="Arial" w:cs="Arial"/>
                <w:color w:val="000000"/>
                <w:sz w:val="16"/>
                <w:szCs w:val="16"/>
              </w:rPr>
              <w:t>0.871898063</w:t>
            </w:r>
          </w:p>
        </w:tc>
        <w:tc>
          <w:tcPr>
            <w:tcW w:w="2744" w:type="dxa"/>
            <w:vAlign w:val="center"/>
          </w:tcPr>
          <w:p w14:paraId="4B068011" w14:textId="77777777" w:rsidR="00E813D5" w:rsidRPr="004301F1" w:rsidRDefault="00E813D5" w:rsidP="009845BA">
            <w:pPr>
              <w:rPr>
                <w:rFonts w:ascii="Arial" w:hAnsi="Arial" w:cs="Arial"/>
                <w:color w:val="000000"/>
                <w:sz w:val="16"/>
                <w:szCs w:val="16"/>
              </w:rPr>
            </w:pPr>
            <w:r w:rsidRPr="004301F1">
              <w:rPr>
                <w:rFonts w:ascii="Arial" w:hAnsi="Arial" w:cs="Arial"/>
                <w:color w:val="000000"/>
                <w:sz w:val="16"/>
                <w:szCs w:val="16"/>
              </w:rPr>
              <w:t>CDA, PGK2, PLA2G2A, XYLB</w:t>
            </w:r>
          </w:p>
        </w:tc>
      </w:tr>
    </w:tbl>
    <w:p w14:paraId="6B365236" w14:textId="77777777" w:rsidR="00E813D5" w:rsidRPr="004301F1" w:rsidRDefault="00E813D5" w:rsidP="00E813D5"/>
    <w:p w14:paraId="1DFCDB3A" w14:textId="77777777" w:rsidR="00E813D5" w:rsidRPr="004301F1" w:rsidRDefault="00E813D5" w:rsidP="00E813D5"/>
    <w:p w14:paraId="0873126C" w14:textId="77777777" w:rsidR="00E813D5" w:rsidRPr="004301F1" w:rsidRDefault="00E813D5" w:rsidP="00E813D5">
      <w:pPr>
        <w:spacing w:line="480" w:lineRule="auto"/>
      </w:pPr>
    </w:p>
    <w:p w14:paraId="41965E40" w14:textId="77777777" w:rsidR="00E813D5" w:rsidRPr="004301F1" w:rsidRDefault="00E813D5" w:rsidP="00E813D5">
      <w:pPr>
        <w:spacing w:line="360" w:lineRule="auto"/>
        <w:rPr>
          <w:rFonts w:ascii="Arial" w:hAnsi="Arial"/>
          <w:b/>
          <w:bCs/>
        </w:rPr>
      </w:pPr>
    </w:p>
    <w:p w14:paraId="40AA8CC0" w14:textId="77777777" w:rsidR="00E813D5" w:rsidRPr="004301F1" w:rsidRDefault="00E813D5" w:rsidP="00E813D5">
      <w:pPr>
        <w:spacing w:line="360" w:lineRule="auto"/>
        <w:jc w:val="both"/>
        <w:rPr>
          <w:rFonts w:ascii="Arial" w:hAnsi="Arial" w:cs="Arial"/>
        </w:rPr>
      </w:pPr>
    </w:p>
    <w:p w14:paraId="69E670DF" w14:textId="77777777" w:rsidR="00E813D5" w:rsidRPr="004301F1" w:rsidRDefault="00E813D5" w:rsidP="00E813D5"/>
    <w:p w14:paraId="48851405" w14:textId="77777777" w:rsidR="00E813D5" w:rsidRPr="004301F1" w:rsidRDefault="00E813D5" w:rsidP="00E813D5">
      <w:pPr>
        <w:spacing w:line="480" w:lineRule="auto"/>
        <w:rPr>
          <w:rFonts w:ascii="Arial" w:eastAsia="Times New Roman" w:hAnsi="Arial" w:cs="Arial"/>
          <w:sz w:val="22"/>
          <w:szCs w:val="22"/>
        </w:rPr>
      </w:pPr>
    </w:p>
    <w:p w14:paraId="345DEB12" w14:textId="77777777" w:rsidR="00E813D5" w:rsidRPr="004301F1" w:rsidRDefault="00E813D5" w:rsidP="00E813D5">
      <w:pPr>
        <w:rPr>
          <w:rFonts w:ascii="Arial" w:hAnsi="Arial" w:cs="Arial"/>
          <w:b/>
          <w:sz w:val="24"/>
          <w:szCs w:val="24"/>
        </w:rPr>
      </w:pPr>
      <w:r w:rsidRPr="004301F1">
        <w:rPr>
          <w:sz w:val="22"/>
          <w:szCs w:val="22"/>
        </w:rPr>
        <w:br w:type="page"/>
      </w:r>
      <w:bookmarkStart w:id="2" w:name="Tables"/>
      <w:bookmarkStart w:id="3" w:name="MaterialsMethods"/>
      <w:bookmarkEnd w:id="2"/>
      <w:bookmarkEnd w:id="3"/>
      <w:r w:rsidRPr="004301F1">
        <w:rPr>
          <w:rFonts w:ascii="Arial" w:hAnsi="Arial" w:cs="Arial"/>
          <w:b/>
          <w:bCs/>
          <w:sz w:val="22"/>
          <w:szCs w:val="22"/>
        </w:rPr>
        <w:lastRenderedPageBreak/>
        <w:t>Supplemental Figures</w:t>
      </w:r>
    </w:p>
    <w:p w14:paraId="120FD08F" w14:textId="77777777" w:rsidR="00E813D5" w:rsidRPr="004301F1" w:rsidRDefault="00E813D5" w:rsidP="00E813D5">
      <w:pPr>
        <w:spacing w:line="360" w:lineRule="auto"/>
        <w:jc w:val="both"/>
        <w:rPr>
          <w:rFonts w:ascii="Arial" w:hAnsi="Arial" w:cs="Arial"/>
          <w:b/>
          <w:bCs/>
          <w:sz w:val="22"/>
          <w:szCs w:val="22"/>
        </w:rPr>
      </w:pPr>
    </w:p>
    <w:p w14:paraId="03C0A836" w14:textId="48D98611" w:rsidR="00E813D5" w:rsidRPr="004301F1" w:rsidRDefault="00E813D5" w:rsidP="00E813D5">
      <w:pPr>
        <w:spacing w:line="360" w:lineRule="auto"/>
        <w:jc w:val="both"/>
        <w:rPr>
          <w:rFonts w:ascii="Arial" w:hAnsi="Arial" w:cs="Arial"/>
          <w:b/>
          <w:bCs/>
          <w:sz w:val="22"/>
          <w:szCs w:val="22"/>
        </w:rPr>
      </w:pPr>
      <w:r w:rsidRPr="004301F1">
        <w:rPr>
          <w:rFonts w:ascii="Arial" w:hAnsi="Arial" w:cs="Arial"/>
          <w:b/>
          <w:bCs/>
          <w:sz w:val="22"/>
          <w:szCs w:val="22"/>
        </w:rPr>
        <w:t xml:space="preserve">Figure </w:t>
      </w:r>
      <w:r w:rsidR="00522E21">
        <w:rPr>
          <w:rFonts w:ascii="Arial" w:hAnsi="Arial" w:cs="Arial"/>
          <w:b/>
          <w:bCs/>
          <w:sz w:val="22"/>
          <w:szCs w:val="22"/>
        </w:rPr>
        <w:t>S1</w:t>
      </w:r>
      <w:r w:rsidRPr="004301F1">
        <w:rPr>
          <w:rFonts w:ascii="Arial" w:hAnsi="Arial" w:cs="Arial"/>
          <w:b/>
          <w:bCs/>
          <w:sz w:val="22"/>
          <w:szCs w:val="22"/>
        </w:rPr>
        <w:t xml:space="preserve">: </w:t>
      </w:r>
    </w:p>
    <w:p w14:paraId="1101E42E" w14:textId="77777777" w:rsidR="00E813D5" w:rsidRPr="004301F1" w:rsidRDefault="00E813D5" w:rsidP="00E813D5">
      <w:pPr>
        <w:spacing w:line="360" w:lineRule="auto"/>
        <w:jc w:val="both"/>
        <w:rPr>
          <w:rFonts w:ascii="Arial" w:hAnsi="Arial" w:cs="Arial"/>
          <w:b/>
          <w:bCs/>
          <w:sz w:val="22"/>
          <w:szCs w:val="22"/>
        </w:rPr>
      </w:pPr>
    </w:p>
    <w:p w14:paraId="109B73E8" w14:textId="446D0C46" w:rsidR="00E813D5" w:rsidRPr="004301F1" w:rsidRDefault="00E813D5" w:rsidP="00EE3EA5">
      <w:pPr>
        <w:spacing w:line="360" w:lineRule="auto"/>
        <w:ind w:left="-993"/>
        <w:jc w:val="both"/>
        <w:rPr>
          <w:rFonts w:ascii="Arial" w:hAnsi="Arial" w:cs="Arial"/>
          <w:iCs/>
          <w:sz w:val="22"/>
          <w:szCs w:val="22"/>
        </w:rPr>
      </w:pPr>
      <w:r w:rsidRPr="004301F1">
        <w:rPr>
          <w:noProof/>
        </w:rPr>
        <w:t xml:space="preserve"> </w:t>
      </w:r>
      <w:r w:rsidR="00B75C10" w:rsidRPr="004301F1">
        <w:rPr>
          <w:noProof/>
        </w:rPr>
        <w:drawing>
          <wp:inline distT="0" distB="0" distL="0" distR="0" wp14:anchorId="267CBCF0" wp14:editId="6CD1498A">
            <wp:extent cx="6965390" cy="4668819"/>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993011" cy="4687333"/>
                    </a:xfrm>
                    <a:prstGeom prst="rect">
                      <a:avLst/>
                    </a:prstGeom>
                  </pic:spPr>
                </pic:pic>
              </a:graphicData>
            </a:graphic>
          </wp:inline>
        </w:drawing>
      </w:r>
    </w:p>
    <w:p w14:paraId="36BA51CA" w14:textId="6881ABF8" w:rsidR="00E813D5" w:rsidRPr="004301F1" w:rsidRDefault="00522E21" w:rsidP="00F13502">
      <w:pPr>
        <w:spacing w:line="360" w:lineRule="auto"/>
        <w:ind w:left="-1134" w:firstLine="1134"/>
        <w:jc w:val="both"/>
        <w:rPr>
          <w:rFonts w:ascii="Arial" w:hAnsi="Arial" w:cs="Arial"/>
          <w:iCs/>
          <w:sz w:val="22"/>
          <w:szCs w:val="22"/>
        </w:rPr>
      </w:pPr>
      <w:r w:rsidRPr="004301F1">
        <w:rPr>
          <w:rFonts w:ascii="Arial" w:hAnsi="Arial" w:cs="Arial"/>
          <w:b/>
          <w:bCs/>
          <w:sz w:val="22"/>
          <w:szCs w:val="22"/>
        </w:rPr>
        <w:t>Gating strategies for flow cytometric analysis of human T-cells.</w:t>
      </w:r>
    </w:p>
    <w:p w14:paraId="24E0894D" w14:textId="1F6DCA97" w:rsidR="00E813D5" w:rsidRPr="004301F1" w:rsidRDefault="00E813D5" w:rsidP="00E813D5">
      <w:pPr>
        <w:spacing w:line="360" w:lineRule="auto"/>
        <w:jc w:val="both"/>
        <w:rPr>
          <w:rFonts w:ascii="Arial" w:hAnsi="Arial" w:cs="Arial"/>
          <w:iCs/>
          <w:sz w:val="22"/>
          <w:szCs w:val="22"/>
        </w:rPr>
      </w:pPr>
      <w:r w:rsidRPr="004301F1">
        <w:rPr>
          <w:rFonts w:ascii="Arial" w:hAnsi="Arial" w:cs="Arial"/>
          <w:b/>
          <w:bCs/>
          <w:iCs/>
          <w:sz w:val="22"/>
          <w:szCs w:val="22"/>
        </w:rPr>
        <w:t>A</w:t>
      </w:r>
      <w:r w:rsidRPr="004301F1">
        <w:rPr>
          <w:rFonts w:ascii="Arial" w:hAnsi="Arial" w:cs="Arial"/>
          <w:iCs/>
          <w:sz w:val="22"/>
          <w:szCs w:val="22"/>
        </w:rPr>
        <w:t>, Exemplar flow cytometry gating strategy to define Singlets (1), Lymphocytes (2), CD4</w:t>
      </w:r>
      <w:r w:rsidRPr="004301F1">
        <w:rPr>
          <w:rFonts w:ascii="Arial" w:hAnsi="Arial" w:cs="Arial"/>
          <w:iCs/>
          <w:sz w:val="22"/>
          <w:szCs w:val="22"/>
          <w:vertAlign w:val="superscript"/>
        </w:rPr>
        <w:t>+</w:t>
      </w:r>
      <w:r w:rsidRPr="004301F1">
        <w:rPr>
          <w:rFonts w:ascii="Arial" w:hAnsi="Arial" w:cs="Arial"/>
          <w:iCs/>
          <w:sz w:val="22"/>
          <w:szCs w:val="22"/>
        </w:rPr>
        <w:t xml:space="preserve"> T-cells (3), CD45RO</w:t>
      </w:r>
      <w:r w:rsidRPr="004301F1">
        <w:rPr>
          <w:rFonts w:ascii="Arial" w:hAnsi="Arial" w:cs="Arial"/>
          <w:iCs/>
          <w:sz w:val="22"/>
          <w:szCs w:val="22"/>
          <w:vertAlign w:val="superscript"/>
        </w:rPr>
        <w:t>+</w:t>
      </w:r>
      <w:r w:rsidRPr="004301F1">
        <w:rPr>
          <w:rFonts w:ascii="Arial" w:hAnsi="Arial" w:cs="Arial"/>
          <w:iCs/>
          <w:sz w:val="22"/>
          <w:szCs w:val="22"/>
        </w:rPr>
        <w:t xml:space="preserve"> memory T-cells (4) and the proportion of CD4</w:t>
      </w:r>
      <w:r w:rsidRPr="004301F1">
        <w:rPr>
          <w:rFonts w:ascii="Arial" w:hAnsi="Arial" w:cs="Arial"/>
          <w:iCs/>
          <w:sz w:val="22"/>
          <w:szCs w:val="22"/>
          <w:vertAlign w:val="superscript"/>
        </w:rPr>
        <w:t>+</w:t>
      </w:r>
      <w:r w:rsidRPr="004301F1">
        <w:rPr>
          <w:rFonts w:ascii="Arial" w:hAnsi="Arial" w:cs="Arial"/>
          <w:iCs/>
          <w:sz w:val="22"/>
          <w:szCs w:val="22"/>
        </w:rPr>
        <w:t xml:space="preserve"> CD45RO</w:t>
      </w:r>
      <w:r w:rsidR="00B75C10" w:rsidRPr="004301F1">
        <w:rPr>
          <w:rFonts w:ascii="Arial" w:hAnsi="Arial" w:cs="Arial"/>
          <w:iCs/>
          <w:sz w:val="22"/>
          <w:szCs w:val="22"/>
          <w:vertAlign w:val="superscript"/>
        </w:rPr>
        <w:t xml:space="preserve">- </w:t>
      </w:r>
      <w:r w:rsidR="00B75C10" w:rsidRPr="004301F1">
        <w:rPr>
          <w:rFonts w:ascii="Arial" w:hAnsi="Arial" w:cs="Arial"/>
          <w:iCs/>
          <w:sz w:val="22"/>
          <w:szCs w:val="22"/>
        </w:rPr>
        <w:t>(naïve, 5) and CD4</w:t>
      </w:r>
      <w:r w:rsidR="00B75C10" w:rsidRPr="004301F1">
        <w:rPr>
          <w:rFonts w:ascii="Arial" w:hAnsi="Arial" w:cs="Arial"/>
          <w:iCs/>
          <w:sz w:val="22"/>
          <w:szCs w:val="22"/>
          <w:vertAlign w:val="superscript"/>
        </w:rPr>
        <w:t>+</w:t>
      </w:r>
      <w:r w:rsidR="00B75C10" w:rsidRPr="004301F1">
        <w:rPr>
          <w:rFonts w:ascii="Arial" w:hAnsi="Arial" w:cs="Arial"/>
          <w:iCs/>
          <w:sz w:val="22"/>
          <w:szCs w:val="22"/>
        </w:rPr>
        <w:t xml:space="preserve"> CD45RO</w:t>
      </w:r>
      <w:r w:rsidR="00B75C10" w:rsidRPr="004301F1">
        <w:rPr>
          <w:rFonts w:ascii="Arial" w:hAnsi="Arial" w:cs="Arial"/>
          <w:iCs/>
          <w:sz w:val="22"/>
          <w:szCs w:val="22"/>
          <w:vertAlign w:val="superscript"/>
        </w:rPr>
        <w:t xml:space="preserve">+ </w:t>
      </w:r>
      <w:r w:rsidR="00B75C10" w:rsidRPr="004301F1">
        <w:rPr>
          <w:rFonts w:ascii="Arial" w:hAnsi="Arial" w:cs="Arial"/>
          <w:iCs/>
          <w:sz w:val="22"/>
          <w:szCs w:val="22"/>
        </w:rPr>
        <w:t xml:space="preserve">(memory, 6) </w:t>
      </w:r>
      <w:r w:rsidRPr="004301F1">
        <w:rPr>
          <w:rFonts w:ascii="Arial" w:hAnsi="Arial" w:cs="Arial"/>
          <w:iCs/>
          <w:sz w:val="22"/>
          <w:szCs w:val="22"/>
        </w:rPr>
        <w:t>T-cells that are c-Met</w:t>
      </w:r>
      <w:r w:rsidRPr="004301F1">
        <w:rPr>
          <w:rFonts w:ascii="Arial" w:hAnsi="Arial" w:cs="Arial"/>
          <w:iCs/>
          <w:sz w:val="22"/>
          <w:szCs w:val="22"/>
          <w:vertAlign w:val="superscript"/>
        </w:rPr>
        <w:t>+</w:t>
      </w:r>
      <w:r w:rsidRPr="004301F1">
        <w:rPr>
          <w:rFonts w:ascii="Arial" w:hAnsi="Arial" w:cs="Arial"/>
          <w:iCs/>
          <w:sz w:val="22"/>
          <w:szCs w:val="22"/>
        </w:rPr>
        <w:t xml:space="preserve"> in an acute myocarditis patient. The same</w:t>
      </w:r>
      <w:r w:rsidR="00B75C10" w:rsidRPr="004301F1">
        <w:rPr>
          <w:rFonts w:ascii="Arial" w:hAnsi="Arial" w:cs="Arial"/>
          <w:iCs/>
          <w:sz w:val="22"/>
          <w:szCs w:val="22"/>
        </w:rPr>
        <w:t xml:space="preserve"> </w:t>
      </w:r>
      <w:r w:rsidRPr="004301F1">
        <w:rPr>
          <w:rFonts w:ascii="Arial" w:hAnsi="Arial" w:cs="Arial"/>
          <w:iCs/>
          <w:sz w:val="22"/>
          <w:szCs w:val="22"/>
        </w:rPr>
        <w:t>approach was used following gating on CD8</w:t>
      </w:r>
      <w:r w:rsidRPr="004301F1">
        <w:rPr>
          <w:rFonts w:ascii="Arial" w:hAnsi="Arial" w:cs="Arial"/>
          <w:iCs/>
          <w:sz w:val="22"/>
          <w:szCs w:val="22"/>
          <w:vertAlign w:val="superscript"/>
        </w:rPr>
        <w:t>+</w:t>
      </w:r>
      <w:r w:rsidRPr="004301F1">
        <w:rPr>
          <w:rFonts w:ascii="Arial" w:hAnsi="Arial" w:cs="Arial"/>
          <w:iCs/>
          <w:sz w:val="22"/>
          <w:szCs w:val="22"/>
        </w:rPr>
        <w:t xml:space="preserve"> T-cells.</w:t>
      </w:r>
    </w:p>
    <w:p w14:paraId="55001D6C" w14:textId="6720F114" w:rsidR="00E813D5" w:rsidRPr="004301F1" w:rsidRDefault="00E813D5" w:rsidP="00E813D5">
      <w:pPr>
        <w:spacing w:line="360" w:lineRule="auto"/>
        <w:jc w:val="both"/>
        <w:rPr>
          <w:rFonts w:ascii="Arial" w:hAnsi="Arial" w:cs="Arial"/>
          <w:iCs/>
          <w:sz w:val="22"/>
          <w:szCs w:val="22"/>
        </w:rPr>
      </w:pPr>
      <w:r w:rsidRPr="004301F1">
        <w:rPr>
          <w:rFonts w:ascii="Arial" w:hAnsi="Arial" w:cs="Arial"/>
          <w:iCs/>
          <w:sz w:val="22"/>
          <w:szCs w:val="22"/>
        </w:rPr>
        <w:t>B, gating strategy for the identification of differentiation stage of cMet</w:t>
      </w:r>
      <w:r w:rsidRPr="004301F1">
        <w:rPr>
          <w:rFonts w:ascii="Arial" w:hAnsi="Arial" w:cs="Arial"/>
          <w:iCs/>
          <w:sz w:val="22"/>
          <w:szCs w:val="22"/>
          <w:vertAlign w:val="superscript"/>
        </w:rPr>
        <w:t>+</w:t>
      </w:r>
      <w:r w:rsidRPr="004301F1">
        <w:rPr>
          <w:rFonts w:ascii="Arial" w:hAnsi="Arial" w:cs="Arial"/>
          <w:iCs/>
          <w:sz w:val="22"/>
          <w:szCs w:val="22"/>
        </w:rPr>
        <w:t xml:space="preserve"> </w:t>
      </w:r>
      <w:r w:rsidR="00C95420" w:rsidRPr="004301F1">
        <w:rPr>
          <w:rFonts w:ascii="Arial" w:hAnsi="Arial" w:cs="Arial"/>
          <w:iCs/>
          <w:sz w:val="22"/>
          <w:szCs w:val="22"/>
        </w:rPr>
        <w:t>T-cell</w:t>
      </w:r>
      <w:r w:rsidRPr="004301F1">
        <w:rPr>
          <w:rFonts w:ascii="Arial" w:hAnsi="Arial" w:cs="Arial"/>
          <w:iCs/>
          <w:sz w:val="22"/>
          <w:szCs w:val="22"/>
        </w:rPr>
        <w:t>s.</w:t>
      </w:r>
    </w:p>
    <w:p w14:paraId="007598E5" w14:textId="65039DC5" w:rsidR="00E813D5" w:rsidRPr="004301F1" w:rsidRDefault="00E813D5" w:rsidP="00E813D5">
      <w:pPr>
        <w:spacing w:line="360" w:lineRule="auto"/>
        <w:jc w:val="both"/>
        <w:rPr>
          <w:rFonts w:ascii="Arial" w:hAnsi="Arial" w:cs="Arial"/>
          <w:iCs/>
          <w:sz w:val="22"/>
          <w:szCs w:val="22"/>
        </w:rPr>
      </w:pPr>
      <w:r w:rsidRPr="004301F1">
        <w:rPr>
          <w:rFonts w:ascii="Arial" w:hAnsi="Arial" w:cs="Arial"/>
          <w:iCs/>
          <w:sz w:val="22"/>
          <w:szCs w:val="22"/>
        </w:rPr>
        <w:t>C, gating strategy for the identification of cell marker expression by cMet</w:t>
      </w:r>
      <w:r w:rsidRPr="004301F1">
        <w:rPr>
          <w:rFonts w:ascii="Arial" w:hAnsi="Arial" w:cs="Arial"/>
          <w:iCs/>
          <w:sz w:val="22"/>
          <w:szCs w:val="22"/>
          <w:vertAlign w:val="superscript"/>
        </w:rPr>
        <w:t>+</w:t>
      </w:r>
      <w:r w:rsidRPr="004301F1">
        <w:rPr>
          <w:rFonts w:ascii="Arial" w:hAnsi="Arial" w:cs="Arial"/>
          <w:iCs/>
          <w:sz w:val="22"/>
          <w:szCs w:val="22"/>
        </w:rPr>
        <w:t xml:space="preserve"> </w:t>
      </w:r>
      <w:r w:rsidR="00C95420" w:rsidRPr="004301F1">
        <w:rPr>
          <w:rFonts w:ascii="Arial" w:hAnsi="Arial" w:cs="Arial"/>
          <w:iCs/>
          <w:sz w:val="22"/>
          <w:szCs w:val="22"/>
        </w:rPr>
        <w:t>T-cell</w:t>
      </w:r>
      <w:r w:rsidRPr="004301F1">
        <w:rPr>
          <w:rFonts w:ascii="Arial" w:hAnsi="Arial" w:cs="Arial"/>
          <w:iCs/>
          <w:sz w:val="22"/>
          <w:szCs w:val="22"/>
        </w:rPr>
        <w:t>s (example depicts CXCR3 and CCR4, can be applied to CD69, CD95 etc.)</w:t>
      </w:r>
    </w:p>
    <w:p w14:paraId="3A7748CE" w14:textId="64CF879E" w:rsidR="00E813D5" w:rsidRPr="004301F1" w:rsidRDefault="00E813D5" w:rsidP="00E813D5">
      <w:pPr>
        <w:spacing w:line="360" w:lineRule="auto"/>
        <w:jc w:val="both"/>
        <w:rPr>
          <w:rFonts w:ascii="Arial" w:hAnsi="Arial" w:cs="Arial"/>
          <w:iCs/>
          <w:sz w:val="22"/>
          <w:szCs w:val="22"/>
        </w:rPr>
      </w:pPr>
      <w:r w:rsidRPr="004301F1">
        <w:rPr>
          <w:rFonts w:ascii="Arial" w:hAnsi="Arial" w:cs="Arial"/>
          <w:b/>
          <w:bCs/>
          <w:iCs/>
          <w:sz w:val="22"/>
          <w:szCs w:val="22"/>
        </w:rPr>
        <w:t>D</w:t>
      </w:r>
      <w:r w:rsidRPr="004301F1">
        <w:rPr>
          <w:rFonts w:ascii="Arial" w:hAnsi="Arial" w:cs="Arial"/>
          <w:iCs/>
          <w:sz w:val="22"/>
          <w:szCs w:val="22"/>
        </w:rPr>
        <w:t>, gating strategy for the identification of regulatory cMet</w:t>
      </w:r>
      <w:r w:rsidRPr="004301F1">
        <w:rPr>
          <w:rFonts w:ascii="Arial" w:hAnsi="Arial" w:cs="Arial"/>
          <w:iCs/>
          <w:sz w:val="22"/>
          <w:szCs w:val="22"/>
          <w:vertAlign w:val="superscript"/>
        </w:rPr>
        <w:t>+</w:t>
      </w:r>
      <w:r w:rsidRPr="004301F1">
        <w:rPr>
          <w:rFonts w:ascii="Arial" w:hAnsi="Arial" w:cs="Arial"/>
          <w:iCs/>
          <w:sz w:val="22"/>
          <w:szCs w:val="22"/>
        </w:rPr>
        <w:t xml:space="preserve"> </w:t>
      </w:r>
      <w:r w:rsidR="00C95420" w:rsidRPr="004301F1">
        <w:rPr>
          <w:rFonts w:ascii="Arial" w:hAnsi="Arial" w:cs="Arial"/>
          <w:iCs/>
          <w:sz w:val="22"/>
          <w:szCs w:val="22"/>
        </w:rPr>
        <w:t>T-cell</w:t>
      </w:r>
      <w:r w:rsidRPr="004301F1">
        <w:rPr>
          <w:rFonts w:ascii="Arial" w:hAnsi="Arial" w:cs="Arial"/>
          <w:iCs/>
          <w:sz w:val="22"/>
          <w:szCs w:val="22"/>
        </w:rPr>
        <w:t>s.</w:t>
      </w:r>
    </w:p>
    <w:p w14:paraId="0D30E8D9" w14:textId="7F310414" w:rsidR="00E813D5" w:rsidRPr="004301F1" w:rsidRDefault="00E813D5" w:rsidP="00E813D5">
      <w:pPr>
        <w:spacing w:line="360" w:lineRule="auto"/>
        <w:jc w:val="both"/>
        <w:rPr>
          <w:rFonts w:ascii="Arial" w:hAnsi="Arial" w:cs="Arial"/>
          <w:iCs/>
          <w:sz w:val="22"/>
          <w:szCs w:val="22"/>
        </w:rPr>
      </w:pPr>
      <w:r w:rsidRPr="004301F1">
        <w:rPr>
          <w:rFonts w:ascii="Arial" w:hAnsi="Arial" w:cs="Arial"/>
          <w:b/>
          <w:bCs/>
          <w:iCs/>
          <w:sz w:val="22"/>
          <w:szCs w:val="22"/>
        </w:rPr>
        <w:t>E</w:t>
      </w:r>
      <w:r w:rsidRPr="004301F1">
        <w:rPr>
          <w:rFonts w:ascii="Arial" w:hAnsi="Arial" w:cs="Arial"/>
          <w:iCs/>
          <w:sz w:val="22"/>
          <w:szCs w:val="22"/>
        </w:rPr>
        <w:t>, gating strategy for the identification of cytokine production by CD4</w:t>
      </w:r>
      <w:r w:rsidRPr="004301F1">
        <w:rPr>
          <w:rFonts w:ascii="Arial" w:hAnsi="Arial" w:cs="Arial"/>
          <w:iCs/>
          <w:sz w:val="22"/>
          <w:szCs w:val="22"/>
          <w:vertAlign w:val="superscript"/>
        </w:rPr>
        <w:t>+</w:t>
      </w:r>
      <w:r w:rsidRPr="004301F1">
        <w:rPr>
          <w:rFonts w:ascii="Arial" w:hAnsi="Arial" w:cs="Arial"/>
          <w:iCs/>
          <w:sz w:val="22"/>
          <w:szCs w:val="22"/>
        </w:rPr>
        <w:t xml:space="preserve"> </w:t>
      </w:r>
      <w:r w:rsidR="00C95420" w:rsidRPr="004301F1">
        <w:rPr>
          <w:rFonts w:ascii="Arial" w:hAnsi="Arial" w:cs="Arial"/>
          <w:iCs/>
          <w:sz w:val="22"/>
          <w:szCs w:val="22"/>
        </w:rPr>
        <w:t>T-cell</w:t>
      </w:r>
      <w:r w:rsidRPr="004301F1">
        <w:rPr>
          <w:rFonts w:ascii="Arial" w:hAnsi="Arial" w:cs="Arial"/>
          <w:iCs/>
          <w:sz w:val="22"/>
          <w:szCs w:val="22"/>
        </w:rPr>
        <w:t>s.</w:t>
      </w:r>
    </w:p>
    <w:p w14:paraId="28617BE4" w14:textId="77777777" w:rsidR="00E813D5" w:rsidRPr="004301F1" w:rsidRDefault="00E813D5" w:rsidP="00E813D5">
      <w:pPr>
        <w:spacing w:line="360" w:lineRule="auto"/>
        <w:jc w:val="both"/>
        <w:rPr>
          <w:rFonts w:ascii="Arial" w:hAnsi="Arial" w:cs="Arial"/>
          <w:b/>
          <w:bCs/>
          <w:sz w:val="22"/>
          <w:szCs w:val="22"/>
        </w:rPr>
      </w:pPr>
      <w:r w:rsidRPr="004301F1">
        <w:rPr>
          <w:rFonts w:ascii="Arial" w:hAnsi="Arial" w:cs="Arial"/>
          <w:iCs/>
          <w:sz w:val="22"/>
          <w:szCs w:val="22"/>
        </w:rPr>
        <w:t>The sequence of gates is indicated by progressive numbering.</w:t>
      </w:r>
    </w:p>
    <w:p w14:paraId="3EDA9000" w14:textId="77777777" w:rsidR="00E813D5" w:rsidRPr="004301F1" w:rsidRDefault="00E813D5" w:rsidP="00E813D5">
      <w:pPr>
        <w:rPr>
          <w:rFonts w:ascii="Arial" w:hAnsi="Arial" w:cs="Arial"/>
          <w:b/>
          <w:bCs/>
          <w:sz w:val="22"/>
          <w:szCs w:val="22"/>
        </w:rPr>
      </w:pPr>
      <w:r w:rsidRPr="004301F1">
        <w:rPr>
          <w:rFonts w:ascii="Arial" w:hAnsi="Arial" w:cs="Arial"/>
          <w:b/>
          <w:bCs/>
          <w:sz w:val="22"/>
          <w:szCs w:val="22"/>
        </w:rPr>
        <w:br w:type="page"/>
      </w:r>
    </w:p>
    <w:p w14:paraId="61D3365A" w14:textId="7B8D85A0" w:rsidR="00E813D5" w:rsidRPr="004301F1" w:rsidRDefault="00E813D5" w:rsidP="00E813D5">
      <w:pPr>
        <w:spacing w:line="360" w:lineRule="auto"/>
        <w:jc w:val="both"/>
        <w:rPr>
          <w:rFonts w:ascii="Arial" w:hAnsi="Arial" w:cs="Arial"/>
          <w:b/>
          <w:bCs/>
          <w:sz w:val="22"/>
          <w:szCs w:val="22"/>
        </w:rPr>
      </w:pPr>
      <w:r w:rsidRPr="004301F1">
        <w:rPr>
          <w:rFonts w:ascii="Arial" w:hAnsi="Arial" w:cs="Arial"/>
          <w:b/>
          <w:bCs/>
          <w:sz w:val="22"/>
          <w:szCs w:val="22"/>
        </w:rPr>
        <w:lastRenderedPageBreak/>
        <w:t xml:space="preserve">Figure </w:t>
      </w:r>
      <w:r w:rsidR="00522E21">
        <w:rPr>
          <w:rFonts w:ascii="Arial" w:hAnsi="Arial" w:cs="Arial"/>
          <w:b/>
          <w:bCs/>
          <w:sz w:val="22"/>
          <w:szCs w:val="22"/>
        </w:rPr>
        <w:t>S2</w:t>
      </w:r>
      <w:r w:rsidRPr="004301F1">
        <w:rPr>
          <w:rFonts w:ascii="Arial" w:hAnsi="Arial" w:cs="Arial"/>
          <w:b/>
          <w:bCs/>
          <w:sz w:val="22"/>
          <w:szCs w:val="22"/>
        </w:rPr>
        <w:t xml:space="preserve">: </w:t>
      </w:r>
    </w:p>
    <w:p w14:paraId="7ED8F92D" w14:textId="32C7689B" w:rsidR="00E813D5" w:rsidRPr="004301F1" w:rsidRDefault="00E813D5" w:rsidP="00E813D5">
      <w:pPr>
        <w:spacing w:line="360" w:lineRule="auto"/>
        <w:ind w:left="-851" w:right="-705"/>
        <w:jc w:val="both"/>
        <w:rPr>
          <w:rFonts w:ascii="Arial" w:hAnsi="Arial" w:cs="Arial"/>
          <w:b/>
          <w:bCs/>
          <w:sz w:val="22"/>
          <w:szCs w:val="22"/>
        </w:rPr>
      </w:pPr>
      <w:r w:rsidRPr="004301F1">
        <w:rPr>
          <w:sz w:val="22"/>
          <w:szCs w:val="22"/>
        </w:rPr>
        <w:t xml:space="preserve"> </w:t>
      </w:r>
      <w:r w:rsidRPr="004301F1">
        <w:rPr>
          <w:noProof/>
        </w:rPr>
        <w:t xml:space="preserve"> </w:t>
      </w:r>
      <w:r w:rsidR="009875BC" w:rsidRPr="004301F1">
        <w:rPr>
          <w:noProof/>
        </w:rPr>
        <w:t xml:space="preserve"> </w:t>
      </w:r>
      <w:r w:rsidR="009875BC" w:rsidRPr="004301F1">
        <w:rPr>
          <w:noProof/>
        </w:rPr>
        <w:drawing>
          <wp:inline distT="0" distB="0" distL="0" distR="0" wp14:anchorId="21384251" wp14:editId="491C2E2C">
            <wp:extent cx="6704398" cy="6736359"/>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712898" cy="6744899"/>
                    </a:xfrm>
                    <a:prstGeom prst="rect">
                      <a:avLst/>
                    </a:prstGeom>
                  </pic:spPr>
                </pic:pic>
              </a:graphicData>
            </a:graphic>
          </wp:inline>
        </w:drawing>
      </w:r>
    </w:p>
    <w:p w14:paraId="64DC356C" w14:textId="77777777" w:rsidR="00E813D5" w:rsidRPr="004301F1" w:rsidRDefault="00E813D5" w:rsidP="00E813D5">
      <w:pPr>
        <w:pStyle w:val="CommentText"/>
        <w:spacing w:line="360" w:lineRule="auto"/>
        <w:jc w:val="both"/>
        <w:rPr>
          <w:rFonts w:ascii="Arial" w:hAnsi="Arial" w:cs="Arial"/>
          <w:iCs/>
          <w:sz w:val="22"/>
          <w:szCs w:val="22"/>
        </w:rPr>
      </w:pPr>
    </w:p>
    <w:p w14:paraId="6EFA56A9" w14:textId="5A82CEDE" w:rsidR="00E813D5" w:rsidRPr="00F13502" w:rsidRDefault="00522E21" w:rsidP="00F13502">
      <w:pPr>
        <w:spacing w:line="360" w:lineRule="auto"/>
        <w:jc w:val="both"/>
        <w:rPr>
          <w:rFonts w:ascii="Arial" w:hAnsi="Arial" w:cs="Arial"/>
          <w:b/>
          <w:bCs/>
          <w:sz w:val="22"/>
          <w:szCs w:val="22"/>
        </w:rPr>
      </w:pPr>
      <w:r w:rsidRPr="004301F1">
        <w:rPr>
          <w:rFonts w:ascii="Arial" w:hAnsi="Arial" w:cs="Arial"/>
          <w:b/>
          <w:bCs/>
          <w:sz w:val="22"/>
          <w:szCs w:val="22"/>
        </w:rPr>
        <w:t>Characterization of the immune response in patients and controls.</w:t>
      </w:r>
    </w:p>
    <w:p w14:paraId="14DB76DA" w14:textId="77777777" w:rsidR="00E813D5" w:rsidRPr="004301F1" w:rsidRDefault="00E813D5" w:rsidP="00E813D5">
      <w:pPr>
        <w:pStyle w:val="CommentText"/>
        <w:spacing w:line="360" w:lineRule="auto"/>
        <w:jc w:val="both"/>
        <w:rPr>
          <w:rFonts w:ascii="Arial" w:hAnsi="Arial" w:cs="Arial"/>
          <w:iCs/>
          <w:sz w:val="22"/>
          <w:szCs w:val="22"/>
        </w:rPr>
      </w:pPr>
      <w:r w:rsidRPr="004301F1">
        <w:rPr>
          <w:rFonts w:ascii="Arial" w:hAnsi="Arial" w:cs="Arial"/>
          <w:b/>
          <w:bCs/>
          <w:iCs/>
          <w:sz w:val="22"/>
          <w:szCs w:val="22"/>
        </w:rPr>
        <w:t>A</w:t>
      </w:r>
      <w:r w:rsidRPr="004301F1">
        <w:rPr>
          <w:rFonts w:ascii="Arial" w:hAnsi="Arial" w:cs="Arial"/>
          <w:iCs/>
          <w:sz w:val="22"/>
          <w:szCs w:val="22"/>
        </w:rPr>
        <w:t>, Absolute c-Met</w:t>
      </w:r>
      <w:r w:rsidRPr="004301F1">
        <w:rPr>
          <w:rFonts w:ascii="Arial" w:hAnsi="Arial" w:cs="Arial"/>
          <w:iCs/>
          <w:sz w:val="22"/>
          <w:szCs w:val="22"/>
          <w:vertAlign w:val="superscript"/>
        </w:rPr>
        <w:t>+</w:t>
      </w:r>
      <w:r w:rsidRPr="004301F1">
        <w:rPr>
          <w:rFonts w:ascii="Arial" w:hAnsi="Arial" w:cs="Arial"/>
          <w:iCs/>
          <w:sz w:val="22"/>
          <w:szCs w:val="22"/>
        </w:rPr>
        <w:t xml:space="preserve"> T-cell count (cells/</w:t>
      </w:r>
      <w:proofErr w:type="spellStart"/>
      <w:r w:rsidRPr="004301F1">
        <w:rPr>
          <w:rFonts w:ascii="Arial" w:hAnsi="Arial" w:cs="Arial"/>
          <w:iCs/>
          <w:sz w:val="22"/>
          <w:szCs w:val="22"/>
        </w:rPr>
        <w:t>uL</w:t>
      </w:r>
      <w:proofErr w:type="spellEnd"/>
      <w:r w:rsidRPr="004301F1">
        <w:rPr>
          <w:rFonts w:ascii="Arial" w:hAnsi="Arial" w:cs="Arial"/>
          <w:iCs/>
          <w:sz w:val="22"/>
          <w:szCs w:val="22"/>
        </w:rPr>
        <w:t>) in CD4</w:t>
      </w:r>
      <w:r w:rsidRPr="004301F1">
        <w:rPr>
          <w:rFonts w:ascii="Arial" w:hAnsi="Arial" w:cs="Arial"/>
          <w:iCs/>
          <w:sz w:val="22"/>
          <w:szCs w:val="22"/>
          <w:vertAlign w:val="superscript"/>
        </w:rPr>
        <w:t>+</w:t>
      </w:r>
      <w:r w:rsidRPr="004301F1">
        <w:rPr>
          <w:rFonts w:ascii="Arial" w:hAnsi="Arial" w:cs="Arial"/>
          <w:iCs/>
          <w:sz w:val="22"/>
          <w:szCs w:val="22"/>
        </w:rPr>
        <w:t xml:space="preserve"> and CD8</w:t>
      </w:r>
      <w:r w:rsidRPr="004301F1">
        <w:rPr>
          <w:rFonts w:ascii="Arial" w:hAnsi="Arial" w:cs="Arial"/>
          <w:iCs/>
          <w:sz w:val="22"/>
          <w:szCs w:val="22"/>
          <w:vertAlign w:val="superscript"/>
        </w:rPr>
        <w:t>+</w:t>
      </w:r>
      <w:r w:rsidRPr="004301F1">
        <w:rPr>
          <w:rFonts w:ascii="Arial" w:hAnsi="Arial" w:cs="Arial"/>
          <w:iCs/>
          <w:sz w:val="22"/>
          <w:szCs w:val="22"/>
        </w:rPr>
        <w:t xml:space="preserve"> CD45RO</w:t>
      </w:r>
      <w:r w:rsidRPr="004301F1">
        <w:rPr>
          <w:rFonts w:ascii="Arial" w:hAnsi="Arial" w:cs="Arial"/>
          <w:iCs/>
          <w:sz w:val="22"/>
          <w:szCs w:val="22"/>
          <w:vertAlign w:val="superscript"/>
        </w:rPr>
        <w:t>+</w:t>
      </w:r>
      <w:r w:rsidRPr="004301F1">
        <w:rPr>
          <w:rFonts w:ascii="Arial" w:hAnsi="Arial" w:cs="Arial"/>
          <w:iCs/>
          <w:sz w:val="22"/>
          <w:szCs w:val="22"/>
        </w:rPr>
        <w:t xml:space="preserve"> populations across different subject cohorts. AM, acute myocarditis; </w:t>
      </w:r>
      <w:proofErr w:type="spellStart"/>
      <w:r w:rsidRPr="004301F1">
        <w:rPr>
          <w:rFonts w:ascii="Arial" w:hAnsi="Arial" w:cs="Arial"/>
          <w:iCs/>
          <w:sz w:val="22"/>
          <w:szCs w:val="22"/>
        </w:rPr>
        <w:t>iDCM</w:t>
      </w:r>
      <w:proofErr w:type="spellEnd"/>
      <w:r w:rsidRPr="004301F1">
        <w:rPr>
          <w:rFonts w:ascii="Arial" w:hAnsi="Arial" w:cs="Arial"/>
          <w:iCs/>
          <w:sz w:val="22"/>
          <w:szCs w:val="22"/>
        </w:rPr>
        <w:t xml:space="preserve">, idiopathic dilated cardiomyopathy; STEMI, ST-segment elevation myocardial infarction; CS, cardiac surgery; IHF, ischemic heart failure; SS, </w:t>
      </w:r>
      <w:proofErr w:type="spellStart"/>
      <w:r w:rsidRPr="004301F1">
        <w:rPr>
          <w:rFonts w:ascii="Arial" w:hAnsi="Arial" w:cs="Arial"/>
          <w:sz w:val="22"/>
          <w:szCs w:val="22"/>
        </w:rPr>
        <w:t>Sjögren</w:t>
      </w:r>
      <w:proofErr w:type="spellEnd"/>
      <w:r w:rsidRPr="004301F1">
        <w:rPr>
          <w:rFonts w:ascii="Arial" w:hAnsi="Arial" w:cs="Arial"/>
          <w:sz w:val="22"/>
          <w:szCs w:val="22"/>
        </w:rPr>
        <w:t>’ s Syndrome; HC,</w:t>
      </w:r>
      <w:r w:rsidRPr="004301F1">
        <w:rPr>
          <w:rFonts w:ascii="Arial" w:hAnsi="Arial" w:cs="Arial"/>
          <w:iCs/>
          <w:sz w:val="22"/>
          <w:szCs w:val="22"/>
        </w:rPr>
        <w:t xml:space="preserve"> healthy controls).  </w:t>
      </w:r>
    </w:p>
    <w:p w14:paraId="426B3A93" w14:textId="77777777" w:rsidR="00E813D5" w:rsidRPr="004301F1" w:rsidRDefault="00E813D5" w:rsidP="00E813D5">
      <w:pPr>
        <w:pStyle w:val="CommentText"/>
        <w:spacing w:line="360" w:lineRule="auto"/>
        <w:jc w:val="both"/>
        <w:rPr>
          <w:rFonts w:ascii="Arial" w:hAnsi="Arial" w:cs="Arial"/>
          <w:iCs/>
          <w:sz w:val="22"/>
          <w:szCs w:val="22"/>
        </w:rPr>
      </w:pPr>
      <w:r w:rsidRPr="004301F1">
        <w:rPr>
          <w:rFonts w:ascii="Arial" w:hAnsi="Arial" w:cs="Arial"/>
          <w:b/>
          <w:bCs/>
          <w:iCs/>
          <w:sz w:val="22"/>
          <w:szCs w:val="22"/>
        </w:rPr>
        <w:lastRenderedPageBreak/>
        <w:t>B</w:t>
      </w:r>
      <w:r w:rsidRPr="004301F1">
        <w:rPr>
          <w:rFonts w:ascii="Arial" w:hAnsi="Arial" w:cs="Arial"/>
          <w:iCs/>
          <w:sz w:val="22"/>
          <w:szCs w:val="22"/>
        </w:rPr>
        <w:t>, Representative flow cytometry plots of peripheral blood CD4</w:t>
      </w:r>
      <w:r w:rsidRPr="004301F1">
        <w:rPr>
          <w:rFonts w:ascii="Arial" w:hAnsi="Arial" w:cs="Arial"/>
          <w:iCs/>
          <w:sz w:val="22"/>
          <w:szCs w:val="22"/>
          <w:vertAlign w:val="superscript"/>
        </w:rPr>
        <w:t>+</w:t>
      </w:r>
      <w:r w:rsidRPr="004301F1">
        <w:rPr>
          <w:rFonts w:ascii="Arial" w:hAnsi="Arial" w:cs="Arial"/>
          <w:iCs/>
          <w:sz w:val="22"/>
          <w:szCs w:val="22"/>
        </w:rPr>
        <w:t xml:space="preserve"> T-cells with CD45RO on the y-axes and CCR7 on the x-axes as example plots for patients in each of the main patient groups </w:t>
      </w:r>
    </w:p>
    <w:p w14:paraId="26B2E7C7" w14:textId="77777777" w:rsidR="00E813D5" w:rsidRPr="004301F1" w:rsidRDefault="00E813D5" w:rsidP="00E813D5">
      <w:pPr>
        <w:pStyle w:val="CommentText"/>
        <w:spacing w:line="360" w:lineRule="auto"/>
        <w:jc w:val="both"/>
        <w:rPr>
          <w:rFonts w:ascii="Arial" w:hAnsi="Arial"/>
          <w:sz w:val="22"/>
          <w:szCs w:val="22"/>
        </w:rPr>
      </w:pPr>
      <w:proofErr w:type="gramStart"/>
      <w:r w:rsidRPr="004301F1">
        <w:rPr>
          <w:rFonts w:ascii="Arial" w:hAnsi="Arial" w:cs="Arial"/>
          <w:b/>
          <w:bCs/>
          <w:iCs/>
          <w:sz w:val="22"/>
          <w:szCs w:val="22"/>
        </w:rPr>
        <w:t>C</w:t>
      </w:r>
      <w:r w:rsidRPr="004301F1">
        <w:rPr>
          <w:rFonts w:ascii="Arial" w:hAnsi="Arial" w:cs="Arial"/>
          <w:iCs/>
          <w:sz w:val="22"/>
          <w:szCs w:val="22"/>
        </w:rPr>
        <w:t>,  Summary</w:t>
      </w:r>
      <w:proofErr w:type="gramEnd"/>
      <w:r w:rsidRPr="004301F1">
        <w:rPr>
          <w:rFonts w:ascii="Arial" w:hAnsi="Arial" w:cs="Arial"/>
          <w:iCs/>
          <w:sz w:val="22"/>
          <w:szCs w:val="22"/>
        </w:rPr>
        <w:t xml:space="preserve"> data for the patient groups (the number of subjects in each group are shown in parentheses below the chart).  </w:t>
      </w:r>
      <w:r w:rsidRPr="004301F1">
        <w:rPr>
          <w:rFonts w:ascii="Arial" w:hAnsi="Arial"/>
          <w:sz w:val="22"/>
          <w:szCs w:val="22"/>
        </w:rPr>
        <w:t>T naïve: CD45RO</w:t>
      </w:r>
      <w:r w:rsidRPr="004301F1">
        <w:rPr>
          <w:rFonts w:ascii="Arial" w:hAnsi="Arial"/>
          <w:sz w:val="22"/>
          <w:szCs w:val="22"/>
          <w:vertAlign w:val="superscript"/>
        </w:rPr>
        <w:t>-</w:t>
      </w:r>
      <w:r w:rsidRPr="004301F1">
        <w:rPr>
          <w:rFonts w:ascii="Arial" w:hAnsi="Arial"/>
          <w:sz w:val="22"/>
          <w:szCs w:val="22"/>
        </w:rPr>
        <w:t xml:space="preserve"> CCR7</w:t>
      </w:r>
      <w:r w:rsidRPr="004301F1">
        <w:rPr>
          <w:rFonts w:ascii="Arial" w:hAnsi="Arial"/>
          <w:sz w:val="22"/>
          <w:szCs w:val="22"/>
          <w:vertAlign w:val="superscript"/>
        </w:rPr>
        <w:t>+</w:t>
      </w:r>
      <w:r w:rsidRPr="004301F1">
        <w:rPr>
          <w:rFonts w:ascii="Arial" w:hAnsi="Arial"/>
          <w:sz w:val="22"/>
          <w:szCs w:val="22"/>
        </w:rPr>
        <w:t>, TCM: CD45RO</w:t>
      </w:r>
      <w:r w:rsidRPr="004301F1">
        <w:rPr>
          <w:rFonts w:ascii="Arial" w:hAnsi="Arial"/>
          <w:sz w:val="22"/>
          <w:szCs w:val="22"/>
          <w:vertAlign w:val="superscript"/>
        </w:rPr>
        <w:t>+</w:t>
      </w:r>
      <w:r w:rsidRPr="004301F1">
        <w:rPr>
          <w:rFonts w:ascii="Arial" w:hAnsi="Arial"/>
          <w:sz w:val="22"/>
          <w:szCs w:val="22"/>
        </w:rPr>
        <w:t xml:space="preserve"> CCR7</w:t>
      </w:r>
      <w:r w:rsidRPr="004301F1">
        <w:rPr>
          <w:rFonts w:ascii="Arial" w:hAnsi="Arial"/>
          <w:sz w:val="22"/>
          <w:szCs w:val="22"/>
          <w:vertAlign w:val="superscript"/>
        </w:rPr>
        <w:t>+</w:t>
      </w:r>
      <w:r w:rsidRPr="004301F1">
        <w:rPr>
          <w:rFonts w:ascii="Arial" w:hAnsi="Arial"/>
          <w:sz w:val="22"/>
          <w:szCs w:val="22"/>
        </w:rPr>
        <w:t>, TEM: CD45RO</w:t>
      </w:r>
      <w:r w:rsidRPr="004301F1">
        <w:rPr>
          <w:rFonts w:ascii="Arial" w:hAnsi="Arial"/>
          <w:sz w:val="22"/>
          <w:szCs w:val="22"/>
          <w:vertAlign w:val="superscript"/>
        </w:rPr>
        <w:t>+</w:t>
      </w:r>
      <w:r w:rsidRPr="004301F1">
        <w:rPr>
          <w:rFonts w:ascii="Arial" w:hAnsi="Arial"/>
          <w:sz w:val="22"/>
          <w:szCs w:val="22"/>
        </w:rPr>
        <w:t xml:space="preserve"> CCR7</w:t>
      </w:r>
      <w:r w:rsidRPr="004301F1">
        <w:rPr>
          <w:rFonts w:ascii="Arial" w:hAnsi="Arial"/>
          <w:sz w:val="22"/>
          <w:szCs w:val="22"/>
          <w:vertAlign w:val="superscript"/>
        </w:rPr>
        <w:t>-</w:t>
      </w:r>
      <w:r w:rsidRPr="004301F1">
        <w:rPr>
          <w:rFonts w:ascii="Arial" w:hAnsi="Arial"/>
          <w:sz w:val="22"/>
          <w:szCs w:val="22"/>
        </w:rPr>
        <w:t>, TEMRA: CD45RO</w:t>
      </w:r>
      <w:r w:rsidRPr="004301F1">
        <w:rPr>
          <w:rFonts w:ascii="Arial" w:hAnsi="Arial"/>
          <w:sz w:val="22"/>
          <w:szCs w:val="22"/>
          <w:vertAlign w:val="superscript"/>
        </w:rPr>
        <w:t>-</w:t>
      </w:r>
      <w:r w:rsidRPr="004301F1">
        <w:rPr>
          <w:rFonts w:ascii="Arial" w:hAnsi="Arial"/>
          <w:sz w:val="22"/>
          <w:szCs w:val="22"/>
        </w:rPr>
        <w:t xml:space="preserve"> CCR7</w:t>
      </w:r>
      <w:r w:rsidRPr="004301F1">
        <w:rPr>
          <w:rFonts w:ascii="Arial" w:hAnsi="Arial"/>
          <w:sz w:val="22"/>
          <w:szCs w:val="22"/>
          <w:vertAlign w:val="superscript"/>
        </w:rPr>
        <w:t>-</w:t>
      </w:r>
      <w:r w:rsidRPr="004301F1">
        <w:rPr>
          <w:rFonts w:ascii="Arial" w:hAnsi="Arial"/>
          <w:sz w:val="22"/>
          <w:szCs w:val="22"/>
        </w:rPr>
        <w:t>)</w:t>
      </w:r>
      <w:r w:rsidRPr="004301F1">
        <w:rPr>
          <w:rFonts w:ascii="Arial" w:hAnsi="Arial" w:cs="Arial"/>
          <w:color w:val="000000"/>
          <w:sz w:val="22"/>
          <w:szCs w:val="22"/>
          <w:lang w:eastAsia="en-GB"/>
        </w:rPr>
        <w:t xml:space="preserve">. </w:t>
      </w:r>
    </w:p>
    <w:p w14:paraId="387296FC" w14:textId="77777777" w:rsidR="00E813D5" w:rsidRPr="004301F1" w:rsidRDefault="00E813D5" w:rsidP="00E813D5">
      <w:pPr>
        <w:spacing w:line="360" w:lineRule="auto"/>
        <w:jc w:val="both"/>
        <w:rPr>
          <w:rFonts w:ascii="Arial" w:hAnsi="Arial" w:cs="Arial"/>
          <w:iCs/>
          <w:sz w:val="22"/>
          <w:szCs w:val="22"/>
        </w:rPr>
      </w:pPr>
      <w:r w:rsidRPr="004301F1">
        <w:rPr>
          <w:rFonts w:ascii="Arial" w:hAnsi="Arial" w:cs="Arial"/>
          <w:iCs/>
          <w:sz w:val="22"/>
          <w:szCs w:val="22"/>
        </w:rPr>
        <w:t>Statistical analysis was performed using a one-way ANOVA.</w:t>
      </w:r>
    </w:p>
    <w:p w14:paraId="1F170549" w14:textId="77777777" w:rsidR="00E813D5" w:rsidRPr="004301F1" w:rsidRDefault="00E813D5" w:rsidP="00E813D5">
      <w:pPr>
        <w:spacing w:line="360" w:lineRule="auto"/>
        <w:jc w:val="both"/>
        <w:rPr>
          <w:rFonts w:ascii="Arial" w:hAnsi="Arial" w:cs="Arial"/>
          <w:iCs/>
          <w:sz w:val="22"/>
          <w:szCs w:val="22"/>
        </w:rPr>
      </w:pPr>
      <w:r w:rsidRPr="004301F1">
        <w:rPr>
          <w:rFonts w:ascii="Arial" w:hAnsi="Arial" w:cs="Arial"/>
          <w:b/>
          <w:bCs/>
          <w:iCs/>
          <w:sz w:val="22"/>
          <w:szCs w:val="22"/>
        </w:rPr>
        <w:t>D</w:t>
      </w:r>
      <w:r w:rsidRPr="004301F1">
        <w:rPr>
          <w:rFonts w:ascii="Arial" w:hAnsi="Arial" w:cs="Arial"/>
          <w:iCs/>
          <w:sz w:val="22"/>
          <w:szCs w:val="22"/>
        </w:rPr>
        <w:t>, Representative flow cytometry dot-plots of peripheral blood CD4</w:t>
      </w:r>
      <w:r w:rsidRPr="004301F1">
        <w:rPr>
          <w:rFonts w:ascii="Arial" w:hAnsi="Arial" w:cs="Arial"/>
          <w:iCs/>
          <w:sz w:val="22"/>
          <w:szCs w:val="22"/>
          <w:vertAlign w:val="superscript"/>
        </w:rPr>
        <w:t>+</w:t>
      </w:r>
      <w:r w:rsidRPr="004301F1">
        <w:rPr>
          <w:rFonts w:ascii="Arial" w:hAnsi="Arial" w:cs="Arial"/>
          <w:iCs/>
          <w:sz w:val="22"/>
          <w:szCs w:val="22"/>
        </w:rPr>
        <w:t xml:space="preserve"> CD25</w:t>
      </w:r>
      <w:r w:rsidRPr="004301F1">
        <w:rPr>
          <w:rFonts w:ascii="Arial" w:hAnsi="Arial" w:cs="Arial"/>
          <w:iCs/>
          <w:sz w:val="22"/>
          <w:szCs w:val="22"/>
          <w:vertAlign w:val="superscript"/>
        </w:rPr>
        <w:t>+</w:t>
      </w:r>
      <w:r w:rsidRPr="004301F1">
        <w:rPr>
          <w:rFonts w:ascii="Arial" w:hAnsi="Arial" w:cs="Arial"/>
          <w:iCs/>
          <w:sz w:val="22"/>
          <w:szCs w:val="22"/>
        </w:rPr>
        <w:t xml:space="preserve"> T-cells in the four main patient groups. </w:t>
      </w:r>
    </w:p>
    <w:p w14:paraId="51327CC9" w14:textId="77777777" w:rsidR="00E813D5" w:rsidRPr="004301F1" w:rsidRDefault="00E813D5" w:rsidP="00E813D5">
      <w:pPr>
        <w:spacing w:line="360" w:lineRule="auto"/>
        <w:jc w:val="both"/>
        <w:rPr>
          <w:rFonts w:ascii="Arial" w:hAnsi="Arial" w:cs="Arial"/>
          <w:iCs/>
          <w:sz w:val="22"/>
          <w:szCs w:val="22"/>
        </w:rPr>
      </w:pPr>
      <w:r w:rsidRPr="004301F1">
        <w:rPr>
          <w:rFonts w:ascii="Arial" w:hAnsi="Arial" w:cs="Arial"/>
          <w:b/>
          <w:bCs/>
          <w:iCs/>
          <w:sz w:val="22"/>
          <w:szCs w:val="22"/>
        </w:rPr>
        <w:t>E</w:t>
      </w:r>
      <w:r w:rsidRPr="004301F1">
        <w:rPr>
          <w:rFonts w:ascii="Arial" w:hAnsi="Arial" w:cs="Arial"/>
          <w:iCs/>
          <w:sz w:val="22"/>
          <w:szCs w:val="22"/>
        </w:rPr>
        <w:t>, Summary data for the expression of CD25 and CD69 for both CD4</w:t>
      </w:r>
      <w:r w:rsidRPr="004301F1">
        <w:rPr>
          <w:rFonts w:ascii="Arial" w:hAnsi="Arial" w:cs="Arial"/>
          <w:iCs/>
          <w:sz w:val="22"/>
          <w:szCs w:val="22"/>
          <w:vertAlign w:val="superscript"/>
        </w:rPr>
        <w:t>+</w:t>
      </w:r>
      <w:r w:rsidRPr="004301F1">
        <w:rPr>
          <w:rFonts w:ascii="Arial" w:hAnsi="Arial" w:cs="Arial"/>
          <w:iCs/>
          <w:sz w:val="22"/>
          <w:szCs w:val="22"/>
        </w:rPr>
        <w:t xml:space="preserve"> and CD8</w:t>
      </w:r>
      <w:r w:rsidRPr="004301F1">
        <w:rPr>
          <w:rFonts w:ascii="Arial" w:hAnsi="Arial" w:cs="Arial"/>
          <w:iCs/>
          <w:sz w:val="22"/>
          <w:szCs w:val="22"/>
          <w:vertAlign w:val="superscript"/>
        </w:rPr>
        <w:t>+</w:t>
      </w:r>
      <w:r w:rsidRPr="004301F1">
        <w:rPr>
          <w:rFonts w:ascii="Arial" w:hAnsi="Arial" w:cs="Arial"/>
          <w:iCs/>
          <w:sz w:val="22"/>
          <w:szCs w:val="22"/>
        </w:rPr>
        <w:t xml:space="preserve"> T-cells in the patient groups.  Statistical analysis was performed by one-way ANOVA.</w:t>
      </w:r>
    </w:p>
    <w:p w14:paraId="18EA1EDD" w14:textId="69BB4C24" w:rsidR="00E813D5" w:rsidRPr="004301F1" w:rsidRDefault="00E813D5" w:rsidP="00E813D5">
      <w:pPr>
        <w:spacing w:line="360" w:lineRule="auto"/>
        <w:jc w:val="both"/>
        <w:rPr>
          <w:rFonts w:ascii="Arial" w:hAnsi="Arial" w:cs="Arial"/>
          <w:iCs/>
          <w:sz w:val="22"/>
          <w:szCs w:val="22"/>
        </w:rPr>
      </w:pPr>
      <w:r w:rsidRPr="004301F1">
        <w:rPr>
          <w:rFonts w:ascii="Arial" w:hAnsi="Arial" w:cs="Arial"/>
          <w:b/>
          <w:bCs/>
          <w:iCs/>
          <w:sz w:val="22"/>
          <w:szCs w:val="22"/>
        </w:rPr>
        <w:t>F-G</w:t>
      </w:r>
      <w:r w:rsidRPr="004301F1">
        <w:rPr>
          <w:rFonts w:ascii="Arial" w:hAnsi="Arial" w:cs="Arial"/>
          <w:iCs/>
          <w:sz w:val="22"/>
          <w:szCs w:val="22"/>
        </w:rPr>
        <w:t>, Peripheral blood CD4</w:t>
      </w:r>
      <w:r w:rsidRPr="004301F1">
        <w:rPr>
          <w:rFonts w:ascii="Arial" w:hAnsi="Arial" w:cs="Arial"/>
          <w:iCs/>
          <w:sz w:val="22"/>
          <w:szCs w:val="22"/>
          <w:vertAlign w:val="superscript"/>
        </w:rPr>
        <w:t>+</w:t>
      </w:r>
      <w:r w:rsidRPr="004301F1">
        <w:rPr>
          <w:rFonts w:ascii="Arial" w:hAnsi="Arial" w:cs="Arial"/>
          <w:iCs/>
          <w:sz w:val="22"/>
          <w:szCs w:val="22"/>
        </w:rPr>
        <w:t xml:space="preserve"> </w:t>
      </w:r>
      <w:r w:rsidR="00C95420" w:rsidRPr="004301F1">
        <w:rPr>
          <w:rFonts w:ascii="Arial" w:hAnsi="Arial" w:cs="Arial"/>
          <w:iCs/>
          <w:sz w:val="22"/>
          <w:szCs w:val="22"/>
        </w:rPr>
        <w:t>T-cell</w:t>
      </w:r>
      <w:r w:rsidRPr="004301F1">
        <w:rPr>
          <w:rFonts w:ascii="Arial" w:hAnsi="Arial" w:cs="Arial"/>
          <w:iCs/>
          <w:sz w:val="22"/>
          <w:szCs w:val="22"/>
        </w:rPr>
        <w:t xml:space="preserve">s from the groups indicated were </w:t>
      </w:r>
      <w:r w:rsidR="00D62BA7" w:rsidRPr="004301F1">
        <w:rPr>
          <w:rFonts w:ascii="Arial" w:hAnsi="Arial" w:cs="Arial"/>
          <w:iCs/>
          <w:sz w:val="22"/>
          <w:szCs w:val="22"/>
        </w:rPr>
        <w:t>analyzed</w:t>
      </w:r>
      <w:r w:rsidRPr="004301F1">
        <w:rPr>
          <w:rFonts w:ascii="Arial" w:hAnsi="Arial" w:cs="Arial"/>
          <w:iCs/>
          <w:sz w:val="22"/>
          <w:szCs w:val="22"/>
        </w:rPr>
        <w:t xml:space="preserve"> by flow cytometry for the expression of FoxP3 and high levels of CD25 and, within this population </w:t>
      </w:r>
      <w:r w:rsidR="00C95420" w:rsidRPr="004301F1">
        <w:rPr>
          <w:rFonts w:ascii="Arial" w:hAnsi="Arial" w:cs="Arial"/>
          <w:iCs/>
          <w:sz w:val="22"/>
          <w:szCs w:val="22"/>
        </w:rPr>
        <w:t>T-cell</w:t>
      </w:r>
      <w:r w:rsidRPr="004301F1">
        <w:rPr>
          <w:rFonts w:ascii="Arial" w:hAnsi="Arial" w:cs="Arial"/>
          <w:iCs/>
          <w:sz w:val="22"/>
          <w:szCs w:val="22"/>
        </w:rPr>
        <w:t xml:space="preserve">s expressing the suppression marker glycoprotein A repetitions predominant (GARP). The number of patients in each group is also indicated below the Y axis. </w:t>
      </w:r>
      <w:r w:rsidRPr="004301F1">
        <w:rPr>
          <w:rFonts w:ascii="Arial" w:eastAsia="Times New Roman" w:hAnsi="Arial" w:cs="Arial"/>
          <w:color w:val="000000" w:themeColor="text1"/>
          <w:sz w:val="22"/>
          <w:szCs w:val="22"/>
          <w:lang w:eastAsia="en-GB"/>
        </w:rPr>
        <w:t>Data were compared among the patient groups and between different patient groups.</w:t>
      </w:r>
      <w:r w:rsidRPr="004301F1">
        <w:rPr>
          <w:rFonts w:ascii="Arial" w:hAnsi="Arial" w:cs="Arial"/>
          <w:iCs/>
          <w:color w:val="000000" w:themeColor="text1"/>
          <w:sz w:val="22"/>
          <w:szCs w:val="22"/>
        </w:rPr>
        <w:t xml:space="preserve"> </w:t>
      </w:r>
      <w:r w:rsidRPr="004301F1">
        <w:rPr>
          <w:rFonts w:ascii="Arial" w:hAnsi="Arial" w:cs="Arial"/>
          <w:iCs/>
          <w:sz w:val="22"/>
          <w:szCs w:val="22"/>
        </w:rPr>
        <w:t>Statistical analysis was performed using a two-way ANOVA test with no significant difference in the proportion of T-regs although significant differences in the proportion of T-regs that were GARP positive (post-hoc Tukey’s multiple comparison test between DCM and HC).</w:t>
      </w:r>
    </w:p>
    <w:p w14:paraId="68AEB0B7" w14:textId="77777777" w:rsidR="00E813D5" w:rsidRPr="004301F1" w:rsidRDefault="00E813D5" w:rsidP="00E813D5">
      <w:pPr>
        <w:spacing w:line="360" w:lineRule="auto"/>
        <w:jc w:val="both"/>
        <w:rPr>
          <w:rFonts w:ascii="Arial" w:hAnsi="Arial" w:cs="Arial"/>
          <w:sz w:val="22"/>
          <w:szCs w:val="22"/>
        </w:rPr>
      </w:pPr>
      <w:r w:rsidRPr="004301F1">
        <w:rPr>
          <w:rFonts w:ascii="Arial" w:hAnsi="Arial" w:cs="Arial"/>
          <w:b/>
          <w:bCs/>
          <w:iCs/>
          <w:sz w:val="22"/>
          <w:szCs w:val="22"/>
        </w:rPr>
        <w:t>H-K</w:t>
      </w:r>
      <w:r w:rsidRPr="004301F1">
        <w:rPr>
          <w:rFonts w:ascii="Arial" w:hAnsi="Arial" w:cs="Arial"/>
          <w:iCs/>
          <w:sz w:val="22"/>
          <w:szCs w:val="22"/>
        </w:rPr>
        <w:t>, Representative dot plots depicting intracellular cytokine staining of peripheral blood CD4</w:t>
      </w:r>
      <w:r w:rsidRPr="004301F1">
        <w:rPr>
          <w:rFonts w:ascii="Arial" w:hAnsi="Arial" w:cs="Arial"/>
          <w:iCs/>
          <w:sz w:val="22"/>
          <w:szCs w:val="22"/>
          <w:vertAlign w:val="superscript"/>
        </w:rPr>
        <w:t>+</w:t>
      </w:r>
      <w:r w:rsidRPr="004301F1">
        <w:rPr>
          <w:rFonts w:ascii="Arial" w:hAnsi="Arial" w:cs="Arial"/>
          <w:iCs/>
          <w:sz w:val="22"/>
          <w:szCs w:val="22"/>
        </w:rPr>
        <w:t xml:space="preserve"> T-cells from the indicated groups. </w:t>
      </w:r>
    </w:p>
    <w:p w14:paraId="10BE51AC" w14:textId="77777777" w:rsidR="00E813D5" w:rsidRPr="004301F1" w:rsidRDefault="00E813D5" w:rsidP="00E813D5">
      <w:pPr>
        <w:spacing w:line="360" w:lineRule="auto"/>
        <w:jc w:val="both"/>
        <w:rPr>
          <w:rFonts w:ascii="Arial" w:hAnsi="Arial" w:cs="Arial"/>
          <w:iCs/>
          <w:sz w:val="22"/>
          <w:szCs w:val="22"/>
        </w:rPr>
      </w:pPr>
      <w:r w:rsidRPr="004301F1">
        <w:rPr>
          <w:rFonts w:ascii="Arial" w:hAnsi="Arial" w:cs="Arial"/>
          <w:b/>
          <w:bCs/>
          <w:iCs/>
          <w:sz w:val="22"/>
          <w:szCs w:val="22"/>
        </w:rPr>
        <w:t>L</w:t>
      </w:r>
      <w:r w:rsidRPr="004301F1">
        <w:rPr>
          <w:rFonts w:ascii="Arial" w:hAnsi="Arial" w:cs="Arial"/>
          <w:iCs/>
          <w:sz w:val="22"/>
          <w:szCs w:val="22"/>
        </w:rPr>
        <w:t xml:space="preserve">, Summary data of the production of the indicated cytokines by each group. The patient groups and the number of patients in each group is shown below the x-axis. Statistical analysis was performed with Kruskal-Wallis tests (p&lt;0.0001 for each intracellular cytokine) with post-hoc Dunn’s multiple comparisons tests.  </w:t>
      </w:r>
    </w:p>
    <w:p w14:paraId="704FEA41" w14:textId="77777777" w:rsidR="00E813D5" w:rsidRPr="004301F1" w:rsidRDefault="00E813D5" w:rsidP="00E813D5">
      <w:pPr>
        <w:spacing w:line="360" w:lineRule="auto"/>
        <w:jc w:val="both"/>
        <w:rPr>
          <w:rFonts w:ascii="Helvetica Neue" w:hAnsi="Helvetica Neue"/>
          <w:color w:val="201F1E"/>
          <w:sz w:val="22"/>
          <w:szCs w:val="22"/>
          <w:shd w:val="clear" w:color="auto" w:fill="FFFFFF"/>
        </w:rPr>
      </w:pPr>
      <w:r w:rsidRPr="004301F1">
        <w:rPr>
          <w:rFonts w:ascii="Arial" w:hAnsi="Arial"/>
          <w:b/>
          <w:bCs/>
          <w:color w:val="201F1E"/>
          <w:sz w:val="22"/>
          <w:szCs w:val="22"/>
          <w:bdr w:val="none" w:sz="0" w:space="0" w:color="auto" w:frame="1"/>
          <w:shd w:val="clear" w:color="auto" w:fill="FFFFFF"/>
        </w:rPr>
        <w:t>M-N</w:t>
      </w:r>
      <w:r w:rsidRPr="004301F1">
        <w:rPr>
          <w:rFonts w:ascii="Arial" w:hAnsi="Arial"/>
          <w:color w:val="201F1E"/>
          <w:sz w:val="22"/>
          <w:szCs w:val="22"/>
          <w:bdr w:val="none" w:sz="0" w:space="0" w:color="auto" w:frame="1"/>
          <w:shd w:val="clear" w:color="auto" w:fill="FFFFFF"/>
        </w:rPr>
        <w:t xml:space="preserve">, Plasma multiplex ELISA was performed to measure concentrations of cytokines and the chemokine CXCL10 in the indicated groups. Kruskal-Wallis tests were significant for interleukin (IL) 12p70 (panel M) and IL-17A (panel N).  Post-hoc Dunn’s comparisons tests were significant for comparison of IL-12p70 between AM and HC and of IL-17A between AM and HC.  </w:t>
      </w:r>
    </w:p>
    <w:p w14:paraId="44DAB759" w14:textId="77777777" w:rsidR="00E813D5" w:rsidRPr="004301F1" w:rsidRDefault="00E813D5" w:rsidP="00E813D5">
      <w:pPr>
        <w:spacing w:line="360" w:lineRule="auto"/>
        <w:jc w:val="both"/>
        <w:rPr>
          <w:rFonts w:ascii="Helvetica Neue" w:hAnsi="Helvetica Neue"/>
          <w:color w:val="201F1E"/>
          <w:sz w:val="22"/>
          <w:szCs w:val="22"/>
          <w:shd w:val="clear" w:color="auto" w:fill="FFFFFF"/>
        </w:rPr>
      </w:pPr>
    </w:p>
    <w:p w14:paraId="15B8B55D" w14:textId="77777777" w:rsidR="00E813D5" w:rsidRPr="004301F1" w:rsidRDefault="00E813D5" w:rsidP="00E813D5">
      <w:pPr>
        <w:spacing w:line="360" w:lineRule="auto"/>
        <w:jc w:val="both"/>
        <w:rPr>
          <w:rFonts w:ascii="Arial" w:hAnsi="Arial" w:cs="Arial"/>
          <w:iCs/>
          <w:sz w:val="22"/>
          <w:szCs w:val="22"/>
        </w:rPr>
      </w:pPr>
      <w:r w:rsidRPr="004301F1">
        <w:rPr>
          <w:rFonts w:ascii="Arial" w:hAnsi="Arial" w:cs="Arial"/>
          <w:iCs/>
          <w:sz w:val="22"/>
          <w:szCs w:val="22"/>
        </w:rPr>
        <w:t xml:space="preserve">The patient groups and the number of patients in each group are shown below the x-axis. </w:t>
      </w:r>
    </w:p>
    <w:p w14:paraId="6A127711" w14:textId="77777777" w:rsidR="00E813D5" w:rsidRPr="004301F1" w:rsidRDefault="00E813D5" w:rsidP="00E813D5">
      <w:pPr>
        <w:spacing w:line="360" w:lineRule="auto"/>
        <w:jc w:val="both"/>
        <w:rPr>
          <w:rFonts w:ascii="Helvetica Neue" w:hAnsi="Helvetica Neue"/>
          <w:color w:val="201F1E"/>
          <w:sz w:val="22"/>
          <w:szCs w:val="22"/>
          <w:shd w:val="clear" w:color="auto" w:fill="FFFFFF"/>
        </w:rPr>
      </w:pPr>
      <w:r w:rsidRPr="004301F1">
        <w:rPr>
          <w:rFonts w:ascii="Arial" w:hAnsi="Arial" w:cs="Arial"/>
          <w:iCs/>
          <w:sz w:val="22"/>
          <w:szCs w:val="22"/>
        </w:rPr>
        <w:t xml:space="preserve">P values are highlighted as: ****p&lt;0.0001, ***p&lt;0.001, **p&lt;0.005, *p&lt;0.05 </w:t>
      </w:r>
    </w:p>
    <w:p w14:paraId="616EAF8D" w14:textId="77777777" w:rsidR="00E813D5" w:rsidRPr="004301F1" w:rsidRDefault="00E813D5" w:rsidP="00E813D5">
      <w:pPr>
        <w:spacing w:line="360" w:lineRule="auto"/>
        <w:jc w:val="both"/>
        <w:rPr>
          <w:rFonts w:ascii="Arial" w:hAnsi="Arial" w:cs="Arial"/>
          <w:iCs/>
          <w:sz w:val="22"/>
          <w:szCs w:val="22"/>
        </w:rPr>
      </w:pPr>
      <w:r w:rsidRPr="004301F1">
        <w:rPr>
          <w:rFonts w:ascii="Helvetica Neue" w:hAnsi="Helvetica Neue"/>
          <w:color w:val="201F1E"/>
          <w:sz w:val="22"/>
          <w:szCs w:val="22"/>
          <w:shd w:val="clear" w:color="auto" w:fill="FFFFFF"/>
        </w:rPr>
        <w:t xml:space="preserve">A-K: </w:t>
      </w:r>
      <w:r w:rsidRPr="004301F1">
        <w:rPr>
          <w:rFonts w:ascii="Arial" w:hAnsi="Arial" w:cs="Arial"/>
          <w:iCs/>
          <w:sz w:val="22"/>
          <w:szCs w:val="22"/>
        </w:rPr>
        <w:t xml:space="preserve">data shown as </w:t>
      </w:r>
      <w:proofErr w:type="spellStart"/>
      <w:r w:rsidRPr="004301F1">
        <w:rPr>
          <w:rFonts w:ascii="Arial" w:hAnsi="Arial" w:cs="Arial"/>
          <w:iCs/>
          <w:sz w:val="22"/>
          <w:szCs w:val="22"/>
        </w:rPr>
        <w:t>mean±SD</w:t>
      </w:r>
      <w:proofErr w:type="spellEnd"/>
    </w:p>
    <w:p w14:paraId="6E518F09" w14:textId="77777777" w:rsidR="00E813D5" w:rsidRPr="004301F1" w:rsidRDefault="00E813D5" w:rsidP="00E813D5">
      <w:pPr>
        <w:spacing w:line="360" w:lineRule="auto"/>
        <w:jc w:val="both"/>
        <w:rPr>
          <w:rFonts w:ascii="Arial" w:hAnsi="Arial" w:cs="Arial"/>
          <w:iCs/>
          <w:sz w:val="22"/>
          <w:szCs w:val="22"/>
        </w:rPr>
      </w:pPr>
      <w:r w:rsidRPr="004301F1">
        <w:rPr>
          <w:rFonts w:ascii="Arial" w:hAnsi="Arial" w:cs="Arial"/>
          <w:iCs/>
          <w:sz w:val="22"/>
          <w:szCs w:val="22"/>
        </w:rPr>
        <w:t>L-N: Data represented as median and interquartile range.</w:t>
      </w:r>
    </w:p>
    <w:p w14:paraId="49E92BCE" w14:textId="77777777" w:rsidR="00E813D5" w:rsidRPr="004301F1" w:rsidRDefault="00E813D5" w:rsidP="00E813D5">
      <w:pPr>
        <w:spacing w:line="360" w:lineRule="auto"/>
        <w:jc w:val="both"/>
        <w:rPr>
          <w:rFonts w:ascii="Arial" w:hAnsi="Arial" w:cs="Arial"/>
          <w:iCs/>
          <w:sz w:val="22"/>
          <w:szCs w:val="22"/>
        </w:rPr>
      </w:pPr>
    </w:p>
    <w:p w14:paraId="11424818" w14:textId="366B5102" w:rsidR="00E813D5" w:rsidRPr="004301F1" w:rsidRDefault="00E813D5" w:rsidP="00E813D5">
      <w:pPr>
        <w:spacing w:line="360" w:lineRule="auto"/>
        <w:jc w:val="both"/>
        <w:rPr>
          <w:rFonts w:ascii="Arial" w:hAnsi="Arial" w:cs="Arial"/>
          <w:sz w:val="22"/>
          <w:szCs w:val="22"/>
        </w:rPr>
      </w:pPr>
      <w:r w:rsidRPr="004301F1">
        <w:rPr>
          <w:rFonts w:ascii="Arial" w:hAnsi="Arial" w:cs="Arial"/>
          <w:i/>
          <w:iCs/>
          <w:sz w:val="22"/>
          <w:szCs w:val="22"/>
        </w:rPr>
        <w:lastRenderedPageBreak/>
        <w:t>Comment.</w:t>
      </w:r>
      <w:r w:rsidRPr="004301F1">
        <w:rPr>
          <w:rFonts w:ascii="Arial" w:hAnsi="Arial" w:cs="Arial"/>
          <w:sz w:val="22"/>
          <w:szCs w:val="22"/>
        </w:rPr>
        <w:t xml:space="preserve"> By comparing the whole memory T-cell populations we observed a reduction in the proportion of circulating naïve T-cells in AM patients (</w:t>
      </w:r>
      <w:r w:rsidRPr="004301F1">
        <w:rPr>
          <w:rFonts w:ascii="Arial" w:hAnsi="Arial" w:cs="Arial"/>
          <w:b/>
          <w:bCs/>
          <w:sz w:val="22"/>
          <w:szCs w:val="22"/>
        </w:rPr>
        <w:t>B-C</w:t>
      </w:r>
      <w:r w:rsidRPr="004301F1">
        <w:rPr>
          <w:rFonts w:ascii="Arial" w:hAnsi="Arial" w:cs="Arial"/>
          <w:sz w:val="22"/>
          <w:szCs w:val="22"/>
        </w:rPr>
        <w:t>), as well as an increase in memory CD4</w:t>
      </w:r>
      <w:r w:rsidRPr="004301F1">
        <w:rPr>
          <w:rFonts w:ascii="Arial" w:hAnsi="Arial" w:cs="Arial"/>
          <w:sz w:val="22"/>
          <w:szCs w:val="22"/>
          <w:vertAlign w:val="superscript"/>
        </w:rPr>
        <w:t>+</w:t>
      </w:r>
      <w:r w:rsidRPr="004301F1">
        <w:rPr>
          <w:rFonts w:ascii="Arial" w:hAnsi="Arial" w:cs="Arial"/>
          <w:sz w:val="22"/>
          <w:szCs w:val="22"/>
        </w:rPr>
        <w:t xml:space="preserve"> T-cells expressing the activation markers CD25 and CD69 (</w:t>
      </w:r>
      <w:r w:rsidRPr="004301F1">
        <w:rPr>
          <w:rFonts w:ascii="Arial" w:hAnsi="Arial" w:cs="Arial"/>
          <w:b/>
          <w:bCs/>
          <w:sz w:val="22"/>
          <w:szCs w:val="22"/>
        </w:rPr>
        <w:t>D-E</w:t>
      </w:r>
      <w:r w:rsidRPr="004301F1">
        <w:rPr>
          <w:rFonts w:ascii="Arial" w:hAnsi="Arial" w:cs="Arial"/>
          <w:sz w:val="22"/>
          <w:szCs w:val="22"/>
        </w:rPr>
        <w:t>). Terminally differentiated CCR7- CD45RO- CD8</w:t>
      </w:r>
      <w:r w:rsidRPr="004301F1">
        <w:rPr>
          <w:rFonts w:ascii="Arial" w:hAnsi="Arial" w:cs="Arial"/>
          <w:sz w:val="22"/>
          <w:szCs w:val="22"/>
          <w:vertAlign w:val="superscript"/>
        </w:rPr>
        <w:t>+</w:t>
      </w:r>
      <w:r w:rsidRPr="004301F1">
        <w:rPr>
          <w:rFonts w:ascii="Arial" w:hAnsi="Arial" w:cs="Arial"/>
          <w:sz w:val="22"/>
          <w:szCs w:val="22"/>
        </w:rPr>
        <w:t>/CD4</w:t>
      </w:r>
      <w:r w:rsidRPr="004301F1">
        <w:rPr>
          <w:rFonts w:ascii="Arial" w:hAnsi="Arial" w:cs="Arial"/>
          <w:sz w:val="22"/>
          <w:szCs w:val="22"/>
          <w:vertAlign w:val="superscript"/>
        </w:rPr>
        <w:t>+</w:t>
      </w:r>
      <w:r w:rsidRPr="004301F1">
        <w:rPr>
          <w:rFonts w:ascii="Arial" w:hAnsi="Arial" w:cs="Arial"/>
          <w:sz w:val="22"/>
          <w:szCs w:val="22"/>
        </w:rPr>
        <w:t xml:space="preserve"> (TEMRA) T-cells</w:t>
      </w:r>
      <w:r w:rsidR="00934C75" w:rsidRPr="004301F1">
        <w:rPr>
          <w:rFonts w:ascii="Arial" w:hAnsi="Arial" w:cs="Arial"/>
          <w:sz w:val="22"/>
          <w:szCs w:val="22"/>
        </w:rPr>
        <w:t xml:space="preserve"> </w:t>
      </w:r>
      <w:r w:rsidR="00934C75" w:rsidRPr="004301F1">
        <w:rPr>
          <w:rFonts w:ascii="Arial" w:hAnsi="Arial" w:cs="Arial"/>
          <w:sz w:val="22"/>
          <w:szCs w:val="22"/>
          <w:vertAlign w:val="superscript"/>
        </w:rPr>
        <w:t>25</w:t>
      </w:r>
      <w:r w:rsidRPr="004301F1">
        <w:rPr>
          <w:rFonts w:ascii="Arial" w:hAnsi="Arial" w:cs="Arial"/>
          <w:sz w:val="22"/>
          <w:szCs w:val="22"/>
        </w:rPr>
        <w:t xml:space="preserve"> were increased in all the </w:t>
      </w:r>
      <w:proofErr w:type="gramStart"/>
      <w:r w:rsidRPr="004301F1">
        <w:rPr>
          <w:rFonts w:ascii="Arial" w:hAnsi="Arial" w:cs="Arial"/>
          <w:sz w:val="22"/>
          <w:szCs w:val="22"/>
        </w:rPr>
        <w:t>patients</w:t>
      </w:r>
      <w:proofErr w:type="gramEnd"/>
      <w:r w:rsidRPr="004301F1">
        <w:rPr>
          <w:rFonts w:ascii="Arial" w:hAnsi="Arial" w:cs="Arial"/>
          <w:sz w:val="22"/>
          <w:szCs w:val="22"/>
        </w:rPr>
        <w:t xml:space="preserve"> samples compared to healthy controls (</w:t>
      </w:r>
      <w:r w:rsidRPr="004301F1">
        <w:rPr>
          <w:rFonts w:ascii="Arial" w:hAnsi="Arial" w:cs="Arial"/>
          <w:b/>
          <w:bCs/>
          <w:sz w:val="22"/>
          <w:szCs w:val="22"/>
        </w:rPr>
        <w:t>C</w:t>
      </w:r>
      <w:r w:rsidRPr="004301F1">
        <w:rPr>
          <w:rFonts w:ascii="Arial" w:hAnsi="Arial" w:cs="Arial"/>
          <w:sz w:val="22"/>
          <w:szCs w:val="22"/>
        </w:rPr>
        <w:t>). No differences were observed in CD4</w:t>
      </w:r>
      <w:r w:rsidRPr="004301F1">
        <w:rPr>
          <w:rFonts w:ascii="Arial" w:hAnsi="Arial" w:cs="Arial"/>
          <w:sz w:val="22"/>
          <w:szCs w:val="22"/>
          <w:vertAlign w:val="superscript"/>
        </w:rPr>
        <w:t>+</w:t>
      </w:r>
      <w:r w:rsidRPr="004301F1">
        <w:rPr>
          <w:rFonts w:ascii="Arial" w:hAnsi="Arial" w:cs="Arial"/>
          <w:sz w:val="22"/>
          <w:szCs w:val="22"/>
        </w:rPr>
        <w:t xml:space="preserve"> CD25high FoxP3</w:t>
      </w:r>
      <w:r w:rsidRPr="004301F1">
        <w:rPr>
          <w:rFonts w:ascii="Arial" w:hAnsi="Arial" w:cs="Arial"/>
          <w:sz w:val="22"/>
          <w:szCs w:val="22"/>
          <w:vertAlign w:val="superscript"/>
        </w:rPr>
        <w:t>+</w:t>
      </w:r>
      <w:r w:rsidRPr="004301F1">
        <w:rPr>
          <w:rFonts w:ascii="Arial" w:hAnsi="Arial" w:cs="Arial"/>
          <w:sz w:val="22"/>
          <w:szCs w:val="22"/>
        </w:rPr>
        <w:t xml:space="preserve"> regulatory T-cells (Treg) and of Treg cells expressing </w:t>
      </w:r>
      <w:r w:rsidRPr="004301F1">
        <w:rPr>
          <w:rFonts w:ascii="Arial" w:hAnsi="Arial" w:cs="Arial"/>
          <w:color w:val="222222"/>
          <w:sz w:val="22"/>
          <w:szCs w:val="22"/>
          <w:shd w:val="clear" w:color="auto" w:fill="FFFFFF"/>
        </w:rPr>
        <w:t>glycoprotein A repetitions predominant </w:t>
      </w:r>
      <w:r w:rsidRPr="004301F1">
        <w:rPr>
          <w:rFonts w:ascii="Arial" w:hAnsi="Arial" w:cs="Arial"/>
          <w:sz w:val="22"/>
          <w:szCs w:val="22"/>
        </w:rPr>
        <w:t xml:space="preserve">(GARP, </w:t>
      </w:r>
      <w:r w:rsidRPr="004301F1">
        <w:rPr>
          <w:rFonts w:ascii="Arial" w:hAnsi="Arial" w:cs="Arial"/>
          <w:b/>
          <w:bCs/>
          <w:sz w:val="22"/>
          <w:szCs w:val="22"/>
        </w:rPr>
        <w:t>F-G</w:t>
      </w:r>
      <w:r w:rsidRPr="004301F1">
        <w:rPr>
          <w:rFonts w:ascii="Arial" w:hAnsi="Arial" w:cs="Arial"/>
          <w:sz w:val="22"/>
          <w:szCs w:val="22"/>
        </w:rPr>
        <w:t xml:space="preserve">) a marker of </w:t>
      </w:r>
      <w:r w:rsidRPr="004301F1">
        <w:rPr>
          <w:rFonts w:ascii="Arial" w:hAnsi="Arial" w:cs="Arial"/>
          <w:bCs/>
          <w:sz w:val="22"/>
          <w:szCs w:val="22"/>
        </w:rPr>
        <w:t xml:space="preserve">Treg activation </w:t>
      </w:r>
      <w:r w:rsidRPr="004301F1">
        <w:rPr>
          <w:rFonts w:ascii="Arial" w:hAnsi="Arial" w:cs="Arial"/>
          <w:bCs/>
          <w:sz w:val="22"/>
          <w:szCs w:val="22"/>
        </w:rPr>
        <w:fldChar w:fldCharType="begin">
          <w:fldData xml:space="preserve">PEVuZE5vdGU+PENpdGU+PEF1dGhvcj5TdW48L0F1dGhvcj48WWVhcj4yMDE2PC9ZZWFyPjxSZWNO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</w:fldData>
        </w:fldChar>
      </w:r>
      <w:r w:rsidR="00AE1000" w:rsidRPr="004301F1">
        <w:rPr>
          <w:rFonts w:ascii="Arial" w:hAnsi="Arial" w:cs="Arial"/>
          <w:bCs/>
          <w:sz w:val="22"/>
          <w:szCs w:val="22"/>
        </w:rPr>
        <w:instrText xml:space="preserve"> ADDIN EN.CITE </w:instrText>
      </w:r>
      <w:r w:rsidR="00AE1000" w:rsidRPr="004301F1">
        <w:rPr>
          <w:rFonts w:ascii="Arial" w:hAnsi="Arial" w:cs="Arial"/>
          <w:bCs/>
          <w:sz w:val="22"/>
          <w:szCs w:val="22"/>
        </w:rPr>
        <w:fldChar w:fldCharType="begin">
          <w:fldData xml:space="preserve">PEVuZE5vdGU+PENpdGU+PEF1dGhvcj5TdW48L0F1dGhvcj48WWVhcj4yMDE2PC9ZZWFyPjxSZWNO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</w:fldData>
        </w:fldChar>
      </w:r>
      <w:r w:rsidR="00AE1000" w:rsidRPr="004301F1">
        <w:rPr>
          <w:rFonts w:ascii="Arial" w:hAnsi="Arial" w:cs="Arial"/>
          <w:bCs/>
          <w:sz w:val="22"/>
          <w:szCs w:val="22"/>
        </w:rPr>
        <w:instrText xml:space="preserve"> ADDIN EN.CITE.DATA </w:instrText>
      </w:r>
      <w:r w:rsidR="00AE1000" w:rsidRPr="004301F1">
        <w:rPr>
          <w:rFonts w:ascii="Arial" w:hAnsi="Arial" w:cs="Arial"/>
          <w:bCs/>
          <w:sz w:val="22"/>
          <w:szCs w:val="22"/>
        </w:rPr>
      </w:r>
      <w:r w:rsidR="00AE1000" w:rsidRPr="004301F1">
        <w:rPr>
          <w:rFonts w:ascii="Arial" w:hAnsi="Arial" w:cs="Arial"/>
          <w:bCs/>
          <w:sz w:val="22"/>
          <w:szCs w:val="22"/>
        </w:rPr>
        <w:fldChar w:fldCharType="end"/>
      </w:r>
      <w:r w:rsidRPr="004301F1">
        <w:rPr>
          <w:rFonts w:ascii="Arial" w:hAnsi="Arial" w:cs="Arial"/>
          <w:bCs/>
          <w:sz w:val="22"/>
          <w:szCs w:val="22"/>
        </w:rPr>
      </w:r>
      <w:r w:rsidRPr="004301F1">
        <w:rPr>
          <w:rFonts w:ascii="Arial" w:hAnsi="Arial" w:cs="Arial"/>
          <w:bCs/>
          <w:sz w:val="22"/>
          <w:szCs w:val="22"/>
        </w:rPr>
        <w:fldChar w:fldCharType="separate"/>
      </w:r>
      <w:r w:rsidR="00934C75" w:rsidRPr="004301F1">
        <w:rPr>
          <w:rFonts w:ascii="Arial" w:hAnsi="Arial" w:cs="Arial"/>
          <w:bCs/>
          <w:noProof/>
          <w:sz w:val="22"/>
          <w:szCs w:val="22"/>
          <w:vertAlign w:val="superscript"/>
        </w:rPr>
        <w:t>26</w:t>
      </w:r>
      <w:r w:rsidRPr="004301F1">
        <w:rPr>
          <w:rFonts w:ascii="Arial" w:hAnsi="Arial" w:cs="Arial"/>
          <w:bCs/>
          <w:sz w:val="22"/>
          <w:szCs w:val="22"/>
        </w:rPr>
        <w:fldChar w:fldCharType="end"/>
      </w:r>
      <w:r w:rsidRPr="004301F1">
        <w:rPr>
          <w:rFonts w:ascii="Arial" w:hAnsi="Arial" w:cs="Arial"/>
          <w:bCs/>
          <w:sz w:val="22"/>
          <w:szCs w:val="22"/>
        </w:rPr>
        <w:t>, except a significantly low expression of this molecule by SS Tregs.</w:t>
      </w:r>
      <w:r w:rsidRPr="004301F1">
        <w:rPr>
          <w:rFonts w:ascii="Arial" w:hAnsi="Arial" w:cs="Arial"/>
          <w:sz w:val="22"/>
          <w:szCs w:val="22"/>
        </w:rPr>
        <w:t xml:space="preserve"> </w:t>
      </w:r>
    </w:p>
    <w:p w14:paraId="36D4746C" w14:textId="77777777" w:rsidR="00E813D5" w:rsidRPr="004301F1" w:rsidRDefault="00E813D5" w:rsidP="00E813D5">
      <w:pPr>
        <w:spacing w:line="360" w:lineRule="auto"/>
        <w:jc w:val="both"/>
        <w:rPr>
          <w:rFonts w:ascii="Arial" w:hAnsi="Arial" w:cs="Arial"/>
          <w:sz w:val="22"/>
          <w:szCs w:val="22"/>
        </w:rPr>
      </w:pPr>
      <w:r w:rsidRPr="004301F1">
        <w:rPr>
          <w:rFonts w:ascii="Arial" w:hAnsi="Arial" w:cs="Arial"/>
          <w:sz w:val="22"/>
          <w:szCs w:val="22"/>
        </w:rPr>
        <w:t>Compared to HC, the proportion of all CD4</w:t>
      </w:r>
      <w:r w:rsidRPr="004301F1">
        <w:rPr>
          <w:rFonts w:ascii="Arial" w:hAnsi="Arial" w:cs="Arial"/>
          <w:sz w:val="22"/>
          <w:szCs w:val="22"/>
          <w:vertAlign w:val="superscript"/>
        </w:rPr>
        <w:t>+</w:t>
      </w:r>
      <w:r w:rsidRPr="004301F1">
        <w:rPr>
          <w:rFonts w:ascii="Arial" w:hAnsi="Arial" w:cs="Arial"/>
          <w:sz w:val="22"/>
          <w:szCs w:val="22"/>
        </w:rPr>
        <w:t xml:space="preserve"> T-cells (i.e., cMet</w:t>
      </w:r>
      <w:r w:rsidRPr="004301F1">
        <w:rPr>
          <w:rFonts w:ascii="Arial" w:hAnsi="Arial" w:cs="Arial"/>
          <w:sz w:val="22"/>
          <w:szCs w:val="22"/>
          <w:vertAlign w:val="superscript"/>
        </w:rPr>
        <w:t>+/-</w:t>
      </w:r>
      <w:r w:rsidRPr="004301F1">
        <w:rPr>
          <w:rFonts w:ascii="Arial" w:hAnsi="Arial" w:cs="Arial"/>
          <w:sz w:val="22"/>
          <w:szCs w:val="22"/>
        </w:rPr>
        <w:t xml:space="preserve">) producing IL-4 was significantly increased in AM, </w:t>
      </w:r>
      <w:proofErr w:type="spellStart"/>
      <w:r w:rsidRPr="004301F1">
        <w:rPr>
          <w:rFonts w:ascii="Arial" w:hAnsi="Arial" w:cs="Arial"/>
          <w:sz w:val="22"/>
          <w:szCs w:val="22"/>
        </w:rPr>
        <w:t>iDCM</w:t>
      </w:r>
      <w:proofErr w:type="spellEnd"/>
      <w:r w:rsidRPr="004301F1">
        <w:rPr>
          <w:rFonts w:ascii="Arial" w:hAnsi="Arial" w:cs="Arial"/>
          <w:sz w:val="22"/>
          <w:szCs w:val="22"/>
        </w:rPr>
        <w:t xml:space="preserve"> and STEMI patients (</w:t>
      </w:r>
      <w:r w:rsidRPr="004301F1">
        <w:rPr>
          <w:rFonts w:ascii="Arial" w:hAnsi="Arial" w:cs="Arial"/>
          <w:b/>
          <w:bCs/>
          <w:sz w:val="22"/>
          <w:szCs w:val="22"/>
        </w:rPr>
        <w:t>H-L</w:t>
      </w:r>
      <w:r w:rsidRPr="004301F1">
        <w:rPr>
          <w:rFonts w:ascii="Arial" w:hAnsi="Arial" w:cs="Arial"/>
          <w:sz w:val="22"/>
          <w:szCs w:val="22"/>
        </w:rPr>
        <w:t xml:space="preserve">), and IL-17A and IL-22 production was approximately double in both AM and </w:t>
      </w:r>
      <w:proofErr w:type="spellStart"/>
      <w:r w:rsidRPr="004301F1">
        <w:rPr>
          <w:rFonts w:ascii="Arial" w:hAnsi="Arial" w:cs="Arial"/>
          <w:sz w:val="22"/>
          <w:szCs w:val="22"/>
        </w:rPr>
        <w:t>iDCM</w:t>
      </w:r>
      <w:proofErr w:type="spellEnd"/>
      <w:r w:rsidRPr="004301F1">
        <w:rPr>
          <w:rFonts w:ascii="Arial" w:hAnsi="Arial" w:cs="Arial"/>
          <w:sz w:val="22"/>
          <w:szCs w:val="22"/>
        </w:rPr>
        <w:t xml:space="preserve"> patients compared with HC and STEMI. In addition, IFN-</w:t>
      </w:r>
      <w:r w:rsidRPr="004301F1">
        <w:rPr>
          <w:rFonts w:ascii="Symbol" w:hAnsi="Symbol" w:cs="Arial"/>
          <w:sz w:val="22"/>
          <w:szCs w:val="22"/>
        </w:rPr>
        <w:t></w:t>
      </w:r>
      <w:r w:rsidRPr="004301F1">
        <w:rPr>
          <w:rFonts w:ascii="Arial" w:hAnsi="Arial" w:cs="Arial"/>
          <w:sz w:val="22"/>
          <w:szCs w:val="22"/>
        </w:rPr>
        <w:t xml:space="preserve">-producing T-cells were increased in AM patients, </w:t>
      </w:r>
      <w:proofErr w:type="spellStart"/>
      <w:r w:rsidRPr="004301F1">
        <w:rPr>
          <w:rFonts w:ascii="Arial" w:hAnsi="Arial" w:cs="Arial"/>
          <w:sz w:val="22"/>
          <w:szCs w:val="22"/>
        </w:rPr>
        <w:t>iDCM</w:t>
      </w:r>
      <w:proofErr w:type="spellEnd"/>
      <w:r w:rsidRPr="004301F1">
        <w:rPr>
          <w:rFonts w:ascii="Arial" w:hAnsi="Arial" w:cs="Arial"/>
          <w:sz w:val="22"/>
          <w:szCs w:val="22"/>
        </w:rPr>
        <w:t xml:space="preserve"> patients and STEMI patients compared to HC (</w:t>
      </w:r>
      <w:r w:rsidRPr="004301F1">
        <w:rPr>
          <w:rFonts w:ascii="Arial" w:hAnsi="Arial" w:cs="Arial"/>
          <w:b/>
          <w:bCs/>
          <w:sz w:val="22"/>
          <w:szCs w:val="22"/>
        </w:rPr>
        <w:t>H-L</w:t>
      </w:r>
      <w:r w:rsidRPr="004301F1">
        <w:rPr>
          <w:rFonts w:ascii="Arial" w:hAnsi="Arial" w:cs="Arial"/>
          <w:sz w:val="22"/>
          <w:szCs w:val="22"/>
        </w:rPr>
        <w:t>). Finally, we detected a significant increase in plasma IL-12p70 and IL-17A in patients with AM compared to HC (</w:t>
      </w:r>
      <w:r w:rsidRPr="004301F1">
        <w:rPr>
          <w:rFonts w:ascii="Arial" w:hAnsi="Arial" w:cs="Arial"/>
          <w:b/>
          <w:bCs/>
          <w:sz w:val="22"/>
          <w:szCs w:val="22"/>
        </w:rPr>
        <w:t>M-N</w:t>
      </w:r>
      <w:r w:rsidRPr="004301F1">
        <w:rPr>
          <w:rFonts w:ascii="Arial" w:hAnsi="Arial" w:cs="Arial"/>
          <w:sz w:val="22"/>
          <w:szCs w:val="22"/>
        </w:rPr>
        <w:t xml:space="preserve">, respectively), while there was no significant difference in the plasma concentrations of HGF, CXCL10, IFN-γ, IL-4, IL-10, TGF-β and TNF-α between the groups (not shown).  </w:t>
      </w:r>
    </w:p>
    <w:p w14:paraId="0F831374" w14:textId="77777777" w:rsidR="00E813D5" w:rsidRPr="004301F1" w:rsidRDefault="00E813D5" w:rsidP="00E813D5"/>
    <w:p w14:paraId="328DEFCE" w14:textId="77777777" w:rsidR="00E813D5" w:rsidRPr="004301F1" w:rsidRDefault="00E813D5" w:rsidP="00E813D5">
      <w:pPr>
        <w:rPr>
          <w:rFonts w:ascii="Arial" w:hAnsi="Arial" w:cs="Arial"/>
          <w:b/>
          <w:iCs/>
          <w:sz w:val="22"/>
          <w:szCs w:val="22"/>
        </w:rPr>
      </w:pPr>
      <w:r w:rsidRPr="004301F1">
        <w:rPr>
          <w:rFonts w:ascii="Arial" w:hAnsi="Arial" w:cs="Arial"/>
          <w:b/>
          <w:iCs/>
          <w:sz w:val="22"/>
          <w:szCs w:val="22"/>
        </w:rPr>
        <w:br w:type="page"/>
      </w:r>
    </w:p>
    <w:p w14:paraId="0A358130" w14:textId="66F55BDA" w:rsidR="00E813D5" w:rsidRPr="004301F1" w:rsidRDefault="00E813D5" w:rsidP="00E813D5">
      <w:pPr>
        <w:spacing w:line="360" w:lineRule="auto"/>
        <w:jc w:val="both"/>
        <w:rPr>
          <w:rFonts w:ascii="Arial" w:hAnsi="Arial" w:cs="Arial"/>
          <w:b/>
          <w:bCs/>
          <w:sz w:val="22"/>
          <w:szCs w:val="22"/>
        </w:rPr>
      </w:pPr>
      <w:r w:rsidRPr="004301F1">
        <w:rPr>
          <w:rFonts w:ascii="Arial" w:hAnsi="Arial" w:cs="Arial"/>
          <w:b/>
          <w:bCs/>
          <w:sz w:val="22"/>
          <w:szCs w:val="22"/>
        </w:rPr>
        <w:lastRenderedPageBreak/>
        <w:t xml:space="preserve">Figure </w:t>
      </w:r>
      <w:r w:rsidR="00522E21">
        <w:rPr>
          <w:rFonts w:ascii="Arial" w:hAnsi="Arial" w:cs="Arial"/>
          <w:b/>
          <w:bCs/>
          <w:sz w:val="22"/>
          <w:szCs w:val="22"/>
        </w:rPr>
        <w:t>S3</w:t>
      </w:r>
      <w:r w:rsidRPr="004301F1">
        <w:rPr>
          <w:rFonts w:ascii="Arial" w:hAnsi="Arial" w:cs="Arial"/>
          <w:b/>
          <w:bCs/>
          <w:sz w:val="22"/>
          <w:szCs w:val="22"/>
        </w:rPr>
        <w:t xml:space="preserve">: </w:t>
      </w:r>
    </w:p>
    <w:p w14:paraId="41A9CFA0" w14:textId="77777777" w:rsidR="00E813D5" w:rsidRPr="004301F1" w:rsidRDefault="00E813D5" w:rsidP="00E813D5">
      <w:pPr>
        <w:spacing w:line="360" w:lineRule="auto"/>
        <w:jc w:val="both"/>
        <w:rPr>
          <w:rFonts w:ascii="Arial" w:hAnsi="Arial" w:cs="Arial"/>
          <w:b/>
          <w:bCs/>
          <w:sz w:val="22"/>
          <w:szCs w:val="22"/>
        </w:rPr>
      </w:pPr>
    </w:p>
    <w:p w14:paraId="2A8F0804" w14:textId="38E95B0F" w:rsidR="00E813D5" w:rsidRPr="004301F1" w:rsidRDefault="009875BC" w:rsidP="00E813D5">
      <w:pPr>
        <w:spacing w:line="360" w:lineRule="auto"/>
        <w:jc w:val="both"/>
        <w:rPr>
          <w:rFonts w:ascii="Arial" w:hAnsi="Arial" w:cs="Arial"/>
          <w:b/>
          <w:iCs/>
          <w:sz w:val="22"/>
          <w:szCs w:val="22"/>
        </w:rPr>
      </w:pPr>
      <w:r w:rsidRPr="004301F1">
        <w:rPr>
          <w:noProof/>
        </w:rPr>
        <w:t xml:space="preserve"> </w:t>
      </w:r>
      <w:r w:rsidR="006B63B8" w:rsidRPr="004301F1">
        <w:rPr>
          <w:noProof/>
        </w:rPr>
        <w:drawing>
          <wp:inline distT="0" distB="0" distL="0" distR="0" wp14:anchorId="6B571DA5" wp14:editId="540A3FAF">
            <wp:extent cx="5997304" cy="6921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00425" cy="6925102"/>
                    </a:xfrm>
                    <a:prstGeom prst="rect">
                      <a:avLst/>
                    </a:prstGeom>
                  </pic:spPr>
                </pic:pic>
              </a:graphicData>
            </a:graphic>
          </wp:inline>
        </w:drawing>
      </w:r>
    </w:p>
    <w:p w14:paraId="4C334197" w14:textId="77777777" w:rsidR="00E813D5" w:rsidRPr="004301F1" w:rsidRDefault="00E813D5" w:rsidP="00E813D5">
      <w:pPr>
        <w:spacing w:line="360" w:lineRule="auto"/>
        <w:jc w:val="both"/>
        <w:rPr>
          <w:rFonts w:ascii="Arial" w:hAnsi="Arial" w:cs="Arial"/>
          <w:b/>
          <w:iCs/>
          <w:sz w:val="22"/>
          <w:szCs w:val="22"/>
        </w:rPr>
      </w:pPr>
    </w:p>
    <w:p w14:paraId="65682A46" w14:textId="47C5A031" w:rsidR="00E813D5" w:rsidRPr="00522E21" w:rsidRDefault="00522E21" w:rsidP="00E813D5">
      <w:pPr>
        <w:spacing w:line="360" w:lineRule="auto"/>
        <w:jc w:val="both"/>
        <w:rPr>
          <w:rFonts w:ascii="Arial" w:hAnsi="Arial" w:cs="Arial"/>
          <w:b/>
          <w:bCs/>
          <w:sz w:val="22"/>
          <w:szCs w:val="22"/>
        </w:rPr>
      </w:pPr>
      <w:r w:rsidRPr="004301F1">
        <w:rPr>
          <w:rFonts w:ascii="Arial" w:hAnsi="Arial" w:cs="Arial"/>
          <w:b/>
          <w:bCs/>
          <w:sz w:val="22"/>
          <w:szCs w:val="22"/>
        </w:rPr>
        <w:t>RNA expression profile of cMet</w:t>
      </w:r>
      <w:r w:rsidRPr="004301F1">
        <w:rPr>
          <w:rFonts w:ascii="Arial" w:hAnsi="Arial" w:cs="Arial"/>
          <w:b/>
          <w:bCs/>
          <w:sz w:val="22"/>
          <w:szCs w:val="22"/>
          <w:vertAlign w:val="superscript"/>
        </w:rPr>
        <w:t>+</w:t>
      </w:r>
      <w:r w:rsidRPr="004301F1">
        <w:rPr>
          <w:rFonts w:ascii="Arial" w:hAnsi="Arial" w:cs="Arial"/>
          <w:b/>
          <w:bCs/>
          <w:sz w:val="22"/>
          <w:szCs w:val="22"/>
        </w:rPr>
        <w:t xml:space="preserve"> T-cells.</w:t>
      </w:r>
    </w:p>
    <w:p w14:paraId="682AB943" w14:textId="5D6BBF19" w:rsidR="00E813D5" w:rsidRPr="004301F1" w:rsidRDefault="00E813D5" w:rsidP="00E813D5">
      <w:pPr>
        <w:spacing w:line="360" w:lineRule="auto"/>
        <w:jc w:val="both"/>
        <w:rPr>
          <w:rFonts w:ascii="Arial" w:eastAsia="Times New Roman" w:hAnsi="Arial" w:cs="Arial"/>
          <w:color w:val="000000"/>
          <w:sz w:val="22"/>
          <w:szCs w:val="22"/>
          <w:lang w:val="en-GB" w:eastAsia="en-GB"/>
        </w:rPr>
      </w:pPr>
      <w:r w:rsidRPr="004301F1">
        <w:rPr>
          <w:rFonts w:ascii="Arial" w:eastAsia="Times New Roman" w:hAnsi="Arial" w:cs="Arial"/>
          <w:color w:val="000000"/>
          <w:sz w:val="22"/>
          <w:szCs w:val="22"/>
          <w:lang w:val="en-GB" w:eastAsia="en-GB"/>
        </w:rPr>
        <w:t xml:space="preserve">To gain further insight on the characteristics of </w:t>
      </w:r>
      <w:proofErr w:type="spellStart"/>
      <w:r w:rsidRPr="004301F1">
        <w:rPr>
          <w:rFonts w:ascii="Arial" w:eastAsia="Times New Roman" w:hAnsi="Arial" w:cs="Arial"/>
          <w:color w:val="000000"/>
          <w:sz w:val="22"/>
          <w:szCs w:val="22"/>
          <w:lang w:val="en-GB" w:eastAsia="en-GB"/>
        </w:rPr>
        <w:t>cMet</w:t>
      </w:r>
      <w:proofErr w:type="spellEnd"/>
      <w:r w:rsidRPr="004301F1">
        <w:rPr>
          <w:rFonts w:ascii="Arial" w:eastAsia="Times New Roman" w:hAnsi="Arial" w:cs="Arial"/>
          <w:color w:val="000000"/>
          <w:sz w:val="22"/>
          <w:szCs w:val="22"/>
          <w:lang w:val="en-GB" w:eastAsia="en-GB"/>
        </w:rPr>
        <w:t xml:space="preserve"> T-cells, CD4</w:t>
      </w:r>
      <w:r w:rsidRPr="004301F1">
        <w:rPr>
          <w:rFonts w:ascii="Arial" w:eastAsia="Times New Roman" w:hAnsi="Arial" w:cs="Arial"/>
          <w:color w:val="000000"/>
          <w:sz w:val="22"/>
          <w:szCs w:val="22"/>
          <w:vertAlign w:val="superscript"/>
          <w:lang w:val="en-GB" w:eastAsia="en-GB"/>
        </w:rPr>
        <w:t>+</w:t>
      </w:r>
      <w:r w:rsidRPr="004301F1">
        <w:rPr>
          <w:rFonts w:ascii="Arial" w:eastAsia="Times New Roman" w:hAnsi="Arial" w:cs="Arial"/>
          <w:color w:val="000000"/>
          <w:sz w:val="22"/>
          <w:szCs w:val="22"/>
          <w:lang w:val="en-GB" w:eastAsia="en-GB"/>
        </w:rPr>
        <w:t xml:space="preserve"> and CD8</w:t>
      </w:r>
      <w:r w:rsidRPr="004301F1">
        <w:rPr>
          <w:rFonts w:ascii="Arial" w:eastAsia="Times New Roman" w:hAnsi="Arial" w:cs="Arial"/>
          <w:color w:val="000000"/>
          <w:sz w:val="22"/>
          <w:szCs w:val="22"/>
          <w:vertAlign w:val="superscript"/>
          <w:lang w:val="en-GB" w:eastAsia="en-GB"/>
        </w:rPr>
        <w:t>+</w:t>
      </w:r>
      <w:r w:rsidRPr="004301F1">
        <w:rPr>
          <w:rFonts w:ascii="Arial" w:eastAsia="Times New Roman" w:hAnsi="Arial" w:cs="Arial"/>
          <w:color w:val="000000"/>
          <w:sz w:val="22"/>
          <w:szCs w:val="22"/>
          <w:lang w:val="en-GB" w:eastAsia="en-GB"/>
        </w:rPr>
        <w:t xml:space="preserve"> </w:t>
      </w:r>
      <w:r w:rsidR="00C95420" w:rsidRPr="004301F1">
        <w:rPr>
          <w:rFonts w:ascii="Arial" w:eastAsia="Times New Roman" w:hAnsi="Arial" w:cs="Arial"/>
          <w:color w:val="000000"/>
          <w:sz w:val="22"/>
          <w:szCs w:val="22"/>
          <w:lang w:val="en-GB" w:eastAsia="en-GB"/>
        </w:rPr>
        <w:t>T-cell</w:t>
      </w:r>
      <w:r w:rsidRPr="004301F1">
        <w:rPr>
          <w:rFonts w:ascii="Arial" w:eastAsia="Times New Roman" w:hAnsi="Arial" w:cs="Arial"/>
          <w:color w:val="000000"/>
          <w:sz w:val="22"/>
          <w:szCs w:val="22"/>
          <w:lang w:val="en-GB" w:eastAsia="en-GB"/>
        </w:rPr>
        <w:t xml:space="preserve">s were purified by negative selection from PBMCs containing at least 7% </w:t>
      </w:r>
      <w:proofErr w:type="spellStart"/>
      <w:r w:rsidRPr="004301F1">
        <w:rPr>
          <w:rFonts w:ascii="Arial" w:eastAsia="Times New Roman" w:hAnsi="Arial" w:cs="Arial"/>
          <w:color w:val="000000"/>
          <w:sz w:val="22"/>
          <w:szCs w:val="22"/>
          <w:lang w:val="en-GB" w:eastAsia="en-GB"/>
        </w:rPr>
        <w:t>cMet</w:t>
      </w:r>
      <w:proofErr w:type="spellEnd"/>
      <w:r w:rsidRPr="004301F1">
        <w:rPr>
          <w:rFonts w:ascii="Arial" w:eastAsia="Times New Roman" w:hAnsi="Arial" w:cs="Arial"/>
          <w:color w:val="000000"/>
          <w:sz w:val="22"/>
          <w:szCs w:val="22"/>
          <w:lang w:val="en-GB" w:eastAsia="en-GB"/>
        </w:rPr>
        <w:t xml:space="preserve"> T-cells and controls &lt;0.5% </w:t>
      </w:r>
      <w:proofErr w:type="spellStart"/>
      <w:r w:rsidRPr="004301F1">
        <w:rPr>
          <w:rFonts w:ascii="Arial" w:eastAsia="Times New Roman" w:hAnsi="Arial" w:cs="Arial"/>
          <w:color w:val="000000"/>
          <w:sz w:val="22"/>
          <w:szCs w:val="22"/>
          <w:lang w:val="en-GB" w:eastAsia="en-GB"/>
        </w:rPr>
        <w:t>cMet</w:t>
      </w:r>
      <w:proofErr w:type="spellEnd"/>
      <w:r w:rsidRPr="004301F1">
        <w:rPr>
          <w:rFonts w:ascii="Arial" w:eastAsia="Times New Roman" w:hAnsi="Arial" w:cs="Arial"/>
          <w:color w:val="000000"/>
          <w:sz w:val="22"/>
          <w:szCs w:val="22"/>
          <w:vertAlign w:val="superscript"/>
          <w:lang w:val="en-GB" w:eastAsia="en-GB"/>
        </w:rPr>
        <w:t>+</w:t>
      </w:r>
      <w:r w:rsidRPr="004301F1">
        <w:rPr>
          <w:rFonts w:ascii="Arial" w:eastAsia="Times New Roman" w:hAnsi="Arial" w:cs="Arial"/>
          <w:color w:val="000000"/>
          <w:sz w:val="22"/>
          <w:szCs w:val="22"/>
          <w:lang w:val="en-GB" w:eastAsia="en-GB"/>
        </w:rPr>
        <w:t xml:space="preserve"> T-cells (n=8). </w:t>
      </w:r>
      <w:r w:rsidR="00C95420" w:rsidRPr="004301F1">
        <w:rPr>
          <w:rFonts w:ascii="Arial" w:eastAsia="Times New Roman" w:hAnsi="Arial" w:cs="Arial"/>
          <w:color w:val="000000"/>
          <w:sz w:val="22"/>
          <w:szCs w:val="22"/>
          <w:lang w:val="en-GB" w:eastAsia="en-GB"/>
        </w:rPr>
        <w:t>T-cell</w:t>
      </w:r>
      <w:r w:rsidRPr="004301F1">
        <w:rPr>
          <w:rFonts w:ascii="Arial" w:eastAsia="Times New Roman" w:hAnsi="Arial" w:cs="Arial"/>
          <w:color w:val="000000"/>
          <w:sz w:val="22"/>
          <w:szCs w:val="22"/>
          <w:lang w:val="en-GB" w:eastAsia="en-GB"/>
        </w:rPr>
        <w:t xml:space="preserve">s were subsequently stimulated in vitro with anti-CD3/CD28 </w:t>
      </w:r>
      <w:r w:rsidRPr="004301F1">
        <w:rPr>
          <w:rFonts w:ascii="Arial" w:eastAsia="Times New Roman" w:hAnsi="Arial" w:cs="Arial"/>
          <w:color w:val="000000"/>
          <w:sz w:val="22"/>
          <w:szCs w:val="22"/>
          <w:lang w:val="en-GB" w:eastAsia="en-GB"/>
        </w:rPr>
        <w:lastRenderedPageBreak/>
        <w:t xml:space="preserve">antibodies. Cells were harvested 72 hours later, and mRNA extracted for analysis. on. As in human </w:t>
      </w:r>
      <w:r w:rsidR="00C95420" w:rsidRPr="004301F1">
        <w:rPr>
          <w:rFonts w:ascii="Arial" w:eastAsia="Times New Roman" w:hAnsi="Arial" w:cs="Arial"/>
          <w:color w:val="000000"/>
          <w:sz w:val="22"/>
          <w:szCs w:val="22"/>
          <w:lang w:val="en-GB" w:eastAsia="en-GB"/>
        </w:rPr>
        <w:t>T-cell</w:t>
      </w:r>
      <w:r w:rsidRPr="004301F1">
        <w:rPr>
          <w:rFonts w:ascii="Arial" w:eastAsia="Times New Roman" w:hAnsi="Arial" w:cs="Arial"/>
          <w:color w:val="000000"/>
          <w:sz w:val="22"/>
          <w:szCs w:val="22"/>
          <w:lang w:val="en-GB" w:eastAsia="en-GB"/>
        </w:rPr>
        <w:t>, staining with the anti-</w:t>
      </w:r>
      <w:proofErr w:type="spellStart"/>
      <w:r w:rsidRPr="004301F1">
        <w:rPr>
          <w:rFonts w:ascii="Arial" w:eastAsia="Times New Roman" w:hAnsi="Arial" w:cs="Arial"/>
          <w:color w:val="000000"/>
          <w:sz w:val="22"/>
          <w:szCs w:val="22"/>
          <w:lang w:val="en-GB" w:eastAsia="en-GB"/>
        </w:rPr>
        <w:t>cMet</w:t>
      </w:r>
      <w:proofErr w:type="spellEnd"/>
      <w:r w:rsidRPr="004301F1">
        <w:rPr>
          <w:rFonts w:ascii="Arial" w:eastAsia="Times New Roman" w:hAnsi="Arial" w:cs="Arial"/>
          <w:color w:val="000000"/>
          <w:sz w:val="22"/>
          <w:szCs w:val="22"/>
          <w:lang w:val="en-GB" w:eastAsia="en-GB"/>
        </w:rPr>
        <w:t xml:space="preserve"> antibody requires fixing and permeabilizing the </w:t>
      </w:r>
      <w:r w:rsidR="00C95420" w:rsidRPr="004301F1">
        <w:rPr>
          <w:rFonts w:ascii="Arial" w:eastAsia="Times New Roman" w:hAnsi="Arial" w:cs="Arial"/>
          <w:color w:val="000000"/>
          <w:sz w:val="22"/>
          <w:szCs w:val="22"/>
          <w:lang w:val="en-GB" w:eastAsia="en-GB"/>
        </w:rPr>
        <w:t>T-cell</w:t>
      </w:r>
      <w:r w:rsidRPr="004301F1">
        <w:rPr>
          <w:rFonts w:ascii="Arial" w:eastAsia="Times New Roman" w:hAnsi="Arial" w:cs="Arial"/>
          <w:color w:val="000000"/>
          <w:sz w:val="22"/>
          <w:szCs w:val="22"/>
          <w:lang w:val="en-GB" w:eastAsia="en-GB"/>
        </w:rPr>
        <w:t xml:space="preserve">s, it was not possible to isolate </w:t>
      </w:r>
      <w:r w:rsidR="009E49D1" w:rsidRPr="004301F1">
        <w:rPr>
          <w:rFonts w:ascii="Arial" w:eastAsia="Times New Roman" w:hAnsi="Arial" w:cs="Arial"/>
          <w:color w:val="000000"/>
          <w:sz w:val="22"/>
          <w:szCs w:val="22"/>
          <w:lang w:val="en-GB" w:eastAsia="en-GB"/>
        </w:rPr>
        <w:t xml:space="preserve">RNA </w:t>
      </w:r>
      <w:r w:rsidRPr="004301F1">
        <w:rPr>
          <w:rFonts w:ascii="Arial" w:eastAsia="Times New Roman" w:hAnsi="Arial" w:cs="Arial"/>
          <w:color w:val="000000"/>
          <w:sz w:val="22"/>
          <w:szCs w:val="22"/>
          <w:lang w:val="en-GB" w:eastAsia="en-GB"/>
        </w:rPr>
        <w:t xml:space="preserve">in sufficient amounts from purified </w:t>
      </w:r>
      <w:proofErr w:type="spellStart"/>
      <w:r w:rsidRPr="004301F1">
        <w:rPr>
          <w:rFonts w:ascii="Arial" w:eastAsia="Times New Roman" w:hAnsi="Arial" w:cs="Arial"/>
          <w:color w:val="000000"/>
          <w:sz w:val="22"/>
          <w:szCs w:val="22"/>
          <w:lang w:val="en-GB" w:eastAsia="en-GB"/>
        </w:rPr>
        <w:t>cMet</w:t>
      </w:r>
      <w:proofErr w:type="spellEnd"/>
      <w:r w:rsidRPr="004301F1">
        <w:rPr>
          <w:rFonts w:ascii="Arial" w:eastAsia="Times New Roman" w:hAnsi="Arial" w:cs="Arial"/>
          <w:color w:val="000000"/>
          <w:sz w:val="22"/>
          <w:szCs w:val="22"/>
          <w:vertAlign w:val="superscript"/>
          <w:lang w:val="en-GB" w:eastAsia="en-GB"/>
        </w:rPr>
        <w:t>+</w:t>
      </w:r>
      <w:r w:rsidRPr="004301F1">
        <w:rPr>
          <w:rFonts w:ascii="Arial" w:eastAsia="Times New Roman" w:hAnsi="Arial" w:cs="Arial"/>
          <w:color w:val="000000"/>
          <w:sz w:val="22"/>
          <w:szCs w:val="22"/>
          <w:lang w:val="en-GB" w:eastAsia="en-GB"/>
        </w:rPr>
        <w:t xml:space="preserve"> T-cells. </w:t>
      </w:r>
      <w:r w:rsidRPr="004301F1">
        <w:rPr>
          <w:rFonts w:ascii="Arial" w:eastAsia="Times New Roman" w:hAnsi="Arial" w:cs="Arial"/>
          <w:b/>
          <w:bCs/>
          <w:color w:val="000000"/>
          <w:sz w:val="22"/>
          <w:szCs w:val="22"/>
          <w:lang w:val="en-GB" w:eastAsia="en-GB"/>
        </w:rPr>
        <w:t>A</w:t>
      </w:r>
      <w:r w:rsidRPr="004301F1">
        <w:rPr>
          <w:rFonts w:ascii="Arial" w:eastAsia="Times New Roman" w:hAnsi="Arial" w:cs="Arial"/>
          <w:color w:val="000000"/>
          <w:sz w:val="22"/>
          <w:szCs w:val="22"/>
          <w:lang w:val="en-GB" w:eastAsia="en-GB"/>
        </w:rPr>
        <w:t xml:space="preserve">, Expression of cytokine-regulating genes by </w:t>
      </w:r>
      <w:proofErr w:type="spellStart"/>
      <w:r w:rsidRPr="004301F1">
        <w:rPr>
          <w:rFonts w:ascii="Arial" w:eastAsia="Times New Roman" w:hAnsi="Arial" w:cs="Arial"/>
          <w:color w:val="000000"/>
          <w:sz w:val="22"/>
          <w:szCs w:val="22"/>
          <w:lang w:val="en-GB" w:eastAsia="en-GB"/>
        </w:rPr>
        <w:t>cMet</w:t>
      </w:r>
      <w:proofErr w:type="spellEnd"/>
      <w:r w:rsidRPr="004301F1">
        <w:rPr>
          <w:rFonts w:ascii="Arial" w:eastAsia="Times New Roman" w:hAnsi="Arial" w:cs="Arial"/>
          <w:color w:val="000000"/>
          <w:sz w:val="22"/>
          <w:szCs w:val="22"/>
          <w:lang w:val="en-GB" w:eastAsia="en-GB"/>
        </w:rPr>
        <w:t>-enriched (</w:t>
      </w:r>
      <w:proofErr w:type="spellStart"/>
      <w:r w:rsidRPr="004301F1">
        <w:rPr>
          <w:rFonts w:ascii="Arial" w:eastAsia="Times New Roman" w:hAnsi="Arial" w:cs="Arial"/>
          <w:color w:val="000000"/>
          <w:sz w:val="22"/>
          <w:szCs w:val="22"/>
          <w:lang w:val="en-GB" w:eastAsia="en-GB"/>
        </w:rPr>
        <w:t>cMet</w:t>
      </w:r>
      <w:proofErr w:type="spellEnd"/>
      <w:r w:rsidRPr="004301F1">
        <w:rPr>
          <w:rFonts w:ascii="Arial" w:eastAsia="Times New Roman" w:hAnsi="Arial" w:cs="Arial"/>
          <w:color w:val="000000"/>
          <w:sz w:val="22"/>
          <w:szCs w:val="22"/>
          <w:vertAlign w:val="superscript"/>
          <w:lang w:val="en-GB" w:eastAsia="en-GB"/>
        </w:rPr>
        <w:t>+</w:t>
      </w:r>
      <w:r w:rsidRPr="004301F1">
        <w:rPr>
          <w:rFonts w:ascii="Arial" w:eastAsia="Times New Roman" w:hAnsi="Arial" w:cs="Arial"/>
          <w:color w:val="000000"/>
          <w:sz w:val="22"/>
          <w:szCs w:val="22"/>
          <w:lang w:val="en-GB" w:eastAsia="en-GB"/>
        </w:rPr>
        <w:t>) and control (</w:t>
      </w:r>
      <w:proofErr w:type="spellStart"/>
      <w:r w:rsidRPr="004301F1">
        <w:rPr>
          <w:rFonts w:ascii="Arial" w:eastAsia="Times New Roman" w:hAnsi="Arial" w:cs="Arial"/>
          <w:color w:val="000000"/>
          <w:sz w:val="22"/>
          <w:szCs w:val="22"/>
          <w:lang w:val="en-GB" w:eastAsia="en-GB"/>
        </w:rPr>
        <w:t>cMet</w:t>
      </w:r>
      <w:proofErr w:type="spellEnd"/>
      <w:r w:rsidRPr="004301F1">
        <w:rPr>
          <w:rFonts w:ascii="Arial" w:eastAsia="Times New Roman" w:hAnsi="Arial" w:cs="Arial"/>
          <w:color w:val="000000"/>
          <w:sz w:val="22"/>
          <w:szCs w:val="22"/>
          <w:vertAlign w:val="superscript"/>
          <w:lang w:val="en-GB" w:eastAsia="en-GB"/>
        </w:rPr>
        <w:t>-</w:t>
      </w:r>
      <w:r w:rsidRPr="004301F1">
        <w:rPr>
          <w:rFonts w:ascii="Arial" w:eastAsia="Times New Roman" w:hAnsi="Arial" w:cs="Arial"/>
          <w:color w:val="000000"/>
          <w:sz w:val="22"/>
          <w:szCs w:val="22"/>
          <w:lang w:val="en-GB" w:eastAsia="en-GB"/>
        </w:rPr>
        <w:t>) CD8</w:t>
      </w:r>
      <w:r w:rsidRPr="004301F1">
        <w:rPr>
          <w:rFonts w:ascii="Arial" w:eastAsia="Times New Roman" w:hAnsi="Arial" w:cs="Arial"/>
          <w:color w:val="000000"/>
          <w:sz w:val="22"/>
          <w:szCs w:val="22"/>
          <w:vertAlign w:val="superscript"/>
          <w:lang w:val="en-GB" w:eastAsia="en-GB"/>
        </w:rPr>
        <w:t>+</w:t>
      </w:r>
      <w:r w:rsidRPr="004301F1">
        <w:rPr>
          <w:rFonts w:ascii="Arial" w:eastAsia="Times New Roman" w:hAnsi="Arial" w:cs="Arial"/>
          <w:color w:val="000000"/>
          <w:sz w:val="22"/>
          <w:szCs w:val="22"/>
          <w:lang w:val="en-GB" w:eastAsia="en-GB"/>
        </w:rPr>
        <w:t xml:space="preserve"> </w:t>
      </w:r>
      <w:r w:rsidR="00C95420" w:rsidRPr="004301F1">
        <w:rPr>
          <w:rFonts w:ascii="Arial" w:eastAsia="Times New Roman" w:hAnsi="Arial" w:cs="Arial"/>
          <w:color w:val="000000"/>
          <w:sz w:val="22"/>
          <w:szCs w:val="22"/>
          <w:lang w:val="en-GB" w:eastAsia="en-GB"/>
        </w:rPr>
        <w:t>T-cell</w:t>
      </w:r>
      <w:r w:rsidRPr="004301F1">
        <w:rPr>
          <w:rFonts w:ascii="Arial" w:eastAsia="Times New Roman" w:hAnsi="Arial" w:cs="Arial"/>
          <w:color w:val="000000"/>
          <w:sz w:val="22"/>
          <w:szCs w:val="22"/>
          <w:lang w:val="en-GB" w:eastAsia="en-GB"/>
        </w:rPr>
        <w:t xml:space="preserve">s. </w:t>
      </w:r>
    </w:p>
    <w:p w14:paraId="4A122684" w14:textId="3F4C7076" w:rsidR="00E813D5" w:rsidRPr="004301F1" w:rsidRDefault="00E813D5" w:rsidP="00E813D5">
      <w:pPr>
        <w:spacing w:line="360" w:lineRule="auto"/>
        <w:jc w:val="both"/>
        <w:rPr>
          <w:rFonts w:ascii="Arial" w:eastAsia="Times New Roman" w:hAnsi="Arial" w:cs="Arial"/>
          <w:color w:val="000000"/>
          <w:sz w:val="22"/>
          <w:szCs w:val="22"/>
          <w:lang w:val="en-GB" w:eastAsia="en-GB"/>
        </w:rPr>
      </w:pPr>
      <w:r w:rsidRPr="004301F1">
        <w:rPr>
          <w:rFonts w:ascii="Arial" w:eastAsia="Times New Roman" w:hAnsi="Arial" w:cs="Arial"/>
          <w:b/>
          <w:bCs/>
          <w:color w:val="000000"/>
          <w:sz w:val="22"/>
          <w:szCs w:val="22"/>
          <w:lang w:val="en-GB" w:eastAsia="en-GB"/>
        </w:rPr>
        <w:t>B</w:t>
      </w:r>
      <w:r w:rsidRPr="004301F1">
        <w:rPr>
          <w:rFonts w:ascii="Arial" w:eastAsia="Times New Roman" w:hAnsi="Arial" w:cs="Arial"/>
          <w:color w:val="000000"/>
          <w:sz w:val="22"/>
          <w:szCs w:val="22"/>
          <w:lang w:val="en-GB" w:eastAsia="en-GB"/>
        </w:rPr>
        <w:t>, Heatmap of RNA-</w:t>
      </w:r>
      <w:proofErr w:type="spellStart"/>
      <w:r w:rsidRPr="004301F1">
        <w:rPr>
          <w:rFonts w:ascii="Arial" w:eastAsia="Times New Roman" w:hAnsi="Arial" w:cs="Arial"/>
          <w:color w:val="000000"/>
          <w:sz w:val="22"/>
          <w:szCs w:val="22"/>
          <w:lang w:val="en-GB" w:eastAsia="en-GB"/>
        </w:rPr>
        <w:t>Seq</w:t>
      </w:r>
      <w:proofErr w:type="spellEnd"/>
      <w:r w:rsidRPr="004301F1">
        <w:rPr>
          <w:rFonts w:ascii="Arial" w:eastAsia="Times New Roman" w:hAnsi="Arial" w:cs="Arial"/>
          <w:color w:val="000000"/>
          <w:sz w:val="22"/>
          <w:szCs w:val="22"/>
          <w:lang w:val="en-GB" w:eastAsia="en-GB"/>
        </w:rPr>
        <w:t xml:space="preserve"> expression z-scores computed for genes that are differentially expressed between </w:t>
      </w:r>
      <w:proofErr w:type="spellStart"/>
      <w:r w:rsidRPr="004301F1">
        <w:rPr>
          <w:rFonts w:ascii="Arial" w:eastAsia="Times New Roman" w:hAnsi="Arial" w:cs="Arial"/>
          <w:color w:val="000000"/>
          <w:sz w:val="22"/>
          <w:szCs w:val="22"/>
          <w:lang w:val="en-GB" w:eastAsia="en-GB"/>
        </w:rPr>
        <w:t>cMet</w:t>
      </w:r>
      <w:proofErr w:type="spellEnd"/>
      <w:r w:rsidRPr="004301F1">
        <w:rPr>
          <w:rFonts w:ascii="Arial" w:eastAsia="Times New Roman" w:hAnsi="Arial" w:cs="Arial"/>
          <w:color w:val="000000"/>
          <w:sz w:val="22"/>
          <w:szCs w:val="22"/>
          <w:lang w:val="en-GB" w:eastAsia="en-GB"/>
        </w:rPr>
        <w:t>-enriched (</w:t>
      </w:r>
      <w:proofErr w:type="spellStart"/>
      <w:r w:rsidRPr="004301F1">
        <w:rPr>
          <w:rFonts w:ascii="Arial" w:eastAsia="Times New Roman" w:hAnsi="Arial" w:cs="Arial"/>
          <w:color w:val="000000"/>
          <w:sz w:val="22"/>
          <w:szCs w:val="22"/>
          <w:lang w:val="en-GB" w:eastAsia="en-GB"/>
        </w:rPr>
        <w:t>cMet</w:t>
      </w:r>
      <w:proofErr w:type="spellEnd"/>
      <w:r w:rsidRPr="004301F1">
        <w:rPr>
          <w:rFonts w:ascii="Arial" w:eastAsia="Times New Roman" w:hAnsi="Arial" w:cs="Arial"/>
          <w:color w:val="000000"/>
          <w:sz w:val="22"/>
          <w:szCs w:val="22"/>
          <w:vertAlign w:val="superscript"/>
          <w:lang w:val="en-GB" w:eastAsia="en-GB"/>
        </w:rPr>
        <w:t>+</w:t>
      </w:r>
      <w:r w:rsidRPr="004301F1">
        <w:rPr>
          <w:rFonts w:ascii="Arial" w:eastAsia="Times New Roman" w:hAnsi="Arial" w:cs="Arial"/>
          <w:color w:val="000000"/>
          <w:sz w:val="22"/>
          <w:szCs w:val="22"/>
          <w:lang w:val="en-GB" w:eastAsia="en-GB"/>
        </w:rPr>
        <w:t>) and control (</w:t>
      </w:r>
      <w:proofErr w:type="spellStart"/>
      <w:r w:rsidRPr="004301F1">
        <w:rPr>
          <w:rFonts w:ascii="Arial" w:eastAsia="Times New Roman" w:hAnsi="Arial" w:cs="Arial"/>
          <w:color w:val="000000"/>
          <w:sz w:val="22"/>
          <w:szCs w:val="22"/>
          <w:lang w:val="en-GB" w:eastAsia="en-GB"/>
        </w:rPr>
        <w:t>cMet</w:t>
      </w:r>
      <w:proofErr w:type="spellEnd"/>
      <w:r w:rsidRPr="004301F1">
        <w:rPr>
          <w:rFonts w:ascii="Arial" w:eastAsia="Times New Roman" w:hAnsi="Arial" w:cs="Arial"/>
          <w:color w:val="000000"/>
          <w:sz w:val="22"/>
          <w:szCs w:val="22"/>
          <w:vertAlign w:val="superscript"/>
          <w:lang w:val="en-GB" w:eastAsia="en-GB"/>
        </w:rPr>
        <w:t>-</w:t>
      </w:r>
      <w:r w:rsidRPr="004301F1">
        <w:rPr>
          <w:rFonts w:ascii="Arial" w:eastAsia="Times New Roman" w:hAnsi="Arial" w:cs="Arial"/>
          <w:color w:val="000000"/>
          <w:sz w:val="22"/>
          <w:szCs w:val="22"/>
          <w:lang w:val="en-GB" w:eastAsia="en-GB"/>
        </w:rPr>
        <w:t>) CD4</w:t>
      </w:r>
      <w:r w:rsidRPr="004301F1">
        <w:rPr>
          <w:rFonts w:ascii="Arial" w:eastAsia="Times New Roman" w:hAnsi="Arial" w:cs="Arial"/>
          <w:color w:val="000000"/>
          <w:sz w:val="22"/>
          <w:szCs w:val="22"/>
          <w:vertAlign w:val="superscript"/>
          <w:lang w:val="en-GB" w:eastAsia="en-GB"/>
        </w:rPr>
        <w:t>+</w:t>
      </w:r>
      <w:r w:rsidRPr="004301F1">
        <w:rPr>
          <w:rFonts w:ascii="Arial" w:eastAsia="Times New Roman" w:hAnsi="Arial" w:cs="Arial"/>
          <w:color w:val="000000"/>
          <w:sz w:val="22"/>
          <w:szCs w:val="22"/>
          <w:lang w:val="en-GB" w:eastAsia="en-GB"/>
        </w:rPr>
        <w:t xml:space="preserve"> and CD8</w:t>
      </w:r>
      <w:r w:rsidRPr="004301F1">
        <w:rPr>
          <w:rFonts w:ascii="Arial" w:eastAsia="Times New Roman" w:hAnsi="Arial" w:cs="Arial"/>
          <w:color w:val="000000"/>
          <w:sz w:val="22"/>
          <w:szCs w:val="22"/>
          <w:vertAlign w:val="superscript"/>
          <w:lang w:val="en-GB" w:eastAsia="en-GB"/>
        </w:rPr>
        <w:t>+</w:t>
      </w:r>
      <w:r w:rsidRPr="004301F1">
        <w:rPr>
          <w:rFonts w:ascii="Arial" w:eastAsia="Times New Roman" w:hAnsi="Arial" w:cs="Arial"/>
          <w:color w:val="000000"/>
          <w:sz w:val="22"/>
          <w:szCs w:val="22"/>
          <w:lang w:val="en-GB" w:eastAsia="en-GB"/>
        </w:rPr>
        <w:t xml:space="preserve"> </w:t>
      </w:r>
      <w:r w:rsidR="00C95420" w:rsidRPr="004301F1">
        <w:rPr>
          <w:rFonts w:ascii="Arial" w:eastAsia="Times New Roman" w:hAnsi="Arial" w:cs="Arial"/>
          <w:color w:val="000000"/>
          <w:sz w:val="22"/>
          <w:szCs w:val="22"/>
          <w:lang w:val="en-GB" w:eastAsia="en-GB"/>
        </w:rPr>
        <w:t>T-cell</w:t>
      </w:r>
      <w:r w:rsidRPr="004301F1">
        <w:rPr>
          <w:rFonts w:ascii="Arial" w:eastAsia="Times New Roman" w:hAnsi="Arial" w:cs="Arial"/>
          <w:color w:val="000000"/>
          <w:sz w:val="22"/>
          <w:szCs w:val="22"/>
          <w:lang w:val="en-GB" w:eastAsia="en-GB"/>
        </w:rPr>
        <w:t xml:space="preserve"> populations using </w:t>
      </w:r>
      <w:proofErr w:type="spellStart"/>
      <w:r w:rsidRPr="004301F1">
        <w:rPr>
          <w:rFonts w:ascii="Arial" w:eastAsia="Times New Roman" w:hAnsi="Arial" w:cs="Arial"/>
          <w:color w:val="000000"/>
          <w:sz w:val="22"/>
          <w:szCs w:val="22"/>
          <w:lang w:val="en-GB" w:eastAsia="en-GB"/>
        </w:rPr>
        <w:t>Affymetrics</w:t>
      </w:r>
      <w:proofErr w:type="spellEnd"/>
      <w:r w:rsidRPr="004301F1">
        <w:rPr>
          <w:rFonts w:ascii="Arial" w:eastAsia="Times New Roman" w:hAnsi="Arial" w:cs="Arial"/>
          <w:color w:val="000000"/>
          <w:sz w:val="22"/>
          <w:szCs w:val="22"/>
          <w:lang w:val="en-GB" w:eastAsia="en-GB"/>
        </w:rPr>
        <w:t xml:space="preserve"> arrays. </w:t>
      </w:r>
      <w:r w:rsidRPr="004301F1">
        <w:rPr>
          <w:rFonts w:ascii="Arial" w:eastAsia="Times New Roman" w:hAnsi="Arial" w:cs="Arial"/>
          <w:b/>
          <w:bCs/>
          <w:color w:val="000000"/>
          <w:sz w:val="22"/>
          <w:szCs w:val="22"/>
          <w:lang w:val="en-GB" w:eastAsia="en-GB"/>
        </w:rPr>
        <w:t>C-D</w:t>
      </w:r>
      <w:r w:rsidRPr="004301F1">
        <w:rPr>
          <w:rFonts w:ascii="Arial" w:eastAsia="Times New Roman" w:hAnsi="Arial" w:cs="Arial"/>
          <w:color w:val="000000"/>
          <w:sz w:val="22"/>
          <w:szCs w:val="22"/>
          <w:lang w:val="en-GB" w:eastAsia="en-GB"/>
        </w:rPr>
        <w:t>, Gene ontology over-representation analysis of genes significantly increased in CD4 and CD8</w:t>
      </w:r>
      <w:r w:rsidRPr="004301F1">
        <w:rPr>
          <w:rFonts w:ascii="Arial" w:eastAsia="Times New Roman" w:hAnsi="Arial" w:cs="Arial"/>
          <w:color w:val="000000"/>
          <w:sz w:val="22"/>
          <w:szCs w:val="22"/>
          <w:vertAlign w:val="superscript"/>
          <w:lang w:val="en-GB" w:eastAsia="en-GB"/>
        </w:rPr>
        <w:t>+</w:t>
      </w:r>
      <w:r w:rsidRPr="004301F1">
        <w:rPr>
          <w:rFonts w:ascii="Arial" w:eastAsia="Times New Roman" w:hAnsi="Arial" w:cs="Arial"/>
          <w:color w:val="000000"/>
          <w:sz w:val="22"/>
          <w:szCs w:val="22"/>
          <w:lang w:val="en-GB" w:eastAsia="en-GB"/>
        </w:rPr>
        <w:t xml:space="preserve"> </w:t>
      </w:r>
      <w:proofErr w:type="spellStart"/>
      <w:r w:rsidRPr="004301F1">
        <w:rPr>
          <w:rFonts w:ascii="Arial" w:eastAsia="Times New Roman" w:hAnsi="Arial" w:cs="Arial"/>
          <w:color w:val="000000"/>
          <w:sz w:val="22"/>
          <w:szCs w:val="22"/>
          <w:lang w:val="en-GB" w:eastAsia="en-GB"/>
        </w:rPr>
        <w:t>cMet</w:t>
      </w:r>
      <w:proofErr w:type="spellEnd"/>
      <w:r w:rsidRPr="004301F1">
        <w:rPr>
          <w:rFonts w:ascii="Arial" w:eastAsia="Times New Roman" w:hAnsi="Arial" w:cs="Arial"/>
          <w:color w:val="000000"/>
          <w:sz w:val="22"/>
          <w:szCs w:val="22"/>
          <w:vertAlign w:val="superscript"/>
          <w:lang w:val="en-GB" w:eastAsia="en-GB"/>
        </w:rPr>
        <w:t>+</w:t>
      </w:r>
      <w:r w:rsidRPr="004301F1">
        <w:rPr>
          <w:rFonts w:ascii="Arial" w:eastAsia="Times New Roman" w:hAnsi="Arial" w:cs="Arial"/>
          <w:color w:val="000000"/>
          <w:sz w:val="22"/>
          <w:szCs w:val="22"/>
          <w:lang w:val="en-GB" w:eastAsia="en-GB"/>
        </w:rPr>
        <w:t xml:space="preserve"> T-cells. Enrichment score is –Log10 adjusted p-value (KEGG) or –Log10 Kolmogorov-Smirnov p-value (GO). (EF) Validation by </w:t>
      </w:r>
      <w:proofErr w:type="spellStart"/>
      <w:r w:rsidRPr="004301F1">
        <w:rPr>
          <w:rFonts w:ascii="Arial" w:eastAsia="Times New Roman" w:hAnsi="Arial" w:cs="Arial"/>
          <w:color w:val="000000"/>
          <w:sz w:val="22"/>
          <w:szCs w:val="22"/>
          <w:lang w:val="en-GB" w:eastAsia="en-GB"/>
        </w:rPr>
        <w:t>RTpcr</w:t>
      </w:r>
      <w:proofErr w:type="spellEnd"/>
      <w:r w:rsidRPr="004301F1">
        <w:rPr>
          <w:rFonts w:ascii="Arial" w:eastAsia="Times New Roman" w:hAnsi="Arial" w:cs="Arial"/>
          <w:color w:val="000000"/>
          <w:sz w:val="22"/>
          <w:szCs w:val="22"/>
          <w:lang w:val="en-GB" w:eastAsia="en-GB"/>
        </w:rPr>
        <w:t xml:space="preserve"> of some of the genes differentially expressed by </w:t>
      </w:r>
      <w:proofErr w:type="spellStart"/>
      <w:r w:rsidRPr="004301F1">
        <w:rPr>
          <w:rFonts w:ascii="Arial" w:eastAsia="Times New Roman" w:hAnsi="Arial" w:cs="Arial"/>
          <w:color w:val="000000"/>
          <w:sz w:val="22"/>
          <w:szCs w:val="22"/>
          <w:lang w:val="en-GB" w:eastAsia="en-GB"/>
        </w:rPr>
        <w:t>cMet</w:t>
      </w:r>
      <w:proofErr w:type="spellEnd"/>
      <w:r w:rsidRPr="004301F1">
        <w:rPr>
          <w:rFonts w:ascii="Arial" w:eastAsia="Times New Roman" w:hAnsi="Arial" w:cs="Arial"/>
          <w:color w:val="000000"/>
          <w:sz w:val="22"/>
          <w:szCs w:val="22"/>
          <w:lang w:val="en-GB" w:eastAsia="en-GB"/>
        </w:rPr>
        <w:t>-enriched (</w:t>
      </w:r>
      <w:proofErr w:type="spellStart"/>
      <w:r w:rsidRPr="004301F1">
        <w:rPr>
          <w:rFonts w:ascii="Arial" w:eastAsia="Times New Roman" w:hAnsi="Arial" w:cs="Arial"/>
          <w:color w:val="000000"/>
          <w:sz w:val="22"/>
          <w:szCs w:val="22"/>
          <w:lang w:val="en-GB" w:eastAsia="en-GB"/>
        </w:rPr>
        <w:t>cMet</w:t>
      </w:r>
      <w:proofErr w:type="spellEnd"/>
      <w:r w:rsidRPr="004301F1">
        <w:rPr>
          <w:rFonts w:ascii="Arial" w:eastAsia="Times New Roman" w:hAnsi="Arial" w:cs="Arial"/>
          <w:color w:val="000000"/>
          <w:sz w:val="22"/>
          <w:szCs w:val="22"/>
          <w:vertAlign w:val="superscript"/>
          <w:lang w:val="en-GB" w:eastAsia="en-GB"/>
        </w:rPr>
        <w:t>+</w:t>
      </w:r>
      <w:r w:rsidRPr="004301F1">
        <w:rPr>
          <w:rFonts w:ascii="Arial" w:eastAsia="Times New Roman" w:hAnsi="Arial" w:cs="Arial"/>
          <w:color w:val="000000"/>
          <w:sz w:val="22"/>
          <w:szCs w:val="22"/>
          <w:lang w:val="en-GB" w:eastAsia="en-GB"/>
        </w:rPr>
        <w:t>) and control (</w:t>
      </w:r>
      <w:proofErr w:type="spellStart"/>
      <w:r w:rsidRPr="004301F1">
        <w:rPr>
          <w:rFonts w:ascii="Arial" w:eastAsia="Times New Roman" w:hAnsi="Arial" w:cs="Arial"/>
          <w:color w:val="000000"/>
          <w:sz w:val="22"/>
          <w:szCs w:val="22"/>
          <w:lang w:val="en-GB" w:eastAsia="en-GB"/>
        </w:rPr>
        <w:t>cMet</w:t>
      </w:r>
      <w:proofErr w:type="spellEnd"/>
      <w:r w:rsidRPr="004301F1">
        <w:rPr>
          <w:rFonts w:ascii="Arial" w:eastAsia="Times New Roman" w:hAnsi="Arial" w:cs="Arial"/>
          <w:color w:val="000000"/>
          <w:sz w:val="22"/>
          <w:szCs w:val="22"/>
          <w:vertAlign w:val="superscript"/>
          <w:lang w:val="en-GB" w:eastAsia="en-GB"/>
        </w:rPr>
        <w:t>-</w:t>
      </w:r>
      <w:r w:rsidRPr="004301F1">
        <w:rPr>
          <w:rFonts w:ascii="Arial" w:eastAsia="Times New Roman" w:hAnsi="Arial" w:cs="Arial"/>
          <w:color w:val="000000"/>
          <w:sz w:val="22"/>
          <w:szCs w:val="22"/>
          <w:lang w:val="en-GB" w:eastAsia="en-GB"/>
        </w:rPr>
        <w:t xml:space="preserve">) T-cells. </w:t>
      </w:r>
    </w:p>
    <w:p w14:paraId="355C745D" w14:textId="3084D985" w:rsidR="00E813D5" w:rsidRPr="004301F1" w:rsidRDefault="00E813D5" w:rsidP="00E813D5">
      <w:pPr>
        <w:autoSpaceDE w:val="0"/>
        <w:autoSpaceDN w:val="0"/>
        <w:adjustRightInd w:val="0"/>
        <w:spacing w:line="360" w:lineRule="auto"/>
        <w:ind w:right="4"/>
        <w:jc w:val="both"/>
        <w:rPr>
          <w:rFonts w:ascii="Arial" w:eastAsia="Times New Roman" w:hAnsi="Arial" w:cs="Arial"/>
          <w:color w:val="000000"/>
          <w:sz w:val="22"/>
          <w:szCs w:val="22"/>
          <w:lang w:val="en-GB" w:eastAsia="en-GB"/>
        </w:rPr>
      </w:pPr>
      <w:r w:rsidRPr="004301F1">
        <w:rPr>
          <w:rFonts w:ascii="Arial" w:eastAsia="Times New Roman" w:hAnsi="Arial" w:cs="Arial"/>
          <w:b/>
          <w:bCs/>
          <w:color w:val="000000"/>
          <w:sz w:val="22"/>
          <w:szCs w:val="22"/>
          <w:lang w:val="en-GB" w:eastAsia="en-GB"/>
        </w:rPr>
        <w:t>E-F</w:t>
      </w:r>
      <w:r w:rsidRPr="004301F1">
        <w:rPr>
          <w:rFonts w:ascii="Arial" w:eastAsia="Times New Roman" w:hAnsi="Arial" w:cs="Arial"/>
          <w:color w:val="000000"/>
          <w:sz w:val="22"/>
          <w:szCs w:val="22"/>
          <w:lang w:val="en-GB" w:eastAsia="en-GB"/>
        </w:rPr>
        <w:t xml:space="preserve">, Validation by RT-PCR of some of the genes differentially expressed by </w:t>
      </w:r>
      <w:proofErr w:type="spellStart"/>
      <w:r w:rsidRPr="004301F1">
        <w:rPr>
          <w:rFonts w:ascii="Arial" w:eastAsia="Times New Roman" w:hAnsi="Arial" w:cs="Arial"/>
          <w:color w:val="000000"/>
          <w:sz w:val="22"/>
          <w:szCs w:val="22"/>
          <w:lang w:val="en-GB" w:eastAsia="en-GB"/>
        </w:rPr>
        <w:t>cMet</w:t>
      </w:r>
      <w:proofErr w:type="spellEnd"/>
      <w:r w:rsidRPr="004301F1">
        <w:rPr>
          <w:rFonts w:ascii="Arial" w:eastAsia="Times New Roman" w:hAnsi="Arial" w:cs="Arial"/>
          <w:color w:val="000000"/>
          <w:sz w:val="22"/>
          <w:szCs w:val="22"/>
          <w:lang w:val="en-GB" w:eastAsia="en-GB"/>
        </w:rPr>
        <w:t>-enriched (</w:t>
      </w:r>
      <w:proofErr w:type="spellStart"/>
      <w:r w:rsidRPr="004301F1">
        <w:rPr>
          <w:rFonts w:ascii="Arial" w:eastAsia="Times New Roman" w:hAnsi="Arial" w:cs="Arial"/>
          <w:color w:val="000000"/>
          <w:sz w:val="22"/>
          <w:szCs w:val="22"/>
          <w:lang w:val="en-GB" w:eastAsia="en-GB"/>
        </w:rPr>
        <w:t>cMet</w:t>
      </w:r>
      <w:proofErr w:type="spellEnd"/>
      <w:r w:rsidRPr="004301F1">
        <w:rPr>
          <w:rFonts w:ascii="Arial" w:eastAsia="Times New Roman" w:hAnsi="Arial" w:cs="Arial"/>
          <w:color w:val="000000"/>
          <w:sz w:val="22"/>
          <w:szCs w:val="22"/>
          <w:vertAlign w:val="superscript"/>
          <w:lang w:val="en-GB" w:eastAsia="en-GB"/>
        </w:rPr>
        <w:t>+</w:t>
      </w:r>
      <w:r w:rsidRPr="004301F1">
        <w:rPr>
          <w:rFonts w:ascii="Arial" w:eastAsia="Times New Roman" w:hAnsi="Arial" w:cs="Arial"/>
          <w:color w:val="000000"/>
          <w:sz w:val="22"/>
          <w:szCs w:val="22"/>
          <w:lang w:val="en-GB" w:eastAsia="en-GB"/>
        </w:rPr>
        <w:t>) and control (</w:t>
      </w:r>
      <w:proofErr w:type="spellStart"/>
      <w:r w:rsidRPr="004301F1">
        <w:rPr>
          <w:rFonts w:ascii="Arial" w:eastAsia="Times New Roman" w:hAnsi="Arial" w:cs="Arial"/>
          <w:color w:val="000000"/>
          <w:sz w:val="22"/>
          <w:szCs w:val="22"/>
          <w:lang w:val="en-GB" w:eastAsia="en-GB"/>
        </w:rPr>
        <w:t>cMet</w:t>
      </w:r>
      <w:proofErr w:type="spellEnd"/>
      <w:r w:rsidRPr="004301F1">
        <w:rPr>
          <w:rFonts w:ascii="Arial" w:eastAsia="Times New Roman" w:hAnsi="Arial" w:cs="Arial"/>
          <w:color w:val="000000"/>
          <w:sz w:val="22"/>
          <w:szCs w:val="22"/>
          <w:vertAlign w:val="superscript"/>
          <w:lang w:val="en-GB" w:eastAsia="en-GB"/>
        </w:rPr>
        <w:t>-</w:t>
      </w:r>
      <w:r w:rsidRPr="004301F1">
        <w:rPr>
          <w:rFonts w:ascii="Arial" w:eastAsia="Times New Roman" w:hAnsi="Arial" w:cs="Arial"/>
          <w:color w:val="000000"/>
          <w:sz w:val="22"/>
          <w:szCs w:val="22"/>
          <w:lang w:val="en-GB" w:eastAsia="en-GB"/>
        </w:rPr>
        <w:t>) in purified CD3</w:t>
      </w:r>
      <w:r w:rsidRPr="004301F1">
        <w:rPr>
          <w:rFonts w:ascii="Arial" w:eastAsia="Times New Roman" w:hAnsi="Arial" w:cs="Arial"/>
          <w:color w:val="000000"/>
          <w:sz w:val="22"/>
          <w:szCs w:val="22"/>
          <w:vertAlign w:val="superscript"/>
          <w:lang w:val="en-GB" w:eastAsia="en-GB"/>
        </w:rPr>
        <w:t>+</w:t>
      </w:r>
      <w:r w:rsidRPr="004301F1">
        <w:rPr>
          <w:rFonts w:ascii="Arial" w:eastAsia="Times New Roman" w:hAnsi="Arial" w:cs="Arial"/>
          <w:color w:val="000000"/>
          <w:sz w:val="22"/>
          <w:szCs w:val="22"/>
          <w:lang w:val="en-GB" w:eastAsia="en-GB"/>
        </w:rPr>
        <w:t xml:space="preserve"> </w:t>
      </w:r>
      <w:r w:rsidR="00C95420" w:rsidRPr="004301F1">
        <w:rPr>
          <w:rFonts w:ascii="Arial" w:eastAsia="Times New Roman" w:hAnsi="Arial" w:cs="Arial"/>
          <w:color w:val="000000"/>
          <w:sz w:val="22"/>
          <w:szCs w:val="22"/>
          <w:lang w:val="en-GB" w:eastAsia="en-GB"/>
        </w:rPr>
        <w:t>T-cell</w:t>
      </w:r>
      <w:r w:rsidRPr="004301F1">
        <w:rPr>
          <w:rFonts w:ascii="Arial" w:eastAsia="Times New Roman" w:hAnsi="Arial" w:cs="Arial"/>
          <w:color w:val="000000"/>
          <w:sz w:val="22"/>
          <w:szCs w:val="22"/>
          <w:lang w:val="en-GB" w:eastAsia="en-GB"/>
        </w:rPr>
        <w:t xml:space="preserve">s from HC (n=3) or DCM patients (n=3). Data are shown as gene expression relative to the housekeeping gene GADPH. </w:t>
      </w:r>
    </w:p>
    <w:p w14:paraId="36E8E888" w14:textId="77777777" w:rsidR="00E813D5" w:rsidRPr="004301F1" w:rsidRDefault="00E813D5" w:rsidP="00E813D5">
      <w:pPr>
        <w:autoSpaceDE w:val="0"/>
        <w:autoSpaceDN w:val="0"/>
        <w:adjustRightInd w:val="0"/>
        <w:spacing w:line="360" w:lineRule="auto"/>
        <w:ind w:right="4"/>
        <w:jc w:val="both"/>
        <w:rPr>
          <w:rFonts w:ascii="Arial" w:hAnsi="Arial" w:cs="Arial"/>
          <w:color w:val="201F1E"/>
          <w:sz w:val="22"/>
          <w:szCs w:val="22"/>
          <w:shd w:val="clear" w:color="auto" w:fill="FFFFFF"/>
        </w:rPr>
      </w:pPr>
      <w:r w:rsidRPr="004301F1">
        <w:rPr>
          <w:rFonts w:ascii="Arial" w:hAnsi="Arial" w:cs="Arial"/>
          <w:iCs/>
          <w:sz w:val="22"/>
          <w:szCs w:val="22"/>
        </w:rPr>
        <w:t>P values are highlighted as: ***p&lt;0.001, **p&lt;0.005 and *p&lt;0.05. Comparison by t-test.</w:t>
      </w:r>
    </w:p>
    <w:p w14:paraId="202D6D98" w14:textId="77777777" w:rsidR="00E813D5" w:rsidRPr="004301F1" w:rsidRDefault="00E813D5" w:rsidP="00E813D5">
      <w:pPr>
        <w:autoSpaceDE w:val="0"/>
        <w:autoSpaceDN w:val="0"/>
        <w:adjustRightInd w:val="0"/>
        <w:spacing w:line="360" w:lineRule="auto"/>
        <w:ind w:right="4"/>
        <w:jc w:val="both"/>
        <w:rPr>
          <w:rStyle w:val="eop"/>
          <w:rFonts w:ascii="Arial" w:hAnsi="Arial" w:cs="Arial"/>
          <w:sz w:val="22"/>
          <w:szCs w:val="22"/>
        </w:rPr>
      </w:pPr>
      <w:r w:rsidRPr="004301F1">
        <w:rPr>
          <w:rStyle w:val="eop"/>
          <w:rFonts w:ascii="Arial" w:hAnsi="Arial" w:cs="Arial"/>
          <w:sz w:val="22"/>
          <w:szCs w:val="22"/>
        </w:rPr>
        <w:t>​</w:t>
      </w:r>
    </w:p>
    <w:p w14:paraId="09D21EF0" w14:textId="0A9FEB6A" w:rsidR="00E813D5" w:rsidRPr="004301F1" w:rsidRDefault="00E813D5" w:rsidP="00E813D5">
      <w:pPr>
        <w:autoSpaceDE w:val="0"/>
        <w:autoSpaceDN w:val="0"/>
        <w:adjustRightInd w:val="0"/>
        <w:spacing w:line="360" w:lineRule="auto"/>
        <w:ind w:right="4"/>
        <w:jc w:val="both"/>
        <w:rPr>
          <w:rStyle w:val="normaltextrun"/>
          <w:rFonts w:ascii="Arial" w:hAnsi="Arial" w:cs="Arial"/>
          <w:color w:val="000000"/>
          <w:sz w:val="22"/>
          <w:szCs w:val="22"/>
          <w:vertAlign w:val="superscript"/>
        </w:rPr>
      </w:pPr>
      <w:r w:rsidRPr="004301F1">
        <w:rPr>
          <w:rStyle w:val="eop"/>
          <w:rFonts w:ascii="Arial" w:hAnsi="Arial" w:cs="Arial"/>
          <w:i/>
          <w:iCs/>
          <w:sz w:val="22"/>
          <w:szCs w:val="22"/>
        </w:rPr>
        <w:t>Comment:</w:t>
      </w:r>
      <w:r w:rsidRPr="004301F1">
        <w:rPr>
          <w:rStyle w:val="eop"/>
          <w:rFonts w:ascii="Arial" w:hAnsi="Arial" w:cs="Arial"/>
          <w:sz w:val="22"/>
          <w:szCs w:val="22"/>
        </w:rPr>
        <w:t xml:space="preserve"> </w:t>
      </w:r>
      <w:r w:rsidRPr="004301F1">
        <w:rPr>
          <w:rStyle w:val="normaltextrun"/>
          <w:rFonts w:ascii="Arial" w:hAnsi="Arial" w:cs="Arial"/>
          <w:color w:val="000000"/>
          <w:sz w:val="22"/>
          <w:szCs w:val="22"/>
        </w:rPr>
        <w:t>OR1L3 (Olfactory Receptor Family 1 Subfamily L Member 3) and (Olfactory Receptor Family 4 Subfamily P Member 3) encode for olfactory receptor proteins. Olfactory receptor (OR) proteins are members of a large family of G-protein-coupled receptors (GPCR) sharing a 7-transmembrane domain structure with many neurotransmitter and hormone receptors and are responsible for the recognition and G protein-mediated transduction of odorant signals.</w:t>
      </w:r>
      <w:r w:rsidRPr="004301F1">
        <w:rPr>
          <w:rFonts w:ascii="Arial" w:eastAsiaTheme="minorEastAsia" w:hAnsi="Arial" w:cs="Arial"/>
          <w:sz w:val="22"/>
          <w:szCs w:val="22"/>
          <w:lang w:val="en-GB"/>
        </w:rPr>
        <w:t xml:space="preserve"> </w:t>
      </w:r>
      <w:r w:rsidR="00934C75" w:rsidRPr="004301F1">
        <w:rPr>
          <w:rStyle w:val="normaltextrun"/>
          <w:rFonts w:ascii="Arial" w:hAnsi="Arial" w:cs="Arial"/>
          <w:color w:val="000000"/>
          <w:sz w:val="22"/>
          <w:szCs w:val="22"/>
          <w:vertAlign w:val="superscript"/>
        </w:rPr>
        <w:t>28</w:t>
      </w:r>
      <w:r w:rsidR="00934C75" w:rsidRPr="004301F1">
        <w:rPr>
          <w:rStyle w:val="normaltextrun"/>
          <w:rFonts w:ascii="Arial" w:hAnsi="Arial" w:cs="Arial"/>
          <w:color w:val="000000"/>
          <w:sz w:val="22"/>
          <w:szCs w:val="22"/>
        </w:rPr>
        <w:t xml:space="preserve"> </w:t>
      </w:r>
      <w:r w:rsidRPr="004301F1">
        <w:rPr>
          <w:rFonts w:ascii="Arial" w:eastAsiaTheme="minorEastAsia" w:hAnsi="Arial" w:cs="Arial"/>
          <w:sz w:val="22"/>
          <w:szCs w:val="22"/>
          <w:lang w:val="en-GB"/>
        </w:rPr>
        <w:t>ORs are known to be expressed by olfactory sensory neurons; in addition, their expression has been described all other human tissues tested to date, in circulating immune cells. Except from olfactory sensory neurons, their functional roles remain largely unknown. They have been shown to be involved in the modulation of cell-cell interaction, migration, proliferation, apoptosis, and exocytosis.</w:t>
      </w:r>
      <w:r w:rsidR="008055CB" w:rsidRPr="004301F1">
        <w:rPr>
          <w:rFonts w:ascii="Arial" w:eastAsiaTheme="minorEastAsia" w:hAnsi="Arial" w:cs="Arial"/>
          <w:sz w:val="22"/>
          <w:szCs w:val="22"/>
          <w:lang w:val="en-GB"/>
        </w:rPr>
        <w:t xml:space="preserve"> </w:t>
      </w:r>
      <w:r w:rsidR="00934C75" w:rsidRPr="004301F1">
        <w:rPr>
          <w:rStyle w:val="normaltextrun"/>
          <w:rFonts w:ascii="Arial" w:hAnsi="Arial" w:cs="Arial"/>
          <w:color w:val="000000"/>
          <w:sz w:val="22"/>
          <w:szCs w:val="22"/>
          <w:vertAlign w:val="superscript"/>
        </w:rPr>
        <w:t>28</w:t>
      </w:r>
    </w:p>
    <w:p w14:paraId="0D5B681F" w14:textId="77777777" w:rsidR="00913AF0" w:rsidRPr="004301F1" w:rsidRDefault="00913AF0" w:rsidP="005E3422">
      <w:pPr>
        <w:spacing w:line="360" w:lineRule="auto"/>
        <w:ind w:right="4"/>
        <w:jc w:val="both"/>
        <w:rPr>
          <w:rStyle w:val="normaltextrun"/>
          <w:rFonts w:ascii="Arial" w:hAnsi="Arial" w:cs="Arial"/>
          <w:b/>
          <w:bCs/>
          <w:color w:val="000000"/>
          <w:sz w:val="22"/>
          <w:szCs w:val="22"/>
        </w:rPr>
      </w:pPr>
    </w:p>
    <w:p w14:paraId="6177D96B" w14:textId="403BFCCA" w:rsidR="005E3422" w:rsidRPr="004301F1" w:rsidRDefault="004579FB" w:rsidP="005E3422">
      <w:pPr>
        <w:spacing w:line="360" w:lineRule="auto"/>
        <w:ind w:right="4"/>
        <w:jc w:val="both"/>
        <w:rPr>
          <w:rFonts w:ascii="Arial" w:eastAsia="Times New Roman" w:hAnsi="Arial" w:cs="Arial"/>
          <w:sz w:val="22"/>
          <w:szCs w:val="22"/>
          <w:vertAlign w:val="superscript"/>
        </w:rPr>
      </w:pPr>
      <w:r w:rsidRPr="004301F1">
        <w:rPr>
          <w:rStyle w:val="normaltextrun"/>
          <w:rFonts w:ascii="Arial" w:hAnsi="Arial" w:cs="Arial"/>
          <w:b/>
          <w:bCs/>
          <w:color w:val="000000"/>
          <w:sz w:val="22"/>
          <w:szCs w:val="22"/>
        </w:rPr>
        <w:t>I</w:t>
      </w:r>
      <w:r w:rsidRPr="004301F1">
        <w:rPr>
          <w:rStyle w:val="normaltextrun"/>
          <w:rFonts w:ascii="Arial" w:hAnsi="Arial" w:cs="Arial"/>
          <w:color w:val="000000"/>
          <w:sz w:val="22"/>
          <w:szCs w:val="22"/>
        </w:rPr>
        <w:t xml:space="preserve">, </w:t>
      </w:r>
      <w:r w:rsidR="00F97198" w:rsidRPr="004301F1">
        <w:rPr>
          <w:rStyle w:val="normaltextrun"/>
          <w:rFonts w:ascii="Arial" w:hAnsi="Arial" w:cs="Arial"/>
          <w:color w:val="000000"/>
          <w:sz w:val="22"/>
          <w:szCs w:val="22"/>
        </w:rPr>
        <w:t>Dot</w:t>
      </w:r>
      <w:r w:rsidR="00F13502">
        <w:rPr>
          <w:rStyle w:val="normaltextrun"/>
          <w:rFonts w:ascii="Arial" w:hAnsi="Arial" w:cs="Arial"/>
          <w:color w:val="000000"/>
          <w:sz w:val="22"/>
          <w:szCs w:val="22"/>
        </w:rPr>
        <w:t xml:space="preserve"> </w:t>
      </w:r>
      <w:r w:rsidR="00F97198" w:rsidRPr="004301F1">
        <w:rPr>
          <w:rStyle w:val="normaltextrun"/>
          <w:rFonts w:ascii="Arial" w:hAnsi="Arial" w:cs="Arial"/>
          <w:color w:val="000000"/>
          <w:sz w:val="22"/>
          <w:szCs w:val="22"/>
        </w:rPr>
        <w:t>plot of differentially</w:t>
      </w:r>
      <w:r w:rsidRPr="004301F1">
        <w:rPr>
          <w:rStyle w:val="normaltextrun"/>
          <w:rFonts w:ascii="Arial" w:hAnsi="Arial" w:cs="Arial"/>
          <w:color w:val="000000"/>
          <w:sz w:val="22"/>
          <w:szCs w:val="22"/>
        </w:rPr>
        <w:t xml:space="preserve"> </w:t>
      </w:r>
      <w:r w:rsidR="00F97198" w:rsidRPr="004301F1">
        <w:rPr>
          <w:rStyle w:val="normaltextrun"/>
          <w:rFonts w:ascii="Arial" w:hAnsi="Arial" w:cs="Arial"/>
          <w:color w:val="000000"/>
          <w:sz w:val="22"/>
          <w:szCs w:val="22"/>
        </w:rPr>
        <w:t xml:space="preserve">expressed </w:t>
      </w:r>
      <w:r w:rsidRPr="004301F1">
        <w:rPr>
          <w:rStyle w:val="normaltextrun"/>
          <w:rFonts w:ascii="Arial" w:hAnsi="Arial" w:cs="Arial"/>
          <w:color w:val="000000"/>
          <w:sz w:val="22"/>
          <w:szCs w:val="22"/>
        </w:rPr>
        <w:t>gene</w:t>
      </w:r>
      <w:r w:rsidR="00F97198" w:rsidRPr="004301F1">
        <w:rPr>
          <w:rStyle w:val="normaltextrun"/>
          <w:rFonts w:ascii="Arial" w:hAnsi="Arial" w:cs="Arial"/>
          <w:color w:val="000000"/>
          <w:sz w:val="22"/>
          <w:szCs w:val="22"/>
        </w:rPr>
        <w:t>s</w:t>
      </w:r>
      <w:r w:rsidRPr="004301F1">
        <w:rPr>
          <w:rStyle w:val="normaltextrun"/>
          <w:rFonts w:ascii="Arial" w:hAnsi="Arial" w:cs="Arial"/>
          <w:color w:val="000000"/>
          <w:sz w:val="22"/>
          <w:szCs w:val="22"/>
        </w:rPr>
        <w:t xml:space="preserve"> T cell cluster A</w:t>
      </w:r>
      <w:r w:rsidR="00F97198" w:rsidRPr="004301F1">
        <w:rPr>
          <w:rStyle w:val="normaltextrun"/>
          <w:rFonts w:ascii="Arial" w:hAnsi="Arial" w:cs="Arial"/>
          <w:color w:val="000000"/>
          <w:sz w:val="22"/>
          <w:szCs w:val="22"/>
        </w:rPr>
        <w:t xml:space="preserve"> mostly</w:t>
      </w:r>
      <w:r w:rsidRPr="004301F1">
        <w:rPr>
          <w:rStyle w:val="normaltextrun"/>
          <w:rFonts w:ascii="Arial" w:hAnsi="Arial" w:cs="Arial"/>
          <w:color w:val="000000"/>
          <w:sz w:val="22"/>
          <w:szCs w:val="22"/>
        </w:rPr>
        <w:t xml:space="preserve"> </w:t>
      </w:r>
      <w:r w:rsidR="00F97198" w:rsidRPr="004301F1">
        <w:rPr>
          <w:rStyle w:val="normaltextrun"/>
          <w:rFonts w:ascii="Arial" w:hAnsi="Arial" w:cs="Arial"/>
          <w:color w:val="000000"/>
          <w:sz w:val="22"/>
          <w:szCs w:val="22"/>
        </w:rPr>
        <w:t xml:space="preserve">resembling </w:t>
      </w:r>
      <w:r w:rsidRPr="004301F1">
        <w:rPr>
          <w:rStyle w:val="normaltextrun"/>
          <w:rFonts w:ascii="Arial" w:hAnsi="Arial" w:cs="Arial"/>
          <w:color w:val="000000"/>
          <w:sz w:val="22"/>
          <w:szCs w:val="22"/>
        </w:rPr>
        <w:t>the cMet+ T cell subset</w:t>
      </w:r>
      <w:r w:rsidR="00F97198" w:rsidRPr="004301F1">
        <w:rPr>
          <w:rStyle w:val="normaltextrun"/>
          <w:rFonts w:ascii="Arial" w:hAnsi="Arial" w:cs="Arial"/>
          <w:color w:val="000000"/>
          <w:sz w:val="22"/>
          <w:szCs w:val="22"/>
        </w:rPr>
        <w:t>)</w:t>
      </w:r>
      <w:r w:rsidRPr="004301F1">
        <w:rPr>
          <w:rStyle w:val="normaltextrun"/>
          <w:rFonts w:ascii="Arial" w:hAnsi="Arial" w:cs="Arial"/>
          <w:color w:val="000000"/>
          <w:sz w:val="22"/>
          <w:szCs w:val="22"/>
        </w:rPr>
        <w:t xml:space="preserve"> and </w:t>
      </w:r>
      <w:r w:rsidR="00F97198" w:rsidRPr="004301F1">
        <w:rPr>
          <w:rStyle w:val="normaltextrun"/>
          <w:rFonts w:ascii="Arial" w:hAnsi="Arial" w:cs="Arial"/>
          <w:color w:val="000000"/>
          <w:sz w:val="22"/>
          <w:szCs w:val="22"/>
        </w:rPr>
        <w:t xml:space="preserve">T cell cluster B (the rest of the </w:t>
      </w:r>
      <w:r w:rsidRPr="004301F1">
        <w:rPr>
          <w:rStyle w:val="normaltextrun"/>
          <w:rFonts w:ascii="Arial" w:hAnsi="Arial" w:cs="Arial"/>
          <w:color w:val="000000"/>
          <w:sz w:val="22"/>
          <w:szCs w:val="22"/>
        </w:rPr>
        <w:t xml:space="preserve">T cell </w:t>
      </w:r>
      <w:r w:rsidR="00F97198" w:rsidRPr="004301F1">
        <w:rPr>
          <w:rStyle w:val="normaltextrun"/>
          <w:rFonts w:ascii="Arial" w:hAnsi="Arial" w:cs="Arial"/>
          <w:color w:val="000000"/>
          <w:sz w:val="22"/>
          <w:szCs w:val="22"/>
        </w:rPr>
        <w:t>populations)</w:t>
      </w:r>
      <w:r w:rsidRPr="004301F1">
        <w:rPr>
          <w:rStyle w:val="normaltextrun"/>
          <w:rFonts w:ascii="Arial" w:hAnsi="Arial" w:cs="Arial"/>
          <w:color w:val="000000"/>
          <w:sz w:val="22"/>
          <w:szCs w:val="22"/>
        </w:rPr>
        <w:t>.</w:t>
      </w:r>
      <w:r w:rsidR="005E3422" w:rsidRPr="004301F1">
        <w:rPr>
          <w:rStyle w:val="normaltextrun"/>
          <w:rFonts w:ascii="Arial" w:hAnsi="Arial" w:cs="Arial"/>
          <w:color w:val="000000"/>
          <w:sz w:val="22"/>
          <w:szCs w:val="22"/>
        </w:rPr>
        <w:t xml:space="preserve"> </w:t>
      </w:r>
      <w:proofErr w:type="spellStart"/>
      <w:r w:rsidR="00F97198" w:rsidRPr="004301F1">
        <w:rPr>
          <w:rStyle w:val="normaltextrun"/>
          <w:rFonts w:ascii="Arial" w:hAnsi="Arial" w:cs="Arial"/>
          <w:color w:val="000000"/>
          <w:sz w:val="22"/>
          <w:szCs w:val="22"/>
        </w:rPr>
        <w:t>scRNA</w:t>
      </w:r>
      <w:proofErr w:type="spellEnd"/>
      <w:r w:rsidR="00F97198" w:rsidRPr="004301F1">
        <w:rPr>
          <w:rStyle w:val="normaltextrun"/>
          <w:rFonts w:ascii="Arial" w:hAnsi="Arial" w:cs="Arial"/>
          <w:color w:val="000000"/>
          <w:sz w:val="22"/>
          <w:szCs w:val="22"/>
        </w:rPr>
        <w:t xml:space="preserve"> data </w:t>
      </w:r>
      <w:r w:rsidR="00F13502">
        <w:rPr>
          <w:rStyle w:val="normaltextrun"/>
          <w:rFonts w:ascii="Arial" w:hAnsi="Arial" w:cs="Arial"/>
          <w:color w:val="000000"/>
          <w:sz w:val="22"/>
          <w:szCs w:val="22"/>
        </w:rPr>
        <w:t>was</w:t>
      </w:r>
      <w:r w:rsidR="00D72A40" w:rsidRPr="004301F1">
        <w:rPr>
          <w:rStyle w:val="normaltextrun"/>
          <w:rFonts w:ascii="Arial" w:hAnsi="Arial" w:cs="Arial"/>
          <w:color w:val="000000"/>
          <w:sz w:val="22"/>
          <w:szCs w:val="22"/>
        </w:rPr>
        <w:t xml:space="preserve"> accessed from </w:t>
      </w:r>
      <w:r w:rsidR="005E3422" w:rsidRPr="004301F1">
        <w:rPr>
          <w:rFonts w:ascii="Arial" w:eastAsia="Times New Roman" w:hAnsi="Arial" w:cs="Arial"/>
          <w:sz w:val="22"/>
          <w:szCs w:val="22"/>
        </w:rPr>
        <w:t>GEO GSE14</w:t>
      </w:r>
      <w:r w:rsidR="00D72A40" w:rsidRPr="004301F1">
        <w:rPr>
          <w:rFonts w:ascii="Arial" w:eastAsia="Times New Roman" w:hAnsi="Arial" w:cs="Arial"/>
          <w:sz w:val="22"/>
          <w:szCs w:val="22"/>
        </w:rPr>
        <w:t>5</w:t>
      </w:r>
      <w:r w:rsidR="005E3422" w:rsidRPr="004301F1">
        <w:rPr>
          <w:rFonts w:ascii="Arial" w:eastAsia="Times New Roman" w:hAnsi="Arial" w:cs="Arial"/>
          <w:sz w:val="22"/>
          <w:szCs w:val="22"/>
        </w:rPr>
        <w:t>154</w:t>
      </w:r>
      <w:r w:rsidR="00D72A40" w:rsidRPr="004301F1">
        <w:rPr>
          <w:rFonts w:ascii="Arial" w:eastAsia="Times New Roman" w:hAnsi="Arial" w:cs="Arial"/>
          <w:sz w:val="22"/>
          <w:szCs w:val="22"/>
        </w:rPr>
        <w:t xml:space="preserve"> and re-analyzed as previously described</w:t>
      </w:r>
      <w:r w:rsidR="005E3422" w:rsidRPr="004301F1">
        <w:rPr>
          <w:rFonts w:ascii="Arial" w:eastAsia="Times New Roman" w:hAnsi="Arial" w:cs="Arial"/>
          <w:sz w:val="22"/>
          <w:szCs w:val="22"/>
        </w:rPr>
        <w:t>.</w:t>
      </w:r>
      <w:r w:rsidR="00D72A40" w:rsidRPr="004301F1">
        <w:rPr>
          <w:rFonts w:ascii="Arial" w:eastAsia="Times New Roman" w:hAnsi="Arial" w:cs="Arial"/>
          <w:sz w:val="22"/>
          <w:szCs w:val="22"/>
          <w:vertAlign w:val="superscript"/>
        </w:rPr>
        <w:t xml:space="preserve"> 30</w:t>
      </w:r>
      <w:r w:rsidR="005E3422" w:rsidRPr="004301F1">
        <w:rPr>
          <w:rFonts w:ascii="Arial" w:eastAsia="Times New Roman" w:hAnsi="Arial" w:cs="Arial"/>
          <w:sz w:val="22"/>
          <w:szCs w:val="22"/>
        </w:rPr>
        <w:t xml:space="preserve"> </w:t>
      </w:r>
    </w:p>
    <w:p w14:paraId="34170060" w14:textId="4DDCC280" w:rsidR="004579FB" w:rsidRPr="004301F1" w:rsidRDefault="004579FB" w:rsidP="00E813D5">
      <w:pPr>
        <w:autoSpaceDE w:val="0"/>
        <w:autoSpaceDN w:val="0"/>
        <w:adjustRightInd w:val="0"/>
        <w:spacing w:line="360" w:lineRule="auto"/>
        <w:ind w:right="4"/>
        <w:jc w:val="both"/>
        <w:rPr>
          <w:rStyle w:val="normaltextrun"/>
          <w:rFonts w:ascii="Arial" w:hAnsi="Arial" w:cs="Arial"/>
          <w:color w:val="000000"/>
          <w:sz w:val="22"/>
          <w:szCs w:val="22"/>
        </w:rPr>
      </w:pPr>
    </w:p>
    <w:p w14:paraId="41A8CE96" w14:textId="77777777" w:rsidR="008723D1" w:rsidRPr="004301F1" w:rsidRDefault="008723D1" w:rsidP="00E813D5">
      <w:pPr>
        <w:autoSpaceDE w:val="0"/>
        <w:autoSpaceDN w:val="0"/>
        <w:adjustRightInd w:val="0"/>
        <w:spacing w:line="360" w:lineRule="auto"/>
        <w:ind w:right="4"/>
        <w:jc w:val="both"/>
        <w:rPr>
          <w:rStyle w:val="eop"/>
          <w:rFonts w:ascii="Arial" w:hAnsi="Arial" w:cs="Arial"/>
          <w:sz w:val="22"/>
          <w:szCs w:val="22"/>
        </w:rPr>
      </w:pPr>
    </w:p>
    <w:p w14:paraId="5CF991F0" w14:textId="77777777" w:rsidR="00E813D5" w:rsidRPr="004301F1" w:rsidRDefault="00E813D5" w:rsidP="00E813D5">
      <w:pPr>
        <w:pStyle w:val="paragraph0"/>
        <w:spacing w:line="360" w:lineRule="auto"/>
        <w:ind w:right="4"/>
        <w:jc w:val="both"/>
        <w:textAlignment w:val="baseline"/>
        <w:rPr>
          <w:rFonts w:ascii="Arial" w:hAnsi="Arial" w:cs="Arial"/>
          <w:sz w:val="22"/>
          <w:szCs w:val="22"/>
          <w:lang w:val="en-US"/>
        </w:rPr>
      </w:pPr>
    </w:p>
    <w:p w14:paraId="15D9B6D5" w14:textId="77777777" w:rsidR="00A36814" w:rsidRPr="004301F1" w:rsidRDefault="00A36814">
      <w:pPr>
        <w:rPr>
          <w:rFonts w:ascii="Arial" w:hAnsi="Arial" w:cs="Arial"/>
          <w:b/>
          <w:iCs/>
          <w:sz w:val="22"/>
          <w:szCs w:val="22"/>
        </w:rPr>
      </w:pPr>
      <w:r w:rsidRPr="004301F1">
        <w:rPr>
          <w:rFonts w:ascii="Arial" w:hAnsi="Arial" w:cs="Arial"/>
          <w:b/>
          <w:iCs/>
          <w:sz w:val="22"/>
          <w:szCs w:val="22"/>
        </w:rPr>
        <w:br w:type="page"/>
      </w:r>
    </w:p>
    <w:p w14:paraId="0C413285" w14:textId="768A974F" w:rsidR="00E813D5" w:rsidRPr="004301F1" w:rsidRDefault="00E813D5" w:rsidP="00E813D5">
      <w:pPr>
        <w:spacing w:line="360" w:lineRule="auto"/>
        <w:jc w:val="both"/>
        <w:rPr>
          <w:rFonts w:ascii="Arial" w:hAnsi="Arial" w:cs="Arial"/>
          <w:b/>
          <w:iCs/>
          <w:sz w:val="22"/>
          <w:szCs w:val="22"/>
        </w:rPr>
      </w:pPr>
      <w:r w:rsidRPr="004301F1">
        <w:rPr>
          <w:rFonts w:ascii="Arial" w:hAnsi="Arial" w:cs="Arial"/>
          <w:b/>
          <w:iCs/>
          <w:sz w:val="22"/>
          <w:szCs w:val="22"/>
        </w:rPr>
        <w:lastRenderedPageBreak/>
        <w:t xml:space="preserve">Figure </w:t>
      </w:r>
      <w:r w:rsidR="00522E21">
        <w:rPr>
          <w:rFonts w:ascii="Arial" w:hAnsi="Arial" w:cs="Arial"/>
          <w:b/>
          <w:iCs/>
          <w:sz w:val="22"/>
          <w:szCs w:val="22"/>
        </w:rPr>
        <w:t>S4</w:t>
      </w:r>
      <w:r w:rsidRPr="004301F1">
        <w:rPr>
          <w:rFonts w:ascii="Arial" w:hAnsi="Arial" w:cs="Arial"/>
          <w:b/>
          <w:iCs/>
          <w:sz w:val="22"/>
          <w:szCs w:val="22"/>
        </w:rPr>
        <w:t xml:space="preserve">: </w:t>
      </w:r>
    </w:p>
    <w:p w14:paraId="3C3BDC80" w14:textId="77777777" w:rsidR="00E813D5" w:rsidRPr="004301F1" w:rsidRDefault="00E813D5" w:rsidP="00E813D5">
      <w:pPr>
        <w:spacing w:line="360" w:lineRule="auto"/>
        <w:jc w:val="both"/>
        <w:rPr>
          <w:rFonts w:ascii="Arial" w:hAnsi="Arial" w:cs="Arial"/>
          <w:b/>
          <w:iCs/>
          <w:sz w:val="22"/>
          <w:szCs w:val="22"/>
        </w:rPr>
      </w:pPr>
    </w:p>
    <w:p w14:paraId="5F86FF94" w14:textId="7A1F8A52" w:rsidR="00E813D5" w:rsidRPr="004301F1" w:rsidRDefault="009875BC" w:rsidP="00E813D5">
      <w:pPr>
        <w:spacing w:line="360" w:lineRule="auto"/>
        <w:jc w:val="both"/>
        <w:rPr>
          <w:rFonts w:ascii="Arial" w:hAnsi="Arial" w:cs="Arial"/>
          <w:b/>
          <w:iCs/>
          <w:sz w:val="22"/>
          <w:szCs w:val="22"/>
        </w:rPr>
      </w:pPr>
      <w:r w:rsidRPr="004301F1">
        <w:rPr>
          <w:noProof/>
        </w:rPr>
        <w:t xml:space="preserve"> </w:t>
      </w:r>
      <w:r w:rsidRPr="004301F1">
        <w:rPr>
          <w:noProof/>
        </w:rPr>
        <w:drawing>
          <wp:inline distT="0" distB="0" distL="0" distR="0" wp14:anchorId="0C4EDD0C" wp14:editId="02FA16C0">
            <wp:extent cx="5727700" cy="732028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27700" cy="7320280"/>
                    </a:xfrm>
                    <a:prstGeom prst="rect">
                      <a:avLst/>
                    </a:prstGeom>
                  </pic:spPr>
                </pic:pic>
              </a:graphicData>
            </a:graphic>
          </wp:inline>
        </w:drawing>
      </w:r>
    </w:p>
    <w:p w14:paraId="7074AAF8" w14:textId="46CFE70D" w:rsidR="00522E21" w:rsidRDefault="00522E21" w:rsidP="00E813D5">
      <w:pPr>
        <w:spacing w:line="360" w:lineRule="auto"/>
        <w:jc w:val="both"/>
        <w:rPr>
          <w:rFonts w:ascii="Arial" w:hAnsi="Arial" w:cs="Arial"/>
          <w:b/>
          <w:bCs/>
          <w:iCs/>
          <w:sz w:val="22"/>
          <w:szCs w:val="22"/>
        </w:rPr>
      </w:pPr>
      <w:r w:rsidRPr="004301F1">
        <w:rPr>
          <w:rFonts w:ascii="Arial" w:hAnsi="Arial" w:cs="Arial"/>
          <w:b/>
          <w:iCs/>
          <w:sz w:val="22"/>
          <w:szCs w:val="22"/>
        </w:rPr>
        <w:t>Phenotypic and functional comparison of cMet</w:t>
      </w:r>
      <w:r w:rsidRPr="004301F1">
        <w:rPr>
          <w:rFonts w:ascii="Arial" w:hAnsi="Arial" w:cs="Arial"/>
          <w:b/>
          <w:iCs/>
          <w:sz w:val="22"/>
          <w:szCs w:val="22"/>
          <w:vertAlign w:val="superscript"/>
        </w:rPr>
        <w:t>+</w:t>
      </w:r>
      <w:r w:rsidRPr="004301F1">
        <w:rPr>
          <w:rFonts w:ascii="Arial" w:hAnsi="Arial" w:cs="Arial"/>
          <w:b/>
          <w:iCs/>
          <w:sz w:val="22"/>
          <w:szCs w:val="22"/>
        </w:rPr>
        <w:t xml:space="preserve"> and cMet- T-cells in idiopathic dilated cardiomyopathy.</w:t>
      </w:r>
    </w:p>
    <w:p w14:paraId="5907ABE1" w14:textId="0C2B33F3" w:rsidR="00E813D5" w:rsidRPr="004301F1" w:rsidRDefault="00E813D5" w:rsidP="00E813D5">
      <w:pPr>
        <w:spacing w:line="360" w:lineRule="auto"/>
        <w:jc w:val="both"/>
        <w:rPr>
          <w:rFonts w:ascii="Arial" w:hAnsi="Arial" w:cs="Arial"/>
          <w:iCs/>
          <w:strike/>
          <w:sz w:val="22"/>
          <w:szCs w:val="22"/>
        </w:rPr>
      </w:pPr>
      <w:r w:rsidRPr="004301F1">
        <w:rPr>
          <w:rFonts w:ascii="Arial" w:hAnsi="Arial" w:cs="Arial"/>
          <w:b/>
          <w:bCs/>
          <w:iCs/>
          <w:sz w:val="22"/>
          <w:szCs w:val="22"/>
        </w:rPr>
        <w:lastRenderedPageBreak/>
        <w:t>A-B</w:t>
      </w:r>
      <w:r w:rsidRPr="004301F1">
        <w:rPr>
          <w:rFonts w:ascii="Arial" w:hAnsi="Arial" w:cs="Arial"/>
          <w:iCs/>
          <w:sz w:val="22"/>
          <w:szCs w:val="22"/>
        </w:rPr>
        <w:t xml:space="preserve">, </w:t>
      </w:r>
      <w:proofErr w:type="gramStart"/>
      <w:r w:rsidRPr="004301F1">
        <w:rPr>
          <w:rFonts w:ascii="Arial" w:hAnsi="Arial" w:cs="Arial"/>
          <w:iCs/>
          <w:sz w:val="22"/>
          <w:szCs w:val="22"/>
        </w:rPr>
        <w:t>The</w:t>
      </w:r>
      <w:proofErr w:type="gramEnd"/>
      <w:r w:rsidRPr="004301F1">
        <w:rPr>
          <w:rFonts w:ascii="Arial" w:hAnsi="Arial" w:cs="Arial"/>
          <w:iCs/>
          <w:sz w:val="22"/>
          <w:szCs w:val="22"/>
        </w:rPr>
        <w:t xml:space="preserve"> proportion of cMet</w:t>
      </w:r>
      <w:r w:rsidRPr="004301F1">
        <w:rPr>
          <w:rFonts w:ascii="Arial" w:hAnsi="Arial" w:cs="Arial"/>
          <w:iCs/>
          <w:sz w:val="22"/>
          <w:szCs w:val="22"/>
          <w:vertAlign w:val="superscript"/>
        </w:rPr>
        <w:t>+</w:t>
      </w:r>
      <w:r w:rsidRPr="004301F1">
        <w:rPr>
          <w:rFonts w:ascii="Arial" w:hAnsi="Arial" w:cs="Arial"/>
          <w:iCs/>
          <w:sz w:val="22"/>
          <w:szCs w:val="22"/>
        </w:rPr>
        <w:t xml:space="preserve"> and cMet- naïve, central memory (TCM), effector memory (TEM) or terminally differentiated effector T</w:t>
      </w:r>
      <w:r w:rsidR="000F13F8" w:rsidRPr="004301F1">
        <w:rPr>
          <w:rFonts w:ascii="Arial" w:hAnsi="Arial" w:cs="Arial"/>
          <w:iCs/>
          <w:sz w:val="22"/>
          <w:szCs w:val="22"/>
        </w:rPr>
        <w:t>-</w:t>
      </w:r>
      <w:r w:rsidRPr="004301F1">
        <w:rPr>
          <w:rFonts w:ascii="Arial" w:hAnsi="Arial" w:cs="Arial"/>
          <w:iCs/>
          <w:sz w:val="22"/>
          <w:szCs w:val="22"/>
        </w:rPr>
        <w:t>cells (TEMRA) was determined by flow cytometric analysis of both CD4</w:t>
      </w:r>
      <w:r w:rsidRPr="004301F1">
        <w:rPr>
          <w:rFonts w:ascii="Arial" w:hAnsi="Arial" w:cs="Arial"/>
          <w:iCs/>
          <w:sz w:val="22"/>
          <w:szCs w:val="22"/>
          <w:vertAlign w:val="superscript"/>
        </w:rPr>
        <w:t>+</w:t>
      </w:r>
      <w:r w:rsidRPr="004301F1">
        <w:rPr>
          <w:rFonts w:ascii="Arial" w:hAnsi="Arial" w:cs="Arial"/>
          <w:iCs/>
          <w:sz w:val="22"/>
          <w:szCs w:val="22"/>
        </w:rPr>
        <w:t xml:space="preserve"> and CD8</w:t>
      </w:r>
      <w:r w:rsidRPr="004301F1">
        <w:rPr>
          <w:rFonts w:ascii="Arial" w:hAnsi="Arial" w:cs="Arial"/>
          <w:iCs/>
          <w:sz w:val="22"/>
          <w:szCs w:val="22"/>
          <w:vertAlign w:val="superscript"/>
        </w:rPr>
        <w:t>+</w:t>
      </w:r>
      <w:r w:rsidRPr="004301F1">
        <w:rPr>
          <w:rFonts w:ascii="Arial" w:hAnsi="Arial" w:cs="Arial"/>
          <w:iCs/>
          <w:sz w:val="22"/>
          <w:szCs w:val="22"/>
        </w:rPr>
        <w:t xml:space="preserve"> T-cell subsets from idiopathic dilated cardiomyopathy (</w:t>
      </w:r>
      <w:proofErr w:type="spellStart"/>
      <w:r w:rsidRPr="004301F1">
        <w:rPr>
          <w:rFonts w:ascii="Arial" w:hAnsi="Arial" w:cs="Arial"/>
          <w:iCs/>
          <w:sz w:val="22"/>
          <w:szCs w:val="22"/>
        </w:rPr>
        <w:t>iDCM</w:t>
      </w:r>
      <w:proofErr w:type="spellEnd"/>
      <w:r w:rsidRPr="004301F1">
        <w:rPr>
          <w:rFonts w:ascii="Arial" w:hAnsi="Arial" w:cs="Arial"/>
          <w:iCs/>
          <w:sz w:val="22"/>
          <w:szCs w:val="22"/>
        </w:rPr>
        <w:t xml:space="preserve">) patients.  </w:t>
      </w:r>
    </w:p>
    <w:p w14:paraId="1659ABC9" w14:textId="77777777" w:rsidR="00E813D5" w:rsidRPr="004301F1" w:rsidRDefault="00E813D5" w:rsidP="00E813D5">
      <w:pPr>
        <w:spacing w:line="360" w:lineRule="auto"/>
        <w:jc w:val="both"/>
        <w:rPr>
          <w:rFonts w:ascii="Arial" w:hAnsi="Arial" w:cs="Arial"/>
          <w:iCs/>
          <w:sz w:val="22"/>
          <w:szCs w:val="22"/>
        </w:rPr>
      </w:pPr>
      <w:r w:rsidRPr="004301F1">
        <w:rPr>
          <w:rFonts w:ascii="Arial" w:hAnsi="Arial" w:cs="Arial"/>
          <w:b/>
          <w:bCs/>
          <w:iCs/>
          <w:sz w:val="22"/>
          <w:szCs w:val="22"/>
        </w:rPr>
        <w:t>C</w:t>
      </w:r>
      <w:r w:rsidRPr="004301F1">
        <w:rPr>
          <w:rFonts w:ascii="Arial" w:hAnsi="Arial" w:cs="Arial"/>
          <w:iCs/>
          <w:sz w:val="22"/>
          <w:szCs w:val="22"/>
        </w:rPr>
        <w:t xml:space="preserve">, </w:t>
      </w:r>
      <w:proofErr w:type="gramStart"/>
      <w:r w:rsidRPr="004301F1">
        <w:rPr>
          <w:rFonts w:ascii="Arial" w:hAnsi="Arial" w:cs="Arial"/>
          <w:iCs/>
          <w:sz w:val="22"/>
          <w:szCs w:val="22"/>
        </w:rPr>
        <w:t>The</w:t>
      </w:r>
      <w:proofErr w:type="gramEnd"/>
      <w:r w:rsidRPr="004301F1">
        <w:rPr>
          <w:rFonts w:ascii="Arial" w:hAnsi="Arial" w:cs="Arial"/>
          <w:iCs/>
          <w:sz w:val="22"/>
          <w:szCs w:val="22"/>
        </w:rPr>
        <w:t xml:space="preserve"> proportion of cMet</w:t>
      </w:r>
      <w:r w:rsidRPr="004301F1">
        <w:rPr>
          <w:rFonts w:ascii="Arial" w:hAnsi="Arial" w:cs="Arial"/>
          <w:iCs/>
          <w:sz w:val="22"/>
          <w:szCs w:val="22"/>
          <w:vertAlign w:val="superscript"/>
        </w:rPr>
        <w:t>+</w:t>
      </w:r>
      <w:r w:rsidRPr="004301F1">
        <w:rPr>
          <w:rFonts w:ascii="Arial" w:hAnsi="Arial" w:cs="Arial"/>
          <w:iCs/>
          <w:sz w:val="22"/>
          <w:szCs w:val="22"/>
        </w:rPr>
        <w:t xml:space="preserve"> and cMet</w:t>
      </w:r>
      <w:r w:rsidRPr="004301F1">
        <w:rPr>
          <w:rFonts w:ascii="Arial" w:hAnsi="Arial" w:cs="Arial"/>
          <w:iCs/>
          <w:sz w:val="22"/>
          <w:szCs w:val="22"/>
          <w:vertAlign w:val="superscript"/>
        </w:rPr>
        <w:t>-</w:t>
      </w:r>
      <w:r w:rsidRPr="004301F1">
        <w:rPr>
          <w:rFonts w:ascii="Arial" w:hAnsi="Arial" w:cs="Arial"/>
          <w:iCs/>
          <w:sz w:val="22"/>
          <w:szCs w:val="22"/>
        </w:rPr>
        <w:t xml:space="preserve"> CD69-expressing CD4</w:t>
      </w:r>
      <w:r w:rsidRPr="004301F1">
        <w:rPr>
          <w:rFonts w:ascii="Arial" w:hAnsi="Arial" w:cs="Arial"/>
          <w:iCs/>
          <w:sz w:val="22"/>
          <w:szCs w:val="22"/>
          <w:vertAlign w:val="superscript"/>
        </w:rPr>
        <w:t>+</w:t>
      </w:r>
      <w:r w:rsidRPr="004301F1">
        <w:rPr>
          <w:rFonts w:ascii="Arial" w:hAnsi="Arial" w:cs="Arial"/>
          <w:iCs/>
          <w:sz w:val="22"/>
          <w:szCs w:val="22"/>
        </w:rPr>
        <w:t xml:space="preserve"> and CD8</w:t>
      </w:r>
      <w:r w:rsidRPr="004301F1">
        <w:rPr>
          <w:rFonts w:ascii="Arial" w:hAnsi="Arial" w:cs="Arial"/>
          <w:iCs/>
          <w:sz w:val="22"/>
          <w:szCs w:val="22"/>
          <w:vertAlign w:val="superscript"/>
        </w:rPr>
        <w:t>+</w:t>
      </w:r>
      <w:r w:rsidRPr="004301F1">
        <w:rPr>
          <w:rFonts w:ascii="Arial" w:hAnsi="Arial" w:cs="Arial"/>
          <w:iCs/>
          <w:sz w:val="22"/>
          <w:szCs w:val="22"/>
        </w:rPr>
        <w:t xml:space="preserve"> T-cells was determined by flow cytometry. </w:t>
      </w:r>
    </w:p>
    <w:p w14:paraId="091FF7B8" w14:textId="77777777" w:rsidR="00E813D5" w:rsidRPr="004301F1" w:rsidRDefault="00E813D5" w:rsidP="00E813D5">
      <w:pPr>
        <w:spacing w:line="360" w:lineRule="auto"/>
        <w:jc w:val="both"/>
        <w:rPr>
          <w:rFonts w:ascii="Arial" w:hAnsi="Arial" w:cs="Arial"/>
          <w:bCs/>
          <w:iCs/>
          <w:sz w:val="22"/>
          <w:szCs w:val="22"/>
        </w:rPr>
      </w:pPr>
      <w:r w:rsidRPr="004301F1">
        <w:rPr>
          <w:rFonts w:ascii="Arial" w:hAnsi="Arial" w:cs="Arial"/>
          <w:b/>
          <w:bCs/>
          <w:iCs/>
          <w:sz w:val="22"/>
          <w:szCs w:val="22"/>
        </w:rPr>
        <w:t>D</w:t>
      </w:r>
      <w:r w:rsidRPr="004301F1">
        <w:rPr>
          <w:rFonts w:ascii="Arial" w:hAnsi="Arial" w:cs="Arial"/>
          <w:iCs/>
          <w:sz w:val="22"/>
          <w:szCs w:val="22"/>
        </w:rPr>
        <w:t xml:space="preserve">, </w:t>
      </w:r>
      <w:proofErr w:type="gramStart"/>
      <w:r w:rsidRPr="004301F1">
        <w:rPr>
          <w:rFonts w:ascii="Arial" w:hAnsi="Arial" w:cs="Arial"/>
          <w:bCs/>
          <w:iCs/>
          <w:sz w:val="22"/>
          <w:szCs w:val="22"/>
        </w:rPr>
        <w:t>The</w:t>
      </w:r>
      <w:proofErr w:type="gramEnd"/>
      <w:r w:rsidRPr="004301F1">
        <w:rPr>
          <w:rFonts w:ascii="Arial" w:hAnsi="Arial" w:cs="Arial"/>
          <w:bCs/>
          <w:iCs/>
          <w:sz w:val="22"/>
          <w:szCs w:val="22"/>
        </w:rPr>
        <w:t xml:space="preserve"> production of the indicated cytokines by peripheral blood cMet</w:t>
      </w:r>
      <w:r w:rsidRPr="004301F1">
        <w:rPr>
          <w:rFonts w:ascii="Arial" w:hAnsi="Arial" w:cs="Arial"/>
          <w:bCs/>
          <w:iCs/>
          <w:sz w:val="22"/>
          <w:szCs w:val="22"/>
          <w:vertAlign w:val="superscript"/>
        </w:rPr>
        <w:t>+</w:t>
      </w:r>
      <w:r w:rsidRPr="004301F1">
        <w:rPr>
          <w:rFonts w:ascii="Arial" w:hAnsi="Arial" w:cs="Arial"/>
          <w:bCs/>
          <w:iCs/>
          <w:sz w:val="22"/>
          <w:szCs w:val="22"/>
        </w:rPr>
        <w:t xml:space="preserve"> and cMet- CD4</w:t>
      </w:r>
      <w:r w:rsidRPr="004301F1">
        <w:rPr>
          <w:rFonts w:ascii="Arial" w:hAnsi="Arial" w:cs="Arial"/>
          <w:bCs/>
          <w:iCs/>
          <w:sz w:val="22"/>
          <w:szCs w:val="22"/>
          <w:vertAlign w:val="superscript"/>
        </w:rPr>
        <w:t>+</w:t>
      </w:r>
      <w:r w:rsidRPr="004301F1">
        <w:rPr>
          <w:rFonts w:ascii="Arial" w:hAnsi="Arial" w:cs="Arial"/>
          <w:bCs/>
          <w:iCs/>
          <w:sz w:val="22"/>
          <w:szCs w:val="22"/>
        </w:rPr>
        <w:t xml:space="preserve"> T-cells from </w:t>
      </w:r>
      <w:proofErr w:type="spellStart"/>
      <w:r w:rsidRPr="004301F1">
        <w:rPr>
          <w:rFonts w:ascii="Arial" w:hAnsi="Arial" w:cs="Arial"/>
          <w:bCs/>
          <w:iCs/>
          <w:sz w:val="22"/>
          <w:szCs w:val="22"/>
        </w:rPr>
        <w:t>iDCM</w:t>
      </w:r>
      <w:proofErr w:type="spellEnd"/>
      <w:r w:rsidRPr="004301F1">
        <w:rPr>
          <w:rFonts w:ascii="Arial" w:hAnsi="Arial" w:cs="Arial"/>
          <w:bCs/>
          <w:iCs/>
          <w:sz w:val="22"/>
          <w:szCs w:val="22"/>
        </w:rPr>
        <w:t xml:space="preserve"> patients was assessed by flow cytometry. The number of patients in each group is shown in parentheses below the x-axis with the red dots representing c-Met positive cells and the blue dots representing c-Met negative cells. Statistical analysis was performed via Wilcoxon signed rank test with significant results for IFN-γ, IL-4, IL-17A and IL-22. </w:t>
      </w:r>
    </w:p>
    <w:p w14:paraId="2A6EFC13" w14:textId="009990A9" w:rsidR="00E813D5" w:rsidRPr="004301F1" w:rsidRDefault="00E813D5" w:rsidP="00E813D5">
      <w:pPr>
        <w:spacing w:line="360" w:lineRule="auto"/>
        <w:jc w:val="both"/>
        <w:rPr>
          <w:rFonts w:ascii="Arial" w:hAnsi="Arial" w:cs="Arial"/>
          <w:sz w:val="22"/>
          <w:szCs w:val="22"/>
          <w:lang w:val="it-IT"/>
        </w:rPr>
      </w:pPr>
      <w:r w:rsidRPr="004301F1">
        <w:rPr>
          <w:rFonts w:ascii="Arial" w:hAnsi="Arial" w:cs="Arial"/>
          <w:b/>
          <w:bCs/>
          <w:sz w:val="22"/>
          <w:szCs w:val="22"/>
        </w:rPr>
        <w:t>E-I</w:t>
      </w:r>
      <w:r w:rsidRPr="004301F1">
        <w:rPr>
          <w:rFonts w:ascii="Arial" w:hAnsi="Arial" w:cs="Arial"/>
          <w:sz w:val="22"/>
          <w:szCs w:val="22"/>
        </w:rPr>
        <w:t>, Analysis of multiple cytokine</w:t>
      </w:r>
      <w:r w:rsidR="00A36814" w:rsidRPr="004301F1">
        <w:rPr>
          <w:rFonts w:ascii="Arial" w:hAnsi="Arial" w:cs="Arial"/>
          <w:sz w:val="22"/>
          <w:szCs w:val="22"/>
        </w:rPr>
        <w:t>-</w:t>
      </w:r>
      <w:r w:rsidRPr="004301F1">
        <w:rPr>
          <w:rFonts w:ascii="Arial" w:hAnsi="Arial" w:cs="Arial"/>
          <w:sz w:val="22"/>
          <w:szCs w:val="22"/>
        </w:rPr>
        <w:t>producing cMet</w:t>
      </w:r>
      <w:r w:rsidRPr="004301F1">
        <w:rPr>
          <w:rFonts w:ascii="Arial" w:hAnsi="Arial" w:cs="Arial"/>
          <w:sz w:val="22"/>
          <w:szCs w:val="22"/>
          <w:vertAlign w:val="superscript"/>
        </w:rPr>
        <w:t>+</w:t>
      </w:r>
      <w:r w:rsidRPr="004301F1">
        <w:rPr>
          <w:rFonts w:ascii="Arial" w:hAnsi="Arial" w:cs="Arial"/>
          <w:sz w:val="22"/>
          <w:szCs w:val="22"/>
        </w:rPr>
        <w:t xml:space="preserve"> and c-Met</w:t>
      </w:r>
      <w:r w:rsidRPr="004301F1">
        <w:rPr>
          <w:rFonts w:ascii="Arial" w:hAnsi="Arial" w:cs="Arial"/>
          <w:sz w:val="22"/>
          <w:szCs w:val="22"/>
          <w:vertAlign w:val="superscript"/>
        </w:rPr>
        <w:t>-</w:t>
      </w:r>
      <w:r w:rsidRPr="004301F1">
        <w:rPr>
          <w:rFonts w:ascii="Arial" w:hAnsi="Arial" w:cs="Arial"/>
          <w:sz w:val="22"/>
          <w:szCs w:val="22"/>
        </w:rPr>
        <w:t xml:space="preserve"> memory </w:t>
      </w:r>
      <w:r w:rsidR="00C95420" w:rsidRPr="004301F1">
        <w:rPr>
          <w:rFonts w:ascii="Arial" w:hAnsi="Arial" w:cs="Arial"/>
          <w:sz w:val="22"/>
          <w:szCs w:val="22"/>
        </w:rPr>
        <w:t>T-cell</w:t>
      </w:r>
      <w:r w:rsidRPr="004301F1">
        <w:rPr>
          <w:rFonts w:ascii="Arial" w:hAnsi="Arial" w:cs="Arial"/>
          <w:sz w:val="22"/>
          <w:szCs w:val="22"/>
        </w:rPr>
        <w:t xml:space="preserve">s. </w:t>
      </w:r>
      <w:r w:rsidRPr="004301F1">
        <w:rPr>
          <w:rFonts w:ascii="Arial" w:hAnsi="Arial" w:cs="Arial"/>
          <w:sz w:val="22"/>
          <w:szCs w:val="22"/>
          <w:lang w:val="it-IT"/>
        </w:rPr>
        <w:t xml:space="preserve">Panel </w:t>
      </w:r>
      <w:r w:rsidRPr="004301F1">
        <w:rPr>
          <w:rFonts w:ascii="Arial" w:hAnsi="Arial" w:cs="Arial"/>
          <w:b/>
          <w:bCs/>
          <w:sz w:val="22"/>
          <w:szCs w:val="22"/>
          <w:lang w:val="it-IT"/>
        </w:rPr>
        <w:t>E</w:t>
      </w:r>
      <w:r w:rsidRPr="004301F1">
        <w:rPr>
          <w:rFonts w:ascii="Arial" w:hAnsi="Arial" w:cs="Arial"/>
          <w:sz w:val="22"/>
          <w:szCs w:val="22"/>
          <w:lang w:val="it-IT"/>
        </w:rPr>
        <w:t xml:space="preserve"> (IL-17</w:t>
      </w:r>
      <w:r w:rsidRPr="004301F1">
        <w:rPr>
          <w:rFonts w:ascii="Arial" w:hAnsi="Arial" w:cs="Arial"/>
          <w:sz w:val="22"/>
          <w:szCs w:val="22"/>
          <w:vertAlign w:val="superscript"/>
          <w:lang w:val="it-IT"/>
        </w:rPr>
        <w:t>+</w:t>
      </w:r>
      <w:r w:rsidRPr="004301F1">
        <w:rPr>
          <w:rFonts w:ascii="Arial" w:hAnsi="Arial" w:cs="Arial"/>
          <w:sz w:val="22"/>
          <w:szCs w:val="22"/>
          <w:lang w:val="it-IT"/>
        </w:rPr>
        <w:t>);</w:t>
      </w:r>
      <w:r w:rsidR="00FC0140" w:rsidRPr="004301F1">
        <w:rPr>
          <w:rFonts w:ascii="Arial" w:hAnsi="Arial" w:cs="Arial"/>
          <w:sz w:val="22"/>
          <w:szCs w:val="22"/>
          <w:lang w:val="it-IT"/>
        </w:rPr>
        <w:t xml:space="preserve"> </w:t>
      </w:r>
      <w:r w:rsidRPr="004301F1">
        <w:rPr>
          <w:rFonts w:ascii="Arial" w:hAnsi="Arial" w:cs="Arial"/>
          <w:b/>
          <w:bCs/>
          <w:sz w:val="22"/>
          <w:szCs w:val="22"/>
          <w:lang w:val="it-IT"/>
        </w:rPr>
        <w:t>F</w:t>
      </w:r>
      <w:r w:rsidRPr="004301F1">
        <w:rPr>
          <w:rFonts w:ascii="Arial" w:hAnsi="Arial" w:cs="Arial"/>
          <w:sz w:val="22"/>
          <w:szCs w:val="22"/>
          <w:lang w:val="it-IT"/>
        </w:rPr>
        <w:t xml:space="preserve"> (IL-22</w:t>
      </w:r>
      <w:r w:rsidRPr="004301F1">
        <w:rPr>
          <w:rFonts w:ascii="Arial" w:hAnsi="Arial" w:cs="Arial"/>
          <w:sz w:val="22"/>
          <w:szCs w:val="22"/>
          <w:vertAlign w:val="superscript"/>
          <w:lang w:val="it-IT"/>
        </w:rPr>
        <w:t>+</w:t>
      </w:r>
      <w:r w:rsidRPr="004301F1">
        <w:rPr>
          <w:rFonts w:ascii="Arial" w:hAnsi="Arial" w:cs="Arial"/>
          <w:sz w:val="22"/>
          <w:szCs w:val="22"/>
          <w:lang w:val="it-IT"/>
        </w:rPr>
        <w:t xml:space="preserve">); </w:t>
      </w:r>
      <w:r w:rsidRPr="004301F1">
        <w:rPr>
          <w:rFonts w:ascii="Arial" w:hAnsi="Arial" w:cs="Arial"/>
          <w:b/>
          <w:bCs/>
          <w:sz w:val="22"/>
          <w:szCs w:val="22"/>
          <w:lang w:val="it-IT"/>
        </w:rPr>
        <w:t>G</w:t>
      </w:r>
      <w:r w:rsidRPr="004301F1">
        <w:rPr>
          <w:rFonts w:ascii="Arial" w:hAnsi="Arial" w:cs="Arial"/>
          <w:sz w:val="22"/>
          <w:szCs w:val="22"/>
          <w:lang w:val="it-IT"/>
        </w:rPr>
        <w:t xml:space="preserve"> (IL17</w:t>
      </w:r>
      <w:r w:rsidRPr="004301F1">
        <w:rPr>
          <w:rFonts w:ascii="Arial" w:hAnsi="Arial" w:cs="Arial"/>
          <w:sz w:val="22"/>
          <w:szCs w:val="22"/>
          <w:vertAlign w:val="superscript"/>
          <w:lang w:val="it-IT"/>
        </w:rPr>
        <w:t>+</w:t>
      </w:r>
      <w:r w:rsidRPr="004301F1">
        <w:rPr>
          <w:rFonts w:ascii="Arial" w:hAnsi="Arial" w:cs="Arial"/>
          <w:sz w:val="22"/>
          <w:szCs w:val="22"/>
          <w:lang w:val="it-IT"/>
        </w:rPr>
        <w:t xml:space="preserve"> and IL22</w:t>
      </w:r>
      <w:r w:rsidRPr="004301F1">
        <w:rPr>
          <w:rFonts w:ascii="Arial" w:hAnsi="Arial" w:cs="Arial"/>
          <w:sz w:val="22"/>
          <w:szCs w:val="22"/>
          <w:vertAlign w:val="superscript"/>
          <w:lang w:val="it-IT"/>
        </w:rPr>
        <w:t>+</w:t>
      </w:r>
      <w:r w:rsidRPr="004301F1">
        <w:rPr>
          <w:rFonts w:ascii="Arial" w:hAnsi="Arial" w:cs="Arial"/>
          <w:sz w:val="22"/>
          <w:szCs w:val="22"/>
          <w:lang w:val="it-IT"/>
        </w:rPr>
        <w:t xml:space="preserve">); </w:t>
      </w:r>
      <w:r w:rsidRPr="004301F1">
        <w:rPr>
          <w:rFonts w:ascii="Arial" w:hAnsi="Arial" w:cs="Arial"/>
          <w:b/>
          <w:bCs/>
          <w:sz w:val="22"/>
          <w:szCs w:val="22"/>
          <w:lang w:val="it-IT"/>
        </w:rPr>
        <w:t>H</w:t>
      </w:r>
      <w:r w:rsidRPr="004301F1">
        <w:rPr>
          <w:rFonts w:ascii="Arial" w:hAnsi="Arial" w:cs="Arial"/>
          <w:sz w:val="22"/>
          <w:szCs w:val="22"/>
          <w:lang w:val="it-IT"/>
        </w:rPr>
        <w:t xml:space="preserve"> (IL-4</w:t>
      </w:r>
      <w:r w:rsidRPr="004301F1">
        <w:rPr>
          <w:rFonts w:ascii="Arial" w:hAnsi="Arial" w:cs="Arial"/>
          <w:sz w:val="22"/>
          <w:szCs w:val="22"/>
          <w:vertAlign w:val="superscript"/>
          <w:lang w:val="it-IT"/>
        </w:rPr>
        <w:t>+</w:t>
      </w:r>
      <w:r w:rsidRPr="004301F1">
        <w:rPr>
          <w:rFonts w:ascii="Arial" w:hAnsi="Arial" w:cs="Arial"/>
          <w:sz w:val="22"/>
          <w:szCs w:val="22"/>
          <w:lang w:val="it-IT"/>
        </w:rPr>
        <w:t>/IL17</w:t>
      </w:r>
      <w:r w:rsidRPr="004301F1">
        <w:rPr>
          <w:rFonts w:ascii="Arial" w:hAnsi="Arial" w:cs="Arial"/>
          <w:sz w:val="22"/>
          <w:szCs w:val="22"/>
          <w:vertAlign w:val="superscript"/>
          <w:lang w:val="it-IT"/>
        </w:rPr>
        <w:t>+</w:t>
      </w:r>
      <w:r w:rsidRPr="004301F1">
        <w:rPr>
          <w:rFonts w:ascii="Arial" w:hAnsi="Arial" w:cs="Arial"/>
          <w:sz w:val="22"/>
          <w:szCs w:val="22"/>
          <w:lang w:val="it-IT"/>
        </w:rPr>
        <w:t xml:space="preserve"> and IL4</w:t>
      </w:r>
      <w:r w:rsidRPr="004301F1">
        <w:rPr>
          <w:rFonts w:ascii="Arial" w:hAnsi="Arial" w:cs="Arial"/>
          <w:sz w:val="22"/>
          <w:szCs w:val="22"/>
          <w:vertAlign w:val="superscript"/>
          <w:lang w:val="it-IT"/>
        </w:rPr>
        <w:t>+</w:t>
      </w:r>
      <w:r w:rsidRPr="004301F1">
        <w:rPr>
          <w:rFonts w:ascii="Arial" w:hAnsi="Arial" w:cs="Arial"/>
          <w:sz w:val="22"/>
          <w:szCs w:val="22"/>
          <w:lang w:val="it-IT"/>
        </w:rPr>
        <w:t>/IL22</w:t>
      </w:r>
      <w:r w:rsidRPr="004301F1">
        <w:rPr>
          <w:rFonts w:ascii="Arial" w:hAnsi="Arial" w:cs="Arial"/>
          <w:sz w:val="22"/>
          <w:szCs w:val="22"/>
          <w:vertAlign w:val="superscript"/>
          <w:lang w:val="it-IT"/>
        </w:rPr>
        <w:t>+</w:t>
      </w:r>
      <w:r w:rsidRPr="004301F1">
        <w:rPr>
          <w:rFonts w:ascii="Arial" w:hAnsi="Arial" w:cs="Arial"/>
          <w:sz w:val="22"/>
          <w:szCs w:val="22"/>
          <w:lang w:val="it-IT"/>
        </w:rPr>
        <w:t xml:space="preserve">); </w:t>
      </w:r>
      <w:r w:rsidRPr="004301F1">
        <w:rPr>
          <w:rFonts w:ascii="Arial" w:hAnsi="Arial" w:cs="Arial"/>
          <w:b/>
          <w:bCs/>
          <w:sz w:val="22"/>
          <w:szCs w:val="22"/>
          <w:lang w:val="it-IT"/>
        </w:rPr>
        <w:t xml:space="preserve">I </w:t>
      </w:r>
      <w:r w:rsidRPr="004301F1">
        <w:rPr>
          <w:rFonts w:ascii="Arial" w:hAnsi="Arial" w:cs="Arial"/>
          <w:sz w:val="22"/>
          <w:szCs w:val="22"/>
          <w:lang w:val="it-IT"/>
        </w:rPr>
        <w:t>(IL-4</w:t>
      </w:r>
      <w:r w:rsidRPr="004301F1">
        <w:rPr>
          <w:rFonts w:ascii="Arial" w:hAnsi="Arial" w:cs="Arial"/>
          <w:iCs/>
          <w:sz w:val="22"/>
          <w:szCs w:val="22"/>
          <w:vertAlign w:val="superscript"/>
          <w:lang w:val="it-IT"/>
        </w:rPr>
        <w:t>+</w:t>
      </w:r>
      <w:r w:rsidRPr="004301F1">
        <w:rPr>
          <w:rFonts w:ascii="Arial" w:hAnsi="Arial" w:cs="Arial"/>
          <w:sz w:val="22"/>
          <w:szCs w:val="22"/>
          <w:lang w:val="it-IT"/>
        </w:rPr>
        <w:t>IL-22</w:t>
      </w:r>
      <w:r w:rsidRPr="004301F1">
        <w:rPr>
          <w:rFonts w:ascii="Arial" w:hAnsi="Arial" w:cs="Arial"/>
          <w:iCs/>
          <w:sz w:val="22"/>
          <w:szCs w:val="22"/>
          <w:vertAlign w:val="superscript"/>
          <w:lang w:val="it-IT"/>
        </w:rPr>
        <w:t>+</w:t>
      </w:r>
      <w:r w:rsidRPr="004301F1">
        <w:rPr>
          <w:rFonts w:ascii="Arial" w:hAnsi="Arial" w:cs="Arial"/>
          <w:sz w:val="22"/>
          <w:szCs w:val="22"/>
          <w:lang w:val="it-IT"/>
        </w:rPr>
        <w:t>IL-17A</w:t>
      </w:r>
      <w:r w:rsidRPr="004301F1">
        <w:rPr>
          <w:rFonts w:ascii="Arial" w:hAnsi="Arial" w:cs="Arial"/>
          <w:iCs/>
          <w:sz w:val="22"/>
          <w:szCs w:val="22"/>
          <w:vertAlign w:val="superscript"/>
          <w:lang w:val="it-IT"/>
        </w:rPr>
        <w:t>+</w:t>
      </w:r>
      <w:r w:rsidRPr="004301F1">
        <w:rPr>
          <w:rFonts w:ascii="Arial" w:hAnsi="Arial" w:cs="Arial"/>
          <w:sz w:val="22"/>
          <w:szCs w:val="22"/>
          <w:lang w:val="it-IT"/>
        </w:rPr>
        <w:t xml:space="preserve">). </w:t>
      </w:r>
    </w:p>
    <w:p w14:paraId="7EC94183" w14:textId="77777777" w:rsidR="00E813D5" w:rsidRPr="004301F1" w:rsidRDefault="00E813D5" w:rsidP="00E813D5">
      <w:pPr>
        <w:spacing w:line="360" w:lineRule="auto"/>
        <w:jc w:val="both"/>
        <w:rPr>
          <w:rFonts w:ascii="Arial" w:hAnsi="Arial" w:cs="Arial"/>
          <w:sz w:val="22"/>
          <w:szCs w:val="22"/>
        </w:rPr>
      </w:pPr>
      <w:r w:rsidRPr="004301F1">
        <w:rPr>
          <w:rFonts w:ascii="Arial" w:hAnsi="Arial" w:cs="Arial"/>
          <w:sz w:val="22"/>
          <w:szCs w:val="22"/>
        </w:rPr>
        <w:t xml:space="preserve">Statistical analysis was performed using </w:t>
      </w:r>
      <w:r w:rsidRPr="004301F1">
        <w:rPr>
          <w:rFonts w:ascii="Arial" w:eastAsia="Times New Roman" w:hAnsi="Arial" w:cs="Arial"/>
          <w:color w:val="000000" w:themeColor="text1"/>
          <w:sz w:val="22"/>
          <w:szCs w:val="22"/>
          <w:lang w:eastAsia="en-GB"/>
        </w:rPr>
        <w:t>repeated measures two-way ANOVA.</w:t>
      </w:r>
    </w:p>
    <w:p w14:paraId="09E32BEA" w14:textId="6DA7C771" w:rsidR="00E813D5" w:rsidRPr="004301F1" w:rsidRDefault="00E813D5" w:rsidP="00E813D5">
      <w:pPr>
        <w:spacing w:line="360" w:lineRule="auto"/>
        <w:jc w:val="both"/>
        <w:rPr>
          <w:rFonts w:ascii="Arial" w:hAnsi="Arial" w:cs="Arial"/>
          <w:sz w:val="22"/>
          <w:szCs w:val="22"/>
        </w:rPr>
      </w:pPr>
      <w:r w:rsidRPr="004301F1">
        <w:rPr>
          <w:rFonts w:ascii="Arial" w:hAnsi="Arial" w:cs="Arial"/>
          <w:b/>
          <w:bCs/>
          <w:sz w:val="22"/>
          <w:szCs w:val="22"/>
        </w:rPr>
        <w:t>J-K,</w:t>
      </w:r>
      <w:r w:rsidRPr="004301F1">
        <w:rPr>
          <w:rFonts w:ascii="Arial" w:hAnsi="Arial" w:cs="Arial"/>
          <w:sz w:val="22"/>
          <w:szCs w:val="22"/>
        </w:rPr>
        <w:t xml:space="preserve"> </w:t>
      </w:r>
      <w:r w:rsidRPr="004301F1">
        <w:rPr>
          <w:rFonts w:ascii="Arial" w:eastAsia="Times New Roman" w:hAnsi="Arial" w:cs="Arial"/>
          <w:color w:val="000000"/>
          <w:sz w:val="22"/>
          <w:szCs w:val="22"/>
          <w:lang w:val="en-GB" w:eastAsia="en-GB"/>
        </w:rPr>
        <w:t xml:space="preserve">Validation by RT-PCR of some of the genes differentially expressed by </w:t>
      </w:r>
      <w:proofErr w:type="spellStart"/>
      <w:r w:rsidRPr="004301F1">
        <w:rPr>
          <w:rFonts w:ascii="Arial" w:eastAsia="Times New Roman" w:hAnsi="Arial" w:cs="Arial"/>
          <w:color w:val="000000"/>
          <w:sz w:val="22"/>
          <w:szCs w:val="22"/>
          <w:lang w:val="en-GB" w:eastAsia="en-GB"/>
        </w:rPr>
        <w:t>cMet</w:t>
      </w:r>
      <w:proofErr w:type="spellEnd"/>
      <w:r w:rsidRPr="004301F1">
        <w:rPr>
          <w:rFonts w:ascii="Arial" w:eastAsia="Times New Roman" w:hAnsi="Arial" w:cs="Arial"/>
          <w:color w:val="000000"/>
          <w:sz w:val="22"/>
          <w:szCs w:val="22"/>
          <w:lang w:val="en-GB" w:eastAsia="en-GB"/>
        </w:rPr>
        <w:t>-enriched (</w:t>
      </w:r>
      <w:proofErr w:type="spellStart"/>
      <w:r w:rsidRPr="004301F1">
        <w:rPr>
          <w:rFonts w:ascii="Arial" w:eastAsia="Times New Roman" w:hAnsi="Arial" w:cs="Arial"/>
          <w:color w:val="000000"/>
          <w:sz w:val="22"/>
          <w:szCs w:val="22"/>
          <w:lang w:val="en-GB" w:eastAsia="en-GB"/>
        </w:rPr>
        <w:t>cMet</w:t>
      </w:r>
      <w:proofErr w:type="spellEnd"/>
      <w:r w:rsidRPr="004301F1">
        <w:rPr>
          <w:rFonts w:ascii="Arial" w:eastAsia="Times New Roman" w:hAnsi="Arial" w:cs="Arial"/>
          <w:color w:val="000000"/>
          <w:sz w:val="22"/>
          <w:szCs w:val="22"/>
          <w:vertAlign w:val="superscript"/>
          <w:lang w:val="en-GB" w:eastAsia="en-GB"/>
        </w:rPr>
        <w:t>+</w:t>
      </w:r>
      <w:r w:rsidRPr="004301F1">
        <w:rPr>
          <w:rFonts w:ascii="Arial" w:eastAsia="Times New Roman" w:hAnsi="Arial" w:cs="Arial"/>
          <w:color w:val="000000"/>
          <w:sz w:val="22"/>
          <w:szCs w:val="22"/>
          <w:lang w:val="en-GB" w:eastAsia="en-GB"/>
        </w:rPr>
        <w:t>) and control (</w:t>
      </w:r>
      <w:proofErr w:type="spellStart"/>
      <w:r w:rsidRPr="004301F1">
        <w:rPr>
          <w:rFonts w:ascii="Arial" w:eastAsia="Times New Roman" w:hAnsi="Arial" w:cs="Arial"/>
          <w:color w:val="000000"/>
          <w:sz w:val="22"/>
          <w:szCs w:val="22"/>
          <w:lang w:val="en-GB" w:eastAsia="en-GB"/>
        </w:rPr>
        <w:t>cMet</w:t>
      </w:r>
      <w:proofErr w:type="spellEnd"/>
      <w:r w:rsidRPr="004301F1">
        <w:rPr>
          <w:rFonts w:ascii="Arial" w:eastAsia="Times New Roman" w:hAnsi="Arial" w:cs="Arial"/>
          <w:color w:val="000000"/>
          <w:sz w:val="22"/>
          <w:szCs w:val="22"/>
          <w:lang w:val="en-GB" w:eastAsia="en-GB"/>
        </w:rPr>
        <w:t>-) in purified CD3</w:t>
      </w:r>
      <w:r w:rsidRPr="004301F1">
        <w:rPr>
          <w:rFonts w:ascii="Arial" w:eastAsia="Times New Roman" w:hAnsi="Arial" w:cs="Arial"/>
          <w:color w:val="000000"/>
          <w:sz w:val="22"/>
          <w:szCs w:val="22"/>
          <w:vertAlign w:val="superscript"/>
          <w:lang w:val="en-GB" w:eastAsia="en-GB"/>
        </w:rPr>
        <w:t>+</w:t>
      </w:r>
      <w:r w:rsidRPr="004301F1">
        <w:rPr>
          <w:rFonts w:ascii="Arial" w:eastAsia="Times New Roman" w:hAnsi="Arial" w:cs="Arial"/>
          <w:color w:val="000000"/>
          <w:sz w:val="22"/>
          <w:szCs w:val="22"/>
          <w:lang w:val="en-GB" w:eastAsia="en-GB"/>
        </w:rPr>
        <w:t xml:space="preserve"> </w:t>
      </w:r>
      <w:r w:rsidR="00C95420" w:rsidRPr="004301F1">
        <w:rPr>
          <w:rFonts w:ascii="Arial" w:eastAsia="Times New Roman" w:hAnsi="Arial" w:cs="Arial"/>
          <w:color w:val="000000"/>
          <w:sz w:val="22"/>
          <w:szCs w:val="22"/>
          <w:lang w:val="en-GB" w:eastAsia="en-GB"/>
        </w:rPr>
        <w:t>T-cell</w:t>
      </w:r>
      <w:r w:rsidRPr="004301F1">
        <w:rPr>
          <w:rFonts w:ascii="Arial" w:eastAsia="Times New Roman" w:hAnsi="Arial" w:cs="Arial"/>
          <w:color w:val="000000"/>
          <w:sz w:val="22"/>
          <w:szCs w:val="22"/>
          <w:lang w:val="en-GB" w:eastAsia="en-GB"/>
        </w:rPr>
        <w:t>s from HC (n=3) or DCM patients (n=3). Student’s paired t-test.</w:t>
      </w:r>
    </w:p>
    <w:p w14:paraId="6B186415" w14:textId="77777777" w:rsidR="00E813D5" w:rsidRPr="004301F1" w:rsidRDefault="00E813D5" w:rsidP="00E813D5">
      <w:pPr>
        <w:spacing w:line="360" w:lineRule="auto"/>
        <w:jc w:val="both"/>
        <w:rPr>
          <w:rFonts w:ascii="Arial" w:hAnsi="Arial" w:cs="Arial"/>
          <w:bCs/>
          <w:iCs/>
          <w:sz w:val="22"/>
          <w:szCs w:val="22"/>
        </w:rPr>
      </w:pPr>
      <w:r w:rsidRPr="004301F1">
        <w:rPr>
          <w:rFonts w:ascii="Arial" w:hAnsi="Arial" w:cs="Arial"/>
          <w:iCs/>
          <w:sz w:val="22"/>
          <w:szCs w:val="22"/>
        </w:rPr>
        <w:t xml:space="preserve">P values are highlighted as: </w:t>
      </w:r>
      <w:r w:rsidRPr="004301F1">
        <w:rPr>
          <w:rFonts w:ascii="Arial" w:hAnsi="Arial" w:cs="Arial"/>
          <w:sz w:val="22"/>
          <w:szCs w:val="22"/>
        </w:rPr>
        <w:t xml:space="preserve">**** p&lt;0.0001, *** p&lt;0.0005, **p&lt;0.01 and p*&lt;0.05. </w:t>
      </w:r>
      <w:r w:rsidRPr="004301F1">
        <w:rPr>
          <w:rFonts w:ascii="Arial" w:hAnsi="Arial" w:cs="Arial"/>
          <w:bCs/>
          <w:iCs/>
          <w:sz w:val="22"/>
          <w:szCs w:val="22"/>
        </w:rPr>
        <w:t>Data are presented as median ± interquartile range</w:t>
      </w:r>
    </w:p>
    <w:p w14:paraId="21C45CB0" w14:textId="77777777" w:rsidR="00E813D5" w:rsidRPr="004301F1" w:rsidRDefault="00E813D5" w:rsidP="00E813D5">
      <w:pPr>
        <w:spacing w:line="360" w:lineRule="auto"/>
        <w:jc w:val="both"/>
        <w:rPr>
          <w:rFonts w:ascii="Arial" w:hAnsi="Arial" w:cs="Arial"/>
          <w:sz w:val="22"/>
          <w:szCs w:val="22"/>
        </w:rPr>
      </w:pPr>
      <w:r w:rsidRPr="004301F1">
        <w:rPr>
          <w:rFonts w:ascii="Arial" w:hAnsi="Arial" w:cs="Arial"/>
          <w:i/>
          <w:iCs/>
          <w:sz w:val="22"/>
          <w:szCs w:val="22"/>
        </w:rPr>
        <w:t>Comment:</w:t>
      </w:r>
      <w:r w:rsidRPr="004301F1">
        <w:rPr>
          <w:rFonts w:ascii="Arial" w:hAnsi="Arial" w:cs="Arial"/>
          <w:sz w:val="22"/>
          <w:szCs w:val="22"/>
        </w:rPr>
        <w:t xml:space="preserve"> Like in AM, circulating CD4</w:t>
      </w:r>
      <w:r w:rsidRPr="004301F1">
        <w:rPr>
          <w:rFonts w:ascii="Arial" w:hAnsi="Arial" w:cs="Arial"/>
          <w:sz w:val="22"/>
          <w:szCs w:val="22"/>
          <w:vertAlign w:val="superscript"/>
        </w:rPr>
        <w:t>+</w:t>
      </w:r>
      <w:r w:rsidRPr="004301F1">
        <w:rPr>
          <w:rFonts w:ascii="Arial" w:hAnsi="Arial" w:cs="Arial"/>
          <w:sz w:val="22"/>
          <w:szCs w:val="22"/>
        </w:rPr>
        <w:t>cMet</w:t>
      </w:r>
      <w:r w:rsidRPr="004301F1">
        <w:rPr>
          <w:rFonts w:ascii="Arial" w:hAnsi="Arial" w:cs="Arial"/>
          <w:sz w:val="22"/>
          <w:szCs w:val="22"/>
          <w:vertAlign w:val="superscript"/>
        </w:rPr>
        <w:t>+</w:t>
      </w:r>
      <w:r w:rsidRPr="004301F1">
        <w:rPr>
          <w:rFonts w:ascii="Arial" w:hAnsi="Arial" w:cs="Arial"/>
          <w:sz w:val="22"/>
          <w:szCs w:val="22"/>
        </w:rPr>
        <w:t xml:space="preserve"> T-cells in </w:t>
      </w:r>
      <w:proofErr w:type="spellStart"/>
      <w:r w:rsidRPr="004301F1">
        <w:rPr>
          <w:rFonts w:ascii="Arial" w:hAnsi="Arial" w:cs="Arial"/>
          <w:sz w:val="22"/>
          <w:szCs w:val="22"/>
        </w:rPr>
        <w:t>iDCM</w:t>
      </w:r>
      <w:proofErr w:type="spellEnd"/>
      <w:r w:rsidRPr="004301F1">
        <w:rPr>
          <w:rFonts w:ascii="Arial" w:hAnsi="Arial" w:cs="Arial"/>
          <w:sz w:val="22"/>
          <w:szCs w:val="22"/>
        </w:rPr>
        <w:t xml:space="preserve"> patients displayed decreased proportions of memory T-cells with an effector phenotype, but no differences in naïve, central memory and TEMRA cMet</w:t>
      </w:r>
      <w:r w:rsidRPr="004301F1">
        <w:rPr>
          <w:rFonts w:ascii="Arial" w:hAnsi="Arial" w:cs="Arial"/>
          <w:sz w:val="22"/>
          <w:szCs w:val="22"/>
          <w:vertAlign w:val="superscript"/>
        </w:rPr>
        <w:t>+</w:t>
      </w:r>
      <w:r w:rsidRPr="004301F1">
        <w:rPr>
          <w:rFonts w:ascii="Arial" w:hAnsi="Arial" w:cs="Arial"/>
          <w:sz w:val="22"/>
          <w:szCs w:val="22"/>
        </w:rPr>
        <w:t xml:space="preserve"> T-cells (</w:t>
      </w:r>
      <w:r w:rsidRPr="004301F1">
        <w:rPr>
          <w:rFonts w:ascii="Arial" w:hAnsi="Arial" w:cs="Arial"/>
          <w:b/>
          <w:bCs/>
          <w:sz w:val="22"/>
          <w:szCs w:val="22"/>
        </w:rPr>
        <w:t>A-B</w:t>
      </w:r>
      <w:r w:rsidRPr="004301F1">
        <w:rPr>
          <w:rFonts w:ascii="Arial" w:hAnsi="Arial" w:cs="Arial"/>
          <w:sz w:val="22"/>
          <w:szCs w:val="22"/>
        </w:rPr>
        <w:t>), as well as a significantly increased proportion of memory cMet</w:t>
      </w:r>
      <w:r w:rsidRPr="004301F1">
        <w:rPr>
          <w:rFonts w:ascii="Arial" w:hAnsi="Arial" w:cs="Arial"/>
          <w:sz w:val="22"/>
          <w:szCs w:val="22"/>
          <w:vertAlign w:val="superscript"/>
        </w:rPr>
        <w:t>+</w:t>
      </w:r>
      <w:r w:rsidRPr="004301F1">
        <w:rPr>
          <w:rFonts w:ascii="Arial" w:hAnsi="Arial" w:cs="Arial"/>
          <w:sz w:val="22"/>
          <w:szCs w:val="22"/>
        </w:rPr>
        <w:t xml:space="preserve"> T-cells that were CD69</w:t>
      </w:r>
      <w:r w:rsidRPr="004301F1">
        <w:rPr>
          <w:rFonts w:ascii="Arial" w:hAnsi="Arial" w:cs="Arial"/>
          <w:sz w:val="22"/>
          <w:szCs w:val="22"/>
          <w:vertAlign w:val="superscript"/>
        </w:rPr>
        <w:t>+</w:t>
      </w:r>
      <w:r w:rsidRPr="004301F1">
        <w:rPr>
          <w:rFonts w:ascii="Arial" w:hAnsi="Arial" w:cs="Arial"/>
          <w:sz w:val="22"/>
          <w:szCs w:val="22"/>
        </w:rPr>
        <w:t xml:space="preserve"> when compared to the cMet</w:t>
      </w:r>
      <w:r w:rsidRPr="004301F1">
        <w:rPr>
          <w:rFonts w:ascii="Arial" w:hAnsi="Arial" w:cs="Arial"/>
          <w:sz w:val="22"/>
          <w:szCs w:val="22"/>
          <w:vertAlign w:val="superscript"/>
        </w:rPr>
        <w:t>-</w:t>
      </w:r>
      <w:r w:rsidRPr="004301F1">
        <w:rPr>
          <w:rFonts w:ascii="Arial" w:hAnsi="Arial" w:cs="Arial"/>
          <w:sz w:val="22"/>
          <w:szCs w:val="22"/>
        </w:rPr>
        <w:t xml:space="preserve"> subset (</w:t>
      </w:r>
      <w:r w:rsidRPr="004301F1">
        <w:rPr>
          <w:rFonts w:ascii="Arial" w:hAnsi="Arial" w:cs="Arial"/>
          <w:b/>
          <w:bCs/>
          <w:sz w:val="22"/>
          <w:szCs w:val="22"/>
        </w:rPr>
        <w:t>C</w:t>
      </w:r>
      <w:r w:rsidRPr="004301F1">
        <w:rPr>
          <w:rFonts w:ascii="Arial" w:hAnsi="Arial" w:cs="Arial"/>
          <w:sz w:val="22"/>
          <w:szCs w:val="22"/>
        </w:rPr>
        <w:t>).</w:t>
      </w:r>
    </w:p>
    <w:p w14:paraId="05248483" w14:textId="52A708EF" w:rsidR="00E813D5" w:rsidRPr="004301F1" w:rsidRDefault="00E813D5" w:rsidP="00E813D5">
      <w:pPr>
        <w:spacing w:line="360" w:lineRule="auto"/>
        <w:jc w:val="both"/>
        <w:rPr>
          <w:rFonts w:ascii="Arial" w:hAnsi="Arial" w:cs="Arial"/>
          <w:color w:val="201F1E"/>
          <w:sz w:val="22"/>
          <w:szCs w:val="22"/>
        </w:rPr>
      </w:pPr>
      <w:r w:rsidRPr="004301F1">
        <w:rPr>
          <w:rFonts w:ascii="Arial" w:hAnsi="Arial" w:cs="Arial"/>
          <w:sz w:val="22"/>
          <w:szCs w:val="22"/>
        </w:rPr>
        <w:t>Cytokine profiles of CD4</w:t>
      </w:r>
      <w:r w:rsidRPr="004301F1">
        <w:rPr>
          <w:rFonts w:ascii="Arial" w:hAnsi="Arial" w:cs="Arial"/>
          <w:sz w:val="22"/>
          <w:szCs w:val="22"/>
          <w:vertAlign w:val="superscript"/>
        </w:rPr>
        <w:t>+</w:t>
      </w:r>
      <w:r w:rsidRPr="004301F1">
        <w:rPr>
          <w:rFonts w:ascii="Arial" w:hAnsi="Arial" w:cs="Arial"/>
          <w:sz w:val="22"/>
          <w:szCs w:val="22"/>
        </w:rPr>
        <w:t>cMet</w:t>
      </w:r>
      <w:r w:rsidRPr="004301F1">
        <w:rPr>
          <w:rFonts w:ascii="Arial" w:hAnsi="Arial" w:cs="Arial"/>
          <w:sz w:val="22"/>
          <w:szCs w:val="22"/>
          <w:vertAlign w:val="superscript"/>
        </w:rPr>
        <w:t>+</w:t>
      </w:r>
      <w:r w:rsidRPr="004301F1">
        <w:rPr>
          <w:rFonts w:ascii="Arial" w:hAnsi="Arial" w:cs="Arial"/>
          <w:sz w:val="22"/>
          <w:szCs w:val="22"/>
        </w:rPr>
        <w:t xml:space="preserve"> memory T-cells in AM and </w:t>
      </w:r>
      <w:proofErr w:type="spellStart"/>
      <w:r w:rsidRPr="004301F1">
        <w:rPr>
          <w:rFonts w:ascii="Arial" w:hAnsi="Arial" w:cs="Arial"/>
          <w:sz w:val="22"/>
          <w:szCs w:val="22"/>
        </w:rPr>
        <w:t>iDCM</w:t>
      </w:r>
      <w:proofErr w:type="spellEnd"/>
      <w:r w:rsidRPr="004301F1">
        <w:rPr>
          <w:rFonts w:ascii="Arial" w:hAnsi="Arial" w:cs="Arial"/>
          <w:sz w:val="22"/>
          <w:szCs w:val="22"/>
        </w:rPr>
        <w:t xml:space="preserve"> patients were also similar, with greater proportions of CD4</w:t>
      </w:r>
      <w:r w:rsidRPr="004301F1">
        <w:rPr>
          <w:rFonts w:ascii="Arial" w:hAnsi="Arial" w:cs="Arial"/>
          <w:sz w:val="22"/>
          <w:szCs w:val="22"/>
          <w:vertAlign w:val="superscript"/>
        </w:rPr>
        <w:t>+</w:t>
      </w:r>
      <w:r w:rsidRPr="004301F1">
        <w:rPr>
          <w:rFonts w:ascii="Arial" w:hAnsi="Arial" w:cs="Arial"/>
          <w:sz w:val="22"/>
          <w:szCs w:val="22"/>
        </w:rPr>
        <w:t>cMet</w:t>
      </w:r>
      <w:r w:rsidRPr="004301F1">
        <w:rPr>
          <w:rFonts w:ascii="Arial" w:hAnsi="Arial" w:cs="Arial"/>
          <w:sz w:val="22"/>
          <w:szCs w:val="22"/>
          <w:vertAlign w:val="superscript"/>
        </w:rPr>
        <w:t>+</w:t>
      </w:r>
      <w:r w:rsidRPr="004301F1">
        <w:rPr>
          <w:rFonts w:ascii="Arial" w:hAnsi="Arial" w:cs="Arial"/>
          <w:sz w:val="22"/>
          <w:szCs w:val="22"/>
        </w:rPr>
        <w:t xml:space="preserve"> memory T-cells from </w:t>
      </w:r>
      <w:proofErr w:type="spellStart"/>
      <w:r w:rsidRPr="004301F1">
        <w:rPr>
          <w:rFonts w:ascii="Arial" w:hAnsi="Arial" w:cs="Arial"/>
          <w:sz w:val="22"/>
          <w:szCs w:val="22"/>
        </w:rPr>
        <w:t>iDCM</w:t>
      </w:r>
      <w:proofErr w:type="spellEnd"/>
      <w:r w:rsidRPr="004301F1">
        <w:rPr>
          <w:rFonts w:ascii="Arial" w:hAnsi="Arial" w:cs="Arial"/>
          <w:sz w:val="22"/>
          <w:szCs w:val="22"/>
        </w:rPr>
        <w:t xml:space="preserve"> patients producing IL-4, IL-17A and IL-22 (</w:t>
      </w:r>
      <w:r w:rsidRPr="004301F1">
        <w:rPr>
          <w:rFonts w:ascii="Arial" w:hAnsi="Arial" w:cs="Arial"/>
          <w:b/>
          <w:bCs/>
          <w:sz w:val="22"/>
          <w:szCs w:val="22"/>
        </w:rPr>
        <w:t>D</w:t>
      </w:r>
      <w:r w:rsidRPr="004301F1">
        <w:rPr>
          <w:rFonts w:ascii="Arial" w:hAnsi="Arial" w:cs="Arial"/>
          <w:sz w:val="22"/>
          <w:szCs w:val="22"/>
        </w:rPr>
        <w:t>). Like in AM, we detected a significantly increased population of IFN-</w:t>
      </w:r>
      <w:r w:rsidRPr="004301F1">
        <w:rPr>
          <w:rFonts w:ascii="Symbol" w:hAnsi="Symbol" w:cs="Arial"/>
          <w:sz w:val="22"/>
          <w:szCs w:val="22"/>
        </w:rPr>
        <w:t></w:t>
      </w:r>
      <w:r w:rsidRPr="004301F1">
        <w:rPr>
          <w:rFonts w:ascii="Arial" w:hAnsi="Arial" w:cs="Arial"/>
          <w:sz w:val="22"/>
          <w:szCs w:val="22"/>
        </w:rPr>
        <w:t>-producing cMet</w:t>
      </w:r>
      <w:r w:rsidRPr="004301F1">
        <w:rPr>
          <w:rFonts w:ascii="Arial" w:hAnsi="Arial" w:cs="Arial"/>
          <w:sz w:val="22"/>
          <w:szCs w:val="22"/>
          <w:vertAlign w:val="superscript"/>
        </w:rPr>
        <w:t xml:space="preserve">- </w:t>
      </w:r>
      <w:r w:rsidRPr="004301F1">
        <w:rPr>
          <w:rFonts w:ascii="Arial" w:hAnsi="Arial" w:cs="Arial"/>
          <w:sz w:val="22"/>
          <w:szCs w:val="22"/>
        </w:rPr>
        <w:t>memory CD4</w:t>
      </w:r>
      <w:r w:rsidRPr="004301F1">
        <w:rPr>
          <w:rFonts w:ascii="Arial" w:hAnsi="Arial" w:cs="Arial"/>
          <w:sz w:val="22"/>
          <w:szCs w:val="22"/>
          <w:vertAlign w:val="superscript"/>
        </w:rPr>
        <w:t>+</w:t>
      </w:r>
      <w:r w:rsidRPr="004301F1">
        <w:rPr>
          <w:rFonts w:ascii="Arial" w:hAnsi="Arial" w:cs="Arial"/>
          <w:sz w:val="22"/>
          <w:szCs w:val="22"/>
        </w:rPr>
        <w:t xml:space="preserve"> T-cells. Further analysis of multiple cytokine producer cMet</w:t>
      </w:r>
      <w:r w:rsidRPr="004301F1">
        <w:rPr>
          <w:rFonts w:ascii="Arial" w:hAnsi="Arial" w:cs="Arial"/>
          <w:sz w:val="22"/>
          <w:szCs w:val="22"/>
          <w:vertAlign w:val="superscript"/>
        </w:rPr>
        <w:t>+</w:t>
      </w:r>
      <w:r w:rsidRPr="004301F1">
        <w:rPr>
          <w:rFonts w:ascii="Arial" w:hAnsi="Arial" w:cs="Arial"/>
          <w:sz w:val="22"/>
          <w:szCs w:val="22"/>
        </w:rPr>
        <w:t xml:space="preserve"> T-cells showed, like in AM, </w:t>
      </w:r>
      <w:r w:rsidRPr="004301F1">
        <w:rPr>
          <w:rFonts w:ascii="Arial" w:hAnsi="Arial" w:cs="Arial"/>
          <w:color w:val="201F1E"/>
          <w:sz w:val="22"/>
          <w:szCs w:val="22"/>
        </w:rPr>
        <w:t>a significant increase in single positive IL-17A</w:t>
      </w:r>
      <w:r w:rsidRPr="004301F1">
        <w:rPr>
          <w:rFonts w:ascii="Arial" w:hAnsi="Arial" w:cs="Arial"/>
          <w:color w:val="201F1E"/>
          <w:sz w:val="22"/>
          <w:szCs w:val="22"/>
          <w:vertAlign w:val="superscript"/>
        </w:rPr>
        <w:t>+</w:t>
      </w:r>
      <w:r w:rsidRPr="004301F1">
        <w:rPr>
          <w:rFonts w:ascii="Arial" w:hAnsi="Arial" w:cs="Arial"/>
          <w:color w:val="201F1E"/>
          <w:sz w:val="22"/>
          <w:szCs w:val="22"/>
        </w:rPr>
        <w:t>cMet</w:t>
      </w:r>
      <w:r w:rsidRPr="004301F1">
        <w:rPr>
          <w:rFonts w:ascii="Arial" w:hAnsi="Arial" w:cs="Arial"/>
          <w:color w:val="201F1E"/>
          <w:sz w:val="22"/>
          <w:szCs w:val="22"/>
          <w:vertAlign w:val="superscript"/>
        </w:rPr>
        <w:t>+</w:t>
      </w:r>
      <w:r w:rsidRPr="004301F1">
        <w:rPr>
          <w:rFonts w:ascii="Arial" w:hAnsi="Arial" w:cs="Arial"/>
          <w:color w:val="201F1E"/>
          <w:sz w:val="22"/>
          <w:szCs w:val="22"/>
        </w:rPr>
        <w:t xml:space="preserve"> T-cells compared to cMet</w:t>
      </w:r>
      <w:r w:rsidRPr="004301F1">
        <w:rPr>
          <w:rFonts w:ascii="Arial" w:hAnsi="Arial" w:cs="Arial"/>
          <w:color w:val="201F1E"/>
          <w:sz w:val="22"/>
          <w:szCs w:val="22"/>
          <w:vertAlign w:val="superscript"/>
        </w:rPr>
        <w:t>-</w:t>
      </w:r>
      <w:r w:rsidRPr="004301F1">
        <w:rPr>
          <w:rFonts w:ascii="Arial" w:hAnsi="Arial" w:cs="Arial"/>
          <w:color w:val="201F1E"/>
          <w:sz w:val="22"/>
          <w:szCs w:val="22"/>
        </w:rPr>
        <w:t xml:space="preserve"> cells (</w:t>
      </w:r>
      <w:r w:rsidRPr="004301F1">
        <w:rPr>
          <w:rFonts w:ascii="Arial" w:hAnsi="Arial" w:cs="Arial"/>
          <w:b/>
          <w:bCs/>
          <w:color w:val="201F1E"/>
          <w:sz w:val="22"/>
          <w:szCs w:val="22"/>
        </w:rPr>
        <w:t>E</w:t>
      </w:r>
      <w:r w:rsidRPr="004301F1">
        <w:rPr>
          <w:rFonts w:ascii="Arial" w:hAnsi="Arial" w:cs="Arial"/>
          <w:color w:val="201F1E"/>
          <w:sz w:val="22"/>
          <w:szCs w:val="22"/>
        </w:rPr>
        <w:t>).  Likewise, single positive IL-22</w:t>
      </w:r>
      <w:r w:rsidRPr="004301F1">
        <w:rPr>
          <w:rFonts w:ascii="Arial" w:hAnsi="Arial" w:cs="Arial"/>
          <w:color w:val="201F1E"/>
          <w:sz w:val="22"/>
          <w:szCs w:val="22"/>
          <w:vertAlign w:val="superscript"/>
        </w:rPr>
        <w:t>+</w:t>
      </w:r>
      <w:r w:rsidRPr="004301F1">
        <w:rPr>
          <w:rFonts w:ascii="Arial" w:hAnsi="Arial" w:cs="Arial"/>
          <w:color w:val="201F1E"/>
          <w:sz w:val="22"/>
          <w:szCs w:val="22"/>
        </w:rPr>
        <w:t>cMet</w:t>
      </w:r>
      <w:r w:rsidRPr="004301F1">
        <w:rPr>
          <w:rFonts w:ascii="Arial" w:hAnsi="Arial" w:cs="Arial"/>
          <w:color w:val="201F1E"/>
          <w:sz w:val="22"/>
          <w:szCs w:val="22"/>
          <w:vertAlign w:val="superscript"/>
        </w:rPr>
        <w:t>+</w:t>
      </w:r>
      <w:r w:rsidRPr="004301F1">
        <w:rPr>
          <w:rFonts w:ascii="Arial" w:hAnsi="Arial" w:cs="Arial"/>
          <w:color w:val="201F1E"/>
          <w:sz w:val="22"/>
          <w:szCs w:val="22"/>
        </w:rPr>
        <w:t xml:space="preserve"> T-cells were increased compared to cMet- T-cells (</w:t>
      </w:r>
      <w:r w:rsidRPr="004301F1">
        <w:rPr>
          <w:rFonts w:ascii="Arial" w:hAnsi="Arial" w:cs="Arial"/>
          <w:b/>
          <w:bCs/>
          <w:color w:val="201F1E"/>
          <w:sz w:val="22"/>
          <w:szCs w:val="22"/>
        </w:rPr>
        <w:t>F</w:t>
      </w:r>
      <w:r w:rsidRPr="004301F1">
        <w:rPr>
          <w:rFonts w:ascii="Arial" w:hAnsi="Arial" w:cs="Arial"/>
          <w:color w:val="201F1E"/>
          <w:sz w:val="22"/>
          <w:szCs w:val="22"/>
        </w:rPr>
        <w:t xml:space="preserve">).   </w:t>
      </w:r>
      <w:r w:rsidRPr="004301F1">
        <w:rPr>
          <w:rFonts w:ascii="Arial" w:hAnsi="Arial" w:cs="Arial"/>
          <w:sz w:val="22"/>
          <w:szCs w:val="22"/>
        </w:rPr>
        <w:t>IL-17</w:t>
      </w:r>
      <w:r w:rsidRPr="004301F1">
        <w:rPr>
          <w:rFonts w:ascii="Arial" w:hAnsi="Arial" w:cs="Arial"/>
          <w:sz w:val="22"/>
          <w:szCs w:val="22"/>
          <w:vertAlign w:val="superscript"/>
        </w:rPr>
        <w:t>+</w:t>
      </w:r>
      <w:r w:rsidRPr="004301F1">
        <w:rPr>
          <w:rFonts w:ascii="Arial" w:hAnsi="Arial" w:cs="Arial"/>
          <w:sz w:val="22"/>
          <w:szCs w:val="22"/>
        </w:rPr>
        <w:t>IL-22</w:t>
      </w:r>
      <w:r w:rsidRPr="004301F1">
        <w:rPr>
          <w:rFonts w:ascii="Arial" w:hAnsi="Arial" w:cs="Arial"/>
          <w:sz w:val="22"/>
          <w:szCs w:val="22"/>
          <w:vertAlign w:val="superscript"/>
        </w:rPr>
        <w:t>+</w:t>
      </w:r>
      <w:r w:rsidRPr="004301F1">
        <w:rPr>
          <w:rFonts w:ascii="Arial" w:hAnsi="Arial" w:cs="Arial"/>
          <w:sz w:val="22"/>
          <w:szCs w:val="22"/>
        </w:rPr>
        <w:t xml:space="preserve"> co-producing Th-cells were also increased in the circulating cMet</w:t>
      </w:r>
      <w:r w:rsidRPr="004301F1">
        <w:rPr>
          <w:rFonts w:ascii="Arial" w:hAnsi="Arial" w:cs="Arial"/>
          <w:sz w:val="22"/>
          <w:szCs w:val="22"/>
          <w:vertAlign w:val="superscript"/>
        </w:rPr>
        <w:t>+</w:t>
      </w:r>
      <w:r w:rsidRPr="004301F1">
        <w:rPr>
          <w:rFonts w:ascii="Arial" w:hAnsi="Arial" w:cs="Arial"/>
          <w:sz w:val="22"/>
          <w:szCs w:val="22"/>
        </w:rPr>
        <w:t xml:space="preserve"> compared to cMet</w:t>
      </w:r>
      <w:r w:rsidRPr="004301F1">
        <w:rPr>
          <w:rFonts w:ascii="Arial" w:hAnsi="Arial" w:cs="Arial"/>
          <w:sz w:val="22"/>
          <w:szCs w:val="22"/>
          <w:vertAlign w:val="superscript"/>
        </w:rPr>
        <w:t xml:space="preserve">- </w:t>
      </w:r>
      <w:r w:rsidRPr="004301F1">
        <w:rPr>
          <w:rFonts w:ascii="Arial" w:hAnsi="Arial" w:cs="Arial"/>
          <w:sz w:val="22"/>
          <w:szCs w:val="22"/>
        </w:rPr>
        <w:t xml:space="preserve">memory Th-cell populations in </w:t>
      </w:r>
      <w:proofErr w:type="spellStart"/>
      <w:r w:rsidRPr="004301F1">
        <w:rPr>
          <w:rFonts w:ascii="Arial" w:hAnsi="Arial" w:cs="Arial"/>
          <w:sz w:val="22"/>
          <w:szCs w:val="22"/>
        </w:rPr>
        <w:t>iDCM</w:t>
      </w:r>
      <w:proofErr w:type="spellEnd"/>
      <w:r w:rsidRPr="004301F1">
        <w:rPr>
          <w:rFonts w:ascii="Arial" w:hAnsi="Arial" w:cs="Arial"/>
          <w:sz w:val="22"/>
          <w:szCs w:val="22"/>
        </w:rPr>
        <w:t xml:space="preserve"> </w:t>
      </w:r>
      <w:r w:rsidRPr="004301F1">
        <w:rPr>
          <w:rFonts w:ascii="Arial" w:hAnsi="Arial" w:cs="Arial"/>
          <w:color w:val="201F1E"/>
          <w:sz w:val="22"/>
          <w:szCs w:val="22"/>
        </w:rPr>
        <w:t>(</w:t>
      </w:r>
      <w:r w:rsidRPr="004301F1">
        <w:rPr>
          <w:rFonts w:ascii="Arial" w:hAnsi="Arial" w:cs="Arial"/>
          <w:b/>
          <w:bCs/>
          <w:color w:val="201F1E"/>
          <w:sz w:val="22"/>
          <w:szCs w:val="22"/>
        </w:rPr>
        <w:t>G</w:t>
      </w:r>
      <w:r w:rsidRPr="004301F1">
        <w:rPr>
          <w:rFonts w:ascii="Arial" w:hAnsi="Arial" w:cs="Arial"/>
          <w:color w:val="201F1E"/>
          <w:sz w:val="22"/>
          <w:szCs w:val="22"/>
        </w:rPr>
        <w:t>). </w:t>
      </w:r>
      <w:r w:rsidRPr="004301F1">
        <w:rPr>
          <w:rFonts w:ascii="Arial" w:hAnsi="Arial" w:cs="Arial"/>
          <w:sz w:val="22"/>
          <w:szCs w:val="22"/>
        </w:rPr>
        <w:t xml:space="preserve"> </w:t>
      </w:r>
      <w:proofErr w:type="spellStart"/>
      <w:r w:rsidRPr="004301F1">
        <w:rPr>
          <w:rFonts w:ascii="Arial" w:hAnsi="Arial" w:cs="Arial"/>
          <w:sz w:val="22"/>
          <w:szCs w:val="22"/>
        </w:rPr>
        <w:t>cMet</w:t>
      </w:r>
      <w:proofErr w:type="spellEnd"/>
      <w:r w:rsidRPr="004301F1">
        <w:rPr>
          <w:rFonts w:ascii="Arial" w:hAnsi="Arial" w:cs="Arial"/>
          <w:sz w:val="22"/>
          <w:szCs w:val="22"/>
          <w:vertAlign w:val="superscript"/>
        </w:rPr>
        <w:t>+</w:t>
      </w:r>
      <w:r w:rsidRPr="004301F1">
        <w:rPr>
          <w:rFonts w:ascii="Arial" w:hAnsi="Arial" w:cs="Arial"/>
          <w:sz w:val="22"/>
          <w:szCs w:val="22"/>
        </w:rPr>
        <w:t xml:space="preserve"> T-cells from </w:t>
      </w:r>
      <w:proofErr w:type="spellStart"/>
      <w:r w:rsidRPr="004301F1">
        <w:rPr>
          <w:rFonts w:ascii="Arial" w:hAnsi="Arial" w:cs="Arial"/>
          <w:sz w:val="22"/>
          <w:szCs w:val="22"/>
        </w:rPr>
        <w:t>iDCM</w:t>
      </w:r>
      <w:proofErr w:type="spellEnd"/>
      <w:r w:rsidRPr="004301F1">
        <w:rPr>
          <w:rFonts w:ascii="Arial" w:hAnsi="Arial" w:cs="Arial"/>
          <w:sz w:val="22"/>
          <w:szCs w:val="22"/>
        </w:rPr>
        <w:t xml:space="preserve"> were also significantly enriched in IL-4</w:t>
      </w:r>
      <w:r w:rsidRPr="004301F1">
        <w:rPr>
          <w:rFonts w:ascii="Arial" w:hAnsi="Arial" w:cs="Arial"/>
          <w:sz w:val="22"/>
          <w:szCs w:val="22"/>
          <w:vertAlign w:val="superscript"/>
        </w:rPr>
        <w:t>+</w:t>
      </w:r>
      <w:r w:rsidRPr="004301F1">
        <w:rPr>
          <w:rFonts w:ascii="Arial" w:hAnsi="Arial" w:cs="Arial"/>
          <w:sz w:val="22"/>
          <w:szCs w:val="22"/>
        </w:rPr>
        <w:t>IL-17-A</w:t>
      </w:r>
      <w:r w:rsidRPr="004301F1">
        <w:rPr>
          <w:rFonts w:ascii="Arial" w:hAnsi="Arial" w:cs="Arial"/>
          <w:sz w:val="22"/>
          <w:szCs w:val="22"/>
          <w:vertAlign w:val="superscript"/>
        </w:rPr>
        <w:t>+</w:t>
      </w:r>
      <w:r w:rsidRPr="004301F1">
        <w:rPr>
          <w:rFonts w:ascii="Arial" w:hAnsi="Arial" w:cs="Arial"/>
          <w:sz w:val="22"/>
          <w:szCs w:val="22"/>
        </w:rPr>
        <w:t xml:space="preserve"> co-producing T-cells</w:t>
      </w:r>
      <w:r w:rsidRPr="004301F1">
        <w:rPr>
          <w:rFonts w:ascii="Arial" w:hAnsi="Arial" w:cs="Arial"/>
          <w:color w:val="201F1E"/>
          <w:sz w:val="22"/>
          <w:szCs w:val="22"/>
        </w:rPr>
        <w:t xml:space="preserve">.  </w:t>
      </w:r>
      <w:r w:rsidRPr="004301F1">
        <w:rPr>
          <w:rFonts w:ascii="Arial" w:hAnsi="Arial" w:cs="Arial"/>
          <w:sz w:val="22"/>
          <w:szCs w:val="22"/>
        </w:rPr>
        <w:t>Interestingly, unlike in AM the IL-4</w:t>
      </w:r>
      <w:r w:rsidRPr="004301F1">
        <w:rPr>
          <w:rFonts w:ascii="Arial" w:hAnsi="Arial" w:cs="Arial"/>
          <w:sz w:val="22"/>
          <w:szCs w:val="22"/>
          <w:vertAlign w:val="superscript"/>
        </w:rPr>
        <w:t>+</w:t>
      </w:r>
      <w:r w:rsidRPr="004301F1">
        <w:rPr>
          <w:rFonts w:ascii="Arial" w:hAnsi="Arial" w:cs="Arial"/>
          <w:sz w:val="22"/>
          <w:szCs w:val="22"/>
        </w:rPr>
        <w:t>IL-22</w:t>
      </w:r>
      <w:r w:rsidRPr="004301F1">
        <w:rPr>
          <w:rFonts w:ascii="Arial" w:hAnsi="Arial" w:cs="Arial"/>
          <w:sz w:val="22"/>
          <w:szCs w:val="22"/>
          <w:vertAlign w:val="superscript"/>
        </w:rPr>
        <w:t>+</w:t>
      </w:r>
      <w:r w:rsidRPr="004301F1">
        <w:rPr>
          <w:rFonts w:ascii="Arial" w:hAnsi="Arial" w:cs="Arial"/>
          <w:sz w:val="22"/>
          <w:szCs w:val="22"/>
        </w:rPr>
        <w:t xml:space="preserve"> co-producing Th-cell subset was also significantly more abundant in the cMet</w:t>
      </w:r>
      <w:r w:rsidRPr="004301F1">
        <w:rPr>
          <w:rFonts w:ascii="Arial" w:hAnsi="Arial" w:cs="Arial"/>
          <w:sz w:val="22"/>
          <w:szCs w:val="22"/>
          <w:vertAlign w:val="superscript"/>
        </w:rPr>
        <w:t>+</w:t>
      </w:r>
      <w:r w:rsidRPr="004301F1">
        <w:rPr>
          <w:rFonts w:ascii="Arial" w:hAnsi="Arial" w:cs="Arial"/>
          <w:sz w:val="22"/>
          <w:szCs w:val="22"/>
        </w:rPr>
        <w:t xml:space="preserve"> </w:t>
      </w:r>
      <w:r w:rsidR="00C95420" w:rsidRPr="004301F1">
        <w:rPr>
          <w:rFonts w:ascii="Arial" w:hAnsi="Arial" w:cs="Arial"/>
          <w:sz w:val="22"/>
          <w:szCs w:val="22"/>
        </w:rPr>
        <w:t>T-cell</w:t>
      </w:r>
      <w:r w:rsidRPr="004301F1">
        <w:rPr>
          <w:rFonts w:ascii="Arial" w:hAnsi="Arial" w:cs="Arial"/>
          <w:sz w:val="22"/>
          <w:szCs w:val="22"/>
        </w:rPr>
        <w:t xml:space="preserve"> population. </w:t>
      </w:r>
      <w:r w:rsidRPr="004301F1">
        <w:rPr>
          <w:rFonts w:ascii="Arial" w:hAnsi="Arial" w:cs="Arial"/>
          <w:color w:val="201F1E"/>
          <w:sz w:val="22"/>
          <w:szCs w:val="22"/>
        </w:rPr>
        <w:t>Finally, there was a significant increase in 'triple positive' IL-4</w:t>
      </w:r>
      <w:r w:rsidRPr="004301F1">
        <w:rPr>
          <w:rFonts w:ascii="Arial" w:hAnsi="Arial" w:cs="Arial"/>
          <w:sz w:val="22"/>
          <w:szCs w:val="22"/>
          <w:vertAlign w:val="superscript"/>
        </w:rPr>
        <w:t>+</w:t>
      </w:r>
      <w:r w:rsidRPr="004301F1">
        <w:rPr>
          <w:rFonts w:ascii="Arial" w:hAnsi="Arial" w:cs="Arial"/>
          <w:color w:val="201F1E"/>
          <w:sz w:val="22"/>
          <w:szCs w:val="22"/>
        </w:rPr>
        <w:t>IL-22</w:t>
      </w:r>
      <w:r w:rsidRPr="004301F1">
        <w:rPr>
          <w:rFonts w:ascii="Arial" w:hAnsi="Arial" w:cs="Arial"/>
          <w:sz w:val="22"/>
          <w:szCs w:val="22"/>
          <w:vertAlign w:val="superscript"/>
        </w:rPr>
        <w:t>+</w:t>
      </w:r>
      <w:r w:rsidRPr="004301F1">
        <w:rPr>
          <w:rFonts w:ascii="Arial" w:hAnsi="Arial" w:cs="Arial"/>
          <w:color w:val="201F1E"/>
          <w:sz w:val="22"/>
          <w:szCs w:val="22"/>
        </w:rPr>
        <w:t>IL-17A</w:t>
      </w:r>
      <w:r w:rsidRPr="004301F1">
        <w:rPr>
          <w:rFonts w:ascii="Arial" w:hAnsi="Arial" w:cs="Arial"/>
          <w:sz w:val="22"/>
          <w:szCs w:val="22"/>
          <w:vertAlign w:val="superscript"/>
        </w:rPr>
        <w:t>+</w:t>
      </w:r>
      <w:r w:rsidRPr="004301F1">
        <w:rPr>
          <w:rFonts w:ascii="Arial" w:hAnsi="Arial" w:cs="Arial"/>
          <w:color w:val="201F1E"/>
          <w:sz w:val="22"/>
          <w:szCs w:val="22"/>
        </w:rPr>
        <w:t> T-cells within the cMet</w:t>
      </w:r>
      <w:r w:rsidRPr="004301F1">
        <w:rPr>
          <w:rFonts w:ascii="Arial" w:hAnsi="Arial" w:cs="Arial"/>
          <w:color w:val="201F1E"/>
          <w:sz w:val="22"/>
          <w:szCs w:val="22"/>
          <w:vertAlign w:val="superscript"/>
        </w:rPr>
        <w:t>+</w:t>
      </w:r>
      <w:r w:rsidRPr="004301F1">
        <w:rPr>
          <w:rFonts w:ascii="Arial" w:hAnsi="Arial" w:cs="Arial"/>
          <w:color w:val="201F1E"/>
          <w:sz w:val="22"/>
          <w:szCs w:val="22"/>
        </w:rPr>
        <w:t xml:space="preserve"> T-cells (</w:t>
      </w:r>
      <w:r w:rsidRPr="004301F1">
        <w:rPr>
          <w:rFonts w:ascii="Arial" w:hAnsi="Arial" w:cs="Arial"/>
          <w:b/>
          <w:bCs/>
          <w:color w:val="201F1E"/>
          <w:sz w:val="22"/>
          <w:szCs w:val="22"/>
        </w:rPr>
        <w:t>I</w:t>
      </w:r>
      <w:r w:rsidRPr="004301F1">
        <w:rPr>
          <w:rFonts w:ascii="Arial" w:hAnsi="Arial" w:cs="Arial"/>
          <w:color w:val="201F1E"/>
          <w:sz w:val="22"/>
          <w:szCs w:val="22"/>
        </w:rPr>
        <w:t>). </w:t>
      </w:r>
      <w:r w:rsidRPr="004301F1" w:rsidDel="005F3DEC">
        <w:rPr>
          <w:rFonts w:ascii="Arial" w:hAnsi="Arial" w:cs="Arial"/>
          <w:color w:val="201F1E"/>
          <w:sz w:val="22"/>
          <w:szCs w:val="22"/>
        </w:rPr>
        <w:t xml:space="preserve"> </w:t>
      </w:r>
    </w:p>
    <w:p w14:paraId="181FB1F3" w14:textId="77777777" w:rsidR="00940F52" w:rsidRPr="004301F1" w:rsidRDefault="00940F52">
      <w:pPr>
        <w:rPr>
          <w:rFonts w:ascii="Arial" w:hAnsi="Arial" w:cs="Arial"/>
          <w:b/>
          <w:sz w:val="22"/>
          <w:szCs w:val="22"/>
        </w:rPr>
      </w:pPr>
      <w:r w:rsidRPr="004301F1">
        <w:rPr>
          <w:rFonts w:ascii="Arial" w:hAnsi="Arial" w:cs="Arial"/>
          <w:b/>
          <w:sz w:val="22"/>
          <w:szCs w:val="22"/>
        </w:rPr>
        <w:br w:type="page"/>
      </w:r>
    </w:p>
    <w:p w14:paraId="3E57F9AA" w14:textId="02FB1022" w:rsidR="00E813D5" w:rsidRPr="004301F1" w:rsidRDefault="00E813D5" w:rsidP="00E813D5">
      <w:pPr>
        <w:spacing w:line="360" w:lineRule="auto"/>
        <w:jc w:val="both"/>
        <w:rPr>
          <w:rFonts w:ascii="Arial" w:hAnsi="Arial" w:cs="Arial"/>
          <w:b/>
          <w:sz w:val="22"/>
          <w:szCs w:val="22"/>
        </w:rPr>
      </w:pPr>
      <w:r w:rsidRPr="004301F1">
        <w:rPr>
          <w:rFonts w:ascii="Arial" w:hAnsi="Arial" w:cs="Arial"/>
          <w:b/>
          <w:sz w:val="22"/>
          <w:szCs w:val="22"/>
        </w:rPr>
        <w:lastRenderedPageBreak/>
        <w:t xml:space="preserve">Figure </w:t>
      </w:r>
      <w:r w:rsidR="00522E21">
        <w:rPr>
          <w:rFonts w:ascii="Arial" w:hAnsi="Arial" w:cs="Arial"/>
          <w:b/>
          <w:sz w:val="22"/>
          <w:szCs w:val="22"/>
        </w:rPr>
        <w:t>S5</w:t>
      </w:r>
      <w:r w:rsidRPr="004301F1">
        <w:rPr>
          <w:rFonts w:ascii="Arial" w:hAnsi="Arial" w:cs="Arial"/>
          <w:b/>
          <w:sz w:val="22"/>
          <w:szCs w:val="22"/>
        </w:rPr>
        <w:t xml:space="preserve">. </w:t>
      </w:r>
    </w:p>
    <w:p w14:paraId="60680852" w14:textId="77777777" w:rsidR="00A36814" w:rsidRPr="004301F1" w:rsidRDefault="00A36814" w:rsidP="00E813D5">
      <w:pPr>
        <w:spacing w:line="360" w:lineRule="auto"/>
        <w:jc w:val="both"/>
        <w:rPr>
          <w:rFonts w:ascii="Arial" w:hAnsi="Arial" w:cs="Arial"/>
          <w:b/>
          <w:sz w:val="22"/>
          <w:szCs w:val="22"/>
        </w:rPr>
      </w:pPr>
    </w:p>
    <w:p w14:paraId="575D2F54" w14:textId="6A5A3F62" w:rsidR="00E813D5" w:rsidRPr="004301F1" w:rsidRDefault="0021289D" w:rsidP="00E813D5">
      <w:pPr>
        <w:spacing w:line="360" w:lineRule="auto"/>
        <w:jc w:val="both"/>
        <w:rPr>
          <w:rFonts w:ascii="Arial" w:hAnsi="Arial" w:cs="Arial"/>
          <w:b/>
          <w:sz w:val="22"/>
          <w:szCs w:val="22"/>
        </w:rPr>
      </w:pPr>
      <w:r w:rsidRPr="004301F1">
        <w:rPr>
          <w:rFonts w:ascii="Arial" w:hAnsi="Arial" w:cs="Arial"/>
          <w:b/>
          <w:noProof/>
          <w:sz w:val="22"/>
          <w:szCs w:val="22"/>
        </w:rPr>
        <w:drawing>
          <wp:inline distT="0" distB="0" distL="0" distR="0" wp14:anchorId="211FF9CC" wp14:editId="5377C70D">
            <wp:extent cx="5727700" cy="68446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27700" cy="6844665"/>
                    </a:xfrm>
                    <a:prstGeom prst="rect">
                      <a:avLst/>
                    </a:prstGeom>
                  </pic:spPr>
                </pic:pic>
              </a:graphicData>
            </a:graphic>
          </wp:inline>
        </w:drawing>
      </w:r>
    </w:p>
    <w:p w14:paraId="2CED87C7" w14:textId="233E85FE" w:rsidR="00E813D5" w:rsidRPr="004301F1" w:rsidRDefault="00E813D5" w:rsidP="00E813D5">
      <w:pPr>
        <w:spacing w:line="360" w:lineRule="auto"/>
        <w:jc w:val="both"/>
        <w:rPr>
          <w:rFonts w:ascii="Arial" w:hAnsi="Arial" w:cs="Arial"/>
          <w:b/>
          <w:sz w:val="22"/>
          <w:szCs w:val="22"/>
        </w:rPr>
      </w:pPr>
    </w:p>
    <w:p w14:paraId="376D90A0" w14:textId="77777777" w:rsidR="00522E21" w:rsidRPr="004301F1" w:rsidRDefault="00522E21" w:rsidP="00522E21">
      <w:pPr>
        <w:spacing w:line="360" w:lineRule="auto"/>
        <w:jc w:val="both"/>
        <w:rPr>
          <w:rFonts w:ascii="Arial" w:hAnsi="Arial" w:cs="Arial"/>
          <w:b/>
          <w:sz w:val="22"/>
          <w:szCs w:val="22"/>
        </w:rPr>
      </w:pPr>
      <w:r w:rsidRPr="004301F1">
        <w:rPr>
          <w:rFonts w:ascii="Arial" w:hAnsi="Arial" w:cs="Arial"/>
          <w:b/>
          <w:sz w:val="22"/>
          <w:szCs w:val="22"/>
        </w:rPr>
        <w:t xml:space="preserve">Phenotypic and functional characterization of </w:t>
      </w:r>
      <w:proofErr w:type="spellStart"/>
      <w:r w:rsidRPr="004301F1">
        <w:rPr>
          <w:rFonts w:ascii="Arial" w:hAnsi="Arial" w:cs="Arial"/>
          <w:b/>
          <w:sz w:val="22"/>
          <w:szCs w:val="22"/>
        </w:rPr>
        <w:t>cMet</w:t>
      </w:r>
      <w:proofErr w:type="spellEnd"/>
      <w:r w:rsidRPr="004301F1">
        <w:rPr>
          <w:rFonts w:ascii="Arial" w:hAnsi="Arial" w:cs="Arial"/>
          <w:b/>
          <w:sz w:val="22"/>
          <w:szCs w:val="22"/>
          <w:vertAlign w:val="superscript"/>
        </w:rPr>
        <w:t>+</w:t>
      </w:r>
      <w:r w:rsidRPr="004301F1">
        <w:rPr>
          <w:rFonts w:ascii="Arial" w:hAnsi="Arial" w:cs="Arial"/>
          <w:b/>
          <w:sz w:val="22"/>
          <w:szCs w:val="22"/>
        </w:rPr>
        <w:t xml:space="preserve"> T-cells in </w:t>
      </w:r>
      <w:proofErr w:type="spellStart"/>
      <w:r w:rsidRPr="004301F1">
        <w:rPr>
          <w:rFonts w:ascii="Arial" w:hAnsi="Arial" w:cs="Arial"/>
          <w:b/>
          <w:sz w:val="22"/>
          <w:szCs w:val="22"/>
        </w:rPr>
        <w:t>iDCM</w:t>
      </w:r>
      <w:proofErr w:type="spellEnd"/>
    </w:p>
    <w:p w14:paraId="1B277B70" w14:textId="6359B2B6" w:rsidR="00842A86" w:rsidRPr="004301F1" w:rsidRDefault="00E813D5" w:rsidP="00CA2BCE">
      <w:pPr>
        <w:spacing w:line="360" w:lineRule="auto"/>
        <w:jc w:val="both"/>
        <w:rPr>
          <w:rFonts w:ascii="Arial" w:hAnsi="Arial" w:cs="Arial"/>
          <w:sz w:val="22"/>
          <w:szCs w:val="22"/>
        </w:rPr>
      </w:pPr>
      <w:r w:rsidRPr="004301F1">
        <w:rPr>
          <w:rFonts w:ascii="Arial" w:hAnsi="Arial" w:cs="Arial"/>
          <w:color w:val="201F1E"/>
          <w:sz w:val="22"/>
          <w:szCs w:val="22"/>
        </w:rPr>
        <w:t>Further characterization of cMet</w:t>
      </w:r>
      <w:r w:rsidRPr="004301F1">
        <w:rPr>
          <w:rFonts w:ascii="Arial" w:hAnsi="Arial" w:cs="Arial"/>
          <w:color w:val="201F1E"/>
          <w:sz w:val="22"/>
          <w:szCs w:val="22"/>
          <w:vertAlign w:val="superscript"/>
        </w:rPr>
        <w:t>+</w:t>
      </w:r>
      <w:r w:rsidRPr="004301F1">
        <w:rPr>
          <w:rFonts w:ascii="Arial" w:hAnsi="Arial" w:cs="Arial"/>
          <w:color w:val="201F1E"/>
          <w:sz w:val="22"/>
          <w:szCs w:val="22"/>
        </w:rPr>
        <w:t xml:space="preserve"> </w:t>
      </w:r>
      <w:r w:rsidR="00C95420" w:rsidRPr="004301F1">
        <w:rPr>
          <w:rFonts w:ascii="Arial" w:hAnsi="Arial" w:cs="Arial"/>
          <w:color w:val="201F1E"/>
          <w:sz w:val="22"/>
          <w:szCs w:val="22"/>
        </w:rPr>
        <w:t>T-cell</w:t>
      </w:r>
      <w:r w:rsidRPr="004301F1">
        <w:rPr>
          <w:rFonts w:ascii="Arial" w:hAnsi="Arial" w:cs="Arial"/>
          <w:color w:val="201F1E"/>
          <w:sz w:val="22"/>
          <w:szCs w:val="22"/>
        </w:rPr>
        <w:t xml:space="preserve">s in patients with </w:t>
      </w:r>
      <w:proofErr w:type="spellStart"/>
      <w:r w:rsidRPr="004301F1">
        <w:rPr>
          <w:rFonts w:ascii="Arial" w:hAnsi="Arial" w:cs="Arial"/>
          <w:color w:val="201F1E"/>
          <w:sz w:val="22"/>
          <w:szCs w:val="22"/>
        </w:rPr>
        <w:t>iDCM</w:t>
      </w:r>
      <w:proofErr w:type="spellEnd"/>
      <w:r w:rsidRPr="004301F1">
        <w:rPr>
          <w:rFonts w:ascii="Arial" w:hAnsi="Arial" w:cs="Arial"/>
          <w:color w:val="201F1E"/>
          <w:sz w:val="22"/>
          <w:szCs w:val="22"/>
        </w:rPr>
        <w:t xml:space="preserve"> was carried out by flow cytometry. </w:t>
      </w:r>
      <w:r w:rsidR="0021289D" w:rsidRPr="004301F1">
        <w:rPr>
          <w:rFonts w:ascii="Arial" w:hAnsi="Arial" w:cs="Arial"/>
          <w:b/>
          <w:bCs/>
          <w:color w:val="201F1E"/>
          <w:sz w:val="22"/>
          <w:szCs w:val="22"/>
        </w:rPr>
        <w:t>A</w:t>
      </w:r>
      <w:r w:rsidR="0021289D" w:rsidRPr="004301F1">
        <w:rPr>
          <w:rFonts w:ascii="Arial" w:hAnsi="Arial" w:cs="Arial"/>
          <w:color w:val="201F1E"/>
          <w:sz w:val="22"/>
          <w:szCs w:val="22"/>
        </w:rPr>
        <w:t xml:space="preserve">, representative histograms. The mean MFI and % </w:t>
      </w:r>
      <w:r w:rsidR="0021289D" w:rsidRPr="004301F1">
        <w:rPr>
          <w:rFonts w:ascii="Arial" w:hAnsi="Arial" w:cs="Arial"/>
          <w:color w:val="201F1E"/>
          <w:sz w:val="22"/>
          <w:szCs w:val="22"/>
        </w:rPr>
        <w:sym w:font="Symbol" w:char="F0B1"/>
      </w:r>
      <w:r w:rsidR="0021289D" w:rsidRPr="004301F1">
        <w:rPr>
          <w:rFonts w:ascii="Arial" w:hAnsi="Arial" w:cs="Arial"/>
          <w:color w:val="201F1E"/>
          <w:sz w:val="22"/>
          <w:szCs w:val="22"/>
        </w:rPr>
        <w:t xml:space="preserve"> SD of CD4</w:t>
      </w:r>
      <w:r w:rsidR="0021289D" w:rsidRPr="004301F1">
        <w:rPr>
          <w:rFonts w:ascii="Arial" w:hAnsi="Arial" w:cs="Arial"/>
          <w:color w:val="201F1E"/>
          <w:sz w:val="22"/>
          <w:szCs w:val="22"/>
          <w:vertAlign w:val="superscript"/>
        </w:rPr>
        <w:t>+</w:t>
      </w:r>
      <w:r w:rsidR="0021289D" w:rsidRPr="004301F1">
        <w:rPr>
          <w:rFonts w:ascii="Arial" w:hAnsi="Arial" w:cs="Arial"/>
          <w:color w:val="201F1E"/>
          <w:sz w:val="22"/>
          <w:szCs w:val="22"/>
        </w:rPr>
        <w:t xml:space="preserve"> T-cells expressing the indicated molecules are shown in panels </w:t>
      </w:r>
      <w:r w:rsidR="0021289D" w:rsidRPr="004301F1">
        <w:rPr>
          <w:rFonts w:ascii="Arial" w:hAnsi="Arial" w:cs="Arial"/>
          <w:b/>
          <w:bCs/>
          <w:color w:val="201F1E"/>
          <w:sz w:val="22"/>
          <w:szCs w:val="22"/>
        </w:rPr>
        <w:t>B</w:t>
      </w:r>
      <w:r w:rsidR="0021289D" w:rsidRPr="004301F1">
        <w:rPr>
          <w:rFonts w:ascii="Arial" w:hAnsi="Arial" w:cs="Arial"/>
          <w:color w:val="201F1E"/>
          <w:sz w:val="22"/>
          <w:szCs w:val="22"/>
        </w:rPr>
        <w:t xml:space="preserve"> and </w:t>
      </w:r>
      <w:r w:rsidR="0021289D" w:rsidRPr="004301F1">
        <w:rPr>
          <w:rFonts w:ascii="Arial" w:hAnsi="Arial" w:cs="Arial"/>
          <w:b/>
          <w:bCs/>
          <w:color w:val="201F1E"/>
          <w:sz w:val="22"/>
          <w:szCs w:val="22"/>
        </w:rPr>
        <w:t>C</w:t>
      </w:r>
      <w:r w:rsidR="0021289D" w:rsidRPr="004301F1">
        <w:rPr>
          <w:rFonts w:ascii="Arial" w:hAnsi="Arial" w:cs="Arial"/>
          <w:color w:val="201F1E"/>
          <w:sz w:val="22"/>
          <w:szCs w:val="22"/>
        </w:rPr>
        <w:t xml:space="preserve">, respectively (n=3). </w:t>
      </w:r>
      <w:r w:rsidR="0021289D" w:rsidRPr="004301F1">
        <w:rPr>
          <w:rFonts w:ascii="Arial" w:hAnsi="Arial" w:cs="Arial"/>
          <w:b/>
          <w:bCs/>
          <w:color w:val="201F1E"/>
          <w:sz w:val="22"/>
          <w:szCs w:val="22"/>
        </w:rPr>
        <w:t>D</w:t>
      </w:r>
      <w:r w:rsidR="0021289D" w:rsidRPr="004301F1">
        <w:rPr>
          <w:rFonts w:ascii="Arial" w:hAnsi="Arial" w:cs="Arial"/>
          <w:color w:val="201F1E"/>
          <w:sz w:val="22"/>
          <w:szCs w:val="22"/>
        </w:rPr>
        <w:t xml:space="preserve">, representative histograms. The mean MFI and % </w:t>
      </w:r>
      <w:r w:rsidR="0021289D" w:rsidRPr="004301F1">
        <w:rPr>
          <w:rFonts w:ascii="Arial" w:hAnsi="Arial" w:cs="Arial"/>
          <w:color w:val="201F1E"/>
          <w:sz w:val="22"/>
          <w:szCs w:val="22"/>
        </w:rPr>
        <w:sym w:font="Symbol" w:char="F0B1"/>
      </w:r>
      <w:r w:rsidR="0021289D" w:rsidRPr="004301F1">
        <w:rPr>
          <w:rFonts w:ascii="Arial" w:hAnsi="Arial" w:cs="Arial"/>
          <w:color w:val="201F1E"/>
          <w:sz w:val="22"/>
          <w:szCs w:val="22"/>
        </w:rPr>
        <w:t xml:space="preserve"> SD of CD8</w:t>
      </w:r>
      <w:r w:rsidR="0021289D" w:rsidRPr="004301F1">
        <w:rPr>
          <w:rFonts w:ascii="Arial" w:hAnsi="Arial" w:cs="Arial"/>
          <w:color w:val="201F1E"/>
          <w:sz w:val="22"/>
          <w:szCs w:val="22"/>
          <w:vertAlign w:val="superscript"/>
        </w:rPr>
        <w:t>+</w:t>
      </w:r>
      <w:r w:rsidR="0021289D" w:rsidRPr="004301F1">
        <w:rPr>
          <w:rFonts w:ascii="Arial" w:hAnsi="Arial" w:cs="Arial"/>
          <w:color w:val="201F1E"/>
          <w:sz w:val="22"/>
          <w:szCs w:val="22"/>
        </w:rPr>
        <w:t xml:space="preserve"> T-cells expressing the </w:t>
      </w:r>
      <w:r w:rsidR="0021289D" w:rsidRPr="004301F1">
        <w:rPr>
          <w:rFonts w:ascii="Arial" w:hAnsi="Arial" w:cs="Arial"/>
          <w:color w:val="201F1E"/>
          <w:sz w:val="22"/>
          <w:szCs w:val="22"/>
        </w:rPr>
        <w:lastRenderedPageBreak/>
        <w:t xml:space="preserve">indicated molecules are shown in panels </w:t>
      </w:r>
      <w:r w:rsidR="0021289D" w:rsidRPr="004301F1">
        <w:rPr>
          <w:rFonts w:ascii="Arial" w:hAnsi="Arial" w:cs="Arial"/>
          <w:b/>
          <w:bCs/>
          <w:color w:val="201F1E"/>
          <w:sz w:val="22"/>
          <w:szCs w:val="22"/>
        </w:rPr>
        <w:t>E</w:t>
      </w:r>
      <w:r w:rsidR="0021289D" w:rsidRPr="004301F1">
        <w:rPr>
          <w:rFonts w:ascii="Arial" w:hAnsi="Arial" w:cs="Arial"/>
          <w:color w:val="201F1E"/>
          <w:sz w:val="22"/>
          <w:szCs w:val="22"/>
        </w:rPr>
        <w:t xml:space="preserve"> and </w:t>
      </w:r>
      <w:r w:rsidR="0021289D" w:rsidRPr="004301F1">
        <w:rPr>
          <w:rFonts w:ascii="Arial" w:hAnsi="Arial" w:cs="Arial"/>
          <w:b/>
          <w:bCs/>
          <w:color w:val="201F1E"/>
          <w:sz w:val="22"/>
          <w:szCs w:val="22"/>
        </w:rPr>
        <w:t>F</w:t>
      </w:r>
      <w:r w:rsidR="0021289D" w:rsidRPr="004301F1">
        <w:rPr>
          <w:rFonts w:ascii="Arial" w:hAnsi="Arial" w:cs="Arial"/>
          <w:color w:val="201F1E"/>
          <w:sz w:val="22"/>
          <w:szCs w:val="22"/>
        </w:rPr>
        <w:t xml:space="preserve">, respectively (n=3). </w:t>
      </w:r>
      <w:r w:rsidRPr="004301F1">
        <w:rPr>
          <w:rFonts w:ascii="Arial" w:hAnsi="Arial" w:cs="Arial"/>
          <w:color w:val="201F1E"/>
          <w:sz w:val="22"/>
          <w:szCs w:val="22"/>
        </w:rPr>
        <w:t>t-test</w:t>
      </w:r>
      <w:r w:rsidRPr="004301F1">
        <w:rPr>
          <w:rFonts w:ascii="Arial" w:eastAsia="Times New Roman" w:hAnsi="Arial" w:cs="Arial"/>
          <w:color w:val="FF0000"/>
          <w:sz w:val="22"/>
          <w:szCs w:val="22"/>
          <w:lang w:eastAsia="en-GB"/>
        </w:rPr>
        <w:t>.</w:t>
      </w:r>
      <w:r w:rsidRPr="004301F1">
        <w:rPr>
          <w:rFonts w:ascii="Arial" w:hAnsi="Arial" w:cs="Arial"/>
          <w:iCs/>
          <w:sz w:val="22"/>
          <w:szCs w:val="22"/>
        </w:rPr>
        <w:t xml:space="preserve"> P values are highlighted as</w:t>
      </w:r>
      <w:r w:rsidRPr="004301F1">
        <w:rPr>
          <w:rFonts w:ascii="Arial" w:hAnsi="Arial" w:cs="Arial"/>
          <w:sz w:val="22"/>
          <w:szCs w:val="22"/>
        </w:rPr>
        <w:t>: *p&lt;0.05, **p&lt;0.01</w:t>
      </w:r>
      <w:r w:rsidR="0021289D" w:rsidRPr="004301F1">
        <w:rPr>
          <w:rFonts w:ascii="Arial" w:hAnsi="Arial" w:cs="Arial"/>
          <w:sz w:val="22"/>
          <w:szCs w:val="22"/>
        </w:rPr>
        <w:t>, ***p&lt;0.005</w:t>
      </w:r>
      <w:r w:rsidRPr="004301F1">
        <w:rPr>
          <w:rFonts w:ascii="Arial" w:hAnsi="Arial" w:cs="Arial"/>
          <w:sz w:val="22"/>
          <w:szCs w:val="22"/>
        </w:rPr>
        <w:t>.</w:t>
      </w:r>
    </w:p>
    <w:p w14:paraId="59B0EF8B" w14:textId="77777777" w:rsidR="00A36814" w:rsidRPr="004301F1" w:rsidRDefault="00A36814">
      <w:pPr>
        <w:rPr>
          <w:rFonts w:ascii="Arial" w:hAnsi="Arial" w:cs="Arial"/>
          <w:b/>
          <w:bCs/>
          <w:sz w:val="22"/>
          <w:szCs w:val="22"/>
        </w:rPr>
      </w:pPr>
      <w:r w:rsidRPr="004301F1">
        <w:rPr>
          <w:rFonts w:ascii="Arial" w:hAnsi="Arial" w:cs="Arial"/>
          <w:b/>
          <w:bCs/>
          <w:sz w:val="22"/>
          <w:szCs w:val="22"/>
        </w:rPr>
        <w:br w:type="page"/>
      </w:r>
    </w:p>
    <w:p w14:paraId="218BEE3B" w14:textId="021CCB87" w:rsidR="00842A86" w:rsidRPr="004301F1" w:rsidRDefault="007450E1">
      <w:pPr>
        <w:rPr>
          <w:rFonts w:ascii="Arial" w:hAnsi="Arial" w:cs="Arial"/>
          <w:b/>
          <w:bCs/>
          <w:sz w:val="22"/>
          <w:szCs w:val="22"/>
        </w:rPr>
      </w:pPr>
      <w:r w:rsidRPr="004301F1">
        <w:rPr>
          <w:rFonts w:ascii="Arial" w:hAnsi="Arial" w:cs="Arial"/>
          <w:b/>
          <w:bCs/>
          <w:sz w:val="22"/>
          <w:szCs w:val="22"/>
        </w:rPr>
        <w:lastRenderedPageBreak/>
        <w:t xml:space="preserve">Figure </w:t>
      </w:r>
      <w:r w:rsidR="00522E21">
        <w:rPr>
          <w:rFonts w:ascii="Arial" w:hAnsi="Arial" w:cs="Arial"/>
          <w:b/>
          <w:bCs/>
          <w:sz w:val="22"/>
          <w:szCs w:val="22"/>
        </w:rPr>
        <w:t>S6</w:t>
      </w:r>
      <w:r w:rsidRPr="004301F1">
        <w:rPr>
          <w:rFonts w:ascii="Arial" w:hAnsi="Arial" w:cs="Arial"/>
          <w:b/>
          <w:bCs/>
          <w:sz w:val="22"/>
          <w:szCs w:val="22"/>
        </w:rPr>
        <w:t xml:space="preserve">. </w:t>
      </w:r>
    </w:p>
    <w:p w14:paraId="185CF179" w14:textId="40A87265" w:rsidR="007450E1" w:rsidRPr="004301F1" w:rsidRDefault="007450E1">
      <w:pPr>
        <w:rPr>
          <w:rFonts w:ascii="Arial" w:hAnsi="Arial" w:cs="Arial"/>
          <w:b/>
          <w:bCs/>
          <w:sz w:val="22"/>
          <w:szCs w:val="22"/>
        </w:rPr>
      </w:pPr>
    </w:p>
    <w:p w14:paraId="19395274" w14:textId="471CE3BD" w:rsidR="007450E1" w:rsidRPr="004301F1" w:rsidRDefault="007450E1">
      <w:pPr>
        <w:rPr>
          <w:rFonts w:ascii="Arial" w:hAnsi="Arial" w:cs="Arial"/>
          <w:b/>
          <w:bCs/>
          <w:sz w:val="22"/>
          <w:szCs w:val="22"/>
        </w:rPr>
      </w:pPr>
    </w:p>
    <w:p w14:paraId="49EDA778" w14:textId="5EBEB29C" w:rsidR="0050075F" w:rsidRPr="004301F1" w:rsidRDefault="00F7095A" w:rsidP="005B7072">
      <w:pPr>
        <w:spacing w:line="480" w:lineRule="auto"/>
        <w:ind w:left="-426"/>
        <w:jc w:val="both"/>
        <w:rPr>
          <w:rFonts w:ascii="Arial" w:hAnsi="Arial" w:cs="Arial"/>
          <w:b/>
          <w:bCs/>
          <w:iCs/>
          <w:sz w:val="24"/>
          <w:szCs w:val="24"/>
        </w:rPr>
      </w:pPr>
      <w:r w:rsidRPr="004301F1">
        <w:rPr>
          <w:rFonts w:ascii="Arial" w:hAnsi="Arial" w:cs="Arial"/>
          <w:iCs/>
          <w:noProof/>
          <w:sz w:val="24"/>
          <w:szCs w:val="24"/>
        </w:rPr>
        <w:drawing>
          <wp:inline distT="0" distB="0" distL="0" distR="0" wp14:anchorId="54D70614" wp14:editId="68A0FB89">
            <wp:extent cx="6569114" cy="32918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581959" cy="3298277"/>
                    </a:xfrm>
                    <a:prstGeom prst="rect">
                      <a:avLst/>
                    </a:prstGeom>
                  </pic:spPr>
                </pic:pic>
              </a:graphicData>
            </a:graphic>
          </wp:inline>
        </w:drawing>
      </w:r>
    </w:p>
    <w:p w14:paraId="201FE787" w14:textId="76C8B934" w:rsidR="0050075F" w:rsidRPr="004301F1" w:rsidRDefault="00522E21" w:rsidP="007450E1">
      <w:pPr>
        <w:spacing w:line="480" w:lineRule="auto"/>
        <w:jc w:val="both"/>
        <w:rPr>
          <w:rFonts w:ascii="Arial" w:hAnsi="Arial" w:cs="Arial"/>
          <w:b/>
          <w:bCs/>
          <w:iCs/>
          <w:sz w:val="24"/>
          <w:szCs w:val="24"/>
        </w:rPr>
      </w:pPr>
      <w:r w:rsidRPr="004301F1">
        <w:rPr>
          <w:rFonts w:ascii="Arial" w:hAnsi="Arial" w:cs="Arial"/>
          <w:b/>
          <w:bCs/>
          <w:sz w:val="22"/>
          <w:szCs w:val="22"/>
        </w:rPr>
        <w:t xml:space="preserve">Percentage of CD4+ cMet+ and CD8+ cMet+ T-cells in AM and </w:t>
      </w:r>
      <w:proofErr w:type="spellStart"/>
      <w:r w:rsidRPr="004301F1">
        <w:rPr>
          <w:rFonts w:ascii="Arial" w:hAnsi="Arial" w:cs="Arial"/>
          <w:b/>
          <w:bCs/>
          <w:sz w:val="22"/>
          <w:szCs w:val="22"/>
        </w:rPr>
        <w:t>iDCM</w:t>
      </w:r>
      <w:proofErr w:type="spellEnd"/>
      <w:r w:rsidRPr="004301F1">
        <w:rPr>
          <w:rFonts w:ascii="Arial" w:hAnsi="Arial" w:cs="Arial"/>
          <w:b/>
          <w:bCs/>
          <w:sz w:val="22"/>
          <w:szCs w:val="22"/>
        </w:rPr>
        <w:t>.</w:t>
      </w:r>
    </w:p>
    <w:p w14:paraId="6E2E4F10" w14:textId="33744781" w:rsidR="008723D1" w:rsidRPr="004301F1" w:rsidRDefault="008723D1" w:rsidP="008723D1">
      <w:pPr>
        <w:spacing w:line="360" w:lineRule="auto"/>
        <w:jc w:val="both"/>
        <w:rPr>
          <w:rFonts w:ascii="Arial" w:eastAsia="Times New Roman" w:hAnsi="Arial" w:cs="Arial"/>
          <w:color w:val="000000"/>
          <w:sz w:val="22"/>
          <w:szCs w:val="22"/>
          <w:lang w:val="en-GB" w:eastAsia="en-GB"/>
        </w:rPr>
      </w:pPr>
      <w:r w:rsidRPr="004301F1">
        <w:rPr>
          <w:rFonts w:ascii="Arial" w:hAnsi="Arial" w:cs="Arial"/>
          <w:b/>
          <w:bCs/>
          <w:iCs/>
          <w:sz w:val="22"/>
          <w:szCs w:val="22"/>
        </w:rPr>
        <w:t>A</w:t>
      </w:r>
      <w:r w:rsidRPr="004301F1">
        <w:rPr>
          <w:rFonts w:ascii="Arial" w:hAnsi="Arial" w:cs="Arial"/>
          <w:iCs/>
          <w:sz w:val="22"/>
          <w:szCs w:val="22"/>
        </w:rPr>
        <w:t xml:space="preserve">, Representative </w:t>
      </w:r>
      <w:r w:rsidR="008A270C" w:rsidRPr="004301F1">
        <w:rPr>
          <w:rFonts w:ascii="Arial" w:hAnsi="Arial" w:cs="Arial"/>
          <w:iCs/>
          <w:sz w:val="22"/>
          <w:szCs w:val="22"/>
        </w:rPr>
        <w:t xml:space="preserve">confocal images </w:t>
      </w:r>
      <w:r w:rsidRPr="004301F1">
        <w:rPr>
          <w:rFonts w:ascii="Arial" w:hAnsi="Arial" w:cs="Arial"/>
          <w:iCs/>
          <w:sz w:val="22"/>
          <w:szCs w:val="22"/>
        </w:rPr>
        <w:t>of CD4</w:t>
      </w:r>
      <w:r w:rsidRPr="004301F1">
        <w:rPr>
          <w:rFonts w:ascii="Arial" w:hAnsi="Arial" w:cs="Arial"/>
          <w:iCs/>
          <w:sz w:val="22"/>
          <w:szCs w:val="22"/>
          <w:vertAlign w:val="superscript"/>
        </w:rPr>
        <w:t>+</w:t>
      </w:r>
      <w:r w:rsidRPr="004301F1">
        <w:rPr>
          <w:rFonts w:ascii="Arial" w:hAnsi="Arial" w:cs="Arial"/>
          <w:iCs/>
          <w:sz w:val="22"/>
          <w:szCs w:val="22"/>
        </w:rPr>
        <w:t xml:space="preserve"> (magenta), CD8+ (yellow), cMet</w:t>
      </w:r>
      <w:r w:rsidRPr="004301F1">
        <w:rPr>
          <w:rFonts w:ascii="Arial" w:hAnsi="Arial" w:cs="Arial"/>
          <w:iCs/>
          <w:sz w:val="22"/>
          <w:szCs w:val="22"/>
          <w:vertAlign w:val="superscript"/>
        </w:rPr>
        <w:t>+</w:t>
      </w:r>
      <w:r w:rsidRPr="004301F1">
        <w:rPr>
          <w:rFonts w:ascii="Arial" w:hAnsi="Arial" w:cs="Arial"/>
          <w:iCs/>
          <w:sz w:val="22"/>
          <w:szCs w:val="22"/>
        </w:rPr>
        <w:t xml:space="preserve"> (green) cells in a paraffin-embedded postmortem </w:t>
      </w:r>
      <w:proofErr w:type="spellStart"/>
      <w:r w:rsidRPr="004301F1">
        <w:rPr>
          <w:rFonts w:ascii="Arial" w:hAnsi="Arial" w:cs="Arial"/>
          <w:iCs/>
          <w:sz w:val="22"/>
          <w:szCs w:val="22"/>
        </w:rPr>
        <w:t>iDCM</w:t>
      </w:r>
      <w:proofErr w:type="spellEnd"/>
      <w:r w:rsidRPr="004301F1">
        <w:rPr>
          <w:rFonts w:ascii="Arial" w:hAnsi="Arial" w:cs="Arial"/>
          <w:iCs/>
          <w:sz w:val="22"/>
          <w:szCs w:val="22"/>
        </w:rPr>
        <w:t xml:space="preserve"> sample, white arrows indicate cMet- cells, red arrows cMet+. Scale bar: 20 </w:t>
      </w:r>
      <w:r w:rsidRPr="004301F1">
        <w:rPr>
          <w:rFonts w:ascii="Symbol" w:hAnsi="Symbol" w:cs="Arial"/>
          <w:iCs/>
          <w:sz w:val="22"/>
          <w:szCs w:val="22"/>
        </w:rPr>
        <w:t>m</w:t>
      </w:r>
      <w:r w:rsidRPr="004301F1">
        <w:rPr>
          <w:rFonts w:ascii="Arial" w:hAnsi="Arial" w:cs="Arial"/>
          <w:iCs/>
          <w:sz w:val="22"/>
          <w:szCs w:val="22"/>
        </w:rPr>
        <w:t xml:space="preserve">m.  The column graph shows the mean percentage of CD4+ and CD8+ cells in three 20x field from each of 3 postmortem AM and </w:t>
      </w:r>
      <w:proofErr w:type="spellStart"/>
      <w:r w:rsidRPr="004301F1">
        <w:rPr>
          <w:rFonts w:ascii="Arial" w:hAnsi="Arial" w:cs="Arial"/>
          <w:iCs/>
          <w:sz w:val="22"/>
          <w:szCs w:val="22"/>
        </w:rPr>
        <w:t>iDCM</w:t>
      </w:r>
      <w:proofErr w:type="spellEnd"/>
      <w:r w:rsidRPr="004301F1">
        <w:rPr>
          <w:rFonts w:ascii="Arial" w:hAnsi="Arial" w:cs="Arial"/>
          <w:iCs/>
          <w:sz w:val="22"/>
          <w:szCs w:val="22"/>
        </w:rPr>
        <w:t xml:space="preserve"> samples (</w:t>
      </w:r>
      <w:r w:rsidRPr="004301F1">
        <w:rPr>
          <w:rFonts w:ascii="Arial" w:hAnsi="Arial" w:cs="Arial"/>
          <w:b/>
          <w:bCs/>
          <w:iCs/>
          <w:sz w:val="22"/>
          <w:szCs w:val="22"/>
        </w:rPr>
        <w:t xml:space="preserve">B </w:t>
      </w:r>
      <w:r w:rsidRPr="004301F1">
        <w:rPr>
          <w:rFonts w:ascii="Arial" w:hAnsi="Arial" w:cs="Arial"/>
          <w:iCs/>
          <w:sz w:val="22"/>
          <w:szCs w:val="22"/>
        </w:rPr>
        <w:t xml:space="preserve">and </w:t>
      </w:r>
      <w:r w:rsidRPr="004301F1">
        <w:rPr>
          <w:rFonts w:ascii="Arial" w:hAnsi="Arial" w:cs="Arial"/>
          <w:b/>
          <w:bCs/>
          <w:iCs/>
          <w:sz w:val="22"/>
          <w:szCs w:val="22"/>
        </w:rPr>
        <w:t>C</w:t>
      </w:r>
      <w:r w:rsidRPr="004301F1">
        <w:rPr>
          <w:rFonts w:ascii="Arial" w:hAnsi="Arial" w:cs="Arial"/>
          <w:iCs/>
          <w:sz w:val="22"/>
          <w:szCs w:val="22"/>
        </w:rPr>
        <w:t>, respectively) and the percentage of cMet</w:t>
      </w:r>
      <w:r w:rsidRPr="004301F1">
        <w:rPr>
          <w:rFonts w:ascii="Arial" w:hAnsi="Arial" w:cs="Arial"/>
          <w:iCs/>
          <w:sz w:val="22"/>
          <w:szCs w:val="22"/>
          <w:vertAlign w:val="superscript"/>
        </w:rPr>
        <w:t>+</w:t>
      </w:r>
      <w:r w:rsidRPr="004301F1">
        <w:rPr>
          <w:rFonts w:ascii="Arial" w:hAnsi="Arial" w:cs="Arial"/>
          <w:iCs/>
          <w:sz w:val="22"/>
          <w:szCs w:val="22"/>
        </w:rPr>
        <w:t xml:space="preserve"> and cMet- T-cells within the CD4</w:t>
      </w:r>
      <w:r w:rsidRPr="004301F1">
        <w:rPr>
          <w:rFonts w:ascii="Arial" w:hAnsi="Arial" w:cs="Arial"/>
          <w:iCs/>
          <w:sz w:val="22"/>
          <w:szCs w:val="22"/>
          <w:vertAlign w:val="superscript"/>
        </w:rPr>
        <w:t>+</w:t>
      </w:r>
      <w:r w:rsidRPr="004301F1">
        <w:rPr>
          <w:rFonts w:ascii="Arial" w:hAnsi="Arial" w:cs="Arial"/>
          <w:iCs/>
          <w:sz w:val="22"/>
          <w:szCs w:val="22"/>
        </w:rPr>
        <w:t xml:space="preserve"> and CD8</w:t>
      </w:r>
      <w:r w:rsidRPr="004301F1">
        <w:rPr>
          <w:rFonts w:ascii="Arial" w:hAnsi="Arial" w:cs="Arial"/>
          <w:iCs/>
          <w:sz w:val="22"/>
          <w:szCs w:val="22"/>
          <w:vertAlign w:val="superscript"/>
        </w:rPr>
        <w:t>+</w:t>
      </w:r>
      <w:r w:rsidRPr="004301F1">
        <w:rPr>
          <w:rFonts w:ascii="Arial" w:hAnsi="Arial" w:cs="Arial"/>
          <w:iCs/>
          <w:sz w:val="22"/>
          <w:szCs w:val="22"/>
        </w:rPr>
        <w:t xml:space="preserve"> populations (</w:t>
      </w:r>
      <w:r w:rsidRPr="004301F1">
        <w:rPr>
          <w:rFonts w:ascii="Arial" w:hAnsi="Arial" w:cs="Arial"/>
          <w:b/>
          <w:bCs/>
          <w:iCs/>
          <w:sz w:val="22"/>
          <w:szCs w:val="22"/>
        </w:rPr>
        <w:t>D</w:t>
      </w:r>
      <w:r w:rsidRPr="004301F1">
        <w:rPr>
          <w:rFonts w:ascii="Arial" w:hAnsi="Arial" w:cs="Arial"/>
          <w:iCs/>
          <w:sz w:val="22"/>
          <w:szCs w:val="22"/>
        </w:rPr>
        <w:t xml:space="preserve"> and </w:t>
      </w:r>
      <w:r w:rsidRPr="004301F1">
        <w:rPr>
          <w:rFonts w:ascii="Arial" w:hAnsi="Arial" w:cs="Arial"/>
          <w:b/>
          <w:bCs/>
          <w:iCs/>
          <w:sz w:val="22"/>
          <w:szCs w:val="22"/>
        </w:rPr>
        <w:t>E</w:t>
      </w:r>
      <w:r w:rsidRPr="004301F1">
        <w:rPr>
          <w:rFonts w:ascii="Arial" w:hAnsi="Arial" w:cs="Arial"/>
          <w:iCs/>
          <w:sz w:val="22"/>
          <w:szCs w:val="22"/>
        </w:rPr>
        <w:t xml:space="preserve">, respectively), ± SEM. </w:t>
      </w:r>
      <w:r w:rsidRPr="004301F1">
        <w:rPr>
          <w:rFonts w:ascii="Arial" w:eastAsia="Times New Roman" w:hAnsi="Arial" w:cs="Arial"/>
          <w:color w:val="000000"/>
          <w:sz w:val="22"/>
          <w:szCs w:val="22"/>
          <w:shd w:val="clear" w:color="auto" w:fill="FFFFFF"/>
          <w:lang w:eastAsia="en-GB"/>
        </w:rPr>
        <w:t>Two-way ANOVA was used for comparing AM vs </w:t>
      </w:r>
      <w:proofErr w:type="spellStart"/>
      <w:r w:rsidRPr="004301F1">
        <w:rPr>
          <w:rFonts w:ascii="Arial" w:eastAsia="Times New Roman" w:hAnsi="Arial" w:cs="Arial"/>
          <w:color w:val="000000"/>
          <w:sz w:val="22"/>
          <w:szCs w:val="22"/>
          <w:shd w:val="clear" w:color="auto" w:fill="FFFFFF"/>
          <w:lang w:eastAsia="en-GB"/>
        </w:rPr>
        <w:t>iDCM</w:t>
      </w:r>
      <w:proofErr w:type="spellEnd"/>
      <w:r w:rsidRPr="004301F1">
        <w:rPr>
          <w:rFonts w:ascii="Arial" w:eastAsia="Times New Roman" w:hAnsi="Arial" w:cs="Arial"/>
          <w:color w:val="000000"/>
          <w:sz w:val="22"/>
          <w:szCs w:val="22"/>
          <w:shd w:val="clear" w:color="auto" w:fill="FFFFFF"/>
          <w:lang w:eastAsia="en-GB"/>
        </w:rPr>
        <w:t>, paired Student t-Test for comparing cMet+ vs cMet- T-cells. in each population.</w:t>
      </w:r>
    </w:p>
    <w:p w14:paraId="019C005E" w14:textId="77777777" w:rsidR="008723D1" w:rsidRPr="004301F1" w:rsidRDefault="008723D1" w:rsidP="008723D1">
      <w:pPr>
        <w:spacing w:line="360" w:lineRule="auto"/>
        <w:jc w:val="both"/>
        <w:rPr>
          <w:rFonts w:ascii="Arial" w:eastAsia="Times New Roman" w:hAnsi="Arial" w:cs="Arial"/>
          <w:color w:val="000000"/>
          <w:sz w:val="22"/>
          <w:szCs w:val="22"/>
          <w:lang w:val="en-GB" w:eastAsia="en-GB"/>
        </w:rPr>
      </w:pPr>
      <w:r w:rsidRPr="004301F1">
        <w:rPr>
          <w:rFonts w:ascii="Arial" w:hAnsi="Arial" w:cs="Arial"/>
          <w:iCs/>
          <w:sz w:val="22"/>
          <w:szCs w:val="22"/>
        </w:rPr>
        <w:t>P values are highlighted as: *p&lt;0.05, **p&lt;0.01, ***p&lt;0.005, and data are represented as median ± interquartile range.</w:t>
      </w:r>
    </w:p>
    <w:p w14:paraId="5BDC1EC6" w14:textId="77777777" w:rsidR="00842A86" w:rsidRPr="004301F1" w:rsidRDefault="00842A86">
      <w:pPr>
        <w:rPr>
          <w:rFonts w:ascii="Arial" w:hAnsi="Arial" w:cs="Arial"/>
          <w:sz w:val="22"/>
          <w:szCs w:val="22"/>
        </w:rPr>
      </w:pPr>
    </w:p>
    <w:p w14:paraId="4D7F544C" w14:textId="77777777" w:rsidR="00842A86" w:rsidRPr="004301F1" w:rsidRDefault="00842A86">
      <w:pPr>
        <w:rPr>
          <w:rFonts w:ascii="Arial" w:hAnsi="Arial" w:cs="Arial"/>
          <w:sz w:val="22"/>
          <w:szCs w:val="22"/>
        </w:rPr>
      </w:pPr>
    </w:p>
    <w:p w14:paraId="1421F17E" w14:textId="77777777" w:rsidR="00842A86" w:rsidRPr="004301F1" w:rsidRDefault="00842A86">
      <w:pPr>
        <w:rPr>
          <w:rFonts w:ascii="Arial" w:hAnsi="Arial" w:cs="Arial"/>
          <w:sz w:val="22"/>
          <w:szCs w:val="22"/>
        </w:rPr>
      </w:pPr>
    </w:p>
    <w:p w14:paraId="53B951FB" w14:textId="77777777" w:rsidR="00842A86" w:rsidRPr="004301F1" w:rsidRDefault="00842A86">
      <w:pPr>
        <w:rPr>
          <w:rFonts w:ascii="Arial" w:hAnsi="Arial" w:cs="Arial"/>
          <w:sz w:val="22"/>
          <w:szCs w:val="22"/>
        </w:rPr>
      </w:pPr>
    </w:p>
    <w:p w14:paraId="75E1D148" w14:textId="77777777" w:rsidR="00842A86" w:rsidRPr="004301F1" w:rsidRDefault="00842A86">
      <w:pPr>
        <w:rPr>
          <w:rFonts w:ascii="Arial" w:hAnsi="Arial" w:cs="Arial"/>
          <w:sz w:val="22"/>
          <w:szCs w:val="22"/>
        </w:rPr>
      </w:pPr>
    </w:p>
    <w:p w14:paraId="2C753747" w14:textId="77777777" w:rsidR="00842A86" w:rsidRPr="004301F1" w:rsidRDefault="00842A86">
      <w:pPr>
        <w:rPr>
          <w:rFonts w:ascii="Arial" w:hAnsi="Arial" w:cs="Arial"/>
          <w:sz w:val="22"/>
          <w:szCs w:val="22"/>
        </w:rPr>
      </w:pPr>
    </w:p>
    <w:p w14:paraId="67FBC63F" w14:textId="77777777" w:rsidR="00842A86" w:rsidRPr="004301F1" w:rsidRDefault="00842A86">
      <w:pPr>
        <w:rPr>
          <w:rFonts w:ascii="Arial" w:hAnsi="Arial" w:cs="Arial"/>
          <w:sz w:val="22"/>
          <w:szCs w:val="22"/>
        </w:rPr>
      </w:pPr>
    </w:p>
    <w:p w14:paraId="070D84B4" w14:textId="77777777" w:rsidR="00842A86" w:rsidRPr="004301F1" w:rsidRDefault="00842A86">
      <w:pPr>
        <w:rPr>
          <w:rFonts w:ascii="Arial" w:hAnsi="Arial" w:cs="Arial"/>
          <w:sz w:val="22"/>
          <w:szCs w:val="22"/>
        </w:rPr>
      </w:pPr>
    </w:p>
    <w:p w14:paraId="29CE153F" w14:textId="461F270D" w:rsidR="00E813D5" w:rsidRPr="004301F1" w:rsidRDefault="00842A86" w:rsidP="0050075F">
      <w:pPr>
        <w:rPr>
          <w:rFonts w:ascii="Arial" w:hAnsi="Arial" w:cs="Arial"/>
          <w:sz w:val="22"/>
          <w:szCs w:val="22"/>
        </w:rPr>
      </w:pPr>
      <w:r w:rsidRPr="004301F1">
        <w:rPr>
          <w:rFonts w:ascii="Arial" w:hAnsi="Arial" w:cs="Arial"/>
          <w:sz w:val="22"/>
          <w:szCs w:val="22"/>
        </w:rPr>
        <w:br w:type="page"/>
      </w:r>
      <w:r w:rsidR="00E813D5" w:rsidRPr="004301F1">
        <w:rPr>
          <w:rFonts w:ascii="Arial" w:hAnsi="Arial" w:cs="Arial"/>
          <w:b/>
          <w:sz w:val="22"/>
          <w:szCs w:val="22"/>
        </w:rPr>
        <w:lastRenderedPageBreak/>
        <w:t xml:space="preserve">Figure </w:t>
      </w:r>
      <w:r w:rsidR="00522E21">
        <w:rPr>
          <w:rFonts w:ascii="Arial" w:hAnsi="Arial" w:cs="Arial"/>
          <w:b/>
          <w:sz w:val="22"/>
          <w:szCs w:val="22"/>
        </w:rPr>
        <w:t>S7</w:t>
      </w:r>
      <w:r w:rsidR="00E813D5" w:rsidRPr="004301F1">
        <w:rPr>
          <w:rFonts w:ascii="Arial" w:hAnsi="Arial" w:cs="Arial"/>
          <w:b/>
          <w:sz w:val="22"/>
          <w:szCs w:val="22"/>
        </w:rPr>
        <w:t xml:space="preserve">. </w:t>
      </w:r>
    </w:p>
    <w:p w14:paraId="56455BCB" w14:textId="77777777" w:rsidR="00CA2BCE" w:rsidRPr="004301F1" w:rsidRDefault="00CA2BCE" w:rsidP="00E813D5">
      <w:pPr>
        <w:spacing w:line="360" w:lineRule="auto"/>
        <w:jc w:val="both"/>
        <w:rPr>
          <w:rFonts w:ascii="Arial" w:hAnsi="Arial" w:cs="Arial"/>
          <w:b/>
          <w:sz w:val="22"/>
          <w:szCs w:val="22"/>
        </w:rPr>
      </w:pPr>
    </w:p>
    <w:p w14:paraId="634B1EBA" w14:textId="3B31A1A3" w:rsidR="00E813D5" w:rsidRPr="004301F1" w:rsidRDefault="009875BC" w:rsidP="0063235A">
      <w:pPr>
        <w:spacing w:line="360" w:lineRule="auto"/>
        <w:ind w:left="-426"/>
        <w:jc w:val="both"/>
        <w:rPr>
          <w:rFonts w:ascii="Arial" w:hAnsi="Arial" w:cs="Arial"/>
          <w:b/>
          <w:sz w:val="22"/>
          <w:szCs w:val="22"/>
        </w:rPr>
      </w:pPr>
      <w:r w:rsidRPr="004301F1">
        <w:rPr>
          <w:noProof/>
        </w:rPr>
        <w:t xml:space="preserve"> </w:t>
      </w:r>
      <w:r w:rsidR="0063235A" w:rsidRPr="004301F1">
        <w:rPr>
          <w:noProof/>
        </w:rPr>
        <w:drawing>
          <wp:inline distT="0" distB="0" distL="0" distR="0" wp14:anchorId="7A12CF71" wp14:editId="1E6B1563">
            <wp:extent cx="6337300" cy="681013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41787" cy="6814960"/>
                    </a:xfrm>
                    <a:prstGeom prst="rect">
                      <a:avLst/>
                    </a:prstGeom>
                  </pic:spPr>
                </pic:pic>
              </a:graphicData>
            </a:graphic>
          </wp:inline>
        </w:drawing>
      </w:r>
    </w:p>
    <w:p w14:paraId="53E6A028" w14:textId="7A768A57" w:rsidR="00E813D5" w:rsidRPr="004301F1" w:rsidRDefault="00E813D5" w:rsidP="00E813D5">
      <w:pPr>
        <w:spacing w:line="360" w:lineRule="auto"/>
        <w:jc w:val="both"/>
        <w:rPr>
          <w:rFonts w:ascii="Arial" w:hAnsi="Arial" w:cs="Arial"/>
          <w:b/>
          <w:sz w:val="22"/>
          <w:szCs w:val="22"/>
        </w:rPr>
      </w:pPr>
      <w:r w:rsidRPr="004301F1">
        <w:rPr>
          <w:sz w:val="22"/>
          <w:szCs w:val="22"/>
        </w:rPr>
        <w:t xml:space="preserve"> </w:t>
      </w:r>
      <w:r w:rsidR="00522E21" w:rsidRPr="004301F1">
        <w:rPr>
          <w:rFonts w:ascii="Arial" w:hAnsi="Arial" w:cs="Arial"/>
          <w:b/>
          <w:sz w:val="22"/>
          <w:szCs w:val="22"/>
        </w:rPr>
        <w:t>Phenotypic and functional characterization of cMet</w:t>
      </w:r>
      <w:r w:rsidR="00522E21" w:rsidRPr="004301F1">
        <w:rPr>
          <w:rFonts w:ascii="Arial" w:hAnsi="Arial" w:cs="Arial"/>
          <w:b/>
          <w:sz w:val="22"/>
          <w:szCs w:val="22"/>
          <w:vertAlign w:val="superscript"/>
        </w:rPr>
        <w:t>+</w:t>
      </w:r>
      <w:r w:rsidR="00522E21" w:rsidRPr="004301F1">
        <w:rPr>
          <w:rFonts w:ascii="Arial" w:hAnsi="Arial" w:cs="Arial"/>
          <w:b/>
          <w:sz w:val="22"/>
          <w:szCs w:val="22"/>
        </w:rPr>
        <w:t xml:space="preserve"> T-cells in EAM</w:t>
      </w:r>
    </w:p>
    <w:p w14:paraId="519B0F86" w14:textId="77777777" w:rsidR="00E813D5" w:rsidRPr="004301F1" w:rsidRDefault="00E813D5" w:rsidP="00E813D5">
      <w:pPr>
        <w:spacing w:line="360" w:lineRule="auto"/>
        <w:jc w:val="both"/>
        <w:rPr>
          <w:rFonts w:ascii="Arial" w:hAnsi="Arial" w:cs="Arial"/>
          <w:sz w:val="22"/>
          <w:szCs w:val="22"/>
        </w:rPr>
      </w:pPr>
      <w:proofErr w:type="spellStart"/>
      <w:r w:rsidRPr="004301F1">
        <w:rPr>
          <w:rFonts w:ascii="Arial" w:hAnsi="Arial" w:cs="Arial"/>
          <w:sz w:val="22"/>
          <w:szCs w:val="22"/>
        </w:rPr>
        <w:t>Balb</w:t>
      </w:r>
      <w:proofErr w:type="spellEnd"/>
      <w:r w:rsidRPr="004301F1">
        <w:rPr>
          <w:rFonts w:ascii="Arial" w:hAnsi="Arial" w:cs="Arial"/>
          <w:sz w:val="22"/>
          <w:szCs w:val="22"/>
        </w:rPr>
        <w:t>/</w:t>
      </w:r>
      <w:proofErr w:type="spellStart"/>
      <w:r w:rsidRPr="004301F1">
        <w:rPr>
          <w:rFonts w:ascii="Arial" w:hAnsi="Arial" w:cs="Arial"/>
          <w:sz w:val="22"/>
          <w:szCs w:val="22"/>
        </w:rPr>
        <w:t>cAnN</w:t>
      </w:r>
      <w:proofErr w:type="spellEnd"/>
      <w:r w:rsidRPr="004301F1">
        <w:rPr>
          <w:rFonts w:ascii="Arial" w:hAnsi="Arial" w:cs="Arial"/>
          <w:sz w:val="22"/>
          <w:szCs w:val="22"/>
        </w:rPr>
        <w:t xml:space="preserve"> male mice were immunized with</w:t>
      </w:r>
      <w:r w:rsidRPr="004301F1">
        <w:rPr>
          <w:rFonts w:ascii="Arial" w:hAnsi="Arial" w:cs="Arial"/>
          <w:b/>
          <w:sz w:val="22"/>
          <w:szCs w:val="22"/>
        </w:rPr>
        <w:t xml:space="preserve"> </w:t>
      </w:r>
      <w:r w:rsidRPr="004301F1">
        <w:rPr>
          <w:rFonts w:ascii="Arial" w:hAnsi="Arial" w:cs="Arial"/>
          <w:sz w:val="22"/>
          <w:szCs w:val="22"/>
        </w:rPr>
        <w:t xml:space="preserve">Murine cardiac myosin </w:t>
      </w:r>
      <w:proofErr w:type="spellStart"/>
      <w:r w:rsidRPr="004301F1">
        <w:rPr>
          <w:rFonts w:ascii="Arial" w:hAnsi="Arial" w:cs="Arial"/>
          <w:sz w:val="22"/>
          <w:szCs w:val="22"/>
        </w:rPr>
        <w:t>Myosin</w:t>
      </w:r>
      <w:proofErr w:type="spellEnd"/>
      <w:r w:rsidRPr="004301F1">
        <w:rPr>
          <w:rFonts w:ascii="Arial" w:hAnsi="Arial" w:cs="Arial"/>
          <w:sz w:val="22"/>
          <w:szCs w:val="22"/>
        </w:rPr>
        <w:t xml:space="preserve"> Heavy Chain (MHCα) peptide as described in Materials and Methods. As a control mice received adjuvant alone. A group of mice was treated with PHA665752 (500µg/ml) for 10 days after the second </w:t>
      </w:r>
      <w:r w:rsidRPr="004301F1">
        <w:rPr>
          <w:rFonts w:ascii="Arial" w:hAnsi="Arial" w:cs="Arial"/>
          <w:sz w:val="22"/>
          <w:szCs w:val="22"/>
        </w:rPr>
        <w:lastRenderedPageBreak/>
        <w:t>immunization. Mice were sacrificed 28 days after immunization and their phenotype and function was investigated by flow cytometry.</w:t>
      </w:r>
    </w:p>
    <w:p w14:paraId="44AF5E39" w14:textId="54CA78A1" w:rsidR="00E813D5" w:rsidRPr="004301F1" w:rsidRDefault="00E813D5" w:rsidP="00E813D5">
      <w:pPr>
        <w:spacing w:line="360" w:lineRule="auto"/>
        <w:jc w:val="both"/>
        <w:rPr>
          <w:rFonts w:ascii="Arial" w:hAnsi="Arial" w:cs="Arial"/>
          <w:sz w:val="22"/>
          <w:szCs w:val="22"/>
        </w:rPr>
      </w:pPr>
      <w:r w:rsidRPr="004301F1">
        <w:rPr>
          <w:rFonts w:ascii="Arial" w:hAnsi="Arial" w:cs="Arial"/>
          <w:b/>
          <w:iCs/>
          <w:sz w:val="22"/>
          <w:szCs w:val="22"/>
        </w:rPr>
        <w:t>A</w:t>
      </w:r>
      <w:r w:rsidRPr="004301F1">
        <w:rPr>
          <w:rFonts w:ascii="Arial" w:hAnsi="Arial" w:cs="Arial"/>
          <w:bCs/>
          <w:iCs/>
          <w:sz w:val="22"/>
          <w:szCs w:val="22"/>
        </w:rPr>
        <w:t>, Tail vein blood was sampled on the indicated time points. Absolute numbers of CD44</w:t>
      </w:r>
      <w:r w:rsidRPr="004301F1">
        <w:rPr>
          <w:rFonts w:ascii="Arial" w:hAnsi="Arial" w:cs="Arial"/>
          <w:bCs/>
          <w:iCs/>
          <w:sz w:val="22"/>
          <w:szCs w:val="22"/>
          <w:vertAlign w:val="superscript"/>
        </w:rPr>
        <w:t>high</w:t>
      </w:r>
      <w:r w:rsidRPr="004301F1">
        <w:rPr>
          <w:rFonts w:ascii="Arial" w:hAnsi="Arial" w:cs="Arial"/>
          <w:bCs/>
          <w:iCs/>
          <w:sz w:val="22"/>
          <w:szCs w:val="22"/>
        </w:rPr>
        <w:t>, CD4</w:t>
      </w:r>
      <w:r w:rsidRPr="004301F1">
        <w:rPr>
          <w:rFonts w:ascii="Arial" w:hAnsi="Arial" w:cs="Arial"/>
          <w:bCs/>
          <w:iCs/>
          <w:sz w:val="22"/>
          <w:szCs w:val="22"/>
          <w:vertAlign w:val="superscript"/>
        </w:rPr>
        <w:t>+</w:t>
      </w:r>
      <w:r w:rsidRPr="004301F1">
        <w:rPr>
          <w:rFonts w:ascii="Arial" w:hAnsi="Arial" w:cs="Arial"/>
          <w:bCs/>
          <w:iCs/>
          <w:sz w:val="22"/>
          <w:szCs w:val="22"/>
        </w:rPr>
        <w:t>cMet</w:t>
      </w:r>
      <w:r w:rsidRPr="004301F1">
        <w:rPr>
          <w:rFonts w:ascii="Arial" w:hAnsi="Arial" w:cs="Arial"/>
          <w:bCs/>
          <w:iCs/>
          <w:sz w:val="22"/>
          <w:szCs w:val="22"/>
          <w:vertAlign w:val="superscript"/>
        </w:rPr>
        <w:t>+</w:t>
      </w:r>
      <w:r w:rsidRPr="004301F1">
        <w:rPr>
          <w:rFonts w:ascii="Arial" w:hAnsi="Arial" w:cs="Arial"/>
          <w:bCs/>
          <w:iCs/>
          <w:sz w:val="22"/>
          <w:szCs w:val="22"/>
        </w:rPr>
        <w:t xml:space="preserve"> </w:t>
      </w:r>
      <w:r w:rsidR="00C95420" w:rsidRPr="004301F1">
        <w:rPr>
          <w:rFonts w:ascii="Arial" w:hAnsi="Arial" w:cs="Arial"/>
          <w:bCs/>
          <w:iCs/>
          <w:sz w:val="22"/>
          <w:szCs w:val="22"/>
        </w:rPr>
        <w:t>T-cell</w:t>
      </w:r>
      <w:r w:rsidRPr="004301F1">
        <w:rPr>
          <w:rFonts w:ascii="Arial" w:hAnsi="Arial" w:cs="Arial"/>
          <w:bCs/>
          <w:iCs/>
          <w:sz w:val="22"/>
          <w:szCs w:val="22"/>
        </w:rPr>
        <w:t xml:space="preserve">s was determined by flow cytometry. </w:t>
      </w:r>
      <w:r w:rsidRPr="004301F1">
        <w:rPr>
          <w:rFonts w:ascii="Arial" w:hAnsi="Arial" w:cs="Arial"/>
          <w:iCs/>
          <w:sz w:val="22"/>
          <w:szCs w:val="22"/>
        </w:rPr>
        <w:t xml:space="preserve">Statistical analysis was performed with </w:t>
      </w:r>
      <w:r w:rsidRPr="004301F1">
        <w:rPr>
          <w:rFonts w:ascii="Helvetica Neue" w:eastAsia="Times New Roman" w:hAnsi="Helvetica Neue"/>
          <w:color w:val="201F1E"/>
          <w:sz w:val="23"/>
          <w:szCs w:val="23"/>
          <w:shd w:val="clear" w:color="auto" w:fill="FFFFFF"/>
          <w:lang w:val="en-GB"/>
        </w:rPr>
        <w:t>two-way repeated measures ANOVA</w:t>
      </w:r>
      <w:r w:rsidRPr="004301F1">
        <w:rPr>
          <w:rFonts w:ascii="Arial" w:hAnsi="Arial" w:cs="Arial"/>
          <w:bCs/>
          <w:iCs/>
          <w:sz w:val="22"/>
          <w:szCs w:val="22"/>
        </w:rPr>
        <w:t xml:space="preserve">.  </w:t>
      </w:r>
      <w:r w:rsidRPr="004301F1">
        <w:rPr>
          <w:rFonts w:ascii="Arial" w:hAnsi="Arial" w:cs="Arial"/>
          <w:sz w:val="22"/>
          <w:szCs w:val="22"/>
        </w:rPr>
        <w:t xml:space="preserve"> </w:t>
      </w:r>
    </w:p>
    <w:p w14:paraId="16BE82AE" w14:textId="77777777" w:rsidR="00E813D5" w:rsidRPr="004301F1" w:rsidRDefault="00E813D5" w:rsidP="00E813D5">
      <w:pPr>
        <w:spacing w:line="360" w:lineRule="auto"/>
        <w:jc w:val="both"/>
        <w:rPr>
          <w:rFonts w:ascii="Arial" w:hAnsi="Arial" w:cs="Arial"/>
          <w:sz w:val="22"/>
          <w:szCs w:val="22"/>
        </w:rPr>
      </w:pPr>
      <w:r w:rsidRPr="004301F1">
        <w:rPr>
          <w:rFonts w:ascii="Arial" w:hAnsi="Arial" w:cs="Arial"/>
          <w:b/>
          <w:bCs/>
          <w:sz w:val="22"/>
          <w:szCs w:val="22"/>
        </w:rPr>
        <w:t>B</w:t>
      </w:r>
      <w:r w:rsidRPr="004301F1">
        <w:rPr>
          <w:rFonts w:ascii="Arial" w:hAnsi="Arial" w:cs="Arial"/>
          <w:sz w:val="22"/>
          <w:szCs w:val="22"/>
        </w:rPr>
        <w:t>, Functional cardiac parameters were measured by echocardiogram 23 days after immunization</w:t>
      </w:r>
      <w:r w:rsidRPr="004301F1">
        <w:rPr>
          <w:rFonts w:ascii="Arial" w:hAnsi="Arial" w:cs="Arial"/>
          <w:iCs/>
          <w:sz w:val="22"/>
          <w:szCs w:val="22"/>
        </w:rPr>
        <w:t xml:space="preserve"> </w:t>
      </w:r>
      <w:r w:rsidRPr="004301F1">
        <w:rPr>
          <w:rFonts w:ascii="Arial" w:eastAsia="Times New Roman" w:hAnsi="Arial" w:cs="Arial"/>
          <w:color w:val="000000" w:themeColor="text1"/>
          <w:sz w:val="22"/>
          <w:szCs w:val="22"/>
          <w:lang w:eastAsia="en-GB"/>
        </w:rPr>
        <w:t>using two-way repeated measures ANOVA.</w:t>
      </w:r>
    </w:p>
    <w:p w14:paraId="25A81C1D" w14:textId="3E68C5D0" w:rsidR="00E813D5" w:rsidRPr="004301F1" w:rsidRDefault="00E813D5" w:rsidP="00E813D5">
      <w:pPr>
        <w:spacing w:line="360" w:lineRule="auto"/>
        <w:jc w:val="both"/>
        <w:rPr>
          <w:rFonts w:ascii="Arial" w:hAnsi="Arial" w:cs="Arial"/>
          <w:sz w:val="22"/>
          <w:szCs w:val="22"/>
        </w:rPr>
      </w:pPr>
      <w:r w:rsidRPr="004301F1">
        <w:rPr>
          <w:rFonts w:ascii="Arial" w:hAnsi="Arial" w:cs="Arial"/>
          <w:b/>
          <w:bCs/>
          <w:sz w:val="22"/>
          <w:szCs w:val="22"/>
        </w:rPr>
        <w:t>C-F</w:t>
      </w:r>
      <w:r w:rsidRPr="004301F1">
        <w:rPr>
          <w:rFonts w:ascii="Arial" w:hAnsi="Arial" w:cs="Arial"/>
          <w:sz w:val="22"/>
          <w:szCs w:val="22"/>
        </w:rPr>
        <w:t xml:space="preserve">, Expression of the indicated markers in the Heart tissue (B), Draining LN (C) Spleen (D) and non-draining LN (E) were </w:t>
      </w:r>
      <w:r w:rsidR="00D62BA7" w:rsidRPr="004301F1">
        <w:rPr>
          <w:rFonts w:ascii="Arial" w:hAnsi="Arial" w:cs="Arial"/>
          <w:sz w:val="22"/>
          <w:szCs w:val="22"/>
        </w:rPr>
        <w:t>analyzed</w:t>
      </w:r>
      <w:r w:rsidRPr="004301F1">
        <w:rPr>
          <w:rFonts w:ascii="Arial" w:hAnsi="Arial" w:cs="Arial"/>
          <w:sz w:val="22"/>
          <w:szCs w:val="22"/>
        </w:rPr>
        <w:t xml:space="preserve"> in the different experimental groups. Statistical </w:t>
      </w:r>
      <w:r w:rsidRPr="004301F1">
        <w:rPr>
          <w:rFonts w:ascii="Arial" w:hAnsi="Arial" w:cs="Arial"/>
          <w:iCs/>
          <w:sz w:val="22"/>
          <w:szCs w:val="22"/>
        </w:rPr>
        <w:t>analysis was performed using by one-way ANOVA</w:t>
      </w:r>
      <w:r w:rsidRPr="004301F1">
        <w:rPr>
          <w:rFonts w:ascii="Arial" w:hAnsi="Arial" w:cs="Arial"/>
          <w:sz w:val="22"/>
          <w:szCs w:val="22"/>
        </w:rPr>
        <w:t xml:space="preserve">. </w:t>
      </w:r>
    </w:p>
    <w:p w14:paraId="3D4B4247" w14:textId="1D1168A0" w:rsidR="00E813D5" w:rsidRPr="004301F1" w:rsidRDefault="00E813D5" w:rsidP="00E813D5">
      <w:pPr>
        <w:spacing w:line="360" w:lineRule="auto"/>
        <w:jc w:val="both"/>
        <w:rPr>
          <w:rFonts w:ascii="Arial" w:hAnsi="Arial" w:cs="Arial"/>
          <w:sz w:val="22"/>
          <w:szCs w:val="22"/>
        </w:rPr>
      </w:pPr>
      <w:r w:rsidRPr="004301F1">
        <w:rPr>
          <w:rFonts w:ascii="Arial" w:hAnsi="Arial" w:cs="Arial"/>
          <w:b/>
          <w:iCs/>
          <w:sz w:val="22"/>
          <w:szCs w:val="22"/>
        </w:rPr>
        <w:t>G-H</w:t>
      </w:r>
      <w:r w:rsidRPr="004301F1">
        <w:rPr>
          <w:rFonts w:ascii="Arial" w:hAnsi="Arial" w:cs="Arial"/>
          <w:bCs/>
          <w:iCs/>
          <w:sz w:val="22"/>
          <w:szCs w:val="22"/>
        </w:rPr>
        <w:t xml:space="preserve">, </w:t>
      </w:r>
      <w:proofErr w:type="gramStart"/>
      <w:r w:rsidRPr="004301F1">
        <w:rPr>
          <w:rFonts w:ascii="Arial" w:hAnsi="Arial" w:cs="Arial"/>
          <w:bCs/>
          <w:iCs/>
          <w:sz w:val="22"/>
          <w:szCs w:val="22"/>
        </w:rPr>
        <w:t>The</w:t>
      </w:r>
      <w:proofErr w:type="gramEnd"/>
      <w:r w:rsidRPr="004301F1">
        <w:rPr>
          <w:rFonts w:ascii="Arial" w:hAnsi="Arial" w:cs="Arial"/>
          <w:bCs/>
          <w:iCs/>
          <w:sz w:val="22"/>
          <w:szCs w:val="22"/>
        </w:rPr>
        <w:t xml:space="preserve"> presence of cMet</w:t>
      </w:r>
      <w:r w:rsidRPr="004301F1">
        <w:rPr>
          <w:rFonts w:ascii="Arial" w:hAnsi="Arial" w:cs="Arial"/>
          <w:bCs/>
          <w:iCs/>
          <w:sz w:val="22"/>
          <w:szCs w:val="22"/>
          <w:vertAlign w:val="superscript"/>
        </w:rPr>
        <w:t>+</w:t>
      </w:r>
      <w:r w:rsidRPr="004301F1">
        <w:rPr>
          <w:rFonts w:ascii="Arial" w:hAnsi="Arial" w:cs="Arial"/>
          <w:bCs/>
          <w:iCs/>
          <w:sz w:val="22"/>
          <w:szCs w:val="22"/>
        </w:rPr>
        <w:t xml:space="preserve"> CD4</w:t>
      </w:r>
      <w:r w:rsidRPr="004301F1">
        <w:rPr>
          <w:rFonts w:ascii="Arial" w:hAnsi="Arial" w:cs="Arial"/>
          <w:bCs/>
          <w:iCs/>
          <w:sz w:val="22"/>
          <w:szCs w:val="22"/>
          <w:vertAlign w:val="superscript"/>
        </w:rPr>
        <w:t>+</w:t>
      </w:r>
      <w:r w:rsidRPr="004301F1">
        <w:rPr>
          <w:rFonts w:ascii="Arial" w:hAnsi="Arial" w:cs="Arial"/>
          <w:bCs/>
          <w:iCs/>
          <w:sz w:val="22"/>
          <w:szCs w:val="22"/>
        </w:rPr>
        <w:t xml:space="preserve"> (F) and CD8</w:t>
      </w:r>
      <w:r w:rsidRPr="004301F1">
        <w:rPr>
          <w:rFonts w:ascii="Arial" w:hAnsi="Arial" w:cs="Arial"/>
          <w:bCs/>
          <w:iCs/>
          <w:sz w:val="22"/>
          <w:szCs w:val="22"/>
          <w:vertAlign w:val="superscript"/>
        </w:rPr>
        <w:t>+</w:t>
      </w:r>
      <w:r w:rsidRPr="004301F1">
        <w:rPr>
          <w:rFonts w:ascii="Arial" w:hAnsi="Arial" w:cs="Arial"/>
          <w:bCs/>
          <w:iCs/>
          <w:sz w:val="22"/>
          <w:szCs w:val="22"/>
        </w:rPr>
        <w:t xml:space="preserve"> (G) T-cells was assessed in the blood of pre-diabetic (</w:t>
      </w:r>
      <w:r w:rsidRPr="004301F1">
        <w:rPr>
          <w:rFonts w:ascii="Arial" w:hAnsi="Arial" w:cs="Arial"/>
          <w:sz w:val="22"/>
          <w:szCs w:val="22"/>
        </w:rPr>
        <w:t xml:space="preserve">glucose levels higher than 150mg/dl) </w:t>
      </w:r>
      <w:r w:rsidRPr="004301F1">
        <w:rPr>
          <w:rFonts w:ascii="Arial" w:hAnsi="Arial" w:cs="Arial"/>
          <w:bCs/>
          <w:iCs/>
          <w:sz w:val="22"/>
          <w:szCs w:val="22"/>
        </w:rPr>
        <w:t>and diabetic (</w:t>
      </w:r>
      <w:r w:rsidRPr="004301F1">
        <w:rPr>
          <w:rFonts w:ascii="Arial" w:hAnsi="Arial" w:cs="Arial"/>
          <w:sz w:val="22"/>
          <w:szCs w:val="22"/>
        </w:rPr>
        <w:t xml:space="preserve">glucose levels higher than 250mg/dl) NOD mice by flow cytometry. Analysis by </w:t>
      </w:r>
      <w:r w:rsidR="00CC6645" w:rsidRPr="004301F1">
        <w:rPr>
          <w:rFonts w:ascii="Arial" w:hAnsi="Arial" w:cs="Arial"/>
          <w:sz w:val="22"/>
          <w:szCs w:val="22"/>
        </w:rPr>
        <w:t>two</w:t>
      </w:r>
      <w:r w:rsidRPr="004301F1">
        <w:rPr>
          <w:rFonts w:ascii="Arial" w:hAnsi="Arial" w:cs="Arial"/>
          <w:sz w:val="22"/>
          <w:szCs w:val="22"/>
        </w:rPr>
        <w:t>-way ANOVA.</w:t>
      </w:r>
    </w:p>
    <w:p w14:paraId="0B3A6B0C" w14:textId="77777777" w:rsidR="00E813D5" w:rsidRPr="004301F1" w:rsidRDefault="00E813D5" w:rsidP="00E813D5">
      <w:pPr>
        <w:spacing w:line="360" w:lineRule="auto"/>
        <w:jc w:val="both"/>
        <w:rPr>
          <w:rFonts w:ascii="Arial" w:hAnsi="Arial" w:cs="Arial"/>
          <w:sz w:val="22"/>
          <w:szCs w:val="22"/>
        </w:rPr>
      </w:pPr>
    </w:p>
    <w:p w14:paraId="5B296940" w14:textId="77777777" w:rsidR="00E813D5" w:rsidRPr="004301F1" w:rsidRDefault="00E813D5" w:rsidP="00E813D5">
      <w:pPr>
        <w:spacing w:line="360" w:lineRule="auto"/>
        <w:jc w:val="both"/>
        <w:rPr>
          <w:rFonts w:ascii="Arial" w:hAnsi="Arial" w:cs="Arial"/>
          <w:sz w:val="22"/>
          <w:szCs w:val="22"/>
        </w:rPr>
      </w:pPr>
      <w:r w:rsidRPr="004301F1">
        <w:rPr>
          <w:rFonts w:ascii="Arial" w:hAnsi="Arial" w:cs="Arial"/>
          <w:iCs/>
          <w:sz w:val="22"/>
          <w:szCs w:val="22"/>
        </w:rPr>
        <w:t>P values are highlighted as</w:t>
      </w:r>
      <w:r w:rsidRPr="004301F1">
        <w:rPr>
          <w:rFonts w:ascii="Arial" w:hAnsi="Arial" w:cs="Arial"/>
          <w:sz w:val="22"/>
          <w:szCs w:val="22"/>
        </w:rPr>
        <w:t>: *p&lt;0.05, **p&lt;0.01, ***p&lt;0.001 and ****p&lt;0.0001. Data are presented as median ± interquartile range</w:t>
      </w:r>
    </w:p>
    <w:p w14:paraId="5EB79770" w14:textId="77777777" w:rsidR="00E813D5" w:rsidRPr="004301F1" w:rsidRDefault="00E813D5" w:rsidP="00E813D5">
      <w:pPr>
        <w:spacing w:line="360" w:lineRule="auto"/>
        <w:jc w:val="both"/>
        <w:rPr>
          <w:rFonts w:ascii="Arial" w:hAnsi="Arial" w:cs="Arial"/>
          <w:sz w:val="22"/>
          <w:szCs w:val="22"/>
        </w:rPr>
      </w:pPr>
    </w:p>
    <w:p w14:paraId="44397FB3" w14:textId="77777777" w:rsidR="00E813D5" w:rsidRPr="004301F1" w:rsidRDefault="00E813D5" w:rsidP="00E813D5">
      <w:pPr>
        <w:rPr>
          <w:rFonts w:ascii="Arial" w:hAnsi="Arial" w:cs="Arial"/>
          <w:b/>
          <w:bCs/>
          <w:sz w:val="22"/>
          <w:szCs w:val="22"/>
        </w:rPr>
      </w:pPr>
      <w:r w:rsidRPr="004301F1">
        <w:rPr>
          <w:rFonts w:ascii="Arial" w:hAnsi="Arial" w:cs="Arial"/>
          <w:b/>
          <w:bCs/>
          <w:sz w:val="22"/>
          <w:szCs w:val="22"/>
        </w:rPr>
        <w:br w:type="page"/>
      </w:r>
    </w:p>
    <w:p w14:paraId="6CE4D1F6" w14:textId="31504CE8" w:rsidR="00E813D5" w:rsidRPr="004301F1" w:rsidRDefault="00E813D5" w:rsidP="00E813D5">
      <w:pPr>
        <w:spacing w:line="360" w:lineRule="auto"/>
        <w:jc w:val="both"/>
        <w:rPr>
          <w:rFonts w:ascii="Arial" w:hAnsi="Arial" w:cs="Arial"/>
          <w:b/>
          <w:iCs/>
          <w:sz w:val="22"/>
          <w:szCs w:val="22"/>
        </w:rPr>
      </w:pPr>
      <w:r w:rsidRPr="004301F1">
        <w:rPr>
          <w:rFonts w:ascii="Arial" w:hAnsi="Arial" w:cs="Arial"/>
          <w:b/>
          <w:bCs/>
          <w:sz w:val="22"/>
          <w:szCs w:val="22"/>
        </w:rPr>
        <w:lastRenderedPageBreak/>
        <w:t xml:space="preserve">Figure </w:t>
      </w:r>
      <w:r w:rsidR="00522E21">
        <w:rPr>
          <w:rFonts w:ascii="Arial" w:hAnsi="Arial" w:cs="Arial"/>
          <w:b/>
          <w:bCs/>
          <w:sz w:val="22"/>
          <w:szCs w:val="22"/>
        </w:rPr>
        <w:t>S8</w:t>
      </w:r>
      <w:r w:rsidRPr="004301F1">
        <w:rPr>
          <w:rFonts w:ascii="Arial" w:hAnsi="Arial" w:cs="Arial"/>
          <w:b/>
          <w:bCs/>
          <w:sz w:val="22"/>
          <w:szCs w:val="22"/>
        </w:rPr>
        <w:t xml:space="preserve">: </w:t>
      </w:r>
    </w:p>
    <w:p w14:paraId="2157C5B4" w14:textId="3F820D94" w:rsidR="00E813D5" w:rsidRPr="004301F1" w:rsidRDefault="009875BC" w:rsidP="00E813D5">
      <w:pPr>
        <w:spacing w:line="360" w:lineRule="auto"/>
        <w:ind w:left="-851" w:right="-846"/>
        <w:jc w:val="both"/>
        <w:rPr>
          <w:rFonts w:ascii="Arial" w:hAnsi="Arial" w:cs="Arial"/>
          <w:b/>
          <w:iCs/>
        </w:rPr>
      </w:pPr>
      <w:r w:rsidRPr="004301F1">
        <w:rPr>
          <w:noProof/>
        </w:rPr>
        <w:t xml:space="preserve"> </w:t>
      </w:r>
      <w:r w:rsidR="00235D5B" w:rsidRPr="004301F1">
        <w:rPr>
          <w:noProof/>
        </w:rPr>
        <w:drawing>
          <wp:inline distT="0" distB="0" distL="0" distR="0" wp14:anchorId="7B4FCB3E" wp14:editId="05939515">
            <wp:extent cx="6922908" cy="4931229"/>
            <wp:effectExtent l="0" t="0" r="0" b="0"/>
            <wp:docPr id="1" name="Picture 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engineering drawing&#10;&#10;Description automatically generated"/>
                    <pic:cNvPicPr/>
                  </pic:nvPicPr>
                  <pic:blipFill>
                    <a:blip r:embed="rId20"/>
                    <a:stretch>
                      <a:fillRect/>
                    </a:stretch>
                  </pic:blipFill>
                  <pic:spPr>
                    <a:xfrm>
                      <a:off x="0" y="0"/>
                      <a:ext cx="6932198" cy="4937847"/>
                    </a:xfrm>
                    <a:prstGeom prst="rect">
                      <a:avLst/>
                    </a:prstGeom>
                  </pic:spPr>
                </pic:pic>
              </a:graphicData>
            </a:graphic>
          </wp:inline>
        </w:drawing>
      </w:r>
    </w:p>
    <w:p w14:paraId="3F483D44" w14:textId="77777777" w:rsidR="00E813D5" w:rsidRPr="004301F1" w:rsidRDefault="00E813D5" w:rsidP="00E813D5"/>
    <w:p w14:paraId="6239159C" w14:textId="42FEDB10" w:rsidR="00522E21" w:rsidRDefault="00522E21" w:rsidP="00E813D5">
      <w:pPr>
        <w:spacing w:line="360" w:lineRule="auto"/>
        <w:jc w:val="both"/>
        <w:rPr>
          <w:rFonts w:ascii="Arial" w:hAnsi="Arial" w:cs="Arial"/>
          <w:b/>
          <w:bCs/>
          <w:iCs/>
          <w:sz w:val="22"/>
          <w:szCs w:val="22"/>
        </w:rPr>
      </w:pPr>
      <w:r w:rsidRPr="004301F1">
        <w:rPr>
          <w:rFonts w:ascii="Arial" w:hAnsi="Arial" w:cs="Arial"/>
          <w:b/>
          <w:iCs/>
          <w:sz w:val="22"/>
          <w:szCs w:val="22"/>
        </w:rPr>
        <w:t xml:space="preserve">Gating strategy for the identification and characterization of </w:t>
      </w:r>
      <w:proofErr w:type="spellStart"/>
      <w:r w:rsidRPr="004301F1">
        <w:rPr>
          <w:rFonts w:ascii="Arial" w:hAnsi="Arial" w:cs="Arial"/>
          <w:b/>
          <w:iCs/>
          <w:sz w:val="22"/>
          <w:szCs w:val="22"/>
        </w:rPr>
        <w:t>cMet</w:t>
      </w:r>
      <w:proofErr w:type="spellEnd"/>
      <w:r w:rsidRPr="004301F1">
        <w:rPr>
          <w:rFonts w:ascii="Arial" w:hAnsi="Arial" w:cs="Arial"/>
          <w:b/>
          <w:iCs/>
          <w:sz w:val="22"/>
          <w:szCs w:val="22"/>
          <w:vertAlign w:val="superscript"/>
        </w:rPr>
        <w:t>+</w:t>
      </w:r>
      <w:r w:rsidRPr="004301F1">
        <w:rPr>
          <w:rFonts w:ascii="Arial" w:hAnsi="Arial" w:cs="Arial"/>
          <w:b/>
          <w:iCs/>
          <w:sz w:val="22"/>
          <w:szCs w:val="22"/>
        </w:rPr>
        <w:t xml:space="preserve"> </w:t>
      </w:r>
      <w:proofErr w:type="spellStart"/>
      <w:r w:rsidRPr="004301F1">
        <w:rPr>
          <w:rFonts w:ascii="Arial" w:hAnsi="Arial" w:cs="Arial"/>
          <w:b/>
          <w:iCs/>
          <w:sz w:val="22"/>
          <w:szCs w:val="22"/>
        </w:rPr>
        <w:t>cT</w:t>
      </w:r>
      <w:proofErr w:type="spellEnd"/>
      <w:r w:rsidRPr="004301F1">
        <w:rPr>
          <w:rFonts w:ascii="Arial" w:hAnsi="Arial" w:cs="Arial"/>
          <w:b/>
          <w:iCs/>
          <w:sz w:val="22"/>
          <w:szCs w:val="22"/>
        </w:rPr>
        <w:t>-cells in experimental autoimmune myocarditis.</w:t>
      </w:r>
    </w:p>
    <w:p w14:paraId="5163405B" w14:textId="59F334AF" w:rsidR="00E813D5" w:rsidRPr="004301F1" w:rsidRDefault="00E813D5" w:rsidP="00E813D5">
      <w:pPr>
        <w:spacing w:line="360" w:lineRule="auto"/>
        <w:jc w:val="both"/>
        <w:rPr>
          <w:rFonts w:ascii="Arial" w:hAnsi="Arial" w:cs="Arial"/>
          <w:iCs/>
          <w:sz w:val="22"/>
          <w:szCs w:val="22"/>
        </w:rPr>
      </w:pPr>
      <w:r w:rsidRPr="004301F1">
        <w:rPr>
          <w:rFonts w:ascii="Arial" w:hAnsi="Arial" w:cs="Arial"/>
          <w:b/>
          <w:bCs/>
          <w:iCs/>
          <w:sz w:val="22"/>
          <w:szCs w:val="22"/>
        </w:rPr>
        <w:t>A</w:t>
      </w:r>
      <w:r w:rsidRPr="004301F1">
        <w:rPr>
          <w:rFonts w:ascii="Arial" w:hAnsi="Arial" w:cs="Arial"/>
          <w:iCs/>
          <w:sz w:val="22"/>
          <w:szCs w:val="22"/>
        </w:rPr>
        <w:t>, Exemplar flow cytometry gating strategy to define Lymphocytes (1), Singlets (2), Live cells (3) CD3</w:t>
      </w:r>
      <w:r w:rsidRPr="004301F1">
        <w:rPr>
          <w:rFonts w:ascii="Arial" w:hAnsi="Arial" w:cs="Arial"/>
          <w:iCs/>
          <w:sz w:val="22"/>
          <w:szCs w:val="22"/>
          <w:vertAlign w:val="superscript"/>
        </w:rPr>
        <w:t>+</w:t>
      </w:r>
      <w:r w:rsidRPr="004301F1">
        <w:rPr>
          <w:rFonts w:ascii="Arial" w:hAnsi="Arial" w:cs="Arial"/>
          <w:iCs/>
          <w:sz w:val="22"/>
          <w:szCs w:val="22"/>
        </w:rPr>
        <w:t xml:space="preserve"> T-cells (4), CD4</w:t>
      </w:r>
      <w:r w:rsidRPr="004301F1">
        <w:rPr>
          <w:rFonts w:ascii="Arial" w:hAnsi="Arial" w:cs="Arial"/>
          <w:iCs/>
          <w:sz w:val="22"/>
          <w:szCs w:val="22"/>
          <w:vertAlign w:val="superscript"/>
        </w:rPr>
        <w:t>+</w:t>
      </w:r>
      <w:r w:rsidRPr="004301F1">
        <w:rPr>
          <w:rFonts w:ascii="Arial" w:hAnsi="Arial" w:cs="Arial"/>
          <w:iCs/>
          <w:sz w:val="22"/>
          <w:szCs w:val="22"/>
        </w:rPr>
        <w:t>/CD8</w:t>
      </w:r>
      <w:r w:rsidRPr="004301F1">
        <w:rPr>
          <w:rFonts w:ascii="Arial" w:hAnsi="Arial" w:cs="Arial"/>
          <w:iCs/>
          <w:sz w:val="22"/>
          <w:szCs w:val="22"/>
          <w:vertAlign w:val="superscript"/>
        </w:rPr>
        <w:t>+</w:t>
      </w:r>
      <w:r w:rsidRPr="004301F1">
        <w:rPr>
          <w:rFonts w:ascii="Arial" w:hAnsi="Arial" w:cs="Arial"/>
          <w:iCs/>
          <w:sz w:val="22"/>
          <w:szCs w:val="22"/>
        </w:rPr>
        <w:t xml:space="preserve"> </w:t>
      </w:r>
      <w:r w:rsidR="00C95420" w:rsidRPr="004301F1">
        <w:rPr>
          <w:rFonts w:ascii="Arial" w:hAnsi="Arial" w:cs="Arial"/>
          <w:iCs/>
          <w:sz w:val="22"/>
          <w:szCs w:val="22"/>
        </w:rPr>
        <w:t>T-cell</w:t>
      </w:r>
      <w:r w:rsidRPr="004301F1">
        <w:rPr>
          <w:rFonts w:ascii="Arial" w:hAnsi="Arial" w:cs="Arial"/>
          <w:iCs/>
          <w:sz w:val="22"/>
          <w:szCs w:val="22"/>
        </w:rPr>
        <w:t>s (5), CD44 high (6) and the proportion of CD4</w:t>
      </w:r>
      <w:r w:rsidRPr="004301F1">
        <w:rPr>
          <w:rFonts w:ascii="Arial" w:hAnsi="Arial" w:cs="Arial"/>
          <w:iCs/>
          <w:sz w:val="22"/>
          <w:szCs w:val="22"/>
          <w:vertAlign w:val="superscript"/>
        </w:rPr>
        <w:t>+</w:t>
      </w:r>
      <w:r w:rsidRPr="004301F1">
        <w:rPr>
          <w:rFonts w:ascii="Arial" w:hAnsi="Arial" w:cs="Arial"/>
          <w:iCs/>
          <w:sz w:val="22"/>
          <w:szCs w:val="22"/>
        </w:rPr>
        <w:t xml:space="preserve"> CD44</w:t>
      </w:r>
      <w:r w:rsidRPr="004301F1">
        <w:rPr>
          <w:rFonts w:ascii="Arial" w:hAnsi="Arial" w:cs="Arial"/>
          <w:iCs/>
          <w:sz w:val="22"/>
          <w:szCs w:val="22"/>
          <w:vertAlign w:val="superscript"/>
        </w:rPr>
        <w:t>high</w:t>
      </w:r>
      <w:r w:rsidRPr="004301F1">
        <w:rPr>
          <w:rFonts w:ascii="Arial" w:hAnsi="Arial" w:cs="Arial"/>
          <w:iCs/>
          <w:sz w:val="22"/>
          <w:szCs w:val="22"/>
        </w:rPr>
        <w:t xml:space="preserve"> T-cells that are c-Met</w:t>
      </w:r>
      <w:r w:rsidRPr="004301F1">
        <w:rPr>
          <w:rFonts w:ascii="Arial" w:hAnsi="Arial" w:cs="Arial"/>
          <w:iCs/>
          <w:sz w:val="22"/>
          <w:szCs w:val="22"/>
          <w:vertAlign w:val="superscript"/>
        </w:rPr>
        <w:t>+</w:t>
      </w:r>
      <w:r w:rsidRPr="004301F1">
        <w:rPr>
          <w:rFonts w:ascii="Arial" w:hAnsi="Arial" w:cs="Arial"/>
          <w:iCs/>
          <w:sz w:val="22"/>
          <w:szCs w:val="22"/>
        </w:rPr>
        <w:t xml:space="preserve"> (7) in EAM.</w:t>
      </w:r>
    </w:p>
    <w:p w14:paraId="67A8B70D" w14:textId="6B1B7ABE" w:rsidR="00E813D5" w:rsidRPr="004301F1" w:rsidRDefault="00E813D5" w:rsidP="00E813D5">
      <w:pPr>
        <w:spacing w:line="360" w:lineRule="auto"/>
        <w:jc w:val="both"/>
        <w:rPr>
          <w:rFonts w:ascii="Arial" w:hAnsi="Arial" w:cs="Arial"/>
          <w:iCs/>
          <w:sz w:val="22"/>
          <w:szCs w:val="22"/>
        </w:rPr>
      </w:pPr>
      <w:r w:rsidRPr="004301F1">
        <w:rPr>
          <w:rFonts w:ascii="Arial" w:hAnsi="Arial" w:cs="Arial"/>
          <w:b/>
          <w:bCs/>
          <w:iCs/>
          <w:sz w:val="22"/>
          <w:szCs w:val="22"/>
        </w:rPr>
        <w:t>B-C</w:t>
      </w:r>
      <w:r w:rsidRPr="004301F1">
        <w:rPr>
          <w:rFonts w:ascii="Arial" w:hAnsi="Arial" w:cs="Arial"/>
          <w:iCs/>
          <w:sz w:val="22"/>
          <w:szCs w:val="22"/>
        </w:rPr>
        <w:t>, gating strategy for the identification of the expression of the indicated and other markers by cMet</w:t>
      </w:r>
      <w:r w:rsidRPr="004301F1">
        <w:rPr>
          <w:rFonts w:ascii="Arial" w:hAnsi="Arial" w:cs="Arial"/>
          <w:iCs/>
          <w:sz w:val="22"/>
          <w:szCs w:val="22"/>
          <w:vertAlign w:val="superscript"/>
        </w:rPr>
        <w:t>+</w:t>
      </w:r>
      <w:r w:rsidRPr="004301F1">
        <w:rPr>
          <w:rFonts w:ascii="Arial" w:hAnsi="Arial" w:cs="Arial"/>
          <w:iCs/>
          <w:sz w:val="22"/>
          <w:szCs w:val="22"/>
        </w:rPr>
        <w:t xml:space="preserve"> </w:t>
      </w:r>
      <w:r w:rsidR="00C95420" w:rsidRPr="004301F1">
        <w:rPr>
          <w:rFonts w:ascii="Arial" w:hAnsi="Arial" w:cs="Arial"/>
          <w:iCs/>
          <w:sz w:val="22"/>
          <w:szCs w:val="22"/>
        </w:rPr>
        <w:t>T-cell</w:t>
      </w:r>
      <w:r w:rsidRPr="004301F1">
        <w:rPr>
          <w:rFonts w:ascii="Arial" w:hAnsi="Arial" w:cs="Arial"/>
          <w:iCs/>
          <w:sz w:val="22"/>
          <w:szCs w:val="22"/>
        </w:rPr>
        <w:t>s.</w:t>
      </w:r>
    </w:p>
    <w:p w14:paraId="4E835F50" w14:textId="77777777" w:rsidR="00E813D5" w:rsidRPr="004301F1" w:rsidRDefault="00E813D5" w:rsidP="00E813D5">
      <w:pPr>
        <w:spacing w:line="360" w:lineRule="auto"/>
        <w:jc w:val="both"/>
        <w:rPr>
          <w:rFonts w:ascii="Arial" w:hAnsi="Arial" w:cs="Arial"/>
          <w:iCs/>
          <w:sz w:val="22"/>
          <w:szCs w:val="22"/>
        </w:rPr>
      </w:pPr>
      <w:r w:rsidRPr="004301F1">
        <w:rPr>
          <w:rFonts w:ascii="Arial" w:hAnsi="Arial" w:cs="Arial"/>
          <w:b/>
          <w:bCs/>
          <w:iCs/>
          <w:sz w:val="22"/>
          <w:szCs w:val="22"/>
        </w:rPr>
        <w:t>D</w:t>
      </w:r>
      <w:r w:rsidRPr="004301F1">
        <w:rPr>
          <w:rFonts w:ascii="Arial" w:hAnsi="Arial" w:cs="Arial"/>
          <w:iCs/>
          <w:sz w:val="22"/>
          <w:szCs w:val="22"/>
        </w:rPr>
        <w:t>, gating strategy for the identification of Tregs</w:t>
      </w:r>
    </w:p>
    <w:p w14:paraId="20EC67FE" w14:textId="3655F45D" w:rsidR="00E813D5" w:rsidRPr="004301F1" w:rsidRDefault="00E813D5" w:rsidP="00E813D5">
      <w:pPr>
        <w:spacing w:line="360" w:lineRule="auto"/>
        <w:jc w:val="both"/>
        <w:rPr>
          <w:rFonts w:ascii="Arial" w:hAnsi="Arial" w:cs="Arial"/>
          <w:iCs/>
          <w:sz w:val="22"/>
          <w:szCs w:val="22"/>
        </w:rPr>
      </w:pPr>
      <w:r w:rsidRPr="004301F1">
        <w:rPr>
          <w:rFonts w:ascii="Arial" w:hAnsi="Arial" w:cs="Arial"/>
          <w:b/>
          <w:bCs/>
          <w:iCs/>
          <w:sz w:val="22"/>
          <w:szCs w:val="22"/>
        </w:rPr>
        <w:t>E</w:t>
      </w:r>
      <w:r w:rsidRPr="004301F1">
        <w:rPr>
          <w:rFonts w:ascii="Arial" w:hAnsi="Arial" w:cs="Arial"/>
          <w:iCs/>
          <w:sz w:val="22"/>
          <w:szCs w:val="22"/>
        </w:rPr>
        <w:t>, gating strategy for the identification of intracellular cytokine production by cMet</w:t>
      </w:r>
      <w:r w:rsidRPr="004301F1">
        <w:rPr>
          <w:rFonts w:ascii="Arial" w:hAnsi="Arial" w:cs="Arial"/>
          <w:iCs/>
          <w:sz w:val="22"/>
          <w:szCs w:val="22"/>
          <w:vertAlign w:val="superscript"/>
        </w:rPr>
        <w:t>+</w:t>
      </w:r>
      <w:r w:rsidRPr="004301F1">
        <w:rPr>
          <w:rFonts w:ascii="Arial" w:hAnsi="Arial" w:cs="Arial"/>
          <w:iCs/>
          <w:sz w:val="22"/>
          <w:szCs w:val="22"/>
        </w:rPr>
        <w:t xml:space="preserve"> T</w:t>
      </w:r>
      <w:r w:rsidR="00C95420" w:rsidRPr="004301F1">
        <w:rPr>
          <w:rFonts w:ascii="Arial" w:hAnsi="Arial" w:cs="Arial"/>
          <w:iCs/>
          <w:sz w:val="22"/>
          <w:szCs w:val="22"/>
        </w:rPr>
        <w:t>-</w:t>
      </w:r>
      <w:r w:rsidRPr="004301F1">
        <w:rPr>
          <w:rFonts w:ascii="Arial" w:hAnsi="Arial" w:cs="Arial"/>
          <w:iCs/>
          <w:sz w:val="22"/>
          <w:szCs w:val="22"/>
        </w:rPr>
        <w:t>cell subsets including isotype control (</w:t>
      </w:r>
      <w:proofErr w:type="spellStart"/>
      <w:r w:rsidRPr="004301F1">
        <w:rPr>
          <w:rFonts w:ascii="Arial" w:hAnsi="Arial" w:cs="Arial"/>
          <w:iCs/>
          <w:sz w:val="22"/>
          <w:szCs w:val="22"/>
        </w:rPr>
        <w:t>I</w:t>
      </w:r>
      <w:r w:rsidR="00C95420" w:rsidRPr="004301F1">
        <w:rPr>
          <w:rFonts w:ascii="Arial" w:hAnsi="Arial" w:cs="Arial"/>
          <w:iCs/>
          <w:sz w:val="22"/>
          <w:szCs w:val="22"/>
        </w:rPr>
        <w:t>sC</w:t>
      </w:r>
      <w:proofErr w:type="spellEnd"/>
      <w:r w:rsidRPr="004301F1">
        <w:rPr>
          <w:rFonts w:ascii="Arial" w:hAnsi="Arial" w:cs="Arial"/>
          <w:iCs/>
          <w:sz w:val="22"/>
          <w:szCs w:val="22"/>
        </w:rPr>
        <w:t xml:space="preserve">) for reference. </w:t>
      </w:r>
    </w:p>
    <w:p w14:paraId="285E2C47" w14:textId="77777777" w:rsidR="00E813D5" w:rsidRPr="004301F1" w:rsidRDefault="00E813D5" w:rsidP="00E813D5">
      <w:pPr>
        <w:spacing w:line="360" w:lineRule="auto"/>
        <w:jc w:val="both"/>
        <w:rPr>
          <w:rFonts w:ascii="Arial" w:hAnsi="Arial" w:cs="Arial"/>
          <w:iCs/>
          <w:sz w:val="22"/>
          <w:szCs w:val="22"/>
        </w:rPr>
      </w:pPr>
      <w:r w:rsidRPr="004301F1">
        <w:rPr>
          <w:rFonts w:ascii="Arial" w:hAnsi="Arial" w:cs="Arial"/>
          <w:iCs/>
          <w:sz w:val="22"/>
          <w:szCs w:val="22"/>
        </w:rPr>
        <w:t>The gating sequence is indicated by progressive numbering.</w:t>
      </w:r>
    </w:p>
    <w:p w14:paraId="2FB5538F" w14:textId="77777777" w:rsidR="00940F52" w:rsidRPr="004301F1" w:rsidRDefault="00940F52">
      <w:pPr>
        <w:rPr>
          <w:rFonts w:ascii="Arial" w:hAnsi="Arial" w:cs="Arial"/>
          <w:b/>
          <w:iCs/>
          <w:sz w:val="22"/>
          <w:szCs w:val="22"/>
        </w:rPr>
      </w:pPr>
      <w:r w:rsidRPr="004301F1">
        <w:rPr>
          <w:rFonts w:ascii="Arial" w:hAnsi="Arial" w:cs="Arial"/>
          <w:b/>
          <w:iCs/>
          <w:sz w:val="22"/>
          <w:szCs w:val="22"/>
        </w:rPr>
        <w:br w:type="page"/>
      </w:r>
    </w:p>
    <w:p w14:paraId="3FD571B1" w14:textId="484B97B8" w:rsidR="00E813D5" w:rsidRPr="004301F1" w:rsidRDefault="00E813D5" w:rsidP="00E813D5">
      <w:pPr>
        <w:spacing w:line="360" w:lineRule="auto"/>
        <w:jc w:val="both"/>
        <w:rPr>
          <w:rFonts w:ascii="Arial" w:hAnsi="Arial" w:cs="Arial"/>
          <w:b/>
          <w:iCs/>
          <w:sz w:val="22"/>
          <w:szCs w:val="22"/>
        </w:rPr>
      </w:pPr>
      <w:r w:rsidRPr="004301F1">
        <w:rPr>
          <w:rFonts w:ascii="Arial" w:hAnsi="Arial" w:cs="Arial"/>
          <w:b/>
          <w:iCs/>
          <w:sz w:val="22"/>
          <w:szCs w:val="22"/>
        </w:rPr>
        <w:lastRenderedPageBreak/>
        <w:t xml:space="preserve">Figure </w:t>
      </w:r>
      <w:r w:rsidR="00522E21">
        <w:rPr>
          <w:rFonts w:ascii="Arial" w:hAnsi="Arial" w:cs="Arial"/>
          <w:b/>
          <w:iCs/>
          <w:sz w:val="22"/>
          <w:szCs w:val="22"/>
        </w:rPr>
        <w:t>S9</w:t>
      </w:r>
      <w:r w:rsidRPr="004301F1">
        <w:rPr>
          <w:rFonts w:ascii="Arial" w:hAnsi="Arial" w:cs="Arial"/>
          <w:b/>
          <w:iCs/>
          <w:sz w:val="22"/>
          <w:szCs w:val="22"/>
        </w:rPr>
        <w:t xml:space="preserve">. </w:t>
      </w:r>
    </w:p>
    <w:p w14:paraId="7A775B3B" w14:textId="77777777" w:rsidR="00E813D5" w:rsidRPr="004301F1" w:rsidRDefault="00E813D5" w:rsidP="00E813D5">
      <w:pPr>
        <w:spacing w:line="360" w:lineRule="auto"/>
        <w:jc w:val="both"/>
        <w:rPr>
          <w:rFonts w:ascii="Arial" w:hAnsi="Arial" w:cs="Arial"/>
          <w:iCs/>
        </w:rPr>
      </w:pPr>
    </w:p>
    <w:p w14:paraId="4FF3CEA9" w14:textId="13F22ED9" w:rsidR="00E813D5" w:rsidRPr="004301F1" w:rsidRDefault="00E813D5" w:rsidP="00E813D5">
      <w:pPr>
        <w:spacing w:line="360" w:lineRule="auto"/>
        <w:jc w:val="both"/>
        <w:rPr>
          <w:rFonts w:ascii="Arial" w:hAnsi="Arial" w:cs="Arial"/>
          <w:iCs/>
        </w:rPr>
      </w:pPr>
      <w:r w:rsidRPr="004301F1">
        <w:rPr>
          <w:noProof/>
        </w:rPr>
        <w:t xml:space="preserve"> </w:t>
      </w:r>
      <w:r w:rsidR="009875BC" w:rsidRPr="004301F1">
        <w:rPr>
          <w:noProof/>
        </w:rPr>
        <w:t xml:space="preserve"> </w:t>
      </w:r>
      <w:r w:rsidR="00247C12" w:rsidRPr="004301F1">
        <w:rPr>
          <w:noProof/>
        </w:rPr>
        <w:drawing>
          <wp:inline distT="0" distB="0" distL="0" distR="0" wp14:anchorId="4CFBFDE4" wp14:editId="061DADA3">
            <wp:extent cx="5727700" cy="79482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27700" cy="7948295"/>
                    </a:xfrm>
                    <a:prstGeom prst="rect">
                      <a:avLst/>
                    </a:prstGeom>
                  </pic:spPr>
                </pic:pic>
              </a:graphicData>
            </a:graphic>
          </wp:inline>
        </w:drawing>
      </w:r>
    </w:p>
    <w:p w14:paraId="574BF658" w14:textId="77777777" w:rsidR="00E813D5" w:rsidRPr="004301F1" w:rsidRDefault="00E813D5" w:rsidP="00E813D5">
      <w:pPr>
        <w:spacing w:line="360" w:lineRule="auto"/>
        <w:jc w:val="both"/>
        <w:rPr>
          <w:rFonts w:ascii="Arial" w:hAnsi="Arial" w:cs="Arial"/>
          <w:iCs/>
        </w:rPr>
      </w:pPr>
    </w:p>
    <w:p w14:paraId="29313EAC" w14:textId="17083EEB" w:rsidR="00522E21" w:rsidRDefault="00522E21" w:rsidP="00E813D5">
      <w:pPr>
        <w:spacing w:line="360" w:lineRule="auto"/>
        <w:jc w:val="both"/>
        <w:rPr>
          <w:rFonts w:ascii="Arial" w:hAnsi="Arial" w:cs="Arial"/>
          <w:sz w:val="22"/>
          <w:szCs w:val="22"/>
        </w:rPr>
      </w:pPr>
      <w:r w:rsidRPr="004301F1">
        <w:rPr>
          <w:rFonts w:ascii="Arial" w:hAnsi="Arial" w:cs="Arial"/>
          <w:b/>
          <w:iCs/>
          <w:sz w:val="22"/>
          <w:szCs w:val="22"/>
        </w:rPr>
        <w:lastRenderedPageBreak/>
        <w:t xml:space="preserve">Characteristics of </w:t>
      </w:r>
      <w:proofErr w:type="spellStart"/>
      <w:r w:rsidRPr="004301F1">
        <w:rPr>
          <w:rFonts w:ascii="Arial" w:hAnsi="Arial" w:cs="Arial"/>
          <w:b/>
          <w:iCs/>
          <w:sz w:val="22"/>
          <w:szCs w:val="22"/>
        </w:rPr>
        <w:t>cMet</w:t>
      </w:r>
      <w:proofErr w:type="spellEnd"/>
      <w:r w:rsidRPr="004301F1">
        <w:rPr>
          <w:rFonts w:ascii="Arial" w:hAnsi="Arial" w:cs="Arial"/>
          <w:b/>
          <w:iCs/>
          <w:sz w:val="22"/>
          <w:szCs w:val="22"/>
          <w:vertAlign w:val="superscript"/>
        </w:rPr>
        <w:t>+</w:t>
      </w:r>
      <w:r w:rsidRPr="004301F1">
        <w:rPr>
          <w:rFonts w:ascii="Arial" w:hAnsi="Arial" w:cs="Arial"/>
          <w:b/>
          <w:iCs/>
          <w:sz w:val="22"/>
          <w:szCs w:val="22"/>
        </w:rPr>
        <w:t xml:space="preserve"> T-cells in EAM.</w:t>
      </w:r>
    </w:p>
    <w:p w14:paraId="18367CB7" w14:textId="03427FE6" w:rsidR="00E813D5" w:rsidRPr="004301F1" w:rsidRDefault="00E813D5" w:rsidP="00E813D5">
      <w:pPr>
        <w:spacing w:line="360" w:lineRule="auto"/>
        <w:jc w:val="both"/>
        <w:rPr>
          <w:rFonts w:ascii="Arial" w:hAnsi="Arial" w:cs="Arial"/>
          <w:sz w:val="22"/>
          <w:szCs w:val="22"/>
        </w:rPr>
      </w:pPr>
      <w:proofErr w:type="spellStart"/>
      <w:r w:rsidRPr="004301F1">
        <w:rPr>
          <w:rFonts w:ascii="Arial" w:hAnsi="Arial" w:cs="Arial"/>
          <w:sz w:val="22"/>
          <w:szCs w:val="22"/>
        </w:rPr>
        <w:t>Balb</w:t>
      </w:r>
      <w:proofErr w:type="spellEnd"/>
      <w:r w:rsidRPr="004301F1">
        <w:rPr>
          <w:rFonts w:ascii="Arial" w:hAnsi="Arial" w:cs="Arial"/>
          <w:sz w:val="22"/>
          <w:szCs w:val="22"/>
        </w:rPr>
        <w:t>/</w:t>
      </w:r>
      <w:proofErr w:type="spellStart"/>
      <w:r w:rsidRPr="004301F1">
        <w:rPr>
          <w:rFonts w:ascii="Arial" w:hAnsi="Arial" w:cs="Arial"/>
          <w:sz w:val="22"/>
          <w:szCs w:val="22"/>
        </w:rPr>
        <w:t>cAnN</w:t>
      </w:r>
      <w:proofErr w:type="spellEnd"/>
      <w:r w:rsidRPr="004301F1">
        <w:rPr>
          <w:rFonts w:ascii="Arial" w:hAnsi="Arial" w:cs="Arial"/>
          <w:sz w:val="22"/>
          <w:szCs w:val="22"/>
        </w:rPr>
        <w:t xml:space="preserve"> male mice were immunized with</w:t>
      </w:r>
      <w:r w:rsidRPr="004301F1">
        <w:rPr>
          <w:rFonts w:ascii="Arial" w:hAnsi="Arial" w:cs="Arial"/>
          <w:b/>
          <w:sz w:val="22"/>
          <w:szCs w:val="22"/>
        </w:rPr>
        <w:t xml:space="preserve"> </w:t>
      </w:r>
      <w:r w:rsidRPr="004301F1">
        <w:rPr>
          <w:rFonts w:ascii="Arial" w:hAnsi="Arial" w:cs="Arial"/>
          <w:sz w:val="22"/>
          <w:szCs w:val="22"/>
        </w:rPr>
        <w:t xml:space="preserve">Murine cardiac Myosin Heavy Chain (MHCα) peptide (RSLKLMATLFSTYASADR) as described in Materials and Methods. </w:t>
      </w:r>
    </w:p>
    <w:p w14:paraId="7D5B3DC9" w14:textId="77777777" w:rsidR="00E813D5" w:rsidRPr="004301F1" w:rsidRDefault="00E813D5" w:rsidP="00E813D5">
      <w:pPr>
        <w:spacing w:line="360" w:lineRule="auto"/>
        <w:jc w:val="both"/>
        <w:rPr>
          <w:rFonts w:ascii="Arial" w:hAnsi="Arial" w:cs="Arial"/>
          <w:bCs/>
          <w:iCs/>
          <w:sz w:val="22"/>
          <w:szCs w:val="22"/>
        </w:rPr>
      </w:pPr>
      <w:r w:rsidRPr="004301F1">
        <w:rPr>
          <w:rFonts w:ascii="Arial" w:hAnsi="Arial" w:cs="Arial"/>
          <w:sz w:val="22"/>
          <w:szCs w:val="22"/>
        </w:rPr>
        <w:t>Fourteen days after the second immunization, mice were sacrificed and CD8</w:t>
      </w:r>
      <w:r w:rsidRPr="004301F1">
        <w:rPr>
          <w:rFonts w:ascii="Arial" w:hAnsi="Arial" w:cs="Arial"/>
          <w:sz w:val="22"/>
          <w:szCs w:val="22"/>
          <w:vertAlign w:val="superscript"/>
        </w:rPr>
        <w:t>+</w:t>
      </w:r>
      <w:r w:rsidRPr="004301F1">
        <w:rPr>
          <w:rFonts w:ascii="Arial" w:hAnsi="Arial" w:cs="Arial"/>
          <w:sz w:val="22"/>
          <w:szCs w:val="22"/>
        </w:rPr>
        <w:t xml:space="preserve"> T-cells from heart-draining LNs were labeled with CFSE and re-stimulated in vitro with autologous splenocytes, stimulatory anti-CD28 antibody and MHCα peptide. Controls included mice treated with adjuvant alone.</w:t>
      </w:r>
      <w:r w:rsidRPr="004301F1">
        <w:rPr>
          <w:rFonts w:ascii="Arial" w:hAnsi="Arial" w:cs="Arial"/>
          <w:bCs/>
          <w:iCs/>
          <w:sz w:val="22"/>
          <w:szCs w:val="22"/>
        </w:rPr>
        <w:t xml:space="preserve"> Cells were harvested and analyzed 7 days later. Representative histograms are showing proliferation by cMet</w:t>
      </w:r>
      <w:r w:rsidRPr="004301F1">
        <w:rPr>
          <w:rFonts w:ascii="Arial" w:hAnsi="Arial" w:cs="Arial"/>
          <w:bCs/>
          <w:iCs/>
          <w:sz w:val="22"/>
          <w:szCs w:val="22"/>
          <w:vertAlign w:val="superscript"/>
        </w:rPr>
        <w:t>+</w:t>
      </w:r>
      <w:r w:rsidRPr="004301F1">
        <w:rPr>
          <w:rFonts w:ascii="Arial" w:hAnsi="Arial" w:cs="Arial"/>
          <w:bCs/>
          <w:iCs/>
          <w:sz w:val="22"/>
          <w:szCs w:val="22"/>
        </w:rPr>
        <w:t xml:space="preserve"> and cMet</w:t>
      </w:r>
      <w:r w:rsidRPr="004301F1">
        <w:rPr>
          <w:rFonts w:ascii="Arial" w:hAnsi="Arial" w:cs="Arial"/>
          <w:bCs/>
          <w:iCs/>
          <w:sz w:val="22"/>
          <w:szCs w:val="22"/>
          <w:vertAlign w:val="superscript"/>
        </w:rPr>
        <w:t>-</w:t>
      </w:r>
      <w:r w:rsidRPr="004301F1">
        <w:rPr>
          <w:rFonts w:ascii="Arial" w:hAnsi="Arial" w:cs="Arial"/>
          <w:bCs/>
          <w:iCs/>
          <w:sz w:val="22"/>
          <w:szCs w:val="22"/>
        </w:rPr>
        <w:t xml:space="preserve"> CD8</w:t>
      </w:r>
      <w:r w:rsidRPr="004301F1">
        <w:rPr>
          <w:rFonts w:ascii="Arial" w:hAnsi="Arial" w:cs="Arial"/>
          <w:bCs/>
          <w:iCs/>
          <w:sz w:val="22"/>
          <w:szCs w:val="22"/>
          <w:vertAlign w:val="superscript"/>
        </w:rPr>
        <w:t>+</w:t>
      </w:r>
      <w:r w:rsidRPr="004301F1">
        <w:rPr>
          <w:rFonts w:ascii="Arial" w:hAnsi="Arial" w:cs="Arial"/>
          <w:bCs/>
          <w:iCs/>
          <w:sz w:val="22"/>
          <w:szCs w:val="22"/>
        </w:rPr>
        <w:t xml:space="preserve"> T-cells are shown in panel </w:t>
      </w:r>
      <w:r w:rsidRPr="004301F1">
        <w:rPr>
          <w:rFonts w:ascii="Arial" w:hAnsi="Arial" w:cs="Arial"/>
          <w:b/>
          <w:iCs/>
          <w:sz w:val="22"/>
          <w:szCs w:val="22"/>
        </w:rPr>
        <w:t>B</w:t>
      </w:r>
      <w:r w:rsidRPr="004301F1">
        <w:rPr>
          <w:rFonts w:ascii="Arial" w:hAnsi="Arial" w:cs="Arial"/>
          <w:bCs/>
          <w:iCs/>
          <w:sz w:val="22"/>
          <w:szCs w:val="22"/>
        </w:rPr>
        <w:t xml:space="preserve"> (n=5).</w:t>
      </w:r>
    </w:p>
    <w:p w14:paraId="180E1427" w14:textId="77777777" w:rsidR="00FE27C4" w:rsidRPr="004301F1" w:rsidRDefault="00E813D5" w:rsidP="00FE27C4">
      <w:pPr>
        <w:spacing w:line="360" w:lineRule="auto"/>
        <w:jc w:val="both"/>
        <w:rPr>
          <w:rFonts w:ascii="Arial" w:hAnsi="Arial" w:cs="Arial"/>
          <w:bCs/>
          <w:iCs/>
          <w:sz w:val="22"/>
          <w:szCs w:val="22"/>
        </w:rPr>
      </w:pPr>
      <w:r w:rsidRPr="004301F1">
        <w:rPr>
          <w:rFonts w:ascii="Arial" w:hAnsi="Arial" w:cs="Arial"/>
          <w:b/>
          <w:bCs/>
          <w:sz w:val="22"/>
          <w:szCs w:val="22"/>
        </w:rPr>
        <w:t>C-J</w:t>
      </w:r>
      <w:r w:rsidRPr="004301F1">
        <w:rPr>
          <w:rFonts w:ascii="Arial" w:hAnsi="Arial" w:cs="Arial"/>
          <w:sz w:val="22"/>
          <w:szCs w:val="22"/>
        </w:rPr>
        <w:t xml:space="preserve">, </w:t>
      </w:r>
      <w:r w:rsidR="00C765D5" w:rsidRPr="004301F1">
        <w:rPr>
          <w:rFonts w:ascii="Arial" w:hAnsi="Arial" w:cs="Arial"/>
          <w:sz w:val="22"/>
          <w:szCs w:val="22"/>
        </w:rPr>
        <w:t>fourteen</w:t>
      </w:r>
      <w:r w:rsidRPr="004301F1">
        <w:rPr>
          <w:rFonts w:ascii="Arial" w:hAnsi="Arial" w:cs="Arial"/>
          <w:sz w:val="22"/>
          <w:szCs w:val="22"/>
        </w:rPr>
        <w:t xml:space="preserve"> days after the second immunization, mice were sacrificed and CD4</w:t>
      </w:r>
      <w:r w:rsidRPr="004301F1">
        <w:rPr>
          <w:rFonts w:ascii="Arial" w:hAnsi="Arial" w:cs="Arial"/>
          <w:sz w:val="22"/>
          <w:szCs w:val="22"/>
          <w:vertAlign w:val="superscript"/>
        </w:rPr>
        <w:t>+</w:t>
      </w:r>
      <w:r w:rsidRPr="004301F1">
        <w:rPr>
          <w:rFonts w:ascii="Arial" w:hAnsi="Arial" w:cs="Arial"/>
          <w:sz w:val="22"/>
          <w:szCs w:val="22"/>
        </w:rPr>
        <w:t xml:space="preserve"> T-cells from the spleen were re-stimulated in vitro with autologous splenocytes, stimulatory anti-CD28 antibody and MHCα peptide. </w:t>
      </w:r>
      <w:r w:rsidRPr="004301F1">
        <w:rPr>
          <w:rFonts w:ascii="Arial" w:hAnsi="Arial" w:cs="Arial"/>
          <w:bCs/>
          <w:iCs/>
          <w:sz w:val="22"/>
          <w:szCs w:val="22"/>
        </w:rPr>
        <w:t>Production of the indicated cytokines by cMet</w:t>
      </w:r>
      <w:r w:rsidRPr="004301F1">
        <w:rPr>
          <w:rFonts w:ascii="Arial" w:hAnsi="Arial" w:cs="Arial"/>
          <w:bCs/>
          <w:iCs/>
          <w:sz w:val="22"/>
          <w:szCs w:val="22"/>
          <w:vertAlign w:val="superscript"/>
        </w:rPr>
        <w:t>+</w:t>
      </w:r>
      <w:r w:rsidRPr="004301F1">
        <w:rPr>
          <w:rFonts w:ascii="Arial" w:hAnsi="Arial" w:cs="Arial"/>
          <w:bCs/>
          <w:iCs/>
          <w:sz w:val="22"/>
          <w:szCs w:val="22"/>
        </w:rPr>
        <w:t xml:space="preserve"> and cMet</w:t>
      </w:r>
      <w:r w:rsidRPr="004301F1">
        <w:rPr>
          <w:rFonts w:ascii="Arial" w:hAnsi="Arial" w:cs="Arial"/>
          <w:bCs/>
          <w:iCs/>
          <w:sz w:val="22"/>
          <w:szCs w:val="22"/>
          <w:vertAlign w:val="superscript"/>
        </w:rPr>
        <w:t>-</w:t>
      </w:r>
      <w:r w:rsidRPr="004301F1">
        <w:rPr>
          <w:rFonts w:ascii="Arial" w:hAnsi="Arial" w:cs="Arial"/>
          <w:bCs/>
          <w:iCs/>
          <w:sz w:val="22"/>
          <w:szCs w:val="22"/>
        </w:rPr>
        <w:t xml:space="preserve"> T-cells was measured 6 hours after re-stimulation by intracellular staining. Data are shown as mean percentage of cytokine-expressing CD4</w:t>
      </w:r>
      <w:r w:rsidRPr="004301F1">
        <w:rPr>
          <w:rFonts w:ascii="Arial" w:hAnsi="Arial" w:cs="Arial"/>
          <w:bCs/>
          <w:iCs/>
          <w:sz w:val="22"/>
          <w:szCs w:val="22"/>
          <w:vertAlign w:val="superscript"/>
        </w:rPr>
        <w:t>+</w:t>
      </w:r>
      <w:r w:rsidRPr="004301F1">
        <w:rPr>
          <w:rFonts w:ascii="Arial" w:hAnsi="Arial" w:cs="Arial"/>
          <w:bCs/>
          <w:iCs/>
          <w:sz w:val="22"/>
          <w:szCs w:val="22"/>
        </w:rPr>
        <w:t xml:space="preserve"> T-cells.</w:t>
      </w:r>
    </w:p>
    <w:p w14:paraId="66E79ACC" w14:textId="476F68A3" w:rsidR="002320C6" w:rsidRPr="004301F1" w:rsidRDefault="00CC6645" w:rsidP="00FE27C4">
      <w:pPr>
        <w:spacing w:line="360" w:lineRule="auto"/>
        <w:jc w:val="both"/>
        <w:rPr>
          <w:rFonts w:ascii="Arial" w:hAnsi="Arial" w:cs="Arial"/>
          <w:bCs/>
          <w:iCs/>
          <w:sz w:val="22"/>
          <w:szCs w:val="22"/>
        </w:rPr>
      </w:pPr>
      <w:r w:rsidRPr="004301F1">
        <w:rPr>
          <w:rFonts w:ascii="Arial" w:hAnsi="Arial" w:cs="Arial"/>
          <w:iCs/>
          <w:sz w:val="22"/>
          <w:szCs w:val="22"/>
        </w:rPr>
        <w:t xml:space="preserve">Statistical analysis was performed </w:t>
      </w:r>
      <w:r w:rsidR="00FE27C4" w:rsidRPr="004301F1">
        <w:rPr>
          <w:rFonts w:ascii="Arial" w:eastAsia="Times New Roman" w:hAnsi="Arial" w:cs="Arial"/>
          <w:color w:val="000000" w:themeColor="text1"/>
          <w:sz w:val="22"/>
          <w:szCs w:val="22"/>
          <w:lang w:eastAsia="en-GB"/>
        </w:rPr>
        <w:t>with a</w:t>
      </w:r>
      <w:r w:rsidR="002320C6" w:rsidRPr="004301F1">
        <w:rPr>
          <w:rFonts w:ascii="Arial" w:hAnsi="Arial" w:cs="Arial"/>
          <w:bCs/>
          <w:iCs/>
          <w:sz w:val="22"/>
          <w:szCs w:val="22"/>
        </w:rPr>
        <w:t xml:space="preserve"> single mixed-effects ANOVA </w:t>
      </w:r>
      <w:r w:rsidR="00FE27C4" w:rsidRPr="004301F1">
        <w:rPr>
          <w:rFonts w:ascii="Arial" w:hAnsi="Arial" w:cs="Arial"/>
          <w:bCs/>
          <w:iCs/>
          <w:sz w:val="22"/>
          <w:szCs w:val="22"/>
        </w:rPr>
        <w:t>test</w:t>
      </w:r>
      <w:r w:rsidR="002320C6" w:rsidRPr="004301F1">
        <w:rPr>
          <w:rFonts w:ascii="Arial" w:hAnsi="Arial" w:cs="Arial"/>
          <w:bCs/>
          <w:iCs/>
          <w:sz w:val="22"/>
          <w:szCs w:val="22"/>
        </w:rPr>
        <w:t xml:space="preserve">, </w:t>
      </w:r>
      <w:r w:rsidR="002320C6" w:rsidRPr="004301F1">
        <w:rPr>
          <w:rFonts w:ascii="Arial" w:eastAsia="Times New Roman" w:hAnsi="Arial" w:cs="Arial"/>
          <w:color w:val="000000"/>
          <w:sz w:val="22"/>
          <w:szCs w:val="22"/>
          <w:shd w:val="clear" w:color="auto" w:fill="FFFFFF"/>
          <w:lang w:val="en-GB" w:eastAsia="zh-CN"/>
        </w:rPr>
        <w:t>to account for the fact that some samples are paired and correlated.</w:t>
      </w:r>
    </w:p>
    <w:p w14:paraId="4B2E0FA5" w14:textId="30B51EA8" w:rsidR="00E813D5" w:rsidRPr="004301F1" w:rsidRDefault="00E813D5" w:rsidP="00E813D5">
      <w:pPr>
        <w:autoSpaceDE w:val="0"/>
        <w:autoSpaceDN w:val="0"/>
        <w:adjustRightInd w:val="0"/>
        <w:spacing w:line="360" w:lineRule="auto"/>
        <w:rPr>
          <w:rFonts w:ascii="Arial" w:hAnsi="Arial" w:cs="Arial"/>
          <w:iCs/>
          <w:sz w:val="22"/>
          <w:szCs w:val="22"/>
        </w:rPr>
      </w:pPr>
      <w:r w:rsidRPr="004301F1">
        <w:rPr>
          <w:rFonts w:ascii="Arial" w:hAnsi="Arial" w:cs="Arial"/>
          <w:iCs/>
          <w:sz w:val="22"/>
          <w:szCs w:val="22"/>
        </w:rPr>
        <w:t xml:space="preserve">P values are highlighted as: </w:t>
      </w:r>
      <w:r w:rsidRPr="004301F1">
        <w:rPr>
          <w:rFonts w:ascii="Arial" w:eastAsiaTheme="minorEastAsia" w:hAnsi="Arial" w:cs="Arial"/>
          <w:sz w:val="22"/>
          <w:szCs w:val="22"/>
          <w:lang w:val="en-GB"/>
        </w:rPr>
        <w:t>*p&lt;0.05, **p&lt;0.01</w:t>
      </w:r>
      <w:r w:rsidRPr="004301F1">
        <w:rPr>
          <w:rFonts w:ascii="Arial" w:hAnsi="Arial" w:cs="Arial"/>
          <w:iCs/>
          <w:sz w:val="22"/>
          <w:szCs w:val="22"/>
        </w:rPr>
        <w:t xml:space="preserve"> and </w:t>
      </w:r>
      <w:r w:rsidRPr="004301F1">
        <w:rPr>
          <w:rFonts w:ascii="Arial" w:eastAsiaTheme="minorEastAsia" w:hAnsi="Arial" w:cs="Arial"/>
          <w:sz w:val="22"/>
          <w:szCs w:val="22"/>
          <w:lang w:val="en-GB"/>
        </w:rPr>
        <w:t xml:space="preserve">***p&lt;0.0005. </w:t>
      </w:r>
      <w:r w:rsidRPr="004301F1">
        <w:rPr>
          <w:rFonts w:ascii="Arial" w:hAnsi="Arial" w:cs="Arial"/>
          <w:sz w:val="22"/>
          <w:szCs w:val="22"/>
        </w:rPr>
        <w:t>Data are presented as median ± interquartile range</w:t>
      </w:r>
      <w:r w:rsidR="00D92302" w:rsidRPr="004301F1">
        <w:rPr>
          <w:rFonts w:ascii="Arial" w:hAnsi="Arial" w:cs="Arial"/>
          <w:sz w:val="22"/>
          <w:szCs w:val="22"/>
        </w:rPr>
        <w:t>.</w:t>
      </w:r>
    </w:p>
    <w:p w14:paraId="411AFE8A" w14:textId="77777777" w:rsidR="00E813D5" w:rsidRPr="004301F1" w:rsidRDefault="00E813D5" w:rsidP="00E813D5">
      <w:pPr>
        <w:spacing w:line="360" w:lineRule="auto"/>
        <w:jc w:val="both"/>
        <w:rPr>
          <w:rFonts w:ascii="Arial" w:eastAsia="+mn-ea" w:hAnsi="Arial" w:cs="Arial"/>
          <w:kern w:val="24"/>
          <w:sz w:val="22"/>
          <w:szCs w:val="28"/>
          <w:lang w:val="en-GB"/>
        </w:rPr>
      </w:pPr>
    </w:p>
    <w:p w14:paraId="3FFE2EA7" w14:textId="41E673AC" w:rsidR="00607EEB" w:rsidRPr="004301F1" w:rsidRDefault="00607EEB" w:rsidP="0006148E">
      <w:pPr>
        <w:spacing w:line="480" w:lineRule="auto"/>
        <w:jc w:val="both"/>
        <w:rPr>
          <w:sz w:val="24"/>
          <w:szCs w:val="24"/>
        </w:rPr>
      </w:pPr>
    </w:p>
    <w:sectPr w:rsidR="00607EEB" w:rsidRPr="004301F1" w:rsidSect="0035235B">
      <w:footerReference w:type="even" r:id="rId22"/>
      <w:footerReference w:type="default" r:id="rId23"/>
      <w:type w:val="continuous"/>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B2ABB7" w14:textId="77777777" w:rsidR="002D4FD3" w:rsidRDefault="002D4FD3" w:rsidP="00932FD5">
      <w:r>
        <w:separator/>
      </w:r>
    </w:p>
  </w:endnote>
  <w:endnote w:type="continuationSeparator" w:id="0">
    <w:p w14:paraId="73E97113" w14:textId="77777777" w:rsidR="002D4FD3" w:rsidRDefault="002D4FD3" w:rsidP="00932F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10002FF" w:usb1="4000FCFF" w:usb2="00000009" w:usb3="00000000" w:csb0="0000019F" w:csb1="00000000"/>
  </w:font>
  <w:font w:name="BlissRegular">
    <w:altName w:val="Cambria"/>
    <w:panose1 w:val="020B0604020202020204"/>
    <w:charset w:val="00"/>
    <w:family w:val="roman"/>
    <w:notTrueType/>
    <w:pitch w:val="variable"/>
    <w:sig w:usb0="00000003" w:usb1="00000000" w:usb2="00000000" w:usb3="00000000" w:csb0="00000001" w:csb1="00000000"/>
  </w:font>
  <w:font w:name="BlissMedium">
    <w:altName w:val="Cambria"/>
    <w:panose1 w:val="020B0604020202020204"/>
    <w:charset w:val="00"/>
    <w:family w:val="roman"/>
    <w:notTrueType/>
    <w:pitch w:val="variable"/>
    <w:sig w:usb0="00000003" w:usb1="00000000" w:usb2="00000000" w:usb3="00000000" w:csb0="00000001" w:csb1="00000000"/>
  </w:font>
  <w:font w:name="BlissBold">
    <w:panose1 w:val="020B0604020202020204"/>
    <w:charset w:val="00"/>
    <w:family w:val="roman"/>
    <w:notTrueType/>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mn-e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D2122" w14:textId="77777777" w:rsidR="009845BA" w:rsidRDefault="009845BA">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1</w:t>
    </w:r>
    <w:r>
      <w:rPr>
        <w:caps/>
        <w:noProof/>
        <w:color w:val="4472C4" w:themeColor="accent1"/>
      </w:rPr>
      <w:fldChar w:fldCharType="end"/>
    </w:r>
  </w:p>
  <w:p w14:paraId="205CEE5E" w14:textId="77777777" w:rsidR="009845BA" w:rsidRDefault="009845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68165" w14:textId="77777777" w:rsidR="009845BA" w:rsidRDefault="009845BA">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1</w:t>
    </w:r>
    <w:r>
      <w:rPr>
        <w:caps/>
        <w:noProof/>
        <w:color w:val="4472C4" w:themeColor="accent1"/>
      </w:rPr>
      <w:fldChar w:fldCharType="end"/>
    </w:r>
  </w:p>
  <w:p w14:paraId="5DCEF255" w14:textId="77777777" w:rsidR="009845BA" w:rsidRDefault="009845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60787241"/>
      <w:docPartObj>
        <w:docPartGallery w:val="Page Numbers (Bottom of Page)"/>
        <w:docPartUnique/>
      </w:docPartObj>
    </w:sdtPr>
    <w:sdtContent>
      <w:p w14:paraId="082E45C0" w14:textId="6C76AABA" w:rsidR="009845BA" w:rsidRDefault="009845BA" w:rsidP="009845B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B75C10">
          <w:rPr>
            <w:rStyle w:val="PageNumber"/>
            <w:noProof/>
          </w:rPr>
          <w:t>19</w:t>
        </w:r>
        <w:r>
          <w:rPr>
            <w:rStyle w:val="PageNumber"/>
          </w:rPr>
          <w:fldChar w:fldCharType="end"/>
        </w:r>
      </w:p>
    </w:sdtContent>
  </w:sdt>
  <w:p w14:paraId="4D065D18" w14:textId="77777777" w:rsidR="009845BA" w:rsidRDefault="009845B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13708279"/>
      <w:docPartObj>
        <w:docPartGallery w:val="Page Numbers (Bottom of Page)"/>
        <w:docPartUnique/>
      </w:docPartObj>
    </w:sdtPr>
    <w:sdtContent>
      <w:p w14:paraId="390EEFCE" w14:textId="0A9CE712" w:rsidR="009845BA" w:rsidRDefault="009845BA" w:rsidP="009845B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8ADA7E5" w14:textId="77777777" w:rsidR="009845BA" w:rsidRDefault="009845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D3892" w14:textId="77777777" w:rsidR="002D4FD3" w:rsidRDefault="002D4FD3" w:rsidP="00932FD5">
      <w:r>
        <w:separator/>
      </w:r>
    </w:p>
  </w:footnote>
  <w:footnote w:type="continuationSeparator" w:id="0">
    <w:p w14:paraId="5797F76B" w14:textId="77777777" w:rsidR="002D4FD3" w:rsidRDefault="002D4FD3" w:rsidP="00932F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E7DB4" w14:textId="77777777" w:rsidR="009845BA" w:rsidRDefault="009845BA" w:rsidP="009845BA">
    <w:pPr>
      <w:pStyle w:val="Header"/>
      <w:tabs>
        <w:tab w:val="clear" w:pos="4320"/>
        <w:tab w:val="clear" w:pos="8640"/>
        <w:tab w:val="left" w:pos="3240"/>
      </w:tabs>
      <w:ind w:firstLine="23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BFA8E" w14:textId="77777777" w:rsidR="009845BA" w:rsidRPr="00204015" w:rsidRDefault="009845BA" w:rsidP="009845BA">
    <w:pPr>
      <w:pStyle w:val="Header"/>
    </w:pPr>
    <w:r>
      <w:rPr>
        <w:noProof/>
      </w:rPr>
      <w:drawing>
        <wp:anchor distT="0" distB="0" distL="114300" distR="114300" simplePos="0" relativeHeight="251659264" behindDoc="1" locked="0" layoutInCell="1" allowOverlap="1" wp14:anchorId="3D5F6A35" wp14:editId="107A4228">
          <wp:simplePos x="0" y="0"/>
          <wp:positionH relativeFrom="margin">
            <wp:align>left</wp:align>
          </wp:positionH>
          <wp:positionV relativeFrom="paragraph">
            <wp:posOffset>5288</wp:posOffset>
          </wp:positionV>
          <wp:extent cx="1045029" cy="457200"/>
          <wp:effectExtent l="0" t="0" r="3175" b="0"/>
          <wp:wrapTight wrapText="bothSides">
            <wp:wrapPolygon edited="0">
              <wp:start x="0" y="0"/>
              <wp:lineTo x="0" y="20700"/>
              <wp:lineTo x="21272" y="20700"/>
              <wp:lineTo x="2127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ience-AAAS-stacked-color.jpg"/>
                  <pic:cNvPicPr/>
                </pic:nvPicPr>
                <pic:blipFill>
                  <a:blip r:embed="rId1"/>
                  <a:stretch>
                    <a:fillRect/>
                  </a:stretch>
                </pic:blipFill>
                <pic:spPr>
                  <a:xfrm>
                    <a:off x="0" y="0"/>
                    <a:ext cx="1045029" cy="457200"/>
                  </a:xfrm>
                  <a:prstGeom prst="rect">
                    <a:avLst/>
                  </a:prstGeom>
                </pic:spPr>
              </pic:pic>
            </a:graphicData>
          </a:graphic>
          <wp14:sizeRelH relativeFrom="page">
            <wp14:pctWidth>0</wp14:pctWidth>
          </wp14:sizeRelH>
          <wp14:sizeRelV relativeFrom="page">
            <wp14:pctHeight>0</wp14:pctHeight>
          </wp14:sizeRelV>
        </wp:anchor>
      </w:drawing>
    </w:r>
    <w:r>
      <w:tab/>
    </w:r>
    <w:r w:rsidRPr="00204015">
      <w:t>Submitted Manuscript: Confidential</w:t>
    </w:r>
    <w:r>
      <w:tab/>
    </w:r>
  </w:p>
  <w:p w14:paraId="5FF7BD53" w14:textId="77777777" w:rsidR="009845BA" w:rsidRDefault="009845BA" w:rsidP="009845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E6F27A3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8306B60"/>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2C0A9CE"/>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FFF87976"/>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57B8ABE4"/>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98FC9550"/>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3C76FFC4"/>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4C34C55E"/>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0C068088"/>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A50088B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C8A39C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9A35CCF"/>
    <w:multiLevelType w:val="hybridMultilevel"/>
    <w:tmpl w:val="6972CE9A"/>
    <w:lvl w:ilvl="0" w:tplc="6E681378">
      <w:start w:val="1"/>
      <w:numFmt w:val="bullet"/>
      <w:lvlText w:val="•"/>
      <w:lvlJc w:val="left"/>
      <w:pPr>
        <w:tabs>
          <w:tab w:val="num" w:pos="720"/>
        </w:tabs>
        <w:ind w:left="720" w:hanging="360"/>
      </w:pPr>
      <w:rPr>
        <w:rFonts w:ascii="Arial" w:hAnsi="Arial" w:hint="default"/>
      </w:rPr>
    </w:lvl>
    <w:lvl w:ilvl="1" w:tplc="42763D44">
      <w:numFmt w:val="bullet"/>
      <w:lvlText w:val="•"/>
      <w:lvlJc w:val="left"/>
      <w:pPr>
        <w:tabs>
          <w:tab w:val="num" w:pos="1440"/>
        </w:tabs>
        <w:ind w:left="1440" w:hanging="360"/>
      </w:pPr>
      <w:rPr>
        <w:rFonts w:ascii="Arial" w:hAnsi="Arial" w:hint="default"/>
      </w:rPr>
    </w:lvl>
    <w:lvl w:ilvl="2" w:tplc="BB948B9C" w:tentative="1">
      <w:start w:val="1"/>
      <w:numFmt w:val="bullet"/>
      <w:lvlText w:val="•"/>
      <w:lvlJc w:val="left"/>
      <w:pPr>
        <w:tabs>
          <w:tab w:val="num" w:pos="2160"/>
        </w:tabs>
        <w:ind w:left="2160" w:hanging="360"/>
      </w:pPr>
      <w:rPr>
        <w:rFonts w:ascii="Arial" w:hAnsi="Arial" w:hint="default"/>
      </w:rPr>
    </w:lvl>
    <w:lvl w:ilvl="3" w:tplc="42A04326" w:tentative="1">
      <w:start w:val="1"/>
      <w:numFmt w:val="bullet"/>
      <w:lvlText w:val="•"/>
      <w:lvlJc w:val="left"/>
      <w:pPr>
        <w:tabs>
          <w:tab w:val="num" w:pos="2880"/>
        </w:tabs>
        <w:ind w:left="2880" w:hanging="360"/>
      </w:pPr>
      <w:rPr>
        <w:rFonts w:ascii="Arial" w:hAnsi="Arial" w:hint="default"/>
      </w:rPr>
    </w:lvl>
    <w:lvl w:ilvl="4" w:tplc="811EBDFA" w:tentative="1">
      <w:start w:val="1"/>
      <w:numFmt w:val="bullet"/>
      <w:lvlText w:val="•"/>
      <w:lvlJc w:val="left"/>
      <w:pPr>
        <w:tabs>
          <w:tab w:val="num" w:pos="3600"/>
        </w:tabs>
        <w:ind w:left="3600" w:hanging="360"/>
      </w:pPr>
      <w:rPr>
        <w:rFonts w:ascii="Arial" w:hAnsi="Arial" w:hint="default"/>
      </w:rPr>
    </w:lvl>
    <w:lvl w:ilvl="5" w:tplc="BAAA829A" w:tentative="1">
      <w:start w:val="1"/>
      <w:numFmt w:val="bullet"/>
      <w:lvlText w:val="•"/>
      <w:lvlJc w:val="left"/>
      <w:pPr>
        <w:tabs>
          <w:tab w:val="num" w:pos="4320"/>
        </w:tabs>
        <w:ind w:left="4320" w:hanging="360"/>
      </w:pPr>
      <w:rPr>
        <w:rFonts w:ascii="Arial" w:hAnsi="Arial" w:hint="default"/>
      </w:rPr>
    </w:lvl>
    <w:lvl w:ilvl="6" w:tplc="B980E368" w:tentative="1">
      <w:start w:val="1"/>
      <w:numFmt w:val="bullet"/>
      <w:lvlText w:val="•"/>
      <w:lvlJc w:val="left"/>
      <w:pPr>
        <w:tabs>
          <w:tab w:val="num" w:pos="5040"/>
        </w:tabs>
        <w:ind w:left="5040" w:hanging="360"/>
      </w:pPr>
      <w:rPr>
        <w:rFonts w:ascii="Arial" w:hAnsi="Arial" w:hint="default"/>
      </w:rPr>
    </w:lvl>
    <w:lvl w:ilvl="7" w:tplc="C4BA8A0C" w:tentative="1">
      <w:start w:val="1"/>
      <w:numFmt w:val="bullet"/>
      <w:lvlText w:val="•"/>
      <w:lvlJc w:val="left"/>
      <w:pPr>
        <w:tabs>
          <w:tab w:val="num" w:pos="5760"/>
        </w:tabs>
        <w:ind w:left="5760" w:hanging="360"/>
      </w:pPr>
      <w:rPr>
        <w:rFonts w:ascii="Arial" w:hAnsi="Arial" w:hint="default"/>
      </w:rPr>
    </w:lvl>
    <w:lvl w:ilvl="8" w:tplc="676ADC3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478067D"/>
    <w:multiLevelType w:val="hybridMultilevel"/>
    <w:tmpl w:val="9FB67F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49D6088"/>
    <w:multiLevelType w:val="hybridMultilevel"/>
    <w:tmpl w:val="22380D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7A3E0A"/>
    <w:multiLevelType w:val="hybridMultilevel"/>
    <w:tmpl w:val="1FC40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907B64"/>
    <w:multiLevelType w:val="hybridMultilevel"/>
    <w:tmpl w:val="0338E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334400"/>
    <w:multiLevelType w:val="hybridMultilevel"/>
    <w:tmpl w:val="F8E616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97C70C3"/>
    <w:multiLevelType w:val="multilevel"/>
    <w:tmpl w:val="7E4CD0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3B06012"/>
    <w:multiLevelType w:val="hybridMultilevel"/>
    <w:tmpl w:val="9EFA66D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9" w15:restartNumberingAfterBreak="0">
    <w:nsid w:val="59380154"/>
    <w:multiLevelType w:val="hybridMultilevel"/>
    <w:tmpl w:val="95600FE8"/>
    <w:lvl w:ilvl="0" w:tplc="7B76F03A">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B0862A7"/>
    <w:multiLevelType w:val="hybridMultilevel"/>
    <w:tmpl w:val="66FE8582"/>
    <w:lvl w:ilvl="0" w:tplc="3A482B4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0CD2C23"/>
    <w:multiLevelType w:val="hybridMultilevel"/>
    <w:tmpl w:val="F4142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A73A0F"/>
    <w:multiLevelType w:val="hybridMultilevel"/>
    <w:tmpl w:val="47EC8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A530F45"/>
    <w:multiLevelType w:val="multilevel"/>
    <w:tmpl w:val="0FF0C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DDB2195"/>
    <w:multiLevelType w:val="hybridMultilevel"/>
    <w:tmpl w:val="30C8C1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59156009">
    <w:abstractNumId w:val="17"/>
  </w:num>
  <w:num w:numId="2" w16cid:durableId="1413236300">
    <w:abstractNumId w:val="12"/>
  </w:num>
  <w:num w:numId="3" w16cid:durableId="1426343176">
    <w:abstractNumId w:val="10"/>
  </w:num>
  <w:num w:numId="4" w16cid:durableId="422722529">
    <w:abstractNumId w:val="8"/>
  </w:num>
  <w:num w:numId="5" w16cid:durableId="1850606829">
    <w:abstractNumId w:val="7"/>
  </w:num>
  <w:num w:numId="6" w16cid:durableId="1534489967">
    <w:abstractNumId w:val="6"/>
  </w:num>
  <w:num w:numId="7" w16cid:durableId="1287389202">
    <w:abstractNumId w:val="5"/>
  </w:num>
  <w:num w:numId="8" w16cid:durableId="1096679484">
    <w:abstractNumId w:val="9"/>
  </w:num>
  <w:num w:numId="9" w16cid:durableId="895698584">
    <w:abstractNumId w:val="4"/>
  </w:num>
  <w:num w:numId="10" w16cid:durableId="1408383144">
    <w:abstractNumId w:val="3"/>
  </w:num>
  <w:num w:numId="11" w16cid:durableId="1413240729">
    <w:abstractNumId w:val="2"/>
  </w:num>
  <w:num w:numId="12" w16cid:durableId="1944141699">
    <w:abstractNumId w:val="1"/>
  </w:num>
  <w:num w:numId="13" w16cid:durableId="390345916">
    <w:abstractNumId w:val="20"/>
  </w:num>
  <w:num w:numId="14" w16cid:durableId="688070184">
    <w:abstractNumId w:val="23"/>
  </w:num>
  <w:num w:numId="15" w16cid:durableId="681395423">
    <w:abstractNumId w:val="0"/>
  </w:num>
  <w:num w:numId="16" w16cid:durableId="1562206563">
    <w:abstractNumId w:val="11"/>
  </w:num>
  <w:num w:numId="17" w16cid:durableId="164052140">
    <w:abstractNumId w:val="16"/>
  </w:num>
  <w:num w:numId="18" w16cid:durableId="946087009">
    <w:abstractNumId w:val="15"/>
  </w:num>
  <w:num w:numId="19" w16cid:durableId="353072852">
    <w:abstractNumId w:val="13"/>
  </w:num>
  <w:num w:numId="20" w16cid:durableId="2052223577">
    <w:abstractNumId w:val="19"/>
  </w:num>
  <w:num w:numId="21" w16cid:durableId="669597764">
    <w:abstractNumId w:val="24"/>
  </w:num>
  <w:num w:numId="22" w16cid:durableId="2138063119">
    <w:abstractNumId w:val="14"/>
  </w:num>
  <w:num w:numId="23" w16cid:durableId="1340155666">
    <w:abstractNumId w:val="18"/>
  </w:num>
  <w:num w:numId="24" w16cid:durableId="492988439">
    <w:abstractNumId w:val="22"/>
  </w:num>
  <w:num w:numId="25" w16cid:durableId="155099347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Circulation&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0902fdr22xsfkew52fp5ws4fwpfx9zwrrpp&quot;&gt;cTc pap library&lt;record-ids&gt;&lt;item&gt;84&lt;/item&gt;&lt;item&gt;125&lt;/item&gt;&lt;item&gt;343&lt;/item&gt;&lt;item&gt;351&lt;/item&gt;&lt;item&gt;487&lt;/item&gt;&lt;item&gt;590&lt;/item&gt;&lt;item&gt;718&lt;/item&gt;&lt;/record-ids&gt;&lt;/item&gt;&lt;/Libraries&gt;"/>
  </w:docVars>
  <w:rsids>
    <w:rsidRoot w:val="0006148E"/>
    <w:rsid w:val="00013FDD"/>
    <w:rsid w:val="000409F7"/>
    <w:rsid w:val="00050107"/>
    <w:rsid w:val="0006148E"/>
    <w:rsid w:val="00072C3F"/>
    <w:rsid w:val="000B7389"/>
    <w:rsid w:val="000D24E3"/>
    <w:rsid w:val="000F13F8"/>
    <w:rsid w:val="00131DB3"/>
    <w:rsid w:val="00142D79"/>
    <w:rsid w:val="00161144"/>
    <w:rsid w:val="00167CAD"/>
    <w:rsid w:val="00175FE6"/>
    <w:rsid w:val="001B4A8F"/>
    <w:rsid w:val="0020604A"/>
    <w:rsid w:val="00210BEF"/>
    <w:rsid w:val="0021289D"/>
    <w:rsid w:val="002154D1"/>
    <w:rsid w:val="00215695"/>
    <w:rsid w:val="0021731E"/>
    <w:rsid w:val="00223045"/>
    <w:rsid w:val="002259BE"/>
    <w:rsid w:val="002320C6"/>
    <w:rsid w:val="00235D5B"/>
    <w:rsid w:val="002374E6"/>
    <w:rsid w:val="00241253"/>
    <w:rsid w:val="0024678D"/>
    <w:rsid w:val="00247C12"/>
    <w:rsid w:val="00286620"/>
    <w:rsid w:val="002A5460"/>
    <w:rsid w:val="002A66DC"/>
    <w:rsid w:val="002B337F"/>
    <w:rsid w:val="002B616B"/>
    <w:rsid w:val="002D4FD3"/>
    <w:rsid w:val="002E2DA8"/>
    <w:rsid w:val="002E7E82"/>
    <w:rsid w:val="002F3147"/>
    <w:rsid w:val="00302A56"/>
    <w:rsid w:val="00307C35"/>
    <w:rsid w:val="0035235B"/>
    <w:rsid w:val="003E7B31"/>
    <w:rsid w:val="004301F1"/>
    <w:rsid w:val="0044522C"/>
    <w:rsid w:val="0045233F"/>
    <w:rsid w:val="00455356"/>
    <w:rsid w:val="004579FB"/>
    <w:rsid w:val="00465A29"/>
    <w:rsid w:val="00467807"/>
    <w:rsid w:val="00484746"/>
    <w:rsid w:val="00494D5D"/>
    <w:rsid w:val="004A5064"/>
    <w:rsid w:val="004A73F8"/>
    <w:rsid w:val="004C0EB9"/>
    <w:rsid w:val="004C6D5C"/>
    <w:rsid w:val="004F09B6"/>
    <w:rsid w:val="0050075F"/>
    <w:rsid w:val="00522E21"/>
    <w:rsid w:val="0052430B"/>
    <w:rsid w:val="0052767F"/>
    <w:rsid w:val="005634BC"/>
    <w:rsid w:val="00566E9A"/>
    <w:rsid w:val="005B7072"/>
    <w:rsid w:val="005C62FB"/>
    <w:rsid w:val="005E3422"/>
    <w:rsid w:val="005F03C4"/>
    <w:rsid w:val="005F6427"/>
    <w:rsid w:val="00607EEB"/>
    <w:rsid w:val="00610D53"/>
    <w:rsid w:val="0063235A"/>
    <w:rsid w:val="00635B0A"/>
    <w:rsid w:val="00642DF1"/>
    <w:rsid w:val="00645AEB"/>
    <w:rsid w:val="00665B81"/>
    <w:rsid w:val="006A3B0C"/>
    <w:rsid w:val="006A63D8"/>
    <w:rsid w:val="006B63B8"/>
    <w:rsid w:val="006E7A00"/>
    <w:rsid w:val="00702727"/>
    <w:rsid w:val="007450E1"/>
    <w:rsid w:val="00765491"/>
    <w:rsid w:val="00767523"/>
    <w:rsid w:val="00797642"/>
    <w:rsid w:val="007C57EB"/>
    <w:rsid w:val="007E112B"/>
    <w:rsid w:val="007F1C66"/>
    <w:rsid w:val="008055CB"/>
    <w:rsid w:val="00842A86"/>
    <w:rsid w:val="008722D7"/>
    <w:rsid w:val="008723D1"/>
    <w:rsid w:val="00886450"/>
    <w:rsid w:val="008A270C"/>
    <w:rsid w:val="008C1713"/>
    <w:rsid w:val="00913AF0"/>
    <w:rsid w:val="009245DF"/>
    <w:rsid w:val="00932FD5"/>
    <w:rsid w:val="00934C75"/>
    <w:rsid w:val="00940F52"/>
    <w:rsid w:val="009845BA"/>
    <w:rsid w:val="00985BF4"/>
    <w:rsid w:val="009875BC"/>
    <w:rsid w:val="00992C8C"/>
    <w:rsid w:val="009A6A84"/>
    <w:rsid w:val="009B3996"/>
    <w:rsid w:val="009B5335"/>
    <w:rsid w:val="009B5BAC"/>
    <w:rsid w:val="009E49D1"/>
    <w:rsid w:val="00A015B1"/>
    <w:rsid w:val="00A06AC2"/>
    <w:rsid w:val="00A36814"/>
    <w:rsid w:val="00A66C5F"/>
    <w:rsid w:val="00A83B20"/>
    <w:rsid w:val="00A85901"/>
    <w:rsid w:val="00A90A26"/>
    <w:rsid w:val="00A95A27"/>
    <w:rsid w:val="00AC3239"/>
    <w:rsid w:val="00AC4398"/>
    <w:rsid w:val="00AC49F9"/>
    <w:rsid w:val="00AD5C86"/>
    <w:rsid w:val="00AE1000"/>
    <w:rsid w:val="00AE1F16"/>
    <w:rsid w:val="00AF39FC"/>
    <w:rsid w:val="00B0629A"/>
    <w:rsid w:val="00B14484"/>
    <w:rsid w:val="00B15DE3"/>
    <w:rsid w:val="00B15E75"/>
    <w:rsid w:val="00B438F3"/>
    <w:rsid w:val="00B51125"/>
    <w:rsid w:val="00B75C10"/>
    <w:rsid w:val="00C24490"/>
    <w:rsid w:val="00C33E94"/>
    <w:rsid w:val="00C66F22"/>
    <w:rsid w:val="00C7143A"/>
    <w:rsid w:val="00C765D5"/>
    <w:rsid w:val="00C85A17"/>
    <w:rsid w:val="00C87D1D"/>
    <w:rsid w:val="00C95420"/>
    <w:rsid w:val="00CA2BCE"/>
    <w:rsid w:val="00CA35CB"/>
    <w:rsid w:val="00CC6645"/>
    <w:rsid w:val="00CE59D2"/>
    <w:rsid w:val="00D11532"/>
    <w:rsid w:val="00D163B2"/>
    <w:rsid w:val="00D21E09"/>
    <w:rsid w:val="00D43C18"/>
    <w:rsid w:val="00D62BA7"/>
    <w:rsid w:val="00D62E52"/>
    <w:rsid w:val="00D72A40"/>
    <w:rsid w:val="00D75A1D"/>
    <w:rsid w:val="00D92302"/>
    <w:rsid w:val="00DA05B0"/>
    <w:rsid w:val="00DB666E"/>
    <w:rsid w:val="00DB7C63"/>
    <w:rsid w:val="00DC70E2"/>
    <w:rsid w:val="00DD58C3"/>
    <w:rsid w:val="00DE7700"/>
    <w:rsid w:val="00E2469B"/>
    <w:rsid w:val="00E51236"/>
    <w:rsid w:val="00E62F21"/>
    <w:rsid w:val="00E6674B"/>
    <w:rsid w:val="00E813D5"/>
    <w:rsid w:val="00E83219"/>
    <w:rsid w:val="00E940F6"/>
    <w:rsid w:val="00EB5426"/>
    <w:rsid w:val="00EE3EA5"/>
    <w:rsid w:val="00EF5763"/>
    <w:rsid w:val="00F13502"/>
    <w:rsid w:val="00F31B11"/>
    <w:rsid w:val="00F415E1"/>
    <w:rsid w:val="00F6184B"/>
    <w:rsid w:val="00F6413D"/>
    <w:rsid w:val="00F7095A"/>
    <w:rsid w:val="00F84C66"/>
    <w:rsid w:val="00F97198"/>
    <w:rsid w:val="00FA3E42"/>
    <w:rsid w:val="00FA7DC6"/>
    <w:rsid w:val="00FC0140"/>
    <w:rsid w:val="00FE27C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8F9752"/>
  <w15:chartTrackingRefBased/>
  <w15:docId w15:val="{CF26B3A2-CA22-674E-BBF5-28CCC26B8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148E"/>
    <w:rPr>
      <w:rFonts w:ascii="Times New Roman" w:eastAsia="Calibri" w:hAnsi="Times New Roman" w:cs="Times New Roman"/>
      <w:sz w:val="20"/>
      <w:szCs w:val="20"/>
      <w:lang w:val="en-US"/>
    </w:rPr>
  </w:style>
  <w:style w:type="paragraph" w:styleId="Heading1">
    <w:name w:val="heading 1"/>
    <w:basedOn w:val="Normal"/>
    <w:link w:val="Heading1Char"/>
    <w:uiPriority w:val="9"/>
    <w:qFormat/>
    <w:rsid w:val="008C1713"/>
    <w:pPr>
      <w:spacing w:before="100" w:beforeAutospacing="1" w:after="100" w:afterAutospacing="1"/>
      <w:outlineLvl w:val="0"/>
    </w:pPr>
    <w:rPr>
      <w:rFonts w:ascii="Times" w:eastAsia="Times New Roman" w:hAnsi="Times"/>
      <w:b/>
      <w:bCs/>
      <w:kern w:val="36"/>
      <w:sz w:val="48"/>
      <w:szCs w:val="48"/>
      <w:lang w:val="en-GB" w:eastAsia="en-GB"/>
    </w:rPr>
  </w:style>
  <w:style w:type="paragraph" w:styleId="Heading2">
    <w:name w:val="heading 2"/>
    <w:basedOn w:val="Normal"/>
    <w:next w:val="Normal"/>
    <w:link w:val="Heading2Char"/>
    <w:uiPriority w:val="9"/>
    <w:unhideWhenUsed/>
    <w:qFormat/>
    <w:rsid w:val="008C1713"/>
    <w:pPr>
      <w:keepNext/>
      <w:keepLines/>
      <w:spacing w:before="200"/>
      <w:outlineLvl w:val="1"/>
    </w:pPr>
    <w:rPr>
      <w:rFonts w:asciiTheme="majorHAnsi" w:eastAsiaTheme="majorEastAsia" w:hAnsiTheme="majorHAnsi" w:cstheme="majorBidi"/>
      <w:b/>
      <w:bCs/>
      <w:color w:val="4472C4" w:themeColor="accent1"/>
      <w:sz w:val="26"/>
      <w:szCs w:val="2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rsid w:val="0006148E"/>
    <w:rPr>
      <w:sz w:val="18"/>
      <w:szCs w:val="18"/>
    </w:rPr>
  </w:style>
  <w:style w:type="paragraph" w:styleId="CommentText">
    <w:name w:val="annotation text"/>
    <w:basedOn w:val="Normal"/>
    <w:link w:val="CommentTextChar"/>
    <w:uiPriority w:val="99"/>
    <w:rsid w:val="0006148E"/>
    <w:rPr>
      <w:rFonts w:eastAsia="Times New Roman"/>
    </w:rPr>
  </w:style>
  <w:style w:type="character" w:customStyle="1" w:styleId="CommentTextChar">
    <w:name w:val="Comment Text Char"/>
    <w:basedOn w:val="DefaultParagraphFont"/>
    <w:link w:val="CommentText"/>
    <w:uiPriority w:val="99"/>
    <w:rsid w:val="0006148E"/>
    <w:rPr>
      <w:rFonts w:ascii="Times New Roman" w:eastAsia="Times New Roman" w:hAnsi="Times New Roman" w:cs="Times New Roman"/>
      <w:sz w:val="20"/>
      <w:szCs w:val="20"/>
      <w:lang w:val="en-US"/>
    </w:rPr>
  </w:style>
  <w:style w:type="paragraph" w:customStyle="1" w:styleId="EndNoteBibliographyTitle">
    <w:name w:val="EndNote Bibliography Title"/>
    <w:basedOn w:val="Normal"/>
    <w:link w:val="EndNoteBibliographyTitleChar"/>
    <w:rsid w:val="0006148E"/>
    <w:pPr>
      <w:jc w:val="center"/>
    </w:pPr>
  </w:style>
  <w:style w:type="character" w:customStyle="1" w:styleId="EndNoteBibliographyTitleChar">
    <w:name w:val="EndNote Bibliography Title Char"/>
    <w:basedOn w:val="DefaultParagraphFont"/>
    <w:link w:val="EndNoteBibliographyTitle"/>
    <w:rsid w:val="0006148E"/>
    <w:rPr>
      <w:rFonts w:ascii="Times New Roman" w:eastAsia="Calibri" w:hAnsi="Times New Roman" w:cs="Times New Roman"/>
      <w:sz w:val="20"/>
      <w:szCs w:val="20"/>
      <w:lang w:val="en-US"/>
    </w:rPr>
  </w:style>
  <w:style w:type="paragraph" w:customStyle="1" w:styleId="EndNoteBibliography">
    <w:name w:val="EndNote Bibliography"/>
    <w:basedOn w:val="Normal"/>
    <w:link w:val="EndNoteBibliographyChar"/>
    <w:rsid w:val="0006148E"/>
    <w:pPr>
      <w:jc w:val="both"/>
    </w:pPr>
  </w:style>
  <w:style w:type="character" w:customStyle="1" w:styleId="EndNoteBibliographyChar">
    <w:name w:val="EndNote Bibliography Char"/>
    <w:basedOn w:val="DefaultParagraphFont"/>
    <w:link w:val="EndNoteBibliography"/>
    <w:rsid w:val="0006148E"/>
    <w:rPr>
      <w:rFonts w:ascii="Times New Roman" w:eastAsia="Calibri" w:hAnsi="Times New Roman" w:cs="Times New Roman"/>
      <w:sz w:val="20"/>
      <w:szCs w:val="20"/>
      <w:lang w:val="en-US"/>
    </w:rPr>
  </w:style>
  <w:style w:type="paragraph" w:styleId="NormalWeb">
    <w:name w:val="Normal (Web)"/>
    <w:basedOn w:val="Normal"/>
    <w:uiPriority w:val="99"/>
    <w:unhideWhenUsed/>
    <w:rsid w:val="0006148E"/>
    <w:pPr>
      <w:spacing w:before="100" w:beforeAutospacing="1" w:after="100" w:afterAutospacing="1"/>
    </w:pPr>
    <w:rPr>
      <w:rFonts w:ascii="Times" w:eastAsia="Times New Roman" w:hAnsi="Times"/>
      <w:lang w:val="en-GB" w:eastAsia="en-GB"/>
    </w:rPr>
  </w:style>
  <w:style w:type="character" w:styleId="Hyperlink">
    <w:name w:val="Hyperlink"/>
    <w:basedOn w:val="DefaultParagraphFont"/>
    <w:uiPriority w:val="99"/>
    <w:rsid w:val="008C1713"/>
    <w:rPr>
      <w:color w:val="0000FF"/>
      <w:u w:val="single"/>
    </w:rPr>
  </w:style>
  <w:style w:type="character" w:customStyle="1" w:styleId="apple-converted-space">
    <w:name w:val="apple-converted-space"/>
    <w:basedOn w:val="DefaultParagraphFont"/>
    <w:rsid w:val="008C1713"/>
  </w:style>
  <w:style w:type="character" w:customStyle="1" w:styleId="Heading1Char">
    <w:name w:val="Heading 1 Char"/>
    <w:basedOn w:val="DefaultParagraphFont"/>
    <w:link w:val="Heading1"/>
    <w:uiPriority w:val="9"/>
    <w:rsid w:val="008C1713"/>
    <w:rPr>
      <w:rFonts w:ascii="Times" w:eastAsia="Times New Roman" w:hAnsi="Times" w:cs="Times New Roman"/>
      <w:b/>
      <w:bCs/>
      <w:kern w:val="36"/>
      <w:sz w:val="48"/>
      <w:szCs w:val="48"/>
      <w:lang w:eastAsia="en-GB"/>
    </w:rPr>
  </w:style>
  <w:style w:type="character" w:customStyle="1" w:styleId="Heading2Char">
    <w:name w:val="Heading 2 Char"/>
    <w:basedOn w:val="DefaultParagraphFont"/>
    <w:link w:val="Heading2"/>
    <w:uiPriority w:val="9"/>
    <w:rsid w:val="008C1713"/>
    <w:rPr>
      <w:rFonts w:asciiTheme="majorHAnsi" w:eastAsiaTheme="majorEastAsia" w:hAnsiTheme="majorHAnsi" w:cstheme="majorBidi"/>
      <w:b/>
      <w:bCs/>
      <w:color w:val="4472C4" w:themeColor="accent1"/>
      <w:sz w:val="26"/>
      <w:szCs w:val="26"/>
      <w:lang w:eastAsia="en-GB"/>
    </w:rPr>
  </w:style>
  <w:style w:type="paragraph" w:customStyle="1" w:styleId="BaseText">
    <w:name w:val="Base_Text"/>
    <w:rsid w:val="008C1713"/>
    <w:pPr>
      <w:spacing w:before="120"/>
    </w:pPr>
    <w:rPr>
      <w:rFonts w:ascii="Times New Roman" w:eastAsia="Times New Roman" w:hAnsi="Times New Roman" w:cs="Times New Roman"/>
      <w:lang w:val="en-US"/>
    </w:rPr>
  </w:style>
  <w:style w:type="paragraph" w:customStyle="1" w:styleId="1stparatext">
    <w:name w:val="1st para text"/>
    <w:basedOn w:val="BaseText"/>
    <w:rsid w:val="008C1713"/>
  </w:style>
  <w:style w:type="paragraph" w:customStyle="1" w:styleId="BaseHeading">
    <w:name w:val="Base_Heading"/>
    <w:rsid w:val="008C1713"/>
    <w:pPr>
      <w:keepNext/>
      <w:spacing w:before="240"/>
      <w:outlineLvl w:val="0"/>
    </w:pPr>
    <w:rPr>
      <w:rFonts w:ascii="Times New Roman" w:eastAsia="Times New Roman" w:hAnsi="Times New Roman" w:cs="Times New Roman"/>
      <w:kern w:val="28"/>
      <w:sz w:val="28"/>
      <w:szCs w:val="28"/>
      <w:lang w:val="en-US"/>
    </w:rPr>
  </w:style>
  <w:style w:type="paragraph" w:customStyle="1" w:styleId="AbstractHead">
    <w:name w:val="Abstract Head"/>
    <w:basedOn w:val="BaseHeading"/>
    <w:rsid w:val="008C1713"/>
  </w:style>
  <w:style w:type="paragraph" w:customStyle="1" w:styleId="AbstractSummary">
    <w:name w:val="Abstract/Summary"/>
    <w:basedOn w:val="BaseText"/>
    <w:rsid w:val="008C1713"/>
  </w:style>
  <w:style w:type="paragraph" w:customStyle="1" w:styleId="Referencesandnotes">
    <w:name w:val="References and notes"/>
    <w:basedOn w:val="BaseText"/>
    <w:rsid w:val="008C1713"/>
    <w:pPr>
      <w:ind w:left="720" w:hanging="720"/>
    </w:pPr>
  </w:style>
  <w:style w:type="paragraph" w:customStyle="1" w:styleId="Acknowledgement">
    <w:name w:val="Acknowledgement"/>
    <w:basedOn w:val="Referencesandnotes"/>
    <w:rsid w:val="008C1713"/>
  </w:style>
  <w:style w:type="paragraph" w:customStyle="1" w:styleId="Subhead">
    <w:name w:val="Subhead"/>
    <w:basedOn w:val="BaseHeading"/>
    <w:rsid w:val="008C1713"/>
    <w:rPr>
      <w:b/>
      <w:bCs/>
      <w:sz w:val="24"/>
      <w:szCs w:val="24"/>
    </w:rPr>
  </w:style>
  <w:style w:type="paragraph" w:customStyle="1" w:styleId="AppendixHead">
    <w:name w:val="AppendixHead"/>
    <w:basedOn w:val="Subhead"/>
    <w:rsid w:val="008C1713"/>
  </w:style>
  <w:style w:type="paragraph" w:customStyle="1" w:styleId="AppendixSubhead">
    <w:name w:val="AppendixSubhead"/>
    <w:basedOn w:val="Subhead"/>
    <w:rsid w:val="008C1713"/>
  </w:style>
  <w:style w:type="paragraph" w:customStyle="1" w:styleId="Articletype">
    <w:name w:val="Article type"/>
    <w:basedOn w:val="BaseText"/>
    <w:rsid w:val="008C1713"/>
  </w:style>
  <w:style w:type="character" w:customStyle="1" w:styleId="aubase">
    <w:name w:val="au_base"/>
    <w:rsid w:val="008C1713"/>
    <w:rPr>
      <w:sz w:val="24"/>
    </w:rPr>
  </w:style>
  <w:style w:type="character" w:customStyle="1" w:styleId="aucollab">
    <w:name w:val="au_collab"/>
    <w:basedOn w:val="aubase"/>
    <w:rsid w:val="008C1713"/>
    <w:rPr>
      <w:sz w:val="24"/>
      <w:bdr w:val="none" w:sz="0" w:space="0" w:color="auto"/>
      <w:shd w:val="clear" w:color="auto" w:fill="C0C0C0"/>
    </w:rPr>
  </w:style>
  <w:style w:type="character" w:customStyle="1" w:styleId="audeg">
    <w:name w:val="au_deg"/>
    <w:basedOn w:val="DefaultParagraphFont"/>
    <w:rsid w:val="008C1713"/>
    <w:rPr>
      <w:sz w:val="24"/>
      <w:bdr w:val="none" w:sz="0" w:space="0" w:color="auto"/>
      <w:shd w:val="clear" w:color="auto" w:fill="FFFF00"/>
    </w:rPr>
  </w:style>
  <w:style w:type="character" w:customStyle="1" w:styleId="aufname">
    <w:name w:val="au_fname"/>
    <w:basedOn w:val="aubase"/>
    <w:rsid w:val="008C1713"/>
    <w:rPr>
      <w:sz w:val="24"/>
      <w:bdr w:val="none" w:sz="0" w:space="0" w:color="auto"/>
      <w:shd w:val="clear" w:color="auto" w:fill="00FFFF"/>
    </w:rPr>
  </w:style>
  <w:style w:type="character" w:customStyle="1" w:styleId="aurole">
    <w:name w:val="au_role"/>
    <w:basedOn w:val="aubase"/>
    <w:rsid w:val="008C1713"/>
    <w:rPr>
      <w:sz w:val="24"/>
      <w:bdr w:val="none" w:sz="0" w:space="0" w:color="auto"/>
      <w:shd w:val="clear" w:color="auto" w:fill="808000"/>
    </w:rPr>
  </w:style>
  <w:style w:type="character" w:customStyle="1" w:styleId="ausuffix">
    <w:name w:val="au_suffix"/>
    <w:basedOn w:val="aubase"/>
    <w:rsid w:val="008C1713"/>
    <w:rPr>
      <w:sz w:val="24"/>
      <w:bdr w:val="none" w:sz="0" w:space="0" w:color="auto"/>
      <w:shd w:val="clear" w:color="auto" w:fill="FF00FF"/>
    </w:rPr>
  </w:style>
  <w:style w:type="character" w:customStyle="1" w:styleId="ausurname">
    <w:name w:val="au_surname"/>
    <w:basedOn w:val="aubase"/>
    <w:rsid w:val="008C1713"/>
    <w:rPr>
      <w:sz w:val="24"/>
      <w:bdr w:val="none" w:sz="0" w:space="0" w:color="auto"/>
      <w:shd w:val="clear" w:color="auto" w:fill="00FF00"/>
    </w:rPr>
  </w:style>
  <w:style w:type="paragraph" w:customStyle="1" w:styleId="AuthorAttribute">
    <w:name w:val="Author Attribute"/>
    <w:basedOn w:val="BaseText"/>
    <w:rsid w:val="008C1713"/>
    <w:pPr>
      <w:spacing w:before="480"/>
    </w:pPr>
  </w:style>
  <w:style w:type="paragraph" w:customStyle="1" w:styleId="Footnote">
    <w:name w:val="Footnote"/>
    <w:basedOn w:val="BaseText"/>
    <w:rsid w:val="008C1713"/>
  </w:style>
  <w:style w:type="paragraph" w:customStyle="1" w:styleId="AuthorFootnote">
    <w:name w:val="AuthorFootnote"/>
    <w:basedOn w:val="Footnote"/>
    <w:rsid w:val="008C1713"/>
    <w:pPr>
      <w:autoSpaceDE w:val="0"/>
      <w:autoSpaceDN w:val="0"/>
      <w:adjustRightInd w:val="0"/>
    </w:pPr>
    <w:rPr>
      <w:lang w:bidi="he-IL"/>
    </w:rPr>
  </w:style>
  <w:style w:type="paragraph" w:customStyle="1" w:styleId="Authors">
    <w:name w:val="Authors"/>
    <w:basedOn w:val="BaseText"/>
    <w:rsid w:val="008C1713"/>
    <w:pPr>
      <w:spacing w:after="360"/>
      <w:jc w:val="center"/>
    </w:pPr>
  </w:style>
  <w:style w:type="paragraph" w:styleId="BalloonText">
    <w:name w:val="Balloon Text"/>
    <w:basedOn w:val="Normal"/>
    <w:link w:val="BalloonTextChar"/>
    <w:uiPriority w:val="99"/>
    <w:semiHidden/>
    <w:rsid w:val="008C1713"/>
    <w:rPr>
      <w:rFonts w:ascii="Lucida Grande" w:eastAsia="Times New Roman" w:hAnsi="Lucida Grande"/>
      <w:sz w:val="18"/>
      <w:szCs w:val="18"/>
    </w:rPr>
  </w:style>
  <w:style w:type="character" w:customStyle="1" w:styleId="BalloonTextChar">
    <w:name w:val="Balloon Text Char"/>
    <w:basedOn w:val="DefaultParagraphFont"/>
    <w:link w:val="BalloonText"/>
    <w:uiPriority w:val="99"/>
    <w:semiHidden/>
    <w:rsid w:val="008C1713"/>
    <w:rPr>
      <w:rFonts w:ascii="Lucida Grande" w:eastAsia="Times New Roman" w:hAnsi="Lucida Grande" w:cs="Times New Roman"/>
      <w:sz w:val="18"/>
      <w:szCs w:val="18"/>
      <w:lang w:val="en-US"/>
    </w:rPr>
  </w:style>
  <w:style w:type="character" w:customStyle="1" w:styleId="bibarticle">
    <w:name w:val="bib_article"/>
    <w:basedOn w:val="DefaultParagraphFont"/>
    <w:rsid w:val="008C1713"/>
    <w:rPr>
      <w:sz w:val="24"/>
      <w:bdr w:val="none" w:sz="0" w:space="0" w:color="auto"/>
      <w:shd w:val="clear" w:color="auto" w:fill="00FFFF"/>
    </w:rPr>
  </w:style>
  <w:style w:type="character" w:customStyle="1" w:styleId="bibbase">
    <w:name w:val="bib_base"/>
    <w:rsid w:val="008C1713"/>
    <w:rPr>
      <w:sz w:val="24"/>
    </w:rPr>
  </w:style>
  <w:style w:type="character" w:customStyle="1" w:styleId="bibcomment">
    <w:name w:val="bib_comment"/>
    <w:basedOn w:val="bibbase"/>
    <w:rsid w:val="008C1713"/>
    <w:rPr>
      <w:sz w:val="24"/>
    </w:rPr>
  </w:style>
  <w:style w:type="character" w:customStyle="1" w:styleId="bibdeg">
    <w:name w:val="bib_deg"/>
    <w:basedOn w:val="bibbase"/>
    <w:rsid w:val="008C1713"/>
    <w:rPr>
      <w:sz w:val="24"/>
    </w:rPr>
  </w:style>
  <w:style w:type="character" w:customStyle="1" w:styleId="bibdoi">
    <w:name w:val="bib_doi"/>
    <w:basedOn w:val="bibbase"/>
    <w:rsid w:val="008C1713"/>
    <w:rPr>
      <w:sz w:val="24"/>
      <w:bdr w:val="none" w:sz="0" w:space="0" w:color="auto"/>
      <w:shd w:val="clear" w:color="auto" w:fill="00FF00"/>
    </w:rPr>
  </w:style>
  <w:style w:type="character" w:customStyle="1" w:styleId="bibetal">
    <w:name w:val="bib_etal"/>
    <w:basedOn w:val="bibbase"/>
    <w:rsid w:val="008C1713"/>
    <w:rPr>
      <w:sz w:val="24"/>
      <w:bdr w:val="none" w:sz="0" w:space="0" w:color="auto"/>
      <w:shd w:val="clear" w:color="auto" w:fill="008080"/>
    </w:rPr>
  </w:style>
  <w:style w:type="character" w:customStyle="1" w:styleId="bibfname">
    <w:name w:val="bib_fname"/>
    <w:basedOn w:val="bibbase"/>
    <w:rsid w:val="008C1713"/>
    <w:rPr>
      <w:sz w:val="24"/>
      <w:bdr w:val="none" w:sz="0" w:space="0" w:color="auto"/>
      <w:shd w:val="clear" w:color="auto" w:fill="FFFF00"/>
    </w:rPr>
  </w:style>
  <w:style w:type="character" w:customStyle="1" w:styleId="bibfpage">
    <w:name w:val="bib_fpage"/>
    <w:basedOn w:val="bibbase"/>
    <w:rsid w:val="008C1713"/>
    <w:rPr>
      <w:sz w:val="24"/>
      <w:bdr w:val="none" w:sz="0" w:space="0" w:color="auto"/>
      <w:shd w:val="clear" w:color="auto" w:fill="808080"/>
    </w:rPr>
  </w:style>
  <w:style w:type="character" w:customStyle="1" w:styleId="bibissue">
    <w:name w:val="bib_issue"/>
    <w:basedOn w:val="bibbase"/>
    <w:rsid w:val="008C1713"/>
    <w:rPr>
      <w:sz w:val="24"/>
      <w:bdr w:val="none" w:sz="0" w:space="0" w:color="auto"/>
      <w:shd w:val="clear" w:color="auto" w:fill="FFFF00"/>
    </w:rPr>
  </w:style>
  <w:style w:type="character" w:customStyle="1" w:styleId="bibjournal">
    <w:name w:val="bib_journal"/>
    <w:basedOn w:val="bibbase"/>
    <w:rsid w:val="008C1713"/>
    <w:rPr>
      <w:sz w:val="24"/>
      <w:bdr w:val="none" w:sz="0" w:space="0" w:color="auto"/>
      <w:shd w:val="clear" w:color="auto" w:fill="808000"/>
    </w:rPr>
  </w:style>
  <w:style w:type="character" w:customStyle="1" w:styleId="biblpage">
    <w:name w:val="bib_lpage"/>
    <w:basedOn w:val="bibbase"/>
    <w:rsid w:val="008C1713"/>
    <w:rPr>
      <w:sz w:val="24"/>
      <w:bdr w:val="none" w:sz="0" w:space="0" w:color="auto"/>
      <w:shd w:val="clear" w:color="auto" w:fill="808080"/>
    </w:rPr>
  </w:style>
  <w:style w:type="character" w:customStyle="1" w:styleId="bibmedline">
    <w:name w:val="bib_medline"/>
    <w:basedOn w:val="bibbase"/>
    <w:rsid w:val="008C1713"/>
    <w:rPr>
      <w:sz w:val="24"/>
    </w:rPr>
  </w:style>
  <w:style w:type="character" w:customStyle="1" w:styleId="bibnumber">
    <w:name w:val="bib_number"/>
    <w:basedOn w:val="bibbase"/>
    <w:rsid w:val="008C1713"/>
    <w:rPr>
      <w:sz w:val="24"/>
    </w:rPr>
  </w:style>
  <w:style w:type="character" w:customStyle="1" w:styleId="biborganization">
    <w:name w:val="bib_organization"/>
    <w:basedOn w:val="bibbase"/>
    <w:rsid w:val="008C1713"/>
    <w:rPr>
      <w:sz w:val="24"/>
      <w:bdr w:val="none" w:sz="0" w:space="0" w:color="auto"/>
      <w:shd w:val="clear" w:color="auto" w:fill="808000"/>
    </w:rPr>
  </w:style>
  <w:style w:type="character" w:customStyle="1" w:styleId="bibsuffix">
    <w:name w:val="bib_suffix"/>
    <w:basedOn w:val="bibbase"/>
    <w:rsid w:val="008C1713"/>
    <w:rPr>
      <w:sz w:val="24"/>
    </w:rPr>
  </w:style>
  <w:style w:type="character" w:customStyle="1" w:styleId="bibsuppl">
    <w:name w:val="bib_suppl"/>
    <w:basedOn w:val="bibbase"/>
    <w:rsid w:val="008C1713"/>
    <w:rPr>
      <w:sz w:val="24"/>
      <w:bdr w:val="none" w:sz="0" w:space="0" w:color="auto"/>
      <w:shd w:val="clear" w:color="auto" w:fill="FFFF00"/>
    </w:rPr>
  </w:style>
  <w:style w:type="character" w:customStyle="1" w:styleId="bibsurname">
    <w:name w:val="bib_surname"/>
    <w:basedOn w:val="bibbase"/>
    <w:rsid w:val="008C1713"/>
    <w:rPr>
      <w:sz w:val="24"/>
      <w:bdr w:val="none" w:sz="0" w:space="0" w:color="auto"/>
      <w:shd w:val="clear" w:color="auto" w:fill="FFFF00"/>
    </w:rPr>
  </w:style>
  <w:style w:type="character" w:customStyle="1" w:styleId="bibunpubl">
    <w:name w:val="bib_unpubl"/>
    <w:basedOn w:val="bibbase"/>
    <w:rsid w:val="008C1713"/>
    <w:rPr>
      <w:sz w:val="24"/>
    </w:rPr>
  </w:style>
  <w:style w:type="character" w:customStyle="1" w:styleId="biburl">
    <w:name w:val="bib_url"/>
    <w:basedOn w:val="bibbase"/>
    <w:rsid w:val="008C1713"/>
    <w:rPr>
      <w:sz w:val="24"/>
      <w:bdr w:val="none" w:sz="0" w:space="0" w:color="auto"/>
      <w:shd w:val="clear" w:color="auto" w:fill="00FF00"/>
    </w:rPr>
  </w:style>
  <w:style w:type="character" w:customStyle="1" w:styleId="bibvolume">
    <w:name w:val="bib_volume"/>
    <w:basedOn w:val="bibbase"/>
    <w:rsid w:val="008C1713"/>
    <w:rPr>
      <w:sz w:val="24"/>
      <w:bdr w:val="none" w:sz="0" w:space="0" w:color="auto"/>
      <w:shd w:val="clear" w:color="auto" w:fill="00FF00"/>
    </w:rPr>
  </w:style>
  <w:style w:type="character" w:customStyle="1" w:styleId="bibyear">
    <w:name w:val="bib_year"/>
    <w:basedOn w:val="bibbase"/>
    <w:rsid w:val="008C1713"/>
    <w:rPr>
      <w:sz w:val="24"/>
      <w:bdr w:val="none" w:sz="0" w:space="0" w:color="auto"/>
      <w:shd w:val="clear" w:color="auto" w:fill="FF00FF"/>
    </w:rPr>
  </w:style>
  <w:style w:type="paragraph" w:customStyle="1" w:styleId="BookorMeetingInformation">
    <w:name w:val="Book or Meeting Information"/>
    <w:basedOn w:val="BaseText"/>
    <w:rsid w:val="008C1713"/>
  </w:style>
  <w:style w:type="paragraph" w:customStyle="1" w:styleId="BookInformation">
    <w:name w:val="BookInformation"/>
    <w:basedOn w:val="BaseText"/>
    <w:rsid w:val="008C1713"/>
  </w:style>
  <w:style w:type="paragraph" w:customStyle="1" w:styleId="Level2Head">
    <w:name w:val="Level 2 Head"/>
    <w:basedOn w:val="BaseHeading"/>
    <w:rsid w:val="008C1713"/>
    <w:pPr>
      <w:outlineLvl w:val="1"/>
    </w:pPr>
    <w:rPr>
      <w:i/>
      <w:iCs/>
      <w:sz w:val="24"/>
      <w:szCs w:val="24"/>
    </w:rPr>
  </w:style>
  <w:style w:type="paragraph" w:customStyle="1" w:styleId="BoxLevel2Head">
    <w:name w:val="BoxLevel 2 Head"/>
    <w:basedOn w:val="Level2Head"/>
    <w:rsid w:val="008C1713"/>
    <w:pPr>
      <w:shd w:val="clear" w:color="auto" w:fill="E6E6E6"/>
    </w:pPr>
  </w:style>
  <w:style w:type="paragraph" w:customStyle="1" w:styleId="BoxListUnnumbered">
    <w:name w:val="BoxListUnnumbered"/>
    <w:basedOn w:val="BaseText"/>
    <w:rsid w:val="008C1713"/>
    <w:pPr>
      <w:shd w:val="clear" w:color="auto" w:fill="E6E6E6"/>
      <w:ind w:left="1080" w:hanging="360"/>
    </w:pPr>
  </w:style>
  <w:style w:type="paragraph" w:customStyle="1" w:styleId="BoxList">
    <w:name w:val="BoxList"/>
    <w:basedOn w:val="BoxListUnnumbered"/>
    <w:rsid w:val="008C1713"/>
  </w:style>
  <w:style w:type="paragraph" w:customStyle="1" w:styleId="BoxSubhead">
    <w:name w:val="BoxSubhead"/>
    <w:basedOn w:val="Subhead"/>
    <w:rsid w:val="008C1713"/>
    <w:pPr>
      <w:shd w:val="clear" w:color="auto" w:fill="E6E6E6"/>
    </w:pPr>
  </w:style>
  <w:style w:type="paragraph" w:customStyle="1" w:styleId="Paragraph">
    <w:name w:val="Paragraph"/>
    <w:basedOn w:val="BaseText"/>
    <w:rsid w:val="008C1713"/>
    <w:pPr>
      <w:ind w:firstLine="720"/>
    </w:pPr>
  </w:style>
  <w:style w:type="paragraph" w:customStyle="1" w:styleId="BoxText">
    <w:name w:val="BoxText"/>
    <w:basedOn w:val="Paragraph"/>
    <w:rsid w:val="008C1713"/>
    <w:pPr>
      <w:shd w:val="clear" w:color="auto" w:fill="E6E6E6"/>
    </w:pPr>
  </w:style>
  <w:style w:type="paragraph" w:customStyle="1" w:styleId="BoxTitle">
    <w:name w:val="BoxTitle"/>
    <w:basedOn w:val="BaseHeading"/>
    <w:rsid w:val="008C1713"/>
    <w:pPr>
      <w:shd w:val="clear" w:color="auto" w:fill="E6E6E6"/>
    </w:pPr>
    <w:rPr>
      <w:b/>
      <w:sz w:val="24"/>
      <w:szCs w:val="24"/>
    </w:rPr>
  </w:style>
  <w:style w:type="paragraph" w:customStyle="1" w:styleId="BulletedText">
    <w:name w:val="Bulleted Text"/>
    <w:basedOn w:val="BaseText"/>
    <w:rsid w:val="008C1713"/>
    <w:pPr>
      <w:ind w:left="720" w:hanging="720"/>
    </w:pPr>
  </w:style>
  <w:style w:type="paragraph" w:customStyle="1" w:styleId="career-magazine">
    <w:name w:val="career-magazine"/>
    <w:basedOn w:val="BaseText"/>
    <w:rsid w:val="008C1713"/>
    <w:pPr>
      <w:jc w:val="right"/>
    </w:pPr>
    <w:rPr>
      <w:color w:val="FF0000"/>
    </w:rPr>
  </w:style>
  <w:style w:type="paragraph" w:customStyle="1" w:styleId="career-stage">
    <w:name w:val="career-stage"/>
    <w:basedOn w:val="BaseText"/>
    <w:rsid w:val="008C1713"/>
    <w:pPr>
      <w:jc w:val="right"/>
    </w:pPr>
    <w:rPr>
      <w:color w:val="339966"/>
    </w:rPr>
  </w:style>
  <w:style w:type="character" w:customStyle="1" w:styleId="citebase">
    <w:name w:val="cite_base"/>
    <w:rsid w:val="008C1713"/>
    <w:rPr>
      <w:sz w:val="24"/>
    </w:rPr>
  </w:style>
  <w:style w:type="character" w:customStyle="1" w:styleId="citebib">
    <w:name w:val="cite_bib"/>
    <w:basedOn w:val="DefaultParagraphFont"/>
    <w:rsid w:val="008C1713"/>
    <w:rPr>
      <w:sz w:val="24"/>
      <w:bdr w:val="none" w:sz="0" w:space="0" w:color="auto"/>
      <w:shd w:val="clear" w:color="auto" w:fill="00FFFF"/>
    </w:rPr>
  </w:style>
  <w:style w:type="character" w:customStyle="1" w:styleId="citebox">
    <w:name w:val="cite_box"/>
    <w:basedOn w:val="citebase"/>
    <w:rsid w:val="008C1713"/>
    <w:rPr>
      <w:sz w:val="24"/>
    </w:rPr>
  </w:style>
  <w:style w:type="character" w:customStyle="1" w:styleId="citeen">
    <w:name w:val="cite_en"/>
    <w:basedOn w:val="citebase"/>
    <w:rsid w:val="008C1713"/>
    <w:rPr>
      <w:sz w:val="24"/>
      <w:shd w:val="clear" w:color="auto" w:fill="FFFF00"/>
      <w:vertAlign w:val="superscript"/>
    </w:rPr>
  </w:style>
  <w:style w:type="character" w:customStyle="1" w:styleId="citeeq">
    <w:name w:val="cite_eq"/>
    <w:basedOn w:val="citebase"/>
    <w:rsid w:val="008C1713"/>
    <w:rPr>
      <w:sz w:val="24"/>
      <w:bdr w:val="none" w:sz="0" w:space="0" w:color="auto"/>
      <w:shd w:val="clear" w:color="auto" w:fill="FF99CC"/>
    </w:rPr>
  </w:style>
  <w:style w:type="character" w:customStyle="1" w:styleId="citefig">
    <w:name w:val="cite_fig"/>
    <w:basedOn w:val="citebase"/>
    <w:rsid w:val="008C1713"/>
    <w:rPr>
      <w:color w:val="000000"/>
      <w:sz w:val="24"/>
      <w:bdr w:val="none" w:sz="0" w:space="0" w:color="auto"/>
      <w:shd w:val="clear" w:color="auto" w:fill="00FF00"/>
    </w:rPr>
  </w:style>
  <w:style w:type="character" w:customStyle="1" w:styleId="citefn">
    <w:name w:val="cite_fn"/>
    <w:basedOn w:val="citebase"/>
    <w:rsid w:val="008C1713"/>
    <w:rPr>
      <w:sz w:val="24"/>
      <w:bdr w:val="none" w:sz="0" w:space="0" w:color="auto"/>
      <w:shd w:val="clear" w:color="auto" w:fill="FF0000"/>
    </w:rPr>
  </w:style>
  <w:style w:type="character" w:customStyle="1" w:styleId="citetbl">
    <w:name w:val="cite_tbl"/>
    <w:basedOn w:val="citebase"/>
    <w:rsid w:val="008C1713"/>
    <w:rPr>
      <w:color w:val="000000"/>
      <w:sz w:val="24"/>
      <w:bdr w:val="none" w:sz="0" w:space="0" w:color="auto"/>
      <w:shd w:val="clear" w:color="auto" w:fill="FF00FF"/>
    </w:rPr>
  </w:style>
  <w:style w:type="paragraph" w:styleId="CommentSubject">
    <w:name w:val="annotation subject"/>
    <w:basedOn w:val="CommentText"/>
    <w:next w:val="CommentText"/>
    <w:link w:val="CommentSubjectChar"/>
    <w:uiPriority w:val="99"/>
    <w:semiHidden/>
    <w:unhideWhenUsed/>
    <w:rsid w:val="008C1713"/>
    <w:rPr>
      <w:b/>
      <w:bCs/>
    </w:rPr>
  </w:style>
  <w:style w:type="character" w:customStyle="1" w:styleId="CommentSubjectChar">
    <w:name w:val="Comment Subject Char"/>
    <w:basedOn w:val="CommentTextChar"/>
    <w:link w:val="CommentSubject"/>
    <w:uiPriority w:val="99"/>
    <w:semiHidden/>
    <w:rsid w:val="008C1713"/>
    <w:rPr>
      <w:rFonts w:ascii="Times New Roman" w:eastAsia="Times New Roman" w:hAnsi="Times New Roman" w:cs="Times New Roman"/>
      <w:b/>
      <w:bCs/>
      <w:sz w:val="20"/>
      <w:szCs w:val="20"/>
      <w:lang w:val="en-US"/>
    </w:rPr>
  </w:style>
  <w:style w:type="paragraph" w:customStyle="1" w:styleId="ContinuedParagraph">
    <w:name w:val="ContinuedParagraph"/>
    <w:basedOn w:val="Paragraph"/>
    <w:rsid w:val="008C1713"/>
    <w:pPr>
      <w:ind w:firstLine="0"/>
    </w:pPr>
  </w:style>
  <w:style w:type="character" w:customStyle="1" w:styleId="ContractNumber">
    <w:name w:val="Contract Number"/>
    <w:basedOn w:val="DefaultParagraphFont"/>
    <w:rsid w:val="008C1713"/>
    <w:rPr>
      <w:sz w:val="24"/>
      <w:szCs w:val="24"/>
      <w:bdr w:val="none" w:sz="0" w:space="0" w:color="auto"/>
      <w:shd w:val="clear" w:color="auto" w:fill="CCFFCC"/>
    </w:rPr>
  </w:style>
  <w:style w:type="character" w:customStyle="1" w:styleId="ContractSponsor">
    <w:name w:val="Contract Sponsor"/>
    <w:basedOn w:val="DefaultParagraphFont"/>
    <w:rsid w:val="008C1713"/>
    <w:rPr>
      <w:sz w:val="24"/>
      <w:szCs w:val="24"/>
      <w:bdr w:val="none" w:sz="0" w:space="0" w:color="auto"/>
      <w:shd w:val="clear" w:color="auto" w:fill="FFCC99"/>
    </w:rPr>
  </w:style>
  <w:style w:type="paragraph" w:customStyle="1" w:styleId="Correspondence">
    <w:name w:val="Correspondence"/>
    <w:basedOn w:val="BaseText"/>
    <w:rsid w:val="008C1713"/>
    <w:pPr>
      <w:spacing w:before="0" w:after="240"/>
    </w:pPr>
  </w:style>
  <w:style w:type="paragraph" w:customStyle="1" w:styleId="DateAccepted">
    <w:name w:val="Date Accepted"/>
    <w:basedOn w:val="BaseText"/>
    <w:rsid w:val="008C1713"/>
    <w:pPr>
      <w:spacing w:before="360"/>
    </w:pPr>
  </w:style>
  <w:style w:type="paragraph" w:customStyle="1" w:styleId="Deck">
    <w:name w:val="Deck"/>
    <w:basedOn w:val="BaseHeading"/>
    <w:rsid w:val="008C1713"/>
    <w:pPr>
      <w:outlineLvl w:val="1"/>
    </w:pPr>
  </w:style>
  <w:style w:type="paragraph" w:customStyle="1" w:styleId="DefTerm">
    <w:name w:val="DefTerm"/>
    <w:basedOn w:val="BaseText"/>
    <w:rsid w:val="008C1713"/>
    <w:pPr>
      <w:ind w:left="720"/>
    </w:pPr>
  </w:style>
  <w:style w:type="paragraph" w:customStyle="1" w:styleId="Definition">
    <w:name w:val="Definition"/>
    <w:basedOn w:val="DefTerm"/>
    <w:rsid w:val="008C1713"/>
    <w:pPr>
      <w:ind w:left="1080" w:hanging="360"/>
    </w:pPr>
  </w:style>
  <w:style w:type="paragraph" w:customStyle="1" w:styleId="DefListTitle">
    <w:name w:val="DefListTitle"/>
    <w:basedOn w:val="BaseHeading"/>
    <w:rsid w:val="008C1713"/>
  </w:style>
  <w:style w:type="paragraph" w:customStyle="1" w:styleId="discipline">
    <w:name w:val="discipline"/>
    <w:basedOn w:val="BaseText"/>
    <w:rsid w:val="008C1713"/>
    <w:pPr>
      <w:jc w:val="right"/>
    </w:pPr>
    <w:rPr>
      <w:color w:val="993366"/>
    </w:rPr>
  </w:style>
  <w:style w:type="paragraph" w:customStyle="1" w:styleId="Editors">
    <w:name w:val="Editors"/>
    <w:basedOn w:val="Authors"/>
    <w:rsid w:val="008C1713"/>
  </w:style>
  <w:style w:type="character" w:styleId="Emphasis">
    <w:name w:val="Emphasis"/>
    <w:basedOn w:val="DefaultParagraphFont"/>
    <w:uiPriority w:val="20"/>
    <w:qFormat/>
    <w:rsid w:val="008C1713"/>
    <w:rPr>
      <w:i/>
      <w:iCs/>
    </w:rPr>
  </w:style>
  <w:style w:type="character" w:styleId="EndnoteReference">
    <w:name w:val="endnote reference"/>
    <w:basedOn w:val="DefaultParagraphFont"/>
    <w:semiHidden/>
    <w:rsid w:val="008C1713"/>
    <w:rPr>
      <w:vertAlign w:val="superscript"/>
    </w:rPr>
  </w:style>
  <w:style w:type="paragraph" w:styleId="EndnoteText">
    <w:name w:val="endnote text"/>
    <w:basedOn w:val="Normal"/>
    <w:link w:val="EndnoteTextChar"/>
    <w:semiHidden/>
    <w:rsid w:val="008C1713"/>
    <w:rPr>
      <w:rFonts w:ascii="Cambria" w:eastAsia="Cambria" w:hAnsi="Cambria"/>
    </w:rPr>
  </w:style>
  <w:style w:type="character" w:customStyle="1" w:styleId="EndnoteTextChar">
    <w:name w:val="Endnote Text Char"/>
    <w:basedOn w:val="DefaultParagraphFont"/>
    <w:link w:val="EndnoteText"/>
    <w:semiHidden/>
    <w:rsid w:val="008C1713"/>
    <w:rPr>
      <w:rFonts w:ascii="Cambria" w:eastAsia="Cambria" w:hAnsi="Cambria" w:cs="Times New Roman"/>
      <w:sz w:val="20"/>
      <w:szCs w:val="20"/>
      <w:lang w:val="en-US"/>
    </w:rPr>
  </w:style>
  <w:style w:type="character" w:customStyle="1" w:styleId="eqno">
    <w:name w:val="eq_no"/>
    <w:basedOn w:val="citebase"/>
    <w:rsid w:val="008C1713"/>
    <w:rPr>
      <w:sz w:val="24"/>
    </w:rPr>
  </w:style>
  <w:style w:type="paragraph" w:customStyle="1" w:styleId="Equation">
    <w:name w:val="Equation"/>
    <w:basedOn w:val="BaseText"/>
    <w:rsid w:val="008C1713"/>
    <w:pPr>
      <w:jc w:val="center"/>
    </w:pPr>
  </w:style>
  <w:style w:type="paragraph" w:customStyle="1" w:styleId="FieldCodes">
    <w:name w:val="FieldCodes"/>
    <w:basedOn w:val="BaseText"/>
    <w:rsid w:val="008C1713"/>
  </w:style>
  <w:style w:type="paragraph" w:customStyle="1" w:styleId="Legend">
    <w:name w:val="Legend"/>
    <w:basedOn w:val="BaseHeading"/>
    <w:rsid w:val="008C1713"/>
    <w:rPr>
      <w:sz w:val="24"/>
      <w:szCs w:val="24"/>
    </w:rPr>
  </w:style>
  <w:style w:type="paragraph" w:customStyle="1" w:styleId="FigureCopyright">
    <w:name w:val="FigureCopyright"/>
    <w:basedOn w:val="Legend"/>
    <w:rsid w:val="008C1713"/>
    <w:pPr>
      <w:autoSpaceDE w:val="0"/>
      <w:autoSpaceDN w:val="0"/>
      <w:adjustRightInd w:val="0"/>
      <w:spacing w:before="80"/>
    </w:pPr>
    <w:rPr>
      <w:lang w:bidi="he-IL"/>
    </w:rPr>
  </w:style>
  <w:style w:type="paragraph" w:customStyle="1" w:styleId="FigureCredit">
    <w:name w:val="FigureCredit"/>
    <w:basedOn w:val="FigureCopyright"/>
    <w:rsid w:val="008C1713"/>
  </w:style>
  <w:style w:type="character" w:styleId="FollowedHyperlink">
    <w:name w:val="FollowedHyperlink"/>
    <w:basedOn w:val="DefaultParagraphFont"/>
    <w:rsid w:val="008C1713"/>
    <w:rPr>
      <w:color w:val="800080"/>
      <w:u w:val="single"/>
    </w:rPr>
  </w:style>
  <w:style w:type="paragraph" w:styleId="Footer">
    <w:name w:val="footer"/>
    <w:basedOn w:val="Normal"/>
    <w:link w:val="FooterChar"/>
    <w:uiPriority w:val="99"/>
    <w:rsid w:val="008C1713"/>
    <w:pPr>
      <w:tabs>
        <w:tab w:val="center" w:pos="4320"/>
        <w:tab w:val="right" w:pos="8640"/>
      </w:tabs>
    </w:pPr>
    <w:rPr>
      <w:rFonts w:eastAsia="Times New Roman"/>
    </w:rPr>
  </w:style>
  <w:style w:type="character" w:customStyle="1" w:styleId="FooterChar">
    <w:name w:val="Footer Char"/>
    <w:basedOn w:val="DefaultParagraphFont"/>
    <w:link w:val="Footer"/>
    <w:uiPriority w:val="99"/>
    <w:rsid w:val="008C1713"/>
    <w:rPr>
      <w:rFonts w:ascii="Times New Roman" w:eastAsia="Times New Roman" w:hAnsi="Times New Roman" w:cs="Times New Roman"/>
      <w:sz w:val="20"/>
      <w:szCs w:val="20"/>
      <w:lang w:val="en-US"/>
    </w:rPr>
  </w:style>
  <w:style w:type="character" w:styleId="FootnoteReference">
    <w:name w:val="footnote reference"/>
    <w:basedOn w:val="DefaultParagraphFont"/>
    <w:semiHidden/>
    <w:rsid w:val="008C1713"/>
    <w:rPr>
      <w:vertAlign w:val="superscript"/>
    </w:rPr>
  </w:style>
  <w:style w:type="paragraph" w:customStyle="1" w:styleId="Gloss">
    <w:name w:val="Gloss"/>
    <w:basedOn w:val="AbstractSummary"/>
    <w:rsid w:val="008C1713"/>
  </w:style>
  <w:style w:type="paragraph" w:customStyle="1" w:styleId="Glossary">
    <w:name w:val="Glossary"/>
    <w:basedOn w:val="BaseText"/>
    <w:rsid w:val="008C1713"/>
  </w:style>
  <w:style w:type="paragraph" w:customStyle="1" w:styleId="GlossHead">
    <w:name w:val="GlossHead"/>
    <w:basedOn w:val="AbstractHead"/>
    <w:rsid w:val="008C1713"/>
  </w:style>
  <w:style w:type="paragraph" w:customStyle="1" w:styleId="GraphicAltText">
    <w:name w:val="GraphicAltText"/>
    <w:basedOn w:val="Legend"/>
    <w:rsid w:val="008C1713"/>
    <w:pPr>
      <w:autoSpaceDE w:val="0"/>
      <w:autoSpaceDN w:val="0"/>
      <w:adjustRightInd w:val="0"/>
    </w:pPr>
  </w:style>
  <w:style w:type="paragraph" w:customStyle="1" w:styleId="GraphicCredit">
    <w:name w:val="GraphicCredit"/>
    <w:basedOn w:val="FigureCredit"/>
    <w:rsid w:val="008C1713"/>
  </w:style>
  <w:style w:type="paragraph" w:customStyle="1" w:styleId="Head">
    <w:name w:val="Head"/>
    <w:basedOn w:val="BaseHeading"/>
    <w:rsid w:val="008C1713"/>
    <w:pPr>
      <w:spacing w:before="120" w:after="120"/>
      <w:jc w:val="center"/>
    </w:pPr>
    <w:rPr>
      <w:b/>
      <w:bCs/>
    </w:rPr>
  </w:style>
  <w:style w:type="paragraph" w:styleId="Header">
    <w:name w:val="header"/>
    <w:basedOn w:val="Normal"/>
    <w:link w:val="HeaderChar"/>
    <w:uiPriority w:val="99"/>
    <w:rsid w:val="008C1713"/>
    <w:pPr>
      <w:tabs>
        <w:tab w:val="center" w:pos="4320"/>
        <w:tab w:val="right" w:pos="8640"/>
      </w:tabs>
    </w:pPr>
    <w:rPr>
      <w:rFonts w:eastAsia="Times New Roman"/>
    </w:rPr>
  </w:style>
  <w:style w:type="character" w:customStyle="1" w:styleId="HeaderChar">
    <w:name w:val="Header Char"/>
    <w:basedOn w:val="DefaultParagraphFont"/>
    <w:link w:val="Header"/>
    <w:uiPriority w:val="99"/>
    <w:rsid w:val="008C1713"/>
    <w:rPr>
      <w:rFonts w:ascii="Times New Roman" w:eastAsia="Times New Roman" w:hAnsi="Times New Roman" w:cs="Times New Roman"/>
      <w:sz w:val="20"/>
      <w:szCs w:val="20"/>
      <w:lang w:val="en-US"/>
    </w:rPr>
  </w:style>
  <w:style w:type="character" w:styleId="HTMLAcronym">
    <w:name w:val="HTML Acronym"/>
    <w:basedOn w:val="DefaultParagraphFont"/>
    <w:rsid w:val="008C1713"/>
  </w:style>
  <w:style w:type="character" w:styleId="HTMLCite">
    <w:name w:val="HTML Cite"/>
    <w:basedOn w:val="DefaultParagraphFont"/>
    <w:rsid w:val="008C1713"/>
    <w:rPr>
      <w:i/>
      <w:iCs/>
    </w:rPr>
  </w:style>
  <w:style w:type="character" w:styleId="HTMLCode">
    <w:name w:val="HTML Code"/>
    <w:basedOn w:val="DefaultParagraphFont"/>
    <w:rsid w:val="008C1713"/>
    <w:rPr>
      <w:rFonts w:ascii="Courier New" w:hAnsi="Courier New" w:cs="Courier New"/>
      <w:sz w:val="20"/>
      <w:szCs w:val="20"/>
    </w:rPr>
  </w:style>
  <w:style w:type="character" w:styleId="HTMLDefinition">
    <w:name w:val="HTML Definition"/>
    <w:basedOn w:val="DefaultParagraphFont"/>
    <w:rsid w:val="008C1713"/>
    <w:rPr>
      <w:i/>
      <w:iCs/>
    </w:rPr>
  </w:style>
  <w:style w:type="character" w:styleId="HTMLKeyboard">
    <w:name w:val="HTML Keyboard"/>
    <w:basedOn w:val="DefaultParagraphFont"/>
    <w:rsid w:val="008C1713"/>
    <w:rPr>
      <w:rFonts w:ascii="Courier New" w:hAnsi="Courier New" w:cs="Courier New"/>
      <w:sz w:val="20"/>
      <w:szCs w:val="20"/>
    </w:rPr>
  </w:style>
  <w:style w:type="paragraph" w:styleId="HTMLPreformatted">
    <w:name w:val="HTML Preformatted"/>
    <w:basedOn w:val="Normal"/>
    <w:link w:val="HTMLPreformattedChar"/>
    <w:rsid w:val="008C1713"/>
    <w:rPr>
      <w:rFonts w:ascii="Consolas" w:eastAsia="Times New Roman" w:hAnsi="Consolas"/>
    </w:rPr>
  </w:style>
  <w:style w:type="character" w:customStyle="1" w:styleId="HTMLPreformattedChar">
    <w:name w:val="HTML Preformatted Char"/>
    <w:basedOn w:val="DefaultParagraphFont"/>
    <w:link w:val="HTMLPreformatted"/>
    <w:rsid w:val="008C1713"/>
    <w:rPr>
      <w:rFonts w:ascii="Consolas" w:eastAsia="Times New Roman" w:hAnsi="Consolas" w:cs="Times New Roman"/>
      <w:sz w:val="20"/>
      <w:szCs w:val="20"/>
      <w:lang w:val="en-US"/>
    </w:rPr>
  </w:style>
  <w:style w:type="character" w:styleId="HTMLSample">
    <w:name w:val="HTML Sample"/>
    <w:basedOn w:val="DefaultParagraphFont"/>
    <w:rsid w:val="008C1713"/>
    <w:rPr>
      <w:rFonts w:ascii="Courier New" w:hAnsi="Courier New" w:cs="Courier New"/>
    </w:rPr>
  </w:style>
  <w:style w:type="character" w:styleId="HTMLTypewriter">
    <w:name w:val="HTML Typewriter"/>
    <w:basedOn w:val="DefaultParagraphFont"/>
    <w:rsid w:val="008C1713"/>
    <w:rPr>
      <w:rFonts w:ascii="Courier New" w:hAnsi="Courier New" w:cs="Courier New"/>
      <w:sz w:val="20"/>
      <w:szCs w:val="20"/>
    </w:rPr>
  </w:style>
  <w:style w:type="character" w:styleId="HTMLVariable">
    <w:name w:val="HTML Variable"/>
    <w:basedOn w:val="DefaultParagraphFont"/>
    <w:rsid w:val="008C1713"/>
    <w:rPr>
      <w:i/>
      <w:iCs/>
    </w:rPr>
  </w:style>
  <w:style w:type="paragraph" w:customStyle="1" w:styleId="InstructionsText">
    <w:name w:val="Instructions Text"/>
    <w:basedOn w:val="BaseText"/>
    <w:rsid w:val="008C1713"/>
  </w:style>
  <w:style w:type="paragraph" w:customStyle="1" w:styleId="Overline">
    <w:name w:val="Overline"/>
    <w:basedOn w:val="BaseText"/>
    <w:rsid w:val="008C1713"/>
  </w:style>
  <w:style w:type="paragraph" w:customStyle="1" w:styleId="IssueName">
    <w:name w:val="IssueName"/>
    <w:basedOn w:val="Overline"/>
    <w:rsid w:val="008C1713"/>
  </w:style>
  <w:style w:type="paragraph" w:customStyle="1" w:styleId="Keywords">
    <w:name w:val="Keywords"/>
    <w:basedOn w:val="BaseText"/>
    <w:rsid w:val="008C1713"/>
  </w:style>
  <w:style w:type="paragraph" w:customStyle="1" w:styleId="Level3Head">
    <w:name w:val="Level 3 Head"/>
    <w:basedOn w:val="BaseHeading"/>
    <w:rsid w:val="008C1713"/>
    <w:pPr>
      <w:outlineLvl w:val="2"/>
    </w:pPr>
    <w:rPr>
      <w:sz w:val="24"/>
      <w:szCs w:val="24"/>
      <w:u w:val="single"/>
    </w:rPr>
  </w:style>
  <w:style w:type="paragraph" w:customStyle="1" w:styleId="Level4Head">
    <w:name w:val="Level 4 Head"/>
    <w:basedOn w:val="BaseHeading"/>
    <w:rsid w:val="008C1713"/>
    <w:pPr>
      <w:ind w:left="346"/>
    </w:pPr>
    <w:rPr>
      <w:sz w:val="24"/>
      <w:szCs w:val="24"/>
    </w:rPr>
  </w:style>
  <w:style w:type="character" w:styleId="LineNumber">
    <w:name w:val="line number"/>
    <w:basedOn w:val="DefaultParagraphFont"/>
    <w:uiPriority w:val="99"/>
    <w:rsid w:val="008C1713"/>
  </w:style>
  <w:style w:type="paragraph" w:customStyle="1" w:styleId="Literaryquote">
    <w:name w:val="Literary quote"/>
    <w:basedOn w:val="BaseText"/>
    <w:rsid w:val="008C1713"/>
    <w:pPr>
      <w:ind w:left="1440" w:right="1440"/>
    </w:pPr>
  </w:style>
  <w:style w:type="paragraph" w:customStyle="1" w:styleId="MaterialsText">
    <w:name w:val="Materials Text"/>
    <w:basedOn w:val="BaseText"/>
    <w:rsid w:val="008C1713"/>
  </w:style>
  <w:style w:type="paragraph" w:customStyle="1" w:styleId="NoteInProof">
    <w:name w:val="NoteInProof"/>
    <w:basedOn w:val="BaseText"/>
    <w:rsid w:val="008C1713"/>
  </w:style>
  <w:style w:type="paragraph" w:customStyle="1" w:styleId="Notes">
    <w:name w:val="Notes"/>
    <w:basedOn w:val="BaseText"/>
    <w:rsid w:val="008C1713"/>
    <w:rPr>
      <w:i/>
    </w:rPr>
  </w:style>
  <w:style w:type="paragraph" w:customStyle="1" w:styleId="Notes-Helvetica">
    <w:name w:val="Notes-Helvetica"/>
    <w:basedOn w:val="BaseText"/>
    <w:rsid w:val="008C1713"/>
    <w:rPr>
      <w:i/>
    </w:rPr>
  </w:style>
  <w:style w:type="paragraph" w:customStyle="1" w:styleId="NumberedInstructions">
    <w:name w:val="Numbered Instructions"/>
    <w:basedOn w:val="BaseText"/>
    <w:rsid w:val="008C1713"/>
  </w:style>
  <w:style w:type="paragraph" w:customStyle="1" w:styleId="OutlineLevel1">
    <w:name w:val="OutlineLevel1"/>
    <w:basedOn w:val="BaseHeading"/>
    <w:rsid w:val="008C1713"/>
    <w:rPr>
      <w:b/>
      <w:bCs/>
    </w:rPr>
  </w:style>
  <w:style w:type="paragraph" w:customStyle="1" w:styleId="OutlineLevel2">
    <w:name w:val="OutlineLevel2"/>
    <w:basedOn w:val="BaseHeading"/>
    <w:rsid w:val="008C1713"/>
    <w:pPr>
      <w:ind w:left="360"/>
      <w:outlineLvl w:val="1"/>
    </w:pPr>
    <w:rPr>
      <w:b/>
      <w:bCs/>
      <w:sz w:val="24"/>
      <w:szCs w:val="24"/>
    </w:rPr>
  </w:style>
  <w:style w:type="paragraph" w:customStyle="1" w:styleId="OutlineLevel3">
    <w:name w:val="OutlineLevel3"/>
    <w:basedOn w:val="BaseHeading"/>
    <w:rsid w:val="008C1713"/>
    <w:pPr>
      <w:ind w:left="720"/>
      <w:outlineLvl w:val="2"/>
    </w:pPr>
    <w:rPr>
      <w:b/>
      <w:bCs/>
      <w:sz w:val="24"/>
      <w:szCs w:val="24"/>
    </w:rPr>
  </w:style>
  <w:style w:type="character" w:styleId="PageNumber">
    <w:name w:val="page number"/>
    <w:basedOn w:val="DefaultParagraphFont"/>
    <w:uiPriority w:val="99"/>
    <w:rsid w:val="008C1713"/>
  </w:style>
  <w:style w:type="paragraph" w:customStyle="1" w:styleId="Preformat">
    <w:name w:val="Preformat"/>
    <w:basedOn w:val="BaseText"/>
    <w:rsid w:val="008C1713"/>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rsid w:val="008C1713"/>
  </w:style>
  <w:style w:type="paragraph" w:customStyle="1" w:styleId="ProductInformation">
    <w:name w:val="ProductInformation"/>
    <w:basedOn w:val="BaseText"/>
    <w:rsid w:val="008C1713"/>
  </w:style>
  <w:style w:type="paragraph" w:customStyle="1" w:styleId="ProductTitle">
    <w:name w:val="ProductTitle"/>
    <w:basedOn w:val="BaseText"/>
    <w:rsid w:val="008C1713"/>
    <w:rPr>
      <w:b/>
      <w:bCs/>
    </w:rPr>
  </w:style>
  <w:style w:type="paragraph" w:customStyle="1" w:styleId="PublishedOnline">
    <w:name w:val="Published Online"/>
    <w:basedOn w:val="DateAccepted"/>
    <w:rsid w:val="008C1713"/>
  </w:style>
  <w:style w:type="paragraph" w:customStyle="1" w:styleId="RecipeMaterials">
    <w:name w:val="Recipe Materials"/>
    <w:basedOn w:val="BaseText"/>
    <w:rsid w:val="008C1713"/>
  </w:style>
  <w:style w:type="paragraph" w:customStyle="1" w:styleId="Refhead">
    <w:name w:val="Ref head"/>
    <w:basedOn w:val="BaseHeading"/>
    <w:rsid w:val="008C1713"/>
    <w:pPr>
      <w:spacing w:before="120" w:after="120"/>
    </w:pPr>
    <w:rPr>
      <w:b/>
      <w:bCs/>
      <w:sz w:val="24"/>
      <w:szCs w:val="24"/>
    </w:rPr>
  </w:style>
  <w:style w:type="paragraph" w:customStyle="1" w:styleId="ReferenceNote">
    <w:name w:val="Reference Note"/>
    <w:basedOn w:val="Referencesandnotes"/>
    <w:rsid w:val="008C1713"/>
  </w:style>
  <w:style w:type="paragraph" w:customStyle="1" w:styleId="ReferencesandnotesLong">
    <w:name w:val="References and notes Long"/>
    <w:basedOn w:val="BaseText"/>
    <w:rsid w:val="008C1713"/>
    <w:pPr>
      <w:ind w:left="720" w:hanging="720"/>
    </w:pPr>
  </w:style>
  <w:style w:type="paragraph" w:customStyle="1" w:styleId="region">
    <w:name w:val="region"/>
    <w:basedOn w:val="BaseText"/>
    <w:rsid w:val="008C1713"/>
    <w:pPr>
      <w:jc w:val="right"/>
    </w:pPr>
    <w:rPr>
      <w:color w:val="0000FF"/>
    </w:rPr>
  </w:style>
  <w:style w:type="paragraph" w:customStyle="1" w:styleId="RelatedArticle">
    <w:name w:val="RelatedArticle"/>
    <w:basedOn w:val="Referencesandnotes"/>
    <w:rsid w:val="008C1713"/>
  </w:style>
  <w:style w:type="paragraph" w:customStyle="1" w:styleId="RunHead">
    <w:name w:val="RunHead"/>
    <w:basedOn w:val="BaseText"/>
    <w:rsid w:val="008C1713"/>
  </w:style>
  <w:style w:type="paragraph" w:customStyle="1" w:styleId="SOMContent">
    <w:name w:val="SOMContent"/>
    <w:basedOn w:val="1stparatext"/>
    <w:rsid w:val="008C1713"/>
  </w:style>
  <w:style w:type="paragraph" w:customStyle="1" w:styleId="SOMHead">
    <w:name w:val="SOMHead"/>
    <w:basedOn w:val="BaseHeading"/>
    <w:rsid w:val="008C1713"/>
    <w:rPr>
      <w:b/>
      <w:sz w:val="24"/>
      <w:szCs w:val="24"/>
    </w:rPr>
  </w:style>
  <w:style w:type="paragraph" w:customStyle="1" w:styleId="Speaker">
    <w:name w:val="Speaker"/>
    <w:basedOn w:val="Paragraph"/>
    <w:rsid w:val="008C1713"/>
    <w:pPr>
      <w:autoSpaceDE w:val="0"/>
      <w:autoSpaceDN w:val="0"/>
      <w:adjustRightInd w:val="0"/>
    </w:pPr>
    <w:rPr>
      <w:b/>
      <w:lang w:bidi="he-IL"/>
    </w:rPr>
  </w:style>
  <w:style w:type="paragraph" w:customStyle="1" w:styleId="Speech">
    <w:name w:val="Speech"/>
    <w:basedOn w:val="Paragraph"/>
    <w:rsid w:val="008C1713"/>
    <w:pPr>
      <w:autoSpaceDE w:val="0"/>
      <w:autoSpaceDN w:val="0"/>
      <w:adjustRightInd w:val="0"/>
    </w:pPr>
    <w:rPr>
      <w:lang w:bidi="he-IL"/>
    </w:rPr>
  </w:style>
  <w:style w:type="character" w:styleId="Strong">
    <w:name w:val="Strong"/>
    <w:basedOn w:val="DefaultParagraphFont"/>
    <w:uiPriority w:val="22"/>
    <w:qFormat/>
    <w:rsid w:val="008C1713"/>
    <w:rPr>
      <w:b/>
      <w:bCs/>
    </w:rPr>
  </w:style>
  <w:style w:type="paragraph" w:customStyle="1" w:styleId="SX-Abstract">
    <w:name w:val="SX-Abstract"/>
    <w:basedOn w:val="Normal"/>
    <w:qFormat/>
    <w:rsid w:val="008C1713"/>
    <w:pPr>
      <w:widowControl w:val="0"/>
      <w:spacing w:before="120" w:after="240" w:line="210" w:lineRule="exact"/>
      <w:ind w:left="700" w:right="700"/>
      <w:jc w:val="both"/>
    </w:pPr>
    <w:rPr>
      <w:rFonts w:ascii="BlissRegular" w:eastAsia="Times New Roman" w:hAnsi="BlissRegular"/>
      <w:b/>
    </w:rPr>
  </w:style>
  <w:style w:type="paragraph" w:customStyle="1" w:styleId="SX-Affiliation">
    <w:name w:val="SX-Affiliation"/>
    <w:basedOn w:val="Normal"/>
    <w:next w:val="Normal"/>
    <w:qFormat/>
    <w:rsid w:val="008C1713"/>
    <w:pPr>
      <w:spacing w:after="160" w:line="190" w:lineRule="exact"/>
    </w:pPr>
    <w:rPr>
      <w:rFonts w:ascii="BlissRegular" w:eastAsia="Times New Roman" w:hAnsi="BlissRegular"/>
      <w:sz w:val="16"/>
    </w:rPr>
  </w:style>
  <w:style w:type="paragraph" w:customStyle="1" w:styleId="SX-Articlehead">
    <w:name w:val="SX-Article head"/>
    <w:basedOn w:val="Normal"/>
    <w:qFormat/>
    <w:rsid w:val="008C1713"/>
    <w:pPr>
      <w:spacing w:before="210" w:line="210" w:lineRule="exact"/>
      <w:ind w:firstLine="288"/>
      <w:jc w:val="both"/>
    </w:pPr>
    <w:rPr>
      <w:rFonts w:eastAsia="Times New Roman"/>
      <w:b/>
      <w:sz w:val="18"/>
    </w:rPr>
  </w:style>
  <w:style w:type="paragraph" w:customStyle="1" w:styleId="SX-Authornames">
    <w:name w:val="SX-Author names"/>
    <w:basedOn w:val="Normal"/>
    <w:rsid w:val="008C1713"/>
    <w:pPr>
      <w:spacing w:after="120" w:line="210" w:lineRule="exact"/>
    </w:pPr>
    <w:rPr>
      <w:rFonts w:ascii="BlissMedium" w:eastAsia="Times New Roman" w:hAnsi="BlissMedium"/>
    </w:rPr>
  </w:style>
  <w:style w:type="paragraph" w:customStyle="1" w:styleId="SX-Bodytext">
    <w:name w:val="SX-Body text"/>
    <w:basedOn w:val="Normal"/>
    <w:next w:val="Normal"/>
    <w:rsid w:val="008C1713"/>
    <w:pPr>
      <w:spacing w:line="210" w:lineRule="exact"/>
      <w:ind w:firstLine="288"/>
      <w:jc w:val="both"/>
    </w:pPr>
    <w:rPr>
      <w:rFonts w:eastAsia="Times New Roman"/>
      <w:sz w:val="18"/>
    </w:rPr>
  </w:style>
  <w:style w:type="paragraph" w:customStyle="1" w:styleId="SX-Bodytextflush">
    <w:name w:val="SX-Body text flush"/>
    <w:basedOn w:val="SX-Bodytext"/>
    <w:next w:val="SX-Bodytext"/>
    <w:rsid w:val="008C1713"/>
    <w:pPr>
      <w:ind w:firstLine="0"/>
    </w:pPr>
  </w:style>
  <w:style w:type="paragraph" w:customStyle="1" w:styleId="SX-Correspondence">
    <w:name w:val="SX-Correspondence"/>
    <w:basedOn w:val="SX-Affiliation"/>
    <w:qFormat/>
    <w:rsid w:val="008C1713"/>
    <w:pPr>
      <w:spacing w:after="80"/>
    </w:pPr>
  </w:style>
  <w:style w:type="paragraph" w:customStyle="1" w:styleId="SX-Date">
    <w:name w:val="SX-Date"/>
    <w:basedOn w:val="Normal"/>
    <w:qFormat/>
    <w:rsid w:val="008C1713"/>
    <w:pPr>
      <w:spacing w:before="180" w:line="190" w:lineRule="exact"/>
      <w:ind w:left="245" w:hanging="245"/>
      <w:jc w:val="both"/>
    </w:pPr>
    <w:rPr>
      <w:rFonts w:eastAsia="Times New Roman"/>
      <w:sz w:val="16"/>
    </w:rPr>
  </w:style>
  <w:style w:type="paragraph" w:customStyle="1" w:styleId="SX-Equation">
    <w:name w:val="SX-Equation"/>
    <w:basedOn w:val="SX-Bodytextflush"/>
    <w:next w:val="SX-Bodytext"/>
    <w:rsid w:val="008C1713"/>
    <w:pPr>
      <w:autoSpaceDE w:val="0"/>
      <w:autoSpaceDN w:val="0"/>
      <w:adjustRightInd w:val="0"/>
      <w:spacing w:line="240" w:lineRule="auto"/>
      <w:jc w:val="center"/>
    </w:pPr>
  </w:style>
  <w:style w:type="paragraph" w:customStyle="1" w:styleId="SX-Legend">
    <w:name w:val="SX-Legend"/>
    <w:basedOn w:val="SX-Authornames"/>
    <w:rsid w:val="008C1713"/>
    <w:pPr>
      <w:jc w:val="both"/>
    </w:pPr>
    <w:rPr>
      <w:sz w:val="18"/>
    </w:rPr>
  </w:style>
  <w:style w:type="paragraph" w:customStyle="1" w:styleId="SX-References">
    <w:name w:val="SX-References"/>
    <w:basedOn w:val="Normal"/>
    <w:rsid w:val="008C1713"/>
    <w:pPr>
      <w:spacing w:line="190" w:lineRule="exact"/>
      <w:ind w:left="245" w:hanging="245"/>
      <w:jc w:val="both"/>
    </w:pPr>
    <w:rPr>
      <w:rFonts w:eastAsia="Times New Roman"/>
      <w:sz w:val="16"/>
    </w:rPr>
  </w:style>
  <w:style w:type="paragraph" w:customStyle="1" w:styleId="SX-RefHead">
    <w:name w:val="SX-RefHead"/>
    <w:basedOn w:val="Normal"/>
    <w:rsid w:val="008C1713"/>
    <w:pPr>
      <w:spacing w:before="200" w:line="190" w:lineRule="exact"/>
    </w:pPr>
    <w:rPr>
      <w:rFonts w:eastAsia="Times New Roman"/>
      <w:b/>
      <w:sz w:val="16"/>
    </w:rPr>
  </w:style>
  <w:style w:type="character" w:customStyle="1" w:styleId="SX-reflink">
    <w:name w:val="SX-reflink"/>
    <w:basedOn w:val="DefaultParagraphFont"/>
    <w:uiPriority w:val="1"/>
    <w:qFormat/>
    <w:rsid w:val="008C1713"/>
    <w:rPr>
      <w:color w:val="0000FF"/>
      <w:sz w:val="16"/>
      <w:u w:val="words"/>
      <w:bdr w:val="none" w:sz="0" w:space="0" w:color="auto"/>
      <w:shd w:val="clear" w:color="auto" w:fill="FFFFFF"/>
    </w:rPr>
  </w:style>
  <w:style w:type="paragraph" w:customStyle="1" w:styleId="SX-SOMHead">
    <w:name w:val="SX-SOMHead"/>
    <w:basedOn w:val="SX-RefHead"/>
    <w:rsid w:val="008C1713"/>
  </w:style>
  <w:style w:type="paragraph" w:customStyle="1" w:styleId="SX-Tablehead">
    <w:name w:val="SX-Tablehead"/>
    <w:basedOn w:val="Normal"/>
    <w:qFormat/>
    <w:rsid w:val="008C1713"/>
    <w:rPr>
      <w:rFonts w:eastAsia="Times New Roman"/>
      <w:szCs w:val="24"/>
    </w:rPr>
  </w:style>
  <w:style w:type="paragraph" w:customStyle="1" w:styleId="SX-Tablelegend">
    <w:name w:val="SX-Tablelegend"/>
    <w:basedOn w:val="Normal"/>
    <w:qFormat/>
    <w:rsid w:val="008C1713"/>
    <w:pPr>
      <w:spacing w:line="190" w:lineRule="exact"/>
      <w:ind w:left="245" w:hanging="245"/>
      <w:jc w:val="both"/>
    </w:pPr>
    <w:rPr>
      <w:rFonts w:eastAsia="Times New Roman"/>
      <w:sz w:val="16"/>
    </w:rPr>
  </w:style>
  <w:style w:type="paragraph" w:customStyle="1" w:styleId="SX-Tabletext">
    <w:name w:val="SX-Tabletext"/>
    <w:basedOn w:val="Normal"/>
    <w:qFormat/>
    <w:rsid w:val="008C1713"/>
    <w:pPr>
      <w:spacing w:line="210" w:lineRule="exact"/>
      <w:jc w:val="center"/>
    </w:pPr>
    <w:rPr>
      <w:rFonts w:eastAsia="Times New Roman"/>
      <w:sz w:val="18"/>
    </w:rPr>
  </w:style>
  <w:style w:type="paragraph" w:customStyle="1" w:styleId="SX-Tabletitle">
    <w:name w:val="SX-Tabletitle"/>
    <w:basedOn w:val="Normal"/>
    <w:qFormat/>
    <w:rsid w:val="008C1713"/>
    <w:pPr>
      <w:spacing w:after="120" w:line="210" w:lineRule="exact"/>
      <w:jc w:val="both"/>
    </w:pPr>
    <w:rPr>
      <w:rFonts w:ascii="BlissMedium" w:eastAsia="Times New Roman" w:hAnsi="BlissMedium"/>
      <w:sz w:val="18"/>
    </w:rPr>
  </w:style>
  <w:style w:type="paragraph" w:customStyle="1" w:styleId="SX-Title">
    <w:name w:val="SX-Title"/>
    <w:basedOn w:val="Normal"/>
    <w:rsid w:val="008C1713"/>
    <w:pPr>
      <w:spacing w:after="240" w:line="500" w:lineRule="exact"/>
    </w:pPr>
    <w:rPr>
      <w:rFonts w:ascii="BlissBold" w:eastAsia="Times New Roman" w:hAnsi="BlissBold"/>
      <w:b/>
      <w:sz w:val="44"/>
    </w:rPr>
  </w:style>
  <w:style w:type="paragraph" w:customStyle="1" w:styleId="Tablecolumnhead">
    <w:name w:val="Table column head"/>
    <w:basedOn w:val="BaseText"/>
    <w:rsid w:val="008C1713"/>
    <w:pPr>
      <w:spacing w:before="0"/>
    </w:pPr>
  </w:style>
  <w:style w:type="paragraph" w:customStyle="1" w:styleId="Tabletext">
    <w:name w:val="Table text"/>
    <w:basedOn w:val="BaseText"/>
    <w:rsid w:val="008C1713"/>
    <w:pPr>
      <w:spacing w:before="0"/>
    </w:pPr>
  </w:style>
  <w:style w:type="paragraph" w:customStyle="1" w:styleId="TableLegend">
    <w:name w:val="TableLegend"/>
    <w:basedOn w:val="BaseText"/>
    <w:rsid w:val="008C1713"/>
    <w:pPr>
      <w:spacing w:before="0"/>
    </w:pPr>
  </w:style>
  <w:style w:type="paragraph" w:customStyle="1" w:styleId="TableTitle">
    <w:name w:val="TableTitle"/>
    <w:basedOn w:val="BaseHeading"/>
    <w:rsid w:val="008C1713"/>
  </w:style>
  <w:style w:type="paragraph" w:customStyle="1" w:styleId="Teaser">
    <w:name w:val="Teaser"/>
    <w:basedOn w:val="BaseText"/>
    <w:rsid w:val="008C1713"/>
  </w:style>
  <w:style w:type="paragraph" w:customStyle="1" w:styleId="TWIS">
    <w:name w:val="TWIS"/>
    <w:basedOn w:val="AbstractSummary"/>
    <w:rsid w:val="008C1713"/>
    <w:pPr>
      <w:autoSpaceDE w:val="0"/>
      <w:autoSpaceDN w:val="0"/>
      <w:adjustRightInd w:val="0"/>
    </w:pPr>
  </w:style>
  <w:style w:type="paragraph" w:customStyle="1" w:styleId="TWISorEC">
    <w:name w:val="TWIS or EC"/>
    <w:basedOn w:val="Normal"/>
    <w:rsid w:val="008C1713"/>
    <w:pPr>
      <w:spacing w:line="210" w:lineRule="exact"/>
    </w:pPr>
    <w:rPr>
      <w:rFonts w:ascii="BlissRegular" w:eastAsia="Times New Roman" w:hAnsi="BlissRegular"/>
      <w:sz w:val="19"/>
    </w:rPr>
  </w:style>
  <w:style w:type="paragraph" w:customStyle="1" w:styleId="work-sector">
    <w:name w:val="work-sector"/>
    <w:basedOn w:val="BaseText"/>
    <w:rsid w:val="008C1713"/>
    <w:pPr>
      <w:jc w:val="right"/>
    </w:pPr>
    <w:rPr>
      <w:color w:val="003300"/>
    </w:rPr>
  </w:style>
  <w:style w:type="paragraph" w:customStyle="1" w:styleId="DOI">
    <w:name w:val="DOI"/>
    <w:basedOn w:val="DateAccepted"/>
    <w:qFormat/>
    <w:rsid w:val="008C1713"/>
  </w:style>
  <w:style w:type="character" w:customStyle="1" w:styleId="UnresolvedMention1">
    <w:name w:val="Unresolved Mention1"/>
    <w:basedOn w:val="DefaultParagraphFont"/>
    <w:uiPriority w:val="99"/>
    <w:semiHidden/>
    <w:unhideWhenUsed/>
    <w:rsid w:val="008C1713"/>
    <w:rPr>
      <w:color w:val="808080"/>
      <w:shd w:val="clear" w:color="auto" w:fill="E6E6E6"/>
    </w:rPr>
  </w:style>
  <w:style w:type="table" w:styleId="TableGrid">
    <w:name w:val="Table Grid"/>
    <w:basedOn w:val="TableNormal"/>
    <w:uiPriority w:val="39"/>
    <w:rsid w:val="008C171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C1713"/>
    <w:rPr>
      <w:color w:val="808080"/>
    </w:rPr>
  </w:style>
  <w:style w:type="paragraph" w:styleId="ListParagraph">
    <w:name w:val="List Paragraph"/>
    <w:basedOn w:val="Normal"/>
    <w:uiPriority w:val="34"/>
    <w:qFormat/>
    <w:rsid w:val="008C1713"/>
    <w:pPr>
      <w:ind w:left="720"/>
      <w:contextualSpacing/>
    </w:pPr>
    <w:rPr>
      <w:rFonts w:eastAsia="Times New Roman"/>
      <w:sz w:val="24"/>
      <w:szCs w:val="24"/>
      <w:lang w:val="en-GB" w:eastAsia="en-GB"/>
    </w:rPr>
  </w:style>
  <w:style w:type="paragraph" w:styleId="Revision">
    <w:name w:val="Revision"/>
    <w:hidden/>
    <w:uiPriority w:val="99"/>
    <w:rsid w:val="008C1713"/>
    <w:rPr>
      <w:sz w:val="22"/>
      <w:szCs w:val="22"/>
    </w:rPr>
  </w:style>
  <w:style w:type="character" w:customStyle="1" w:styleId="al-author-name-more">
    <w:name w:val="al-author-name-more"/>
    <w:basedOn w:val="DefaultParagraphFont"/>
    <w:rsid w:val="008C1713"/>
  </w:style>
  <w:style w:type="character" w:customStyle="1" w:styleId="delimiter">
    <w:name w:val="delimiter"/>
    <w:basedOn w:val="DefaultParagraphFont"/>
    <w:rsid w:val="008C1713"/>
  </w:style>
  <w:style w:type="character" w:customStyle="1" w:styleId="nlmarticle-title">
    <w:name w:val="nlm_article-title"/>
    <w:basedOn w:val="DefaultParagraphFont"/>
    <w:rsid w:val="008C1713"/>
  </w:style>
  <w:style w:type="character" w:customStyle="1" w:styleId="contribdegrees">
    <w:name w:val="contribdegrees"/>
    <w:basedOn w:val="DefaultParagraphFont"/>
    <w:rsid w:val="008C1713"/>
  </w:style>
  <w:style w:type="paragraph" w:customStyle="1" w:styleId="Default">
    <w:name w:val="Default"/>
    <w:rsid w:val="008C1713"/>
    <w:pPr>
      <w:widowControl w:val="0"/>
      <w:autoSpaceDE w:val="0"/>
      <w:autoSpaceDN w:val="0"/>
      <w:adjustRightInd w:val="0"/>
    </w:pPr>
    <w:rPr>
      <w:rFonts w:ascii="Arial" w:eastAsia="Times New Roman" w:hAnsi="Arial" w:cs="Arial"/>
      <w:color w:val="000000"/>
      <w:lang w:val="en-US" w:eastAsia="en-GB"/>
    </w:rPr>
  </w:style>
  <w:style w:type="character" w:styleId="UnresolvedMention">
    <w:name w:val="Unresolved Mention"/>
    <w:basedOn w:val="DefaultParagraphFont"/>
    <w:uiPriority w:val="99"/>
    <w:semiHidden/>
    <w:unhideWhenUsed/>
    <w:rsid w:val="008C1713"/>
    <w:rPr>
      <w:color w:val="605E5C"/>
      <w:shd w:val="clear" w:color="auto" w:fill="E1DFDD"/>
    </w:rPr>
  </w:style>
  <w:style w:type="character" w:customStyle="1" w:styleId="fbodytext">
    <w:name w:val="f_bodytext"/>
    <w:basedOn w:val="DefaultParagraphFont"/>
    <w:rsid w:val="008C1713"/>
  </w:style>
  <w:style w:type="paragraph" w:customStyle="1" w:styleId="p">
    <w:name w:val="p"/>
    <w:basedOn w:val="Normal"/>
    <w:rsid w:val="008C1713"/>
    <w:pPr>
      <w:spacing w:before="100" w:beforeAutospacing="1" w:after="100" w:afterAutospacing="1"/>
    </w:pPr>
    <w:rPr>
      <w:rFonts w:eastAsia="Times New Roman"/>
      <w:sz w:val="24"/>
      <w:szCs w:val="24"/>
      <w:lang w:val="en-GB" w:eastAsia="en-GB"/>
    </w:rPr>
  </w:style>
  <w:style w:type="paragraph" w:customStyle="1" w:styleId="paragraph0">
    <w:name w:val="paragraph"/>
    <w:basedOn w:val="Normal"/>
    <w:rsid w:val="008C1713"/>
    <w:pPr>
      <w:spacing w:before="100" w:beforeAutospacing="1" w:after="100" w:afterAutospacing="1"/>
    </w:pPr>
    <w:rPr>
      <w:rFonts w:eastAsia="Times New Roman"/>
      <w:sz w:val="24"/>
      <w:szCs w:val="24"/>
      <w:lang w:val="en-GB" w:eastAsia="en-GB"/>
    </w:rPr>
  </w:style>
  <w:style w:type="character" w:customStyle="1" w:styleId="normaltextrun">
    <w:name w:val="normaltextrun"/>
    <w:basedOn w:val="DefaultParagraphFont"/>
    <w:rsid w:val="008C1713"/>
  </w:style>
  <w:style w:type="character" w:customStyle="1" w:styleId="spellingerror">
    <w:name w:val="spellingerror"/>
    <w:basedOn w:val="DefaultParagraphFont"/>
    <w:rsid w:val="008C1713"/>
  </w:style>
  <w:style w:type="character" w:customStyle="1" w:styleId="eop">
    <w:name w:val="eop"/>
    <w:basedOn w:val="DefaultParagraphFont"/>
    <w:rsid w:val="008C1713"/>
  </w:style>
  <w:style w:type="table" w:styleId="GridTable1Light">
    <w:name w:val="Grid Table 1 Light"/>
    <w:basedOn w:val="TableNormal"/>
    <w:uiPriority w:val="46"/>
    <w:rsid w:val="00610D5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16895">
      <w:bodyDiv w:val="1"/>
      <w:marLeft w:val="0"/>
      <w:marRight w:val="0"/>
      <w:marTop w:val="0"/>
      <w:marBottom w:val="0"/>
      <w:divBdr>
        <w:top w:val="none" w:sz="0" w:space="0" w:color="auto"/>
        <w:left w:val="none" w:sz="0" w:space="0" w:color="auto"/>
        <w:bottom w:val="none" w:sz="0" w:space="0" w:color="auto"/>
        <w:right w:val="none" w:sz="0" w:space="0" w:color="auto"/>
      </w:divBdr>
    </w:div>
    <w:div w:id="223031201">
      <w:bodyDiv w:val="1"/>
      <w:marLeft w:val="0"/>
      <w:marRight w:val="0"/>
      <w:marTop w:val="0"/>
      <w:marBottom w:val="0"/>
      <w:divBdr>
        <w:top w:val="none" w:sz="0" w:space="0" w:color="auto"/>
        <w:left w:val="none" w:sz="0" w:space="0" w:color="auto"/>
        <w:bottom w:val="none" w:sz="0" w:space="0" w:color="auto"/>
        <w:right w:val="none" w:sz="0" w:space="0" w:color="auto"/>
      </w:divBdr>
      <w:divsChild>
        <w:div w:id="789011692">
          <w:marLeft w:val="0"/>
          <w:marRight w:val="0"/>
          <w:marTop w:val="0"/>
          <w:marBottom w:val="0"/>
          <w:divBdr>
            <w:top w:val="none" w:sz="0" w:space="0" w:color="auto"/>
            <w:left w:val="none" w:sz="0" w:space="0" w:color="auto"/>
            <w:bottom w:val="none" w:sz="0" w:space="0" w:color="auto"/>
            <w:right w:val="none" w:sz="0" w:space="0" w:color="auto"/>
          </w:divBdr>
        </w:div>
        <w:div w:id="1839037209">
          <w:marLeft w:val="0"/>
          <w:marRight w:val="0"/>
          <w:marTop w:val="0"/>
          <w:marBottom w:val="0"/>
          <w:divBdr>
            <w:top w:val="none" w:sz="0" w:space="0" w:color="auto"/>
            <w:left w:val="none" w:sz="0" w:space="0" w:color="auto"/>
            <w:bottom w:val="none" w:sz="0" w:space="0" w:color="auto"/>
            <w:right w:val="none" w:sz="0" w:space="0" w:color="auto"/>
          </w:divBdr>
        </w:div>
      </w:divsChild>
    </w:div>
    <w:div w:id="269239246">
      <w:bodyDiv w:val="1"/>
      <w:marLeft w:val="0"/>
      <w:marRight w:val="0"/>
      <w:marTop w:val="0"/>
      <w:marBottom w:val="0"/>
      <w:divBdr>
        <w:top w:val="none" w:sz="0" w:space="0" w:color="auto"/>
        <w:left w:val="none" w:sz="0" w:space="0" w:color="auto"/>
        <w:bottom w:val="none" w:sz="0" w:space="0" w:color="auto"/>
        <w:right w:val="none" w:sz="0" w:space="0" w:color="auto"/>
      </w:divBdr>
    </w:div>
    <w:div w:id="476579642">
      <w:bodyDiv w:val="1"/>
      <w:marLeft w:val="0"/>
      <w:marRight w:val="0"/>
      <w:marTop w:val="0"/>
      <w:marBottom w:val="0"/>
      <w:divBdr>
        <w:top w:val="none" w:sz="0" w:space="0" w:color="auto"/>
        <w:left w:val="none" w:sz="0" w:space="0" w:color="auto"/>
        <w:bottom w:val="none" w:sz="0" w:space="0" w:color="auto"/>
        <w:right w:val="none" w:sz="0" w:space="0" w:color="auto"/>
      </w:divBdr>
    </w:div>
    <w:div w:id="1296057883">
      <w:bodyDiv w:val="1"/>
      <w:marLeft w:val="0"/>
      <w:marRight w:val="0"/>
      <w:marTop w:val="0"/>
      <w:marBottom w:val="0"/>
      <w:divBdr>
        <w:top w:val="none" w:sz="0" w:space="0" w:color="auto"/>
        <w:left w:val="none" w:sz="0" w:space="0" w:color="auto"/>
        <w:bottom w:val="none" w:sz="0" w:space="0" w:color="auto"/>
        <w:right w:val="none" w:sz="0" w:space="0" w:color="auto"/>
      </w:divBdr>
    </w:div>
    <w:div w:id="1519083489">
      <w:bodyDiv w:val="1"/>
      <w:marLeft w:val="0"/>
      <w:marRight w:val="0"/>
      <w:marTop w:val="0"/>
      <w:marBottom w:val="0"/>
      <w:divBdr>
        <w:top w:val="none" w:sz="0" w:space="0" w:color="auto"/>
        <w:left w:val="none" w:sz="0" w:space="0" w:color="auto"/>
        <w:bottom w:val="none" w:sz="0" w:space="0" w:color="auto"/>
        <w:right w:val="none" w:sz="0" w:space="0" w:color="auto"/>
      </w:divBdr>
    </w:div>
    <w:div w:id="1600136756">
      <w:bodyDiv w:val="1"/>
      <w:marLeft w:val="0"/>
      <w:marRight w:val="0"/>
      <w:marTop w:val="0"/>
      <w:marBottom w:val="0"/>
      <w:divBdr>
        <w:top w:val="none" w:sz="0" w:space="0" w:color="auto"/>
        <w:left w:val="none" w:sz="0" w:space="0" w:color="auto"/>
        <w:bottom w:val="none" w:sz="0" w:space="0" w:color="auto"/>
        <w:right w:val="none" w:sz="0" w:space="0" w:color="auto"/>
      </w:divBdr>
      <w:divsChild>
        <w:div w:id="12742413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bi.nlm.nih.gov/geo/query/acc.cgi?acc=GSE145154" TargetMode="External"/><Relationship Id="rId13" Type="http://schemas.openxmlformats.org/officeDocument/2006/relationships/image" Target="media/image2.emf"/><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AEE4D4-36B8-9B45-8F12-A078B6455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35</Pages>
  <Words>7417</Words>
  <Characters>42279</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Mohiddin</dc:creator>
  <cp:keywords/>
  <dc:description/>
  <cp:lastModifiedBy>Federica Marelli-Berg</cp:lastModifiedBy>
  <cp:revision>2</cp:revision>
  <cp:lastPrinted>2022-04-08T17:43:00Z</cp:lastPrinted>
  <dcterms:created xsi:type="dcterms:W3CDTF">2022-09-21T17:43:00Z</dcterms:created>
  <dcterms:modified xsi:type="dcterms:W3CDTF">2022-09-21T17:43:00Z</dcterms:modified>
</cp:coreProperties>
</file>