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DDAA" w14:textId="2C95264C" w:rsidR="00666315" w:rsidRPr="00E54DB9" w:rsidRDefault="00FC34AA" w:rsidP="00FC34AA">
      <w:pPr>
        <w:spacing w:line="360" w:lineRule="auto"/>
        <w:rPr>
          <w:rFonts w:ascii="Times New Roman" w:hAnsi="Times New Roman" w:cs="Times New Roman"/>
          <w:b/>
          <w:sz w:val="32"/>
          <w:szCs w:val="32"/>
          <w:lang w:val="en-GB"/>
        </w:rPr>
      </w:pPr>
      <w:r w:rsidRPr="00E54DB9">
        <w:rPr>
          <w:rFonts w:ascii="Times New Roman" w:hAnsi="Times New Roman" w:cs="Times New Roman"/>
          <w:b/>
          <w:sz w:val="32"/>
          <w:szCs w:val="32"/>
          <w:lang w:val="en-GB"/>
        </w:rPr>
        <w:t>‘We want it all’ – ART preferences assessed by Desirability of Outcome Ranking</w:t>
      </w:r>
    </w:p>
    <w:p w14:paraId="4EAA9913" w14:textId="164CC3D1" w:rsidR="00CF2B5A" w:rsidRDefault="00F02524" w:rsidP="00666315">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Short title:</w:t>
      </w:r>
      <w:r w:rsidRPr="00F02524">
        <w:rPr>
          <w:rFonts w:ascii="Times New Roman" w:hAnsi="Times New Roman" w:cs="Times New Roman"/>
          <w:b/>
          <w:bCs/>
          <w:sz w:val="20"/>
          <w:szCs w:val="24"/>
          <w:lang w:val="en-GB"/>
        </w:rPr>
        <w:t xml:space="preserve"> </w:t>
      </w:r>
      <w:r w:rsidRPr="00F02524">
        <w:rPr>
          <w:rFonts w:ascii="Times New Roman" w:hAnsi="Times New Roman" w:cs="Times New Roman"/>
          <w:b/>
          <w:sz w:val="24"/>
          <w:szCs w:val="32"/>
          <w:lang w:val="en-GB"/>
        </w:rPr>
        <w:t>ART preferences by Desirability of Outcome Ranking</w:t>
      </w:r>
    </w:p>
    <w:p w14:paraId="0311AB46" w14:textId="77777777" w:rsidR="00F02524" w:rsidRPr="00E54DB9" w:rsidRDefault="00F02524" w:rsidP="00666315">
      <w:pPr>
        <w:spacing w:after="0" w:line="360" w:lineRule="auto"/>
        <w:jc w:val="both"/>
        <w:rPr>
          <w:rFonts w:ascii="Times New Roman" w:hAnsi="Times New Roman" w:cs="Times New Roman"/>
          <w:b/>
          <w:bCs/>
          <w:sz w:val="24"/>
          <w:szCs w:val="24"/>
          <w:lang w:val="en-GB"/>
        </w:rPr>
      </w:pPr>
    </w:p>
    <w:p w14:paraId="01BF5156" w14:textId="7E1FDD18" w:rsidR="00CF2B5A" w:rsidRPr="00E54DB9" w:rsidRDefault="00FC34AA" w:rsidP="00CE1AAA">
      <w:pPr>
        <w:spacing w:after="0" w:line="240" w:lineRule="auto"/>
        <w:jc w:val="both"/>
        <w:rPr>
          <w:rFonts w:ascii="Times New Roman" w:hAnsi="Times New Roman" w:cs="Times New Roman"/>
          <w:bCs/>
          <w:sz w:val="24"/>
          <w:szCs w:val="24"/>
          <w:lang w:val="en-GB"/>
        </w:rPr>
      </w:pPr>
      <w:r w:rsidRPr="00E54DB9">
        <w:rPr>
          <w:rFonts w:ascii="Times New Roman" w:hAnsi="Times New Roman" w:cs="Times New Roman"/>
          <w:bCs/>
          <w:sz w:val="24"/>
          <w:szCs w:val="24"/>
          <w:lang w:val="en-GB"/>
        </w:rPr>
        <w:t>Ivana</w:t>
      </w:r>
      <w:r w:rsidR="00CF2B5A"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Homerova</w:t>
      </w:r>
      <w:r w:rsidRPr="00E54DB9">
        <w:rPr>
          <w:rFonts w:ascii="Times New Roman" w:hAnsi="Times New Roman" w:cs="Times New Roman"/>
          <w:bCs/>
          <w:sz w:val="24"/>
          <w:szCs w:val="24"/>
          <w:vertAlign w:val="superscript"/>
          <w:lang w:val="en-GB"/>
        </w:rPr>
        <w:t>1</w:t>
      </w:r>
      <w:r w:rsidR="00CF2B5A"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Avani</w:t>
      </w:r>
      <w:r w:rsidR="00CF2B5A"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Patel</w:t>
      </w:r>
      <w:r w:rsidR="00B7086C" w:rsidRPr="00E54DB9">
        <w:rPr>
          <w:rFonts w:ascii="Times New Roman" w:hAnsi="Times New Roman" w:cs="Times New Roman"/>
          <w:bCs/>
          <w:sz w:val="24"/>
          <w:szCs w:val="24"/>
          <w:vertAlign w:val="superscript"/>
          <w:lang w:val="en-GB"/>
        </w:rPr>
        <w:t>1</w:t>
      </w:r>
      <w:r w:rsidR="004771A8"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Derek</w:t>
      </w:r>
      <w:r w:rsidR="004771A8"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C.</w:t>
      </w:r>
      <w:r w:rsidR="004771A8" w:rsidRPr="00E54DB9">
        <w:rPr>
          <w:rFonts w:ascii="Times New Roman" w:hAnsi="Times New Roman" w:cs="Times New Roman"/>
          <w:bCs/>
          <w:sz w:val="24"/>
          <w:szCs w:val="24"/>
          <w:lang w:val="en-GB"/>
        </w:rPr>
        <w:t xml:space="preserve"> </w:t>
      </w:r>
      <w:r w:rsidRPr="00E54DB9">
        <w:rPr>
          <w:rFonts w:ascii="Times New Roman" w:hAnsi="Times New Roman" w:cs="Times New Roman"/>
          <w:bCs/>
          <w:sz w:val="24"/>
          <w:szCs w:val="24"/>
          <w:lang w:val="en-GB"/>
        </w:rPr>
        <w:t>Macallan</w:t>
      </w:r>
      <w:r w:rsidR="00B7086C" w:rsidRPr="00E54DB9">
        <w:rPr>
          <w:rFonts w:ascii="Times New Roman" w:hAnsi="Times New Roman" w:cs="Times New Roman"/>
          <w:bCs/>
          <w:sz w:val="24"/>
          <w:szCs w:val="24"/>
          <w:vertAlign w:val="superscript"/>
          <w:lang w:val="en-GB"/>
        </w:rPr>
        <w:t>1,2 §</w:t>
      </w:r>
    </w:p>
    <w:p w14:paraId="23A00525" w14:textId="609EF6C8" w:rsidR="00CF2B5A" w:rsidRPr="00E54DB9" w:rsidRDefault="00CF2B5A" w:rsidP="00FC34AA">
      <w:pPr>
        <w:tabs>
          <w:tab w:val="left" w:pos="3288"/>
        </w:tabs>
        <w:spacing w:after="0" w:line="240" w:lineRule="auto"/>
        <w:jc w:val="both"/>
        <w:rPr>
          <w:rFonts w:ascii="Times New Roman" w:hAnsi="Times New Roman" w:cs="Times New Roman"/>
          <w:bCs/>
          <w:sz w:val="24"/>
          <w:szCs w:val="24"/>
          <w:lang w:val="en-GB"/>
        </w:rPr>
      </w:pPr>
    </w:p>
    <w:p w14:paraId="4CF2190F" w14:textId="5DDA7698" w:rsidR="00CF2B5A" w:rsidRDefault="00CF2B5A" w:rsidP="00CE1AAA">
      <w:pPr>
        <w:spacing w:after="0" w:line="240" w:lineRule="auto"/>
        <w:jc w:val="both"/>
        <w:rPr>
          <w:rFonts w:ascii="Times New Roman" w:hAnsi="Times New Roman" w:cs="Times New Roman"/>
          <w:bCs/>
          <w:sz w:val="24"/>
          <w:szCs w:val="24"/>
          <w:lang w:val="en-GB"/>
        </w:rPr>
      </w:pPr>
    </w:p>
    <w:p w14:paraId="21048AC0" w14:textId="77777777" w:rsidR="007549BE" w:rsidRDefault="007549BE" w:rsidP="00CE1AAA">
      <w:pPr>
        <w:spacing w:after="0" w:line="240" w:lineRule="auto"/>
        <w:jc w:val="both"/>
        <w:rPr>
          <w:rFonts w:ascii="Times New Roman" w:hAnsi="Times New Roman" w:cs="Times New Roman"/>
          <w:bCs/>
          <w:sz w:val="24"/>
          <w:szCs w:val="24"/>
          <w:lang w:val="en-GB"/>
        </w:rPr>
      </w:pPr>
    </w:p>
    <w:p w14:paraId="520B5AF8" w14:textId="77777777" w:rsidR="007549BE" w:rsidRPr="00E54DB9" w:rsidRDefault="007549BE" w:rsidP="00CE1AAA">
      <w:pPr>
        <w:spacing w:after="0" w:line="240" w:lineRule="auto"/>
        <w:jc w:val="both"/>
        <w:rPr>
          <w:rFonts w:ascii="Times New Roman" w:hAnsi="Times New Roman" w:cs="Times New Roman"/>
          <w:bCs/>
          <w:sz w:val="24"/>
          <w:szCs w:val="24"/>
          <w:lang w:val="en-GB"/>
        </w:rPr>
      </w:pPr>
    </w:p>
    <w:p w14:paraId="7EB84344" w14:textId="414FA9EC" w:rsidR="00666315" w:rsidRPr="00E54DB9" w:rsidRDefault="00666315" w:rsidP="00CE1AAA">
      <w:pPr>
        <w:spacing w:after="0" w:line="240" w:lineRule="auto"/>
        <w:jc w:val="both"/>
        <w:rPr>
          <w:rFonts w:ascii="Times New Roman" w:hAnsi="Times New Roman" w:cs="Times New Roman"/>
          <w:bCs/>
          <w:sz w:val="24"/>
          <w:szCs w:val="24"/>
          <w:lang w:val="en-GB"/>
        </w:rPr>
      </w:pPr>
      <w:r w:rsidRPr="00E54DB9">
        <w:rPr>
          <w:rFonts w:ascii="Times New Roman" w:hAnsi="Times New Roman" w:cs="Times New Roman"/>
          <w:bCs/>
          <w:sz w:val="24"/>
          <w:szCs w:val="24"/>
          <w:lang w:val="en-GB"/>
        </w:rPr>
        <w:t xml:space="preserve">1   </w:t>
      </w:r>
      <w:r w:rsidR="0053313F" w:rsidRPr="00E54DB9">
        <w:rPr>
          <w:rFonts w:ascii="Times New Roman" w:hAnsi="Times New Roman" w:cs="Times New Roman"/>
          <w:bCs/>
          <w:sz w:val="24"/>
          <w:szCs w:val="24"/>
          <w:lang w:val="en-GB"/>
        </w:rPr>
        <w:t>Institute for Infection &amp; Immunity, St. George’s</w:t>
      </w:r>
      <w:r w:rsidR="007B4D6A" w:rsidRPr="00E54DB9">
        <w:rPr>
          <w:rFonts w:ascii="Times New Roman" w:hAnsi="Times New Roman" w:cs="Times New Roman"/>
          <w:bCs/>
          <w:sz w:val="24"/>
          <w:szCs w:val="24"/>
          <w:lang w:val="en-GB"/>
        </w:rPr>
        <w:t>,</w:t>
      </w:r>
      <w:r w:rsidR="0053313F" w:rsidRPr="00E54DB9">
        <w:rPr>
          <w:rFonts w:ascii="Times New Roman" w:hAnsi="Times New Roman" w:cs="Times New Roman"/>
          <w:bCs/>
          <w:sz w:val="24"/>
          <w:szCs w:val="24"/>
          <w:lang w:val="en-GB"/>
        </w:rPr>
        <w:t xml:space="preserve"> University</w:t>
      </w:r>
      <w:r w:rsidR="007B4D6A" w:rsidRPr="00E54DB9">
        <w:rPr>
          <w:rFonts w:ascii="Times New Roman" w:hAnsi="Times New Roman" w:cs="Times New Roman"/>
          <w:bCs/>
          <w:sz w:val="24"/>
          <w:szCs w:val="24"/>
          <w:lang w:val="en-GB"/>
        </w:rPr>
        <w:t xml:space="preserve"> of London</w:t>
      </w:r>
      <w:r w:rsidR="0053313F" w:rsidRPr="00E54DB9">
        <w:rPr>
          <w:rFonts w:ascii="Times New Roman" w:hAnsi="Times New Roman" w:cs="Times New Roman"/>
          <w:bCs/>
          <w:sz w:val="24"/>
          <w:szCs w:val="24"/>
          <w:lang w:val="en-GB"/>
        </w:rPr>
        <w:t xml:space="preserve">, London, United Kingdom </w:t>
      </w:r>
      <w:r w:rsidRPr="00E54DB9">
        <w:rPr>
          <w:rFonts w:ascii="Times New Roman" w:hAnsi="Times New Roman" w:cs="Times New Roman"/>
          <w:bCs/>
          <w:sz w:val="24"/>
          <w:szCs w:val="24"/>
          <w:lang w:val="en-GB"/>
        </w:rPr>
        <w:t xml:space="preserve"> </w:t>
      </w:r>
    </w:p>
    <w:p w14:paraId="2757FBEE" w14:textId="3A344AAC" w:rsidR="0053313F" w:rsidRPr="00E54DB9" w:rsidRDefault="00666315" w:rsidP="0053313F">
      <w:pPr>
        <w:spacing w:after="0" w:line="240" w:lineRule="auto"/>
        <w:jc w:val="both"/>
        <w:rPr>
          <w:rFonts w:ascii="Times New Roman" w:hAnsi="Times New Roman" w:cs="Times New Roman"/>
          <w:bCs/>
          <w:sz w:val="24"/>
          <w:szCs w:val="24"/>
          <w:lang w:val="en-GB"/>
        </w:rPr>
      </w:pPr>
      <w:r w:rsidRPr="00E54DB9">
        <w:rPr>
          <w:rFonts w:ascii="Times New Roman" w:hAnsi="Times New Roman" w:cs="Times New Roman"/>
          <w:bCs/>
          <w:sz w:val="24"/>
          <w:szCs w:val="24"/>
          <w:lang w:val="en-GB"/>
        </w:rPr>
        <w:t xml:space="preserve">2   </w:t>
      </w:r>
      <w:r w:rsidR="00555DD2" w:rsidRPr="00E54DB9">
        <w:rPr>
          <w:rFonts w:ascii="Times New Roman" w:hAnsi="Times New Roman" w:cs="Times New Roman"/>
          <w:bCs/>
          <w:sz w:val="24"/>
          <w:szCs w:val="24"/>
          <w:lang w:val="en-GB"/>
        </w:rPr>
        <w:t xml:space="preserve">Infection </w:t>
      </w:r>
      <w:r w:rsidR="00B7086C" w:rsidRPr="00E54DB9">
        <w:rPr>
          <w:rFonts w:ascii="Times New Roman" w:hAnsi="Times New Roman" w:cs="Times New Roman"/>
          <w:bCs/>
          <w:sz w:val="24"/>
          <w:szCs w:val="24"/>
          <w:lang w:val="en-GB"/>
        </w:rPr>
        <w:t>Clinical Academic Group, St George’s University Hospitals NHS Foundation Trust</w:t>
      </w:r>
      <w:r w:rsidR="0053313F" w:rsidRPr="00E54DB9">
        <w:rPr>
          <w:rFonts w:ascii="Times New Roman" w:hAnsi="Times New Roman" w:cs="Times New Roman"/>
          <w:bCs/>
          <w:sz w:val="24"/>
          <w:szCs w:val="24"/>
          <w:lang w:val="en-GB"/>
        </w:rPr>
        <w:t xml:space="preserve">, London, United Kingdom  </w:t>
      </w:r>
    </w:p>
    <w:p w14:paraId="6E6B6BA2" w14:textId="77777777" w:rsidR="009159AE" w:rsidRPr="00E54DB9" w:rsidRDefault="009159AE" w:rsidP="00666315">
      <w:pPr>
        <w:spacing w:line="360" w:lineRule="auto"/>
        <w:jc w:val="both"/>
        <w:rPr>
          <w:rFonts w:ascii="Times New Roman" w:hAnsi="Times New Roman" w:cs="Times New Roman"/>
          <w:bCs/>
          <w:sz w:val="32"/>
          <w:szCs w:val="24"/>
          <w:vertAlign w:val="superscript"/>
          <w:lang w:val="en-GB"/>
        </w:rPr>
      </w:pPr>
    </w:p>
    <w:p w14:paraId="2A0D2216" w14:textId="77777777" w:rsidR="009159AE" w:rsidRPr="00E54DB9" w:rsidRDefault="009159AE" w:rsidP="00666315">
      <w:pPr>
        <w:spacing w:line="360" w:lineRule="auto"/>
        <w:jc w:val="both"/>
        <w:rPr>
          <w:rFonts w:ascii="Times New Roman" w:hAnsi="Times New Roman" w:cs="Times New Roman"/>
          <w:bCs/>
          <w:sz w:val="32"/>
          <w:szCs w:val="24"/>
          <w:vertAlign w:val="superscript"/>
          <w:lang w:val="en-GB"/>
        </w:rPr>
      </w:pPr>
    </w:p>
    <w:p w14:paraId="54E15FC3" w14:textId="222A442A" w:rsidR="002F12B3" w:rsidRPr="00E54DB9" w:rsidRDefault="00666315" w:rsidP="00666315">
      <w:pPr>
        <w:spacing w:line="360" w:lineRule="auto"/>
        <w:jc w:val="both"/>
        <w:rPr>
          <w:rFonts w:ascii="Times New Roman" w:hAnsi="Times New Roman" w:cs="Times New Roman"/>
          <w:lang w:val="en-GB"/>
        </w:rPr>
      </w:pPr>
      <w:r w:rsidRPr="00E54DB9">
        <w:rPr>
          <w:rFonts w:ascii="Times New Roman" w:hAnsi="Times New Roman" w:cs="Times New Roman"/>
          <w:bCs/>
          <w:sz w:val="32"/>
          <w:szCs w:val="24"/>
          <w:vertAlign w:val="superscript"/>
          <w:lang w:val="en-GB"/>
        </w:rPr>
        <w:t>§</w:t>
      </w:r>
      <w:r w:rsidRPr="00E54DB9">
        <w:rPr>
          <w:rFonts w:ascii="Times New Roman" w:hAnsi="Times New Roman" w:cs="Times New Roman"/>
          <w:b/>
          <w:lang w:val="en-GB"/>
        </w:rPr>
        <w:t xml:space="preserve"> </w:t>
      </w:r>
      <w:r w:rsidRPr="00E54DB9">
        <w:rPr>
          <w:rFonts w:ascii="Times New Roman" w:hAnsi="Times New Roman" w:cs="Times New Roman"/>
          <w:lang w:val="en-GB"/>
        </w:rPr>
        <w:t xml:space="preserve">Corresponding </w:t>
      </w:r>
      <w:r w:rsidR="00C01A79" w:rsidRPr="00E54DB9">
        <w:rPr>
          <w:rFonts w:ascii="Times New Roman" w:hAnsi="Times New Roman" w:cs="Times New Roman"/>
          <w:lang w:val="en-GB"/>
        </w:rPr>
        <w:t xml:space="preserve">author: </w:t>
      </w:r>
      <w:r w:rsidR="00B7086C" w:rsidRPr="00E54DB9">
        <w:rPr>
          <w:rFonts w:ascii="Times New Roman" w:hAnsi="Times New Roman" w:cs="Times New Roman"/>
          <w:bCs/>
          <w:sz w:val="24"/>
          <w:szCs w:val="24"/>
          <w:lang w:val="en-GB"/>
        </w:rPr>
        <w:t xml:space="preserve">Derek </w:t>
      </w:r>
      <w:r w:rsidR="004666D9" w:rsidRPr="00E54DB9">
        <w:rPr>
          <w:rFonts w:ascii="Times New Roman" w:hAnsi="Times New Roman" w:cs="Times New Roman"/>
          <w:bCs/>
          <w:sz w:val="24"/>
          <w:szCs w:val="24"/>
          <w:lang w:val="en-GB"/>
        </w:rPr>
        <w:t xml:space="preserve">C. </w:t>
      </w:r>
      <w:r w:rsidR="00B7086C" w:rsidRPr="00E54DB9">
        <w:rPr>
          <w:rFonts w:ascii="Times New Roman" w:hAnsi="Times New Roman" w:cs="Times New Roman"/>
          <w:bCs/>
          <w:sz w:val="24"/>
          <w:szCs w:val="24"/>
          <w:lang w:val="en-GB"/>
        </w:rPr>
        <w:t>Macallan</w:t>
      </w:r>
    </w:p>
    <w:p w14:paraId="2A6E3509" w14:textId="77777777" w:rsidR="0053313F" w:rsidRPr="00E54DB9" w:rsidRDefault="0053313F" w:rsidP="00CE1AAA">
      <w:pPr>
        <w:spacing w:after="0" w:line="240" w:lineRule="auto"/>
        <w:jc w:val="both"/>
        <w:rPr>
          <w:rFonts w:ascii="Times New Roman" w:hAnsi="Times New Roman" w:cs="Times New Roman"/>
          <w:lang w:val="en-GB"/>
        </w:rPr>
      </w:pPr>
      <w:r w:rsidRPr="00E54DB9">
        <w:rPr>
          <w:rFonts w:ascii="Times New Roman" w:hAnsi="Times New Roman" w:cs="Times New Roman"/>
          <w:lang w:val="en-GB"/>
        </w:rPr>
        <w:t xml:space="preserve">Cranmer Terrace </w:t>
      </w:r>
    </w:p>
    <w:p w14:paraId="217422E9" w14:textId="62BBA946" w:rsidR="00CE1AAA" w:rsidRPr="00E54DB9" w:rsidRDefault="0053313F" w:rsidP="00CE1AAA">
      <w:pPr>
        <w:spacing w:after="0" w:line="240" w:lineRule="auto"/>
        <w:jc w:val="both"/>
        <w:rPr>
          <w:rFonts w:ascii="Times New Roman" w:hAnsi="Times New Roman" w:cs="Times New Roman"/>
          <w:lang w:val="en-GB"/>
        </w:rPr>
      </w:pPr>
      <w:r w:rsidRPr="00E54DB9">
        <w:rPr>
          <w:rFonts w:ascii="Times New Roman" w:hAnsi="Times New Roman" w:cs="Times New Roman"/>
          <w:lang w:val="en-GB"/>
        </w:rPr>
        <w:t>London</w:t>
      </w:r>
      <w:r w:rsidR="00CE1AAA" w:rsidRPr="00E54DB9">
        <w:rPr>
          <w:rFonts w:ascii="Times New Roman" w:hAnsi="Times New Roman" w:cs="Times New Roman"/>
          <w:lang w:val="en-GB"/>
        </w:rPr>
        <w:t xml:space="preserve">, </w:t>
      </w:r>
      <w:r w:rsidRPr="00E54DB9">
        <w:rPr>
          <w:rFonts w:ascii="Times New Roman" w:hAnsi="Times New Roman" w:cs="Times New Roman"/>
          <w:lang w:val="en-GB"/>
        </w:rPr>
        <w:t>SW17 0RE</w:t>
      </w:r>
      <w:r w:rsidR="00CE1AAA" w:rsidRPr="00E54DB9">
        <w:rPr>
          <w:rFonts w:ascii="Times New Roman" w:hAnsi="Times New Roman" w:cs="Times New Roman"/>
          <w:lang w:val="en-GB"/>
        </w:rPr>
        <w:t xml:space="preserve">, </w:t>
      </w:r>
      <w:r w:rsidRPr="00E54DB9">
        <w:rPr>
          <w:rFonts w:ascii="Times New Roman" w:hAnsi="Times New Roman" w:cs="Times New Roman"/>
          <w:lang w:val="en-GB"/>
        </w:rPr>
        <w:t>United Kingdom</w:t>
      </w:r>
    </w:p>
    <w:p w14:paraId="7F6C0BF9" w14:textId="0A20E5BB" w:rsidR="00CE1AAA" w:rsidRPr="00E54DB9" w:rsidRDefault="00CE1AAA" w:rsidP="00CE1AAA">
      <w:pPr>
        <w:spacing w:after="0" w:line="240" w:lineRule="auto"/>
        <w:jc w:val="both"/>
        <w:rPr>
          <w:rFonts w:ascii="Times New Roman" w:hAnsi="Times New Roman" w:cs="Times New Roman"/>
          <w:lang w:val="en-GB"/>
        </w:rPr>
      </w:pPr>
      <w:r w:rsidRPr="00E54DB9">
        <w:rPr>
          <w:rFonts w:ascii="Times New Roman" w:hAnsi="Times New Roman" w:cs="Times New Roman"/>
          <w:lang w:val="en-GB"/>
        </w:rPr>
        <w:t>Phone number</w:t>
      </w:r>
      <w:r w:rsidR="0053313F" w:rsidRPr="00E54DB9">
        <w:rPr>
          <w:rFonts w:ascii="Times New Roman" w:hAnsi="Times New Roman" w:cs="Times New Roman"/>
          <w:lang w:val="en-GB"/>
        </w:rPr>
        <w:t xml:space="preserve">: </w:t>
      </w:r>
      <w:r w:rsidR="00555DD2" w:rsidRPr="00E54DB9">
        <w:rPr>
          <w:rFonts w:ascii="Times New Roman" w:hAnsi="Times New Roman" w:cs="Times New Roman"/>
          <w:lang w:val="en-GB"/>
        </w:rPr>
        <w:t>+44 (0) 20 8725 0283</w:t>
      </w:r>
    </w:p>
    <w:p w14:paraId="6F144CA9" w14:textId="34E0E8DF" w:rsidR="00C01A79" w:rsidRPr="00E54DB9" w:rsidRDefault="00C01A79" w:rsidP="00CE1AAA">
      <w:pPr>
        <w:spacing w:after="0" w:line="240" w:lineRule="auto"/>
        <w:jc w:val="both"/>
        <w:rPr>
          <w:rFonts w:ascii="Times New Roman" w:hAnsi="Times New Roman" w:cs="Times New Roman"/>
          <w:lang w:val="en-GB"/>
        </w:rPr>
      </w:pPr>
      <w:r w:rsidRPr="00E54DB9">
        <w:rPr>
          <w:rFonts w:ascii="Times New Roman" w:hAnsi="Times New Roman" w:cs="Times New Roman"/>
          <w:lang w:val="en-GB"/>
        </w:rPr>
        <w:t>Email</w:t>
      </w:r>
      <w:r w:rsidR="0053313F" w:rsidRPr="00E54DB9">
        <w:rPr>
          <w:rFonts w:ascii="Times New Roman" w:hAnsi="Times New Roman" w:cs="Times New Roman"/>
          <w:lang w:val="en-GB"/>
        </w:rPr>
        <w:t xml:space="preserve">: </w:t>
      </w:r>
      <w:r w:rsidR="004666D9" w:rsidRPr="00E54DB9">
        <w:rPr>
          <w:rFonts w:ascii="Times New Roman" w:hAnsi="Times New Roman" w:cs="Times New Roman"/>
          <w:bCs/>
          <w:sz w:val="24"/>
          <w:szCs w:val="24"/>
          <w:lang w:val="en-GB"/>
        </w:rPr>
        <w:t>macallan@sgul.ac.uk</w:t>
      </w:r>
    </w:p>
    <w:p w14:paraId="53C0EDAA" w14:textId="5295855B" w:rsidR="009159AE" w:rsidRPr="00E54DB9" w:rsidRDefault="009159AE" w:rsidP="00666315">
      <w:pPr>
        <w:spacing w:line="360" w:lineRule="auto"/>
        <w:jc w:val="both"/>
        <w:rPr>
          <w:rFonts w:ascii="Times New Roman" w:hAnsi="Times New Roman" w:cs="Times New Roman"/>
          <w:b/>
          <w:bCs/>
          <w:sz w:val="24"/>
          <w:szCs w:val="24"/>
          <w:lang w:val="en-GB"/>
        </w:rPr>
      </w:pPr>
    </w:p>
    <w:p w14:paraId="2B6A840D" w14:textId="77777777" w:rsidR="00666315" w:rsidRPr="00E54DB9" w:rsidRDefault="00666315" w:rsidP="00666315">
      <w:pPr>
        <w:pStyle w:val="NoSpacing"/>
        <w:spacing w:line="360" w:lineRule="auto"/>
        <w:jc w:val="both"/>
        <w:rPr>
          <w:lang w:val="en-GB"/>
        </w:rPr>
      </w:pPr>
      <w:r w:rsidRPr="00E54DB9">
        <w:rPr>
          <w:lang w:val="en-GB"/>
        </w:rPr>
        <w:t>E-mail address</w:t>
      </w:r>
      <w:r w:rsidR="00A260B1" w:rsidRPr="00E54DB9">
        <w:rPr>
          <w:lang w:val="en-GB"/>
        </w:rPr>
        <w:t>es</w:t>
      </w:r>
      <w:r w:rsidRPr="00E54DB9">
        <w:rPr>
          <w:lang w:val="en-GB"/>
        </w:rPr>
        <w:t xml:space="preserve"> of authors:</w:t>
      </w:r>
    </w:p>
    <w:p w14:paraId="3058B2C7" w14:textId="1E691BA1" w:rsidR="00666315" w:rsidRPr="00E54DB9" w:rsidRDefault="00666315" w:rsidP="00666315">
      <w:pPr>
        <w:pStyle w:val="NoSpacing"/>
        <w:spacing w:line="360" w:lineRule="auto"/>
        <w:rPr>
          <w:color w:val="000000" w:themeColor="text1"/>
          <w:lang w:val="en-GB"/>
        </w:rPr>
      </w:pPr>
      <w:r w:rsidRPr="00E54DB9">
        <w:rPr>
          <w:color w:val="000000" w:themeColor="text1"/>
          <w:lang w:val="en-GB"/>
        </w:rPr>
        <w:t xml:space="preserve">        </w:t>
      </w:r>
      <w:r w:rsidR="00FC34AA" w:rsidRPr="00E54DB9">
        <w:rPr>
          <w:color w:val="000000" w:themeColor="text1"/>
          <w:lang w:val="en-GB"/>
        </w:rPr>
        <w:t>IH</w:t>
      </w:r>
      <w:r w:rsidRPr="00E54DB9">
        <w:rPr>
          <w:color w:val="000000" w:themeColor="text1"/>
          <w:lang w:val="en-GB"/>
        </w:rPr>
        <w:t xml:space="preserve">: </w:t>
      </w:r>
      <w:r w:rsidR="00FC34AA" w:rsidRPr="00E54DB9">
        <w:rPr>
          <w:lang w:val="en-GB"/>
        </w:rPr>
        <w:t>m1800601@sgul.ac.uk</w:t>
      </w:r>
    </w:p>
    <w:p w14:paraId="55CF3DC7" w14:textId="3AD64770" w:rsidR="00666315" w:rsidRPr="00E54DB9" w:rsidRDefault="00666315" w:rsidP="00666315">
      <w:pPr>
        <w:pStyle w:val="NoSpacing"/>
        <w:spacing w:line="360" w:lineRule="auto"/>
        <w:rPr>
          <w:color w:val="000000" w:themeColor="text1"/>
          <w:lang w:val="en-GB"/>
        </w:rPr>
      </w:pPr>
      <w:r w:rsidRPr="00E54DB9">
        <w:rPr>
          <w:color w:val="000000" w:themeColor="text1"/>
          <w:lang w:val="en-GB"/>
        </w:rPr>
        <w:t xml:space="preserve">       </w:t>
      </w:r>
      <w:r w:rsidR="00FC34AA" w:rsidRPr="00E54DB9">
        <w:rPr>
          <w:color w:val="000000" w:themeColor="text1"/>
          <w:lang w:val="en-GB"/>
        </w:rPr>
        <w:t xml:space="preserve"> AP</w:t>
      </w:r>
      <w:r w:rsidR="00927BA6" w:rsidRPr="00E54DB9">
        <w:rPr>
          <w:color w:val="000000" w:themeColor="text1"/>
          <w:lang w:val="en-GB"/>
        </w:rPr>
        <w:t>:</w:t>
      </w:r>
      <w:r w:rsidR="00292A0C" w:rsidRPr="00E54DB9">
        <w:rPr>
          <w:color w:val="000000" w:themeColor="text1"/>
          <w:lang w:val="en-GB"/>
        </w:rPr>
        <w:t xml:space="preserve"> </w:t>
      </w:r>
      <w:r w:rsidR="00FC34AA" w:rsidRPr="00E54DB9">
        <w:rPr>
          <w:color w:val="000000" w:themeColor="text1"/>
          <w:lang w:val="en-GB"/>
        </w:rPr>
        <w:t>avani.patel45@hotmail.com</w:t>
      </w:r>
    </w:p>
    <w:p w14:paraId="0A81F20F" w14:textId="560AB2B8" w:rsidR="00666315" w:rsidRPr="00E54DB9" w:rsidRDefault="00666315" w:rsidP="00666315">
      <w:pPr>
        <w:pStyle w:val="NoSpacing"/>
        <w:spacing w:line="360" w:lineRule="auto"/>
        <w:rPr>
          <w:color w:val="000000" w:themeColor="text1"/>
          <w:lang w:val="en-GB"/>
        </w:rPr>
      </w:pPr>
      <w:r w:rsidRPr="00E54DB9">
        <w:rPr>
          <w:color w:val="000000" w:themeColor="text1"/>
          <w:lang w:val="en-GB"/>
        </w:rPr>
        <w:t xml:space="preserve">        </w:t>
      </w:r>
      <w:r w:rsidR="00FC34AA" w:rsidRPr="00E54DB9">
        <w:rPr>
          <w:color w:val="000000" w:themeColor="text1"/>
          <w:lang w:val="en-GB"/>
        </w:rPr>
        <w:t>DCM</w:t>
      </w:r>
      <w:r w:rsidR="00586909" w:rsidRPr="00E54DB9">
        <w:rPr>
          <w:color w:val="000000" w:themeColor="text1"/>
          <w:lang w:val="en-GB"/>
        </w:rPr>
        <w:t>:</w:t>
      </w:r>
      <w:r w:rsidR="00FC34AA" w:rsidRPr="00E54DB9">
        <w:rPr>
          <w:color w:val="000000" w:themeColor="text1"/>
          <w:lang w:val="en-GB"/>
        </w:rPr>
        <w:t xml:space="preserve"> macallan@sgul.ac.uk</w:t>
      </w:r>
    </w:p>
    <w:p w14:paraId="362FD91B" w14:textId="77777777" w:rsidR="00666315" w:rsidRPr="00E54DB9" w:rsidRDefault="00666315" w:rsidP="00666315">
      <w:pPr>
        <w:pStyle w:val="Heading3"/>
        <w:spacing w:line="360" w:lineRule="auto"/>
        <w:jc w:val="both"/>
        <w:rPr>
          <w:rFonts w:ascii="Times New Roman" w:hAnsi="Times New Roman" w:cs="Times New Roman"/>
          <w:sz w:val="24"/>
          <w:szCs w:val="24"/>
          <w:lang w:val="en-GB"/>
        </w:rPr>
      </w:pPr>
    </w:p>
    <w:p w14:paraId="7EDDBD78" w14:textId="12AE8A6E" w:rsidR="004666D9" w:rsidRDefault="00A260B1" w:rsidP="00CE3943">
      <w:pPr>
        <w:rPr>
          <w:rFonts w:ascii="Times New Roman" w:hAnsi="Times New Roman" w:cs="Times New Roman"/>
          <w:bCs/>
          <w:sz w:val="24"/>
          <w:szCs w:val="24"/>
          <w:lang w:val="en-GB"/>
        </w:rPr>
      </w:pPr>
      <w:r w:rsidRPr="00E54DB9">
        <w:rPr>
          <w:rFonts w:ascii="Times New Roman" w:hAnsi="Times New Roman" w:cs="Times New Roman"/>
          <w:bCs/>
          <w:sz w:val="24"/>
          <w:szCs w:val="24"/>
          <w:lang w:val="en-GB"/>
        </w:rPr>
        <w:t>Keyw</w:t>
      </w:r>
      <w:r w:rsidR="00292A0C" w:rsidRPr="00E54DB9">
        <w:rPr>
          <w:rFonts w:ascii="Times New Roman" w:hAnsi="Times New Roman" w:cs="Times New Roman"/>
          <w:bCs/>
          <w:sz w:val="24"/>
          <w:szCs w:val="24"/>
          <w:lang w:val="en-GB"/>
        </w:rPr>
        <w:t>ords</w:t>
      </w:r>
      <w:r w:rsidR="00CE42EF" w:rsidRPr="00E54DB9">
        <w:rPr>
          <w:rFonts w:ascii="Times New Roman" w:hAnsi="Times New Roman" w:cs="Times New Roman"/>
          <w:bCs/>
          <w:sz w:val="24"/>
          <w:szCs w:val="24"/>
          <w:lang w:val="en-GB"/>
        </w:rPr>
        <w:t xml:space="preserve">: </w:t>
      </w:r>
      <w:r w:rsidR="007549BE">
        <w:rPr>
          <w:rFonts w:ascii="Times New Roman" w:hAnsi="Times New Roman" w:cs="Times New Roman"/>
          <w:bCs/>
          <w:sz w:val="24"/>
          <w:szCs w:val="24"/>
          <w:lang w:val="en-GB"/>
        </w:rPr>
        <w:t>antiretroviral</w:t>
      </w:r>
      <w:r w:rsidR="007E0A52">
        <w:rPr>
          <w:rFonts w:ascii="Times New Roman" w:hAnsi="Times New Roman" w:cs="Times New Roman"/>
          <w:bCs/>
          <w:sz w:val="24"/>
          <w:szCs w:val="24"/>
          <w:lang w:val="en-GB"/>
        </w:rPr>
        <w:t xml:space="preserve"> therapy</w:t>
      </w:r>
      <w:r w:rsidR="007549BE">
        <w:rPr>
          <w:rFonts w:ascii="Times New Roman" w:hAnsi="Times New Roman" w:cs="Times New Roman"/>
          <w:bCs/>
          <w:sz w:val="24"/>
          <w:szCs w:val="24"/>
          <w:lang w:val="en-GB"/>
        </w:rPr>
        <w:t>, HIV, shared</w:t>
      </w:r>
      <w:r w:rsidR="007E0A52">
        <w:rPr>
          <w:rFonts w:ascii="Times New Roman" w:hAnsi="Times New Roman" w:cs="Times New Roman"/>
          <w:bCs/>
          <w:sz w:val="24"/>
          <w:szCs w:val="24"/>
          <w:lang w:val="en-GB"/>
        </w:rPr>
        <w:t xml:space="preserve"> decision-making, patient choice</w:t>
      </w:r>
    </w:p>
    <w:p w14:paraId="3ED88DA6" w14:textId="77777777" w:rsidR="007549BE" w:rsidRPr="00E54DB9" w:rsidRDefault="007549BE" w:rsidP="00CE3943">
      <w:pPr>
        <w:rPr>
          <w:rFonts w:ascii="Times New Roman" w:hAnsi="Times New Roman" w:cs="Times New Roman"/>
          <w:bCs/>
          <w:sz w:val="24"/>
          <w:szCs w:val="24"/>
          <w:lang w:val="en-GB"/>
        </w:rPr>
      </w:pPr>
    </w:p>
    <w:p w14:paraId="1D74B0C6" w14:textId="77777777" w:rsidR="005B04A3" w:rsidRPr="00E54DB9" w:rsidRDefault="005B04A3" w:rsidP="005B04A3">
      <w:pPr>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u w:val="single"/>
          <w:lang w:val="en-GB"/>
        </w:rPr>
        <w:t>Word count</w:t>
      </w:r>
      <w:r w:rsidRPr="00E54DB9">
        <w:rPr>
          <w:rFonts w:ascii="Times New Roman" w:hAnsi="Times New Roman" w:cs="Times New Roman"/>
          <w:sz w:val="24"/>
          <w:szCs w:val="24"/>
          <w:lang w:val="en-GB"/>
        </w:rPr>
        <w:t>:</w:t>
      </w:r>
    </w:p>
    <w:p w14:paraId="20AE62D0" w14:textId="0D8FE570" w:rsidR="005B04A3" w:rsidRPr="00E54DB9" w:rsidRDefault="005B04A3" w:rsidP="005B04A3">
      <w:pPr>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Abstract: </w:t>
      </w:r>
      <w:r w:rsidR="00040F3F">
        <w:rPr>
          <w:rFonts w:ascii="Times New Roman" w:hAnsi="Times New Roman" w:cs="Times New Roman"/>
          <w:sz w:val="24"/>
          <w:szCs w:val="24"/>
          <w:lang w:val="en-GB"/>
        </w:rPr>
        <w:t>249/250</w:t>
      </w:r>
    </w:p>
    <w:p w14:paraId="5D1198F5" w14:textId="65D79F6F" w:rsidR="005B04A3" w:rsidRPr="00E54DB9" w:rsidRDefault="005B04A3" w:rsidP="005B04A3">
      <w:pPr>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Main text: </w:t>
      </w:r>
      <w:r w:rsidR="00ED3720" w:rsidRPr="00E54DB9">
        <w:rPr>
          <w:rFonts w:ascii="Times New Roman" w:hAnsi="Times New Roman" w:cs="Times New Roman"/>
          <w:sz w:val="24"/>
          <w:szCs w:val="24"/>
          <w:lang w:val="en-GB"/>
        </w:rPr>
        <w:t>2</w:t>
      </w:r>
      <w:r w:rsidR="00793230">
        <w:rPr>
          <w:rFonts w:ascii="Times New Roman" w:hAnsi="Times New Roman" w:cs="Times New Roman"/>
          <w:sz w:val="24"/>
          <w:szCs w:val="24"/>
          <w:lang w:val="en-GB"/>
        </w:rPr>
        <w:t>811</w:t>
      </w:r>
      <w:r w:rsidR="0005226B"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3500</w:t>
      </w:r>
    </w:p>
    <w:p w14:paraId="54D8B9E3" w14:textId="1C028863" w:rsidR="00C954D7" w:rsidRPr="00E54DB9" w:rsidRDefault="00C954D7" w:rsidP="00666315">
      <w:pPr>
        <w:pStyle w:val="Heading1"/>
        <w:spacing w:before="0" w:line="360" w:lineRule="auto"/>
        <w:jc w:val="both"/>
        <w:rPr>
          <w:rFonts w:ascii="Times New Roman" w:hAnsi="Times New Roman" w:cs="Times New Roman"/>
          <w:color w:val="auto"/>
          <w:szCs w:val="24"/>
          <w:lang w:val="en-GB"/>
        </w:rPr>
        <w:sectPr w:rsidR="00C954D7" w:rsidRPr="00E54DB9" w:rsidSect="001948B7">
          <w:footerReference w:type="default" r:id="rId8"/>
          <w:pgSz w:w="12240" w:h="15840"/>
          <w:pgMar w:top="1440" w:right="1440" w:bottom="1440" w:left="1440" w:header="720" w:footer="720" w:gutter="0"/>
          <w:cols w:space="720"/>
          <w:docGrid w:linePitch="360"/>
        </w:sectPr>
      </w:pPr>
    </w:p>
    <w:p w14:paraId="19601F5F" w14:textId="77777777" w:rsidR="00666315" w:rsidRPr="00E54DB9" w:rsidRDefault="00666315" w:rsidP="000E6029">
      <w:pPr>
        <w:pStyle w:val="Heading1"/>
        <w:spacing w:before="0" w:line="360" w:lineRule="auto"/>
        <w:jc w:val="both"/>
        <w:rPr>
          <w:rFonts w:ascii="Times New Roman" w:hAnsi="Times New Roman" w:cs="Times New Roman"/>
          <w:sz w:val="24"/>
          <w:szCs w:val="24"/>
          <w:lang w:val="en-GB"/>
        </w:rPr>
      </w:pPr>
      <w:r w:rsidRPr="00E54DB9">
        <w:rPr>
          <w:rFonts w:ascii="Times New Roman" w:hAnsi="Times New Roman" w:cs="Times New Roman"/>
          <w:color w:val="auto"/>
          <w:sz w:val="24"/>
          <w:szCs w:val="24"/>
          <w:lang w:val="en-GB"/>
        </w:rPr>
        <w:lastRenderedPageBreak/>
        <w:t>Abstract</w:t>
      </w:r>
    </w:p>
    <w:p w14:paraId="77FEE382" w14:textId="7A1C91C0" w:rsidR="00CE42EF" w:rsidRPr="00E54DB9" w:rsidRDefault="00F02524" w:rsidP="000E6029">
      <w:pPr>
        <w:tabs>
          <w:tab w:val="left" w:pos="7655"/>
        </w:tabs>
        <w:spacing w:before="240" w:after="240" w:line="360" w:lineRule="auto"/>
        <w:jc w:val="both"/>
        <w:rPr>
          <w:rFonts w:ascii="Times New Roman" w:hAnsi="Times New Roman" w:cs="Times New Roman"/>
          <w:sz w:val="24"/>
          <w:szCs w:val="24"/>
          <w:lang w:val="en-GB"/>
        </w:rPr>
      </w:pPr>
      <w:r>
        <w:rPr>
          <w:rFonts w:ascii="Times New Roman" w:eastAsiaTheme="minorHAnsi" w:hAnsi="Times New Roman" w:cs="Times New Roman"/>
          <w:b/>
          <w:bCs/>
          <w:sz w:val="24"/>
          <w:szCs w:val="24"/>
          <w:lang w:val="en-GB"/>
        </w:rPr>
        <w:t>Objectives:</w:t>
      </w:r>
      <w:r w:rsidR="00850DA6" w:rsidRPr="00E54DB9">
        <w:rPr>
          <w:rFonts w:ascii="Times New Roman" w:eastAsiaTheme="minorHAnsi" w:hAnsi="Times New Roman" w:cs="Times New Roman"/>
          <w:sz w:val="24"/>
          <w:szCs w:val="24"/>
          <w:lang w:val="en-GB"/>
        </w:rPr>
        <w:t xml:space="preserve"> </w:t>
      </w:r>
      <w:r w:rsidR="00D803A5">
        <w:rPr>
          <w:rFonts w:ascii="Times New Roman" w:eastAsiaTheme="minorHAnsi" w:hAnsi="Times New Roman" w:cs="Times New Roman"/>
          <w:sz w:val="24"/>
          <w:szCs w:val="24"/>
          <w:lang w:val="en-GB"/>
        </w:rPr>
        <w:t>Understanding how p</w:t>
      </w:r>
      <w:r w:rsidR="0053313F" w:rsidRPr="00E54DB9">
        <w:rPr>
          <w:rFonts w:ascii="Times New Roman" w:hAnsi="Times New Roman" w:cs="Times New Roman"/>
          <w:sz w:val="24"/>
          <w:szCs w:val="24"/>
          <w:lang w:val="en-GB"/>
        </w:rPr>
        <w:t xml:space="preserve">eople living with HIV (PLWH) </w:t>
      </w:r>
      <w:r w:rsidR="00D803A5">
        <w:rPr>
          <w:rFonts w:ascii="Times New Roman" w:hAnsi="Times New Roman" w:cs="Times New Roman"/>
          <w:sz w:val="24"/>
          <w:szCs w:val="24"/>
          <w:lang w:val="en-GB"/>
        </w:rPr>
        <w:t xml:space="preserve">view </w:t>
      </w:r>
      <w:r w:rsidR="0053313F" w:rsidRPr="00E54DB9">
        <w:rPr>
          <w:rFonts w:ascii="Times New Roman" w:hAnsi="Times New Roman" w:cs="Times New Roman"/>
          <w:sz w:val="24"/>
          <w:szCs w:val="24"/>
          <w:lang w:val="en-GB"/>
        </w:rPr>
        <w:t>antiretroviral therapy (ART)</w:t>
      </w:r>
      <w:r w:rsidR="002E2B87" w:rsidRPr="00E54DB9">
        <w:rPr>
          <w:rFonts w:ascii="Times New Roman" w:hAnsi="Times New Roman" w:cs="Times New Roman"/>
          <w:sz w:val="24"/>
          <w:szCs w:val="24"/>
          <w:lang w:val="en-GB"/>
        </w:rPr>
        <w:t xml:space="preserve"> </w:t>
      </w:r>
      <w:r w:rsidR="00D803A5">
        <w:rPr>
          <w:rFonts w:ascii="Times New Roman" w:hAnsi="Times New Roman" w:cs="Times New Roman"/>
          <w:sz w:val="24"/>
          <w:szCs w:val="24"/>
          <w:lang w:val="en-GB"/>
        </w:rPr>
        <w:t>prescribing choices is fundamental to patient-centred care</w:t>
      </w:r>
      <w:r w:rsidR="0053313F" w:rsidRPr="00E54DB9">
        <w:rPr>
          <w:rFonts w:ascii="Times New Roman" w:hAnsi="Times New Roman" w:cs="Times New Roman"/>
          <w:sz w:val="24"/>
          <w:szCs w:val="24"/>
          <w:lang w:val="en-GB"/>
        </w:rPr>
        <w:t xml:space="preserve">. We </w:t>
      </w:r>
      <w:r w:rsidR="008B3ABB" w:rsidRPr="00E54DB9">
        <w:rPr>
          <w:rFonts w:ascii="Times New Roman" w:hAnsi="Times New Roman" w:cs="Times New Roman"/>
          <w:sz w:val="24"/>
          <w:szCs w:val="24"/>
          <w:lang w:val="en-GB"/>
        </w:rPr>
        <w:t>used</w:t>
      </w:r>
      <w:r w:rsidR="0053313F" w:rsidRPr="00E54DB9">
        <w:rPr>
          <w:rFonts w:ascii="Times New Roman" w:hAnsi="Times New Roman" w:cs="Times New Roman"/>
          <w:sz w:val="24"/>
          <w:szCs w:val="24"/>
          <w:lang w:val="en-GB"/>
        </w:rPr>
        <w:t xml:space="preserve"> the “Desirability of Outcome Ranking” (DOOR) approach to </w:t>
      </w:r>
      <w:r w:rsidR="00D803A5">
        <w:rPr>
          <w:rFonts w:ascii="Times New Roman" w:hAnsi="Times New Roman" w:cs="Times New Roman"/>
          <w:sz w:val="24"/>
          <w:szCs w:val="24"/>
          <w:lang w:val="en-GB"/>
        </w:rPr>
        <w:t>explore</w:t>
      </w:r>
      <w:r w:rsidR="0053313F" w:rsidRPr="00E54DB9">
        <w:rPr>
          <w:rFonts w:ascii="Times New Roman" w:hAnsi="Times New Roman" w:cs="Times New Roman"/>
          <w:sz w:val="24"/>
          <w:szCs w:val="24"/>
          <w:lang w:val="en-GB"/>
        </w:rPr>
        <w:t xml:space="preserve"> patient ART preferences. </w:t>
      </w:r>
    </w:p>
    <w:p w14:paraId="0B6FE5DD" w14:textId="7189FD57" w:rsidR="00850DA6" w:rsidRPr="00E54DB9" w:rsidRDefault="00666315" w:rsidP="000E6029">
      <w:pPr>
        <w:spacing w:before="240" w:after="240" w:line="360" w:lineRule="auto"/>
        <w:jc w:val="both"/>
        <w:rPr>
          <w:rFonts w:ascii="Times New Roman" w:hAnsi="Times New Roman" w:cs="Times New Roman"/>
          <w:sz w:val="24"/>
          <w:szCs w:val="24"/>
          <w:lang w:val="en-GB"/>
        </w:rPr>
      </w:pPr>
      <w:r w:rsidRPr="00E54DB9">
        <w:rPr>
          <w:rFonts w:ascii="Times New Roman" w:eastAsiaTheme="minorHAnsi" w:hAnsi="Times New Roman" w:cs="Times New Roman"/>
          <w:b/>
          <w:bCs/>
          <w:sz w:val="24"/>
          <w:szCs w:val="24"/>
          <w:lang w:val="en-GB"/>
        </w:rPr>
        <w:t>Methods:</w:t>
      </w:r>
      <w:r w:rsidRPr="00E54DB9">
        <w:rPr>
          <w:rFonts w:ascii="Times New Roman" w:eastAsiaTheme="minorHAnsi" w:hAnsi="Times New Roman" w:cs="Times New Roman"/>
          <w:sz w:val="24"/>
          <w:szCs w:val="24"/>
          <w:lang w:val="en-GB"/>
        </w:rPr>
        <w:t xml:space="preserve"> </w:t>
      </w:r>
      <w:r w:rsidR="0053313F" w:rsidRPr="00E54DB9">
        <w:rPr>
          <w:rFonts w:ascii="Times New Roman" w:hAnsi="Times New Roman" w:cs="Times New Roman"/>
          <w:sz w:val="24"/>
          <w:szCs w:val="24"/>
          <w:lang w:val="en-GB"/>
        </w:rPr>
        <w:t xml:space="preserve">Seventy-four </w:t>
      </w:r>
      <w:r w:rsidR="005F14F2">
        <w:rPr>
          <w:rFonts w:ascii="Times New Roman" w:hAnsi="Times New Roman" w:cs="Times New Roman"/>
          <w:sz w:val="24"/>
          <w:szCs w:val="24"/>
          <w:lang w:val="en-GB"/>
        </w:rPr>
        <w:t xml:space="preserve">PLWH </w:t>
      </w:r>
      <w:r w:rsidR="00D143B1">
        <w:rPr>
          <w:rFonts w:ascii="Times New Roman" w:hAnsi="Times New Roman" w:cs="Times New Roman"/>
          <w:sz w:val="24"/>
          <w:szCs w:val="24"/>
          <w:lang w:val="en-GB"/>
        </w:rPr>
        <w:t>entered the study,</w:t>
      </w:r>
      <w:r w:rsidR="0053313F" w:rsidRPr="00E54DB9">
        <w:rPr>
          <w:rFonts w:ascii="Times New Roman" w:hAnsi="Times New Roman" w:cs="Times New Roman"/>
          <w:sz w:val="24"/>
          <w:szCs w:val="24"/>
          <w:lang w:val="en-GB"/>
        </w:rPr>
        <w:t xml:space="preserve"> 20 into </w:t>
      </w:r>
      <w:r w:rsidR="00F37C1C">
        <w:rPr>
          <w:rFonts w:ascii="Times New Roman" w:hAnsi="Times New Roman" w:cs="Times New Roman"/>
          <w:sz w:val="24"/>
          <w:szCs w:val="24"/>
          <w:lang w:val="en-GB"/>
        </w:rPr>
        <w:t>the</w:t>
      </w:r>
      <w:r w:rsidR="0053313F" w:rsidRPr="00E54DB9">
        <w:rPr>
          <w:rFonts w:ascii="Times New Roman" w:hAnsi="Times New Roman" w:cs="Times New Roman"/>
          <w:sz w:val="24"/>
          <w:szCs w:val="24"/>
          <w:lang w:val="en-GB"/>
        </w:rPr>
        <w:t xml:space="preserve"> </w:t>
      </w:r>
      <w:r w:rsidR="008414B7" w:rsidRPr="00E54DB9">
        <w:rPr>
          <w:rFonts w:ascii="Times New Roman" w:hAnsi="Times New Roman" w:cs="Times New Roman"/>
          <w:sz w:val="24"/>
          <w:szCs w:val="24"/>
          <w:lang w:val="en-GB"/>
        </w:rPr>
        <w:t>‘</w:t>
      </w:r>
      <w:r w:rsidR="00F37C1C">
        <w:rPr>
          <w:rFonts w:ascii="Times New Roman" w:hAnsi="Times New Roman" w:cs="Times New Roman"/>
          <w:sz w:val="24"/>
          <w:szCs w:val="24"/>
          <w:lang w:val="en-GB"/>
        </w:rPr>
        <w:t>P</w:t>
      </w:r>
      <w:r w:rsidR="0053313F" w:rsidRPr="00E54DB9">
        <w:rPr>
          <w:rFonts w:ascii="Times New Roman" w:hAnsi="Times New Roman" w:cs="Times New Roman"/>
          <w:sz w:val="24"/>
          <w:szCs w:val="24"/>
          <w:lang w:val="en-GB"/>
        </w:rPr>
        <w:t>ilot study</w:t>
      </w:r>
      <w:r w:rsidR="008414B7" w:rsidRPr="00E54DB9">
        <w:rPr>
          <w:rFonts w:ascii="Times New Roman" w:hAnsi="Times New Roman" w:cs="Times New Roman"/>
          <w:sz w:val="24"/>
          <w:szCs w:val="24"/>
          <w:lang w:val="en-GB"/>
        </w:rPr>
        <w:t>’</w:t>
      </w:r>
      <w:r w:rsidR="00D143B1">
        <w:rPr>
          <w:rFonts w:ascii="Times New Roman" w:hAnsi="Times New Roman" w:cs="Times New Roman"/>
          <w:sz w:val="24"/>
          <w:szCs w:val="24"/>
          <w:lang w:val="en-GB"/>
        </w:rPr>
        <w:t>,</w:t>
      </w:r>
      <w:r w:rsidR="0053313F" w:rsidRPr="00E54DB9">
        <w:rPr>
          <w:rFonts w:ascii="Times New Roman" w:hAnsi="Times New Roman" w:cs="Times New Roman"/>
          <w:sz w:val="24"/>
          <w:szCs w:val="24"/>
          <w:lang w:val="en-GB"/>
        </w:rPr>
        <w:t xml:space="preserve"> 54 </w:t>
      </w:r>
      <w:r w:rsidR="00F37C1C">
        <w:rPr>
          <w:rFonts w:ascii="Times New Roman" w:hAnsi="Times New Roman" w:cs="Times New Roman"/>
          <w:sz w:val="24"/>
          <w:szCs w:val="24"/>
          <w:lang w:val="en-GB"/>
        </w:rPr>
        <w:t>the</w:t>
      </w:r>
      <w:r w:rsidR="008414B7" w:rsidRPr="00E54DB9">
        <w:rPr>
          <w:rFonts w:ascii="Times New Roman" w:hAnsi="Times New Roman" w:cs="Times New Roman"/>
          <w:sz w:val="24"/>
          <w:szCs w:val="24"/>
          <w:lang w:val="en-GB"/>
        </w:rPr>
        <w:t xml:space="preserve"> ‘</w:t>
      </w:r>
      <w:r w:rsidR="00F37C1C">
        <w:rPr>
          <w:rFonts w:ascii="Times New Roman" w:hAnsi="Times New Roman" w:cs="Times New Roman"/>
          <w:sz w:val="24"/>
          <w:szCs w:val="24"/>
          <w:lang w:val="en-GB"/>
        </w:rPr>
        <w:t>C</w:t>
      </w:r>
      <w:r w:rsidR="0053313F" w:rsidRPr="00E54DB9">
        <w:rPr>
          <w:rFonts w:ascii="Times New Roman" w:hAnsi="Times New Roman" w:cs="Times New Roman"/>
          <w:sz w:val="24"/>
          <w:szCs w:val="24"/>
          <w:lang w:val="en-GB"/>
        </w:rPr>
        <w:t>omparative study</w:t>
      </w:r>
      <w:r w:rsidR="008414B7" w:rsidRPr="00E54DB9">
        <w:rPr>
          <w:rFonts w:ascii="Times New Roman" w:hAnsi="Times New Roman" w:cs="Times New Roman"/>
          <w:sz w:val="24"/>
          <w:szCs w:val="24"/>
          <w:lang w:val="en-GB"/>
        </w:rPr>
        <w:t>’</w:t>
      </w:r>
      <w:r w:rsidR="0053313F" w:rsidRPr="00E54DB9">
        <w:rPr>
          <w:rFonts w:ascii="Times New Roman" w:hAnsi="Times New Roman" w:cs="Times New Roman"/>
          <w:sz w:val="24"/>
          <w:szCs w:val="24"/>
          <w:lang w:val="en-GB"/>
        </w:rPr>
        <w:t xml:space="preserve">. Participants ranked five different </w:t>
      </w:r>
      <w:r w:rsidR="00D143B1">
        <w:rPr>
          <w:rFonts w:ascii="Times New Roman" w:hAnsi="Times New Roman" w:cs="Times New Roman"/>
          <w:sz w:val="24"/>
          <w:szCs w:val="24"/>
          <w:lang w:val="en-GB"/>
        </w:rPr>
        <w:t xml:space="preserve">hypothetical patient stories </w:t>
      </w:r>
      <w:r w:rsidR="002C5116" w:rsidRPr="00E54DB9">
        <w:rPr>
          <w:rFonts w:ascii="Times New Roman" w:hAnsi="Times New Roman" w:cs="Times New Roman"/>
          <w:sz w:val="24"/>
          <w:szCs w:val="24"/>
          <w:lang w:val="en-GB"/>
        </w:rPr>
        <w:t>by</w:t>
      </w:r>
      <w:r w:rsidR="008414B7" w:rsidRPr="00E54DB9">
        <w:rPr>
          <w:rFonts w:ascii="Times New Roman" w:hAnsi="Times New Roman" w:cs="Times New Roman"/>
          <w:sz w:val="24"/>
          <w:szCs w:val="24"/>
          <w:lang w:val="en-GB"/>
        </w:rPr>
        <w:t xml:space="preserve"> </w:t>
      </w:r>
      <w:r w:rsidR="0053313F" w:rsidRPr="00E54DB9">
        <w:rPr>
          <w:rFonts w:ascii="Times New Roman" w:hAnsi="Times New Roman" w:cs="Times New Roman"/>
          <w:sz w:val="24"/>
          <w:szCs w:val="24"/>
          <w:lang w:val="en-GB"/>
        </w:rPr>
        <w:t>desirability</w:t>
      </w:r>
      <w:r w:rsidR="00D143B1">
        <w:rPr>
          <w:rFonts w:ascii="Times New Roman" w:hAnsi="Times New Roman" w:cs="Times New Roman"/>
          <w:sz w:val="24"/>
          <w:szCs w:val="24"/>
          <w:lang w:val="en-GB"/>
        </w:rPr>
        <w:t>. E</w:t>
      </w:r>
      <w:r w:rsidR="0053313F" w:rsidRPr="00E54DB9">
        <w:rPr>
          <w:rFonts w:ascii="Times New Roman" w:hAnsi="Times New Roman" w:cs="Times New Roman"/>
          <w:sz w:val="24"/>
          <w:szCs w:val="24"/>
          <w:lang w:val="en-GB"/>
        </w:rPr>
        <w:t xml:space="preserve">ach </w:t>
      </w:r>
      <w:r w:rsidR="00555DD2" w:rsidRPr="00E54DB9">
        <w:rPr>
          <w:rFonts w:ascii="Times New Roman" w:hAnsi="Times New Roman" w:cs="Times New Roman"/>
          <w:sz w:val="24"/>
          <w:szCs w:val="24"/>
          <w:lang w:val="en-GB"/>
        </w:rPr>
        <w:t xml:space="preserve">story </w:t>
      </w:r>
      <w:r w:rsidR="0053313F" w:rsidRPr="00E54DB9">
        <w:rPr>
          <w:rFonts w:ascii="Times New Roman" w:hAnsi="Times New Roman" w:cs="Times New Roman"/>
          <w:sz w:val="24"/>
          <w:szCs w:val="24"/>
          <w:lang w:val="en-GB"/>
        </w:rPr>
        <w:t>co</w:t>
      </w:r>
      <w:r w:rsidR="008414B7" w:rsidRPr="00E54DB9">
        <w:rPr>
          <w:rFonts w:ascii="Times New Roman" w:hAnsi="Times New Roman" w:cs="Times New Roman"/>
          <w:sz w:val="24"/>
          <w:szCs w:val="24"/>
          <w:lang w:val="en-GB"/>
        </w:rPr>
        <w:t xml:space="preserve">mprised </w:t>
      </w:r>
      <w:r w:rsidR="0053313F" w:rsidRPr="00E54DB9">
        <w:rPr>
          <w:rFonts w:ascii="Times New Roman" w:hAnsi="Times New Roman" w:cs="Times New Roman"/>
          <w:sz w:val="24"/>
          <w:szCs w:val="24"/>
          <w:lang w:val="en-GB"/>
        </w:rPr>
        <w:t xml:space="preserve">five </w:t>
      </w:r>
      <w:r w:rsidR="002F0B7B" w:rsidRPr="00E54DB9">
        <w:rPr>
          <w:rFonts w:ascii="Times New Roman" w:hAnsi="Times New Roman" w:cs="Times New Roman"/>
          <w:sz w:val="24"/>
          <w:szCs w:val="24"/>
          <w:lang w:val="en-GB"/>
        </w:rPr>
        <w:t>narrative lines</w:t>
      </w:r>
      <w:r w:rsidR="00D143B1">
        <w:rPr>
          <w:rFonts w:ascii="Times New Roman" w:hAnsi="Times New Roman" w:cs="Times New Roman"/>
          <w:sz w:val="24"/>
          <w:szCs w:val="24"/>
          <w:lang w:val="en-GB"/>
        </w:rPr>
        <w:t xml:space="preserve">, each line addressing one treatment characteristic drawn from one of </w:t>
      </w:r>
      <w:r w:rsidR="0053313F" w:rsidRPr="00E54DB9">
        <w:rPr>
          <w:rFonts w:ascii="Times New Roman" w:hAnsi="Times New Roman" w:cs="Times New Roman"/>
          <w:sz w:val="24"/>
          <w:szCs w:val="24"/>
          <w:lang w:val="en-GB"/>
        </w:rPr>
        <w:t>five pre-selected domains (treatment failure, treatment difficulty, adverse effects, long term complications, life events)</w:t>
      </w:r>
      <w:r w:rsidR="00D143B1">
        <w:rPr>
          <w:rFonts w:ascii="Times New Roman" w:hAnsi="Times New Roman" w:cs="Times New Roman"/>
          <w:sz w:val="24"/>
          <w:szCs w:val="24"/>
          <w:lang w:val="en-GB"/>
        </w:rPr>
        <w:t xml:space="preserve">. </w:t>
      </w:r>
      <w:r w:rsidR="00F37C1C">
        <w:rPr>
          <w:rFonts w:ascii="Times New Roman" w:hAnsi="Times New Roman" w:cs="Times New Roman"/>
          <w:sz w:val="24"/>
          <w:szCs w:val="24"/>
          <w:lang w:val="en-GB"/>
        </w:rPr>
        <w:t>N</w:t>
      </w:r>
      <w:r w:rsidR="00D143B1">
        <w:rPr>
          <w:rFonts w:ascii="Times New Roman" w:hAnsi="Times New Roman" w:cs="Times New Roman"/>
          <w:sz w:val="24"/>
          <w:szCs w:val="24"/>
          <w:lang w:val="en-GB"/>
        </w:rPr>
        <w:t>arrative line</w:t>
      </w:r>
      <w:r w:rsidR="00F37C1C">
        <w:rPr>
          <w:rFonts w:ascii="Times New Roman" w:hAnsi="Times New Roman" w:cs="Times New Roman"/>
          <w:sz w:val="24"/>
          <w:szCs w:val="24"/>
          <w:lang w:val="en-GB"/>
        </w:rPr>
        <w:t>s</w:t>
      </w:r>
      <w:r w:rsidR="00D143B1">
        <w:rPr>
          <w:rFonts w:ascii="Times New Roman" w:hAnsi="Times New Roman" w:cs="Times New Roman"/>
          <w:sz w:val="24"/>
          <w:szCs w:val="24"/>
          <w:lang w:val="en-GB"/>
        </w:rPr>
        <w:t xml:space="preserve"> could be </w:t>
      </w:r>
      <w:r w:rsidR="00B80AC1" w:rsidRPr="00E54DB9">
        <w:rPr>
          <w:rFonts w:ascii="Times New Roman" w:hAnsi="Times New Roman" w:cs="Times New Roman"/>
          <w:sz w:val="24"/>
          <w:szCs w:val="24"/>
          <w:lang w:val="en-GB"/>
        </w:rPr>
        <w:t>favo</w:t>
      </w:r>
      <w:r w:rsidR="00E54DB9">
        <w:rPr>
          <w:rFonts w:ascii="Times New Roman" w:hAnsi="Times New Roman" w:cs="Times New Roman"/>
          <w:sz w:val="24"/>
          <w:szCs w:val="24"/>
          <w:lang w:val="en-GB"/>
        </w:rPr>
        <w:t>u</w:t>
      </w:r>
      <w:r w:rsidR="00B80AC1" w:rsidRPr="00E54DB9">
        <w:rPr>
          <w:rFonts w:ascii="Times New Roman" w:hAnsi="Times New Roman" w:cs="Times New Roman"/>
          <w:sz w:val="24"/>
          <w:szCs w:val="24"/>
          <w:lang w:val="en-GB"/>
        </w:rPr>
        <w:t>rable</w:t>
      </w:r>
      <w:r w:rsidR="002F0B7B" w:rsidRPr="00E54DB9">
        <w:rPr>
          <w:rFonts w:ascii="Times New Roman" w:hAnsi="Times New Roman" w:cs="Times New Roman"/>
          <w:sz w:val="24"/>
          <w:szCs w:val="24"/>
          <w:lang w:val="en-GB"/>
        </w:rPr>
        <w:t xml:space="preserve"> or adverse. In the p</w:t>
      </w:r>
      <w:r w:rsidR="0053313F" w:rsidRPr="00E54DB9">
        <w:rPr>
          <w:rFonts w:ascii="Times New Roman" w:hAnsi="Times New Roman" w:cs="Times New Roman"/>
          <w:sz w:val="24"/>
          <w:szCs w:val="24"/>
          <w:lang w:val="en-GB"/>
        </w:rPr>
        <w:t>ilot study</w:t>
      </w:r>
      <w:r w:rsidR="00DD5FD7" w:rsidRPr="00E54DB9">
        <w:rPr>
          <w:rFonts w:ascii="Times New Roman" w:hAnsi="Times New Roman" w:cs="Times New Roman"/>
          <w:sz w:val="24"/>
          <w:szCs w:val="24"/>
          <w:lang w:val="en-GB"/>
        </w:rPr>
        <w:t xml:space="preserve"> the number of adverse </w:t>
      </w:r>
      <w:r w:rsidR="00E83D0C" w:rsidRPr="00E54DB9">
        <w:rPr>
          <w:rFonts w:ascii="Times New Roman" w:hAnsi="Times New Roman" w:cs="Times New Roman"/>
          <w:sz w:val="24"/>
          <w:szCs w:val="24"/>
          <w:lang w:val="en-GB"/>
        </w:rPr>
        <w:t>domains</w:t>
      </w:r>
      <w:r w:rsidR="00DD5FD7" w:rsidRPr="00E54DB9">
        <w:rPr>
          <w:rFonts w:ascii="Times New Roman" w:hAnsi="Times New Roman" w:cs="Times New Roman"/>
          <w:sz w:val="24"/>
          <w:szCs w:val="24"/>
          <w:lang w:val="en-GB"/>
        </w:rPr>
        <w:t xml:space="preserve"> varied from one to five. </w:t>
      </w:r>
      <w:r w:rsidR="0053313F" w:rsidRPr="00E54DB9">
        <w:rPr>
          <w:rFonts w:ascii="Times New Roman" w:hAnsi="Times New Roman" w:cs="Times New Roman"/>
          <w:sz w:val="24"/>
          <w:szCs w:val="24"/>
          <w:lang w:val="en-GB"/>
        </w:rPr>
        <w:t xml:space="preserve">Comparative study stories </w:t>
      </w:r>
      <w:r w:rsidR="00F37C1C">
        <w:rPr>
          <w:rFonts w:ascii="Times New Roman" w:hAnsi="Times New Roman" w:cs="Times New Roman"/>
          <w:sz w:val="24"/>
          <w:szCs w:val="24"/>
          <w:lang w:val="en-GB"/>
        </w:rPr>
        <w:t xml:space="preserve">were fixed at </w:t>
      </w:r>
      <w:r w:rsidR="00D143B1">
        <w:rPr>
          <w:rFonts w:ascii="Times New Roman" w:hAnsi="Times New Roman" w:cs="Times New Roman"/>
          <w:sz w:val="24"/>
          <w:szCs w:val="24"/>
          <w:lang w:val="en-GB"/>
        </w:rPr>
        <w:t xml:space="preserve">two </w:t>
      </w:r>
      <w:r w:rsidR="0053313F" w:rsidRPr="00E54DB9">
        <w:rPr>
          <w:rFonts w:ascii="Times New Roman" w:hAnsi="Times New Roman" w:cs="Times New Roman"/>
          <w:sz w:val="24"/>
          <w:szCs w:val="24"/>
          <w:lang w:val="en-GB"/>
        </w:rPr>
        <w:t xml:space="preserve">adverse </w:t>
      </w:r>
      <w:r w:rsidR="00F37C1C">
        <w:rPr>
          <w:rFonts w:ascii="Times New Roman" w:hAnsi="Times New Roman" w:cs="Times New Roman"/>
          <w:sz w:val="24"/>
          <w:szCs w:val="24"/>
          <w:lang w:val="en-GB"/>
        </w:rPr>
        <w:t>versus</w:t>
      </w:r>
      <w:r w:rsidR="00D143B1">
        <w:rPr>
          <w:rFonts w:ascii="Times New Roman" w:hAnsi="Times New Roman" w:cs="Times New Roman"/>
          <w:sz w:val="24"/>
          <w:szCs w:val="24"/>
          <w:lang w:val="en-GB"/>
        </w:rPr>
        <w:t xml:space="preserve"> </w:t>
      </w:r>
      <w:r w:rsidR="0053313F" w:rsidRPr="00E54DB9">
        <w:rPr>
          <w:rFonts w:ascii="Times New Roman" w:hAnsi="Times New Roman" w:cs="Times New Roman"/>
          <w:sz w:val="24"/>
          <w:szCs w:val="24"/>
          <w:lang w:val="en-GB"/>
        </w:rPr>
        <w:t>t</w:t>
      </w:r>
      <w:r w:rsidR="00D143B1">
        <w:rPr>
          <w:rFonts w:ascii="Times New Roman" w:hAnsi="Times New Roman" w:cs="Times New Roman"/>
          <w:sz w:val="24"/>
          <w:szCs w:val="24"/>
          <w:lang w:val="en-GB"/>
        </w:rPr>
        <w:t>hree</w:t>
      </w:r>
      <w:r w:rsidR="0053313F" w:rsidRPr="00E54DB9">
        <w:rPr>
          <w:rFonts w:ascii="Times New Roman" w:hAnsi="Times New Roman" w:cs="Times New Roman"/>
          <w:sz w:val="24"/>
          <w:szCs w:val="24"/>
          <w:lang w:val="en-GB"/>
        </w:rPr>
        <w:t xml:space="preserve"> </w:t>
      </w:r>
      <w:r w:rsidR="00523691" w:rsidRPr="00E54DB9">
        <w:rPr>
          <w:rFonts w:ascii="Times New Roman" w:hAnsi="Times New Roman" w:cs="Times New Roman"/>
          <w:sz w:val="24"/>
          <w:szCs w:val="24"/>
          <w:lang w:val="en-GB"/>
        </w:rPr>
        <w:t>favo</w:t>
      </w:r>
      <w:r w:rsidR="00E54DB9">
        <w:rPr>
          <w:rFonts w:ascii="Times New Roman" w:hAnsi="Times New Roman" w:cs="Times New Roman"/>
          <w:sz w:val="24"/>
          <w:szCs w:val="24"/>
          <w:lang w:val="en-GB"/>
        </w:rPr>
        <w:t>u</w:t>
      </w:r>
      <w:r w:rsidR="00523691" w:rsidRPr="00E54DB9">
        <w:rPr>
          <w:rFonts w:ascii="Times New Roman" w:hAnsi="Times New Roman" w:cs="Times New Roman"/>
          <w:sz w:val="24"/>
          <w:szCs w:val="24"/>
          <w:lang w:val="en-GB"/>
        </w:rPr>
        <w:t>rable</w:t>
      </w:r>
      <w:r w:rsidR="0053313F" w:rsidRPr="00E54DB9">
        <w:rPr>
          <w:rFonts w:ascii="Times New Roman" w:hAnsi="Times New Roman" w:cs="Times New Roman"/>
          <w:sz w:val="24"/>
          <w:szCs w:val="24"/>
          <w:lang w:val="en-GB"/>
        </w:rPr>
        <w:t xml:space="preserve"> </w:t>
      </w:r>
      <w:r w:rsidR="00E83D0C" w:rsidRPr="00E54DB9">
        <w:rPr>
          <w:rFonts w:ascii="Times New Roman" w:hAnsi="Times New Roman" w:cs="Times New Roman"/>
          <w:sz w:val="24"/>
          <w:szCs w:val="24"/>
          <w:lang w:val="en-GB"/>
        </w:rPr>
        <w:t>domains</w:t>
      </w:r>
      <w:r w:rsidR="00FE3A1B" w:rsidRPr="00E54DB9">
        <w:rPr>
          <w:rFonts w:ascii="Times New Roman" w:hAnsi="Times New Roman" w:cs="Times New Roman"/>
          <w:sz w:val="24"/>
          <w:szCs w:val="24"/>
          <w:lang w:val="en-GB"/>
        </w:rPr>
        <w:t xml:space="preserve">, to </w:t>
      </w:r>
      <w:r w:rsidR="00D143B1">
        <w:rPr>
          <w:rFonts w:ascii="Times New Roman" w:hAnsi="Times New Roman" w:cs="Times New Roman"/>
          <w:sz w:val="24"/>
          <w:szCs w:val="24"/>
          <w:lang w:val="en-GB"/>
        </w:rPr>
        <w:t>test</w:t>
      </w:r>
      <w:r w:rsidR="0053313F" w:rsidRPr="00E54DB9">
        <w:rPr>
          <w:rFonts w:ascii="Times New Roman" w:hAnsi="Times New Roman" w:cs="Times New Roman"/>
          <w:sz w:val="24"/>
          <w:szCs w:val="24"/>
          <w:lang w:val="en-GB"/>
        </w:rPr>
        <w:t xml:space="preserve"> </w:t>
      </w:r>
      <w:r w:rsidR="00555DD2" w:rsidRPr="00E54DB9">
        <w:rPr>
          <w:rFonts w:ascii="Times New Roman" w:hAnsi="Times New Roman" w:cs="Times New Roman"/>
          <w:sz w:val="24"/>
          <w:szCs w:val="24"/>
          <w:lang w:val="en-GB"/>
        </w:rPr>
        <w:t xml:space="preserve">the </w:t>
      </w:r>
      <w:r w:rsidR="00DD5FD7" w:rsidRPr="00E54DB9">
        <w:rPr>
          <w:rFonts w:ascii="Times New Roman" w:hAnsi="Times New Roman" w:cs="Times New Roman"/>
          <w:sz w:val="24"/>
          <w:szCs w:val="24"/>
          <w:lang w:val="en-GB"/>
        </w:rPr>
        <w:t>relative ranking</w:t>
      </w:r>
      <w:r w:rsidR="00555DD2" w:rsidRPr="00E54DB9">
        <w:rPr>
          <w:rFonts w:ascii="Times New Roman" w:hAnsi="Times New Roman" w:cs="Times New Roman"/>
          <w:sz w:val="24"/>
          <w:szCs w:val="24"/>
          <w:lang w:val="en-GB"/>
        </w:rPr>
        <w:t xml:space="preserve"> of different domains</w:t>
      </w:r>
      <w:r w:rsidR="0053313F" w:rsidRPr="00E54DB9">
        <w:rPr>
          <w:rFonts w:ascii="Times New Roman" w:hAnsi="Times New Roman" w:cs="Times New Roman"/>
          <w:sz w:val="24"/>
          <w:szCs w:val="24"/>
          <w:lang w:val="en-GB"/>
        </w:rPr>
        <w:t xml:space="preserve">. </w:t>
      </w:r>
    </w:p>
    <w:p w14:paraId="3BBD8D9F" w14:textId="3A6D5D75" w:rsidR="00586909" w:rsidRPr="00E54DB9" w:rsidRDefault="00666315" w:rsidP="000E6029">
      <w:pPr>
        <w:spacing w:before="240" w:after="240" w:line="360" w:lineRule="auto"/>
        <w:jc w:val="both"/>
        <w:rPr>
          <w:rFonts w:ascii="Times New Roman" w:hAnsi="Times New Roman" w:cs="Times New Roman"/>
          <w:sz w:val="24"/>
          <w:szCs w:val="24"/>
          <w:lang w:val="en-GB"/>
        </w:rPr>
      </w:pPr>
      <w:r w:rsidRPr="00E54DB9">
        <w:rPr>
          <w:rFonts w:ascii="Times New Roman" w:eastAsiaTheme="minorHAnsi" w:hAnsi="Times New Roman" w:cs="Times New Roman"/>
          <w:b/>
          <w:bCs/>
          <w:sz w:val="24"/>
          <w:szCs w:val="24"/>
          <w:lang w:val="en-GB"/>
        </w:rPr>
        <w:t>Result</w:t>
      </w:r>
      <w:r w:rsidR="00A260B1" w:rsidRPr="00E54DB9">
        <w:rPr>
          <w:rFonts w:ascii="Times New Roman" w:eastAsiaTheme="minorHAnsi" w:hAnsi="Times New Roman" w:cs="Times New Roman"/>
          <w:b/>
          <w:bCs/>
          <w:sz w:val="24"/>
          <w:szCs w:val="24"/>
          <w:lang w:val="en-GB"/>
        </w:rPr>
        <w:t>s</w:t>
      </w:r>
      <w:r w:rsidR="007F336B" w:rsidRPr="00E54DB9">
        <w:rPr>
          <w:rFonts w:ascii="Times New Roman" w:eastAsiaTheme="minorHAnsi" w:hAnsi="Times New Roman" w:cs="Times New Roman"/>
          <w:b/>
          <w:bCs/>
          <w:sz w:val="24"/>
          <w:szCs w:val="24"/>
          <w:lang w:val="en-GB"/>
        </w:rPr>
        <w:t xml:space="preserve">: </w:t>
      </w:r>
      <w:r w:rsidR="007F336B" w:rsidRPr="00E54DB9">
        <w:rPr>
          <w:rFonts w:ascii="Times New Roman" w:eastAsiaTheme="minorHAnsi" w:hAnsi="Times New Roman" w:cs="Times New Roman"/>
          <w:sz w:val="24"/>
          <w:szCs w:val="24"/>
          <w:lang w:val="en-GB"/>
        </w:rPr>
        <w:t xml:space="preserve">The pilot study </w:t>
      </w:r>
      <w:r w:rsidR="00FF5132" w:rsidRPr="00E54DB9">
        <w:rPr>
          <w:rFonts w:ascii="Times New Roman" w:eastAsiaTheme="minorHAnsi" w:hAnsi="Times New Roman" w:cs="Times New Roman"/>
          <w:sz w:val="24"/>
          <w:szCs w:val="24"/>
          <w:lang w:val="en-GB"/>
        </w:rPr>
        <w:t>identified a</w:t>
      </w:r>
      <w:r w:rsidR="007F336B" w:rsidRPr="00E54DB9">
        <w:rPr>
          <w:rFonts w:ascii="Times New Roman" w:eastAsiaTheme="minorHAnsi" w:hAnsi="Times New Roman" w:cs="Times New Roman"/>
          <w:sz w:val="24"/>
          <w:szCs w:val="24"/>
          <w:lang w:val="en-GB"/>
        </w:rPr>
        <w:t xml:space="preserve"> relationship between </w:t>
      </w:r>
      <w:r w:rsidR="00555DD2" w:rsidRPr="00E54DB9">
        <w:rPr>
          <w:rFonts w:ascii="Times New Roman" w:eastAsiaTheme="minorHAnsi" w:hAnsi="Times New Roman" w:cs="Times New Roman"/>
          <w:sz w:val="24"/>
          <w:szCs w:val="24"/>
          <w:lang w:val="en-GB"/>
        </w:rPr>
        <w:t xml:space="preserve">the number of </w:t>
      </w:r>
      <w:r w:rsidR="007F336B" w:rsidRPr="00E54DB9">
        <w:rPr>
          <w:rFonts w:ascii="Times New Roman" w:eastAsiaTheme="minorHAnsi" w:hAnsi="Times New Roman" w:cs="Times New Roman"/>
          <w:sz w:val="24"/>
          <w:szCs w:val="24"/>
          <w:lang w:val="en-GB"/>
        </w:rPr>
        <w:t>adverse domain</w:t>
      </w:r>
      <w:r w:rsidR="00555DD2" w:rsidRPr="00E54DB9">
        <w:rPr>
          <w:rFonts w:ascii="Times New Roman" w:eastAsiaTheme="minorHAnsi" w:hAnsi="Times New Roman" w:cs="Times New Roman"/>
          <w:sz w:val="24"/>
          <w:szCs w:val="24"/>
          <w:lang w:val="en-GB"/>
        </w:rPr>
        <w:t xml:space="preserve">s </w:t>
      </w:r>
      <w:r w:rsidR="007F336B" w:rsidRPr="00E54DB9">
        <w:rPr>
          <w:rFonts w:ascii="Times New Roman" w:eastAsiaTheme="minorHAnsi" w:hAnsi="Times New Roman" w:cs="Times New Roman"/>
          <w:sz w:val="24"/>
          <w:szCs w:val="24"/>
          <w:lang w:val="en-GB"/>
        </w:rPr>
        <w:t xml:space="preserve">and rank </w:t>
      </w:r>
      <w:r w:rsidR="00523691" w:rsidRPr="00E54DB9">
        <w:rPr>
          <w:rFonts w:ascii="Times New Roman" w:hAnsi="Times New Roman" w:cs="Times New Roman"/>
          <w:sz w:val="24"/>
          <w:szCs w:val="24"/>
          <w:lang w:val="en-GB"/>
        </w:rPr>
        <w:t>(R</w:t>
      </w:r>
      <w:r w:rsidR="00523691" w:rsidRPr="00E54DB9">
        <w:rPr>
          <w:rFonts w:ascii="Times New Roman" w:hAnsi="Times New Roman" w:cs="Times New Roman"/>
          <w:sz w:val="24"/>
          <w:szCs w:val="24"/>
          <w:vertAlign w:val="superscript"/>
          <w:lang w:val="en-GB"/>
        </w:rPr>
        <w:t>2</w:t>
      </w:r>
      <w:r w:rsidR="00523691" w:rsidRPr="00E54DB9">
        <w:rPr>
          <w:rFonts w:ascii="Times New Roman" w:hAnsi="Times New Roman" w:cs="Times New Roman"/>
          <w:sz w:val="24"/>
          <w:szCs w:val="24"/>
          <w:lang w:val="en-GB"/>
        </w:rPr>
        <w:t>=0.54; p&lt;0.0001, Friedman test)</w:t>
      </w:r>
      <w:r w:rsidR="007F336B" w:rsidRPr="00E54DB9">
        <w:rPr>
          <w:rFonts w:ascii="Times New Roman" w:hAnsi="Times New Roman" w:cs="Times New Roman"/>
          <w:sz w:val="24"/>
          <w:szCs w:val="24"/>
          <w:lang w:val="en-GB"/>
        </w:rPr>
        <w:t xml:space="preserve">, however </w:t>
      </w:r>
      <w:r w:rsidR="00B45F98" w:rsidRPr="00E54DB9">
        <w:rPr>
          <w:rFonts w:ascii="Times New Roman" w:hAnsi="Times New Roman" w:cs="Times New Roman"/>
          <w:sz w:val="24"/>
          <w:szCs w:val="24"/>
          <w:lang w:val="en-GB"/>
        </w:rPr>
        <w:t xml:space="preserve">pair-wise differences in </w:t>
      </w:r>
      <w:r w:rsidR="007F336B" w:rsidRPr="00E54DB9">
        <w:rPr>
          <w:rFonts w:ascii="Times New Roman" w:hAnsi="Times New Roman" w:cs="Times New Roman"/>
          <w:sz w:val="24"/>
          <w:szCs w:val="24"/>
          <w:lang w:val="en-GB"/>
        </w:rPr>
        <w:t xml:space="preserve">ranking </w:t>
      </w:r>
      <w:r w:rsidR="00B45F98" w:rsidRPr="00E54DB9">
        <w:rPr>
          <w:rFonts w:ascii="Times New Roman" w:hAnsi="Times New Roman" w:cs="Times New Roman"/>
          <w:sz w:val="24"/>
          <w:szCs w:val="24"/>
          <w:lang w:val="en-GB"/>
        </w:rPr>
        <w:t xml:space="preserve">were </w:t>
      </w:r>
      <w:r w:rsidR="007F336B" w:rsidRPr="00E54DB9">
        <w:rPr>
          <w:rFonts w:ascii="Times New Roman" w:hAnsi="Times New Roman" w:cs="Times New Roman"/>
          <w:sz w:val="24"/>
          <w:szCs w:val="24"/>
          <w:lang w:val="en-GB"/>
        </w:rPr>
        <w:t>not significant beyond t</w:t>
      </w:r>
      <w:r w:rsidR="005F14F2">
        <w:rPr>
          <w:rFonts w:ascii="Times New Roman" w:hAnsi="Times New Roman" w:cs="Times New Roman"/>
          <w:sz w:val="24"/>
          <w:szCs w:val="24"/>
          <w:lang w:val="en-GB"/>
        </w:rPr>
        <w:t>hree</w:t>
      </w:r>
      <w:r w:rsidR="007F336B" w:rsidRPr="00E54DB9">
        <w:rPr>
          <w:rFonts w:ascii="Times New Roman" w:hAnsi="Times New Roman" w:cs="Times New Roman"/>
          <w:sz w:val="24"/>
          <w:szCs w:val="24"/>
          <w:lang w:val="en-GB"/>
        </w:rPr>
        <w:t xml:space="preserve"> adverse domains</w:t>
      </w:r>
      <w:r w:rsidR="00555DD2" w:rsidRPr="00E54DB9">
        <w:rPr>
          <w:rFonts w:ascii="Times New Roman" w:hAnsi="Times New Roman" w:cs="Times New Roman"/>
          <w:sz w:val="24"/>
          <w:szCs w:val="24"/>
          <w:lang w:val="en-GB"/>
        </w:rPr>
        <w:t>. In the comparative study, a</w:t>
      </w:r>
      <w:r w:rsidR="00D53E16" w:rsidRPr="00E54DB9">
        <w:rPr>
          <w:rFonts w:ascii="Times New Roman" w:hAnsi="Times New Roman" w:cs="Times New Roman"/>
          <w:sz w:val="24"/>
          <w:szCs w:val="24"/>
          <w:lang w:val="en-GB"/>
        </w:rPr>
        <w:t xml:space="preserve">ll domains were ranked equally </w:t>
      </w:r>
      <w:r w:rsidR="005F14F2">
        <w:rPr>
          <w:rFonts w:ascii="Times New Roman" w:hAnsi="Times New Roman" w:cs="Times New Roman"/>
          <w:sz w:val="24"/>
          <w:szCs w:val="24"/>
          <w:lang w:val="en-GB"/>
        </w:rPr>
        <w:t xml:space="preserve">across the cohort </w:t>
      </w:r>
      <w:r w:rsidR="00523691" w:rsidRPr="00E54DB9">
        <w:rPr>
          <w:rFonts w:ascii="Times New Roman" w:hAnsi="Times New Roman" w:cs="Times New Roman"/>
          <w:sz w:val="24"/>
          <w:szCs w:val="24"/>
          <w:lang w:val="en-GB"/>
        </w:rPr>
        <w:t>(p=0.88</w:t>
      </w:r>
      <w:r w:rsidR="002F0B7B" w:rsidRPr="00E54DB9">
        <w:rPr>
          <w:rFonts w:ascii="Times New Roman" w:hAnsi="Times New Roman" w:cs="Times New Roman"/>
          <w:sz w:val="24"/>
          <w:szCs w:val="24"/>
          <w:lang w:val="en-GB"/>
        </w:rPr>
        <w:t>;</w:t>
      </w:r>
      <w:r w:rsidR="00523691" w:rsidRPr="00E54DB9">
        <w:rPr>
          <w:rFonts w:ascii="Times New Roman" w:hAnsi="Times New Roman" w:cs="Times New Roman"/>
          <w:sz w:val="24"/>
          <w:szCs w:val="24"/>
          <w:lang w:val="en-GB"/>
        </w:rPr>
        <w:t xml:space="preserve"> Friedman test</w:t>
      </w:r>
      <w:r w:rsidR="002F0B7B" w:rsidRPr="00E54DB9">
        <w:rPr>
          <w:rFonts w:ascii="Times New Roman" w:hAnsi="Times New Roman" w:cs="Times New Roman"/>
          <w:sz w:val="24"/>
          <w:szCs w:val="24"/>
          <w:lang w:val="en-GB"/>
        </w:rPr>
        <w:t>)</w:t>
      </w:r>
      <w:r w:rsidR="005F14F2">
        <w:rPr>
          <w:rFonts w:ascii="Times New Roman" w:hAnsi="Times New Roman" w:cs="Times New Roman"/>
          <w:sz w:val="24"/>
          <w:szCs w:val="24"/>
          <w:lang w:val="en-GB"/>
        </w:rPr>
        <w:t xml:space="preserve">. </w:t>
      </w:r>
      <w:r w:rsidR="00F37C1C">
        <w:rPr>
          <w:rFonts w:ascii="Times New Roman" w:hAnsi="Times New Roman" w:cs="Times New Roman"/>
          <w:sz w:val="24"/>
          <w:szCs w:val="24"/>
          <w:lang w:val="en-GB"/>
        </w:rPr>
        <w:t>In p</w:t>
      </w:r>
      <w:r w:rsidR="005F14F2">
        <w:rPr>
          <w:rFonts w:ascii="Times New Roman" w:hAnsi="Times New Roman" w:cs="Times New Roman"/>
          <w:sz w:val="24"/>
          <w:szCs w:val="24"/>
          <w:lang w:val="en-GB"/>
        </w:rPr>
        <w:t>re-defined demographic s</w:t>
      </w:r>
      <w:r w:rsidR="00D953E6" w:rsidRPr="00E54DB9">
        <w:rPr>
          <w:rFonts w:ascii="Times New Roman" w:hAnsi="Times New Roman" w:cs="Times New Roman"/>
          <w:sz w:val="24"/>
          <w:szCs w:val="24"/>
          <w:lang w:val="en-GB"/>
        </w:rPr>
        <w:t>ubgroup analyses</w:t>
      </w:r>
      <w:r w:rsidR="00F37C1C">
        <w:rPr>
          <w:rFonts w:ascii="Times New Roman" w:hAnsi="Times New Roman" w:cs="Times New Roman"/>
          <w:sz w:val="24"/>
          <w:szCs w:val="24"/>
          <w:lang w:val="en-GB"/>
        </w:rPr>
        <w:t>,</w:t>
      </w:r>
      <w:r w:rsidR="008414B7" w:rsidRPr="00E54DB9">
        <w:rPr>
          <w:rFonts w:ascii="Times New Roman" w:hAnsi="Times New Roman" w:cs="Times New Roman"/>
          <w:sz w:val="24"/>
          <w:szCs w:val="24"/>
          <w:lang w:val="en-GB"/>
        </w:rPr>
        <w:t xml:space="preserve"> </w:t>
      </w:r>
      <w:r w:rsidR="00523691" w:rsidRPr="00E54DB9">
        <w:rPr>
          <w:rFonts w:ascii="Times New Roman" w:hAnsi="Times New Roman" w:cs="Times New Roman"/>
          <w:sz w:val="24"/>
          <w:szCs w:val="24"/>
          <w:lang w:val="en-GB"/>
        </w:rPr>
        <w:t xml:space="preserve">women ranked the “treatment failure” domain significantly </w:t>
      </w:r>
      <w:r w:rsidR="005F14F2">
        <w:rPr>
          <w:rFonts w:ascii="Times New Roman" w:hAnsi="Times New Roman" w:cs="Times New Roman"/>
          <w:sz w:val="24"/>
          <w:szCs w:val="24"/>
          <w:lang w:val="en-GB"/>
        </w:rPr>
        <w:t xml:space="preserve">less desirable </w:t>
      </w:r>
      <w:r w:rsidR="00523691" w:rsidRPr="00E54DB9">
        <w:rPr>
          <w:rFonts w:ascii="Times New Roman" w:hAnsi="Times New Roman" w:cs="Times New Roman"/>
          <w:sz w:val="24"/>
          <w:szCs w:val="24"/>
          <w:lang w:val="en-GB"/>
        </w:rPr>
        <w:t>than men (p=0.00014, Mann-Whitney test).</w:t>
      </w:r>
    </w:p>
    <w:p w14:paraId="50279C1E" w14:textId="7A981FB5" w:rsidR="005F14F2" w:rsidRPr="00793230" w:rsidRDefault="00666315" w:rsidP="00793230">
      <w:pPr>
        <w:spacing w:line="360" w:lineRule="auto"/>
        <w:jc w:val="both"/>
        <w:rPr>
          <w:rFonts w:ascii="Times New Roman" w:hAnsi="Times New Roman" w:cs="Times New Roman"/>
          <w:sz w:val="24"/>
          <w:szCs w:val="24"/>
          <w:lang w:val="en-GB"/>
        </w:rPr>
      </w:pPr>
      <w:r w:rsidRPr="00E54DB9">
        <w:rPr>
          <w:rFonts w:ascii="Times New Roman" w:eastAsiaTheme="minorHAnsi" w:hAnsi="Times New Roman" w:cs="Times New Roman"/>
          <w:b/>
          <w:bCs/>
          <w:sz w:val="24"/>
          <w:szCs w:val="24"/>
          <w:lang w:val="en-GB"/>
        </w:rPr>
        <w:t>Conclusion</w:t>
      </w:r>
      <w:r w:rsidR="00A260B1" w:rsidRPr="00E54DB9">
        <w:rPr>
          <w:rFonts w:ascii="Times New Roman" w:eastAsiaTheme="minorHAnsi" w:hAnsi="Times New Roman" w:cs="Times New Roman"/>
          <w:b/>
          <w:bCs/>
          <w:sz w:val="24"/>
          <w:szCs w:val="24"/>
          <w:lang w:val="en-GB"/>
        </w:rPr>
        <w:t>s</w:t>
      </w:r>
      <w:r w:rsidRPr="00E54DB9">
        <w:rPr>
          <w:rFonts w:ascii="Times New Roman" w:eastAsiaTheme="minorHAnsi" w:hAnsi="Times New Roman" w:cs="Times New Roman"/>
          <w:b/>
          <w:bCs/>
          <w:sz w:val="24"/>
          <w:szCs w:val="24"/>
          <w:lang w:val="en-GB"/>
        </w:rPr>
        <w:t>:</w:t>
      </w:r>
      <w:r w:rsidRPr="00E54DB9">
        <w:rPr>
          <w:rFonts w:ascii="Times New Roman" w:eastAsiaTheme="minorHAnsi" w:hAnsi="Times New Roman" w:cs="Times New Roman"/>
          <w:sz w:val="24"/>
          <w:szCs w:val="24"/>
          <w:lang w:val="en-GB"/>
        </w:rPr>
        <w:t xml:space="preserve"> </w:t>
      </w:r>
      <w:r w:rsidR="007F698B" w:rsidRPr="00E54DB9">
        <w:rPr>
          <w:rFonts w:ascii="Times New Roman" w:eastAsiaTheme="minorHAnsi" w:hAnsi="Times New Roman" w:cs="Times New Roman"/>
          <w:sz w:val="24"/>
          <w:szCs w:val="24"/>
          <w:lang w:val="en-GB"/>
        </w:rPr>
        <w:t>PLWH appear to care equally about all aspects of ART</w:t>
      </w:r>
      <w:r w:rsidR="005F14F2">
        <w:rPr>
          <w:rFonts w:ascii="Times New Roman" w:eastAsiaTheme="minorHAnsi" w:hAnsi="Times New Roman" w:cs="Times New Roman"/>
          <w:sz w:val="24"/>
          <w:szCs w:val="24"/>
          <w:lang w:val="en-GB"/>
        </w:rPr>
        <w:t xml:space="preserve">. </w:t>
      </w:r>
      <w:r w:rsidR="005F14F2" w:rsidRPr="00E54DB9">
        <w:rPr>
          <w:rFonts w:ascii="Times New Roman" w:hAnsi="Times New Roman" w:cs="Times New Roman"/>
          <w:sz w:val="24"/>
          <w:szCs w:val="24"/>
          <w:lang w:val="en-GB"/>
        </w:rPr>
        <w:t xml:space="preserve">The observation that male and female PLWH have different treatment </w:t>
      </w:r>
      <w:r w:rsidR="005F14F2">
        <w:rPr>
          <w:rFonts w:ascii="Times New Roman" w:hAnsi="Times New Roman" w:cs="Times New Roman"/>
          <w:sz w:val="24"/>
          <w:szCs w:val="24"/>
          <w:lang w:val="en-GB"/>
        </w:rPr>
        <w:t xml:space="preserve">priorities </w:t>
      </w:r>
      <w:r w:rsidR="005F14F2" w:rsidRPr="00E54DB9">
        <w:rPr>
          <w:rFonts w:ascii="Times New Roman" w:hAnsi="Times New Roman" w:cs="Times New Roman"/>
          <w:sz w:val="24"/>
          <w:szCs w:val="24"/>
          <w:lang w:val="en-GB"/>
        </w:rPr>
        <w:t>merits further investigation in larger studies</w:t>
      </w:r>
      <w:r w:rsidR="005F14F2">
        <w:rPr>
          <w:rFonts w:ascii="Times New Roman" w:eastAsiaTheme="minorHAnsi" w:hAnsi="Times New Roman" w:cs="Times New Roman"/>
          <w:sz w:val="24"/>
          <w:szCs w:val="24"/>
          <w:lang w:val="en-GB"/>
        </w:rPr>
        <w:t xml:space="preserve"> I</w:t>
      </w:r>
      <w:r w:rsidR="00523691" w:rsidRPr="00E54DB9">
        <w:rPr>
          <w:rFonts w:ascii="Times New Roman" w:hAnsi="Times New Roman" w:cs="Times New Roman"/>
          <w:sz w:val="24"/>
          <w:szCs w:val="24"/>
          <w:lang w:val="en-GB"/>
        </w:rPr>
        <w:t>nterindividual differences</w:t>
      </w:r>
      <w:r w:rsidR="007F698B" w:rsidRPr="00E54DB9">
        <w:rPr>
          <w:rFonts w:ascii="Times New Roman" w:hAnsi="Times New Roman" w:cs="Times New Roman"/>
          <w:sz w:val="24"/>
          <w:szCs w:val="24"/>
          <w:lang w:val="en-GB"/>
        </w:rPr>
        <w:t xml:space="preserve"> </w:t>
      </w:r>
      <w:r w:rsidR="00523691" w:rsidRPr="00E54DB9">
        <w:rPr>
          <w:rFonts w:ascii="Times New Roman" w:hAnsi="Times New Roman" w:cs="Times New Roman"/>
          <w:sz w:val="24"/>
          <w:szCs w:val="24"/>
          <w:lang w:val="en-GB"/>
        </w:rPr>
        <w:t xml:space="preserve">highlight the importance of </w:t>
      </w:r>
      <w:r w:rsidR="005F14F2">
        <w:rPr>
          <w:rFonts w:ascii="Times New Roman" w:hAnsi="Times New Roman" w:cs="Times New Roman"/>
          <w:sz w:val="24"/>
          <w:szCs w:val="24"/>
          <w:lang w:val="en-GB"/>
        </w:rPr>
        <w:t>individual</w:t>
      </w:r>
      <w:r w:rsidR="00F37C1C">
        <w:rPr>
          <w:rFonts w:ascii="Times New Roman" w:hAnsi="Times New Roman" w:cs="Times New Roman"/>
          <w:sz w:val="24"/>
          <w:szCs w:val="24"/>
          <w:lang w:val="en-GB"/>
        </w:rPr>
        <w:t>ised</w:t>
      </w:r>
      <w:r w:rsidR="005F14F2">
        <w:rPr>
          <w:rFonts w:ascii="Times New Roman" w:hAnsi="Times New Roman" w:cs="Times New Roman"/>
          <w:sz w:val="24"/>
          <w:szCs w:val="24"/>
          <w:lang w:val="en-GB"/>
        </w:rPr>
        <w:t xml:space="preserve"> </w:t>
      </w:r>
      <w:r w:rsidR="00523691" w:rsidRPr="00E54DB9">
        <w:rPr>
          <w:rFonts w:ascii="Times New Roman" w:hAnsi="Times New Roman" w:cs="Times New Roman"/>
          <w:sz w:val="24"/>
          <w:szCs w:val="24"/>
          <w:lang w:val="en-GB"/>
        </w:rPr>
        <w:t xml:space="preserve">shared decision-making and treatment </w:t>
      </w:r>
      <w:r w:rsidR="0076302F" w:rsidRPr="00E54DB9">
        <w:rPr>
          <w:rFonts w:ascii="Times New Roman" w:hAnsi="Times New Roman" w:cs="Times New Roman"/>
          <w:sz w:val="24"/>
          <w:szCs w:val="24"/>
          <w:lang w:val="en-GB"/>
        </w:rPr>
        <w:t>personali</w:t>
      </w:r>
      <w:r w:rsidR="00E66C6E" w:rsidRPr="00E54DB9">
        <w:rPr>
          <w:rFonts w:ascii="Times New Roman" w:hAnsi="Times New Roman" w:cs="Times New Roman"/>
          <w:sz w:val="24"/>
          <w:szCs w:val="24"/>
          <w:lang w:val="en-GB"/>
        </w:rPr>
        <w:t>z</w:t>
      </w:r>
      <w:r w:rsidR="0076302F" w:rsidRPr="00E54DB9">
        <w:rPr>
          <w:rFonts w:ascii="Times New Roman" w:hAnsi="Times New Roman" w:cs="Times New Roman"/>
          <w:sz w:val="24"/>
          <w:szCs w:val="24"/>
          <w:lang w:val="en-GB"/>
        </w:rPr>
        <w:t>ation</w:t>
      </w:r>
      <w:r w:rsidR="008414B7" w:rsidRPr="00E54DB9">
        <w:rPr>
          <w:rFonts w:ascii="Times New Roman" w:hAnsi="Times New Roman" w:cs="Times New Roman"/>
          <w:sz w:val="24"/>
          <w:szCs w:val="24"/>
          <w:lang w:val="en-GB"/>
        </w:rPr>
        <w:t>.</w:t>
      </w:r>
      <w:r w:rsidR="005F14F2">
        <w:rPr>
          <w:rFonts w:ascii="Times New Roman" w:hAnsi="Times New Roman" w:cs="Times New Roman"/>
          <w:sz w:val="24"/>
          <w:szCs w:val="24"/>
          <w:lang w:val="en-GB"/>
        </w:rPr>
        <w:t xml:space="preserve"> DOOR may have a role as a pre-treatment assessment tool as well as a research technique.</w:t>
      </w:r>
      <w:r w:rsidR="005F14F2">
        <w:rPr>
          <w:rFonts w:ascii="Times New Roman" w:hAnsi="Times New Roman" w:cs="Times New Roman"/>
          <w:sz w:val="24"/>
          <w:szCs w:val="24"/>
          <w:lang w:val="en-GB"/>
        </w:rPr>
        <w:br w:type="page"/>
      </w:r>
    </w:p>
    <w:p w14:paraId="63EDDDE2" w14:textId="02E617B1" w:rsidR="00666315" w:rsidRPr="00E54DB9" w:rsidRDefault="00CE42EF" w:rsidP="000E6029">
      <w:pPr>
        <w:pStyle w:val="Heading1"/>
        <w:spacing w:line="360" w:lineRule="auto"/>
        <w:jc w:val="both"/>
        <w:rPr>
          <w:rFonts w:ascii="Times New Roman" w:hAnsi="Times New Roman" w:cs="Times New Roman"/>
          <w:color w:val="auto"/>
          <w:sz w:val="24"/>
          <w:szCs w:val="24"/>
          <w:lang w:val="en-GB"/>
        </w:rPr>
      </w:pPr>
      <w:r w:rsidRPr="00E54DB9">
        <w:rPr>
          <w:rFonts w:ascii="Times New Roman" w:hAnsi="Times New Roman" w:cs="Times New Roman"/>
          <w:color w:val="auto"/>
          <w:sz w:val="24"/>
          <w:szCs w:val="24"/>
          <w:lang w:val="en-GB"/>
        </w:rPr>
        <w:lastRenderedPageBreak/>
        <w:t>Introduction</w:t>
      </w:r>
    </w:p>
    <w:p w14:paraId="459639CA" w14:textId="75469ED3" w:rsidR="008A1CE0" w:rsidRPr="00E54DB9" w:rsidRDefault="008A1CE0" w:rsidP="000E6029">
      <w:pPr>
        <w:spacing w:line="360" w:lineRule="auto"/>
        <w:jc w:val="both"/>
        <w:rPr>
          <w:rFonts w:ascii="Times New Roman" w:hAnsi="Times New Roman" w:cs="Times New Roman"/>
          <w:sz w:val="24"/>
          <w:szCs w:val="24"/>
          <w:lang w:val="en-GB"/>
        </w:rPr>
      </w:pPr>
      <w:bookmarkStart w:id="0" w:name="_Toc319288016"/>
      <w:r w:rsidRPr="00E54DB9">
        <w:rPr>
          <w:rFonts w:ascii="Times New Roman" w:hAnsi="Times New Roman" w:cs="Times New Roman"/>
          <w:sz w:val="24"/>
          <w:szCs w:val="24"/>
          <w:lang w:val="en-GB"/>
        </w:rPr>
        <w:t xml:space="preserve">The development of effective antiretroviral therapy (ART) has transformed human immunodeficiency virus (HIV) infection from a fatal disease into a manageable chronic condition [1-4]. Over the last three decades, improvements in ART </w:t>
      </w:r>
      <w:r w:rsidR="001D51DB" w:rsidRPr="00E54DB9">
        <w:rPr>
          <w:rFonts w:ascii="Times New Roman" w:hAnsi="Times New Roman" w:cs="Times New Roman"/>
          <w:sz w:val="24"/>
          <w:szCs w:val="24"/>
          <w:lang w:val="en-GB"/>
        </w:rPr>
        <w:t>efficacy</w:t>
      </w:r>
      <w:r w:rsidRPr="00E54DB9">
        <w:rPr>
          <w:rFonts w:ascii="Times New Roman" w:hAnsi="Times New Roman" w:cs="Times New Roman"/>
          <w:sz w:val="24"/>
          <w:szCs w:val="24"/>
          <w:lang w:val="en-GB"/>
        </w:rPr>
        <w:t xml:space="preserve"> </w:t>
      </w:r>
      <w:r w:rsidR="001D51DB" w:rsidRPr="00E54DB9">
        <w:rPr>
          <w:rFonts w:ascii="Times New Roman" w:hAnsi="Times New Roman" w:cs="Times New Roman"/>
          <w:sz w:val="24"/>
          <w:szCs w:val="24"/>
          <w:lang w:val="en-GB"/>
        </w:rPr>
        <w:t xml:space="preserve">and wider treatment availability </w:t>
      </w:r>
      <w:r w:rsidR="00E6313F" w:rsidRPr="00E54DB9">
        <w:rPr>
          <w:rFonts w:ascii="Times New Roman" w:hAnsi="Times New Roman" w:cs="Times New Roman"/>
          <w:sz w:val="24"/>
          <w:szCs w:val="24"/>
          <w:lang w:val="en-GB"/>
        </w:rPr>
        <w:t>ha</w:t>
      </w:r>
      <w:r w:rsidR="00911FC1">
        <w:rPr>
          <w:rFonts w:ascii="Times New Roman" w:hAnsi="Times New Roman" w:cs="Times New Roman"/>
          <w:sz w:val="24"/>
          <w:szCs w:val="24"/>
          <w:lang w:val="en-GB"/>
        </w:rPr>
        <w:t>ve</w:t>
      </w:r>
      <w:r w:rsidRPr="00E54DB9">
        <w:rPr>
          <w:rFonts w:ascii="Times New Roman" w:hAnsi="Times New Roman" w:cs="Times New Roman"/>
          <w:sz w:val="24"/>
          <w:szCs w:val="24"/>
          <w:lang w:val="en-GB"/>
        </w:rPr>
        <w:t xml:space="preserve"> led to a steady increase in the life expectancy of people living with HIV (PLWH) [3</w:t>
      </w:r>
      <w:r w:rsidR="00494567"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5</w:t>
      </w:r>
      <w:r w:rsidR="00494567"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6]</w:t>
      </w:r>
      <w:r w:rsidR="00911FC1">
        <w:rPr>
          <w:rFonts w:ascii="Times New Roman" w:hAnsi="Times New Roman" w:cs="Times New Roman"/>
          <w:sz w:val="24"/>
          <w:szCs w:val="24"/>
          <w:lang w:val="en-GB"/>
        </w:rPr>
        <w:t>. Ease of administration and greater adherence may also have contributed</w:t>
      </w:r>
      <w:r w:rsidRPr="00E54DB9">
        <w:rPr>
          <w:rFonts w:ascii="Times New Roman" w:hAnsi="Times New Roman" w:cs="Times New Roman"/>
          <w:sz w:val="24"/>
          <w:szCs w:val="24"/>
          <w:lang w:val="en-GB"/>
        </w:rPr>
        <w:t>. Early ART regimens were</w:t>
      </w:r>
      <w:r w:rsidR="001D51DB" w:rsidRPr="00E54DB9">
        <w:rPr>
          <w:rFonts w:ascii="Times New Roman" w:hAnsi="Times New Roman" w:cs="Times New Roman"/>
          <w:sz w:val="24"/>
          <w:szCs w:val="24"/>
          <w:lang w:val="en-GB"/>
        </w:rPr>
        <w:t xml:space="preserve"> harder</w:t>
      </w:r>
      <w:r w:rsidRPr="00E54DB9">
        <w:rPr>
          <w:rFonts w:ascii="Times New Roman" w:hAnsi="Times New Roman" w:cs="Times New Roman"/>
          <w:sz w:val="24"/>
          <w:szCs w:val="24"/>
          <w:lang w:val="en-GB"/>
        </w:rPr>
        <w:t xml:space="preserve"> to take and had a significant </w:t>
      </w:r>
      <w:r w:rsidR="001D51DB" w:rsidRPr="00E54DB9">
        <w:rPr>
          <w:rFonts w:ascii="Times New Roman" w:hAnsi="Times New Roman" w:cs="Times New Roman"/>
          <w:sz w:val="24"/>
          <w:szCs w:val="24"/>
          <w:lang w:val="en-GB"/>
        </w:rPr>
        <w:t xml:space="preserve">adverse effect burden </w:t>
      </w:r>
      <w:r w:rsidRPr="00E54DB9">
        <w:rPr>
          <w:rFonts w:ascii="Times New Roman" w:hAnsi="Times New Roman" w:cs="Times New Roman"/>
          <w:sz w:val="24"/>
          <w:szCs w:val="24"/>
          <w:lang w:val="en-GB"/>
        </w:rPr>
        <w:t>[5], hence patients would</w:t>
      </w:r>
      <w:r w:rsidR="00E6313F" w:rsidRPr="00E54DB9">
        <w:rPr>
          <w:rFonts w:ascii="Times New Roman" w:hAnsi="Times New Roman" w:cs="Times New Roman"/>
          <w:sz w:val="24"/>
          <w:szCs w:val="24"/>
          <w:lang w:val="en-GB"/>
        </w:rPr>
        <w:t xml:space="preserve"> often </w:t>
      </w:r>
      <w:r w:rsidR="001D51DB" w:rsidRPr="00E54DB9">
        <w:rPr>
          <w:rFonts w:ascii="Times New Roman" w:hAnsi="Times New Roman" w:cs="Times New Roman"/>
          <w:sz w:val="24"/>
          <w:szCs w:val="24"/>
          <w:lang w:val="en-GB"/>
        </w:rPr>
        <w:t xml:space="preserve">tolerate certain adverse treatment characteristics if it </w:t>
      </w:r>
      <w:r w:rsidR="00555DD2" w:rsidRPr="00E54DB9">
        <w:rPr>
          <w:rFonts w:ascii="Times New Roman" w:hAnsi="Times New Roman" w:cs="Times New Roman"/>
          <w:sz w:val="24"/>
          <w:szCs w:val="24"/>
          <w:lang w:val="en-GB"/>
        </w:rPr>
        <w:t>allowed them to take</w:t>
      </w:r>
      <w:r w:rsidR="001D51DB" w:rsidRPr="00E54DB9">
        <w:rPr>
          <w:rFonts w:ascii="Times New Roman" w:hAnsi="Times New Roman" w:cs="Times New Roman"/>
          <w:sz w:val="24"/>
          <w:szCs w:val="24"/>
          <w:lang w:val="en-GB"/>
        </w:rPr>
        <w:t xml:space="preserve"> a treatment with a preferred attribute</w:t>
      </w:r>
      <w:r w:rsidRPr="00E54DB9">
        <w:rPr>
          <w:rFonts w:ascii="Times New Roman" w:hAnsi="Times New Roman" w:cs="Times New Roman"/>
          <w:sz w:val="24"/>
          <w:szCs w:val="24"/>
          <w:lang w:val="en-GB"/>
        </w:rPr>
        <w:t xml:space="preserve">; for example, </w:t>
      </w:r>
      <w:r w:rsidR="00522207" w:rsidRPr="00E54DB9">
        <w:rPr>
          <w:rFonts w:ascii="Times New Roman" w:hAnsi="Times New Roman" w:cs="Times New Roman"/>
          <w:sz w:val="24"/>
          <w:szCs w:val="24"/>
          <w:lang w:val="en-GB"/>
        </w:rPr>
        <w:t>being able to take a</w:t>
      </w:r>
      <w:r w:rsidRPr="00E54DB9">
        <w:rPr>
          <w:rFonts w:ascii="Times New Roman" w:hAnsi="Times New Roman" w:cs="Times New Roman"/>
          <w:sz w:val="24"/>
          <w:szCs w:val="24"/>
          <w:lang w:val="en-GB"/>
        </w:rPr>
        <w:t xml:space="preserve"> single-tablet regime might have </w:t>
      </w:r>
      <w:r w:rsidR="00522207" w:rsidRPr="00E54DB9">
        <w:rPr>
          <w:rFonts w:ascii="Times New Roman" w:hAnsi="Times New Roman" w:cs="Times New Roman"/>
          <w:sz w:val="24"/>
          <w:szCs w:val="24"/>
          <w:lang w:val="en-GB"/>
        </w:rPr>
        <w:t>meant</w:t>
      </w:r>
      <w:r w:rsidRPr="00E54DB9">
        <w:rPr>
          <w:rFonts w:ascii="Times New Roman" w:hAnsi="Times New Roman" w:cs="Times New Roman"/>
          <w:sz w:val="24"/>
          <w:szCs w:val="24"/>
          <w:lang w:val="en-GB"/>
        </w:rPr>
        <w:t xml:space="preserve"> accept</w:t>
      </w:r>
      <w:r w:rsidR="00522207" w:rsidRPr="00E54DB9">
        <w:rPr>
          <w:rFonts w:ascii="Times New Roman" w:hAnsi="Times New Roman" w:cs="Times New Roman"/>
          <w:sz w:val="24"/>
          <w:szCs w:val="24"/>
          <w:lang w:val="en-GB"/>
        </w:rPr>
        <w:t>ing</w:t>
      </w:r>
      <w:r w:rsidRPr="00E54DB9">
        <w:rPr>
          <w:rFonts w:ascii="Times New Roman" w:hAnsi="Times New Roman" w:cs="Times New Roman"/>
          <w:sz w:val="24"/>
          <w:szCs w:val="24"/>
          <w:lang w:val="en-GB"/>
        </w:rPr>
        <w:t xml:space="preserve"> </w:t>
      </w:r>
      <w:r w:rsidR="008F1804" w:rsidRPr="00E54DB9">
        <w:rPr>
          <w:rFonts w:ascii="Times New Roman" w:hAnsi="Times New Roman" w:cs="Times New Roman"/>
          <w:sz w:val="24"/>
          <w:szCs w:val="24"/>
          <w:lang w:val="en-GB"/>
        </w:rPr>
        <w:t xml:space="preserve">certain </w:t>
      </w:r>
      <w:r w:rsidRPr="00E54DB9">
        <w:rPr>
          <w:rFonts w:ascii="Times New Roman" w:hAnsi="Times New Roman" w:cs="Times New Roman"/>
          <w:sz w:val="24"/>
          <w:szCs w:val="24"/>
          <w:lang w:val="en-GB"/>
        </w:rPr>
        <w:t>side-effect</w:t>
      </w:r>
      <w:r w:rsidR="00522207"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 The development of novel ART has overcome </w:t>
      </w:r>
      <w:r w:rsidR="00E6313F" w:rsidRPr="00E54DB9">
        <w:rPr>
          <w:rFonts w:ascii="Times New Roman" w:hAnsi="Times New Roman" w:cs="Times New Roman"/>
          <w:sz w:val="24"/>
          <w:szCs w:val="24"/>
          <w:lang w:val="en-GB"/>
        </w:rPr>
        <w:t>some</w:t>
      </w:r>
      <w:r w:rsidRPr="00E54DB9">
        <w:rPr>
          <w:rFonts w:ascii="Times New Roman" w:hAnsi="Times New Roman" w:cs="Times New Roman"/>
          <w:sz w:val="24"/>
          <w:szCs w:val="24"/>
          <w:lang w:val="en-GB"/>
        </w:rPr>
        <w:t xml:space="preserve"> of these problems and patients </w:t>
      </w:r>
      <w:r w:rsidR="00522207" w:rsidRPr="00E54DB9">
        <w:rPr>
          <w:rFonts w:ascii="Times New Roman" w:hAnsi="Times New Roman" w:cs="Times New Roman"/>
          <w:sz w:val="24"/>
          <w:szCs w:val="24"/>
          <w:lang w:val="en-GB"/>
        </w:rPr>
        <w:t>can now</w:t>
      </w:r>
      <w:r w:rsidRPr="00E54DB9">
        <w:rPr>
          <w:rFonts w:ascii="Times New Roman" w:hAnsi="Times New Roman" w:cs="Times New Roman"/>
          <w:sz w:val="24"/>
          <w:szCs w:val="24"/>
          <w:lang w:val="en-GB"/>
        </w:rPr>
        <w:t xml:space="preserve"> benefit from</w:t>
      </w:r>
      <w:r w:rsidR="00E6313F" w:rsidRPr="00E54DB9">
        <w:rPr>
          <w:rFonts w:ascii="Times New Roman" w:hAnsi="Times New Roman" w:cs="Times New Roman"/>
          <w:sz w:val="24"/>
          <w:szCs w:val="24"/>
          <w:lang w:val="en-GB"/>
        </w:rPr>
        <w:t xml:space="preserve"> drugs with</w:t>
      </w:r>
      <w:r w:rsidRPr="00E54DB9">
        <w:rPr>
          <w:rFonts w:ascii="Times New Roman" w:hAnsi="Times New Roman" w:cs="Times New Roman"/>
          <w:sz w:val="24"/>
          <w:szCs w:val="24"/>
          <w:lang w:val="en-GB"/>
        </w:rPr>
        <w:t xml:space="preserve"> better side-effect profiles, </w:t>
      </w:r>
      <w:r w:rsidR="00E6313F" w:rsidRPr="00E54DB9">
        <w:rPr>
          <w:rFonts w:ascii="Times New Roman" w:hAnsi="Times New Roman" w:cs="Times New Roman"/>
          <w:sz w:val="24"/>
          <w:szCs w:val="24"/>
          <w:lang w:val="en-GB"/>
        </w:rPr>
        <w:t>simpler</w:t>
      </w:r>
      <w:r w:rsidRPr="00E54DB9">
        <w:rPr>
          <w:rFonts w:ascii="Times New Roman" w:hAnsi="Times New Roman" w:cs="Times New Roman"/>
          <w:sz w:val="24"/>
          <w:szCs w:val="24"/>
          <w:lang w:val="en-GB"/>
        </w:rPr>
        <w:t xml:space="preserve"> </w:t>
      </w:r>
      <w:r w:rsidR="00E6313F" w:rsidRPr="00E54DB9">
        <w:rPr>
          <w:rFonts w:ascii="Times New Roman" w:hAnsi="Times New Roman" w:cs="Times New Roman"/>
          <w:sz w:val="24"/>
          <w:szCs w:val="24"/>
          <w:lang w:val="en-GB"/>
        </w:rPr>
        <w:t xml:space="preserve">dosing, and </w:t>
      </w:r>
      <w:r w:rsidRPr="00E54DB9">
        <w:rPr>
          <w:rFonts w:ascii="Times New Roman" w:hAnsi="Times New Roman" w:cs="Times New Roman"/>
          <w:sz w:val="24"/>
          <w:szCs w:val="24"/>
          <w:lang w:val="en-GB"/>
        </w:rPr>
        <w:t>a reduced risk of virologic failure [2</w:t>
      </w:r>
      <w:r w:rsidR="00BC4B36"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7-9]. </w:t>
      </w:r>
      <w:r w:rsidR="00087F82" w:rsidRPr="00E54DB9">
        <w:rPr>
          <w:rFonts w:ascii="Times New Roman" w:hAnsi="Times New Roman" w:cs="Times New Roman"/>
          <w:sz w:val="24"/>
          <w:szCs w:val="24"/>
          <w:lang w:val="en-GB"/>
        </w:rPr>
        <w:t>This continual development</w:t>
      </w:r>
      <w:r w:rsidRPr="00E54DB9">
        <w:rPr>
          <w:rFonts w:ascii="Times New Roman" w:hAnsi="Times New Roman" w:cs="Times New Roman"/>
          <w:sz w:val="24"/>
          <w:szCs w:val="24"/>
          <w:lang w:val="en-GB"/>
        </w:rPr>
        <w:t xml:space="preserve"> </w:t>
      </w:r>
      <w:r w:rsidR="00087F82" w:rsidRPr="00E54DB9">
        <w:rPr>
          <w:rFonts w:ascii="Times New Roman" w:hAnsi="Times New Roman" w:cs="Times New Roman"/>
          <w:sz w:val="24"/>
          <w:szCs w:val="24"/>
          <w:lang w:val="en-GB"/>
        </w:rPr>
        <w:t xml:space="preserve">has provided PLWH with over 30 different ART drugs to choose from, </w:t>
      </w:r>
      <w:r w:rsidR="001531DD" w:rsidRPr="00E54DB9">
        <w:rPr>
          <w:rFonts w:ascii="Times New Roman" w:hAnsi="Times New Roman" w:cs="Times New Roman"/>
          <w:sz w:val="24"/>
          <w:szCs w:val="24"/>
          <w:lang w:val="en-GB"/>
        </w:rPr>
        <w:t xml:space="preserve">available </w:t>
      </w:r>
      <w:r w:rsidR="00087F82" w:rsidRPr="00E54DB9">
        <w:rPr>
          <w:rFonts w:ascii="Times New Roman" w:hAnsi="Times New Roman" w:cs="Times New Roman"/>
          <w:sz w:val="24"/>
          <w:szCs w:val="24"/>
          <w:lang w:val="en-GB"/>
        </w:rPr>
        <w:t xml:space="preserve">in </w:t>
      </w:r>
      <w:r w:rsidR="00522207" w:rsidRPr="00E54DB9">
        <w:rPr>
          <w:rFonts w:ascii="Times New Roman" w:hAnsi="Times New Roman" w:cs="Times New Roman"/>
          <w:sz w:val="24"/>
          <w:szCs w:val="24"/>
          <w:lang w:val="en-GB"/>
        </w:rPr>
        <w:t xml:space="preserve">a variety of </w:t>
      </w:r>
      <w:r w:rsidR="00087F82" w:rsidRPr="00E54DB9">
        <w:rPr>
          <w:rFonts w:ascii="Times New Roman" w:hAnsi="Times New Roman" w:cs="Times New Roman"/>
          <w:sz w:val="24"/>
          <w:szCs w:val="24"/>
          <w:lang w:val="en-GB"/>
        </w:rPr>
        <w:t>combinations</w:t>
      </w:r>
      <w:r w:rsidRPr="00E54DB9">
        <w:rPr>
          <w:rFonts w:ascii="Times New Roman" w:hAnsi="Times New Roman" w:cs="Times New Roman"/>
          <w:sz w:val="24"/>
          <w:szCs w:val="24"/>
          <w:lang w:val="en-GB"/>
        </w:rPr>
        <w:t xml:space="preserve"> [10]. </w:t>
      </w:r>
    </w:p>
    <w:p w14:paraId="2F33D173" w14:textId="4E1C3E0C" w:rsidR="008A1CE0" w:rsidRPr="00E54DB9" w:rsidRDefault="008A1CE0"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The availability of so many different types of antiretrovirals poses the question of how the optimal regimen for a particular patient </w:t>
      </w:r>
      <w:r w:rsidR="00A6070D" w:rsidRPr="00E54DB9">
        <w:rPr>
          <w:rFonts w:ascii="Times New Roman" w:hAnsi="Times New Roman" w:cs="Times New Roman"/>
          <w:sz w:val="24"/>
          <w:szCs w:val="24"/>
          <w:lang w:val="en-GB"/>
        </w:rPr>
        <w:t>should be</w:t>
      </w:r>
      <w:r w:rsidRPr="00E54DB9">
        <w:rPr>
          <w:rFonts w:ascii="Times New Roman" w:hAnsi="Times New Roman" w:cs="Times New Roman"/>
          <w:sz w:val="24"/>
          <w:szCs w:val="24"/>
          <w:lang w:val="en-GB"/>
        </w:rPr>
        <w:t xml:space="preserve"> chosen. It is evident that patient involvement in treatment decision making is both implicitly appropriate </w:t>
      </w:r>
      <w:r w:rsidR="00E6032A"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w:t>
      </w:r>
      <w:r w:rsidRPr="00E54DB9">
        <w:rPr>
          <w:rFonts w:ascii="Times New Roman" w:hAnsi="Times New Roman" w:cs="Times New Roman"/>
          <w:i/>
          <w:sz w:val="24"/>
          <w:szCs w:val="24"/>
          <w:lang w:val="en-GB"/>
        </w:rPr>
        <w:t>No decision about me, without me</w:t>
      </w:r>
      <w:r w:rsidRPr="00E54DB9">
        <w:rPr>
          <w:rFonts w:ascii="Times New Roman" w:hAnsi="Times New Roman" w:cs="Times New Roman"/>
          <w:sz w:val="24"/>
          <w:szCs w:val="24"/>
          <w:lang w:val="en-GB"/>
        </w:rPr>
        <w:t>” [11]</w:t>
      </w:r>
      <w:r w:rsidR="00E6032A"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 and leads to </w:t>
      </w:r>
      <w:r w:rsidR="00BC4B36" w:rsidRPr="00E54DB9">
        <w:rPr>
          <w:rFonts w:ascii="Times New Roman" w:hAnsi="Times New Roman" w:cs="Times New Roman"/>
          <w:sz w:val="24"/>
          <w:szCs w:val="24"/>
          <w:lang w:val="en-GB"/>
        </w:rPr>
        <w:t>increased satisfaction and better outcomes</w:t>
      </w:r>
      <w:r w:rsidRPr="00E54DB9">
        <w:rPr>
          <w:rFonts w:ascii="Times New Roman" w:hAnsi="Times New Roman" w:cs="Times New Roman"/>
          <w:sz w:val="24"/>
          <w:szCs w:val="24"/>
          <w:lang w:val="en-GB"/>
        </w:rPr>
        <w:t xml:space="preserve"> [12-16]. Although modern HIV guidelines acknowledge the importance of establishing patient preferences [17], evidence shows that, in practice, shared decision making (SDM) is often limited.  One study found only 10% of discussions between PLWH and their doctors fulfilled all predetermined SDM criteria [18]. In a study from Austria, only 44% patients said they felt “totally involved” in treatment decisions [19]. Some PLWH interviewed in a primary care setting felt they had little autonomy [20]. The complexity of ART combinations, limitations on availability driven by costs</w:t>
      </w:r>
      <w:r w:rsidR="00B7086C" w:rsidRPr="00E54DB9">
        <w:rPr>
          <w:rFonts w:ascii="Times New Roman" w:hAnsi="Times New Roman" w:cs="Times New Roman"/>
          <w:sz w:val="24"/>
          <w:szCs w:val="24"/>
          <w:lang w:val="en-GB"/>
        </w:rPr>
        <w:t xml:space="preserve"> or purchasing a</w:t>
      </w:r>
      <w:r w:rsidR="00E6032A" w:rsidRPr="00E54DB9">
        <w:rPr>
          <w:rFonts w:ascii="Times New Roman" w:hAnsi="Times New Roman" w:cs="Times New Roman"/>
          <w:sz w:val="24"/>
          <w:szCs w:val="24"/>
          <w:lang w:val="en-GB"/>
        </w:rPr>
        <w:t>greements</w:t>
      </w:r>
      <w:r w:rsidRPr="00E54DB9">
        <w:rPr>
          <w:rFonts w:ascii="Times New Roman" w:hAnsi="Times New Roman" w:cs="Times New Roman"/>
          <w:sz w:val="24"/>
          <w:szCs w:val="24"/>
          <w:lang w:val="en-GB"/>
        </w:rPr>
        <w:t xml:space="preserve">, and local treatment algorithms may limit the extent to which patients can be </w:t>
      </w:r>
      <w:r w:rsidR="00726DF7" w:rsidRPr="00E54DB9">
        <w:rPr>
          <w:rFonts w:ascii="Times New Roman" w:hAnsi="Times New Roman" w:cs="Times New Roman"/>
          <w:sz w:val="24"/>
          <w:szCs w:val="24"/>
          <w:lang w:val="en-GB"/>
        </w:rPr>
        <w:t xml:space="preserve">prescribed the drug they </w:t>
      </w:r>
      <w:r w:rsidR="004C1C65" w:rsidRPr="00E54DB9">
        <w:rPr>
          <w:rFonts w:ascii="Times New Roman" w:hAnsi="Times New Roman" w:cs="Times New Roman"/>
          <w:sz w:val="24"/>
          <w:szCs w:val="24"/>
          <w:lang w:val="en-GB"/>
        </w:rPr>
        <w:t>desire the most.</w:t>
      </w:r>
      <w:r w:rsidR="00726DF7"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 </w:t>
      </w:r>
      <w:r w:rsidR="00522207" w:rsidRPr="00E54DB9">
        <w:rPr>
          <w:rFonts w:ascii="Times New Roman" w:hAnsi="Times New Roman" w:cs="Times New Roman"/>
          <w:sz w:val="24"/>
          <w:szCs w:val="24"/>
          <w:lang w:val="en-GB"/>
        </w:rPr>
        <w:t xml:space="preserve">Furthermore, the </w:t>
      </w:r>
      <w:proofErr w:type="gramStart"/>
      <w:r w:rsidR="00522207" w:rsidRPr="00E54DB9">
        <w:rPr>
          <w:rFonts w:ascii="Times New Roman" w:hAnsi="Times New Roman" w:cs="Times New Roman"/>
          <w:sz w:val="24"/>
          <w:szCs w:val="24"/>
          <w:lang w:val="en-GB"/>
        </w:rPr>
        <w:t>rightly-endorsed</w:t>
      </w:r>
      <w:proofErr w:type="gramEnd"/>
      <w:r w:rsidR="00522207" w:rsidRPr="00E54DB9">
        <w:rPr>
          <w:rFonts w:ascii="Times New Roman" w:hAnsi="Times New Roman" w:cs="Times New Roman"/>
          <w:sz w:val="24"/>
          <w:szCs w:val="24"/>
          <w:lang w:val="en-GB"/>
        </w:rPr>
        <w:t xml:space="preserve"> use of multi-disciplinary team meetings (MDT) for ART decision-making means that clinical staff must convey to the meeting the wishes of the patient second-hand if they are to be heard at all.</w:t>
      </w:r>
    </w:p>
    <w:p w14:paraId="71F70529" w14:textId="24973C4C" w:rsidR="008A1CE0" w:rsidRPr="00E54DB9" w:rsidRDefault="008A1CE0"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One way </w:t>
      </w:r>
      <w:r w:rsidR="002E3334" w:rsidRPr="00E54DB9">
        <w:rPr>
          <w:rFonts w:ascii="Times New Roman" w:hAnsi="Times New Roman" w:cs="Times New Roman"/>
          <w:sz w:val="24"/>
          <w:szCs w:val="24"/>
          <w:lang w:val="en-GB"/>
        </w:rPr>
        <w:t>to make the patient voice heard more in</w:t>
      </w:r>
      <w:r w:rsidRPr="00E54DB9">
        <w:rPr>
          <w:rFonts w:ascii="Times New Roman" w:hAnsi="Times New Roman" w:cs="Times New Roman"/>
          <w:sz w:val="24"/>
          <w:szCs w:val="24"/>
          <w:lang w:val="en-GB"/>
        </w:rPr>
        <w:t xml:space="preserve"> HIV management </w:t>
      </w:r>
      <w:r w:rsidR="00522207" w:rsidRPr="00E54DB9">
        <w:rPr>
          <w:rFonts w:ascii="Times New Roman" w:hAnsi="Times New Roman" w:cs="Times New Roman"/>
          <w:sz w:val="24"/>
          <w:szCs w:val="24"/>
          <w:lang w:val="en-GB"/>
        </w:rPr>
        <w:t xml:space="preserve">decisions </w:t>
      </w:r>
      <w:r w:rsidRPr="00E54DB9">
        <w:rPr>
          <w:rFonts w:ascii="Times New Roman" w:hAnsi="Times New Roman" w:cs="Times New Roman"/>
          <w:sz w:val="24"/>
          <w:szCs w:val="24"/>
          <w:lang w:val="en-GB"/>
        </w:rPr>
        <w:t xml:space="preserve">is </w:t>
      </w:r>
      <w:r w:rsidR="001942A5" w:rsidRPr="00E54DB9">
        <w:rPr>
          <w:rFonts w:ascii="Times New Roman" w:hAnsi="Times New Roman" w:cs="Times New Roman"/>
          <w:sz w:val="24"/>
          <w:szCs w:val="24"/>
          <w:lang w:val="en-GB"/>
        </w:rPr>
        <w:t>by</w:t>
      </w:r>
      <w:r w:rsidRPr="00E54DB9">
        <w:rPr>
          <w:rFonts w:ascii="Times New Roman" w:hAnsi="Times New Roman" w:cs="Times New Roman"/>
          <w:sz w:val="24"/>
          <w:szCs w:val="24"/>
          <w:lang w:val="en-GB"/>
        </w:rPr>
        <w:t xml:space="preserve"> </w:t>
      </w:r>
      <w:r w:rsidR="00905BA3" w:rsidRPr="00E54DB9">
        <w:rPr>
          <w:rFonts w:ascii="Times New Roman" w:hAnsi="Times New Roman" w:cs="Times New Roman"/>
          <w:sz w:val="24"/>
          <w:szCs w:val="24"/>
          <w:lang w:val="en-GB"/>
        </w:rPr>
        <w:t xml:space="preserve">increasing </w:t>
      </w:r>
      <w:r w:rsidR="00522207" w:rsidRPr="00E54DB9">
        <w:rPr>
          <w:rFonts w:ascii="Times New Roman" w:hAnsi="Times New Roman" w:cs="Times New Roman"/>
          <w:sz w:val="24"/>
          <w:szCs w:val="24"/>
          <w:lang w:val="en-GB"/>
        </w:rPr>
        <w:t>understanding</w:t>
      </w:r>
      <w:r w:rsidR="00B16A31" w:rsidRPr="00E54DB9">
        <w:rPr>
          <w:rFonts w:ascii="Times New Roman" w:hAnsi="Times New Roman" w:cs="Times New Roman"/>
          <w:sz w:val="24"/>
          <w:szCs w:val="24"/>
          <w:lang w:val="en-GB"/>
        </w:rPr>
        <w:t xml:space="preserve"> of</w:t>
      </w:r>
      <w:r w:rsidR="00522207" w:rsidRPr="00E54DB9">
        <w:rPr>
          <w:rFonts w:ascii="Times New Roman" w:hAnsi="Times New Roman" w:cs="Times New Roman"/>
          <w:sz w:val="24"/>
          <w:szCs w:val="24"/>
          <w:lang w:val="en-GB"/>
        </w:rPr>
        <w:t xml:space="preserve"> </w:t>
      </w:r>
      <w:r w:rsidR="00905BA3" w:rsidRPr="00E54DB9">
        <w:rPr>
          <w:rFonts w:ascii="Times New Roman" w:hAnsi="Times New Roman" w:cs="Times New Roman"/>
          <w:sz w:val="24"/>
          <w:szCs w:val="24"/>
          <w:lang w:val="en-GB"/>
        </w:rPr>
        <w:t>patient preference</w:t>
      </w:r>
      <w:r w:rsidR="00B16A31"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 for </w:t>
      </w:r>
      <w:r w:rsidR="008C2A74" w:rsidRPr="00E54DB9">
        <w:rPr>
          <w:rFonts w:ascii="Times New Roman" w:hAnsi="Times New Roman" w:cs="Times New Roman"/>
          <w:sz w:val="24"/>
          <w:szCs w:val="24"/>
          <w:lang w:val="en-GB"/>
        </w:rPr>
        <w:t xml:space="preserve">specific </w:t>
      </w:r>
      <w:r w:rsidRPr="00E54DB9">
        <w:rPr>
          <w:rFonts w:ascii="Times New Roman" w:hAnsi="Times New Roman" w:cs="Times New Roman"/>
          <w:sz w:val="24"/>
          <w:szCs w:val="24"/>
          <w:lang w:val="en-GB"/>
        </w:rPr>
        <w:t xml:space="preserve">treatment characteristics. </w:t>
      </w:r>
      <w:r w:rsidR="00377F58" w:rsidRPr="00E54DB9">
        <w:rPr>
          <w:rFonts w:ascii="Times New Roman" w:hAnsi="Times New Roman" w:cs="Times New Roman"/>
          <w:sz w:val="24"/>
          <w:szCs w:val="24"/>
          <w:lang w:val="en-GB"/>
        </w:rPr>
        <w:t xml:space="preserve">This has been the </w:t>
      </w:r>
      <w:r w:rsidR="00522207" w:rsidRPr="00E54DB9">
        <w:rPr>
          <w:rFonts w:ascii="Times New Roman" w:hAnsi="Times New Roman" w:cs="Times New Roman"/>
          <w:sz w:val="24"/>
          <w:szCs w:val="24"/>
          <w:lang w:val="en-GB"/>
        </w:rPr>
        <w:t>ob</w:t>
      </w:r>
      <w:r w:rsidR="00377F58" w:rsidRPr="00E54DB9">
        <w:rPr>
          <w:rFonts w:ascii="Times New Roman" w:hAnsi="Times New Roman" w:cs="Times New Roman"/>
          <w:sz w:val="24"/>
          <w:szCs w:val="24"/>
          <w:lang w:val="en-GB"/>
        </w:rPr>
        <w:t>ject</w:t>
      </w:r>
      <w:r w:rsidR="00522207" w:rsidRPr="00E54DB9">
        <w:rPr>
          <w:rFonts w:ascii="Times New Roman" w:hAnsi="Times New Roman" w:cs="Times New Roman"/>
          <w:sz w:val="24"/>
          <w:szCs w:val="24"/>
          <w:lang w:val="en-GB"/>
        </w:rPr>
        <w:t>ive</w:t>
      </w:r>
      <w:r w:rsidR="00377F58" w:rsidRPr="00E54DB9">
        <w:rPr>
          <w:rFonts w:ascii="Times New Roman" w:hAnsi="Times New Roman" w:cs="Times New Roman"/>
          <w:sz w:val="24"/>
          <w:szCs w:val="24"/>
          <w:lang w:val="en-GB"/>
        </w:rPr>
        <w:t xml:space="preserve"> of several investigations. </w:t>
      </w:r>
      <w:r w:rsidRPr="00E54DB9">
        <w:rPr>
          <w:rFonts w:ascii="Times New Roman" w:hAnsi="Times New Roman" w:cs="Times New Roman"/>
          <w:sz w:val="24"/>
          <w:szCs w:val="24"/>
          <w:lang w:val="en-GB"/>
        </w:rPr>
        <w:t xml:space="preserve">Gazzard et al. </w:t>
      </w:r>
      <w:r w:rsidR="0020433D" w:rsidRPr="00E54DB9">
        <w:rPr>
          <w:rFonts w:ascii="Times New Roman" w:hAnsi="Times New Roman" w:cs="Times New Roman"/>
          <w:sz w:val="24"/>
          <w:szCs w:val="24"/>
          <w:lang w:val="en-GB"/>
        </w:rPr>
        <w:t>looked at the</w:t>
      </w:r>
      <w:r w:rsidRPr="00E54DB9">
        <w:rPr>
          <w:rFonts w:ascii="Times New Roman" w:hAnsi="Times New Roman" w:cs="Times New Roman"/>
          <w:sz w:val="24"/>
          <w:szCs w:val="24"/>
          <w:lang w:val="en-GB"/>
        </w:rPr>
        <w:t xml:space="preserve"> ART preferences </w:t>
      </w:r>
      <w:r w:rsidR="0020433D" w:rsidRPr="00E54DB9">
        <w:rPr>
          <w:rFonts w:ascii="Times New Roman" w:hAnsi="Times New Roman" w:cs="Times New Roman"/>
          <w:sz w:val="24"/>
          <w:szCs w:val="24"/>
          <w:lang w:val="en-GB"/>
        </w:rPr>
        <w:t xml:space="preserve">of </w:t>
      </w:r>
      <w:r w:rsidR="00522207" w:rsidRPr="00E54DB9">
        <w:rPr>
          <w:rFonts w:ascii="Times New Roman" w:hAnsi="Times New Roman" w:cs="Times New Roman"/>
          <w:sz w:val="24"/>
          <w:szCs w:val="24"/>
          <w:lang w:val="en-GB"/>
        </w:rPr>
        <w:t>a l</w:t>
      </w:r>
      <w:r w:rsidRPr="00E54DB9">
        <w:rPr>
          <w:rFonts w:ascii="Times New Roman" w:hAnsi="Times New Roman" w:cs="Times New Roman"/>
          <w:sz w:val="24"/>
          <w:szCs w:val="24"/>
          <w:lang w:val="en-GB"/>
        </w:rPr>
        <w:t xml:space="preserve">arge cohort </w:t>
      </w:r>
      <w:r w:rsidRPr="00E54DB9">
        <w:rPr>
          <w:rFonts w:ascii="Times New Roman" w:hAnsi="Times New Roman" w:cs="Times New Roman"/>
          <w:sz w:val="24"/>
          <w:szCs w:val="24"/>
          <w:lang w:val="en-GB"/>
        </w:rPr>
        <w:lastRenderedPageBreak/>
        <w:t>of European PLWH using a discrete choice experiment (DCE)</w:t>
      </w:r>
      <w:r w:rsidR="005E3BD8" w:rsidRPr="00E54DB9">
        <w:rPr>
          <w:rFonts w:ascii="Times New Roman" w:hAnsi="Times New Roman" w:cs="Times New Roman"/>
          <w:sz w:val="24"/>
          <w:szCs w:val="24"/>
          <w:lang w:val="en-GB"/>
        </w:rPr>
        <w:t xml:space="preserve">. They found </w:t>
      </w:r>
      <w:r w:rsidRPr="00E54DB9">
        <w:rPr>
          <w:rFonts w:ascii="Times New Roman" w:hAnsi="Times New Roman" w:cs="Times New Roman"/>
          <w:sz w:val="24"/>
          <w:szCs w:val="24"/>
          <w:lang w:val="en-GB"/>
        </w:rPr>
        <w:t xml:space="preserve">that adverse effects had the biggest impact on patients’ treatment choice [21]. </w:t>
      </w:r>
      <w:r w:rsidR="00E6032A" w:rsidRPr="00E54DB9">
        <w:rPr>
          <w:rFonts w:ascii="Times New Roman" w:hAnsi="Times New Roman" w:cs="Times New Roman"/>
          <w:sz w:val="24"/>
          <w:szCs w:val="24"/>
          <w:lang w:val="en-GB"/>
        </w:rPr>
        <w:t>Similarly, r</w:t>
      </w:r>
      <w:r w:rsidRPr="00E54DB9">
        <w:rPr>
          <w:rFonts w:ascii="Times New Roman" w:hAnsi="Times New Roman" w:cs="Times New Roman"/>
          <w:sz w:val="24"/>
          <w:szCs w:val="24"/>
          <w:lang w:val="en-GB"/>
        </w:rPr>
        <w:t xml:space="preserve">anking exercises carried out by Ostermann et al. showed that the lowest ranked hypothetical ART regimens were those </w:t>
      </w:r>
      <w:r w:rsidR="004503CF">
        <w:rPr>
          <w:rFonts w:ascii="Times New Roman" w:hAnsi="Times New Roman" w:cs="Times New Roman"/>
          <w:sz w:val="24"/>
          <w:szCs w:val="24"/>
          <w:lang w:val="en-GB"/>
        </w:rPr>
        <w:t xml:space="preserve">characterised by </w:t>
      </w:r>
      <w:r w:rsidRPr="00E54DB9">
        <w:rPr>
          <w:rFonts w:ascii="Times New Roman" w:hAnsi="Times New Roman" w:cs="Times New Roman"/>
          <w:sz w:val="24"/>
          <w:szCs w:val="24"/>
          <w:lang w:val="en-GB"/>
        </w:rPr>
        <w:t>short- and long-term adverse effects [22]. Sijstermans et al.</w:t>
      </w:r>
      <w:r w:rsidR="004503CF">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w:t>
      </w:r>
      <w:r w:rsidR="004503CF">
        <w:rPr>
          <w:rFonts w:ascii="Times New Roman" w:hAnsi="Times New Roman" w:cs="Times New Roman"/>
          <w:sz w:val="24"/>
          <w:szCs w:val="24"/>
          <w:lang w:val="en-GB"/>
        </w:rPr>
        <w:t xml:space="preserve">also </w:t>
      </w:r>
      <w:r w:rsidRPr="00E54DB9">
        <w:rPr>
          <w:rFonts w:ascii="Times New Roman" w:hAnsi="Times New Roman" w:cs="Times New Roman"/>
          <w:sz w:val="24"/>
          <w:szCs w:val="24"/>
          <w:lang w:val="en-GB"/>
        </w:rPr>
        <w:t>us</w:t>
      </w:r>
      <w:r w:rsidR="004503CF">
        <w:rPr>
          <w:rFonts w:ascii="Times New Roman" w:hAnsi="Times New Roman" w:cs="Times New Roman"/>
          <w:sz w:val="24"/>
          <w:szCs w:val="24"/>
          <w:lang w:val="en-GB"/>
        </w:rPr>
        <w:t>ing</w:t>
      </w:r>
      <w:r w:rsidRPr="00E54DB9">
        <w:rPr>
          <w:rFonts w:ascii="Times New Roman" w:hAnsi="Times New Roman" w:cs="Times New Roman"/>
          <w:sz w:val="24"/>
          <w:szCs w:val="24"/>
          <w:lang w:val="en-GB"/>
        </w:rPr>
        <w:t xml:space="preserve"> DCE methodology</w:t>
      </w:r>
      <w:r w:rsidR="004503CF">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demonstrate</w:t>
      </w:r>
      <w:r w:rsidR="004503CF">
        <w:rPr>
          <w:rFonts w:ascii="Times New Roman" w:hAnsi="Times New Roman" w:cs="Times New Roman"/>
          <w:sz w:val="24"/>
          <w:szCs w:val="24"/>
          <w:lang w:val="en-GB"/>
        </w:rPr>
        <w:t>d</w:t>
      </w:r>
      <w:r w:rsidRPr="00E54DB9">
        <w:rPr>
          <w:rFonts w:ascii="Times New Roman" w:hAnsi="Times New Roman" w:cs="Times New Roman"/>
          <w:sz w:val="24"/>
          <w:szCs w:val="24"/>
          <w:lang w:val="en-GB"/>
        </w:rPr>
        <w:t xml:space="preserve"> that PLWH want treatments that do not prevent them from partaking in physical activity [23]. Trade-off exercises carried out by Yelverton et al. demonstrated that PLWH accepted higher pill burdens in exchange for fewer adverse effects [24]. In contrast, Eaton et al. [25] and Hendriks et al. [26] found patients were most concerned about outcomes, life expectancy and treatment accessibility and costs. </w:t>
      </w:r>
      <w:bookmarkStart w:id="1" w:name="_Hlk115272642"/>
      <w:r w:rsidR="00A97ABF" w:rsidRPr="00E54DB9">
        <w:rPr>
          <w:rFonts w:ascii="Times New Roman" w:hAnsi="Times New Roman" w:cs="Times New Roman"/>
          <w:sz w:val="24"/>
          <w:szCs w:val="24"/>
          <w:lang w:val="en-GB"/>
        </w:rPr>
        <w:t>Though</w:t>
      </w:r>
      <w:r w:rsidRPr="00E54DB9">
        <w:rPr>
          <w:rFonts w:ascii="Times New Roman" w:hAnsi="Times New Roman" w:cs="Times New Roman"/>
          <w:sz w:val="24"/>
          <w:szCs w:val="24"/>
          <w:lang w:val="en-GB"/>
        </w:rPr>
        <w:t xml:space="preserve"> these studies have provided us with an invaluable insight into what PLWH </w:t>
      </w:r>
      <w:r w:rsidR="00D05222" w:rsidRPr="00E54DB9">
        <w:rPr>
          <w:rFonts w:ascii="Times New Roman" w:hAnsi="Times New Roman" w:cs="Times New Roman"/>
          <w:sz w:val="24"/>
          <w:szCs w:val="24"/>
          <w:lang w:val="en-GB"/>
        </w:rPr>
        <w:t>want from</w:t>
      </w:r>
      <w:r w:rsidRPr="00E54DB9">
        <w:rPr>
          <w:rFonts w:ascii="Times New Roman" w:hAnsi="Times New Roman" w:cs="Times New Roman"/>
          <w:sz w:val="24"/>
          <w:szCs w:val="24"/>
          <w:lang w:val="en-GB"/>
        </w:rPr>
        <w:t xml:space="preserve"> their treatment, </w:t>
      </w:r>
      <w:r w:rsidR="00F870E0" w:rsidRPr="00E54DB9">
        <w:rPr>
          <w:rFonts w:ascii="Times New Roman" w:hAnsi="Times New Roman" w:cs="Times New Roman"/>
          <w:sz w:val="24"/>
          <w:szCs w:val="24"/>
          <w:lang w:val="en-GB"/>
        </w:rPr>
        <w:t>limitations exist</w:t>
      </w:r>
      <w:r w:rsidRPr="00E54DB9">
        <w:rPr>
          <w:rFonts w:ascii="Times New Roman" w:hAnsi="Times New Roman" w:cs="Times New Roman"/>
          <w:sz w:val="24"/>
          <w:szCs w:val="24"/>
          <w:lang w:val="en-GB"/>
        </w:rPr>
        <w:t xml:space="preserve">. For example, direct questioning may bias towards </w:t>
      </w:r>
      <w:r w:rsidR="00C17F1B" w:rsidRPr="00E54DB9">
        <w:rPr>
          <w:rFonts w:ascii="Times New Roman" w:hAnsi="Times New Roman" w:cs="Times New Roman"/>
          <w:sz w:val="24"/>
          <w:szCs w:val="24"/>
          <w:lang w:val="en-GB"/>
        </w:rPr>
        <w:t>one</w:t>
      </w:r>
      <w:r w:rsidRPr="00E54DB9">
        <w:rPr>
          <w:rFonts w:ascii="Times New Roman" w:hAnsi="Times New Roman" w:cs="Times New Roman"/>
          <w:sz w:val="24"/>
          <w:szCs w:val="24"/>
          <w:lang w:val="en-GB"/>
        </w:rPr>
        <w:t xml:space="preserve"> </w:t>
      </w:r>
      <w:r w:rsidR="009F51A6" w:rsidRPr="00E54DB9">
        <w:rPr>
          <w:rFonts w:ascii="Times New Roman" w:hAnsi="Times New Roman" w:cs="Times New Roman"/>
          <w:sz w:val="24"/>
          <w:szCs w:val="24"/>
          <w:lang w:val="en-GB"/>
        </w:rPr>
        <w:t>attribute of treatment</w:t>
      </w:r>
      <w:r w:rsidR="004503CF">
        <w:rPr>
          <w:rFonts w:ascii="Times New Roman" w:hAnsi="Times New Roman" w:cs="Times New Roman"/>
          <w:sz w:val="24"/>
          <w:szCs w:val="24"/>
          <w:lang w:val="en-GB"/>
        </w:rPr>
        <w:t xml:space="preserve"> over </w:t>
      </w:r>
      <w:r w:rsidR="009F51A6" w:rsidRPr="00E54DB9">
        <w:rPr>
          <w:rFonts w:ascii="Times New Roman" w:hAnsi="Times New Roman" w:cs="Times New Roman"/>
          <w:sz w:val="24"/>
          <w:szCs w:val="24"/>
          <w:lang w:val="en-GB"/>
        </w:rPr>
        <w:t>others</w:t>
      </w:r>
      <w:r w:rsidR="004503CF">
        <w:rPr>
          <w:rFonts w:ascii="Times New Roman" w:hAnsi="Times New Roman" w:cs="Times New Roman"/>
          <w:sz w:val="24"/>
          <w:szCs w:val="24"/>
          <w:lang w:val="en-GB"/>
        </w:rPr>
        <w:t xml:space="preserve"> whilst p</w:t>
      </w:r>
      <w:r w:rsidRPr="00E54DB9">
        <w:rPr>
          <w:rFonts w:ascii="Times New Roman" w:hAnsi="Times New Roman" w:cs="Times New Roman"/>
          <w:sz w:val="24"/>
          <w:szCs w:val="24"/>
          <w:lang w:val="en-GB"/>
        </w:rPr>
        <w:t xml:space="preserve">revious ranking exercises </w:t>
      </w:r>
      <w:r w:rsidR="004503CF">
        <w:rPr>
          <w:rFonts w:ascii="Times New Roman" w:hAnsi="Times New Roman" w:cs="Times New Roman"/>
          <w:sz w:val="24"/>
          <w:szCs w:val="24"/>
          <w:lang w:val="en-GB"/>
        </w:rPr>
        <w:t xml:space="preserve">have </w:t>
      </w:r>
      <w:r w:rsidRPr="00E54DB9">
        <w:rPr>
          <w:rFonts w:ascii="Times New Roman" w:hAnsi="Times New Roman" w:cs="Times New Roman"/>
          <w:sz w:val="24"/>
          <w:szCs w:val="24"/>
          <w:lang w:val="en-GB"/>
        </w:rPr>
        <w:t xml:space="preserve">involved </w:t>
      </w:r>
      <w:r w:rsidR="004503CF">
        <w:rPr>
          <w:rFonts w:ascii="Times New Roman" w:hAnsi="Times New Roman" w:cs="Times New Roman"/>
          <w:sz w:val="24"/>
          <w:szCs w:val="24"/>
          <w:lang w:val="en-GB"/>
        </w:rPr>
        <w:t xml:space="preserve">only </w:t>
      </w:r>
      <w:r w:rsidRPr="00E54DB9">
        <w:rPr>
          <w:rFonts w:ascii="Times New Roman" w:hAnsi="Times New Roman" w:cs="Times New Roman"/>
          <w:sz w:val="24"/>
          <w:szCs w:val="24"/>
          <w:lang w:val="en-GB"/>
        </w:rPr>
        <w:t xml:space="preserve">single or </w:t>
      </w:r>
      <w:r w:rsidR="004503CF">
        <w:rPr>
          <w:rFonts w:ascii="Times New Roman" w:hAnsi="Times New Roman" w:cs="Times New Roman"/>
          <w:sz w:val="24"/>
          <w:szCs w:val="24"/>
          <w:lang w:val="en-GB"/>
        </w:rPr>
        <w:t xml:space="preserve">a limited number of </w:t>
      </w:r>
      <w:r w:rsidRPr="00E54DB9">
        <w:rPr>
          <w:rFonts w:ascii="Times New Roman" w:hAnsi="Times New Roman" w:cs="Times New Roman"/>
          <w:sz w:val="24"/>
          <w:szCs w:val="24"/>
          <w:lang w:val="en-GB"/>
        </w:rPr>
        <w:t xml:space="preserve">ART </w:t>
      </w:r>
      <w:r w:rsidR="004503CF">
        <w:rPr>
          <w:rFonts w:ascii="Times New Roman" w:hAnsi="Times New Roman" w:cs="Times New Roman"/>
          <w:sz w:val="24"/>
          <w:szCs w:val="24"/>
          <w:lang w:val="en-GB"/>
        </w:rPr>
        <w:t>attributes</w:t>
      </w:r>
      <w:bookmarkEnd w:id="1"/>
      <w:r w:rsidR="004503CF">
        <w:rPr>
          <w:rFonts w:ascii="Times New Roman" w:hAnsi="Times New Roman" w:cs="Times New Roman"/>
          <w:sz w:val="24"/>
          <w:szCs w:val="24"/>
          <w:lang w:val="en-GB"/>
        </w:rPr>
        <w:t xml:space="preserve">. </w:t>
      </w:r>
    </w:p>
    <w:p w14:paraId="30F59222" w14:textId="35F87827" w:rsidR="00522207" w:rsidRPr="00E54DB9" w:rsidRDefault="005E3BD8" w:rsidP="00D171C8">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One recently developed tool to capture generic preferences </w:t>
      </w:r>
      <w:r w:rsidR="0096041D" w:rsidRPr="00E54DB9">
        <w:rPr>
          <w:rFonts w:ascii="Times New Roman" w:hAnsi="Times New Roman" w:cs="Times New Roman"/>
          <w:sz w:val="24"/>
          <w:szCs w:val="24"/>
          <w:lang w:val="en-GB"/>
        </w:rPr>
        <w:t xml:space="preserve">for </w:t>
      </w:r>
      <w:r w:rsidR="004503CF">
        <w:rPr>
          <w:rFonts w:ascii="Times New Roman" w:hAnsi="Times New Roman" w:cs="Times New Roman"/>
          <w:sz w:val="24"/>
          <w:szCs w:val="24"/>
          <w:lang w:val="en-GB"/>
        </w:rPr>
        <w:t xml:space="preserve">alternative </w:t>
      </w:r>
      <w:r w:rsidRPr="00E54DB9">
        <w:rPr>
          <w:rFonts w:ascii="Times New Roman" w:hAnsi="Times New Roman" w:cs="Times New Roman"/>
          <w:sz w:val="24"/>
          <w:szCs w:val="24"/>
          <w:lang w:val="en-GB"/>
        </w:rPr>
        <w:t xml:space="preserve">treatment options is the </w:t>
      </w:r>
      <w:r w:rsidR="002A4D0B" w:rsidRPr="00E54DB9">
        <w:rPr>
          <w:rFonts w:ascii="Times New Roman" w:hAnsi="Times New Roman" w:cs="Times New Roman"/>
          <w:sz w:val="24"/>
          <w:szCs w:val="24"/>
          <w:lang w:val="en-GB"/>
        </w:rPr>
        <w:t>‘D</w:t>
      </w:r>
      <w:r w:rsidRPr="00E54DB9">
        <w:rPr>
          <w:rFonts w:ascii="Times New Roman" w:hAnsi="Times New Roman" w:cs="Times New Roman"/>
          <w:sz w:val="24"/>
          <w:szCs w:val="24"/>
          <w:lang w:val="en-GB"/>
        </w:rPr>
        <w:t xml:space="preserve">esirability of </w:t>
      </w:r>
      <w:r w:rsidR="002A4D0B" w:rsidRPr="00E54DB9">
        <w:rPr>
          <w:rFonts w:ascii="Times New Roman" w:hAnsi="Times New Roman" w:cs="Times New Roman"/>
          <w:sz w:val="24"/>
          <w:szCs w:val="24"/>
          <w:lang w:val="en-GB"/>
        </w:rPr>
        <w:t>O</w:t>
      </w:r>
      <w:r w:rsidRPr="00E54DB9">
        <w:rPr>
          <w:rFonts w:ascii="Times New Roman" w:hAnsi="Times New Roman" w:cs="Times New Roman"/>
          <w:sz w:val="24"/>
          <w:szCs w:val="24"/>
          <w:lang w:val="en-GB"/>
        </w:rPr>
        <w:t xml:space="preserve">utcome </w:t>
      </w:r>
      <w:r w:rsidR="002A4D0B" w:rsidRPr="00E54DB9">
        <w:rPr>
          <w:rFonts w:ascii="Times New Roman" w:hAnsi="Times New Roman" w:cs="Times New Roman"/>
          <w:sz w:val="24"/>
          <w:szCs w:val="24"/>
          <w:lang w:val="en-GB"/>
        </w:rPr>
        <w:t>R</w:t>
      </w:r>
      <w:r w:rsidRPr="00E54DB9">
        <w:rPr>
          <w:rFonts w:ascii="Times New Roman" w:hAnsi="Times New Roman" w:cs="Times New Roman"/>
          <w:sz w:val="24"/>
          <w:szCs w:val="24"/>
          <w:lang w:val="en-GB"/>
        </w:rPr>
        <w:t>anking</w:t>
      </w:r>
      <w:r w:rsidR="002A4D0B"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(DOOR) approach</w:t>
      </w:r>
      <w:r w:rsidR="004666D9"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This conflates treatment attributes into domains and uses ranking </w:t>
      </w:r>
      <w:r w:rsidR="002A4D0B" w:rsidRPr="00E54DB9">
        <w:rPr>
          <w:rFonts w:ascii="Times New Roman" w:hAnsi="Times New Roman" w:cs="Times New Roman"/>
          <w:sz w:val="24"/>
          <w:szCs w:val="24"/>
          <w:lang w:val="en-GB"/>
        </w:rPr>
        <w:t>of narratives t</w:t>
      </w:r>
      <w:r w:rsidRPr="00E54DB9">
        <w:rPr>
          <w:rFonts w:ascii="Times New Roman" w:hAnsi="Times New Roman" w:cs="Times New Roman"/>
          <w:sz w:val="24"/>
          <w:szCs w:val="24"/>
          <w:lang w:val="en-GB"/>
        </w:rPr>
        <w:t xml:space="preserve">o </w:t>
      </w:r>
      <w:r w:rsidR="002A4D0B" w:rsidRPr="00E54DB9">
        <w:rPr>
          <w:rFonts w:ascii="Times New Roman" w:hAnsi="Times New Roman" w:cs="Times New Roman"/>
          <w:sz w:val="24"/>
          <w:szCs w:val="24"/>
          <w:lang w:val="en-GB"/>
        </w:rPr>
        <w:t xml:space="preserve">indirectly </w:t>
      </w:r>
      <w:r w:rsidRPr="00E54DB9">
        <w:rPr>
          <w:rFonts w:ascii="Times New Roman" w:hAnsi="Times New Roman" w:cs="Times New Roman"/>
          <w:sz w:val="24"/>
          <w:szCs w:val="24"/>
          <w:lang w:val="en-GB"/>
        </w:rPr>
        <w:t xml:space="preserve">capture the </w:t>
      </w:r>
      <w:r w:rsidR="002A4D0B" w:rsidRPr="00E54DB9">
        <w:rPr>
          <w:rFonts w:ascii="Times New Roman" w:hAnsi="Times New Roman" w:cs="Times New Roman"/>
          <w:sz w:val="24"/>
          <w:szCs w:val="24"/>
          <w:lang w:val="en-GB"/>
        </w:rPr>
        <w:t xml:space="preserve">desirability </w:t>
      </w:r>
      <w:r w:rsidRPr="00E54DB9">
        <w:rPr>
          <w:rFonts w:ascii="Times New Roman" w:hAnsi="Times New Roman" w:cs="Times New Roman"/>
          <w:sz w:val="24"/>
          <w:szCs w:val="24"/>
          <w:lang w:val="en-GB"/>
        </w:rPr>
        <w:t xml:space="preserve">of </w:t>
      </w:r>
      <w:r w:rsidR="002A4D0B" w:rsidRPr="00E54DB9">
        <w:rPr>
          <w:rFonts w:ascii="Times New Roman" w:hAnsi="Times New Roman" w:cs="Times New Roman"/>
          <w:sz w:val="24"/>
          <w:szCs w:val="24"/>
          <w:lang w:val="en-GB"/>
        </w:rPr>
        <w:t xml:space="preserve">different treatment </w:t>
      </w:r>
      <w:r w:rsidR="00B84FEC" w:rsidRPr="00E54DB9">
        <w:rPr>
          <w:rFonts w:ascii="Times New Roman" w:hAnsi="Times New Roman" w:cs="Times New Roman"/>
          <w:sz w:val="24"/>
          <w:szCs w:val="24"/>
          <w:lang w:val="en-GB"/>
        </w:rPr>
        <w:t>characteristic</w:t>
      </w:r>
      <w:r w:rsidR="002A4D0B" w:rsidRPr="00E54DB9">
        <w:rPr>
          <w:rFonts w:ascii="Times New Roman" w:hAnsi="Times New Roman" w:cs="Times New Roman"/>
          <w:sz w:val="24"/>
          <w:szCs w:val="24"/>
          <w:lang w:val="en-GB"/>
        </w:rPr>
        <w:t>s. To date</w:t>
      </w:r>
      <w:r w:rsidR="002C0E37" w:rsidRPr="00E54DB9">
        <w:rPr>
          <w:rFonts w:ascii="Times New Roman" w:hAnsi="Times New Roman" w:cs="Times New Roman"/>
          <w:sz w:val="24"/>
          <w:szCs w:val="24"/>
          <w:lang w:val="en-GB"/>
        </w:rPr>
        <w:t>,</w:t>
      </w:r>
      <w:r w:rsidR="002A4D0B" w:rsidRPr="00E54DB9">
        <w:rPr>
          <w:rFonts w:ascii="Times New Roman" w:hAnsi="Times New Roman" w:cs="Times New Roman"/>
          <w:sz w:val="24"/>
          <w:szCs w:val="24"/>
          <w:lang w:val="en-GB"/>
        </w:rPr>
        <w:t xml:space="preserve"> </w:t>
      </w:r>
      <w:r w:rsidR="00B84FEC" w:rsidRPr="00E54DB9">
        <w:rPr>
          <w:rFonts w:ascii="Times New Roman" w:hAnsi="Times New Roman" w:cs="Times New Roman"/>
          <w:sz w:val="24"/>
          <w:szCs w:val="24"/>
          <w:lang w:val="en-GB"/>
        </w:rPr>
        <w:t>DOOR has only been used to investigate alternative antibiotic regimens [27]</w:t>
      </w:r>
      <w:r w:rsidR="00396187" w:rsidRPr="00E54DB9">
        <w:rPr>
          <w:rFonts w:ascii="Times New Roman" w:hAnsi="Times New Roman" w:cs="Times New Roman"/>
          <w:sz w:val="24"/>
          <w:szCs w:val="24"/>
          <w:lang w:val="en-GB"/>
        </w:rPr>
        <w:t xml:space="preserve"> [28],</w:t>
      </w:r>
      <w:r w:rsidR="00B84FEC" w:rsidRPr="00E54DB9">
        <w:rPr>
          <w:rFonts w:ascii="Times New Roman" w:hAnsi="Times New Roman" w:cs="Times New Roman"/>
          <w:sz w:val="24"/>
          <w:szCs w:val="24"/>
          <w:lang w:val="en-GB"/>
        </w:rPr>
        <w:t xml:space="preserve"> bu</w:t>
      </w:r>
      <w:r w:rsidR="00E02F63" w:rsidRPr="00E54DB9">
        <w:rPr>
          <w:rFonts w:ascii="Times New Roman" w:hAnsi="Times New Roman" w:cs="Times New Roman"/>
          <w:sz w:val="24"/>
          <w:szCs w:val="24"/>
          <w:lang w:val="en-GB"/>
        </w:rPr>
        <w:t>t</w:t>
      </w:r>
      <w:r w:rsidR="00B84FEC" w:rsidRPr="00E54DB9">
        <w:rPr>
          <w:rFonts w:ascii="Times New Roman" w:hAnsi="Times New Roman" w:cs="Times New Roman"/>
          <w:sz w:val="24"/>
          <w:szCs w:val="24"/>
          <w:lang w:val="en-GB"/>
        </w:rPr>
        <w:t xml:space="preserve"> </w:t>
      </w:r>
      <w:r w:rsidR="00E02F63" w:rsidRPr="00E54DB9">
        <w:rPr>
          <w:rFonts w:ascii="Times New Roman" w:hAnsi="Times New Roman" w:cs="Times New Roman"/>
          <w:sz w:val="24"/>
          <w:szCs w:val="24"/>
          <w:lang w:val="en-GB"/>
        </w:rPr>
        <w:t>since it is</w:t>
      </w:r>
      <w:r w:rsidR="00B84FEC" w:rsidRPr="00E54DB9">
        <w:rPr>
          <w:rFonts w:ascii="Times New Roman" w:hAnsi="Times New Roman" w:cs="Times New Roman"/>
          <w:sz w:val="24"/>
          <w:szCs w:val="24"/>
          <w:lang w:val="en-GB"/>
        </w:rPr>
        <w:t xml:space="preserve"> a generic tool</w:t>
      </w:r>
      <w:r w:rsidR="00E02F63" w:rsidRPr="00E54DB9">
        <w:rPr>
          <w:rFonts w:ascii="Times New Roman" w:hAnsi="Times New Roman" w:cs="Times New Roman"/>
          <w:sz w:val="24"/>
          <w:szCs w:val="24"/>
          <w:lang w:val="en-GB"/>
        </w:rPr>
        <w:t xml:space="preserve">, </w:t>
      </w:r>
      <w:r w:rsidR="00B84FEC" w:rsidRPr="00E54DB9">
        <w:rPr>
          <w:rFonts w:ascii="Times New Roman" w:hAnsi="Times New Roman" w:cs="Times New Roman"/>
          <w:sz w:val="24"/>
          <w:szCs w:val="24"/>
          <w:lang w:val="en-GB"/>
        </w:rPr>
        <w:t xml:space="preserve">it can be tailored to many different settings. In this study we applied the DOOR methodology to investigate which ART attributes matter most to PLWH. We constructed narratives with </w:t>
      </w:r>
      <w:r w:rsidR="00E54DB9">
        <w:rPr>
          <w:rFonts w:ascii="Times New Roman" w:hAnsi="Times New Roman" w:cs="Times New Roman"/>
          <w:sz w:val="24"/>
          <w:szCs w:val="24"/>
          <w:lang w:val="en-GB"/>
        </w:rPr>
        <w:t>favourable</w:t>
      </w:r>
      <w:r w:rsidR="00B84FEC" w:rsidRPr="00E54DB9">
        <w:rPr>
          <w:rFonts w:ascii="Times New Roman" w:hAnsi="Times New Roman" w:cs="Times New Roman"/>
          <w:sz w:val="24"/>
          <w:szCs w:val="24"/>
          <w:lang w:val="en-GB"/>
        </w:rPr>
        <w:t xml:space="preserve"> and adverse </w:t>
      </w:r>
      <w:r w:rsidR="004503CF">
        <w:rPr>
          <w:rFonts w:ascii="Times New Roman" w:hAnsi="Times New Roman" w:cs="Times New Roman"/>
          <w:sz w:val="24"/>
          <w:szCs w:val="24"/>
          <w:lang w:val="en-GB"/>
        </w:rPr>
        <w:t>elements</w:t>
      </w:r>
      <w:r w:rsidR="00B84FEC" w:rsidRPr="00E54DB9">
        <w:rPr>
          <w:rFonts w:ascii="Times New Roman" w:hAnsi="Times New Roman" w:cs="Times New Roman"/>
          <w:sz w:val="24"/>
          <w:szCs w:val="24"/>
          <w:lang w:val="en-GB"/>
        </w:rPr>
        <w:t xml:space="preserve"> </w:t>
      </w:r>
      <w:r w:rsidR="004503CF">
        <w:rPr>
          <w:rFonts w:ascii="Times New Roman" w:hAnsi="Times New Roman" w:cs="Times New Roman"/>
          <w:sz w:val="24"/>
          <w:szCs w:val="24"/>
          <w:lang w:val="en-GB"/>
        </w:rPr>
        <w:t xml:space="preserve">corresponding to </w:t>
      </w:r>
      <w:r w:rsidR="00B84FEC" w:rsidRPr="00E54DB9">
        <w:rPr>
          <w:rFonts w:ascii="Times New Roman" w:hAnsi="Times New Roman" w:cs="Times New Roman"/>
          <w:sz w:val="24"/>
          <w:szCs w:val="24"/>
          <w:lang w:val="en-GB"/>
        </w:rPr>
        <w:t>different domains</w:t>
      </w:r>
      <w:r w:rsidR="00E02F63" w:rsidRPr="00E54DB9">
        <w:rPr>
          <w:rFonts w:ascii="Times New Roman" w:hAnsi="Times New Roman" w:cs="Times New Roman"/>
          <w:sz w:val="24"/>
          <w:szCs w:val="24"/>
          <w:lang w:val="en-GB"/>
        </w:rPr>
        <w:t xml:space="preserve"> of treatment characteristic,</w:t>
      </w:r>
      <w:r w:rsidR="00B84FEC" w:rsidRPr="00E54DB9">
        <w:rPr>
          <w:rFonts w:ascii="Times New Roman" w:hAnsi="Times New Roman" w:cs="Times New Roman"/>
          <w:sz w:val="24"/>
          <w:szCs w:val="24"/>
          <w:lang w:val="en-GB"/>
        </w:rPr>
        <w:t xml:space="preserve"> </w:t>
      </w:r>
      <w:r w:rsidR="004503CF">
        <w:rPr>
          <w:rFonts w:ascii="Times New Roman" w:hAnsi="Times New Roman" w:cs="Times New Roman"/>
          <w:sz w:val="24"/>
          <w:szCs w:val="24"/>
          <w:lang w:val="en-GB"/>
        </w:rPr>
        <w:t xml:space="preserve">then </w:t>
      </w:r>
      <w:r w:rsidR="00B84FEC" w:rsidRPr="00E54DB9">
        <w:rPr>
          <w:rFonts w:ascii="Times New Roman" w:hAnsi="Times New Roman" w:cs="Times New Roman"/>
          <w:sz w:val="24"/>
          <w:szCs w:val="24"/>
          <w:lang w:val="en-GB"/>
        </w:rPr>
        <w:t xml:space="preserve">asked participants to rank them in order of desirability. </w:t>
      </w:r>
      <w:r w:rsidR="008A1CE0" w:rsidRPr="00E54DB9">
        <w:rPr>
          <w:rFonts w:ascii="Times New Roman" w:hAnsi="Times New Roman" w:cs="Times New Roman"/>
          <w:sz w:val="24"/>
          <w:szCs w:val="24"/>
          <w:lang w:val="en-GB"/>
        </w:rPr>
        <w:t xml:space="preserve">We initially performed a </w:t>
      </w:r>
      <w:r w:rsidR="00177082"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pilot</w:t>
      </w:r>
      <w:r w:rsidR="00177082"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 xml:space="preserve"> study to test the feasibility of </w:t>
      </w:r>
      <w:r w:rsidR="00522207" w:rsidRPr="00E54DB9">
        <w:rPr>
          <w:rFonts w:ascii="Times New Roman" w:hAnsi="Times New Roman" w:cs="Times New Roman"/>
          <w:sz w:val="24"/>
          <w:szCs w:val="24"/>
          <w:lang w:val="en-GB"/>
        </w:rPr>
        <w:t xml:space="preserve">the </w:t>
      </w:r>
      <w:r w:rsidR="008A1CE0" w:rsidRPr="00E54DB9">
        <w:rPr>
          <w:rFonts w:ascii="Times New Roman" w:hAnsi="Times New Roman" w:cs="Times New Roman"/>
          <w:sz w:val="24"/>
          <w:szCs w:val="24"/>
          <w:lang w:val="en-GB"/>
        </w:rPr>
        <w:t xml:space="preserve">DOOR </w:t>
      </w:r>
      <w:r w:rsidR="00522207" w:rsidRPr="00E54DB9">
        <w:rPr>
          <w:rFonts w:ascii="Times New Roman" w:hAnsi="Times New Roman" w:cs="Times New Roman"/>
          <w:sz w:val="24"/>
          <w:szCs w:val="24"/>
          <w:lang w:val="en-GB"/>
        </w:rPr>
        <w:t xml:space="preserve">approach </w:t>
      </w:r>
      <w:r w:rsidR="008A1CE0" w:rsidRPr="00E54DB9">
        <w:rPr>
          <w:rFonts w:ascii="Times New Roman" w:hAnsi="Times New Roman" w:cs="Times New Roman"/>
          <w:sz w:val="24"/>
          <w:szCs w:val="24"/>
          <w:lang w:val="en-GB"/>
        </w:rPr>
        <w:t xml:space="preserve">in this setting and </w:t>
      </w:r>
      <w:r w:rsidR="00B84FEC" w:rsidRPr="00E54DB9">
        <w:rPr>
          <w:rFonts w:ascii="Times New Roman" w:hAnsi="Times New Roman" w:cs="Times New Roman"/>
          <w:sz w:val="24"/>
          <w:szCs w:val="24"/>
          <w:lang w:val="en-GB"/>
        </w:rPr>
        <w:t xml:space="preserve">determine whether participants would rank narratives </w:t>
      </w:r>
      <w:r w:rsidR="0070304B" w:rsidRPr="00E54DB9">
        <w:rPr>
          <w:rFonts w:ascii="Times New Roman" w:hAnsi="Times New Roman" w:cs="Times New Roman"/>
          <w:sz w:val="24"/>
          <w:szCs w:val="24"/>
          <w:lang w:val="en-GB"/>
        </w:rPr>
        <w:t>in order of the</w:t>
      </w:r>
      <w:r w:rsidR="00B84FEC" w:rsidRPr="00E54DB9">
        <w:rPr>
          <w:rFonts w:ascii="Times New Roman" w:hAnsi="Times New Roman" w:cs="Times New Roman"/>
          <w:sz w:val="24"/>
          <w:szCs w:val="24"/>
          <w:lang w:val="en-GB"/>
        </w:rPr>
        <w:t xml:space="preserve"> number of adverse domains. S</w:t>
      </w:r>
      <w:r w:rsidR="008A1CE0" w:rsidRPr="00E54DB9">
        <w:rPr>
          <w:rFonts w:ascii="Times New Roman" w:hAnsi="Times New Roman" w:cs="Times New Roman"/>
          <w:sz w:val="24"/>
          <w:szCs w:val="24"/>
          <w:lang w:val="en-GB"/>
        </w:rPr>
        <w:t>ubsequently</w:t>
      </w:r>
      <w:r w:rsidR="00177082"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 xml:space="preserve"> </w:t>
      </w:r>
      <w:r w:rsidR="00B84FEC" w:rsidRPr="00E54DB9">
        <w:rPr>
          <w:rFonts w:ascii="Times New Roman" w:hAnsi="Times New Roman" w:cs="Times New Roman"/>
          <w:sz w:val="24"/>
          <w:szCs w:val="24"/>
          <w:lang w:val="en-GB"/>
        </w:rPr>
        <w:t xml:space="preserve">we </w:t>
      </w:r>
      <w:r w:rsidR="008A1CE0" w:rsidRPr="00E54DB9">
        <w:rPr>
          <w:rFonts w:ascii="Times New Roman" w:hAnsi="Times New Roman" w:cs="Times New Roman"/>
          <w:sz w:val="24"/>
          <w:szCs w:val="24"/>
          <w:lang w:val="en-GB"/>
        </w:rPr>
        <w:t xml:space="preserve">completed a </w:t>
      </w:r>
      <w:r w:rsidR="00B84FEC" w:rsidRPr="00E54DB9">
        <w:rPr>
          <w:rFonts w:ascii="Times New Roman" w:hAnsi="Times New Roman" w:cs="Times New Roman"/>
          <w:sz w:val="24"/>
          <w:szCs w:val="24"/>
          <w:lang w:val="en-GB"/>
        </w:rPr>
        <w:t xml:space="preserve">larger </w:t>
      </w:r>
      <w:r w:rsidR="00177082"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comparative</w:t>
      </w:r>
      <w:r w:rsidR="00177082"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 xml:space="preserve"> study to test the hypothesis that </w:t>
      </w:r>
      <w:r w:rsidR="008A1CE0" w:rsidRPr="00E54DB9">
        <w:rPr>
          <w:rFonts w:ascii="Times New Roman" w:hAnsi="Times New Roman" w:cs="Times New Roman"/>
          <w:i/>
          <w:iCs/>
          <w:sz w:val="24"/>
          <w:szCs w:val="24"/>
          <w:lang w:val="en-GB"/>
        </w:rPr>
        <w:t xml:space="preserve">‘some treatment attributes are more desirable to PLWH than </w:t>
      </w:r>
      <w:proofErr w:type="gramStart"/>
      <w:r w:rsidR="008A1CE0" w:rsidRPr="00E54DB9">
        <w:rPr>
          <w:rFonts w:ascii="Times New Roman" w:hAnsi="Times New Roman" w:cs="Times New Roman"/>
          <w:i/>
          <w:iCs/>
          <w:sz w:val="24"/>
          <w:szCs w:val="24"/>
          <w:lang w:val="en-GB"/>
        </w:rPr>
        <w:t>others’</w:t>
      </w:r>
      <w:proofErr w:type="gramEnd"/>
      <w:r w:rsidR="008A1CE0" w:rsidRPr="00E54DB9">
        <w:rPr>
          <w:rFonts w:ascii="Times New Roman" w:hAnsi="Times New Roman" w:cs="Times New Roman"/>
          <w:sz w:val="24"/>
          <w:szCs w:val="24"/>
          <w:lang w:val="en-GB"/>
        </w:rPr>
        <w:t>.</w:t>
      </w:r>
      <w:r w:rsidR="00735337">
        <w:rPr>
          <w:rFonts w:ascii="Times New Roman" w:hAnsi="Times New Roman" w:cs="Times New Roman"/>
          <w:sz w:val="24"/>
          <w:szCs w:val="24"/>
          <w:lang w:val="en-GB"/>
        </w:rPr>
        <w:t xml:space="preserve"> Finally, we compared responses by demographic subgroups. </w:t>
      </w:r>
      <w:r w:rsidR="00BE5539" w:rsidRPr="00E54DB9">
        <w:rPr>
          <w:rFonts w:ascii="Times New Roman" w:hAnsi="Times New Roman" w:cs="Times New Roman"/>
          <w:sz w:val="24"/>
          <w:szCs w:val="24"/>
          <w:lang w:val="en-GB"/>
        </w:rPr>
        <w:br w:type="page"/>
      </w:r>
    </w:p>
    <w:bookmarkEnd w:id="0"/>
    <w:p w14:paraId="2FDD2379" w14:textId="4FD7653C" w:rsidR="00666315" w:rsidRPr="00E54DB9" w:rsidRDefault="007549BE" w:rsidP="000D55C9">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Materials and methods </w:t>
      </w:r>
    </w:p>
    <w:p w14:paraId="3034EE22" w14:textId="05764404" w:rsidR="008A1CE0" w:rsidRPr="00E54DB9" w:rsidRDefault="008A1CE0" w:rsidP="000E6029">
      <w:pPr>
        <w:spacing w:line="360" w:lineRule="auto"/>
        <w:jc w:val="both"/>
        <w:rPr>
          <w:rFonts w:ascii="Times New Roman" w:hAnsi="Times New Roman" w:cs="Times New Roman"/>
          <w:b/>
          <w:bCs/>
          <w:sz w:val="24"/>
          <w:szCs w:val="24"/>
          <w:lang w:val="en-GB"/>
        </w:rPr>
      </w:pPr>
      <w:r w:rsidRPr="00E54DB9">
        <w:rPr>
          <w:rFonts w:ascii="Times New Roman" w:hAnsi="Times New Roman" w:cs="Times New Roman"/>
          <w:b/>
          <w:bCs/>
          <w:sz w:val="24"/>
          <w:szCs w:val="24"/>
          <w:lang w:val="en-GB"/>
        </w:rPr>
        <w:t>Participants</w:t>
      </w:r>
      <w:r w:rsidR="00522207" w:rsidRPr="00E54DB9">
        <w:rPr>
          <w:rFonts w:ascii="Times New Roman" w:hAnsi="Times New Roman" w:cs="Times New Roman"/>
          <w:b/>
          <w:bCs/>
          <w:sz w:val="24"/>
          <w:szCs w:val="24"/>
          <w:lang w:val="en-GB"/>
        </w:rPr>
        <w:t>,</w:t>
      </w:r>
      <w:r w:rsidRPr="00E54DB9">
        <w:rPr>
          <w:rFonts w:ascii="Times New Roman" w:hAnsi="Times New Roman" w:cs="Times New Roman"/>
          <w:b/>
          <w:bCs/>
          <w:sz w:val="24"/>
          <w:szCs w:val="24"/>
          <w:lang w:val="en-GB"/>
        </w:rPr>
        <w:t xml:space="preserve"> setting </w:t>
      </w:r>
      <w:r w:rsidR="00522207" w:rsidRPr="00E54DB9">
        <w:rPr>
          <w:rFonts w:ascii="Times New Roman" w:hAnsi="Times New Roman" w:cs="Times New Roman"/>
          <w:b/>
          <w:bCs/>
          <w:sz w:val="24"/>
          <w:szCs w:val="24"/>
          <w:lang w:val="en-GB"/>
        </w:rPr>
        <w:t>and ethics</w:t>
      </w:r>
    </w:p>
    <w:p w14:paraId="40F3FBB7" w14:textId="4E201560" w:rsidR="00695F08" w:rsidRPr="00E54DB9" w:rsidRDefault="00E6032A"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During recruitment periods</w:t>
      </w:r>
      <w:r w:rsidR="00522207"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c</w:t>
      </w:r>
      <w:r w:rsidR="008A1CE0" w:rsidRPr="00E54DB9">
        <w:rPr>
          <w:rFonts w:ascii="Times New Roman" w:hAnsi="Times New Roman" w:cs="Times New Roman"/>
          <w:sz w:val="24"/>
          <w:szCs w:val="24"/>
          <w:lang w:val="en-GB"/>
        </w:rPr>
        <w:t xml:space="preserve">onsecutive attendees at a London HIV clinic were invited to participate. Inclusion criteria </w:t>
      </w:r>
      <w:proofErr w:type="gramStart"/>
      <w:r w:rsidR="008A1CE0" w:rsidRPr="00E54DB9">
        <w:rPr>
          <w:rFonts w:ascii="Times New Roman" w:hAnsi="Times New Roman" w:cs="Times New Roman"/>
          <w:sz w:val="24"/>
          <w:szCs w:val="24"/>
          <w:lang w:val="en-GB"/>
        </w:rPr>
        <w:t>were</w:t>
      </w:r>
      <w:r w:rsidR="002C0E37" w:rsidRPr="00E54DB9">
        <w:rPr>
          <w:rFonts w:ascii="Times New Roman" w:hAnsi="Times New Roman" w:cs="Times New Roman"/>
          <w:sz w:val="24"/>
          <w:szCs w:val="24"/>
          <w:lang w:val="en-GB"/>
        </w:rPr>
        <w:t>:</w:t>
      </w:r>
      <w:proofErr w:type="gramEnd"/>
      <w:r w:rsidR="008A1CE0" w:rsidRPr="00E54DB9">
        <w:rPr>
          <w:rFonts w:ascii="Times New Roman" w:hAnsi="Times New Roman" w:cs="Times New Roman"/>
          <w:sz w:val="24"/>
          <w:szCs w:val="24"/>
          <w:lang w:val="en-GB"/>
        </w:rPr>
        <w:t xml:space="preserve"> age ≥18 years old</w:t>
      </w:r>
      <w:r w:rsidR="002C0E37" w:rsidRPr="00E54DB9">
        <w:rPr>
          <w:rFonts w:ascii="Times New Roman" w:hAnsi="Times New Roman" w:cs="Times New Roman"/>
          <w:sz w:val="24"/>
          <w:szCs w:val="24"/>
          <w:lang w:val="en-GB"/>
        </w:rPr>
        <w:t>;</w:t>
      </w:r>
      <w:r w:rsidR="008A1CE0" w:rsidRPr="00E54DB9">
        <w:rPr>
          <w:rFonts w:ascii="Times New Roman" w:hAnsi="Times New Roman" w:cs="Times New Roman"/>
          <w:sz w:val="24"/>
          <w:szCs w:val="24"/>
          <w:lang w:val="en-GB"/>
        </w:rPr>
        <w:t xml:space="preserve"> currently on </w:t>
      </w:r>
      <w:r w:rsidR="009663DF">
        <w:rPr>
          <w:rFonts w:ascii="Times New Roman" w:hAnsi="Times New Roman" w:cs="Times New Roman"/>
          <w:sz w:val="24"/>
          <w:szCs w:val="24"/>
          <w:lang w:val="en-GB"/>
        </w:rPr>
        <w:t xml:space="preserve">ART, </w:t>
      </w:r>
      <w:r w:rsidR="008A1CE0" w:rsidRPr="00E54DB9">
        <w:rPr>
          <w:rFonts w:ascii="Times New Roman" w:hAnsi="Times New Roman" w:cs="Times New Roman"/>
          <w:sz w:val="24"/>
          <w:szCs w:val="24"/>
          <w:lang w:val="en-GB"/>
        </w:rPr>
        <w:t>or considering ART</w:t>
      </w:r>
      <w:r w:rsidR="009663DF">
        <w:rPr>
          <w:rFonts w:ascii="Times New Roman" w:hAnsi="Times New Roman" w:cs="Times New Roman"/>
          <w:sz w:val="24"/>
          <w:szCs w:val="24"/>
          <w:lang w:val="en-GB"/>
        </w:rPr>
        <w:t xml:space="preserve"> (although none were in the latter category)</w:t>
      </w:r>
      <w:r w:rsidR="002C0E37" w:rsidRPr="00E54DB9">
        <w:rPr>
          <w:rFonts w:ascii="Times New Roman" w:hAnsi="Times New Roman" w:cs="Times New Roman"/>
          <w:sz w:val="24"/>
          <w:szCs w:val="24"/>
          <w:lang w:val="en-GB"/>
        </w:rPr>
        <w:t>; able t</w:t>
      </w:r>
      <w:r w:rsidR="008A1CE0" w:rsidRPr="00E54DB9">
        <w:rPr>
          <w:rFonts w:ascii="Times New Roman" w:hAnsi="Times New Roman" w:cs="Times New Roman"/>
          <w:sz w:val="24"/>
          <w:szCs w:val="24"/>
          <w:lang w:val="en-GB"/>
        </w:rPr>
        <w:t>o understand questionnaires</w:t>
      </w:r>
      <w:r w:rsidR="002C0E37" w:rsidRPr="00E54DB9">
        <w:rPr>
          <w:rFonts w:ascii="Times New Roman" w:hAnsi="Times New Roman" w:cs="Times New Roman"/>
          <w:sz w:val="24"/>
          <w:szCs w:val="24"/>
          <w:lang w:val="en-GB"/>
        </w:rPr>
        <w:t xml:space="preserve"> in </w:t>
      </w:r>
      <w:r w:rsidR="008A1CE0" w:rsidRPr="00E54DB9">
        <w:rPr>
          <w:rFonts w:ascii="Times New Roman" w:hAnsi="Times New Roman" w:cs="Times New Roman"/>
          <w:sz w:val="24"/>
          <w:szCs w:val="24"/>
          <w:lang w:val="en-GB"/>
        </w:rPr>
        <w:t>English.</w:t>
      </w:r>
      <w:r w:rsidR="00162D38" w:rsidRPr="00E54DB9">
        <w:rPr>
          <w:rFonts w:ascii="Times New Roman" w:hAnsi="Times New Roman" w:cs="Times New Roman"/>
          <w:sz w:val="24"/>
          <w:szCs w:val="24"/>
          <w:lang w:val="en-GB"/>
        </w:rPr>
        <w:t xml:space="preserve"> Twenty participants were first recruited into the pilot study.</w:t>
      </w:r>
      <w:r w:rsidR="008A1CE0" w:rsidRPr="00E54DB9">
        <w:rPr>
          <w:rFonts w:ascii="Times New Roman" w:hAnsi="Times New Roman" w:cs="Times New Roman"/>
          <w:sz w:val="24"/>
          <w:szCs w:val="24"/>
          <w:lang w:val="en-GB"/>
        </w:rPr>
        <w:t xml:space="preserve"> </w:t>
      </w:r>
      <w:r w:rsidR="0084382C" w:rsidRPr="00E54DB9">
        <w:rPr>
          <w:rFonts w:ascii="Times New Roman" w:hAnsi="Times New Roman" w:cs="Times New Roman"/>
          <w:sz w:val="24"/>
          <w:szCs w:val="24"/>
          <w:lang w:val="en-GB"/>
        </w:rPr>
        <w:t>Pilot d</w:t>
      </w:r>
      <w:r w:rsidR="008A1CE0" w:rsidRPr="00E54DB9">
        <w:rPr>
          <w:rFonts w:ascii="Times New Roman" w:hAnsi="Times New Roman" w:cs="Times New Roman"/>
          <w:sz w:val="24"/>
          <w:szCs w:val="24"/>
          <w:lang w:val="en-GB"/>
        </w:rPr>
        <w:t xml:space="preserve">ata and participant feedback were reviewed </w:t>
      </w:r>
      <w:r w:rsidR="004C1091" w:rsidRPr="00E54DB9">
        <w:rPr>
          <w:rFonts w:ascii="Times New Roman" w:hAnsi="Times New Roman" w:cs="Times New Roman"/>
          <w:sz w:val="24"/>
          <w:szCs w:val="24"/>
          <w:lang w:val="en-GB"/>
        </w:rPr>
        <w:t>prior to</w:t>
      </w:r>
      <w:r w:rsidR="008A1CE0" w:rsidRPr="00E54DB9">
        <w:rPr>
          <w:rFonts w:ascii="Times New Roman" w:hAnsi="Times New Roman" w:cs="Times New Roman"/>
          <w:sz w:val="24"/>
          <w:szCs w:val="24"/>
          <w:lang w:val="en-GB"/>
        </w:rPr>
        <w:t xml:space="preserve"> proceeding with </w:t>
      </w:r>
      <w:r w:rsidR="0008123E" w:rsidRPr="00E54DB9">
        <w:rPr>
          <w:rFonts w:ascii="Times New Roman" w:hAnsi="Times New Roman" w:cs="Times New Roman"/>
          <w:sz w:val="24"/>
          <w:szCs w:val="24"/>
          <w:lang w:val="en-GB"/>
        </w:rPr>
        <w:t xml:space="preserve">the </w:t>
      </w:r>
      <w:r w:rsidR="008A1CE0" w:rsidRPr="00E54DB9">
        <w:rPr>
          <w:rFonts w:ascii="Times New Roman" w:hAnsi="Times New Roman" w:cs="Times New Roman"/>
          <w:sz w:val="24"/>
          <w:szCs w:val="24"/>
          <w:lang w:val="en-GB"/>
        </w:rPr>
        <w:t xml:space="preserve">design of and recruitment to the comparative study. Due to the lack of variance data, we were not able to perform an </w:t>
      </w:r>
      <w:r w:rsidR="008A1CE0" w:rsidRPr="00E54DB9">
        <w:rPr>
          <w:rFonts w:ascii="Times New Roman" w:hAnsi="Times New Roman" w:cs="Times New Roman"/>
          <w:i/>
          <w:iCs/>
          <w:sz w:val="24"/>
          <w:szCs w:val="24"/>
          <w:lang w:val="en-GB"/>
        </w:rPr>
        <w:t>a priori</w:t>
      </w:r>
      <w:r w:rsidR="008A1CE0" w:rsidRPr="00E54DB9">
        <w:rPr>
          <w:rFonts w:ascii="Times New Roman" w:hAnsi="Times New Roman" w:cs="Times New Roman"/>
          <w:sz w:val="24"/>
          <w:szCs w:val="24"/>
          <w:lang w:val="en-GB"/>
        </w:rPr>
        <w:t xml:space="preserve"> power calculation to determine the optimal sample size for </w:t>
      </w:r>
      <w:r w:rsidR="00695F08" w:rsidRPr="00E54DB9">
        <w:rPr>
          <w:rFonts w:ascii="Times New Roman" w:hAnsi="Times New Roman" w:cs="Times New Roman"/>
          <w:sz w:val="24"/>
          <w:szCs w:val="24"/>
          <w:lang w:val="en-GB"/>
        </w:rPr>
        <w:t>the</w:t>
      </w:r>
      <w:r w:rsidR="008A1CE0" w:rsidRPr="00E54DB9">
        <w:rPr>
          <w:rFonts w:ascii="Times New Roman" w:hAnsi="Times New Roman" w:cs="Times New Roman"/>
          <w:sz w:val="24"/>
          <w:szCs w:val="24"/>
          <w:lang w:val="en-GB"/>
        </w:rPr>
        <w:t xml:space="preserve"> study</w:t>
      </w:r>
      <w:r w:rsidR="00695F08" w:rsidRPr="00E54DB9">
        <w:rPr>
          <w:rFonts w:ascii="Times New Roman" w:hAnsi="Times New Roman" w:cs="Times New Roman"/>
          <w:sz w:val="24"/>
          <w:szCs w:val="24"/>
          <w:lang w:val="en-GB"/>
        </w:rPr>
        <w:t xml:space="preserve">. </w:t>
      </w:r>
      <w:r w:rsidR="00522207" w:rsidRPr="00E54DB9">
        <w:rPr>
          <w:rFonts w:ascii="Times New Roman" w:hAnsi="Times New Roman" w:cs="Times New Roman"/>
          <w:sz w:val="24"/>
          <w:szCs w:val="24"/>
          <w:lang w:val="en-GB"/>
        </w:rPr>
        <w:t>For balance</w:t>
      </w:r>
      <w:r w:rsidR="00735337">
        <w:rPr>
          <w:rFonts w:ascii="Times New Roman" w:hAnsi="Times New Roman" w:cs="Times New Roman"/>
          <w:sz w:val="24"/>
          <w:szCs w:val="24"/>
          <w:lang w:val="en-GB"/>
        </w:rPr>
        <w:t>d</w:t>
      </w:r>
      <w:r w:rsidR="00522207" w:rsidRPr="00E54DB9">
        <w:rPr>
          <w:rFonts w:ascii="Times New Roman" w:hAnsi="Times New Roman" w:cs="Times New Roman"/>
          <w:sz w:val="24"/>
          <w:szCs w:val="24"/>
          <w:lang w:val="en-GB"/>
        </w:rPr>
        <w:t xml:space="preserve"> narrative domain</w:t>
      </w:r>
      <w:r w:rsidR="00735337">
        <w:rPr>
          <w:rFonts w:ascii="Times New Roman" w:hAnsi="Times New Roman" w:cs="Times New Roman"/>
          <w:sz w:val="24"/>
          <w:szCs w:val="24"/>
          <w:lang w:val="en-GB"/>
        </w:rPr>
        <w:t xml:space="preserve"> combinations</w:t>
      </w:r>
      <w:r w:rsidR="00522207" w:rsidRPr="00E54DB9">
        <w:rPr>
          <w:rFonts w:ascii="Times New Roman" w:hAnsi="Times New Roman" w:cs="Times New Roman"/>
          <w:sz w:val="24"/>
          <w:szCs w:val="24"/>
          <w:lang w:val="en-GB"/>
        </w:rPr>
        <w:t xml:space="preserve">, the sample size had to be </w:t>
      </w:r>
      <w:r w:rsidR="00735337">
        <w:rPr>
          <w:rFonts w:ascii="Times New Roman" w:hAnsi="Times New Roman" w:cs="Times New Roman"/>
          <w:sz w:val="24"/>
          <w:szCs w:val="24"/>
          <w:lang w:val="en-GB"/>
        </w:rPr>
        <w:t>divisible by</w:t>
      </w:r>
      <w:r w:rsidR="00522207" w:rsidRPr="00E54DB9">
        <w:rPr>
          <w:rFonts w:ascii="Times New Roman" w:hAnsi="Times New Roman" w:cs="Times New Roman"/>
          <w:sz w:val="24"/>
          <w:szCs w:val="24"/>
          <w:lang w:val="en-GB"/>
        </w:rPr>
        <w:t xml:space="preserve"> 18; pragmatically, a </w:t>
      </w:r>
      <w:r w:rsidR="00695F08" w:rsidRPr="00E54DB9">
        <w:rPr>
          <w:rFonts w:ascii="Times New Roman" w:hAnsi="Times New Roman" w:cs="Times New Roman"/>
          <w:sz w:val="24"/>
          <w:szCs w:val="24"/>
          <w:lang w:val="en-GB"/>
        </w:rPr>
        <w:t>sample size of 54 was chosen</w:t>
      </w:r>
      <w:r w:rsidR="00042CE2" w:rsidRPr="00E54DB9">
        <w:rPr>
          <w:rFonts w:ascii="Times New Roman" w:hAnsi="Times New Roman" w:cs="Times New Roman"/>
          <w:sz w:val="24"/>
          <w:szCs w:val="24"/>
          <w:lang w:val="en-GB"/>
        </w:rPr>
        <w:t xml:space="preserve"> for this exploratory study</w:t>
      </w:r>
      <w:r w:rsidR="002076A4" w:rsidRPr="00E54DB9">
        <w:rPr>
          <w:rFonts w:ascii="Times New Roman" w:hAnsi="Times New Roman" w:cs="Times New Roman"/>
          <w:sz w:val="24"/>
          <w:szCs w:val="24"/>
          <w:lang w:val="en-GB"/>
        </w:rPr>
        <w:t xml:space="preserve">. </w:t>
      </w:r>
    </w:p>
    <w:p w14:paraId="3569349F" w14:textId="682C0ABA" w:rsidR="00522207" w:rsidRPr="00E54DB9" w:rsidRDefault="00522207"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The study was approved by the London-Brent Research Ethics Committee, Ref 20/PR/024. All participants gave written informed consent. The study period was between October 2020 and January 2022, with a pause for review of pilot study results before commencing the comparative study, and interruptions </w:t>
      </w:r>
      <w:r w:rsidR="00EB359B" w:rsidRPr="00E54DB9">
        <w:rPr>
          <w:rFonts w:ascii="Times New Roman" w:hAnsi="Times New Roman" w:cs="Times New Roman"/>
          <w:sz w:val="24"/>
          <w:szCs w:val="24"/>
          <w:lang w:val="en-GB"/>
        </w:rPr>
        <w:t>to</w:t>
      </w:r>
      <w:r w:rsidRPr="00E54DB9">
        <w:rPr>
          <w:rFonts w:ascii="Times New Roman" w:hAnsi="Times New Roman" w:cs="Times New Roman"/>
          <w:sz w:val="24"/>
          <w:szCs w:val="24"/>
          <w:lang w:val="en-GB"/>
        </w:rPr>
        <w:t xml:space="preserve"> recruitment due to COVID-19 restrictions. </w:t>
      </w:r>
    </w:p>
    <w:p w14:paraId="16DE931A" w14:textId="77777777" w:rsidR="008A1CE0" w:rsidRPr="00E54DB9" w:rsidRDefault="008A1CE0" w:rsidP="000E6029">
      <w:pPr>
        <w:spacing w:line="360" w:lineRule="auto"/>
        <w:jc w:val="both"/>
        <w:rPr>
          <w:rFonts w:ascii="Times New Roman" w:hAnsi="Times New Roman" w:cs="Times New Roman"/>
          <w:b/>
          <w:bCs/>
          <w:sz w:val="24"/>
          <w:szCs w:val="24"/>
          <w:lang w:val="en-GB"/>
        </w:rPr>
      </w:pPr>
      <w:r w:rsidRPr="00E54DB9">
        <w:rPr>
          <w:rFonts w:ascii="Times New Roman" w:hAnsi="Times New Roman" w:cs="Times New Roman"/>
          <w:b/>
          <w:bCs/>
          <w:sz w:val="24"/>
          <w:szCs w:val="24"/>
          <w:lang w:val="en-GB"/>
        </w:rPr>
        <w:t xml:space="preserve">Questionnaire </w:t>
      </w:r>
    </w:p>
    <w:p w14:paraId="7A7CAAC6" w14:textId="77777777" w:rsidR="00CD41A1" w:rsidRDefault="008A1CE0" w:rsidP="000D55C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Based on previous studies </w:t>
      </w:r>
      <w:r w:rsidR="00735337">
        <w:rPr>
          <w:rFonts w:ascii="Times New Roman" w:hAnsi="Times New Roman" w:cs="Times New Roman"/>
          <w:sz w:val="24"/>
          <w:szCs w:val="24"/>
          <w:lang w:val="en-GB"/>
        </w:rPr>
        <w:t>using</w:t>
      </w:r>
      <w:r w:rsidRPr="00E54DB9">
        <w:rPr>
          <w:rFonts w:ascii="Times New Roman" w:hAnsi="Times New Roman" w:cs="Times New Roman"/>
          <w:sz w:val="24"/>
          <w:szCs w:val="24"/>
          <w:lang w:val="en-GB"/>
        </w:rPr>
        <w:t xml:space="preserve"> the DOOR methodology [27], we </w:t>
      </w:r>
      <w:r w:rsidR="00735337">
        <w:rPr>
          <w:rFonts w:ascii="Times New Roman" w:hAnsi="Times New Roman" w:cs="Times New Roman"/>
          <w:sz w:val="24"/>
          <w:szCs w:val="24"/>
          <w:lang w:val="en-GB"/>
        </w:rPr>
        <w:t>pre</w:t>
      </w:r>
      <w:r w:rsidRPr="00E54DB9">
        <w:rPr>
          <w:rFonts w:ascii="Times New Roman" w:hAnsi="Times New Roman" w:cs="Times New Roman"/>
          <w:sz w:val="24"/>
          <w:szCs w:val="24"/>
          <w:lang w:val="en-GB"/>
        </w:rPr>
        <w:t xml:space="preserve">defined five </w:t>
      </w:r>
      <w:r w:rsidR="00735337">
        <w:rPr>
          <w:rFonts w:ascii="Times New Roman" w:hAnsi="Times New Roman" w:cs="Times New Roman"/>
          <w:sz w:val="24"/>
          <w:szCs w:val="24"/>
          <w:lang w:val="en-GB"/>
        </w:rPr>
        <w:t xml:space="preserve">treatment </w:t>
      </w:r>
      <w:r w:rsidRPr="00E54DB9">
        <w:rPr>
          <w:rFonts w:ascii="Times New Roman" w:hAnsi="Times New Roman" w:cs="Times New Roman"/>
          <w:sz w:val="24"/>
          <w:szCs w:val="24"/>
          <w:lang w:val="en-GB"/>
        </w:rPr>
        <w:t xml:space="preserve">domains: treatment difficulty, treatment failure, adverse effects, long-term complications, and life events (impact of treatment on </w:t>
      </w:r>
      <w:r w:rsidR="00BF0250" w:rsidRPr="00E54DB9">
        <w:rPr>
          <w:rFonts w:ascii="Times New Roman" w:hAnsi="Times New Roman" w:cs="Times New Roman"/>
          <w:sz w:val="24"/>
          <w:szCs w:val="24"/>
          <w:lang w:val="en-GB"/>
        </w:rPr>
        <w:t xml:space="preserve">daily </w:t>
      </w:r>
      <w:r w:rsidRPr="00E54DB9">
        <w:rPr>
          <w:rFonts w:ascii="Times New Roman" w:hAnsi="Times New Roman" w:cs="Times New Roman"/>
          <w:sz w:val="24"/>
          <w:szCs w:val="24"/>
          <w:lang w:val="en-GB"/>
        </w:rPr>
        <w:t xml:space="preserve">activities). Three </w:t>
      </w:r>
      <w:r w:rsidR="00431E46">
        <w:rPr>
          <w:rFonts w:ascii="Times New Roman" w:hAnsi="Times New Roman" w:cs="Times New Roman"/>
          <w:sz w:val="24"/>
          <w:szCs w:val="24"/>
          <w:lang w:val="en-GB"/>
        </w:rPr>
        <w:t xml:space="preserve">alternative </w:t>
      </w:r>
      <w:r w:rsidRPr="00E54DB9">
        <w:rPr>
          <w:rFonts w:ascii="Times New Roman" w:hAnsi="Times New Roman" w:cs="Times New Roman"/>
          <w:sz w:val="24"/>
          <w:szCs w:val="24"/>
          <w:lang w:val="en-GB"/>
        </w:rPr>
        <w:t xml:space="preserve">adverse and one </w:t>
      </w:r>
      <w:r w:rsidR="00E54DB9">
        <w:rPr>
          <w:rFonts w:ascii="Times New Roman" w:hAnsi="Times New Roman" w:cs="Times New Roman"/>
          <w:sz w:val="24"/>
          <w:szCs w:val="24"/>
          <w:lang w:val="en-GB"/>
        </w:rPr>
        <w:t>favourable</w:t>
      </w:r>
      <w:r w:rsidRPr="00E54DB9">
        <w:rPr>
          <w:rFonts w:ascii="Times New Roman" w:hAnsi="Times New Roman" w:cs="Times New Roman"/>
          <w:sz w:val="24"/>
          <w:szCs w:val="24"/>
          <w:lang w:val="en-GB"/>
        </w:rPr>
        <w:t xml:space="preserve"> option was drafted </w:t>
      </w:r>
      <w:r w:rsidR="006D5B9B">
        <w:rPr>
          <w:rFonts w:ascii="Times New Roman" w:hAnsi="Times New Roman" w:cs="Times New Roman"/>
          <w:sz w:val="24"/>
          <w:szCs w:val="24"/>
          <w:lang w:val="en-GB"/>
        </w:rPr>
        <w:t xml:space="preserve">by the researchers </w:t>
      </w:r>
      <w:r w:rsidRPr="00E54DB9">
        <w:rPr>
          <w:rFonts w:ascii="Times New Roman" w:hAnsi="Times New Roman" w:cs="Times New Roman"/>
          <w:sz w:val="24"/>
          <w:szCs w:val="24"/>
          <w:lang w:val="en-GB"/>
        </w:rPr>
        <w:t>for each domain</w:t>
      </w:r>
      <w:r w:rsidR="00CD41A1">
        <w:rPr>
          <w:rFonts w:ascii="Times New Roman" w:hAnsi="Times New Roman" w:cs="Times New Roman"/>
          <w:sz w:val="24"/>
          <w:szCs w:val="24"/>
          <w:lang w:val="en-GB"/>
        </w:rPr>
        <w:t xml:space="preserve"> (see Supporting Information Figures S2&amp;3)</w:t>
      </w:r>
      <w:r w:rsidRPr="00E54DB9">
        <w:rPr>
          <w:rFonts w:ascii="Times New Roman" w:hAnsi="Times New Roman" w:cs="Times New Roman"/>
          <w:sz w:val="24"/>
          <w:szCs w:val="24"/>
          <w:lang w:val="en-GB"/>
        </w:rPr>
        <w:t xml:space="preserve">. </w:t>
      </w:r>
      <w:r w:rsidR="00B45F98" w:rsidRPr="00E54DB9">
        <w:rPr>
          <w:rFonts w:ascii="Times New Roman" w:hAnsi="Times New Roman" w:cs="Times New Roman"/>
          <w:sz w:val="24"/>
          <w:szCs w:val="24"/>
          <w:lang w:val="en-GB"/>
        </w:rPr>
        <w:t xml:space="preserve">Stories describing </w:t>
      </w:r>
      <w:r w:rsidRPr="00E54DB9">
        <w:rPr>
          <w:rFonts w:ascii="Times New Roman" w:hAnsi="Times New Roman" w:cs="Times New Roman"/>
          <w:sz w:val="24"/>
          <w:szCs w:val="24"/>
          <w:lang w:val="en-GB"/>
        </w:rPr>
        <w:t xml:space="preserve">hypothetical ART regimens were constructed using random </w:t>
      </w:r>
      <w:r w:rsidR="00B45F98" w:rsidRPr="00E54DB9">
        <w:rPr>
          <w:rFonts w:ascii="Times New Roman" w:hAnsi="Times New Roman" w:cs="Times New Roman"/>
          <w:sz w:val="24"/>
          <w:szCs w:val="24"/>
          <w:lang w:val="en-GB"/>
        </w:rPr>
        <w:t xml:space="preserve">combinations of </w:t>
      </w:r>
      <w:r w:rsidR="00E54DB9">
        <w:rPr>
          <w:rFonts w:ascii="Times New Roman" w:hAnsi="Times New Roman" w:cs="Times New Roman"/>
          <w:sz w:val="24"/>
          <w:szCs w:val="24"/>
          <w:lang w:val="en-GB"/>
        </w:rPr>
        <w:t>favourable</w:t>
      </w:r>
      <w:r w:rsidRPr="00E54DB9">
        <w:rPr>
          <w:rFonts w:ascii="Times New Roman" w:hAnsi="Times New Roman" w:cs="Times New Roman"/>
          <w:sz w:val="24"/>
          <w:szCs w:val="24"/>
          <w:lang w:val="en-GB"/>
        </w:rPr>
        <w:t xml:space="preserve"> or adverse option</w:t>
      </w:r>
      <w:r w:rsidR="00E6032A"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 for each domain; these narrative lines were randomly ordered in each story. In the pilot study, each story had a different number of adverse domains</w:t>
      </w:r>
      <w:r w:rsidR="00E0017B"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from </w:t>
      </w:r>
      <w:r w:rsidR="000E6029" w:rsidRPr="00E54DB9">
        <w:rPr>
          <w:rFonts w:ascii="Times New Roman" w:hAnsi="Times New Roman" w:cs="Times New Roman"/>
          <w:sz w:val="24"/>
          <w:szCs w:val="24"/>
          <w:lang w:val="en-GB"/>
        </w:rPr>
        <w:t>one</w:t>
      </w:r>
      <w:r w:rsidRPr="00E54DB9">
        <w:rPr>
          <w:rFonts w:ascii="Times New Roman" w:hAnsi="Times New Roman" w:cs="Times New Roman"/>
          <w:sz w:val="24"/>
          <w:szCs w:val="24"/>
          <w:lang w:val="en-GB"/>
        </w:rPr>
        <w:t xml:space="preserve"> to </w:t>
      </w:r>
      <w:r w:rsidR="000E6029" w:rsidRPr="00E54DB9">
        <w:rPr>
          <w:rFonts w:ascii="Times New Roman" w:hAnsi="Times New Roman" w:cs="Times New Roman"/>
          <w:sz w:val="24"/>
          <w:szCs w:val="24"/>
          <w:lang w:val="en-GB"/>
        </w:rPr>
        <w:t>five</w:t>
      </w:r>
      <w:r w:rsidR="00E0017B" w:rsidRPr="00E54DB9">
        <w:rPr>
          <w:rFonts w:ascii="Times New Roman" w:hAnsi="Times New Roman" w:cs="Times New Roman"/>
          <w:sz w:val="24"/>
          <w:szCs w:val="24"/>
          <w:lang w:val="en-GB"/>
        </w:rPr>
        <w:t>)</w:t>
      </w:r>
      <w:r w:rsidR="00B45F98"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whereas in the comparative study, stories each contained </w:t>
      </w:r>
      <w:r w:rsidR="00E6032A" w:rsidRPr="00E54DB9">
        <w:rPr>
          <w:rFonts w:ascii="Times New Roman" w:hAnsi="Times New Roman" w:cs="Times New Roman"/>
          <w:sz w:val="24"/>
          <w:szCs w:val="24"/>
          <w:lang w:val="en-GB"/>
        </w:rPr>
        <w:t xml:space="preserve">a fixed ratio of </w:t>
      </w:r>
      <w:r w:rsidRPr="00E54DB9">
        <w:rPr>
          <w:rFonts w:ascii="Times New Roman" w:hAnsi="Times New Roman" w:cs="Times New Roman"/>
          <w:sz w:val="24"/>
          <w:szCs w:val="24"/>
          <w:lang w:val="en-GB"/>
        </w:rPr>
        <w:t xml:space="preserve">three </w:t>
      </w:r>
      <w:r w:rsidR="00E54DB9">
        <w:rPr>
          <w:rFonts w:ascii="Times New Roman" w:hAnsi="Times New Roman" w:cs="Times New Roman"/>
          <w:sz w:val="24"/>
          <w:szCs w:val="24"/>
          <w:lang w:val="en-GB"/>
        </w:rPr>
        <w:t>favourable</w:t>
      </w:r>
      <w:r w:rsidRPr="00E54DB9">
        <w:rPr>
          <w:rFonts w:ascii="Times New Roman" w:hAnsi="Times New Roman" w:cs="Times New Roman"/>
          <w:sz w:val="24"/>
          <w:szCs w:val="24"/>
          <w:lang w:val="en-GB"/>
        </w:rPr>
        <w:t xml:space="preserve"> </w:t>
      </w:r>
      <w:r w:rsidR="00E0017B" w:rsidRPr="00E54DB9">
        <w:rPr>
          <w:rFonts w:ascii="Times New Roman" w:hAnsi="Times New Roman" w:cs="Times New Roman"/>
          <w:sz w:val="24"/>
          <w:szCs w:val="24"/>
          <w:lang w:val="en-GB"/>
        </w:rPr>
        <w:t>to</w:t>
      </w:r>
      <w:r w:rsidRPr="00E54DB9">
        <w:rPr>
          <w:rFonts w:ascii="Times New Roman" w:hAnsi="Times New Roman" w:cs="Times New Roman"/>
          <w:sz w:val="24"/>
          <w:szCs w:val="24"/>
          <w:lang w:val="en-GB"/>
        </w:rPr>
        <w:t xml:space="preserve"> two adverse domains. Five stories were included in a single “storyboard” for both the pilot and comparative study</w:t>
      </w:r>
      <w:r w:rsidR="004462BB"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and each story was assigned a fictional patient name (</w:t>
      </w:r>
      <w:r w:rsidR="004462BB" w:rsidRPr="00E54DB9">
        <w:rPr>
          <w:rFonts w:ascii="Times New Roman" w:hAnsi="Times New Roman" w:cs="Times New Roman"/>
          <w:sz w:val="24"/>
          <w:szCs w:val="24"/>
          <w:lang w:val="en-GB"/>
        </w:rPr>
        <w:t>see storyboard layout</w:t>
      </w:r>
      <w:r w:rsidR="00B45F98" w:rsidRPr="00E54DB9">
        <w:rPr>
          <w:rFonts w:ascii="Times New Roman" w:hAnsi="Times New Roman" w:cs="Times New Roman"/>
          <w:sz w:val="24"/>
          <w:szCs w:val="24"/>
          <w:lang w:val="en-GB"/>
        </w:rPr>
        <w:t>,</w:t>
      </w:r>
      <w:r w:rsidR="004462BB"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Figure 1). </w:t>
      </w:r>
      <w:r w:rsidR="00951E24" w:rsidRPr="00E54DB9">
        <w:rPr>
          <w:rFonts w:ascii="Times New Roman" w:hAnsi="Times New Roman" w:cs="Times New Roman"/>
          <w:sz w:val="24"/>
          <w:szCs w:val="24"/>
          <w:lang w:val="en-GB"/>
        </w:rPr>
        <w:t>Named s</w:t>
      </w:r>
      <w:r w:rsidRPr="00E54DB9">
        <w:rPr>
          <w:rFonts w:ascii="Times New Roman" w:hAnsi="Times New Roman" w:cs="Times New Roman"/>
          <w:sz w:val="24"/>
          <w:szCs w:val="24"/>
          <w:lang w:val="en-GB"/>
        </w:rPr>
        <w:t xml:space="preserve">tories were </w:t>
      </w:r>
      <w:r w:rsidR="00774CC3" w:rsidRPr="00E54DB9">
        <w:rPr>
          <w:rFonts w:ascii="Times New Roman" w:hAnsi="Times New Roman" w:cs="Times New Roman"/>
          <w:sz w:val="24"/>
          <w:szCs w:val="24"/>
          <w:lang w:val="en-GB"/>
        </w:rPr>
        <w:t xml:space="preserve">ordered </w:t>
      </w:r>
      <w:r w:rsidR="00951E24" w:rsidRPr="00E54DB9">
        <w:rPr>
          <w:rFonts w:ascii="Times New Roman" w:hAnsi="Times New Roman" w:cs="Times New Roman"/>
          <w:sz w:val="24"/>
          <w:szCs w:val="24"/>
          <w:lang w:val="en-GB"/>
        </w:rPr>
        <w:t>non-alphabetically</w:t>
      </w:r>
      <w:r w:rsidRPr="00E54DB9">
        <w:rPr>
          <w:rFonts w:ascii="Times New Roman" w:hAnsi="Times New Roman" w:cs="Times New Roman"/>
          <w:sz w:val="24"/>
          <w:szCs w:val="24"/>
          <w:lang w:val="en-GB"/>
        </w:rPr>
        <w:t xml:space="preserve"> within storyboards. </w:t>
      </w:r>
    </w:p>
    <w:p w14:paraId="49A0CA8E" w14:textId="0730E98E" w:rsidR="00735337" w:rsidRDefault="008A1CE0" w:rsidP="000D55C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lastRenderedPageBreak/>
        <w:t xml:space="preserve">Participants ranked stories from best (1) to worst (5) by writing down the fictional patient’s name assigned to each story in a response box. They were also asked to answer the </w:t>
      </w:r>
      <w:r w:rsidR="002C0E37" w:rsidRPr="00E54DB9">
        <w:rPr>
          <w:rFonts w:ascii="Times New Roman" w:hAnsi="Times New Roman" w:cs="Times New Roman"/>
          <w:sz w:val="24"/>
          <w:szCs w:val="24"/>
          <w:lang w:val="en-GB"/>
        </w:rPr>
        <w:t xml:space="preserve">open </w:t>
      </w:r>
      <w:r w:rsidRPr="00E54DB9">
        <w:rPr>
          <w:rFonts w:ascii="Times New Roman" w:hAnsi="Times New Roman" w:cs="Times New Roman"/>
          <w:sz w:val="24"/>
          <w:szCs w:val="24"/>
          <w:lang w:val="en-GB"/>
        </w:rPr>
        <w:t xml:space="preserve">question </w:t>
      </w:r>
      <w:r w:rsidRPr="00E54DB9">
        <w:rPr>
          <w:rFonts w:ascii="Times New Roman" w:hAnsi="Times New Roman" w:cs="Times New Roman"/>
          <w:i/>
          <w:iCs/>
          <w:sz w:val="24"/>
          <w:szCs w:val="24"/>
          <w:lang w:val="en-GB"/>
        </w:rPr>
        <w:t>“What would matter most to you?”</w:t>
      </w:r>
      <w:r w:rsidRPr="00E54DB9">
        <w:rPr>
          <w:rFonts w:ascii="Times New Roman" w:hAnsi="Times New Roman" w:cs="Times New Roman"/>
          <w:sz w:val="24"/>
          <w:szCs w:val="24"/>
          <w:lang w:val="en-GB"/>
        </w:rPr>
        <w:t xml:space="preserve"> and to give study feedback in free text form.  Demographic data were collected with a view to performing three</w:t>
      </w:r>
      <w:r w:rsidR="00B45F98" w:rsidRPr="00E54DB9">
        <w:rPr>
          <w:rFonts w:ascii="Times New Roman" w:hAnsi="Times New Roman" w:cs="Times New Roman"/>
          <w:sz w:val="24"/>
          <w:szCs w:val="24"/>
          <w:lang w:val="en-GB"/>
        </w:rPr>
        <w:t xml:space="preserve"> pre-defined</w:t>
      </w:r>
      <w:r w:rsidRPr="00E54DB9">
        <w:rPr>
          <w:rFonts w:ascii="Times New Roman" w:hAnsi="Times New Roman" w:cs="Times New Roman"/>
          <w:sz w:val="24"/>
          <w:szCs w:val="24"/>
          <w:lang w:val="en-GB"/>
        </w:rPr>
        <w:t xml:space="preserve"> subgroup comparisons based on gender (male versus female), age (above and below the median age) and </w:t>
      </w:r>
      <w:r w:rsidR="003A1338" w:rsidRPr="00E54DB9">
        <w:rPr>
          <w:rFonts w:ascii="Times New Roman" w:hAnsi="Times New Roman" w:cs="Times New Roman"/>
          <w:sz w:val="24"/>
          <w:szCs w:val="24"/>
          <w:lang w:val="en-GB"/>
        </w:rPr>
        <w:t>self-declared ethnicity.</w:t>
      </w:r>
      <w:r w:rsidRPr="00E54DB9">
        <w:rPr>
          <w:rFonts w:ascii="Times New Roman" w:hAnsi="Times New Roman" w:cs="Times New Roman"/>
          <w:sz w:val="24"/>
          <w:szCs w:val="24"/>
          <w:lang w:val="en-GB"/>
        </w:rPr>
        <w:t xml:space="preserve"> </w:t>
      </w:r>
    </w:p>
    <w:p w14:paraId="3F9451CA" w14:textId="77777777" w:rsidR="00735337" w:rsidRPr="00E54DB9" w:rsidRDefault="00735337" w:rsidP="00735337">
      <w:pPr>
        <w:spacing w:line="360" w:lineRule="auto"/>
        <w:jc w:val="both"/>
        <w:rPr>
          <w:rFonts w:ascii="Times New Roman" w:hAnsi="Times New Roman" w:cs="Times New Roman"/>
          <w:sz w:val="24"/>
          <w:szCs w:val="24"/>
          <w:lang w:val="en-GB"/>
        </w:rPr>
      </w:pPr>
      <w:r w:rsidRPr="00E54DB9">
        <w:rPr>
          <w:rFonts w:ascii="Times New Roman" w:hAnsi="Times New Roman" w:cs="Times New Roman"/>
          <w:b/>
          <w:bCs/>
          <w:sz w:val="24"/>
          <w:szCs w:val="24"/>
          <w:lang w:val="en-GB"/>
        </w:rPr>
        <w:t xml:space="preserve">Data analysis </w:t>
      </w:r>
    </w:p>
    <w:p w14:paraId="381281F5" w14:textId="3E9C4611" w:rsidR="00735337" w:rsidRPr="00E54DB9" w:rsidRDefault="00735337" w:rsidP="00735337">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Descriptive statistical analyses were carried out on demographic data and participant feedback. For the pilot study, the mean participant rank (MPR) was calculated for each domain. These were </w:t>
      </w:r>
      <w:r>
        <w:rPr>
          <w:rFonts w:ascii="Times New Roman" w:hAnsi="Times New Roman" w:cs="Times New Roman"/>
          <w:sz w:val="24"/>
          <w:szCs w:val="24"/>
          <w:lang w:val="en-GB"/>
        </w:rPr>
        <w:t>analysed</w:t>
      </w:r>
      <w:r w:rsidRPr="00E54DB9">
        <w:rPr>
          <w:rFonts w:ascii="Times New Roman" w:hAnsi="Times New Roman" w:cs="Times New Roman"/>
          <w:sz w:val="24"/>
          <w:szCs w:val="24"/>
          <w:lang w:val="en-GB"/>
        </w:rPr>
        <w:t xml:space="preserve"> by a Friedman test with multiple comparisons for significant differences in story ranking, and by linear regression analysis to identify the relationship between adverse domain number and story rank.</w:t>
      </w:r>
    </w:p>
    <w:p w14:paraId="39106A19" w14:textId="06A49DAE" w:rsidR="00735337" w:rsidRPr="00E54DB9" w:rsidRDefault="00735337" w:rsidP="00735337">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For the comparative study, weighted domain scores were calculated by multiplying the participant rank (1-5) by either a one (if the domain was adverse) or zero (if the domain was </w:t>
      </w:r>
      <w:r>
        <w:rPr>
          <w:rFonts w:ascii="Times New Roman" w:hAnsi="Times New Roman" w:cs="Times New Roman"/>
          <w:sz w:val="24"/>
          <w:szCs w:val="24"/>
          <w:lang w:val="en-GB"/>
        </w:rPr>
        <w:t>favourable</w:t>
      </w:r>
      <w:r w:rsidRPr="00E54DB9">
        <w:rPr>
          <w:rFonts w:ascii="Times New Roman" w:hAnsi="Times New Roman" w:cs="Times New Roman"/>
          <w:sz w:val="24"/>
          <w:szCs w:val="24"/>
          <w:lang w:val="en-GB"/>
        </w:rPr>
        <w:t xml:space="preserve">), and then summing these scores for each of the five domains. Since each domain would occur in its ‘adverse’ option twice in each storyboard, the minimum weighted domain score (two best rankings) was three (1x1 plus 1x2) and the maximum (most adverse) was nine (1x4 plus 1x5). </w:t>
      </w:r>
      <w:r>
        <w:rPr>
          <w:rFonts w:ascii="Times New Roman" w:hAnsi="Times New Roman" w:cs="Times New Roman"/>
          <w:sz w:val="24"/>
          <w:szCs w:val="24"/>
          <w:lang w:val="en-GB"/>
        </w:rPr>
        <w:t>W</w:t>
      </w:r>
      <w:r w:rsidRPr="00E54DB9">
        <w:rPr>
          <w:rFonts w:ascii="Times New Roman" w:hAnsi="Times New Roman" w:cs="Times New Roman"/>
          <w:sz w:val="24"/>
          <w:szCs w:val="24"/>
          <w:lang w:val="en-GB"/>
        </w:rPr>
        <w:t xml:space="preserve">eighted domain scores were </w:t>
      </w:r>
      <w:r>
        <w:rPr>
          <w:rFonts w:ascii="Times New Roman" w:hAnsi="Times New Roman" w:cs="Times New Roman"/>
          <w:sz w:val="24"/>
          <w:szCs w:val="24"/>
          <w:lang w:val="en-GB"/>
        </w:rPr>
        <w:t>analysed</w:t>
      </w:r>
      <w:r w:rsidRPr="00E54DB9">
        <w:rPr>
          <w:rFonts w:ascii="Times New Roman" w:hAnsi="Times New Roman" w:cs="Times New Roman"/>
          <w:sz w:val="24"/>
          <w:szCs w:val="24"/>
          <w:lang w:val="en-GB"/>
        </w:rPr>
        <w:t xml:space="preserve"> by a Friedman test with multiple comparisons for significant differences in domain ranking. Mean weighted domain scores (MWDS) were</w:t>
      </w:r>
      <w:r>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calculated </w:t>
      </w:r>
      <w:r>
        <w:rPr>
          <w:rFonts w:ascii="Times New Roman" w:hAnsi="Times New Roman" w:cs="Times New Roman"/>
          <w:sz w:val="24"/>
          <w:szCs w:val="24"/>
          <w:lang w:val="en-GB"/>
        </w:rPr>
        <w:t>as</w:t>
      </w:r>
      <w:r w:rsidRPr="00E54DB9">
        <w:rPr>
          <w:rFonts w:ascii="Times New Roman" w:hAnsi="Times New Roman" w:cs="Times New Roman"/>
          <w:sz w:val="24"/>
          <w:szCs w:val="24"/>
          <w:lang w:val="en-GB"/>
        </w:rPr>
        <w:t xml:space="preserve"> the average for each domain.</w:t>
      </w:r>
    </w:p>
    <w:p w14:paraId="207502B5" w14:textId="433811FD" w:rsidR="00C36B90" w:rsidRPr="00E54DB9" w:rsidRDefault="00735337" w:rsidP="0073533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E54DB9">
        <w:rPr>
          <w:rFonts w:ascii="Times New Roman" w:hAnsi="Times New Roman" w:cs="Times New Roman"/>
          <w:sz w:val="24"/>
          <w:szCs w:val="24"/>
          <w:lang w:val="en-GB"/>
        </w:rPr>
        <w:t>subgroup analyses (gender, age, ethnicity)</w:t>
      </w:r>
      <w:r>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we used (i) Friedman test on weighted domain scores for each subgroup, to determine differences in domain ranking; and (ii) Mann-Whitney test to determine whether a particular domain was ranked higher or lower between subgroups. A Bonferroni correction and an odds ratio, comparing the likelihood of giving a high (≥7) versus a low (&lt;7) weighted domain score according to the subgroup, was c</w:t>
      </w:r>
      <w:r>
        <w:rPr>
          <w:rFonts w:ascii="Times New Roman" w:hAnsi="Times New Roman" w:cs="Times New Roman"/>
          <w:sz w:val="24"/>
          <w:szCs w:val="24"/>
          <w:lang w:val="en-GB"/>
        </w:rPr>
        <w:t xml:space="preserve">onducted </w:t>
      </w:r>
      <w:r w:rsidRPr="00E54DB9">
        <w:rPr>
          <w:rFonts w:ascii="Times New Roman" w:hAnsi="Times New Roman" w:cs="Times New Roman"/>
          <w:sz w:val="24"/>
          <w:szCs w:val="24"/>
          <w:lang w:val="en-GB"/>
        </w:rPr>
        <w:t xml:space="preserve">where Mann-Whitney </w:t>
      </w:r>
      <w:r>
        <w:rPr>
          <w:rFonts w:ascii="Times New Roman" w:hAnsi="Times New Roman" w:cs="Times New Roman"/>
          <w:sz w:val="24"/>
          <w:szCs w:val="24"/>
          <w:lang w:val="en-GB"/>
        </w:rPr>
        <w:t xml:space="preserve">results were </w:t>
      </w:r>
      <w:r w:rsidRPr="00E54DB9">
        <w:rPr>
          <w:rFonts w:ascii="Times New Roman" w:hAnsi="Times New Roman" w:cs="Times New Roman"/>
          <w:sz w:val="24"/>
          <w:szCs w:val="24"/>
          <w:lang w:val="en-GB"/>
        </w:rPr>
        <w:t>significant (p&lt;0.05).</w:t>
      </w:r>
      <w:r w:rsidR="00C36B90" w:rsidRPr="00E54DB9">
        <w:rPr>
          <w:rFonts w:ascii="Times New Roman" w:hAnsi="Times New Roman" w:cs="Times New Roman"/>
          <w:sz w:val="24"/>
          <w:szCs w:val="24"/>
          <w:lang w:val="en-GB"/>
        </w:rPr>
        <w:br w:type="page"/>
      </w:r>
    </w:p>
    <w:p w14:paraId="3252ABE5" w14:textId="1365F231" w:rsidR="008A1CE0" w:rsidRPr="00E54DB9" w:rsidRDefault="00C36B90" w:rsidP="000E6029">
      <w:pPr>
        <w:spacing w:line="360" w:lineRule="auto"/>
        <w:jc w:val="center"/>
        <w:rPr>
          <w:rFonts w:ascii="Times New Roman" w:hAnsi="Times New Roman" w:cs="Times New Roman"/>
          <w:sz w:val="20"/>
          <w:szCs w:val="20"/>
          <w:lang w:val="en-GB"/>
        </w:rPr>
      </w:pPr>
      <w:r w:rsidRPr="00E54DB9">
        <w:rPr>
          <w:rFonts w:ascii="Times New Roman" w:hAnsi="Times New Roman" w:cs="Times New Roman"/>
          <w:noProof/>
          <w:sz w:val="20"/>
          <w:szCs w:val="20"/>
          <w:lang w:val="en-GB"/>
        </w:rPr>
        <w:lastRenderedPageBreak/>
        <mc:AlternateContent>
          <mc:Choice Requires="wps">
            <w:drawing>
              <wp:anchor distT="0" distB="0" distL="114300" distR="114300" simplePos="0" relativeHeight="251665408" behindDoc="0" locked="0" layoutInCell="1" allowOverlap="1" wp14:anchorId="78EED824" wp14:editId="6C682560">
                <wp:simplePos x="0" y="0"/>
                <wp:positionH relativeFrom="margin">
                  <wp:posOffset>890649</wp:posOffset>
                </wp:positionH>
                <wp:positionV relativeFrom="paragraph">
                  <wp:posOffset>4738255</wp:posOffset>
                </wp:positionV>
                <wp:extent cx="4057650" cy="1068779"/>
                <wp:effectExtent l="0" t="0" r="19050" b="17145"/>
                <wp:wrapNone/>
                <wp:docPr id="1" name="TextBox 17"/>
                <wp:cNvGraphicFramePr/>
                <a:graphic xmlns:a="http://schemas.openxmlformats.org/drawingml/2006/main">
                  <a:graphicData uri="http://schemas.microsoft.com/office/word/2010/wordprocessingShape">
                    <wps:wsp>
                      <wps:cNvSpPr txBox="1"/>
                      <wps:spPr>
                        <a:xfrm>
                          <a:off x="0" y="0"/>
                          <a:ext cx="4057650" cy="1068779"/>
                        </a:xfrm>
                        <a:prstGeom prst="rect">
                          <a:avLst/>
                        </a:prstGeom>
                        <a:noFill/>
                        <a:ln w="3175">
                          <a:solidFill>
                            <a:schemeClr val="tx1"/>
                          </a:solidFill>
                        </a:ln>
                      </wps:spPr>
                      <wps:txbx>
                        <w:txbxContent>
                          <w:p w14:paraId="3B53B211" w14:textId="77777777" w:rsidR="005D792D" w:rsidRPr="00C36B90" w:rsidRDefault="005D792D" w:rsidP="00553AF7">
                            <w:pPr>
                              <w:rPr>
                                <w:rFonts w:ascii="Arial" w:hAnsi="Arial" w:cs="Arial"/>
                                <w:color w:val="000000" w:themeColor="text1"/>
                                <w:kern w:val="24"/>
                                <w:sz w:val="18"/>
                                <w:szCs w:val="18"/>
                              </w:rPr>
                            </w:pPr>
                            <w:r w:rsidRPr="00C36B90">
                              <w:rPr>
                                <w:rFonts w:ascii="Arial" w:hAnsi="Arial" w:cs="Arial"/>
                                <w:color w:val="000000" w:themeColor="text1"/>
                                <w:kern w:val="24"/>
                                <w:sz w:val="18"/>
                                <w:szCs w:val="18"/>
                              </w:rPr>
                              <w:t>Charles (fictional patient name)</w:t>
                            </w:r>
                          </w:p>
                          <w:p w14:paraId="14E31650" w14:textId="77777777" w:rsidR="005D792D" w:rsidRPr="00C36B90" w:rsidRDefault="005D792D" w:rsidP="00553AF7">
                            <w:pPr>
                              <w:pStyle w:val="BalloonText"/>
                              <w:numPr>
                                <w:ilvl w:val="0"/>
                                <w:numId w:val="13"/>
                              </w:numPr>
                              <w:rPr>
                                <w:rFonts w:ascii="Arial" w:hAnsi="Arial" w:cs="Arial"/>
                                <w:color w:val="FF0000"/>
                                <w:kern w:val="24"/>
                                <w:sz w:val="18"/>
                                <w:szCs w:val="18"/>
                              </w:rPr>
                            </w:pPr>
                            <w:r w:rsidRPr="00C36B90">
                              <w:rPr>
                                <w:rFonts w:ascii="Arial" w:hAnsi="Arial" w:cs="Arial"/>
                                <w:color w:val="FF0000"/>
                                <w:kern w:val="24"/>
                                <w:sz w:val="18"/>
                                <w:szCs w:val="18"/>
                              </w:rPr>
                              <w:t xml:space="preserve">Treatment difficulty (adverse option) </w:t>
                            </w:r>
                          </w:p>
                          <w:p w14:paraId="66DBB042" w14:textId="77777777" w:rsidR="005D792D" w:rsidRPr="00C36B90" w:rsidRDefault="005D792D" w:rsidP="00553AF7">
                            <w:pPr>
                              <w:pStyle w:val="BalloonText"/>
                              <w:numPr>
                                <w:ilvl w:val="0"/>
                                <w:numId w:val="13"/>
                              </w:numPr>
                              <w:rPr>
                                <w:rFonts w:ascii="Arial" w:hAnsi="Arial" w:cs="Arial"/>
                                <w:color w:val="FF0000"/>
                                <w:kern w:val="24"/>
                                <w:sz w:val="18"/>
                                <w:szCs w:val="18"/>
                              </w:rPr>
                            </w:pPr>
                            <w:r w:rsidRPr="00C36B90">
                              <w:rPr>
                                <w:rFonts w:ascii="Arial" w:hAnsi="Arial" w:cs="Arial"/>
                                <w:color w:val="FF0000"/>
                                <w:kern w:val="24"/>
                                <w:sz w:val="18"/>
                                <w:szCs w:val="18"/>
                              </w:rPr>
                              <w:t xml:space="preserve">Adverse effects (adverse option) </w:t>
                            </w:r>
                          </w:p>
                          <w:p w14:paraId="1505D2D5"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Long term complications (favourable option)</w:t>
                            </w:r>
                          </w:p>
                          <w:p w14:paraId="1B75FCB7"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Life events (favourable option)</w:t>
                            </w:r>
                          </w:p>
                          <w:p w14:paraId="186CA8F6"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Treatment failure (favourable option)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8EED824" id="_x0000_t202" coordsize="21600,21600" o:spt="202" path="m,l,21600r21600,l21600,xe">
                <v:stroke joinstyle="miter"/>
                <v:path gradientshapeok="t" o:connecttype="rect"/>
              </v:shapetype>
              <v:shape id="TextBox 17" o:spid="_x0000_s1026" type="#_x0000_t202" style="position:absolute;left:0;text-align:left;margin-left:70.15pt;margin-top:373.1pt;width:319.5pt;height:8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" filled="f" strokecolor="black [3213]" strokeweight=".25pt">
                <v:textbox>
                  <w:txbxContent>
                    <w:p w14:paraId="3B53B211" w14:textId="77777777" w:rsidR="005D792D" w:rsidRPr="00C36B90" w:rsidRDefault="005D792D" w:rsidP="00553AF7">
                      <w:pPr>
                        <w:rPr>
                          <w:rFonts w:ascii="Arial" w:hAnsi="Arial" w:cs="Arial"/>
                          <w:color w:val="000000" w:themeColor="text1"/>
                          <w:kern w:val="24"/>
                          <w:sz w:val="18"/>
                          <w:szCs w:val="18"/>
                        </w:rPr>
                      </w:pPr>
                      <w:r w:rsidRPr="00C36B90">
                        <w:rPr>
                          <w:rFonts w:ascii="Arial" w:hAnsi="Arial" w:cs="Arial"/>
                          <w:color w:val="000000" w:themeColor="text1"/>
                          <w:kern w:val="24"/>
                          <w:sz w:val="18"/>
                          <w:szCs w:val="18"/>
                        </w:rPr>
                        <w:t>Charles (fictional patient name)</w:t>
                      </w:r>
                    </w:p>
                    <w:p w14:paraId="14E31650" w14:textId="77777777" w:rsidR="005D792D" w:rsidRPr="00C36B90" w:rsidRDefault="005D792D" w:rsidP="00553AF7">
                      <w:pPr>
                        <w:pStyle w:val="BalloonText"/>
                        <w:numPr>
                          <w:ilvl w:val="0"/>
                          <w:numId w:val="13"/>
                        </w:numPr>
                        <w:rPr>
                          <w:rFonts w:ascii="Arial" w:hAnsi="Arial" w:cs="Arial"/>
                          <w:color w:val="FF0000"/>
                          <w:kern w:val="24"/>
                          <w:sz w:val="18"/>
                          <w:szCs w:val="18"/>
                        </w:rPr>
                      </w:pPr>
                      <w:r w:rsidRPr="00C36B90">
                        <w:rPr>
                          <w:rFonts w:ascii="Arial" w:hAnsi="Arial" w:cs="Arial"/>
                          <w:color w:val="FF0000"/>
                          <w:kern w:val="24"/>
                          <w:sz w:val="18"/>
                          <w:szCs w:val="18"/>
                        </w:rPr>
                        <w:t xml:space="preserve">Treatment difficulty (adverse option) </w:t>
                      </w:r>
                    </w:p>
                    <w:p w14:paraId="66DBB042" w14:textId="77777777" w:rsidR="005D792D" w:rsidRPr="00C36B90" w:rsidRDefault="005D792D" w:rsidP="00553AF7">
                      <w:pPr>
                        <w:pStyle w:val="BalloonText"/>
                        <w:numPr>
                          <w:ilvl w:val="0"/>
                          <w:numId w:val="13"/>
                        </w:numPr>
                        <w:rPr>
                          <w:rFonts w:ascii="Arial" w:hAnsi="Arial" w:cs="Arial"/>
                          <w:color w:val="FF0000"/>
                          <w:kern w:val="24"/>
                          <w:sz w:val="18"/>
                          <w:szCs w:val="18"/>
                        </w:rPr>
                      </w:pPr>
                      <w:r w:rsidRPr="00C36B90">
                        <w:rPr>
                          <w:rFonts w:ascii="Arial" w:hAnsi="Arial" w:cs="Arial"/>
                          <w:color w:val="FF0000"/>
                          <w:kern w:val="24"/>
                          <w:sz w:val="18"/>
                          <w:szCs w:val="18"/>
                        </w:rPr>
                        <w:t xml:space="preserve">Adverse effects (adverse option) </w:t>
                      </w:r>
                    </w:p>
                    <w:p w14:paraId="1505D2D5"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Long term complications (favourable option)</w:t>
                      </w:r>
                    </w:p>
                    <w:p w14:paraId="1B75FCB7"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Life events (favourable option)</w:t>
                      </w:r>
                    </w:p>
                    <w:p w14:paraId="186CA8F6" w14:textId="77777777" w:rsidR="005D792D" w:rsidRPr="00E54DB9" w:rsidRDefault="005D792D" w:rsidP="00553AF7">
                      <w:pPr>
                        <w:pStyle w:val="BalloonText"/>
                        <w:numPr>
                          <w:ilvl w:val="0"/>
                          <w:numId w:val="13"/>
                        </w:numPr>
                        <w:rPr>
                          <w:rFonts w:ascii="Arial" w:hAnsi="Arial" w:cs="Arial"/>
                          <w:color w:val="0070C0"/>
                          <w:kern w:val="24"/>
                          <w:sz w:val="18"/>
                          <w:szCs w:val="18"/>
                        </w:rPr>
                      </w:pPr>
                      <w:r w:rsidRPr="00E54DB9">
                        <w:rPr>
                          <w:rFonts w:ascii="Arial" w:hAnsi="Arial" w:cs="Arial"/>
                          <w:color w:val="0070C0"/>
                          <w:kern w:val="24"/>
                          <w:sz w:val="18"/>
                          <w:szCs w:val="18"/>
                        </w:rPr>
                        <w:t>Treatment failure (favourable option)</w:t>
                      </w:r>
                    </w:p>
                  </w:txbxContent>
                </v:textbox>
                <w10:wrap anchorx="margin"/>
              </v:shape>
            </w:pict>
          </mc:Fallback>
        </mc:AlternateContent>
      </w:r>
      <w:r w:rsidRPr="00E54DB9">
        <w:rPr>
          <w:rFonts w:ascii="Times New Roman" w:hAnsi="Times New Roman" w:cs="Times New Roman"/>
          <w:noProof/>
          <w:sz w:val="20"/>
          <w:szCs w:val="20"/>
          <w:lang w:val="en-GB"/>
        </w:rPr>
        <mc:AlternateContent>
          <mc:Choice Requires="wps">
            <w:drawing>
              <wp:anchor distT="0" distB="0" distL="114300" distR="114300" simplePos="0" relativeHeight="251663360" behindDoc="0" locked="0" layoutInCell="1" allowOverlap="1" wp14:anchorId="60F7DE94" wp14:editId="2BC29EF1">
                <wp:simplePos x="0" y="0"/>
                <wp:positionH relativeFrom="margin">
                  <wp:posOffset>890649</wp:posOffset>
                </wp:positionH>
                <wp:positionV relativeFrom="paragraph">
                  <wp:posOffset>3586348</wp:posOffset>
                </wp:positionV>
                <wp:extent cx="4057650" cy="1068779"/>
                <wp:effectExtent l="0" t="0" r="19050" b="17145"/>
                <wp:wrapNone/>
                <wp:docPr id="16" name="TextBox 15">
                  <a:extLst xmlns:a="http://schemas.openxmlformats.org/drawingml/2006/main">
                    <a:ext uri="{FF2B5EF4-FFF2-40B4-BE49-F238E27FC236}">
                      <a16:creationId xmlns:a16="http://schemas.microsoft.com/office/drawing/2014/main" id="{B3270FF5-E44D-4DE4-ADBF-2F73D25CFA28}"/>
                    </a:ext>
                  </a:extLst>
                </wp:docPr>
                <wp:cNvGraphicFramePr/>
                <a:graphic xmlns:a="http://schemas.openxmlformats.org/drawingml/2006/main">
                  <a:graphicData uri="http://schemas.microsoft.com/office/word/2010/wordprocessingShape">
                    <wps:wsp>
                      <wps:cNvSpPr txBox="1"/>
                      <wps:spPr>
                        <a:xfrm>
                          <a:off x="0" y="0"/>
                          <a:ext cx="4057650" cy="1068779"/>
                        </a:xfrm>
                        <a:prstGeom prst="rect">
                          <a:avLst/>
                        </a:prstGeom>
                        <a:noFill/>
                        <a:ln w="3175">
                          <a:solidFill>
                            <a:schemeClr val="tx1"/>
                          </a:solidFill>
                        </a:ln>
                      </wps:spPr>
                      <wps:txbx>
                        <w:txbxContent>
                          <w:p w14:paraId="7AEE7B4C"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Edward (fictional patient name)</w:t>
                            </w:r>
                          </w:p>
                          <w:p w14:paraId="29FD0C85"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Long term complications (favourable option)</w:t>
                            </w:r>
                          </w:p>
                          <w:p w14:paraId="6BD6122C"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Adverse effects (favourable option) </w:t>
                            </w:r>
                          </w:p>
                          <w:p w14:paraId="0E84033F"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Life events (adverse option)</w:t>
                            </w:r>
                          </w:p>
                          <w:p w14:paraId="797D32AB" w14:textId="77777777" w:rsidR="005D792D" w:rsidRPr="00C36B90" w:rsidRDefault="005D792D" w:rsidP="00553AF7">
                            <w:pPr>
                              <w:pStyle w:val="BalloonText"/>
                              <w:numPr>
                                <w:ilvl w:val="0"/>
                                <w:numId w:val="10"/>
                              </w:numPr>
                              <w:rPr>
                                <w:rFonts w:ascii="Arial" w:hAnsi="Arial" w:cs="Arial"/>
                                <w:color w:val="00B050"/>
                                <w:kern w:val="24"/>
                                <w:sz w:val="18"/>
                                <w:szCs w:val="14"/>
                              </w:rPr>
                            </w:pPr>
                            <w:r w:rsidRPr="00E54DB9">
                              <w:rPr>
                                <w:rFonts w:ascii="Arial" w:hAnsi="Arial" w:cs="Arial"/>
                                <w:color w:val="0070C0"/>
                                <w:kern w:val="24"/>
                                <w:sz w:val="18"/>
                                <w:szCs w:val="14"/>
                              </w:rPr>
                              <w:t>Treatment failure (favourable option)</w:t>
                            </w:r>
                          </w:p>
                          <w:p w14:paraId="530DBF75"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 xml:space="preserve">Treatment difficulty (adverse option)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F7DE94" id="TextBox 15" o:spid="_x0000_s1027" type="#_x0000_t202" style="position:absolute;left:0;text-align:left;margin-left:70.15pt;margin-top:282.4pt;width:319.5pt;height:8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" filled="f" strokecolor="black [3213]" strokeweight=".25pt">
                <v:textbox>
                  <w:txbxContent>
                    <w:p w14:paraId="7AEE7B4C"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Edward (fictional patient name)</w:t>
                      </w:r>
                    </w:p>
                    <w:p w14:paraId="29FD0C85"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Long term complications (favourable option)</w:t>
                      </w:r>
                    </w:p>
                    <w:p w14:paraId="6BD6122C"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Adverse effects (favourable option) </w:t>
                      </w:r>
                    </w:p>
                    <w:p w14:paraId="0E84033F"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Life events (adverse option)</w:t>
                      </w:r>
                    </w:p>
                    <w:p w14:paraId="797D32AB" w14:textId="77777777" w:rsidR="005D792D" w:rsidRPr="00C36B90" w:rsidRDefault="005D792D" w:rsidP="00553AF7">
                      <w:pPr>
                        <w:pStyle w:val="BalloonText"/>
                        <w:numPr>
                          <w:ilvl w:val="0"/>
                          <w:numId w:val="10"/>
                        </w:numPr>
                        <w:rPr>
                          <w:rFonts w:ascii="Arial" w:hAnsi="Arial" w:cs="Arial"/>
                          <w:color w:val="00B050"/>
                          <w:kern w:val="24"/>
                          <w:sz w:val="18"/>
                          <w:szCs w:val="14"/>
                        </w:rPr>
                      </w:pPr>
                      <w:r w:rsidRPr="00E54DB9">
                        <w:rPr>
                          <w:rFonts w:ascii="Arial" w:hAnsi="Arial" w:cs="Arial"/>
                          <w:color w:val="0070C0"/>
                          <w:kern w:val="24"/>
                          <w:sz w:val="18"/>
                          <w:szCs w:val="14"/>
                        </w:rPr>
                        <w:t>Treatment failure (favourable option)</w:t>
                      </w:r>
                    </w:p>
                    <w:p w14:paraId="530DBF75"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 xml:space="preserve">Treatment difficulty (adverse option) </w:t>
                      </w:r>
                    </w:p>
                  </w:txbxContent>
                </v:textbox>
                <w10:wrap anchorx="margin"/>
              </v:shape>
            </w:pict>
          </mc:Fallback>
        </mc:AlternateContent>
      </w:r>
      <w:r w:rsidRPr="00E54DB9">
        <w:rPr>
          <w:rFonts w:ascii="Times New Roman" w:hAnsi="Times New Roman" w:cs="Times New Roman"/>
          <w:noProof/>
          <w:sz w:val="20"/>
          <w:szCs w:val="20"/>
          <w:lang w:val="en-GB"/>
        </w:rPr>
        <mc:AlternateContent>
          <mc:Choice Requires="wps">
            <w:drawing>
              <wp:anchor distT="0" distB="0" distL="114300" distR="114300" simplePos="0" relativeHeight="251664384" behindDoc="0" locked="0" layoutInCell="1" allowOverlap="1" wp14:anchorId="6F36D049" wp14:editId="6AF660BD">
                <wp:simplePos x="0" y="0"/>
                <wp:positionH relativeFrom="margin">
                  <wp:posOffset>902525</wp:posOffset>
                </wp:positionH>
                <wp:positionV relativeFrom="paragraph">
                  <wp:posOffset>2410692</wp:posOffset>
                </wp:positionV>
                <wp:extent cx="4057650" cy="1092530"/>
                <wp:effectExtent l="0" t="0" r="19050" b="12700"/>
                <wp:wrapNone/>
                <wp:docPr id="17" name="TextBox 16">
                  <a:extLst xmlns:a="http://schemas.openxmlformats.org/drawingml/2006/main">
                    <a:ext uri="{FF2B5EF4-FFF2-40B4-BE49-F238E27FC236}">
                      <a16:creationId xmlns:a16="http://schemas.microsoft.com/office/drawing/2014/main" id="{3D2C71DE-440F-4F7B-94EF-4DC2E9ECEB2D}"/>
                    </a:ext>
                  </a:extLst>
                </wp:docPr>
                <wp:cNvGraphicFramePr/>
                <a:graphic xmlns:a="http://schemas.openxmlformats.org/drawingml/2006/main">
                  <a:graphicData uri="http://schemas.microsoft.com/office/word/2010/wordprocessingShape">
                    <wps:wsp>
                      <wps:cNvSpPr txBox="1"/>
                      <wps:spPr>
                        <a:xfrm>
                          <a:off x="0" y="0"/>
                          <a:ext cx="4057650" cy="1092530"/>
                        </a:xfrm>
                        <a:prstGeom prst="rect">
                          <a:avLst/>
                        </a:prstGeom>
                        <a:noFill/>
                        <a:ln w="3175">
                          <a:solidFill>
                            <a:schemeClr val="tx1"/>
                          </a:solidFill>
                        </a:ln>
                      </wps:spPr>
                      <wps:txbx>
                        <w:txbxContent>
                          <w:p w14:paraId="571874A3"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Bernard (fictional patient name)</w:t>
                            </w:r>
                          </w:p>
                          <w:p w14:paraId="603F6D9A"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Treatment difficulty (favourable option)</w:t>
                            </w:r>
                          </w:p>
                          <w:p w14:paraId="7C5C855B"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Adverse effects (adverse option)</w:t>
                            </w:r>
                          </w:p>
                          <w:p w14:paraId="04750127"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Treatment failure (favourable option)</w:t>
                            </w:r>
                          </w:p>
                          <w:p w14:paraId="17B9E9D8"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Life events (favourable option)</w:t>
                            </w:r>
                          </w:p>
                          <w:p w14:paraId="524CD18B"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Long term complications (adverse option)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36D049" id="TextBox 16" o:spid="_x0000_s1028" type="#_x0000_t202" style="position:absolute;left:0;text-align:left;margin-left:71.05pt;margin-top:189.8pt;width:319.5pt;height:8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" filled="f" strokecolor="black [3213]" strokeweight=".25pt">
                <v:textbox>
                  <w:txbxContent>
                    <w:p w14:paraId="571874A3"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Bernard (fictional patient name)</w:t>
                      </w:r>
                    </w:p>
                    <w:p w14:paraId="603F6D9A"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Treatment difficulty (favourable option)</w:t>
                      </w:r>
                    </w:p>
                    <w:p w14:paraId="7C5C855B"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Adverse effects (adverse option)</w:t>
                      </w:r>
                    </w:p>
                    <w:p w14:paraId="04750127"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Treatment failure (favourable option)</w:t>
                      </w:r>
                    </w:p>
                    <w:p w14:paraId="17B9E9D8"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Life events (favourable option)</w:t>
                      </w:r>
                    </w:p>
                    <w:p w14:paraId="524CD18B"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Long term complications (adverse option)</w:t>
                      </w:r>
                    </w:p>
                  </w:txbxContent>
                </v:textbox>
                <w10:wrap anchorx="margin"/>
              </v:shape>
            </w:pict>
          </mc:Fallback>
        </mc:AlternateContent>
      </w:r>
      <w:r w:rsidRPr="00E54DB9">
        <w:rPr>
          <w:rFonts w:ascii="Times New Roman" w:hAnsi="Times New Roman" w:cs="Times New Roman"/>
          <w:noProof/>
          <w:sz w:val="20"/>
          <w:szCs w:val="20"/>
          <w:lang w:val="en-GB"/>
        </w:rPr>
        <mc:AlternateContent>
          <mc:Choice Requires="wps">
            <w:drawing>
              <wp:anchor distT="0" distB="0" distL="114300" distR="114300" simplePos="0" relativeHeight="251662336" behindDoc="0" locked="0" layoutInCell="1" allowOverlap="1" wp14:anchorId="0DCA9E91" wp14:editId="08B8419F">
                <wp:simplePos x="0" y="0"/>
                <wp:positionH relativeFrom="margin">
                  <wp:posOffset>890649</wp:posOffset>
                </wp:positionH>
                <wp:positionV relativeFrom="paragraph">
                  <wp:posOffset>1223158</wp:posOffset>
                </wp:positionV>
                <wp:extent cx="4057650" cy="1104406"/>
                <wp:effectExtent l="0" t="0" r="19050" b="19685"/>
                <wp:wrapNone/>
                <wp:docPr id="15" name="TextBox 14">
                  <a:extLst xmlns:a="http://schemas.openxmlformats.org/drawingml/2006/main">
                    <a:ext uri="{FF2B5EF4-FFF2-40B4-BE49-F238E27FC236}">
                      <a16:creationId xmlns:a16="http://schemas.microsoft.com/office/drawing/2014/main" id="{129069C6-C465-4A00-8DCE-55D1C8B617A9}"/>
                    </a:ext>
                  </a:extLst>
                </wp:docPr>
                <wp:cNvGraphicFramePr/>
                <a:graphic xmlns:a="http://schemas.openxmlformats.org/drawingml/2006/main">
                  <a:graphicData uri="http://schemas.microsoft.com/office/word/2010/wordprocessingShape">
                    <wps:wsp>
                      <wps:cNvSpPr txBox="1"/>
                      <wps:spPr>
                        <a:xfrm>
                          <a:off x="0" y="0"/>
                          <a:ext cx="4057650" cy="1104406"/>
                        </a:xfrm>
                        <a:prstGeom prst="rect">
                          <a:avLst/>
                        </a:prstGeom>
                        <a:noFill/>
                        <a:ln w="3175">
                          <a:solidFill>
                            <a:schemeClr val="tx1"/>
                          </a:solidFill>
                        </a:ln>
                      </wps:spPr>
                      <wps:txbx>
                        <w:txbxContent>
                          <w:p w14:paraId="7FCCA32E"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Adam (fictional patient name)</w:t>
                            </w:r>
                          </w:p>
                          <w:p w14:paraId="689D07AE"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Life events (favourable option)</w:t>
                            </w:r>
                          </w:p>
                          <w:p w14:paraId="6B3C94AC"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 xml:space="preserve">Adverse effects (favourable option) </w:t>
                            </w:r>
                          </w:p>
                          <w:p w14:paraId="0E206AFF"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Long term complications (adverse option)</w:t>
                            </w:r>
                          </w:p>
                          <w:p w14:paraId="0CB56A51"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 xml:space="preserve">Treatment difficulty (favourable option) </w:t>
                            </w:r>
                          </w:p>
                          <w:p w14:paraId="26BC6950"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Treatment failure (adverse option)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CA9E91" id="TextBox 14" o:spid="_x0000_s1029" type="#_x0000_t202" style="position:absolute;left:0;text-align:left;margin-left:70.15pt;margin-top:96.3pt;width:319.5pt;height:8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" filled="f" strokecolor="black [3213]" strokeweight=".25pt">
                <v:textbox>
                  <w:txbxContent>
                    <w:p w14:paraId="7FCCA32E"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Adam (fictional patient name)</w:t>
                      </w:r>
                    </w:p>
                    <w:p w14:paraId="689D07AE"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Life events (favourable option)</w:t>
                      </w:r>
                    </w:p>
                    <w:p w14:paraId="6B3C94AC"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 xml:space="preserve">Adverse effects (favourable option) </w:t>
                      </w:r>
                    </w:p>
                    <w:p w14:paraId="0E206AFF"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Long term complications (adverse option)</w:t>
                      </w:r>
                    </w:p>
                    <w:p w14:paraId="0CB56A51" w14:textId="77777777" w:rsidR="005D792D" w:rsidRPr="00E54DB9" w:rsidRDefault="005D792D" w:rsidP="00553AF7">
                      <w:pPr>
                        <w:pStyle w:val="BalloonText"/>
                        <w:numPr>
                          <w:ilvl w:val="0"/>
                          <w:numId w:val="11"/>
                        </w:numPr>
                        <w:rPr>
                          <w:rFonts w:ascii="Arial" w:hAnsi="Arial" w:cs="Arial"/>
                          <w:color w:val="0070C0"/>
                          <w:kern w:val="24"/>
                          <w:sz w:val="18"/>
                          <w:szCs w:val="14"/>
                        </w:rPr>
                      </w:pPr>
                      <w:r w:rsidRPr="00E54DB9">
                        <w:rPr>
                          <w:rFonts w:ascii="Arial" w:hAnsi="Arial" w:cs="Arial"/>
                          <w:color w:val="0070C0"/>
                          <w:kern w:val="24"/>
                          <w:sz w:val="18"/>
                          <w:szCs w:val="14"/>
                        </w:rPr>
                        <w:t xml:space="preserve">Treatment difficulty (favourable option) </w:t>
                      </w:r>
                    </w:p>
                    <w:p w14:paraId="26BC6950" w14:textId="77777777" w:rsidR="005D792D" w:rsidRPr="00C36B90" w:rsidRDefault="005D792D" w:rsidP="00553AF7">
                      <w:pPr>
                        <w:pStyle w:val="BalloonText"/>
                        <w:numPr>
                          <w:ilvl w:val="0"/>
                          <w:numId w:val="11"/>
                        </w:numPr>
                        <w:rPr>
                          <w:rFonts w:ascii="Arial" w:hAnsi="Arial" w:cs="Arial"/>
                          <w:color w:val="FF0000"/>
                          <w:kern w:val="24"/>
                          <w:sz w:val="18"/>
                          <w:szCs w:val="14"/>
                        </w:rPr>
                      </w:pPr>
                      <w:r w:rsidRPr="00C36B90">
                        <w:rPr>
                          <w:rFonts w:ascii="Arial" w:hAnsi="Arial" w:cs="Arial"/>
                          <w:color w:val="FF0000"/>
                          <w:kern w:val="24"/>
                          <w:sz w:val="18"/>
                          <w:szCs w:val="14"/>
                        </w:rPr>
                        <w:t>Treatment failure (adverse option)</w:t>
                      </w:r>
                    </w:p>
                  </w:txbxContent>
                </v:textbox>
                <w10:wrap anchorx="margin"/>
              </v:shape>
            </w:pict>
          </mc:Fallback>
        </mc:AlternateContent>
      </w:r>
      <w:r w:rsidRPr="00E54DB9">
        <w:rPr>
          <w:rFonts w:ascii="Times New Roman" w:hAnsi="Times New Roman" w:cs="Times New Roman"/>
          <w:noProof/>
          <w:sz w:val="20"/>
          <w:szCs w:val="20"/>
          <w:lang w:val="en-GB"/>
        </w:rPr>
        <mc:AlternateContent>
          <mc:Choice Requires="wps">
            <w:drawing>
              <wp:anchor distT="0" distB="0" distL="114300" distR="114300" simplePos="0" relativeHeight="251661312" behindDoc="0" locked="0" layoutInCell="1" allowOverlap="1" wp14:anchorId="69A67746" wp14:editId="24BBD397">
                <wp:simplePos x="0" y="0"/>
                <wp:positionH relativeFrom="margin">
                  <wp:posOffset>902335</wp:posOffset>
                </wp:positionH>
                <wp:positionV relativeFrom="paragraph">
                  <wp:posOffset>70040</wp:posOffset>
                </wp:positionV>
                <wp:extent cx="4057650" cy="1080135"/>
                <wp:effectExtent l="0" t="0" r="19050" b="24765"/>
                <wp:wrapNone/>
                <wp:docPr id="9" name="TextBox 8">
                  <a:extLst xmlns:a="http://schemas.openxmlformats.org/drawingml/2006/main">
                    <a:ext uri="{FF2B5EF4-FFF2-40B4-BE49-F238E27FC236}">
                      <a16:creationId xmlns:a16="http://schemas.microsoft.com/office/drawing/2014/main" id="{09C3D14E-AB2A-4193-BA1A-2CE056C92444}"/>
                    </a:ext>
                  </a:extLst>
                </wp:docPr>
                <wp:cNvGraphicFramePr/>
                <a:graphic xmlns:a="http://schemas.openxmlformats.org/drawingml/2006/main">
                  <a:graphicData uri="http://schemas.microsoft.com/office/word/2010/wordprocessingShape">
                    <wps:wsp>
                      <wps:cNvSpPr txBox="1"/>
                      <wps:spPr>
                        <a:xfrm>
                          <a:off x="0" y="0"/>
                          <a:ext cx="4057650" cy="1080135"/>
                        </a:xfrm>
                        <a:prstGeom prst="rect">
                          <a:avLst/>
                        </a:prstGeom>
                        <a:noFill/>
                        <a:ln w="3175">
                          <a:solidFill>
                            <a:schemeClr val="tx1"/>
                          </a:solidFill>
                        </a:ln>
                      </wps:spPr>
                      <wps:txbx>
                        <w:txbxContent>
                          <w:p w14:paraId="7431088A"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Deep (fictional patient name)</w:t>
                            </w:r>
                          </w:p>
                          <w:p w14:paraId="18217BF7"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Treatment difficulty (favourable option) </w:t>
                            </w:r>
                          </w:p>
                          <w:p w14:paraId="579D6083"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Long term complications (favourable option) </w:t>
                            </w:r>
                          </w:p>
                          <w:p w14:paraId="4B8C5AC1"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Adverse effects (favourable option)</w:t>
                            </w:r>
                          </w:p>
                          <w:p w14:paraId="62827DCC"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Treatment failure (adverse option)</w:t>
                            </w:r>
                          </w:p>
                          <w:p w14:paraId="4320D33A"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 xml:space="preserve">Life events (adverse option)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A67746" id="TextBox 8" o:spid="_x0000_s1030" type="#_x0000_t202" style="position:absolute;left:0;text-align:left;margin-left:71.05pt;margin-top:5.5pt;width:319.5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" filled="f" strokecolor="black [3213]" strokeweight=".25pt">
                <v:textbox>
                  <w:txbxContent>
                    <w:p w14:paraId="7431088A" w14:textId="77777777" w:rsidR="005D792D" w:rsidRPr="00C36B90" w:rsidRDefault="005D792D" w:rsidP="00553AF7">
                      <w:pPr>
                        <w:rPr>
                          <w:rFonts w:ascii="Arial" w:hAnsi="Arial" w:cs="Arial"/>
                          <w:color w:val="000000" w:themeColor="text1"/>
                          <w:kern w:val="24"/>
                          <w:sz w:val="18"/>
                          <w:szCs w:val="20"/>
                        </w:rPr>
                      </w:pPr>
                      <w:r w:rsidRPr="00C36B90">
                        <w:rPr>
                          <w:rFonts w:ascii="Arial" w:hAnsi="Arial" w:cs="Arial"/>
                          <w:color w:val="000000" w:themeColor="text1"/>
                          <w:kern w:val="24"/>
                          <w:sz w:val="18"/>
                          <w:szCs w:val="20"/>
                        </w:rPr>
                        <w:t>Deep (fictional patient name)</w:t>
                      </w:r>
                    </w:p>
                    <w:p w14:paraId="18217BF7"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Treatment difficulty (favourable option) </w:t>
                      </w:r>
                    </w:p>
                    <w:p w14:paraId="579D6083"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 xml:space="preserve">Long term complications (favourable option) </w:t>
                      </w:r>
                    </w:p>
                    <w:p w14:paraId="4B8C5AC1" w14:textId="77777777" w:rsidR="005D792D" w:rsidRPr="00E54DB9" w:rsidRDefault="005D792D" w:rsidP="00553AF7">
                      <w:pPr>
                        <w:pStyle w:val="BalloonText"/>
                        <w:numPr>
                          <w:ilvl w:val="0"/>
                          <w:numId w:val="10"/>
                        </w:numPr>
                        <w:rPr>
                          <w:rFonts w:ascii="Arial" w:hAnsi="Arial" w:cs="Arial"/>
                          <w:color w:val="0070C0"/>
                          <w:kern w:val="24"/>
                          <w:sz w:val="18"/>
                          <w:szCs w:val="14"/>
                        </w:rPr>
                      </w:pPr>
                      <w:r w:rsidRPr="00E54DB9">
                        <w:rPr>
                          <w:rFonts w:ascii="Arial" w:hAnsi="Arial" w:cs="Arial"/>
                          <w:color w:val="0070C0"/>
                          <w:kern w:val="24"/>
                          <w:sz w:val="18"/>
                          <w:szCs w:val="14"/>
                        </w:rPr>
                        <w:t>Adverse effects (favourable option)</w:t>
                      </w:r>
                    </w:p>
                    <w:p w14:paraId="62827DCC"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Treatment failure (adverse option)</w:t>
                      </w:r>
                    </w:p>
                    <w:p w14:paraId="4320D33A" w14:textId="77777777" w:rsidR="005D792D" w:rsidRPr="00C36B90" w:rsidRDefault="005D792D" w:rsidP="00553AF7">
                      <w:pPr>
                        <w:pStyle w:val="BalloonText"/>
                        <w:numPr>
                          <w:ilvl w:val="0"/>
                          <w:numId w:val="10"/>
                        </w:numPr>
                        <w:rPr>
                          <w:rFonts w:ascii="Arial" w:hAnsi="Arial" w:cs="Arial"/>
                          <w:color w:val="FF0000"/>
                          <w:kern w:val="24"/>
                          <w:sz w:val="18"/>
                          <w:szCs w:val="14"/>
                        </w:rPr>
                      </w:pPr>
                      <w:r w:rsidRPr="00C36B90">
                        <w:rPr>
                          <w:rFonts w:ascii="Arial" w:hAnsi="Arial" w:cs="Arial"/>
                          <w:color w:val="FF0000"/>
                          <w:kern w:val="24"/>
                          <w:sz w:val="18"/>
                          <w:szCs w:val="14"/>
                        </w:rPr>
                        <w:t xml:space="preserve">Life events (adverse option) </w:t>
                      </w:r>
                    </w:p>
                  </w:txbxContent>
                </v:textbox>
                <w10:wrap anchorx="margin"/>
              </v:shape>
            </w:pict>
          </mc:Fallback>
        </mc:AlternateContent>
      </w:r>
      <w:r w:rsidR="008A1CE0" w:rsidRPr="00E54DB9">
        <w:rPr>
          <w:rFonts w:ascii="Times New Roman" w:hAnsi="Times New Roman" w:cs="Times New Roman"/>
          <w:noProof/>
          <w:sz w:val="20"/>
          <w:szCs w:val="20"/>
          <w:lang w:val="en-GB"/>
        </w:rPr>
        <mc:AlternateContent>
          <mc:Choice Requires="wps">
            <w:drawing>
              <wp:inline distT="0" distB="0" distL="0" distR="0" wp14:anchorId="6C4A7BC4" wp14:editId="4A1319B1">
                <wp:extent cx="4334494" cy="5934075"/>
                <wp:effectExtent l="0" t="0" r="28575" b="28575"/>
                <wp:docPr id="19" name="Rectangle 18">
                  <a:extLst xmlns:a="http://schemas.openxmlformats.org/drawingml/2006/main">
                    <a:ext uri="{FF2B5EF4-FFF2-40B4-BE49-F238E27FC236}">
                      <a16:creationId xmlns:a16="http://schemas.microsoft.com/office/drawing/2014/main" id="{794D4A23-31D6-4C2A-8867-79C5EFF77552}"/>
                    </a:ext>
                  </a:extLst>
                </wp:docPr>
                <wp:cNvGraphicFramePr/>
                <a:graphic xmlns:a="http://schemas.openxmlformats.org/drawingml/2006/main">
                  <a:graphicData uri="http://schemas.microsoft.com/office/word/2010/wordprocessingShape">
                    <wps:wsp>
                      <wps:cNvSpPr/>
                      <wps:spPr>
                        <a:xfrm>
                          <a:off x="0" y="0"/>
                          <a:ext cx="4334494" cy="59340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inline>
            </w:drawing>
          </mc:Choice>
          <mc:Fallback>
            <w:pict>
              <v:rect w14:anchorId="279C2867" id="Rectangle 18" o:spid="_x0000_s1026" style="width:341.3pt;height:46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" filled="f" strokecolor="black [3213]" strokeweight=".25pt">
                <w10:anchorlock/>
              </v:rect>
            </w:pict>
          </mc:Fallback>
        </mc:AlternateContent>
      </w:r>
    </w:p>
    <w:p w14:paraId="1EA6D279" w14:textId="1B4732A2" w:rsidR="000B34FC" w:rsidRDefault="008A1CE0" w:rsidP="000E6029">
      <w:pPr>
        <w:spacing w:line="360" w:lineRule="auto"/>
        <w:jc w:val="both"/>
        <w:rPr>
          <w:rFonts w:ascii="Times New Roman" w:hAnsi="Times New Roman" w:cs="Times New Roman"/>
          <w:b/>
          <w:bCs/>
          <w:szCs w:val="20"/>
          <w:lang w:val="en-GB"/>
        </w:rPr>
      </w:pPr>
      <w:r w:rsidRPr="00E54DB9">
        <w:rPr>
          <w:rFonts w:ascii="Times New Roman" w:hAnsi="Times New Roman" w:cs="Times New Roman"/>
          <w:b/>
          <w:bCs/>
          <w:noProof/>
          <w:szCs w:val="20"/>
          <w:lang w:val="en-GB"/>
        </w:rPr>
        <mc:AlternateContent>
          <mc:Choice Requires="wps">
            <w:drawing>
              <wp:anchor distT="0" distB="0" distL="114300" distR="114300" simplePos="0" relativeHeight="251659264" behindDoc="0" locked="0" layoutInCell="1" allowOverlap="1" wp14:anchorId="08A2E309" wp14:editId="6BEC901B">
                <wp:simplePos x="0" y="0"/>
                <wp:positionH relativeFrom="column">
                  <wp:posOffset>-563880</wp:posOffset>
                </wp:positionH>
                <wp:positionV relativeFrom="paragraph">
                  <wp:posOffset>9959340</wp:posOffset>
                </wp:positionV>
                <wp:extent cx="4176215" cy="1200329"/>
                <wp:effectExtent l="0" t="0" r="15240" b="19050"/>
                <wp:wrapNone/>
                <wp:docPr id="18" name="TextBox 17">
                  <a:extLst xmlns:a="http://schemas.openxmlformats.org/drawingml/2006/main">
                    <a:ext uri="{FF2B5EF4-FFF2-40B4-BE49-F238E27FC236}">
                      <a16:creationId xmlns:a16="http://schemas.microsoft.com/office/drawing/2014/main" id="{9834761D-9C75-4A17-816C-248F48477201}"/>
                    </a:ext>
                  </a:extLst>
                </wp:docPr>
                <wp:cNvGraphicFramePr/>
                <a:graphic xmlns:a="http://schemas.openxmlformats.org/drawingml/2006/main">
                  <a:graphicData uri="http://schemas.microsoft.com/office/word/2010/wordprocessingShape">
                    <wps:wsp>
                      <wps:cNvSpPr txBox="1"/>
                      <wps:spPr>
                        <a:xfrm>
                          <a:off x="0" y="0"/>
                          <a:ext cx="4176215" cy="1200329"/>
                        </a:xfrm>
                        <a:prstGeom prst="rect">
                          <a:avLst/>
                        </a:prstGeom>
                        <a:noFill/>
                        <a:ln w="3175">
                          <a:solidFill>
                            <a:schemeClr val="tx1"/>
                          </a:solidFill>
                        </a:ln>
                      </wps:spPr>
                      <wps:txbx>
                        <w:txbxContent>
                          <w:p w14:paraId="34BB372E" w14:textId="77777777" w:rsidR="005D792D" w:rsidRDefault="005D792D" w:rsidP="008A1CE0">
                            <w:pPr>
                              <w:rPr>
                                <w:rFonts w:ascii="Arial" w:hAnsi="Arial" w:cs="Arial"/>
                                <w:color w:val="000000" w:themeColor="text1"/>
                                <w:kern w:val="24"/>
                                <w:sz w:val="24"/>
                                <w:szCs w:val="24"/>
                              </w:rPr>
                            </w:pPr>
                            <w:r>
                              <w:rPr>
                                <w:rFonts w:ascii="Arial" w:hAnsi="Arial" w:cs="Arial"/>
                                <w:color w:val="000000" w:themeColor="text1"/>
                                <w:kern w:val="24"/>
                              </w:rPr>
                              <w:t>Hypothetical ART regimen 5</w:t>
                            </w:r>
                          </w:p>
                          <w:p w14:paraId="0D40B429"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1 </w:t>
                            </w:r>
                          </w:p>
                          <w:p w14:paraId="064C3136"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2 </w:t>
                            </w:r>
                          </w:p>
                          <w:p w14:paraId="34088D74"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3  </w:t>
                            </w:r>
                          </w:p>
                          <w:p w14:paraId="472774C1" w14:textId="77777777" w:rsidR="005D792D" w:rsidRDefault="005D792D" w:rsidP="008A1CE0">
                            <w:pPr>
                              <w:pStyle w:val="ListParagraph"/>
                              <w:numPr>
                                <w:ilvl w:val="0"/>
                                <w:numId w:val="9"/>
                              </w:numPr>
                              <w:spacing w:after="0" w:line="240" w:lineRule="auto"/>
                              <w:rPr>
                                <w:rFonts w:ascii="Arial" w:hAnsi="Arial" w:cs="Arial"/>
                                <w:color w:val="FF0000"/>
                                <w:kern w:val="24"/>
                              </w:rPr>
                            </w:pPr>
                            <w:r>
                              <w:rPr>
                                <w:rFonts w:ascii="Arial" w:hAnsi="Arial" w:cs="Arial"/>
                                <w:color w:val="FF0000"/>
                                <w:kern w:val="24"/>
                              </w:rPr>
                              <w:t xml:space="preserve">Treatment domain 4 </w:t>
                            </w:r>
                          </w:p>
                          <w:p w14:paraId="4FB6F33E" w14:textId="77777777" w:rsidR="005D792D" w:rsidRDefault="005D792D" w:rsidP="008A1CE0">
                            <w:pPr>
                              <w:pStyle w:val="ListParagraph"/>
                              <w:numPr>
                                <w:ilvl w:val="0"/>
                                <w:numId w:val="9"/>
                              </w:numPr>
                              <w:spacing w:after="0" w:line="240" w:lineRule="auto"/>
                              <w:rPr>
                                <w:rFonts w:ascii="Arial" w:hAnsi="Arial" w:cs="Arial"/>
                                <w:color w:val="FF0000"/>
                                <w:kern w:val="24"/>
                              </w:rPr>
                            </w:pPr>
                            <w:r>
                              <w:rPr>
                                <w:rFonts w:ascii="Arial" w:hAnsi="Arial" w:cs="Arial"/>
                                <w:color w:val="FF0000"/>
                                <w:kern w:val="24"/>
                              </w:rPr>
                              <w:t xml:space="preserve">Treatment domain 5   </w:t>
                            </w:r>
                          </w:p>
                        </w:txbxContent>
                      </wps:txbx>
                      <wps:bodyPr wrap="square" rtlCol="0">
                        <a:spAutoFit/>
                      </wps:bodyPr>
                    </wps:wsp>
                  </a:graphicData>
                </a:graphic>
              </wp:anchor>
            </w:drawing>
          </mc:Choice>
          <mc:Fallback>
            <w:pict>
              <v:shape w14:anchorId="08A2E309" id="_x0000_s1031" type="#_x0000_t202" style="position:absolute;left:0;text-align:left;margin-left:-44.4pt;margin-top:784.2pt;width:328.8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" filled="f" strokecolor="black [3213]" strokeweight=".25pt">
                <v:textbox style="mso-fit-shape-to-text:t">
                  <w:txbxContent>
                    <w:p w14:paraId="34BB372E" w14:textId="77777777" w:rsidR="005D792D" w:rsidRDefault="005D792D" w:rsidP="008A1CE0">
                      <w:pPr>
                        <w:rPr>
                          <w:rFonts w:ascii="Arial" w:hAnsi="Arial" w:cs="Arial"/>
                          <w:color w:val="000000" w:themeColor="text1"/>
                          <w:kern w:val="24"/>
                          <w:sz w:val="24"/>
                          <w:szCs w:val="24"/>
                        </w:rPr>
                      </w:pPr>
                      <w:r>
                        <w:rPr>
                          <w:rFonts w:ascii="Arial" w:hAnsi="Arial" w:cs="Arial"/>
                          <w:color w:val="000000" w:themeColor="text1"/>
                          <w:kern w:val="24"/>
                        </w:rPr>
                        <w:t>Hypothetical ART regimen 5</w:t>
                      </w:r>
                    </w:p>
                    <w:p w14:paraId="0D40B429"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1 </w:t>
                      </w:r>
                    </w:p>
                    <w:p w14:paraId="064C3136"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2 </w:t>
                      </w:r>
                    </w:p>
                    <w:p w14:paraId="34088D74" w14:textId="77777777" w:rsidR="005D792D" w:rsidRDefault="005D792D" w:rsidP="008A1CE0">
                      <w:pPr>
                        <w:pStyle w:val="ListParagraph"/>
                        <w:numPr>
                          <w:ilvl w:val="0"/>
                          <w:numId w:val="9"/>
                        </w:numPr>
                        <w:spacing w:after="0" w:line="240" w:lineRule="auto"/>
                        <w:rPr>
                          <w:rFonts w:ascii="Arial" w:hAnsi="Arial" w:cs="Arial"/>
                          <w:color w:val="00B050"/>
                          <w:kern w:val="24"/>
                        </w:rPr>
                      </w:pPr>
                      <w:r>
                        <w:rPr>
                          <w:rFonts w:ascii="Arial" w:hAnsi="Arial" w:cs="Arial"/>
                          <w:color w:val="00B050"/>
                          <w:kern w:val="24"/>
                        </w:rPr>
                        <w:t xml:space="preserve">Treatment domain 3  </w:t>
                      </w:r>
                    </w:p>
                    <w:p w14:paraId="472774C1" w14:textId="77777777" w:rsidR="005D792D" w:rsidRDefault="005D792D" w:rsidP="008A1CE0">
                      <w:pPr>
                        <w:pStyle w:val="ListParagraph"/>
                        <w:numPr>
                          <w:ilvl w:val="0"/>
                          <w:numId w:val="9"/>
                        </w:numPr>
                        <w:spacing w:after="0" w:line="240" w:lineRule="auto"/>
                        <w:rPr>
                          <w:rFonts w:ascii="Arial" w:hAnsi="Arial" w:cs="Arial"/>
                          <w:color w:val="FF0000"/>
                          <w:kern w:val="24"/>
                        </w:rPr>
                      </w:pPr>
                      <w:r>
                        <w:rPr>
                          <w:rFonts w:ascii="Arial" w:hAnsi="Arial" w:cs="Arial"/>
                          <w:color w:val="FF0000"/>
                          <w:kern w:val="24"/>
                        </w:rPr>
                        <w:t xml:space="preserve">Treatment domain 4 </w:t>
                      </w:r>
                    </w:p>
                    <w:p w14:paraId="4FB6F33E" w14:textId="77777777" w:rsidR="005D792D" w:rsidRDefault="005D792D" w:rsidP="008A1CE0">
                      <w:pPr>
                        <w:pStyle w:val="ListParagraph"/>
                        <w:numPr>
                          <w:ilvl w:val="0"/>
                          <w:numId w:val="9"/>
                        </w:numPr>
                        <w:spacing w:after="0" w:line="240" w:lineRule="auto"/>
                        <w:rPr>
                          <w:rFonts w:ascii="Arial" w:hAnsi="Arial" w:cs="Arial"/>
                          <w:color w:val="FF0000"/>
                          <w:kern w:val="24"/>
                        </w:rPr>
                      </w:pPr>
                      <w:r>
                        <w:rPr>
                          <w:rFonts w:ascii="Arial" w:hAnsi="Arial" w:cs="Arial"/>
                          <w:color w:val="FF0000"/>
                          <w:kern w:val="24"/>
                        </w:rPr>
                        <w:t xml:space="preserve">Treatment domain 5   </w:t>
                      </w:r>
                    </w:p>
                  </w:txbxContent>
                </v:textbox>
              </v:shape>
            </w:pict>
          </mc:Fallback>
        </mc:AlternateContent>
      </w:r>
      <w:r w:rsidRPr="00E54DB9">
        <w:rPr>
          <w:rFonts w:ascii="Times New Roman" w:hAnsi="Times New Roman" w:cs="Times New Roman"/>
          <w:b/>
          <w:bCs/>
          <w:szCs w:val="20"/>
          <w:lang w:val="en-GB"/>
        </w:rPr>
        <w:t xml:space="preserve">Figure 1. </w:t>
      </w:r>
      <w:r w:rsidR="000B34FC">
        <w:rPr>
          <w:rFonts w:ascii="Times New Roman" w:hAnsi="Times New Roman" w:cs="Times New Roman"/>
          <w:b/>
          <w:bCs/>
          <w:szCs w:val="20"/>
          <w:lang w:val="en-GB"/>
        </w:rPr>
        <w:t xml:space="preserve">Example of </w:t>
      </w:r>
      <w:r w:rsidRPr="00E54DB9">
        <w:rPr>
          <w:rFonts w:ascii="Times New Roman" w:hAnsi="Times New Roman" w:cs="Times New Roman"/>
          <w:b/>
          <w:bCs/>
          <w:szCs w:val="20"/>
          <w:lang w:val="en-GB"/>
        </w:rPr>
        <w:t xml:space="preserve">Comparative </w:t>
      </w:r>
      <w:r w:rsidR="000B34FC">
        <w:rPr>
          <w:rFonts w:ascii="Times New Roman" w:hAnsi="Times New Roman" w:cs="Times New Roman"/>
          <w:b/>
          <w:bCs/>
          <w:szCs w:val="20"/>
          <w:lang w:val="en-GB"/>
        </w:rPr>
        <w:t>S</w:t>
      </w:r>
      <w:r w:rsidRPr="00E54DB9">
        <w:rPr>
          <w:rFonts w:ascii="Times New Roman" w:hAnsi="Times New Roman" w:cs="Times New Roman"/>
          <w:b/>
          <w:bCs/>
          <w:szCs w:val="20"/>
          <w:lang w:val="en-GB"/>
        </w:rPr>
        <w:t xml:space="preserve">tudy storyboard layout </w:t>
      </w:r>
    </w:p>
    <w:p w14:paraId="4A5673E0" w14:textId="162182E2" w:rsidR="00A573C2" w:rsidRPr="00735337" w:rsidRDefault="008A1CE0" w:rsidP="000E6029">
      <w:pPr>
        <w:spacing w:line="360" w:lineRule="auto"/>
        <w:jc w:val="both"/>
        <w:rPr>
          <w:rFonts w:ascii="Times New Roman" w:hAnsi="Times New Roman" w:cs="Times New Roman"/>
          <w:szCs w:val="20"/>
          <w:lang w:val="en-GB"/>
        </w:rPr>
      </w:pPr>
      <w:r w:rsidRPr="00E54DB9">
        <w:rPr>
          <w:rFonts w:ascii="Times New Roman" w:hAnsi="Times New Roman" w:cs="Times New Roman"/>
          <w:szCs w:val="20"/>
          <w:lang w:val="en-GB"/>
        </w:rPr>
        <w:t xml:space="preserve">Each storyboard included five fictional stories of HIV patients describing their treatments, in random order. Each story consisted of </w:t>
      </w:r>
      <w:r w:rsidR="00847EE2" w:rsidRPr="00E54DB9">
        <w:rPr>
          <w:rFonts w:ascii="Times New Roman" w:hAnsi="Times New Roman" w:cs="Times New Roman"/>
          <w:szCs w:val="20"/>
          <w:lang w:val="en-GB"/>
        </w:rPr>
        <w:t xml:space="preserve">five </w:t>
      </w:r>
      <w:r w:rsidRPr="00E54DB9">
        <w:rPr>
          <w:rFonts w:ascii="Times New Roman" w:hAnsi="Times New Roman" w:cs="Times New Roman"/>
          <w:szCs w:val="20"/>
          <w:lang w:val="en-GB"/>
        </w:rPr>
        <w:t>narrative line</w:t>
      </w:r>
      <w:r w:rsidR="00847EE2" w:rsidRPr="00E54DB9">
        <w:rPr>
          <w:rFonts w:ascii="Times New Roman" w:hAnsi="Times New Roman" w:cs="Times New Roman"/>
          <w:szCs w:val="20"/>
          <w:lang w:val="en-GB"/>
        </w:rPr>
        <w:t>s</w:t>
      </w:r>
      <w:r w:rsidRPr="00E54DB9">
        <w:rPr>
          <w:rFonts w:ascii="Times New Roman" w:hAnsi="Times New Roman" w:cs="Times New Roman"/>
          <w:szCs w:val="20"/>
          <w:lang w:val="en-GB"/>
        </w:rPr>
        <w:t>, written in the third person, relat</w:t>
      </w:r>
      <w:r w:rsidR="00847EE2" w:rsidRPr="00E54DB9">
        <w:rPr>
          <w:rFonts w:ascii="Times New Roman" w:hAnsi="Times New Roman" w:cs="Times New Roman"/>
          <w:szCs w:val="20"/>
          <w:lang w:val="en-GB"/>
        </w:rPr>
        <w:t>ing</w:t>
      </w:r>
      <w:r w:rsidRPr="00E54DB9">
        <w:rPr>
          <w:rFonts w:ascii="Times New Roman" w:hAnsi="Times New Roman" w:cs="Times New Roman"/>
          <w:szCs w:val="20"/>
          <w:lang w:val="en-GB"/>
        </w:rPr>
        <w:t xml:space="preserve"> </w:t>
      </w:r>
      <w:r w:rsidR="00847EE2" w:rsidRPr="00E54DB9">
        <w:rPr>
          <w:rFonts w:ascii="Times New Roman" w:hAnsi="Times New Roman" w:cs="Times New Roman"/>
          <w:szCs w:val="20"/>
          <w:lang w:val="en-GB"/>
        </w:rPr>
        <w:t>to the following treatment domain</w:t>
      </w:r>
      <w:r w:rsidRPr="00E54DB9">
        <w:rPr>
          <w:rFonts w:ascii="Times New Roman" w:hAnsi="Times New Roman" w:cs="Times New Roman"/>
          <w:szCs w:val="20"/>
          <w:lang w:val="en-GB"/>
        </w:rPr>
        <w:t>s</w:t>
      </w:r>
      <w:r w:rsidR="00847EE2" w:rsidRPr="00E54DB9">
        <w:rPr>
          <w:rFonts w:ascii="Times New Roman" w:hAnsi="Times New Roman" w:cs="Times New Roman"/>
          <w:szCs w:val="20"/>
          <w:lang w:val="en-GB"/>
        </w:rPr>
        <w:t xml:space="preserve">: </w:t>
      </w:r>
      <w:r w:rsidRPr="00E54DB9">
        <w:rPr>
          <w:rFonts w:ascii="Times New Roman" w:hAnsi="Times New Roman" w:cs="Times New Roman"/>
          <w:szCs w:val="20"/>
          <w:lang w:val="en-GB"/>
        </w:rPr>
        <w:t>treatment difficulty, treatment failure, long-term complication, adverse effect, life event</w:t>
      </w:r>
      <w:r w:rsidR="00847EE2" w:rsidRPr="00E54DB9">
        <w:rPr>
          <w:rFonts w:ascii="Times New Roman" w:hAnsi="Times New Roman" w:cs="Times New Roman"/>
          <w:szCs w:val="20"/>
          <w:lang w:val="en-GB"/>
        </w:rPr>
        <w:t>s.</w:t>
      </w:r>
      <w:r w:rsidRPr="00E54DB9">
        <w:rPr>
          <w:rFonts w:ascii="Times New Roman" w:hAnsi="Times New Roman" w:cs="Times New Roman"/>
          <w:szCs w:val="20"/>
          <w:lang w:val="en-GB"/>
        </w:rPr>
        <w:t xml:space="preserve"> </w:t>
      </w:r>
      <w:r w:rsidR="00B45F98" w:rsidRPr="00E54DB9">
        <w:rPr>
          <w:rFonts w:ascii="Times New Roman" w:hAnsi="Times New Roman" w:cs="Times New Roman"/>
          <w:szCs w:val="20"/>
          <w:lang w:val="en-GB"/>
        </w:rPr>
        <w:t>Each narrative line</w:t>
      </w:r>
      <w:r w:rsidRPr="00E54DB9">
        <w:rPr>
          <w:rFonts w:ascii="Times New Roman" w:hAnsi="Times New Roman" w:cs="Times New Roman"/>
          <w:szCs w:val="20"/>
          <w:lang w:val="en-GB"/>
        </w:rPr>
        <w:t xml:space="preserve"> could </w:t>
      </w:r>
      <w:r w:rsidR="00B45F98" w:rsidRPr="00E54DB9">
        <w:rPr>
          <w:rFonts w:ascii="Times New Roman" w:hAnsi="Times New Roman" w:cs="Times New Roman"/>
          <w:szCs w:val="20"/>
          <w:lang w:val="en-GB"/>
        </w:rPr>
        <w:t xml:space="preserve">be </w:t>
      </w:r>
      <w:r w:rsidRPr="00E54DB9">
        <w:rPr>
          <w:rFonts w:ascii="Times New Roman" w:hAnsi="Times New Roman" w:cs="Times New Roman"/>
          <w:szCs w:val="20"/>
          <w:lang w:val="en-GB"/>
        </w:rPr>
        <w:t xml:space="preserve">either adverse (shown in red) or </w:t>
      </w:r>
      <w:r w:rsidR="00E54DB9">
        <w:rPr>
          <w:rFonts w:ascii="Times New Roman" w:hAnsi="Times New Roman" w:cs="Times New Roman"/>
          <w:szCs w:val="20"/>
          <w:lang w:val="en-GB"/>
        </w:rPr>
        <w:t>favourable</w:t>
      </w:r>
      <w:r w:rsidRPr="00E54DB9">
        <w:rPr>
          <w:rFonts w:ascii="Times New Roman" w:hAnsi="Times New Roman" w:cs="Times New Roman"/>
          <w:szCs w:val="20"/>
          <w:lang w:val="en-GB"/>
        </w:rPr>
        <w:t xml:space="preserve"> (shown in</w:t>
      </w:r>
      <w:r w:rsidR="00E54DB9">
        <w:rPr>
          <w:rFonts w:ascii="Times New Roman" w:hAnsi="Times New Roman" w:cs="Times New Roman"/>
          <w:szCs w:val="20"/>
          <w:lang w:val="en-GB"/>
        </w:rPr>
        <w:t xml:space="preserve"> blue</w:t>
      </w:r>
      <w:r w:rsidRPr="00E54DB9">
        <w:rPr>
          <w:rFonts w:ascii="Times New Roman" w:hAnsi="Times New Roman" w:cs="Times New Roman"/>
          <w:szCs w:val="20"/>
          <w:lang w:val="en-GB"/>
        </w:rPr>
        <w:t xml:space="preserve">). Narrative lines were randomly ordered as were the fictional patient names. Participants ranked stories </w:t>
      </w:r>
      <w:r w:rsidR="004503CF">
        <w:rPr>
          <w:rFonts w:ascii="Times New Roman" w:hAnsi="Times New Roman" w:cs="Times New Roman"/>
          <w:szCs w:val="20"/>
          <w:lang w:val="en-GB"/>
        </w:rPr>
        <w:t xml:space="preserve">by patient name </w:t>
      </w:r>
      <w:r w:rsidRPr="00E54DB9">
        <w:rPr>
          <w:rFonts w:ascii="Times New Roman" w:hAnsi="Times New Roman" w:cs="Times New Roman"/>
          <w:szCs w:val="20"/>
          <w:lang w:val="en-GB"/>
        </w:rPr>
        <w:t>from best (1) to worst (5).</w:t>
      </w:r>
      <w:r w:rsidR="00E30726" w:rsidRPr="00E54DB9">
        <w:rPr>
          <w:rFonts w:ascii="Times New Roman" w:hAnsi="Times New Roman" w:cs="Times New Roman"/>
          <w:szCs w:val="20"/>
          <w:lang w:val="en-GB"/>
        </w:rPr>
        <w:t xml:space="preserve"> A worked example and the narrative line options are shown in </w:t>
      </w:r>
      <w:r w:rsidR="00E30726" w:rsidRPr="00E54DB9">
        <w:rPr>
          <w:rFonts w:ascii="Times New Roman" w:hAnsi="Times New Roman" w:cs="Times New Roman"/>
          <w:sz w:val="24"/>
          <w:szCs w:val="24"/>
          <w:lang w:val="en-GB"/>
        </w:rPr>
        <w:t>Supporting Information (</w:t>
      </w:r>
      <w:r w:rsidR="00E30726" w:rsidRPr="00E54DB9">
        <w:rPr>
          <w:rFonts w:ascii="Times New Roman" w:hAnsi="Times New Roman" w:cs="Times New Roman"/>
          <w:szCs w:val="20"/>
          <w:lang w:val="en-GB"/>
        </w:rPr>
        <w:t>Figures S2 and S3 respectively).</w:t>
      </w:r>
      <w:r w:rsidR="00A573C2" w:rsidRPr="00E54DB9">
        <w:rPr>
          <w:rFonts w:ascii="Times New Roman" w:hAnsi="Times New Roman" w:cs="Times New Roman"/>
          <w:b/>
          <w:sz w:val="24"/>
          <w:szCs w:val="24"/>
          <w:lang w:val="en-GB"/>
        </w:rPr>
        <w:br w:type="page"/>
      </w:r>
    </w:p>
    <w:p w14:paraId="09B3352E" w14:textId="076BB6F4" w:rsidR="00666315" w:rsidRPr="00E54DB9" w:rsidRDefault="00666315"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b/>
          <w:sz w:val="24"/>
          <w:szCs w:val="24"/>
          <w:lang w:val="en-GB"/>
        </w:rPr>
        <w:lastRenderedPageBreak/>
        <w:t>Result</w:t>
      </w:r>
      <w:r w:rsidR="00CE42EF" w:rsidRPr="00E54DB9">
        <w:rPr>
          <w:rFonts w:ascii="Times New Roman" w:hAnsi="Times New Roman" w:cs="Times New Roman"/>
          <w:b/>
          <w:sz w:val="24"/>
          <w:szCs w:val="24"/>
          <w:lang w:val="en-GB"/>
        </w:rPr>
        <w:t>s</w:t>
      </w:r>
    </w:p>
    <w:p w14:paraId="2150F01C" w14:textId="77777777" w:rsidR="00F67DD1" w:rsidRPr="00E54DB9" w:rsidRDefault="00F67DD1" w:rsidP="00F67DD1">
      <w:pPr>
        <w:spacing w:line="360" w:lineRule="auto"/>
        <w:jc w:val="both"/>
        <w:rPr>
          <w:rFonts w:ascii="Times New Roman" w:hAnsi="Times New Roman" w:cs="Times New Roman"/>
          <w:b/>
          <w:bCs/>
          <w:sz w:val="24"/>
          <w:szCs w:val="24"/>
          <w:lang w:val="en-GB"/>
        </w:rPr>
      </w:pPr>
      <w:r w:rsidRPr="00E54DB9">
        <w:rPr>
          <w:rFonts w:ascii="Times New Roman" w:hAnsi="Times New Roman" w:cs="Times New Roman"/>
          <w:b/>
          <w:bCs/>
          <w:sz w:val="24"/>
          <w:szCs w:val="24"/>
          <w:lang w:val="en-GB"/>
        </w:rPr>
        <w:t>Demographics</w:t>
      </w:r>
    </w:p>
    <w:p w14:paraId="05DF2CCF" w14:textId="3C1C5BBC" w:rsidR="00C32EA7" w:rsidRDefault="00F67DD1" w:rsidP="00F67DD1">
      <w:pPr>
        <w:spacing w:line="360" w:lineRule="auto"/>
        <w:jc w:val="both"/>
        <w:rPr>
          <w:rFonts w:ascii="Times New Roman" w:hAnsi="Times New Roman" w:cs="Times New Roman"/>
          <w:sz w:val="24"/>
          <w:szCs w:val="24"/>
          <w:lang w:val="en-GB"/>
        </w:rPr>
      </w:pPr>
      <w:bookmarkStart w:id="2" w:name="_Hlk103592178"/>
      <w:r w:rsidRPr="00E54DB9">
        <w:rPr>
          <w:rFonts w:ascii="Times New Roman" w:hAnsi="Times New Roman" w:cs="Times New Roman"/>
          <w:sz w:val="24"/>
          <w:szCs w:val="24"/>
          <w:lang w:val="en-GB"/>
        </w:rPr>
        <w:t>Seventy-four clinic attendees participated, 20 in the pilot and 54 in the comparative study</w:t>
      </w:r>
      <w:r w:rsidR="00EE3CB7" w:rsidRPr="00E54DB9">
        <w:rPr>
          <w:rFonts w:ascii="Times New Roman" w:hAnsi="Times New Roman" w:cs="Times New Roman"/>
          <w:sz w:val="24"/>
          <w:szCs w:val="24"/>
          <w:lang w:val="en-GB"/>
        </w:rPr>
        <w:t>.</w:t>
      </w:r>
      <w:r w:rsidR="00E644F4" w:rsidRPr="00E54DB9">
        <w:rPr>
          <w:rFonts w:ascii="Times New Roman" w:hAnsi="Times New Roman" w:cs="Times New Roman"/>
          <w:sz w:val="24"/>
          <w:szCs w:val="24"/>
          <w:lang w:val="en-GB"/>
        </w:rPr>
        <w:t xml:space="preserve"> Pilot study demographics are summarized in Supporting Information Table </w:t>
      </w:r>
      <w:r w:rsidR="00135B93" w:rsidRPr="00E54DB9">
        <w:rPr>
          <w:rFonts w:ascii="Times New Roman" w:hAnsi="Times New Roman" w:cs="Times New Roman"/>
          <w:sz w:val="24"/>
          <w:szCs w:val="24"/>
          <w:lang w:val="en-GB"/>
        </w:rPr>
        <w:t>S</w:t>
      </w:r>
      <w:r w:rsidR="00E644F4" w:rsidRPr="00E54DB9">
        <w:rPr>
          <w:rFonts w:ascii="Times New Roman" w:hAnsi="Times New Roman" w:cs="Times New Roman"/>
          <w:sz w:val="24"/>
          <w:szCs w:val="24"/>
          <w:lang w:val="en-GB"/>
        </w:rPr>
        <w:t>1</w:t>
      </w:r>
      <w:r w:rsidR="00E30726" w:rsidRPr="00E54DB9">
        <w:rPr>
          <w:rFonts w:ascii="Times New Roman" w:hAnsi="Times New Roman" w:cs="Times New Roman"/>
          <w:sz w:val="24"/>
          <w:szCs w:val="24"/>
          <w:lang w:val="en-GB"/>
        </w:rPr>
        <w:t>;</w:t>
      </w:r>
      <w:r w:rsidR="00E644F4" w:rsidRPr="00E54DB9">
        <w:rPr>
          <w:rFonts w:ascii="Times New Roman" w:hAnsi="Times New Roman" w:cs="Times New Roman"/>
          <w:sz w:val="24"/>
          <w:szCs w:val="24"/>
          <w:lang w:val="en-GB"/>
        </w:rPr>
        <w:t xml:space="preserve"> comparative study demographics are </w:t>
      </w:r>
      <w:r w:rsidR="00E30726" w:rsidRPr="00E54DB9">
        <w:rPr>
          <w:rFonts w:ascii="Times New Roman" w:hAnsi="Times New Roman" w:cs="Times New Roman"/>
          <w:sz w:val="24"/>
          <w:szCs w:val="24"/>
          <w:lang w:val="en-GB"/>
        </w:rPr>
        <w:t>included</w:t>
      </w:r>
      <w:r w:rsidR="00E644F4" w:rsidRPr="00E54DB9">
        <w:rPr>
          <w:rFonts w:ascii="Times New Roman" w:hAnsi="Times New Roman" w:cs="Times New Roman"/>
          <w:sz w:val="24"/>
          <w:szCs w:val="24"/>
          <w:lang w:val="en-GB"/>
        </w:rPr>
        <w:t xml:space="preserve"> in </w:t>
      </w:r>
      <w:r w:rsidR="00F3382B" w:rsidRPr="00E54DB9">
        <w:rPr>
          <w:rFonts w:ascii="Times New Roman" w:hAnsi="Times New Roman" w:cs="Times New Roman"/>
          <w:sz w:val="24"/>
          <w:szCs w:val="24"/>
          <w:lang w:val="en-GB"/>
        </w:rPr>
        <w:t xml:space="preserve">Table </w:t>
      </w:r>
      <w:r w:rsidR="00B63A9C" w:rsidRPr="00E54DB9">
        <w:rPr>
          <w:rFonts w:ascii="Times New Roman" w:hAnsi="Times New Roman" w:cs="Times New Roman"/>
          <w:sz w:val="24"/>
          <w:szCs w:val="24"/>
          <w:lang w:val="en-GB"/>
        </w:rPr>
        <w:t>1</w:t>
      </w:r>
      <w:bookmarkEnd w:id="2"/>
      <w:r w:rsidR="00E644F4"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w:t>
      </w:r>
      <w:r w:rsidR="00C32EA7">
        <w:rPr>
          <w:rFonts w:ascii="Times New Roman" w:hAnsi="Times New Roman" w:cs="Times New Roman"/>
          <w:sz w:val="24"/>
          <w:szCs w:val="24"/>
          <w:lang w:val="en-GB"/>
        </w:rPr>
        <w:t>The study population was generally representative of the clinic population with a similar age (median 53, versus 50 years respectively) and ethnic mix (</w:t>
      </w:r>
      <w:r w:rsidR="00C32EA7" w:rsidRPr="00E54DB9">
        <w:rPr>
          <w:rFonts w:ascii="Times New Roman" w:hAnsi="Times New Roman" w:cs="Times New Roman"/>
          <w:sz w:val="24"/>
          <w:szCs w:val="24"/>
          <w:lang w:val="en-GB"/>
        </w:rPr>
        <w:t>38%</w:t>
      </w:r>
      <w:r w:rsidR="00C32EA7">
        <w:rPr>
          <w:rFonts w:ascii="Times New Roman" w:hAnsi="Times New Roman" w:cs="Times New Roman"/>
          <w:sz w:val="24"/>
          <w:szCs w:val="24"/>
          <w:lang w:val="en-GB"/>
        </w:rPr>
        <w:t xml:space="preserve"> self-</w:t>
      </w:r>
      <w:r w:rsidR="00C32EA7" w:rsidRPr="00E54DB9">
        <w:rPr>
          <w:rFonts w:ascii="Times New Roman" w:hAnsi="Times New Roman" w:cs="Times New Roman"/>
          <w:sz w:val="24"/>
          <w:szCs w:val="24"/>
          <w:lang w:val="en-GB"/>
        </w:rPr>
        <w:t>identifying as ‘white’</w:t>
      </w:r>
      <w:r w:rsidR="00C32EA7">
        <w:rPr>
          <w:rFonts w:ascii="Times New Roman" w:hAnsi="Times New Roman" w:cs="Times New Roman"/>
          <w:sz w:val="24"/>
          <w:szCs w:val="24"/>
          <w:lang w:val="en-GB"/>
        </w:rPr>
        <w:t>,</w:t>
      </w:r>
      <w:r w:rsidR="00C32EA7" w:rsidRPr="00E54DB9">
        <w:rPr>
          <w:rFonts w:ascii="Times New Roman" w:hAnsi="Times New Roman" w:cs="Times New Roman"/>
          <w:sz w:val="24"/>
          <w:szCs w:val="24"/>
          <w:lang w:val="en-GB"/>
        </w:rPr>
        <w:t xml:space="preserve"> versus 33%</w:t>
      </w:r>
      <w:r w:rsidR="00C32EA7">
        <w:rPr>
          <w:rFonts w:ascii="Times New Roman" w:hAnsi="Times New Roman" w:cs="Times New Roman"/>
          <w:sz w:val="24"/>
          <w:szCs w:val="24"/>
          <w:lang w:val="en-GB"/>
        </w:rPr>
        <w:t>),</w:t>
      </w:r>
      <w:r w:rsidR="00C32EA7" w:rsidRPr="00E54DB9">
        <w:rPr>
          <w:rFonts w:ascii="Times New Roman" w:hAnsi="Times New Roman" w:cs="Times New Roman"/>
          <w:sz w:val="24"/>
          <w:szCs w:val="24"/>
          <w:lang w:val="en-GB"/>
        </w:rPr>
        <w:t xml:space="preserve"> </w:t>
      </w:r>
      <w:r w:rsidR="00C32EA7">
        <w:rPr>
          <w:rFonts w:ascii="Times New Roman" w:hAnsi="Times New Roman" w:cs="Times New Roman"/>
          <w:sz w:val="24"/>
          <w:szCs w:val="24"/>
          <w:lang w:val="en-GB"/>
        </w:rPr>
        <w:t>although m</w:t>
      </w:r>
      <w:r w:rsidRPr="00E54DB9">
        <w:rPr>
          <w:rFonts w:ascii="Times New Roman" w:hAnsi="Times New Roman" w:cs="Times New Roman"/>
          <w:sz w:val="24"/>
          <w:szCs w:val="24"/>
          <w:lang w:val="en-GB"/>
        </w:rPr>
        <w:t xml:space="preserve">ales were </w:t>
      </w:r>
      <w:r w:rsidR="00735337">
        <w:rPr>
          <w:rFonts w:ascii="Times New Roman" w:hAnsi="Times New Roman" w:cs="Times New Roman"/>
          <w:sz w:val="24"/>
          <w:szCs w:val="24"/>
          <w:lang w:val="en-GB"/>
        </w:rPr>
        <w:t xml:space="preserve">slightly </w:t>
      </w:r>
      <w:r w:rsidRPr="00E54DB9">
        <w:rPr>
          <w:rFonts w:ascii="Times New Roman" w:hAnsi="Times New Roman" w:cs="Times New Roman"/>
          <w:sz w:val="24"/>
          <w:szCs w:val="24"/>
          <w:lang w:val="en-GB"/>
        </w:rPr>
        <w:t xml:space="preserve">over-represented in </w:t>
      </w:r>
      <w:r w:rsidR="00735337">
        <w:rPr>
          <w:rFonts w:ascii="Times New Roman" w:hAnsi="Times New Roman" w:cs="Times New Roman"/>
          <w:sz w:val="24"/>
          <w:szCs w:val="24"/>
          <w:lang w:val="en-GB"/>
        </w:rPr>
        <w:t>the</w:t>
      </w:r>
      <w:r w:rsidRPr="00E54DB9">
        <w:rPr>
          <w:rFonts w:ascii="Times New Roman" w:hAnsi="Times New Roman" w:cs="Times New Roman"/>
          <w:sz w:val="24"/>
          <w:szCs w:val="24"/>
          <w:lang w:val="en-GB"/>
        </w:rPr>
        <w:t xml:space="preserve"> </w:t>
      </w:r>
      <w:r w:rsidR="008B4EFA" w:rsidRPr="00E54DB9">
        <w:rPr>
          <w:rFonts w:ascii="Times New Roman" w:hAnsi="Times New Roman" w:cs="Times New Roman"/>
          <w:sz w:val="24"/>
          <w:szCs w:val="24"/>
          <w:lang w:val="en-GB"/>
        </w:rPr>
        <w:t xml:space="preserve">comparative </w:t>
      </w:r>
      <w:r w:rsidRPr="00E54DB9">
        <w:rPr>
          <w:rFonts w:ascii="Times New Roman" w:hAnsi="Times New Roman" w:cs="Times New Roman"/>
          <w:sz w:val="24"/>
          <w:szCs w:val="24"/>
          <w:lang w:val="en-GB"/>
        </w:rPr>
        <w:t>study</w:t>
      </w:r>
      <w:r w:rsidR="00BA7FEF" w:rsidRPr="00E54DB9">
        <w:rPr>
          <w:rFonts w:ascii="Times New Roman" w:hAnsi="Times New Roman" w:cs="Times New Roman"/>
          <w:sz w:val="24"/>
          <w:szCs w:val="24"/>
          <w:lang w:val="en-GB"/>
        </w:rPr>
        <w:t xml:space="preserve"> </w:t>
      </w:r>
      <w:r w:rsidR="008B4EFA" w:rsidRPr="00E54DB9">
        <w:rPr>
          <w:rFonts w:ascii="Times New Roman" w:hAnsi="Times New Roman" w:cs="Times New Roman"/>
          <w:sz w:val="24"/>
          <w:szCs w:val="24"/>
          <w:lang w:val="en-GB"/>
        </w:rPr>
        <w:t xml:space="preserve">cohort </w:t>
      </w:r>
      <w:r w:rsidR="00EE3CB7" w:rsidRPr="00E54DB9">
        <w:rPr>
          <w:rFonts w:ascii="Times New Roman" w:hAnsi="Times New Roman" w:cs="Times New Roman"/>
          <w:sz w:val="24"/>
          <w:szCs w:val="24"/>
          <w:lang w:val="en-GB"/>
        </w:rPr>
        <w:t>(70%</w:t>
      </w:r>
      <w:r w:rsidR="00C32EA7">
        <w:rPr>
          <w:rFonts w:ascii="Times New Roman" w:hAnsi="Times New Roman" w:cs="Times New Roman"/>
          <w:sz w:val="24"/>
          <w:szCs w:val="24"/>
          <w:lang w:val="en-GB"/>
        </w:rPr>
        <w:t xml:space="preserve"> versus </w:t>
      </w:r>
      <w:r w:rsidRPr="00E54DB9">
        <w:rPr>
          <w:rFonts w:ascii="Times New Roman" w:hAnsi="Times New Roman" w:cs="Times New Roman"/>
          <w:sz w:val="24"/>
          <w:szCs w:val="24"/>
          <w:lang w:val="en-GB"/>
        </w:rPr>
        <w:t>58%</w:t>
      </w:r>
      <w:r w:rsidR="00C32EA7">
        <w:rPr>
          <w:rFonts w:ascii="Times New Roman" w:hAnsi="Times New Roman" w:cs="Times New Roman"/>
          <w:sz w:val="24"/>
          <w:szCs w:val="24"/>
          <w:lang w:val="en-GB"/>
        </w:rPr>
        <w:t>).</w:t>
      </w:r>
      <w:r w:rsidR="009663DF">
        <w:rPr>
          <w:rFonts w:ascii="Times New Roman" w:hAnsi="Times New Roman" w:cs="Times New Roman"/>
          <w:sz w:val="24"/>
          <w:szCs w:val="24"/>
          <w:lang w:val="en-GB"/>
        </w:rPr>
        <w:t xml:space="preserve"> Most participants were heavily treatment-experienced</w:t>
      </w:r>
      <w:r w:rsidR="00310EB7">
        <w:rPr>
          <w:rFonts w:ascii="Times New Roman" w:hAnsi="Times New Roman" w:cs="Times New Roman"/>
          <w:sz w:val="24"/>
          <w:szCs w:val="24"/>
          <w:lang w:val="en-GB"/>
        </w:rPr>
        <w:t xml:space="preserve">; </w:t>
      </w:r>
      <w:r w:rsidR="009663DF">
        <w:rPr>
          <w:rFonts w:ascii="Times New Roman" w:hAnsi="Times New Roman" w:cs="Times New Roman"/>
          <w:sz w:val="24"/>
          <w:szCs w:val="24"/>
          <w:lang w:val="en-GB"/>
        </w:rPr>
        <w:t xml:space="preserve">median time since start of first ART </w:t>
      </w:r>
      <w:r w:rsidR="00310EB7">
        <w:rPr>
          <w:rFonts w:ascii="Times New Roman" w:hAnsi="Times New Roman" w:cs="Times New Roman"/>
          <w:sz w:val="24"/>
          <w:szCs w:val="24"/>
          <w:lang w:val="en-GB"/>
        </w:rPr>
        <w:t xml:space="preserve">was </w:t>
      </w:r>
      <w:r w:rsidR="009663DF">
        <w:rPr>
          <w:rFonts w:ascii="Times New Roman" w:hAnsi="Times New Roman" w:cs="Times New Roman"/>
          <w:sz w:val="24"/>
          <w:szCs w:val="24"/>
          <w:lang w:val="en-GB"/>
        </w:rPr>
        <w:t>10 years (quartiles 6, 18 years).</w:t>
      </w:r>
    </w:p>
    <w:p w14:paraId="2A6C57C6" w14:textId="77777777" w:rsidR="00F67DD1" w:rsidRPr="00E54DB9" w:rsidRDefault="00F67DD1" w:rsidP="00F67DD1">
      <w:pPr>
        <w:spacing w:line="360" w:lineRule="auto"/>
        <w:jc w:val="both"/>
        <w:rPr>
          <w:rFonts w:ascii="Times New Roman" w:hAnsi="Times New Roman" w:cs="Times New Roman"/>
          <w:b/>
          <w:bCs/>
          <w:sz w:val="24"/>
          <w:szCs w:val="24"/>
          <w:lang w:val="en-GB"/>
        </w:rPr>
      </w:pPr>
      <w:r w:rsidRPr="00E54DB9">
        <w:rPr>
          <w:rFonts w:ascii="Times New Roman" w:hAnsi="Times New Roman" w:cs="Times New Roman"/>
          <w:b/>
          <w:bCs/>
          <w:sz w:val="24"/>
          <w:szCs w:val="24"/>
          <w:lang w:val="en-GB"/>
        </w:rPr>
        <w:t xml:space="preserve">Pilot study </w:t>
      </w:r>
    </w:p>
    <w:p w14:paraId="7DC875AF" w14:textId="4BB6D13C" w:rsidR="00F67DD1" w:rsidRPr="00E54DB9" w:rsidRDefault="00F67DD1" w:rsidP="00F67DD1">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The </w:t>
      </w:r>
      <w:r w:rsidR="00C32EA7">
        <w:rPr>
          <w:rFonts w:ascii="Times New Roman" w:hAnsi="Times New Roman" w:cs="Times New Roman"/>
          <w:sz w:val="24"/>
          <w:szCs w:val="24"/>
          <w:lang w:val="en-GB"/>
        </w:rPr>
        <w:t>participant ranking (</w:t>
      </w:r>
      <w:r w:rsidR="005C0255" w:rsidRPr="00E54DB9">
        <w:rPr>
          <w:rFonts w:ascii="Times New Roman" w:hAnsi="Times New Roman" w:cs="Times New Roman"/>
          <w:sz w:val="24"/>
          <w:szCs w:val="24"/>
          <w:lang w:val="en-GB"/>
        </w:rPr>
        <w:t>MPR</w:t>
      </w:r>
      <w:r w:rsidR="00C32EA7">
        <w:rPr>
          <w:rFonts w:ascii="Times New Roman" w:hAnsi="Times New Roman" w:cs="Times New Roman"/>
          <w:sz w:val="24"/>
          <w:szCs w:val="24"/>
          <w:lang w:val="en-GB"/>
        </w:rPr>
        <w:t>)</w:t>
      </w:r>
      <w:r w:rsidR="005C0255" w:rsidRPr="00E54DB9">
        <w:rPr>
          <w:rFonts w:ascii="Times New Roman" w:hAnsi="Times New Roman" w:cs="Times New Roman"/>
          <w:sz w:val="24"/>
          <w:szCs w:val="24"/>
          <w:lang w:val="en-GB"/>
        </w:rPr>
        <w:t xml:space="preserve"> </w:t>
      </w:r>
      <w:r w:rsidR="00C32EA7">
        <w:rPr>
          <w:rFonts w:ascii="Times New Roman" w:hAnsi="Times New Roman" w:cs="Times New Roman"/>
          <w:sz w:val="24"/>
          <w:szCs w:val="24"/>
          <w:lang w:val="en-GB"/>
        </w:rPr>
        <w:t xml:space="preserve">increased </w:t>
      </w:r>
      <w:r w:rsidR="008F24D9">
        <w:rPr>
          <w:rFonts w:ascii="Times New Roman" w:hAnsi="Times New Roman" w:cs="Times New Roman"/>
          <w:sz w:val="24"/>
          <w:szCs w:val="24"/>
          <w:lang w:val="en-GB"/>
        </w:rPr>
        <w:t xml:space="preserve">with </w:t>
      </w:r>
      <w:r w:rsidRPr="00E54DB9">
        <w:rPr>
          <w:rFonts w:ascii="Times New Roman" w:hAnsi="Times New Roman" w:cs="Times New Roman"/>
          <w:sz w:val="24"/>
          <w:szCs w:val="24"/>
          <w:lang w:val="en-GB"/>
        </w:rPr>
        <w:t xml:space="preserve">each </w:t>
      </w:r>
      <w:r w:rsidR="008F24D9">
        <w:rPr>
          <w:rFonts w:ascii="Times New Roman" w:hAnsi="Times New Roman" w:cs="Times New Roman"/>
          <w:sz w:val="24"/>
          <w:szCs w:val="24"/>
          <w:lang w:val="en-GB"/>
        </w:rPr>
        <w:t xml:space="preserve">increase in the </w:t>
      </w:r>
      <w:r w:rsidRPr="00E54DB9">
        <w:rPr>
          <w:rFonts w:ascii="Times New Roman" w:hAnsi="Times New Roman" w:cs="Times New Roman"/>
          <w:sz w:val="24"/>
          <w:szCs w:val="24"/>
          <w:lang w:val="en-GB"/>
        </w:rPr>
        <w:t xml:space="preserve">number of adverse domains </w:t>
      </w:r>
      <w:r w:rsidR="00C32EA7">
        <w:rPr>
          <w:rFonts w:ascii="Times New Roman" w:hAnsi="Times New Roman" w:cs="Times New Roman"/>
          <w:sz w:val="24"/>
          <w:szCs w:val="24"/>
          <w:lang w:val="en-GB"/>
        </w:rPr>
        <w:t>per</w:t>
      </w:r>
      <w:r w:rsidRPr="00E54DB9">
        <w:rPr>
          <w:rFonts w:ascii="Times New Roman" w:hAnsi="Times New Roman" w:cs="Times New Roman"/>
          <w:sz w:val="24"/>
          <w:szCs w:val="24"/>
          <w:lang w:val="en-GB"/>
        </w:rPr>
        <w:t xml:space="preserve"> story </w:t>
      </w:r>
      <w:r w:rsidR="008F24D9">
        <w:rPr>
          <w:rFonts w:ascii="Times New Roman" w:hAnsi="Times New Roman" w:cs="Times New Roman"/>
          <w:sz w:val="24"/>
          <w:szCs w:val="24"/>
          <w:lang w:val="en-GB"/>
        </w:rPr>
        <w:t>(</w:t>
      </w:r>
      <w:r w:rsidRPr="00E54DB9">
        <w:rPr>
          <w:rFonts w:ascii="Times New Roman" w:hAnsi="Times New Roman" w:cs="Times New Roman"/>
          <w:sz w:val="24"/>
          <w:szCs w:val="24"/>
          <w:lang w:val="en-GB"/>
        </w:rPr>
        <w:t>Table 1</w:t>
      </w:r>
      <w:r w:rsidR="008F24D9">
        <w:rPr>
          <w:rFonts w:ascii="Times New Roman" w:hAnsi="Times New Roman" w:cs="Times New Roman"/>
          <w:sz w:val="24"/>
          <w:szCs w:val="24"/>
          <w:lang w:val="en-GB"/>
        </w:rPr>
        <w:t xml:space="preserve">), </w:t>
      </w:r>
      <w:r w:rsidR="00C32EA7">
        <w:rPr>
          <w:rFonts w:ascii="Times New Roman" w:hAnsi="Times New Roman" w:cs="Times New Roman"/>
          <w:sz w:val="24"/>
          <w:szCs w:val="24"/>
          <w:lang w:val="en-GB"/>
        </w:rPr>
        <w:t>a higher score indicating greater undesirability (</w:t>
      </w:r>
      <w:r w:rsidRPr="00E54DB9">
        <w:rPr>
          <w:rFonts w:ascii="Times New Roman" w:hAnsi="Times New Roman" w:cs="Times New Roman"/>
          <w:sz w:val="24"/>
          <w:szCs w:val="24"/>
          <w:lang w:val="en-GB"/>
        </w:rPr>
        <w:t>p&lt;0.0001,</w:t>
      </w:r>
      <w:r w:rsidR="00C32EA7">
        <w:rPr>
          <w:rFonts w:ascii="Times New Roman" w:hAnsi="Times New Roman" w:cs="Times New Roman"/>
          <w:sz w:val="24"/>
          <w:szCs w:val="24"/>
          <w:lang w:val="en-GB"/>
        </w:rPr>
        <w:t xml:space="preserve"> </w:t>
      </w:r>
      <w:r w:rsidR="00DA521E">
        <w:rPr>
          <w:rFonts w:ascii="Times New Roman" w:hAnsi="Times New Roman" w:cs="Times New Roman"/>
          <w:sz w:val="24"/>
          <w:szCs w:val="24"/>
          <w:lang w:val="en-GB"/>
        </w:rPr>
        <w:t xml:space="preserve">Q=49; </w:t>
      </w:r>
      <w:r w:rsidR="00C32EA7" w:rsidRPr="00E54DB9">
        <w:rPr>
          <w:rFonts w:ascii="Times New Roman" w:hAnsi="Times New Roman" w:cs="Times New Roman"/>
          <w:sz w:val="24"/>
          <w:szCs w:val="24"/>
          <w:lang w:val="en-GB"/>
        </w:rPr>
        <w:t>Friedman’s test</w:t>
      </w:r>
      <w:r w:rsidR="00C32EA7">
        <w:rPr>
          <w:rFonts w:ascii="Times New Roman" w:hAnsi="Times New Roman" w:cs="Times New Roman"/>
          <w:sz w:val="24"/>
          <w:szCs w:val="24"/>
          <w:lang w:val="en-GB"/>
        </w:rPr>
        <w:t>)</w:t>
      </w:r>
      <w:r w:rsidR="0004388C">
        <w:rPr>
          <w:rFonts w:ascii="Times New Roman" w:hAnsi="Times New Roman" w:cs="Times New Roman"/>
          <w:sz w:val="24"/>
          <w:szCs w:val="24"/>
          <w:lang w:val="en-GB"/>
        </w:rPr>
        <w:t>. S</w:t>
      </w:r>
      <w:r w:rsidRPr="00E54DB9">
        <w:rPr>
          <w:rFonts w:ascii="Times New Roman" w:hAnsi="Times New Roman" w:cs="Times New Roman"/>
          <w:sz w:val="24"/>
          <w:szCs w:val="24"/>
          <w:lang w:val="en-GB"/>
        </w:rPr>
        <w:t>ignificant differences by pair-wise comparison</w:t>
      </w:r>
      <w:r w:rsidR="0004388C">
        <w:rPr>
          <w:rFonts w:ascii="Times New Roman" w:hAnsi="Times New Roman" w:cs="Times New Roman"/>
          <w:sz w:val="24"/>
          <w:szCs w:val="24"/>
          <w:lang w:val="en-GB"/>
        </w:rPr>
        <w:t xml:space="preserve"> persisted </w:t>
      </w:r>
      <w:r w:rsidRPr="00E54DB9">
        <w:rPr>
          <w:rFonts w:ascii="Times New Roman" w:hAnsi="Times New Roman" w:cs="Times New Roman"/>
          <w:sz w:val="24"/>
          <w:szCs w:val="24"/>
          <w:lang w:val="en-GB"/>
        </w:rPr>
        <w:t>up to three</w:t>
      </w:r>
      <w:r w:rsidR="008B4EFA" w:rsidRPr="00E54DB9">
        <w:rPr>
          <w:rFonts w:ascii="Times New Roman" w:hAnsi="Times New Roman" w:cs="Times New Roman"/>
          <w:sz w:val="24"/>
          <w:szCs w:val="24"/>
          <w:lang w:val="en-GB"/>
        </w:rPr>
        <w:t xml:space="preserve"> adverse domains</w:t>
      </w:r>
      <w:r w:rsidR="0004388C">
        <w:rPr>
          <w:rFonts w:ascii="Times New Roman" w:hAnsi="Times New Roman" w:cs="Times New Roman"/>
          <w:sz w:val="24"/>
          <w:szCs w:val="24"/>
          <w:lang w:val="en-GB"/>
        </w:rPr>
        <w:t xml:space="preserve"> per story</w:t>
      </w:r>
      <w:r w:rsidRPr="00E54DB9">
        <w:rPr>
          <w:rFonts w:ascii="Times New Roman" w:hAnsi="Times New Roman" w:cs="Times New Roman"/>
          <w:sz w:val="24"/>
          <w:szCs w:val="24"/>
          <w:lang w:val="en-GB"/>
        </w:rPr>
        <w:t>, but not thereafter</w:t>
      </w:r>
      <w:r w:rsidR="008B4EFA"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Figure 2a</w:t>
      </w:r>
      <w:r w:rsidR="008B4EFA"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w:t>
      </w:r>
      <w:r w:rsidR="008B4EFA"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A simple linear regression model identified a positive association between the number of adverse domain</w:t>
      </w:r>
      <w:r w:rsidR="005C0255" w:rsidRPr="00E54DB9">
        <w:rPr>
          <w:rFonts w:ascii="Times New Roman" w:hAnsi="Times New Roman" w:cs="Times New Roman"/>
          <w:sz w:val="24"/>
          <w:szCs w:val="24"/>
          <w:lang w:val="en-GB"/>
        </w:rPr>
        <w:t xml:space="preserve">s </w:t>
      </w:r>
      <w:r w:rsidRPr="00E54DB9">
        <w:rPr>
          <w:rFonts w:ascii="Times New Roman" w:hAnsi="Times New Roman" w:cs="Times New Roman"/>
          <w:sz w:val="24"/>
          <w:szCs w:val="24"/>
          <w:lang w:val="en-GB"/>
        </w:rPr>
        <w:t xml:space="preserve">and </w:t>
      </w:r>
      <w:r w:rsidR="00C32EA7">
        <w:rPr>
          <w:rFonts w:ascii="Times New Roman" w:hAnsi="Times New Roman" w:cs="Times New Roman"/>
          <w:sz w:val="24"/>
          <w:szCs w:val="24"/>
          <w:lang w:val="en-GB"/>
        </w:rPr>
        <w:t>ranking (</w:t>
      </w:r>
      <w:r w:rsidRPr="00E54DB9">
        <w:rPr>
          <w:rFonts w:ascii="Times New Roman" w:hAnsi="Times New Roman" w:cs="Times New Roman"/>
          <w:sz w:val="24"/>
          <w:szCs w:val="24"/>
          <w:lang w:val="en-GB"/>
        </w:rPr>
        <w:t>MPR</w:t>
      </w:r>
      <w:r w:rsidR="00C32EA7">
        <w:rPr>
          <w:rFonts w:ascii="Times New Roman" w:hAnsi="Times New Roman" w:cs="Times New Roman"/>
          <w:sz w:val="24"/>
          <w:szCs w:val="24"/>
          <w:lang w:val="en-GB"/>
        </w:rPr>
        <w:t xml:space="preserve">, </w:t>
      </w:r>
      <w:r w:rsidR="001F73CA" w:rsidRPr="00E54DB9">
        <w:rPr>
          <w:rFonts w:ascii="Times New Roman" w:hAnsi="Times New Roman" w:cs="Times New Roman"/>
          <w:sz w:val="24"/>
          <w:szCs w:val="24"/>
          <w:lang w:val="en-GB"/>
        </w:rPr>
        <w:t xml:space="preserve">Figure 2b; </w:t>
      </w:r>
      <w:r w:rsidRPr="00E54DB9">
        <w:rPr>
          <w:rFonts w:ascii="Times New Roman" w:hAnsi="Times New Roman" w:cs="Times New Roman"/>
          <w:sz w:val="24"/>
          <w:szCs w:val="24"/>
          <w:lang w:val="en-GB"/>
        </w:rPr>
        <w:t>R</w:t>
      </w:r>
      <w:r w:rsidRPr="00E54DB9">
        <w:rPr>
          <w:rFonts w:ascii="Times New Roman" w:hAnsi="Times New Roman" w:cs="Times New Roman"/>
          <w:sz w:val="24"/>
          <w:szCs w:val="24"/>
          <w:vertAlign w:val="superscript"/>
          <w:lang w:val="en-GB"/>
        </w:rPr>
        <w:t>2</w:t>
      </w:r>
      <w:r w:rsidRPr="00E54DB9">
        <w:rPr>
          <w:rFonts w:ascii="Times New Roman" w:hAnsi="Times New Roman" w:cs="Times New Roman"/>
          <w:sz w:val="24"/>
          <w:szCs w:val="24"/>
          <w:lang w:val="en-GB"/>
        </w:rPr>
        <w:t>=0.54, p&lt;0.0001).</w:t>
      </w:r>
    </w:p>
    <w:p w14:paraId="0E57AF3E" w14:textId="77777777" w:rsidR="00F67DD1" w:rsidRPr="00E54DB9" w:rsidRDefault="00F67DD1" w:rsidP="00F67DD1">
      <w:pPr>
        <w:spacing w:line="360" w:lineRule="auto"/>
        <w:jc w:val="both"/>
        <w:rPr>
          <w:rFonts w:ascii="Times New Roman" w:hAnsi="Times New Roman" w:cs="Times New Roman"/>
          <w:b/>
          <w:bCs/>
          <w:sz w:val="24"/>
          <w:szCs w:val="24"/>
          <w:lang w:val="en-GB"/>
        </w:rPr>
      </w:pPr>
      <w:r w:rsidRPr="00E54DB9">
        <w:rPr>
          <w:rFonts w:ascii="Times New Roman" w:hAnsi="Times New Roman" w:cs="Times New Roman"/>
          <w:b/>
          <w:bCs/>
          <w:sz w:val="24"/>
          <w:szCs w:val="24"/>
          <w:lang w:val="en-GB"/>
        </w:rPr>
        <w:t xml:space="preserve">Comparative study </w:t>
      </w:r>
    </w:p>
    <w:p w14:paraId="3B613C40" w14:textId="3DE846AD" w:rsidR="008859D7" w:rsidRPr="00E54DB9" w:rsidRDefault="008B4EFA" w:rsidP="00F67DD1">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In the </w:t>
      </w:r>
      <w:r w:rsidR="00D01AEC" w:rsidRPr="00E54DB9">
        <w:rPr>
          <w:rFonts w:ascii="Times New Roman" w:hAnsi="Times New Roman" w:cs="Times New Roman"/>
          <w:sz w:val="24"/>
          <w:szCs w:val="24"/>
          <w:lang w:val="en-GB"/>
        </w:rPr>
        <w:t>c</w:t>
      </w:r>
      <w:r w:rsidRPr="00E54DB9">
        <w:rPr>
          <w:rFonts w:ascii="Times New Roman" w:hAnsi="Times New Roman" w:cs="Times New Roman"/>
          <w:sz w:val="24"/>
          <w:szCs w:val="24"/>
          <w:lang w:val="en-GB"/>
        </w:rPr>
        <w:t xml:space="preserve">omparative study, </w:t>
      </w:r>
      <w:r w:rsidR="005C0255" w:rsidRPr="00E54DB9">
        <w:rPr>
          <w:rFonts w:ascii="Times New Roman" w:hAnsi="Times New Roman" w:cs="Times New Roman"/>
          <w:sz w:val="24"/>
          <w:szCs w:val="24"/>
          <w:lang w:val="en-GB"/>
        </w:rPr>
        <w:t xml:space="preserve">the MWDS </w:t>
      </w:r>
      <w:r w:rsidR="0004388C">
        <w:rPr>
          <w:rFonts w:ascii="Times New Roman" w:hAnsi="Times New Roman" w:cs="Times New Roman"/>
          <w:sz w:val="24"/>
          <w:szCs w:val="24"/>
          <w:lang w:val="en-GB"/>
        </w:rPr>
        <w:t xml:space="preserve">scores </w:t>
      </w:r>
      <w:r w:rsidR="00F67DD1" w:rsidRPr="00E54DB9">
        <w:rPr>
          <w:rFonts w:ascii="Times New Roman" w:hAnsi="Times New Roman" w:cs="Times New Roman"/>
          <w:sz w:val="24"/>
          <w:szCs w:val="24"/>
          <w:lang w:val="en-GB"/>
        </w:rPr>
        <w:t xml:space="preserve">were </w:t>
      </w:r>
      <w:r w:rsidR="0004388C">
        <w:rPr>
          <w:rFonts w:ascii="Times New Roman" w:hAnsi="Times New Roman" w:cs="Times New Roman"/>
          <w:sz w:val="24"/>
          <w:szCs w:val="24"/>
          <w:lang w:val="en-GB"/>
        </w:rPr>
        <w:t>almost identical</w:t>
      </w:r>
      <w:r w:rsidR="00F67DD1" w:rsidRPr="00E54DB9">
        <w:rPr>
          <w:rFonts w:ascii="Times New Roman" w:hAnsi="Times New Roman" w:cs="Times New Roman"/>
          <w:sz w:val="24"/>
          <w:szCs w:val="24"/>
          <w:lang w:val="en-GB"/>
        </w:rPr>
        <w:t xml:space="preserve"> for all five domains (Table 1, Figure 2c</w:t>
      </w:r>
      <w:r w:rsidR="0004388C">
        <w:rPr>
          <w:rFonts w:ascii="Times New Roman" w:hAnsi="Times New Roman" w:cs="Times New Roman"/>
          <w:sz w:val="24"/>
          <w:szCs w:val="24"/>
          <w:lang w:val="en-GB"/>
        </w:rPr>
        <w:t xml:space="preserve">; p=0.88, </w:t>
      </w:r>
      <w:r w:rsidR="00F05BD2">
        <w:rPr>
          <w:rFonts w:ascii="Times New Roman" w:hAnsi="Times New Roman" w:cs="Times New Roman"/>
          <w:sz w:val="24"/>
          <w:szCs w:val="24"/>
          <w:lang w:val="en-GB"/>
        </w:rPr>
        <w:t>Q=1.</w:t>
      </w:r>
      <w:r w:rsidR="000B34FC">
        <w:rPr>
          <w:rFonts w:ascii="Times New Roman" w:hAnsi="Times New Roman" w:cs="Times New Roman"/>
          <w:sz w:val="24"/>
          <w:szCs w:val="24"/>
          <w:lang w:val="en-GB"/>
        </w:rPr>
        <w:t>2</w:t>
      </w:r>
      <w:r w:rsidR="00F05BD2">
        <w:rPr>
          <w:rFonts w:ascii="Times New Roman" w:hAnsi="Times New Roman" w:cs="Times New Roman"/>
          <w:sz w:val="24"/>
          <w:szCs w:val="24"/>
          <w:lang w:val="en-GB"/>
        </w:rPr>
        <w:t xml:space="preserve">; </w:t>
      </w:r>
      <w:r w:rsidR="00F67DD1" w:rsidRPr="00E54DB9">
        <w:rPr>
          <w:rFonts w:ascii="Times New Roman" w:hAnsi="Times New Roman" w:cs="Times New Roman"/>
          <w:sz w:val="24"/>
          <w:szCs w:val="24"/>
          <w:lang w:val="en-GB"/>
        </w:rPr>
        <w:t>Friedman test</w:t>
      </w:r>
      <w:r w:rsidR="0004388C">
        <w:rPr>
          <w:rFonts w:ascii="Times New Roman" w:hAnsi="Times New Roman" w:cs="Times New Roman"/>
          <w:sz w:val="24"/>
          <w:szCs w:val="24"/>
          <w:lang w:val="en-GB"/>
        </w:rPr>
        <w:t>)</w:t>
      </w:r>
      <w:r w:rsidR="00F67DD1" w:rsidRPr="00E54DB9">
        <w:rPr>
          <w:rFonts w:ascii="Times New Roman" w:hAnsi="Times New Roman" w:cs="Times New Roman"/>
          <w:sz w:val="24"/>
          <w:szCs w:val="24"/>
          <w:lang w:val="en-GB"/>
        </w:rPr>
        <w:t>.</w:t>
      </w:r>
      <w:r w:rsidR="00D01AEC" w:rsidRPr="00E54DB9">
        <w:rPr>
          <w:rFonts w:ascii="Times New Roman" w:hAnsi="Times New Roman" w:cs="Times New Roman"/>
          <w:sz w:val="24"/>
          <w:szCs w:val="24"/>
          <w:lang w:val="en-GB"/>
        </w:rPr>
        <w:t xml:space="preserve"> Similarly, when we </w:t>
      </w:r>
      <w:r w:rsidR="009C6432" w:rsidRPr="00E54DB9">
        <w:rPr>
          <w:rFonts w:ascii="Times New Roman" w:hAnsi="Times New Roman" w:cs="Times New Roman"/>
          <w:sz w:val="24"/>
          <w:szCs w:val="24"/>
          <w:lang w:val="en-GB"/>
        </w:rPr>
        <w:t>analysed</w:t>
      </w:r>
      <w:r w:rsidR="00D01AEC" w:rsidRPr="00E54DB9">
        <w:rPr>
          <w:rFonts w:ascii="Times New Roman" w:hAnsi="Times New Roman" w:cs="Times New Roman"/>
          <w:sz w:val="24"/>
          <w:szCs w:val="24"/>
          <w:lang w:val="en-GB"/>
        </w:rPr>
        <w:t xml:space="preserve"> results by subgroup</w:t>
      </w:r>
      <w:r w:rsidR="00F67DD1" w:rsidRPr="00E54DB9">
        <w:rPr>
          <w:rFonts w:ascii="Times New Roman" w:hAnsi="Times New Roman" w:cs="Times New Roman"/>
          <w:sz w:val="24"/>
          <w:szCs w:val="24"/>
          <w:lang w:val="en-GB"/>
        </w:rPr>
        <w:t xml:space="preserve">, </w:t>
      </w:r>
      <w:r w:rsidR="005C0255" w:rsidRPr="00E54DB9">
        <w:rPr>
          <w:rFonts w:ascii="Times New Roman" w:hAnsi="Times New Roman" w:cs="Times New Roman"/>
          <w:sz w:val="24"/>
          <w:szCs w:val="24"/>
          <w:lang w:val="en-GB"/>
        </w:rPr>
        <w:t xml:space="preserve">MWDS </w:t>
      </w:r>
      <w:r w:rsidR="00F67DD1" w:rsidRPr="00E54DB9">
        <w:rPr>
          <w:rFonts w:ascii="Times New Roman" w:hAnsi="Times New Roman" w:cs="Times New Roman"/>
          <w:sz w:val="24"/>
          <w:szCs w:val="24"/>
          <w:lang w:val="en-GB"/>
        </w:rPr>
        <w:t>were similar across all domains for each subgroup</w:t>
      </w:r>
      <w:r w:rsidR="005C0255" w:rsidRPr="00E54DB9">
        <w:rPr>
          <w:rFonts w:ascii="Times New Roman" w:hAnsi="Times New Roman" w:cs="Times New Roman"/>
          <w:sz w:val="24"/>
          <w:szCs w:val="24"/>
          <w:lang w:val="en-GB"/>
        </w:rPr>
        <w:t xml:space="preserve"> and Friedman test gave no significant differences in domain ranking</w:t>
      </w:r>
      <w:r w:rsidR="001F73CA" w:rsidRPr="00E54DB9">
        <w:rPr>
          <w:rFonts w:ascii="Times New Roman" w:hAnsi="Times New Roman" w:cs="Times New Roman"/>
          <w:sz w:val="24"/>
          <w:szCs w:val="24"/>
          <w:lang w:val="en-GB"/>
        </w:rPr>
        <w:t xml:space="preserve"> (</w:t>
      </w:r>
      <w:r w:rsidR="00F67DD1" w:rsidRPr="00E54DB9">
        <w:rPr>
          <w:rFonts w:ascii="Times New Roman" w:hAnsi="Times New Roman" w:cs="Times New Roman"/>
          <w:sz w:val="24"/>
          <w:szCs w:val="24"/>
          <w:lang w:val="en-GB"/>
        </w:rPr>
        <w:t>Table 1, Figures 2d-e</w:t>
      </w:r>
      <w:r w:rsidR="001F73CA" w:rsidRPr="00E54DB9">
        <w:rPr>
          <w:rFonts w:ascii="Times New Roman" w:hAnsi="Times New Roman" w:cs="Times New Roman"/>
          <w:sz w:val="24"/>
          <w:szCs w:val="24"/>
          <w:lang w:val="en-GB"/>
        </w:rPr>
        <w:t>; p&gt;0.05</w:t>
      </w:r>
      <w:r w:rsidR="00F67DD1" w:rsidRPr="00E54DB9">
        <w:rPr>
          <w:rFonts w:ascii="Times New Roman" w:hAnsi="Times New Roman" w:cs="Times New Roman"/>
          <w:sz w:val="24"/>
          <w:szCs w:val="24"/>
          <w:lang w:val="en-GB"/>
        </w:rPr>
        <w:t xml:space="preserve">). </w:t>
      </w:r>
      <w:r w:rsidR="005C0255" w:rsidRPr="00E54DB9">
        <w:rPr>
          <w:rFonts w:ascii="Times New Roman" w:hAnsi="Times New Roman" w:cs="Times New Roman"/>
          <w:sz w:val="24"/>
          <w:szCs w:val="24"/>
          <w:lang w:val="en-GB"/>
        </w:rPr>
        <w:t>However, c</w:t>
      </w:r>
      <w:r w:rsidR="00F67DD1" w:rsidRPr="00E54DB9">
        <w:rPr>
          <w:rFonts w:ascii="Times New Roman" w:hAnsi="Times New Roman" w:cs="Times New Roman"/>
          <w:sz w:val="24"/>
          <w:szCs w:val="24"/>
          <w:lang w:val="en-GB"/>
        </w:rPr>
        <w:t>omparisons</w:t>
      </w:r>
      <w:r w:rsidR="005C0255" w:rsidRPr="00E54DB9">
        <w:rPr>
          <w:rFonts w:ascii="Times New Roman" w:hAnsi="Times New Roman" w:cs="Times New Roman"/>
          <w:sz w:val="24"/>
          <w:szCs w:val="24"/>
          <w:lang w:val="en-GB"/>
        </w:rPr>
        <w:t xml:space="preserve"> of</w:t>
      </w:r>
      <w:r w:rsidR="00F67DD1" w:rsidRPr="00E54DB9">
        <w:rPr>
          <w:rFonts w:ascii="Times New Roman" w:hAnsi="Times New Roman" w:cs="Times New Roman"/>
          <w:sz w:val="24"/>
          <w:szCs w:val="24"/>
          <w:lang w:val="en-GB"/>
        </w:rPr>
        <w:t xml:space="preserve"> </w:t>
      </w:r>
      <w:r w:rsidR="005C0255" w:rsidRPr="00E54DB9">
        <w:rPr>
          <w:rFonts w:ascii="Times New Roman" w:hAnsi="Times New Roman" w:cs="Times New Roman"/>
          <w:sz w:val="24"/>
          <w:szCs w:val="24"/>
          <w:lang w:val="en-GB"/>
        </w:rPr>
        <w:t>domain ranking</w:t>
      </w:r>
      <w:r w:rsidR="00F67DD1" w:rsidRPr="00E54DB9">
        <w:rPr>
          <w:rFonts w:ascii="Times New Roman" w:hAnsi="Times New Roman" w:cs="Times New Roman"/>
          <w:sz w:val="24"/>
          <w:szCs w:val="24"/>
          <w:lang w:val="en-GB"/>
        </w:rPr>
        <w:t xml:space="preserve"> between subgroups by Mann-Whitney test</w:t>
      </w:r>
      <w:r w:rsidR="001F73CA" w:rsidRPr="00E54DB9">
        <w:rPr>
          <w:rFonts w:ascii="Times New Roman" w:hAnsi="Times New Roman" w:cs="Times New Roman"/>
          <w:sz w:val="24"/>
          <w:szCs w:val="24"/>
          <w:lang w:val="en-GB"/>
        </w:rPr>
        <w:t xml:space="preserve"> </w:t>
      </w:r>
      <w:r w:rsidR="00F67DD1" w:rsidRPr="00E54DB9">
        <w:rPr>
          <w:rFonts w:ascii="Times New Roman" w:hAnsi="Times New Roman" w:cs="Times New Roman"/>
          <w:sz w:val="24"/>
          <w:szCs w:val="24"/>
          <w:lang w:val="en-GB"/>
        </w:rPr>
        <w:t xml:space="preserve">revealed that women ranked the </w:t>
      </w:r>
      <w:r w:rsidR="001F73CA" w:rsidRPr="00E54DB9">
        <w:rPr>
          <w:rFonts w:ascii="Times New Roman" w:hAnsi="Times New Roman" w:cs="Times New Roman"/>
          <w:sz w:val="24"/>
          <w:szCs w:val="24"/>
          <w:lang w:val="en-GB"/>
        </w:rPr>
        <w:t>‘</w:t>
      </w:r>
      <w:r w:rsidR="00F67DD1" w:rsidRPr="00E54DB9">
        <w:rPr>
          <w:rFonts w:ascii="Times New Roman" w:hAnsi="Times New Roman" w:cs="Times New Roman"/>
          <w:sz w:val="24"/>
          <w:szCs w:val="24"/>
          <w:lang w:val="en-GB"/>
        </w:rPr>
        <w:t>treatment failure</w:t>
      </w:r>
      <w:r w:rsidR="001F73CA" w:rsidRPr="00E54DB9">
        <w:rPr>
          <w:rFonts w:ascii="Times New Roman" w:hAnsi="Times New Roman" w:cs="Times New Roman"/>
          <w:sz w:val="24"/>
          <w:szCs w:val="24"/>
          <w:lang w:val="en-GB"/>
        </w:rPr>
        <w:t>’</w:t>
      </w:r>
      <w:r w:rsidR="00F67DD1" w:rsidRPr="00E54DB9">
        <w:rPr>
          <w:rFonts w:ascii="Times New Roman" w:hAnsi="Times New Roman" w:cs="Times New Roman"/>
          <w:sz w:val="24"/>
          <w:szCs w:val="24"/>
          <w:lang w:val="en-GB"/>
        </w:rPr>
        <w:t xml:space="preserve"> domain significantly higher than men (Figure 2d-e; p=0.00014 with Bonferroni correction).</w:t>
      </w:r>
      <w:r w:rsidR="00D01AEC" w:rsidRPr="00E54DB9">
        <w:rPr>
          <w:rFonts w:ascii="Times New Roman" w:hAnsi="Times New Roman" w:cs="Times New Roman"/>
          <w:sz w:val="24"/>
          <w:szCs w:val="24"/>
          <w:lang w:val="en-GB"/>
        </w:rPr>
        <w:t xml:space="preserve"> </w:t>
      </w:r>
      <w:r w:rsidR="00CA6280">
        <w:rPr>
          <w:rFonts w:ascii="Times New Roman" w:hAnsi="Times New Roman" w:cs="Times New Roman"/>
          <w:sz w:val="24"/>
          <w:szCs w:val="24"/>
          <w:lang w:val="en-GB"/>
        </w:rPr>
        <w:t xml:space="preserve">Women were </w:t>
      </w:r>
      <w:r w:rsidR="00CA6280" w:rsidRPr="00E54DB9">
        <w:rPr>
          <w:rFonts w:ascii="Times New Roman" w:hAnsi="Times New Roman" w:cs="Times New Roman"/>
          <w:sz w:val="24"/>
          <w:szCs w:val="24"/>
          <w:lang w:val="en-GB"/>
        </w:rPr>
        <w:t>53% more likely to give a high score (≥7) for th</w:t>
      </w:r>
      <w:r w:rsidR="00CA6280">
        <w:rPr>
          <w:rFonts w:ascii="Times New Roman" w:hAnsi="Times New Roman" w:cs="Times New Roman"/>
          <w:sz w:val="24"/>
          <w:szCs w:val="24"/>
          <w:lang w:val="en-GB"/>
        </w:rPr>
        <w:t xml:space="preserve">e treatment failure </w:t>
      </w:r>
      <w:r w:rsidR="00CA6280" w:rsidRPr="00E54DB9">
        <w:rPr>
          <w:rFonts w:ascii="Times New Roman" w:hAnsi="Times New Roman" w:cs="Times New Roman"/>
          <w:sz w:val="24"/>
          <w:szCs w:val="24"/>
          <w:lang w:val="en-GB"/>
        </w:rPr>
        <w:t xml:space="preserve">domain </w:t>
      </w:r>
      <w:r w:rsidR="00CA6280">
        <w:rPr>
          <w:rFonts w:ascii="Times New Roman" w:hAnsi="Times New Roman" w:cs="Times New Roman"/>
          <w:sz w:val="24"/>
          <w:szCs w:val="24"/>
          <w:lang w:val="en-GB"/>
        </w:rPr>
        <w:t xml:space="preserve">than men </w:t>
      </w:r>
      <w:r w:rsidR="00CA6280" w:rsidRPr="00E54DB9">
        <w:rPr>
          <w:rFonts w:ascii="Times New Roman" w:hAnsi="Times New Roman" w:cs="Times New Roman"/>
          <w:sz w:val="24"/>
          <w:szCs w:val="24"/>
          <w:lang w:val="en-GB"/>
        </w:rPr>
        <w:t xml:space="preserve">(odds ratio 1.53).  </w:t>
      </w:r>
      <w:r w:rsidR="008859D7" w:rsidRPr="00E54DB9">
        <w:rPr>
          <w:rFonts w:ascii="Times New Roman" w:hAnsi="Times New Roman" w:cs="Times New Roman"/>
          <w:sz w:val="24"/>
          <w:szCs w:val="24"/>
          <w:lang w:val="en-GB"/>
        </w:rPr>
        <w:t xml:space="preserve">There was also a trend toward higher ranking of the </w:t>
      </w:r>
      <w:r w:rsidR="001F73CA" w:rsidRPr="00E54DB9">
        <w:rPr>
          <w:rFonts w:ascii="Times New Roman" w:hAnsi="Times New Roman" w:cs="Times New Roman"/>
          <w:sz w:val="24"/>
          <w:szCs w:val="24"/>
          <w:lang w:val="en-GB"/>
        </w:rPr>
        <w:t>‘</w:t>
      </w:r>
      <w:r w:rsidR="008859D7" w:rsidRPr="00E54DB9">
        <w:rPr>
          <w:rFonts w:ascii="Times New Roman" w:hAnsi="Times New Roman" w:cs="Times New Roman"/>
          <w:sz w:val="24"/>
          <w:szCs w:val="24"/>
          <w:lang w:val="en-GB"/>
        </w:rPr>
        <w:t>treatment difficulty</w:t>
      </w:r>
      <w:r w:rsidR="001F73CA" w:rsidRPr="00E54DB9">
        <w:rPr>
          <w:rFonts w:ascii="Times New Roman" w:hAnsi="Times New Roman" w:cs="Times New Roman"/>
          <w:sz w:val="24"/>
          <w:szCs w:val="24"/>
          <w:lang w:val="en-GB"/>
        </w:rPr>
        <w:t>’</w:t>
      </w:r>
      <w:r w:rsidR="008859D7" w:rsidRPr="00E54DB9">
        <w:rPr>
          <w:rFonts w:ascii="Times New Roman" w:hAnsi="Times New Roman" w:cs="Times New Roman"/>
          <w:sz w:val="24"/>
          <w:szCs w:val="24"/>
          <w:lang w:val="en-GB"/>
        </w:rPr>
        <w:t xml:space="preserve"> domain among older versus younger participants</w:t>
      </w:r>
      <w:r w:rsidR="00133F6D" w:rsidRPr="00E54DB9">
        <w:rPr>
          <w:rFonts w:ascii="Times New Roman" w:hAnsi="Times New Roman" w:cs="Times New Roman"/>
          <w:sz w:val="24"/>
          <w:szCs w:val="24"/>
          <w:lang w:val="en-GB"/>
        </w:rPr>
        <w:t xml:space="preserve"> (</w:t>
      </w:r>
      <w:r w:rsidR="00B70B07">
        <w:rPr>
          <w:rFonts w:ascii="Times New Roman" w:hAnsi="Times New Roman" w:cs="Times New Roman"/>
          <w:sz w:val="24"/>
          <w:szCs w:val="24"/>
          <w:lang w:val="en-GB"/>
        </w:rPr>
        <w:t xml:space="preserve">above and below the median age – 53 years; </w:t>
      </w:r>
      <w:r w:rsidR="00133F6D" w:rsidRPr="00E54DB9">
        <w:rPr>
          <w:rFonts w:ascii="Times New Roman" w:hAnsi="Times New Roman" w:cs="Times New Roman"/>
          <w:sz w:val="24"/>
          <w:szCs w:val="24"/>
          <w:lang w:val="en-GB"/>
        </w:rPr>
        <w:t xml:space="preserve">Supporting information Figure </w:t>
      </w:r>
      <w:r w:rsidR="00E66C6E" w:rsidRPr="00E54DB9">
        <w:rPr>
          <w:rFonts w:ascii="Times New Roman" w:hAnsi="Times New Roman" w:cs="Times New Roman"/>
          <w:sz w:val="24"/>
          <w:szCs w:val="24"/>
          <w:lang w:val="en-GB"/>
        </w:rPr>
        <w:t>S</w:t>
      </w:r>
      <w:r w:rsidR="00133F6D" w:rsidRPr="00E54DB9">
        <w:rPr>
          <w:rFonts w:ascii="Times New Roman" w:hAnsi="Times New Roman" w:cs="Times New Roman"/>
          <w:sz w:val="24"/>
          <w:szCs w:val="24"/>
          <w:lang w:val="en-GB"/>
        </w:rPr>
        <w:t>1)</w:t>
      </w:r>
      <w:r w:rsidR="008859D7" w:rsidRPr="00E54DB9">
        <w:rPr>
          <w:rFonts w:ascii="Times New Roman" w:hAnsi="Times New Roman" w:cs="Times New Roman"/>
          <w:sz w:val="24"/>
          <w:szCs w:val="24"/>
          <w:lang w:val="en-GB"/>
        </w:rPr>
        <w:t xml:space="preserve"> which was </w:t>
      </w:r>
      <w:bookmarkStart w:id="3" w:name="_Hlk115271455"/>
      <w:r w:rsidR="008859D7" w:rsidRPr="00E54DB9">
        <w:rPr>
          <w:rFonts w:ascii="Times New Roman" w:hAnsi="Times New Roman" w:cs="Times New Roman"/>
          <w:sz w:val="24"/>
          <w:szCs w:val="24"/>
          <w:lang w:val="en-GB"/>
        </w:rPr>
        <w:t xml:space="preserve">significant </w:t>
      </w:r>
      <w:r w:rsidR="005C0255" w:rsidRPr="00E54DB9">
        <w:rPr>
          <w:rFonts w:ascii="Times New Roman" w:hAnsi="Times New Roman" w:cs="Times New Roman"/>
          <w:sz w:val="24"/>
          <w:szCs w:val="24"/>
          <w:lang w:val="en-GB"/>
        </w:rPr>
        <w:t xml:space="preserve">by Mann-Whitney test </w:t>
      </w:r>
      <w:r w:rsidR="008859D7" w:rsidRPr="00E54DB9">
        <w:rPr>
          <w:rFonts w:ascii="Times New Roman" w:hAnsi="Times New Roman" w:cs="Times New Roman"/>
          <w:sz w:val="24"/>
          <w:szCs w:val="24"/>
          <w:lang w:val="en-GB"/>
        </w:rPr>
        <w:t>(p=0.03</w:t>
      </w:r>
      <w:r w:rsidR="005C0255" w:rsidRPr="00E54DB9">
        <w:rPr>
          <w:rFonts w:ascii="Times New Roman" w:hAnsi="Times New Roman" w:cs="Times New Roman"/>
          <w:sz w:val="24"/>
          <w:szCs w:val="24"/>
          <w:lang w:val="en-GB"/>
        </w:rPr>
        <w:t>1</w:t>
      </w:r>
      <w:r w:rsidR="008859D7" w:rsidRPr="00E54DB9">
        <w:rPr>
          <w:rFonts w:ascii="Times New Roman" w:hAnsi="Times New Roman" w:cs="Times New Roman"/>
          <w:sz w:val="24"/>
          <w:szCs w:val="24"/>
          <w:lang w:val="en-GB"/>
        </w:rPr>
        <w:t>)</w:t>
      </w:r>
      <w:r w:rsidR="001F73CA" w:rsidRPr="00E54DB9">
        <w:rPr>
          <w:rFonts w:ascii="Times New Roman" w:hAnsi="Times New Roman" w:cs="Times New Roman"/>
          <w:sz w:val="24"/>
          <w:szCs w:val="24"/>
          <w:lang w:val="en-GB"/>
        </w:rPr>
        <w:t>,</w:t>
      </w:r>
      <w:r w:rsidR="008859D7" w:rsidRPr="00E54DB9">
        <w:rPr>
          <w:rFonts w:ascii="Times New Roman" w:hAnsi="Times New Roman" w:cs="Times New Roman"/>
          <w:sz w:val="24"/>
          <w:szCs w:val="24"/>
          <w:lang w:val="en-GB"/>
        </w:rPr>
        <w:t xml:space="preserve"> but not </w:t>
      </w:r>
      <w:r w:rsidR="0004388C">
        <w:rPr>
          <w:rFonts w:ascii="Times New Roman" w:hAnsi="Times New Roman" w:cs="Times New Roman"/>
          <w:sz w:val="24"/>
          <w:szCs w:val="24"/>
          <w:lang w:val="en-GB"/>
        </w:rPr>
        <w:t>after</w:t>
      </w:r>
      <w:r w:rsidR="008859D7" w:rsidRPr="00E54DB9">
        <w:rPr>
          <w:rFonts w:ascii="Times New Roman" w:hAnsi="Times New Roman" w:cs="Times New Roman"/>
          <w:sz w:val="24"/>
          <w:szCs w:val="24"/>
          <w:lang w:val="en-GB"/>
        </w:rPr>
        <w:t xml:space="preserve"> Bonferroni correction</w:t>
      </w:r>
      <w:bookmarkEnd w:id="3"/>
      <w:r w:rsidR="005C0255" w:rsidRPr="00E54DB9">
        <w:rPr>
          <w:rFonts w:ascii="Times New Roman" w:hAnsi="Times New Roman" w:cs="Times New Roman"/>
          <w:sz w:val="24"/>
          <w:szCs w:val="24"/>
          <w:lang w:val="en-GB"/>
        </w:rPr>
        <w:t>.</w:t>
      </w:r>
      <w:r w:rsidR="000D55C9" w:rsidRPr="00E54DB9">
        <w:rPr>
          <w:rFonts w:ascii="Times New Roman" w:hAnsi="Times New Roman" w:cs="Times New Roman"/>
          <w:sz w:val="24"/>
          <w:szCs w:val="24"/>
          <w:lang w:val="en-GB"/>
        </w:rPr>
        <w:br w:type="page"/>
      </w:r>
    </w:p>
    <w:p w14:paraId="21317A58" w14:textId="155AD914" w:rsidR="00F67DD1" w:rsidRPr="00E54DB9" w:rsidRDefault="00F67DD1" w:rsidP="00F67DD1">
      <w:pPr>
        <w:spacing w:line="360" w:lineRule="auto"/>
        <w:jc w:val="both"/>
        <w:rPr>
          <w:rFonts w:ascii="Times New Roman" w:hAnsi="Times New Roman" w:cs="Times New Roman"/>
          <w:sz w:val="18"/>
          <w:szCs w:val="18"/>
          <w:lang w:val="en-GB"/>
        </w:rPr>
      </w:pPr>
      <w:r w:rsidRPr="00E54DB9">
        <w:rPr>
          <w:rFonts w:ascii="Times New Roman" w:hAnsi="Times New Roman" w:cs="Times New Roman"/>
          <w:b/>
          <w:bCs/>
          <w:sz w:val="20"/>
          <w:szCs w:val="20"/>
          <w:lang w:val="en-GB"/>
        </w:rPr>
        <w:lastRenderedPageBreak/>
        <w:t xml:space="preserve">Table 1. Pilot, comparative study and subgroup analysis results. </w:t>
      </w:r>
    </w:p>
    <w:tbl>
      <w:tblPr>
        <w:tblStyle w:val="PlainTable2"/>
        <w:tblW w:w="10326" w:type="dxa"/>
        <w:tblInd w:w="-644" w:type="dxa"/>
        <w:tblLayout w:type="fixed"/>
        <w:tblLook w:val="04A0" w:firstRow="1" w:lastRow="0" w:firstColumn="1" w:lastColumn="0" w:noHBand="0" w:noVBand="1"/>
      </w:tblPr>
      <w:tblGrid>
        <w:gridCol w:w="1637"/>
        <w:gridCol w:w="490"/>
        <w:gridCol w:w="1886"/>
        <w:gridCol w:w="983"/>
        <w:gridCol w:w="983"/>
        <w:gridCol w:w="984"/>
        <w:gridCol w:w="983"/>
        <w:gridCol w:w="984"/>
        <w:gridCol w:w="1396"/>
      </w:tblGrid>
      <w:tr w:rsidR="00F67DD1" w:rsidRPr="00E54DB9" w14:paraId="6A2DBC6C" w14:textId="77777777" w:rsidTr="009C643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vMerge w:val="restart"/>
            <w:tcBorders>
              <w:top w:val="single" w:sz="4" w:space="0" w:color="auto"/>
              <w:bottom w:val="single" w:sz="4" w:space="0" w:color="auto"/>
            </w:tcBorders>
            <w:vAlign w:val="center"/>
          </w:tcPr>
          <w:p w14:paraId="4E59803B" w14:textId="77777777" w:rsidR="00F67DD1" w:rsidRPr="00E54DB9" w:rsidRDefault="00F67DD1" w:rsidP="00111E43">
            <w:pPr>
              <w:spacing w:line="360" w:lineRule="auto"/>
              <w:jc w:val="center"/>
              <w:rPr>
                <w:rFonts w:ascii="Times New Roman" w:hAnsi="Times New Roman" w:cs="Times New Roman"/>
                <w:b w:val="0"/>
                <w:sz w:val="20"/>
                <w:szCs w:val="20"/>
              </w:rPr>
            </w:pPr>
            <w:r w:rsidRPr="00E54DB9">
              <w:rPr>
                <w:rFonts w:ascii="Times New Roman" w:hAnsi="Times New Roman" w:cs="Times New Roman"/>
                <w:bCs w:val="0"/>
                <w:sz w:val="20"/>
                <w:szCs w:val="20"/>
              </w:rPr>
              <w:t>Pilot</w:t>
            </w:r>
          </w:p>
        </w:tc>
        <w:tc>
          <w:tcPr>
            <w:tcW w:w="490" w:type="dxa"/>
            <w:tcBorders>
              <w:top w:val="single" w:sz="4" w:space="0" w:color="auto"/>
              <w:bottom w:val="nil"/>
            </w:tcBorders>
            <w:vAlign w:val="center"/>
          </w:tcPr>
          <w:p w14:paraId="5A992462"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4DB9">
              <w:rPr>
                <w:rFonts w:ascii="Times New Roman" w:hAnsi="Times New Roman" w:cs="Times New Roman"/>
                <w:sz w:val="20"/>
                <w:szCs w:val="20"/>
              </w:rPr>
              <w:t>N</w:t>
            </w:r>
          </w:p>
        </w:tc>
        <w:tc>
          <w:tcPr>
            <w:tcW w:w="1886" w:type="dxa"/>
            <w:tcBorders>
              <w:top w:val="single" w:sz="4" w:space="0" w:color="auto"/>
              <w:bottom w:val="nil"/>
            </w:tcBorders>
            <w:vAlign w:val="center"/>
          </w:tcPr>
          <w:p w14:paraId="4015B259"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No. adverse domains</w:t>
            </w:r>
          </w:p>
        </w:tc>
        <w:tc>
          <w:tcPr>
            <w:tcW w:w="983" w:type="dxa"/>
            <w:tcBorders>
              <w:top w:val="single" w:sz="4" w:space="0" w:color="auto"/>
              <w:bottom w:val="nil"/>
            </w:tcBorders>
            <w:vAlign w:val="center"/>
          </w:tcPr>
          <w:p w14:paraId="1B67C5A5"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1</w:t>
            </w:r>
          </w:p>
        </w:tc>
        <w:tc>
          <w:tcPr>
            <w:tcW w:w="983" w:type="dxa"/>
            <w:tcBorders>
              <w:top w:val="single" w:sz="4" w:space="0" w:color="auto"/>
              <w:bottom w:val="nil"/>
            </w:tcBorders>
            <w:vAlign w:val="center"/>
          </w:tcPr>
          <w:p w14:paraId="7715FF17"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2</w:t>
            </w:r>
          </w:p>
        </w:tc>
        <w:tc>
          <w:tcPr>
            <w:tcW w:w="984" w:type="dxa"/>
            <w:tcBorders>
              <w:top w:val="single" w:sz="4" w:space="0" w:color="auto"/>
              <w:bottom w:val="nil"/>
            </w:tcBorders>
            <w:vAlign w:val="center"/>
          </w:tcPr>
          <w:p w14:paraId="21E7FF62"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3</w:t>
            </w:r>
          </w:p>
        </w:tc>
        <w:tc>
          <w:tcPr>
            <w:tcW w:w="983" w:type="dxa"/>
            <w:tcBorders>
              <w:top w:val="single" w:sz="4" w:space="0" w:color="auto"/>
              <w:bottom w:val="nil"/>
            </w:tcBorders>
            <w:vAlign w:val="center"/>
          </w:tcPr>
          <w:p w14:paraId="5C3D06FA"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4</w:t>
            </w:r>
          </w:p>
        </w:tc>
        <w:tc>
          <w:tcPr>
            <w:tcW w:w="984" w:type="dxa"/>
            <w:tcBorders>
              <w:top w:val="single" w:sz="4" w:space="0" w:color="auto"/>
              <w:bottom w:val="nil"/>
            </w:tcBorders>
            <w:vAlign w:val="center"/>
          </w:tcPr>
          <w:p w14:paraId="2C417D63" w14:textId="77777777"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5</w:t>
            </w:r>
          </w:p>
        </w:tc>
        <w:tc>
          <w:tcPr>
            <w:tcW w:w="1396" w:type="dxa"/>
            <w:tcBorders>
              <w:top w:val="single" w:sz="4" w:space="0" w:color="auto"/>
              <w:bottom w:val="nil"/>
            </w:tcBorders>
            <w:vAlign w:val="center"/>
          </w:tcPr>
          <w:p w14:paraId="67740D43" w14:textId="2D9E8E3C" w:rsidR="00F67DD1" w:rsidRPr="00E54DB9" w:rsidRDefault="00F67DD1" w:rsidP="00111E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54DB9">
              <w:rPr>
                <w:rFonts w:ascii="Times New Roman" w:hAnsi="Times New Roman" w:cs="Times New Roman"/>
                <w:bCs w:val="0"/>
                <w:sz w:val="20"/>
                <w:szCs w:val="20"/>
              </w:rPr>
              <w:t>P value</w:t>
            </w:r>
            <w:r w:rsidR="00F05BD2">
              <w:rPr>
                <w:rFonts w:ascii="Times New Roman" w:hAnsi="Times New Roman" w:cs="Times New Roman"/>
                <w:bCs w:val="0"/>
                <w:sz w:val="20"/>
                <w:szCs w:val="20"/>
              </w:rPr>
              <w:t xml:space="preserve"> (Q)</w:t>
            </w:r>
            <w:r w:rsidRPr="00E54DB9">
              <w:rPr>
                <w:rFonts w:ascii="Times New Roman" w:hAnsi="Times New Roman" w:cs="Times New Roman"/>
                <w:bCs w:val="0"/>
                <w:sz w:val="20"/>
                <w:szCs w:val="20"/>
              </w:rPr>
              <w:t xml:space="preserve"> </w:t>
            </w:r>
          </w:p>
        </w:tc>
      </w:tr>
      <w:tr w:rsidR="00F67DD1" w:rsidRPr="00E54DB9" w14:paraId="715903BF" w14:textId="77777777" w:rsidTr="009C64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vMerge/>
            <w:tcBorders>
              <w:top w:val="single" w:sz="4" w:space="0" w:color="auto"/>
              <w:bottom w:val="single" w:sz="4" w:space="0" w:color="auto"/>
            </w:tcBorders>
            <w:vAlign w:val="center"/>
          </w:tcPr>
          <w:p w14:paraId="77A26973" w14:textId="77777777" w:rsidR="00F67DD1" w:rsidRPr="00E54DB9" w:rsidRDefault="00F67DD1" w:rsidP="00111E43">
            <w:pPr>
              <w:spacing w:line="360" w:lineRule="auto"/>
              <w:jc w:val="center"/>
              <w:rPr>
                <w:rFonts w:ascii="Times New Roman" w:hAnsi="Times New Roman" w:cs="Times New Roman"/>
                <w:bCs w:val="0"/>
                <w:sz w:val="20"/>
                <w:szCs w:val="20"/>
              </w:rPr>
            </w:pPr>
          </w:p>
        </w:tc>
        <w:tc>
          <w:tcPr>
            <w:tcW w:w="490" w:type="dxa"/>
            <w:tcBorders>
              <w:top w:val="nil"/>
              <w:bottom w:val="single" w:sz="4" w:space="0" w:color="auto"/>
            </w:tcBorders>
          </w:tcPr>
          <w:p w14:paraId="2CB46866"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20</w:t>
            </w:r>
          </w:p>
        </w:tc>
        <w:tc>
          <w:tcPr>
            <w:tcW w:w="1886" w:type="dxa"/>
            <w:tcBorders>
              <w:top w:val="nil"/>
              <w:bottom w:val="single" w:sz="4" w:space="0" w:color="auto"/>
            </w:tcBorders>
            <w:vAlign w:val="center"/>
          </w:tcPr>
          <w:p w14:paraId="2015E234"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MPR </w:t>
            </w:r>
          </w:p>
          <w:p w14:paraId="0293B3DE"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single" w:sz="4" w:space="0" w:color="auto"/>
            </w:tcBorders>
            <w:vAlign w:val="center"/>
          </w:tcPr>
          <w:p w14:paraId="7768105B" w14:textId="09E73246"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1.55 (0.</w:t>
            </w:r>
            <w:r w:rsidR="00DA521E">
              <w:rPr>
                <w:rFonts w:ascii="Times New Roman" w:hAnsi="Times New Roman" w:cs="Times New Roman"/>
                <w:bCs/>
                <w:sz w:val="20"/>
                <w:szCs w:val="20"/>
              </w:rPr>
              <w:t>8</w:t>
            </w:r>
            <w:r w:rsidRPr="00E54DB9">
              <w:rPr>
                <w:rFonts w:ascii="Times New Roman" w:hAnsi="Times New Roman" w:cs="Times New Roman"/>
                <w:bCs/>
                <w:sz w:val="20"/>
                <w:szCs w:val="20"/>
              </w:rPr>
              <w:t>3)</w:t>
            </w:r>
          </w:p>
        </w:tc>
        <w:tc>
          <w:tcPr>
            <w:tcW w:w="983" w:type="dxa"/>
            <w:tcBorders>
              <w:top w:val="nil"/>
              <w:bottom w:val="single" w:sz="4" w:space="0" w:color="auto"/>
            </w:tcBorders>
            <w:vAlign w:val="center"/>
          </w:tcPr>
          <w:p w14:paraId="6E48628D"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1.80 (0.70)</w:t>
            </w:r>
          </w:p>
        </w:tc>
        <w:tc>
          <w:tcPr>
            <w:tcW w:w="984" w:type="dxa"/>
            <w:tcBorders>
              <w:top w:val="nil"/>
              <w:bottom w:val="single" w:sz="4" w:space="0" w:color="auto"/>
            </w:tcBorders>
            <w:vAlign w:val="center"/>
          </w:tcPr>
          <w:p w14:paraId="69F9B6ED"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3.65 (0.93)</w:t>
            </w:r>
          </w:p>
        </w:tc>
        <w:tc>
          <w:tcPr>
            <w:tcW w:w="983" w:type="dxa"/>
            <w:tcBorders>
              <w:top w:val="nil"/>
              <w:bottom w:val="single" w:sz="4" w:space="0" w:color="auto"/>
            </w:tcBorders>
            <w:vAlign w:val="center"/>
          </w:tcPr>
          <w:p w14:paraId="2BEB9E1B" w14:textId="4AB9D725"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3.7</w:t>
            </w:r>
            <w:r w:rsidR="00DA521E">
              <w:rPr>
                <w:rFonts w:ascii="Times New Roman" w:hAnsi="Times New Roman" w:cs="Times New Roman"/>
                <w:bCs/>
                <w:sz w:val="20"/>
                <w:szCs w:val="20"/>
              </w:rPr>
              <w:t>5</w:t>
            </w:r>
            <w:r w:rsidRPr="00E54DB9">
              <w:rPr>
                <w:rFonts w:ascii="Times New Roman" w:hAnsi="Times New Roman" w:cs="Times New Roman"/>
                <w:bCs/>
                <w:sz w:val="20"/>
                <w:szCs w:val="20"/>
              </w:rPr>
              <w:t xml:space="preserve"> (1.1</w:t>
            </w:r>
            <w:r w:rsidR="00DA521E">
              <w:rPr>
                <w:rFonts w:ascii="Times New Roman" w:hAnsi="Times New Roman" w:cs="Times New Roman"/>
                <w:bCs/>
                <w:sz w:val="20"/>
                <w:szCs w:val="20"/>
              </w:rPr>
              <w:t>6</w:t>
            </w:r>
            <w:r w:rsidRPr="00E54DB9">
              <w:rPr>
                <w:rFonts w:ascii="Times New Roman" w:hAnsi="Times New Roman" w:cs="Times New Roman"/>
                <w:bCs/>
                <w:sz w:val="20"/>
                <w:szCs w:val="20"/>
              </w:rPr>
              <w:t>)</w:t>
            </w:r>
          </w:p>
        </w:tc>
        <w:tc>
          <w:tcPr>
            <w:tcW w:w="984" w:type="dxa"/>
            <w:tcBorders>
              <w:top w:val="nil"/>
              <w:bottom w:val="single" w:sz="4" w:space="0" w:color="auto"/>
            </w:tcBorders>
            <w:vAlign w:val="center"/>
          </w:tcPr>
          <w:p w14:paraId="091D3CE4"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4.25 (0.85)</w:t>
            </w:r>
          </w:p>
        </w:tc>
        <w:tc>
          <w:tcPr>
            <w:tcW w:w="1396" w:type="dxa"/>
            <w:tcBorders>
              <w:top w:val="nil"/>
              <w:bottom w:val="single" w:sz="4" w:space="0" w:color="auto"/>
            </w:tcBorders>
            <w:vAlign w:val="center"/>
          </w:tcPr>
          <w:p w14:paraId="1C79AB21" w14:textId="77777777" w:rsidR="00F67DD1"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&lt;0.0001</w:t>
            </w:r>
          </w:p>
          <w:p w14:paraId="41B5AA74" w14:textId="77A66002" w:rsidR="00F05BD2" w:rsidRPr="00E54DB9" w:rsidRDefault="00F05BD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(49)</w:t>
            </w:r>
          </w:p>
        </w:tc>
      </w:tr>
      <w:tr w:rsidR="00F67DD1" w:rsidRPr="00E54DB9" w14:paraId="31B4E155" w14:textId="77777777" w:rsidTr="009C6432">
        <w:trPr>
          <w:trHeight w:val="850"/>
        </w:trPr>
        <w:tc>
          <w:tcPr>
            <w:cnfStyle w:val="001000000000" w:firstRow="0" w:lastRow="0" w:firstColumn="1" w:lastColumn="0" w:oddVBand="0" w:evenVBand="0" w:oddHBand="0" w:evenHBand="0" w:firstRowFirstColumn="0" w:firstRowLastColumn="0" w:lastRowFirstColumn="0" w:lastRowLastColumn="0"/>
            <w:tcW w:w="1637" w:type="dxa"/>
            <w:vMerge w:val="restart"/>
            <w:tcBorders>
              <w:top w:val="single" w:sz="4" w:space="0" w:color="auto"/>
              <w:bottom w:val="nil"/>
            </w:tcBorders>
            <w:vAlign w:val="center"/>
          </w:tcPr>
          <w:p w14:paraId="7EF1ADE5" w14:textId="77777777" w:rsidR="00F67DD1" w:rsidRPr="00E54DB9" w:rsidRDefault="00F67DD1" w:rsidP="00111E43">
            <w:pPr>
              <w:spacing w:line="360" w:lineRule="auto"/>
              <w:jc w:val="center"/>
              <w:rPr>
                <w:rFonts w:ascii="Times New Roman" w:hAnsi="Times New Roman" w:cs="Times New Roman"/>
                <w:b w:val="0"/>
                <w:sz w:val="20"/>
                <w:szCs w:val="20"/>
              </w:rPr>
            </w:pPr>
            <w:r w:rsidRPr="00E54DB9">
              <w:rPr>
                <w:rFonts w:ascii="Times New Roman" w:hAnsi="Times New Roman" w:cs="Times New Roman"/>
                <w:bCs w:val="0"/>
                <w:sz w:val="20"/>
                <w:szCs w:val="20"/>
              </w:rPr>
              <w:t>Comparative</w:t>
            </w:r>
          </w:p>
          <w:p w14:paraId="18A91F9B" w14:textId="77777777" w:rsidR="00F67DD1" w:rsidRPr="00E54DB9" w:rsidRDefault="00F67DD1" w:rsidP="00111E43">
            <w:pPr>
              <w:spacing w:line="360" w:lineRule="auto"/>
              <w:jc w:val="center"/>
              <w:rPr>
                <w:rFonts w:ascii="Times New Roman" w:hAnsi="Times New Roman" w:cs="Times New Roman"/>
                <w:bCs w:val="0"/>
                <w:sz w:val="20"/>
                <w:szCs w:val="20"/>
              </w:rPr>
            </w:pPr>
            <w:r w:rsidRPr="00E54DB9">
              <w:rPr>
                <w:rFonts w:ascii="Times New Roman" w:hAnsi="Times New Roman" w:cs="Times New Roman"/>
                <w:bCs w:val="0"/>
                <w:sz w:val="20"/>
                <w:szCs w:val="20"/>
              </w:rPr>
              <w:t>(all)</w:t>
            </w:r>
          </w:p>
        </w:tc>
        <w:tc>
          <w:tcPr>
            <w:tcW w:w="490" w:type="dxa"/>
            <w:vMerge w:val="restart"/>
            <w:tcBorders>
              <w:top w:val="single" w:sz="4" w:space="0" w:color="auto"/>
              <w:bottom w:val="nil"/>
            </w:tcBorders>
            <w:vAlign w:val="center"/>
          </w:tcPr>
          <w:p w14:paraId="2B2E4910"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4DB9">
              <w:rPr>
                <w:rFonts w:ascii="Times New Roman" w:hAnsi="Times New Roman" w:cs="Times New Roman"/>
                <w:sz w:val="20"/>
                <w:szCs w:val="20"/>
              </w:rPr>
              <w:t>54</w:t>
            </w:r>
          </w:p>
        </w:tc>
        <w:tc>
          <w:tcPr>
            <w:tcW w:w="1886" w:type="dxa"/>
            <w:tcBorders>
              <w:top w:val="single" w:sz="4" w:space="0" w:color="auto"/>
              <w:bottom w:val="nil"/>
            </w:tcBorders>
            <w:vAlign w:val="center"/>
          </w:tcPr>
          <w:p w14:paraId="29B5B6CB"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Domain</w:t>
            </w:r>
          </w:p>
        </w:tc>
        <w:tc>
          <w:tcPr>
            <w:tcW w:w="983" w:type="dxa"/>
            <w:tcBorders>
              <w:top w:val="single" w:sz="4" w:space="0" w:color="auto"/>
              <w:bottom w:val="nil"/>
            </w:tcBorders>
            <w:vAlign w:val="center"/>
          </w:tcPr>
          <w:p w14:paraId="3B324444"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TD</w:t>
            </w:r>
          </w:p>
        </w:tc>
        <w:tc>
          <w:tcPr>
            <w:tcW w:w="983" w:type="dxa"/>
            <w:tcBorders>
              <w:top w:val="single" w:sz="4" w:space="0" w:color="auto"/>
              <w:bottom w:val="nil"/>
            </w:tcBorders>
            <w:vAlign w:val="center"/>
          </w:tcPr>
          <w:p w14:paraId="1271B93A"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TF</w:t>
            </w:r>
          </w:p>
        </w:tc>
        <w:tc>
          <w:tcPr>
            <w:tcW w:w="984" w:type="dxa"/>
            <w:tcBorders>
              <w:top w:val="single" w:sz="4" w:space="0" w:color="auto"/>
              <w:bottom w:val="nil"/>
            </w:tcBorders>
            <w:vAlign w:val="center"/>
          </w:tcPr>
          <w:p w14:paraId="2FDB955A"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LTC</w:t>
            </w:r>
          </w:p>
        </w:tc>
        <w:tc>
          <w:tcPr>
            <w:tcW w:w="983" w:type="dxa"/>
            <w:tcBorders>
              <w:top w:val="single" w:sz="4" w:space="0" w:color="auto"/>
              <w:bottom w:val="nil"/>
            </w:tcBorders>
            <w:vAlign w:val="center"/>
          </w:tcPr>
          <w:p w14:paraId="15FD68C7"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AE</w:t>
            </w:r>
          </w:p>
        </w:tc>
        <w:tc>
          <w:tcPr>
            <w:tcW w:w="984" w:type="dxa"/>
            <w:tcBorders>
              <w:top w:val="single" w:sz="4" w:space="0" w:color="auto"/>
              <w:bottom w:val="nil"/>
            </w:tcBorders>
            <w:vAlign w:val="center"/>
          </w:tcPr>
          <w:p w14:paraId="35A94DEB"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4DB9">
              <w:rPr>
                <w:rFonts w:ascii="Times New Roman" w:hAnsi="Times New Roman" w:cs="Times New Roman"/>
                <w:b/>
                <w:sz w:val="20"/>
                <w:szCs w:val="20"/>
              </w:rPr>
              <w:t>LE</w:t>
            </w:r>
          </w:p>
        </w:tc>
        <w:tc>
          <w:tcPr>
            <w:tcW w:w="1396" w:type="dxa"/>
            <w:tcBorders>
              <w:top w:val="single" w:sz="4" w:space="0" w:color="auto"/>
              <w:bottom w:val="nil"/>
            </w:tcBorders>
            <w:vAlign w:val="center"/>
          </w:tcPr>
          <w:p w14:paraId="3B1F0FFB" w14:textId="2F328FFD"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54DB9">
              <w:rPr>
                <w:rFonts w:ascii="Times New Roman" w:hAnsi="Times New Roman" w:cs="Times New Roman"/>
                <w:b/>
                <w:bCs/>
                <w:sz w:val="20"/>
                <w:szCs w:val="20"/>
              </w:rPr>
              <w:t>P value</w:t>
            </w:r>
            <w:r w:rsidR="00F05BD2">
              <w:rPr>
                <w:rFonts w:ascii="Times New Roman" w:hAnsi="Times New Roman" w:cs="Times New Roman"/>
                <w:b/>
                <w:bCs/>
                <w:sz w:val="20"/>
                <w:szCs w:val="20"/>
              </w:rPr>
              <w:t xml:space="preserve"> (Q)</w:t>
            </w:r>
            <w:r w:rsidRPr="00E54DB9">
              <w:rPr>
                <w:rFonts w:ascii="Times New Roman" w:hAnsi="Times New Roman" w:cs="Times New Roman"/>
                <w:b/>
                <w:bCs/>
                <w:sz w:val="20"/>
                <w:szCs w:val="20"/>
              </w:rPr>
              <w:t xml:space="preserve"> </w:t>
            </w:r>
          </w:p>
        </w:tc>
      </w:tr>
      <w:tr w:rsidR="00F67DD1" w:rsidRPr="00E54DB9" w14:paraId="58F13ECE" w14:textId="77777777" w:rsidTr="009C64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vMerge/>
            <w:tcBorders>
              <w:top w:val="nil"/>
              <w:bottom w:val="single" w:sz="4" w:space="0" w:color="auto"/>
            </w:tcBorders>
            <w:vAlign w:val="center"/>
          </w:tcPr>
          <w:p w14:paraId="033548DB" w14:textId="77777777" w:rsidR="00F67DD1" w:rsidRPr="00E54DB9" w:rsidRDefault="00F67DD1" w:rsidP="00111E43">
            <w:pPr>
              <w:spacing w:line="360" w:lineRule="auto"/>
              <w:jc w:val="center"/>
              <w:rPr>
                <w:rFonts w:ascii="Times New Roman" w:hAnsi="Times New Roman" w:cs="Times New Roman"/>
                <w:b w:val="0"/>
                <w:sz w:val="20"/>
                <w:szCs w:val="20"/>
              </w:rPr>
            </w:pPr>
          </w:p>
        </w:tc>
        <w:tc>
          <w:tcPr>
            <w:tcW w:w="490" w:type="dxa"/>
            <w:vMerge/>
            <w:tcBorders>
              <w:top w:val="nil"/>
              <w:bottom w:val="single" w:sz="4" w:space="0" w:color="auto"/>
            </w:tcBorders>
            <w:vAlign w:val="center"/>
          </w:tcPr>
          <w:p w14:paraId="2E38BE45"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886" w:type="dxa"/>
            <w:tcBorders>
              <w:top w:val="nil"/>
              <w:bottom w:val="single" w:sz="4" w:space="0" w:color="auto"/>
            </w:tcBorders>
            <w:vAlign w:val="center"/>
          </w:tcPr>
          <w:p w14:paraId="51E82633"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520E47CC"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single" w:sz="4" w:space="0" w:color="auto"/>
            </w:tcBorders>
            <w:vAlign w:val="center"/>
          </w:tcPr>
          <w:p w14:paraId="08E52BB6"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5.93 (1.88)</w:t>
            </w:r>
          </w:p>
        </w:tc>
        <w:tc>
          <w:tcPr>
            <w:tcW w:w="983" w:type="dxa"/>
            <w:tcBorders>
              <w:top w:val="nil"/>
              <w:bottom w:val="single" w:sz="4" w:space="0" w:color="auto"/>
            </w:tcBorders>
            <w:vAlign w:val="center"/>
          </w:tcPr>
          <w:p w14:paraId="5ACAAD59"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6.07 (1.95)</w:t>
            </w:r>
          </w:p>
        </w:tc>
        <w:tc>
          <w:tcPr>
            <w:tcW w:w="984" w:type="dxa"/>
            <w:tcBorders>
              <w:top w:val="nil"/>
              <w:bottom w:val="single" w:sz="4" w:space="0" w:color="auto"/>
            </w:tcBorders>
            <w:vAlign w:val="center"/>
          </w:tcPr>
          <w:p w14:paraId="2C690D12"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6.13 (1.95)</w:t>
            </w:r>
          </w:p>
        </w:tc>
        <w:tc>
          <w:tcPr>
            <w:tcW w:w="983" w:type="dxa"/>
            <w:tcBorders>
              <w:top w:val="nil"/>
              <w:bottom w:val="single" w:sz="4" w:space="0" w:color="auto"/>
            </w:tcBorders>
            <w:vAlign w:val="center"/>
          </w:tcPr>
          <w:p w14:paraId="552727EE"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5.80 (1.85)</w:t>
            </w:r>
          </w:p>
        </w:tc>
        <w:tc>
          <w:tcPr>
            <w:tcW w:w="984" w:type="dxa"/>
            <w:tcBorders>
              <w:top w:val="nil"/>
              <w:bottom w:val="single" w:sz="4" w:space="0" w:color="auto"/>
            </w:tcBorders>
            <w:vAlign w:val="center"/>
          </w:tcPr>
          <w:p w14:paraId="5A33BEBC"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6.07 (1.65)</w:t>
            </w:r>
          </w:p>
        </w:tc>
        <w:tc>
          <w:tcPr>
            <w:tcW w:w="1396" w:type="dxa"/>
            <w:tcBorders>
              <w:top w:val="nil"/>
              <w:bottom w:val="single" w:sz="4" w:space="0" w:color="auto"/>
            </w:tcBorders>
            <w:vAlign w:val="center"/>
          </w:tcPr>
          <w:p w14:paraId="06822522" w14:textId="77777777" w:rsidR="00F67DD1"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0.88</w:t>
            </w:r>
          </w:p>
          <w:p w14:paraId="0E291402" w14:textId="605FE8C4" w:rsidR="00F05BD2" w:rsidRPr="00E54DB9" w:rsidRDefault="00F05BD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(1.2)</w:t>
            </w:r>
          </w:p>
        </w:tc>
      </w:tr>
      <w:tr w:rsidR="00F67DD1" w:rsidRPr="00E54DB9" w14:paraId="0D092669" w14:textId="77777777" w:rsidTr="009C6432">
        <w:trPr>
          <w:trHeight w:val="85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4" w:space="0" w:color="auto"/>
              <w:bottom w:val="nil"/>
            </w:tcBorders>
            <w:vAlign w:val="center"/>
          </w:tcPr>
          <w:p w14:paraId="3A0359E0" w14:textId="77777777" w:rsidR="00F67DD1" w:rsidRPr="00E54DB9" w:rsidRDefault="00F67DD1" w:rsidP="00111E43">
            <w:pPr>
              <w:spacing w:line="360" w:lineRule="auto"/>
              <w:rPr>
                <w:rFonts w:ascii="Times New Roman" w:hAnsi="Times New Roman" w:cs="Times New Roman"/>
                <w:b w:val="0"/>
                <w:bCs w:val="0"/>
                <w:sz w:val="20"/>
                <w:szCs w:val="20"/>
              </w:rPr>
            </w:pPr>
            <w:r w:rsidRPr="00E54DB9">
              <w:rPr>
                <w:rFonts w:ascii="Times New Roman" w:hAnsi="Times New Roman" w:cs="Times New Roman"/>
                <w:sz w:val="20"/>
                <w:szCs w:val="20"/>
              </w:rPr>
              <w:t>Comparative</w:t>
            </w:r>
          </w:p>
          <w:p w14:paraId="2D9BB593" w14:textId="77777777" w:rsidR="00F67DD1" w:rsidRPr="00E54DB9" w:rsidRDefault="00F67DD1" w:rsidP="00111E43">
            <w:pPr>
              <w:spacing w:line="360" w:lineRule="auto"/>
              <w:rPr>
                <w:rFonts w:ascii="Times New Roman" w:hAnsi="Times New Roman" w:cs="Times New Roman"/>
                <w:b w:val="0"/>
                <w:sz w:val="20"/>
                <w:szCs w:val="20"/>
              </w:rPr>
            </w:pPr>
            <w:r w:rsidRPr="00E54DB9">
              <w:rPr>
                <w:rFonts w:ascii="Times New Roman" w:hAnsi="Times New Roman" w:cs="Times New Roman"/>
                <w:sz w:val="20"/>
                <w:szCs w:val="20"/>
              </w:rPr>
              <w:t>(subgroups)</w:t>
            </w:r>
          </w:p>
        </w:tc>
        <w:tc>
          <w:tcPr>
            <w:tcW w:w="1886" w:type="dxa"/>
            <w:tcBorders>
              <w:top w:val="single" w:sz="4" w:space="0" w:color="auto"/>
              <w:bottom w:val="nil"/>
            </w:tcBorders>
            <w:vAlign w:val="center"/>
          </w:tcPr>
          <w:p w14:paraId="4991A204"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Domain</w:t>
            </w:r>
          </w:p>
        </w:tc>
        <w:tc>
          <w:tcPr>
            <w:tcW w:w="983" w:type="dxa"/>
            <w:tcBorders>
              <w:top w:val="single" w:sz="4" w:space="0" w:color="auto"/>
              <w:bottom w:val="nil"/>
            </w:tcBorders>
            <w:vAlign w:val="center"/>
          </w:tcPr>
          <w:p w14:paraId="73015695"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TD</w:t>
            </w:r>
          </w:p>
        </w:tc>
        <w:tc>
          <w:tcPr>
            <w:tcW w:w="983" w:type="dxa"/>
            <w:tcBorders>
              <w:top w:val="single" w:sz="4" w:space="0" w:color="auto"/>
              <w:bottom w:val="nil"/>
            </w:tcBorders>
            <w:vAlign w:val="center"/>
          </w:tcPr>
          <w:p w14:paraId="156377E2"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TF</w:t>
            </w:r>
          </w:p>
        </w:tc>
        <w:tc>
          <w:tcPr>
            <w:tcW w:w="984" w:type="dxa"/>
            <w:tcBorders>
              <w:top w:val="single" w:sz="4" w:space="0" w:color="auto"/>
              <w:bottom w:val="nil"/>
            </w:tcBorders>
            <w:vAlign w:val="center"/>
          </w:tcPr>
          <w:p w14:paraId="23FAE65B"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LTC</w:t>
            </w:r>
          </w:p>
        </w:tc>
        <w:tc>
          <w:tcPr>
            <w:tcW w:w="983" w:type="dxa"/>
            <w:tcBorders>
              <w:top w:val="single" w:sz="4" w:space="0" w:color="auto"/>
              <w:bottom w:val="nil"/>
            </w:tcBorders>
            <w:vAlign w:val="center"/>
          </w:tcPr>
          <w:p w14:paraId="6B63EEF2"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AE</w:t>
            </w:r>
          </w:p>
        </w:tc>
        <w:tc>
          <w:tcPr>
            <w:tcW w:w="984" w:type="dxa"/>
            <w:tcBorders>
              <w:top w:val="single" w:sz="4" w:space="0" w:color="auto"/>
              <w:bottom w:val="nil"/>
            </w:tcBorders>
            <w:vAlign w:val="center"/>
          </w:tcPr>
          <w:p w14:paraId="73D2BB76"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sz w:val="20"/>
                <w:szCs w:val="20"/>
              </w:rPr>
              <w:t>LE</w:t>
            </w:r>
          </w:p>
        </w:tc>
        <w:tc>
          <w:tcPr>
            <w:tcW w:w="1396" w:type="dxa"/>
            <w:tcBorders>
              <w:top w:val="single" w:sz="4" w:space="0" w:color="auto"/>
              <w:bottom w:val="nil"/>
            </w:tcBorders>
            <w:vAlign w:val="center"/>
          </w:tcPr>
          <w:p w14:paraId="766EA050" w14:textId="78A4F3E4"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
                <w:bCs/>
                <w:sz w:val="20"/>
                <w:szCs w:val="20"/>
              </w:rPr>
              <w:t>P value</w:t>
            </w:r>
            <w:r w:rsidR="00F05BD2">
              <w:rPr>
                <w:rFonts w:ascii="Times New Roman" w:hAnsi="Times New Roman" w:cs="Times New Roman"/>
                <w:b/>
                <w:bCs/>
                <w:sz w:val="20"/>
                <w:szCs w:val="20"/>
              </w:rPr>
              <w:t xml:space="preserve"> (Q)</w:t>
            </w:r>
          </w:p>
        </w:tc>
      </w:tr>
      <w:tr w:rsidR="00F67DD1" w:rsidRPr="00E54DB9" w14:paraId="5AA8EC43" w14:textId="77777777" w:rsidTr="009C64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nil"/>
            </w:tcBorders>
            <w:vAlign w:val="center"/>
          </w:tcPr>
          <w:p w14:paraId="33133BAC" w14:textId="77777777"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Male</w:t>
            </w:r>
          </w:p>
        </w:tc>
        <w:tc>
          <w:tcPr>
            <w:tcW w:w="490" w:type="dxa"/>
            <w:tcBorders>
              <w:top w:val="nil"/>
              <w:bottom w:val="nil"/>
            </w:tcBorders>
            <w:vAlign w:val="center"/>
          </w:tcPr>
          <w:p w14:paraId="03E511CD"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37</w:t>
            </w:r>
          </w:p>
        </w:tc>
        <w:tc>
          <w:tcPr>
            <w:tcW w:w="1886" w:type="dxa"/>
            <w:tcBorders>
              <w:top w:val="nil"/>
              <w:bottom w:val="nil"/>
            </w:tcBorders>
            <w:vAlign w:val="center"/>
          </w:tcPr>
          <w:p w14:paraId="05E8908F"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45FE826F"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nil"/>
            </w:tcBorders>
            <w:vAlign w:val="center"/>
          </w:tcPr>
          <w:p w14:paraId="4FDEB6E9" w14:textId="462FABD3" w:rsidR="00F67DD1" w:rsidRPr="00E54DB9" w:rsidRDefault="00D517B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6.38</w:t>
            </w:r>
            <w:r w:rsidR="00F67DD1" w:rsidRPr="00E54DB9">
              <w:rPr>
                <w:rFonts w:ascii="Times New Roman" w:hAnsi="Times New Roman" w:cs="Times New Roman"/>
                <w:bCs/>
                <w:sz w:val="20"/>
                <w:szCs w:val="20"/>
              </w:rPr>
              <w:t xml:space="preserve"> (</w:t>
            </w:r>
            <w:r>
              <w:rPr>
                <w:rFonts w:ascii="Times New Roman" w:hAnsi="Times New Roman" w:cs="Times New Roman"/>
                <w:bCs/>
                <w:sz w:val="20"/>
                <w:szCs w:val="20"/>
              </w:rPr>
              <w:t>1.72</w:t>
            </w:r>
            <w:r w:rsidR="00F67DD1" w:rsidRPr="00E54DB9">
              <w:rPr>
                <w:rFonts w:ascii="Times New Roman" w:hAnsi="Times New Roman" w:cs="Times New Roman"/>
                <w:bCs/>
                <w:sz w:val="20"/>
                <w:szCs w:val="20"/>
              </w:rPr>
              <w:t>)</w:t>
            </w:r>
          </w:p>
        </w:tc>
        <w:tc>
          <w:tcPr>
            <w:tcW w:w="983" w:type="dxa"/>
            <w:tcBorders>
              <w:top w:val="nil"/>
              <w:bottom w:val="nil"/>
            </w:tcBorders>
            <w:vAlign w:val="center"/>
          </w:tcPr>
          <w:p w14:paraId="2E1BF9A3"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5.54 (1.86)</w:t>
            </w:r>
          </w:p>
        </w:tc>
        <w:tc>
          <w:tcPr>
            <w:tcW w:w="984" w:type="dxa"/>
            <w:tcBorders>
              <w:top w:val="nil"/>
              <w:bottom w:val="nil"/>
            </w:tcBorders>
            <w:vAlign w:val="center"/>
          </w:tcPr>
          <w:p w14:paraId="0244B8C3"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6.22 (1.89)</w:t>
            </w:r>
          </w:p>
        </w:tc>
        <w:tc>
          <w:tcPr>
            <w:tcW w:w="983" w:type="dxa"/>
            <w:tcBorders>
              <w:top w:val="nil"/>
              <w:bottom w:val="nil"/>
            </w:tcBorders>
            <w:vAlign w:val="center"/>
          </w:tcPr>
          <w:p w14:paraId="2170BC73"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5.89 (1.74)</w:t>
            </w:r>
          </w:p>
        </w:tc>
        <w:tc>
          <w:tcPr>
            <w:tcW w:w="984" w:type="dxa"/>
            <w:tcBorders>
              <w:top w:val="nil"/>
              <w:bottom w:val="nil"/>
            </w:tcBorders>
            <w:vAlign w:val="center"/>
          </w:tcPr>
          <w:p w14:paraId="7CFA56AD"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5.97 (1.76)</w:t>
            </w:r>
          </w:p>
        </w:tc>
        <w:tc>
          <w:tcPr>
            <w:tcW w:w="1396" w:type="dxa"/>
            <w:tcBorders>
              <w:top w:val="nil"/>
              <w:bottom w:val="nil"/>
            </w:tcBorders>
            <w:vAlign w:val="center"/>
          </w:tcPr>
          <w:p w14:paraId="390E8BC4" w14:textId="77777777" w:rsidR="00F67DD1"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0.61</w:t>
            </w:r>
          </w:p>
          <w:p w14:paraId="2ADC25F5" w14:textId="221D4583" w:rsidR="00F05BD2" w:rsidRPr="00E54DB9" w:rsidRDefault="00F05BD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(2.7)</w:t>
            </w:r>
          </w:p>
        </w:tc>
      </w:tr>
      <w:tr w:rsidR="00F67DD1" w:rsidRPr="00E54DB9" w14:paraId="73DFE3F0" w14:textId="77777777" w:rsidTr="009C6432">
        <w:trPr>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nil"/>
            </w:tcBorders>
            <w:vAlign w:val="center"/>
          </w:tcPr>
          <w:p w14:paraId="1D7CB264" w14:textId="77777777"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Female</w:t>
            </w:r>
          </w:p>
        </w:tc>
        <w:tc>
          <w:tcPr>
            <w:tcW w:w="490" w:type="dxa"/>
            <w:tcBorders>
              <w:top w:val="nil"/>
              <w:bottom w:val="nil"/>
            </w:tcBorders>
            <w:vAlign w:val="center"/>
          </w:tcPr>
          <w:p w14:paraId="53D456F5"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14</w:t>
            </w:r>
          </w:p>
        </w:tc>
        <w:tc>
          <w:tcPr>
            <w:tcW w:w="1886" w:type="dxa"/>
            <w:tcBorders>
              <w:top w:val="nil"/>
              <w:bottom w:val="nil"/>
            </w:tcBorders>
            <w:vAlign w:val="center"/>
          </w:tcPr>
          <w:p w14:paraId="1418CA6D"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161A6DC6"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nil"/>
            </w:tcBorders>
            <w:vAlign w:val="center"/>
          </w:tcPr>
          <w:p w14:paraId="0EF204EC" w14:textId="23F8023D" w:rsidR="00F67DD1" w:rsidRPr="00E54DB9" w:rsidRDefault="00D517B2"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5.14</w:t>
            </w:r>
            <w:r w:rsidR="00F67DD1" w:rsidRPr="00E54DB9">
              <w:rPr>
                <w:rFonts w:ascii="Times New Roman" w:hAnsi="Times New Roman" w:cs="Times New Roman"/>
                <w:bCs/>
                <w:sz w:val="20"/>
                <w:szCs w:val="20"/>
              </w:rPr>
              <w:t xml:space="preserve"> (</w:t>
            </w:r>
            <w:r>
              <w:rPr>
                <w:rFonts w:ascii="Times New Roman" w:hAnsi="Times New Roman" w:cs="Times New Roman"/>
                <w:bCs/>
                <w:sz w:val="20"/>
                <w:szCs w:val="20"/>
              </w:rPr>
              <w:t>1.99</w:t>
            </w:r>
            <w:r w:rsidR="00F67DD1" w:rsidRPr="00E54DB9">
              <w:rPr>
                <w:rFonts w:ascii="Times New Roman" w:hAnsi="Times New Roman" w:cs="Times New Roman"/>
                <w:bCs/>
                <w:sz w:val="20"/>
                <w:szCs w:val="20"/>
              </w:rPr>
              <w:t>)</w:t>
            </w:r>
          </w:p>
        </w:tc>
        <w:tc>
          <w:tcPr>
            <w:tcW w:w="983" w:type="dxa"/>
            <w:tcBorders>
              <w:top w:val="nil"/>
              <w:bottom w:val="nil"/>
            </w:tcBorders>
            <w:vAlign w:val="center"/>
          </w:tcPr>
          <w:p w14:paraId="75B389DA"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7.50 (1.65)</w:t>
            </w:r>
          </w:p>
        </w:tc>
        <w:tc>
          <w:tcPr>
            <w:tcW w:w="984" w:type="dxa"/>
            <w:tcBorders>
              <w:top w:val="nil"/>
              <w:bottom w:val="nil"/>
            </w:tcBorders>
            <w:vAlign w:val="center"/>
          </w:tcPr>
          <w:p w14:paraId="03BC7246"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5.57 (2.10)</w:t>
            </w:r>
          </w:p>
        </w:tc>
        <w:tc>
          <w:tcPr>
            <w:tcW w:w="983" w:type="dxa"/>
            <w:tcBorders>
              <w:top w:val="nil"/>
              <w:bottom w:val="nil"/>
            </w:tcBorders>
            <w:vAlign w:val="center"/>
          </w:tcPr>
          <w:p w14:paraId="6F78A77E"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5.64 (2.17)</w:t>
            </w:r>
          </w:p>
        </w:tc>
        <w:tc>
          <w:tcPr>
            <w:tcW w:w="984" w:type="dxa"/>
            <w:tcBorders>
              <w:top w:val="nil"/>
              <w:bottom w:val="nil"/>
            </w:tcBorders>
            <w:vAlign w:val="center"/>
          </w:tcPr>
          <w:p w14:paraId="02BE723B"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6.14 (1.51)</w:t>
            </w:r>
          </w:p>
        </w:tc>
        <w:tc>
          <w:tcPr>
            <w:tcW w:w="1396" w:type="dxa"/>
            <w:tcBorders>
              <w:top w:val="nil"/>
              <w:bottom w:val="nil"/>
            </w:tcBorders>
            <w:vAlign w:val="center"/>
          </w:tcPr>
          <w:p w14:paraId="1AC23E3E" w14:textId="77777777" w:rsidR="00F67DD1"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0.10</w:t>
            </w:r>
          </w:p>
          <w:p w14:paraId="5F30F2CF" w14:textId="6E6211D4" w:rsidR="00F05BD2" w:rsidRPr="00E54DB9" w:rsidRDefault="00F05BD2"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(7.8)</w:t>
            </w:r>
          </w:p>
        </w:tc>
      </w:tr>
      <w:tr w:rsidR="00F67DD1" w:rsidRPr="00E54DB9" w14:paraId="6EF2EBAF" w14:textId="77777777" w:rsidTr="009C64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nil"/>
            </w:tcBorders>
            <w:vAlign w:val="center"/>
          </w:tcPr>
          <w:p w14:paraId="6F385EE1" w14:textId="3896CBD7"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Young</w:t>
            </w:r>
            <w:r w:rsidR="00476E62">
              <w:rPr>
                <w:rFonts w:ascii="Times New Roman" w:hAnsi="Times New Roman" w:cs="Times New Roman"/>
                <w:b w:val="0"/>
                <w:sz w:val="20"/>
                <w:szCs w:val="20"/>
              </w:rPr>
              <w:t>er</w:t>
            </w:r>
            <w:r w:rsidR="00EE3CB7" w:rsidRPr="00E54DB9">
              <w:rPr>
                <w:rFonts w:ascii="Times New Roman" w:hAnsi="Times New Roman" w:cs="Times New Roman"/>
                <w:b w:val="0"/>
                <w:sz w:val="20"/>
                <w:szCs w:val="20"/>
              </w:rPr>
              <w:t>*</w:t>
            </w:r>
          </w:p>
        </w:tc>
        <w:tc>
          <w:tcPr>
            <w:tcW w:w="490" w:type="dxa"/>
            <w:tcBorders>
              <w:top w:val="nil"/>
              <w:bottom w:val="nil"/>
            </w:tcBorders>
            <w:vAlign w:val="center"/>
          </w:tcPr>
          <w:p w14:paraId="609CBEC5" w14:textId="524C42F6" w:rsidR="00F67DD1" w:rsidRPr="00E54DB9" w:rsidRDefault="00DA3229"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25</w:t>
            </w:r>
          </w:p>
        </w:tc>
        <w:tc>
          <w:tcPr>
            <w:tcW w:w="1886" w:type="dxa"/>
            <w:tcBorders>
              <w:top w:val="nil"/>
              <w:bottom w:val="nil"/>
            </w:tcBorders>
            <w:vAlign w:val="center"/>
          </w:tcPr>
          <w:p w14:paraId="784F6E18"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1A3F8974"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nil"/>
            </w:tcBorders>
            <w:vAlign w:val="center"/>
          </w:tcPr>
          <w:p w14:paraId="1288EF00" w14:textId="10A4D499" w:rsidR="00F67DD1" w:rsidRPr="00E54DB9" w:rsidRDefault="00D517B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5.60</w:t>
            </w:r>
            <w:r w:rsidR="00F67DD1" w:rsidRPr="00E54DB9">
              <w:rPr>
                <w:rFonts w:ascii="Times New Roman" w:hAnsi="Times New Roman" w:cs="Times New Roman"/>
                <w:bCs/>
                <w:sz w:val="20"/>
                <w:szCs w:val="20"/>
              </w:rPr>
              <w:t xml:space="preserve"> (</w:t>
            </w:r>
            <w:r>
              <w:rPr>
                <w:rFonts w:ascii="Times New Roman" w:hAnsi="Times New Roman" w:cs="Times New Roman"/>
                <w:bCs/>
                <w:sz w:val="20"/>
                <w:szCs w:val="20"/>
              </w:rPr>
              <w:t>1.71</w:t>
            </w:r>
            <w:r w:rsidR="00F67DD1" w:rsidRPr="00E54DB9">
              <w:rPr>
                <w:rFonts w:ascii="Times New Roman" w:hAnsi="Times New Roman" w:cs="Times New Roman"/>
                <w:bCs/>
                <w:sz w:val="20"/>
                <w:szCs w:val="20"/>
              </w:rPr>
              <w:t>)</w:t>
            </w:r>
          </w:p>
        </w:tc>
        <w:tc>
          <w:tcPr>
            <w:tcW w:w="983" w:type="dxa"/>
            <w:tcBorders>
              <w:top w:val="nil"/>
              <w:bottom w:val="nil"/>
            </w:tcBorders>
            <w:vAlign w:val="center"/>
          </w:tcPr>
          <w:p w14:paraId="2A458DE5" w14:textId="167CEC9A"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w:t>
            </w:r>
            <w:r w:rsidR="00D517B2">
              <w:rPr>
                <w:rFonts w:ascii="Times New Roman" w:hAnsi="Times New Roman" w:cs="Times New Roman"/>
                <w:bCs/>
                <w:sz w:val="20"/>
                <w:szCs w:val="20"/>
              </w:rPr>
              <w:t>32</w:t>
            </w:r>
            <w:r w:rsidRPr="00E54DB9">
              <w:rPr>
                <w:rFonts w:ascii="Times New Roman" w:hAnsi="Times New Roman" w:cs="Times New Roman"/>
                <w:bCs/>
                <w:sz w:val="20"/>
                <w:szCs w:val="20"/>
              </w:rPr>
              <w:t xml:space="preserve"> (2.</w:t>
            </w:r>
            <w:r w:rsidR="00D517B2">
              <w:rPr>
                <w:rFonts w:ascii="Times New Roman" w:hAnsi="Times New Roman" w:cs="Times New Roman"/>
                <w:bCs/>
                <w:sz w:val="20"/>
                <w:szCs w:val="20"/>
              </w:rPr>
              <w:t>2</w:t>
            </w:r>
            <w:r w:rsidRPr="00E54DB9">
              <w:rPr>
                <w:rFonts w:ascii="Times New Roman" w:hAnsi="Times New Roman" w:cs="Times New Roman"/>
                <w:bCs/>
                <w:sz w:val="20"/>
                <w:szCs w:val="20"/>
              </w:rPr>
              <w:t>1)</w:t>
            </w:r>
          </w:p>
        </w:tc>
        <w:tc>
          <w:tcPr>
            <w:tcW w:w="984" w:type="dxa"/>
            <w:tcBorders>
              <w:top w:val="nil"/>
              <w:bottom w:val="nil"/>
            </w:tcBorders>
            <w:vAlign w:val="center"/>
          </w:tcPr>
          <w:p w14:paraId="49615B30" w14:textId="47355AB3"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w:t>
            </w:r>
            <w:r w:rsidR="00D517B2">
              <w:rPr>
                <w:rFonts w:ascii="Times New Roman" w:hAnsi="Times New Roman" w:cs="Times New Roman"/>
                <w:bCs/>
                <w:sz w:val="20"/>
                <w:szCs w:val="20"/>
              </w:rPr>
              <w:t>52</w:t>
            </w:r>
            <w:r w:rsidRPr="00E54DB9">
              <w:rPr>
                <w:rFonts w:ascii="Times New Roman" w:hAnsi="Times New Roman" w:cs="Times New Roman"/>
                <w:bCs/>
                <w:sz w:val="20"/>
                <w:szCs w:val="20"/>
              </w:rPr>
              <w:t xml:space="preserve"> (</w:t>
            </w:r>
            <w:r w:rsidR="00D517B2">
              <w:rPr>
                <w:rFonts w:ascii="Times New Roman" w:hAnsi="Times New Roman" w:cs="Times New Roman"/>
                <w:bCs/>
                <w:sz w:val="20"/>
                <w:szCs w:val="20"/>
              </w:rPr>
              <w:t>2.04</w:t>
            </w:r>
            <w:r w:rsidRPr="00E54DB9">
              <w:rPr>
                <w:rFonts w:ascii="Times New Roman" w:hAnsi="Times New Roman" w:cs="Times New Roman"/>
                <w:bCs/>
                <w:sz w:val="20"/>
                <w:szCs w:val="20"/>
              </w:rPr>
              <w:t>)</w:t>
            </w:r>
          </w:p>
        </w:tc>
        <w:tc>
          <w:tcPr>
            <w:tcW w:w="983" w:type="dxa"/>
            <w:tcBorders>
              <w:top w:val="nil"/>
              <w:bottom w:val="nil"/>
            </w:tcBorders>
            <w:vAlign w:val="center"/>
          </w:tcPr>
          <w:p w14:paraId="36F427D7" w14:textId="4F7AD08D"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w:t>
            </w:r>
            <w:r w:rsidR="00D517B2">
              <w:rPr>
                <w:rFonts w:ascii="Times New Roman" w:hAnsi="Times New Roman" w:cs="Times New Roman"/>
                <w:bCs/>
                <w:sz w:val="20"/>
                <w:szCs w:val="20"/>
              </w:rPr>
              <w:t>08</w:t>
            </w:r>
            <w:r w:rsidRPr="00E54DB9">
              <w:rPr>
                <w:rFonts w:ascii="Times New Roman" w:hAnsi="Times New Roman" w:cs="Times New Roman"/>
                <w:bCs/>
                <w:sz w:val="20"/>
                <w:szCs w:val="20"/>
              </w:rPr>
              <w:t xml:space="preserve"> (1.6</w:t>
            </w:r>
            <w:r w:rsidR="00D517B2">
              <w:rPr>
                <w:rFonts w:ascii="Times New Roman" w:hAnsi="Times New Roman" w:cs="Times New Roman"/>
                <w:bCs/>
                <w:sz w:val="20"/>
                <w:szCs w:val="20"/>
              </w:rPr>
              <w:t>6</w:t>
            </w:r>
            <w:r w:rsidRPr="00E54DB9">
              <w:rPr>
                <w:rFonts w:ascii="Times New Roman" w:hAnsi="Times New Roman" w:cs="Times New Roman"/>
                <w:bCs/>
                <w:sz w:val="20"/>
                <w:szCs w:val="20"/>
              </w:rPr>
              <w:t>)</w:t>
            </w:r>
          </w:p>
        </w:tc>
        <w:tc>
          <w:tcPr>
            <w:tcW w:w="984" w:type="dxa"/>
            <w:tcBorders>
              <w:top w:val="nil"/>
              <w:bottom w:val="nil"/>
            </w:tcBorders>
            <w:vAlign w:val="center"/>
          </w:tcPr>
          <w:p w14:paraId="4FA9300E" w14:textId="45E00863"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w:t>
            </w:r>
            <w:r w:rsidR="00D517B2">
              <w:rPr>
                <w:rFonts w:ascii="Times New Roman" w:hAnsi="Times New Roman" w:cs="Times New Roman"/>
                <w:bCs/>
                <w:sz w:val="20"/>
                <w:szCs w:val="20"/>
              </w:rPr>
              <w:t>48</w:t>
            </w:r>
            <w:r w:rsidRPr="00E54DB9">
              <w:rPr>
                <w:rFonts w:ascii="Times New Roman" w:hAnsi="Times New Roman" w:cs="Times New Roman"/>
                <w:bCs/>
                <w:sz w:val="20"/>
                <w:szCs w:val="20"/>
              </w:rPr>
              <w:t xml:space="preserve"> (1.</w:t>
            </w:r>
            <w:r w:rsidR="00D517B2">
              <w:rPr>
                <w:rFonts w:ascii="Times New Roman" w:hAnsi="Times New Roman" w:cs="Times New Roman"/>
                <w:bCs/>
                <w:sz w:val="20"/>
                <w:szCs w:val="20"/>
              </w:rPr>
              <w:t>3</w:t>
            </w:r>
            <w:r w:rsidRPr="00E54DB9">
              <w:rPr>
                <w:rFonts w:ascii="Times New Roman" w:hAnsi="Times New Roman" w:cs="Times New Roman"/>
                <w:bCs/>
                <w:sz w:val="20"/>
                <w:szCs w:val="20"/>
              </w:rPr>
              <w:t>9)</w:t>
            </w:r>
          </w:p>
        </w:tc>
        <w:tc>
          <w:tcPr>
            <w:tcW w:w="1396" w:type="dxa"/>
            <w:tcBorders>
              <w:top w:val="nil"/>
              <w:bottom w:val="nil"/>
            </w:tcBorders>
            <w:vAlign w:val="center"/>
          </w:tcPr>
          <w:p w14:paraId="33B0CB33" w14:textId="61EC0549" w:rsidR="00F67DD1"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w:t>
            </w:r>
            <w:r w:rsidR="00D517B2">
              <w:rPr>
                <w:rFonts w:ascii="Times New Roman" w:hAnsi="Times New Roman" w:cs="Times New Roman"/>
                <w:bCs/>
                <w:sz w:val="20"/>
                <w:szCs w:val="20"/>
              </w:rPr>
              <w:t>09</w:t>
            </w:r>
          </w:p>
          <w:p w14:paraId="28A577D5" w14:textId="04F0AC13" w:rsidR="00F05BD2" w:rsidRPr="00E54DB9" w:rsidRDefault="00BE7CDF"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(8.1)</w:t>
            </w:r>
          </w:p>
        </w:tc>
      </w:tr>
      <w:tr w:rsidR="00F67DD1" w:rsidRPr="00E54DB9" w14:paraId="0F0E3084" w14:textId="77777777" w:rsidTr="009C6432">
        <w:trPr>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nil"/>
            </w:tcBorders>
            <w:vAlign w:val="center"/>
          </w:tcPr>
          <w:p w14:paraId="78489973" w14:textId="58F3BC98"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Old</w:t>
            </w:r>
            <w:r w:rsidR="00476E62">
              <w:rPr>
                <w:rFonts w:ascii="Times New Roman" w:hAnsi="Times New Roman" w:cs="Times New Roman"/>
                <w:b w:val="0"/>
                <w:sz w:val="20"/>
                <w:szCs w:val="20"/>
              </w:rPr>
              <w:t>er</w:t>
            </w:r>
            <w:r w:rsidR="00EE3CB7" w:rsidRPr="00E54DB9">
              <w:rPr>
                <w:rFonts w:ascii="Times New Roman" w:hAnsi="Times New Roman" w:cs="Times New Roman"/>
                <w:b w:val="0"/>
                <w:sz w:val="20"/>
                <w:szCs w:val="20"/>
              </w:rPr>
              <w:t>*</w:t>
            </w:r>
          </w:p>
        </w:tc>
        <w:tc>
          <w:tcPr>
            <w:tcW w:w="490" w:type="dxa"/>
            <w:tcBorders>
              <w:top w:val="nil"/>
              <w:bottom w:val="nil"/>
            </w:tcBorders>
            <w:vAlign w:val="center"/>
          </w:tcPr>
          <w:p w14:paraId="1433BACE" w14:textId="29E17AEC"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2</w:t>
            </w:r>
            <w:r w:rsidR="00DA3229">
              <w:rPr>
                <w:rFonts w:ascii="Times New Roman" w:hAnsi="Times New Roman" w:cs="Times New Roman"/>
                <w:bCs/>
                <w:sz w:val="20"/>
                <w:szCs w:val="20"/>
              </w:rPr>
              <w:t>7</w:t>
            </w:r>
          </w:p>
        </w:tc>
        <w:tc>
          <w:tcPr>
            <w:tcW w:w="1886" w:type="dxa"/>
            <w:tcBorders>
              <w:top w:val="nil"/>
              <w:bottom w:val="nil"/>
            </w:tcBorders>
            <w:vAlign w:val="center"/>
          </w:tcPr>
          <w:p w14:paraId="1F922537"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44AA612F"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nil"/>
            </w:tcBorders>
            <w:vAlign w:val="center"/>
          </w:tcPr>
          <w:p w14:paraId="575F1660" w14:textId="08F57012" w:rsidR="00F67DD1" w:rsidRPr="00E54DB9" w:rsidRDefault="00BE7CDF"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6.37</w:t>
            </w:r>
            <w:r w:rsidR="00F67DD1" w:rsidRPr="00E54DB9">
              <w:rPr>
                <w:rFonts w:ascii="Times New Roman" w:hAnsi="Times New Roman" w:cs="Times New Roman"/>
                <w:bCs/>
                <w:sz w:val="20"/>
                <w:szCs w:val="20"/>
              </w:rPr>
              <w:t xml:space="preserve"> (</w:t>
            </w:r>
            <w:r>
              <w:rPr>
                <w:rFonts w:ascii="Times New Roman" w:hAnsi="Times New Roman" w:cs="Times New Roman"/>
                <w:bCs/>
                <w:sz w:val="20"/>
                <w:szCs w:val="20"/>
              </w:rPr>
              <w:t>1.96</w:t>
            </w:r>
            <w:r w:rsidR="00F67DD1" w:rsidRPr="00E54DB9">
              <w:rPr>
                <w:rFonts w:ascii="Times New Roman" w:hAnsi="Times New Roman" w:cs="Times New Roman"/>
                <w:bCs/>
                <w:sz w:val="20"/>
                <w:szCs w:val="20"/>
              </w:rPr>
              <w:t>)</w:t>
            </w:r>
          </w:p>
        </w:tc>
        <w:tc>
          <w:tcPr>
            <w:tcW w:w="983" w:type="dxa"/>
            <w:tcBorders>
              <w:top w:val="nil"/>
              <w:bottom w:val="nil"/>
            </w:tcBorders>
            <w:vAlign w:val="center"/>
          </w:tcPr>
          <w:p w14:paraId="75EA3398" w14:textId="4530B451"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w:t>
            </w:r>
            <w:r w:rsidR="00BE7CDF">
              <w:rPr>
                <w:rFonts w:ascii="Times New Roman" w:hAnsi="Times New Roman" w:cs="Times New Roman"/>
                <w:bCs/>
                <w:sz w:val="20"/>
                <w:szCs w:val="20"/>
              </w:rPr>
              <w:t>78</w:t>
            </w:r>
            <w:r w:rsidRPr="00E54DB9">
              <w:rPr>
                <w:rFonts w:ascii="Times New Roman" w:hAnsi="Times New Roman" w:cs="Times New Roman"/>
                <w:bCs/>
                <w:sz w:val="20"/>
                <w:szCs w:val="20"/>
              </w:rPr>
              <w:t xml:space="preserve"> (1.6</w:t>
            </w:r>
            <w:r w:rsidR="00BE7CDF">
              <w:rPr>
                <w:rFonts w:ascii="Times New Roman" w:hAnsi="Times New Roman" w:cs="Times New Roman"/>
                <w:bCs/>
                <w:sz w:val="20"/>
                <w:szCs w:val="20"/>
              </w:rPr>
              <w:t>5</w:t>
            </w:r>
            <w:r w:rsidRPr="00E54DB9">
              <w:rPr>
                <w:rFonts w:ascii="Times New Roman" w:hAnsi="Times New Roman" w:cs="Times New Roman"/>
                <w:bCs/>
                <w:sz w:val="20"/>
                <w:szCs w:val="20"/>
              </w:rPr>
              <w:t>)</w:t>
            </w:r>
          </w:p>
        </w:tc>
        <w:tc>
          <w:tcPr>
            <w:tcW w:w="984" w:type="dxa"/>
            <w:tcBorders>
              <w:top w:val="nil"/>
              <w:bottom w:val="nil"/>
            </w:tcBorders>
            <w:vAlign w:val="center"/>
          </w:tcPr>
          <w:p w14:paraId="34CA3C70" w14:textId="0885CF5D"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5.7</w:t>
            </w:r>
            <w:r w:rsidR="00BE7CDF">
              <w:rPr>
                <w:rFonts w:ascii="Times New Roman" w:hAnsi="Times New Roman" w:cs="Times New Roman"/>
                <w:bCs/>
                <w:sz w:val="20"/>
                <w:szCs w:val="20"/>
              </w:rPr>
              <w:t>4</w:t>
            </w:r>
            <w:r w:rsidRPr="00E54DB9">
              <w:rPr>
                <w:rFonts w:ascii="Times New Roman" w:hAnsi="Times New Roman" w:cs="Times New Roman"/>
                <w:bCs/>
                <w:sz w:val="20"/>
                <w:szCs w:val="20"/>
              </w:rPr>
              <w:t xml:space="preserve"> (1.</w:t>
            </w:r>
            <w:r w:rsidR="00BE7CDF">
              <w:rPr>
                <w:rFonts w:ascii="Times New Roman" w:hAnsi="Times New Roman" w:cs="Times New Roman"/>
                <w:bCs/>
                <w:sz w:val="20"/>
                <w:szCs w:val="20"/>
              </w:rPr>
              <w:t>77</w:t>
            </w:r>
            <w:r w:rsidRPr="00E54DB9">
              <w:rPr>
                <w:rFonts w:ascii="Times New Roman" w:hAnsi="Times New Roman" w:cs="Times New Roman"/>
                <w:bCs/>
                <w:sz w:val="20"/>
                <w:szCs w:val="20"/>
              </w:rPr>
              <w:t>)</w:t>
            </w:r>
          </w:p>
        </w:tc>
        <w:tc>
          <w:tcPr>
            <w:tcW w:w="983" w:type="dxa"/>
            <w:tcBorders>
              <w:top w:val="nil"/>
              <w:bottom w:val="nil"/>
            </w:tcBorders>
            <w:vAlign w:val="center"/>
          </w:tcPr>
          <w:p w14:paraId="4D7D7605" w14:textId="774C7C40"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w:t>
            </w:r>
            <w:r w:rsidR="00BE7CDF">
              <w:rPr>
                <w:rFonts w:ascii="Times New Roman" w:hAnsi="Times New Roman" w:cs="Times New Roman"/>
                <w:bCs/>
                <w:sz w:val="20"/>
                <w:szCs w:val="20"/>
              </w:rPr>
              <w:t>30</w:t>
            </w:r>
            <w:r w:rsidRPr="00E54DB9">
              <w:rPr>
                <w:rFonts w:ascii="Times New Roman" w:hAnsi="Times New Roman" w:cs="Times New Roman"/>
                <w:bCs/>
                <w:sz w:val="20"/>
                <w:szCs w:val="20"/>
              </w:rPr>
              <w:t xml:space="preserve"> (1.</w:t>
            </w:r>
            <w:r w:rsidR="00BE7CDF">
              <w:rPr>
                <w:rFonts w:ascii="Times New Roman" w:hAnsi="Times New Roman" w:cs="Times New Roman"/>
                <w:bCs/>
                <w:sz w:val="20"/>
                <w:szCs w:val="20"/>
              </w:rPr>
              <w:t>8</w:t>
            </w:r>
            <w:r w:rsidRPr="00E54DB9">
              <w:rPr>
                <w:rFonts w:ascii="Times New Roman" w:hAnsi="Times New Roman" w:cs="Times New Roman"/>
                <w:bCs/>
                <w:sz w:val="20"/>
                <w:szCs w:val="20"/>
              </w:rPr>
              <w:t>2)</w:t>
            </w:r>
          </w:p>
        </w:tc>
        <w:tc>
          <w:tcPr>
            <w:tcW w:w="984" w:type="dxa"/>
            <w:tcBorders>
              <w:top w:val="nil"/>
              <w:bottom w:val="nil"/>
            </w:tcBorders>
            <w:vAlign w:val="center"/>
          </w:tcPr>
          <w:p w14:paraId="612575C8" w14:textId="1FE130D9"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w:t>
            </w:r>
            <w:r w:rsidR="00BE7CDF">
              <w:rPr>
                <w:rFonts w:ascii="Times New Roman" w:hAnsi="Times New Roman" w:cs="Times New Roman"/>
                <w:bCs/>
                <w:sz w:val="20"/>
                <w:szCs w:val="20"/>
              </w:rPr>
              <w:t>82</w:t>
            </w:r>
            <w:r w:rsidRPr="00E54DB9">
              <w:rPr>
                <w:rFonts w:ascii="Times New Roman" w:hAnsi="Times New Roman" w:cs="Times New Roman"/>
                <w:bCs/>
                <w:sz w:val="20"/>
                <w:szCs w:val="20"/>
              </w:rPr>
              <w:t xml:space="preserve"> (1.</w:t>
            </w:r>
            <w:r w:rsidR="00BE7CDF">
              <w:rPr>
                <w:rFonts w:ascii="Times New Roman" w:hAnsi="Times New Roman" w:cs="Times New Roman"/>
                <w:bCs/>
                <w:sz w:val="20"/>
                <w:szCs w:val="20"/>
              </w:rPr>
              <w:t>7</w:t>
            </w:r>
            <w:r w:rsidRPr="00E54DB9">
              <w:rPr>
                <w:rFonts w:ascii="Times New Roman" w:hAnsi="Times New Roman" w:cs="Times New Roman"/>
                <w:bCs/>
                <w:sz w:val="20"/>
                <w:szCs w:val="20"/>
              </w:rPr>
              <w:t>8)</w:t>
            </w:r>
          </w:p>
        </w:tc>
        <w:tc>
          <w:tcPr>
            <w:tcW w:w="1396" w:type="dxa"/>
            <w:tcBorders>
              <w:top w:val="nil"/>
              <w:bottom w:val="nil"/>
            </w:tcBorders>
            <w:vAlign w:val="center"/>
          </w:tcPr>
          <w:p w14:paraId="1976F5CD" w14:textId="77777777" w:rsidR="00F67DD1"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w:t>
            </w:r>
            <w:r w:rsidR="00BE7CDF">
              <w:rPr>
                <w:rFonts w:ascii="Times New Roman" w:hAnsi="Times New Roman" w:cs="Times New Roman"/>
                <w:bCs/>
                <w:sz w:val="20"/>
                <w:szCs w:val="20"/>
              </w:rPr>
              <w:t>72</w:t>
            </w:r>
          </w:p>
          <w:p w14:paraId="75245CEF" w14:textId="67419FD3" w:rsidR="00BE7CDF" w:rsidRPr="00E54DB9" w:rsidRDefault="00BE7CDF"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(2.1)</w:t>
            </w:r>
          </w:p>
        </w:tc>
      </w:tr>
      <w:tr w:rsidR="00F67DD1" w:rsidRPr="00E54DB9" w14:paraId="01B1672A" w14:textId="77777777" w:rsidTr="009C64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nil"/>
            </w:tcBorders>
            <w:vAlign w:val="center"/>
          </w:tcPr>
          <w:p w14:paraId="2E67FCD0" w14:textId="77777777"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 xml:space="preserve">White </w:t>
            </w:r>
          </w:p>
        </w:tc>
        <w:tc>
          <w:tcPr>
            <w:tcW w:w="490" w:type="dxa"/>
            <w:tcBorders>
              <w:top w:val="nil"/>
              <w:bottom w:val="nil"/>
            </w:tcBorders>
            <w:vAlign w:val="center"/>
          </w:tcPr>
          <w:p w14:paraId="665A8EA1"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17</w:t>
            </w:r>
          </w:p>
        </w:tc>
        <w:tc>
          <w:tcPr>
            <w:tcW w:w="1886" w:type="dxa"/>
            <w:tcBorders>
              <w:top w:val="nil"/>
              <w:bottom w:val="nil"/>
            </w:tcBorders>
            <w:vAlign w:val="center"/>
          </w:tcPr>
          <w:p w14:paraId="3B1E92E0"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1EF573CB"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nil"/>
            </w:tcBorders>
            <w:vAlign w:val="center"/>
          </w:tcPr>
          <w:p w14:paraId="4967F31C"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6.29</w:t>
            </w:r>
          </w:p>
          <w:p w14:paraId="33E65423" w14:textId="4027A94F"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w:t>
            </w:r>
            <w:r w:rsidR="009F6632">
              <w:rPr>
                <w:rFonts w:ascii="Times New Roman" w:hAnsi="Times New Roman" w:cs="Times New Roman"/>
                <w:bCs/>
                <w:sz w:val="20"/>
                <w:szCs w:val="20"/>
              </w:rPr>
              <w:t>6</w:t>
            </w:r>
            <w:r w:rsidRPr="00E54DB9">
              <w:rPr>
                <w:rFonts w:ascii="Times New Roman" w:hAnsi="Times New Roman" w:cs="Times New Roman"/>
                <w:bCs/>
                <w:sz w:val="20"/>
                <w:szCs w:val="20"/>
              </w:rPr>
              <w:t>9)</w:t>
            </w:r>
          </w:p>
        </w:tc>
        <w:tc>
          <w:tcPr>
            <w:tcW w:w="983" w:type="dxa"/>
            <w:tcBorders>
              <w:top w:val="nil"/>
              <w:bottom w:val="nil"/>
            </w:tcBorders>
            <w:vAlign w:val="center"/>
          </w:tcPr>
          <w:p w14:paraId="263689D3"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5.35</w:t>
            </w:r>
          </w:p>
          <w:p w14:paraId="15522598" w14:textId="0BB84F8A"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w:t>
            </w:r>
            <w:r w:rsidR="009F6632">
              <w:rPr>
                <w:rFonts w:ascii="Times New Roman" w:hAnsi="Times New Roman" w:cs="Times New Roman"/>
                <w:bCs/>
                <w:sz w:val="20"/>
                <w:szCs w:val="20"/>
              </w:rPr>
              <w:t>69</w:t>
            </w:r>
            <w:r w:rsidRPr="00E54DB9">
              <w:rPr>
                <w:rFonts w:ascii="Times New Roman" w:hAnsi="Times New Roman" w:cs="Times New Roman"/>
                <w:bCs/>
                <w:sz w:val="20"/>
                <w:szCs w:val="20"/>
              </w:rPr>
              <w:t>)</w:t>
            </w:r>
          </w:p>
        </w:tc>
        <w:tc>
          <w:tcPr>
            <w:tcW w:w="984" w:type="dxa"/>
            <w:tcBorders>
              <w:top w:val="nil"/>
              <w:bottom w:val="nil"/>
            </w:tcBorders>
            <w:vAlign w:val="center"/>
          </w:tcPr>
          <w:p w14:paraId="0B78E5B4"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6.12</w:t>
            </w:r>
          </w:p>
          <w:p w14:paraId="3810E7AF" w14:textId="1A6AE5D0"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w:t>
            </w:r>
            <w:r w:rsidR="009F6632">
              <w:rPr>
                <w:rFonts w:ascii="Times New Roman" w:hAnsi="Times New Roman" w:cs="Times New Roman"/>
                <w:bCs/>
                <w:sz w:val="20"/>
                <w:szCs w:val="20"/>
              </w:rPr>
              <w:t>1.96</w:t>
            </w:r>
            <w:r w:rsidRPr="00E54DB9">
              <w:rPr>
                <w:rFonts w:ascii="Times New Roman" w:hAnsi="Times New Roman" w:cs="Times New Roman"/>
                <w:bCs/>
                <w:sz w:val="20"/>
                <w:szCs w:val="20"/>
              </w:rPr>
              <w:t>)</w:t>
            </w:r>
          </w:p>
        </w:tc>
        <w:tc>
          <w:tcPr>
            <w:tcW w:w="983" w:type="dxa"/>
            <w:tcBorders>
              <w:top w:val="nil"/>
              <w:bottom w:val="nil"/>
            </w:tcBorders>
            <w:vAlign w:val="center"/>
          </w:tcPr>
          <w:p w14:paraId="7B94EE60"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5.76</w:t>
            </w:r>
          </w:p>
          <w:p w14:paraId="1B89D5DC" w14:textId="49AACD45"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w:t>
            </w:r>
            <w:r w:rsidR="009F6632">
              <w:rPr>
                <w:rFonts w:ascii="Times New Roman" w:hAnsi="Times New Roman" w:cs="Times New Roman"/>
                <w:bCs/>
                <w:sz w:val="20"/>
                <w:szCs w:val="20"/>
              </w:rPr>
              <w:t>71</w:t>
            </w:r>
            <w:r w:rsidRPr="00E54DB9">
              <w:rPr>
                <w:rFonts w:ascii="Times New Roman" w:hAnsi="Times New Roman" w:cs="Times New Roman"/>
                <w:bCs/>
                <w:sz w:val="20"/>
                <w:szCs w:val="20"/>
              </w:rPr>
              <w:t>)</w:t>
            </w:r>
          </w:p>
        </w:tc>
        <w:tc>
          <w:tcPr>
            <w:tcW w:w="984" w:type="dxa"/>
            <w:tcBorders>
              <w:top w:val="nil"/>
              <w:bottom w:val="nil"/>
            </w:tcBorders>
            <w:vAlign w:val="center"/>
          </w:tcPr>
          <w:p w14:paraId="11DE0B80" w14:textId="777777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6.47 </w:t>
            </w:r>
          </w:p>
          <w:p w14:paraId="0E6BF848" w14:textId="33C06577" w:rsidR="00F67DD1" w:rsidRPr="00E54DB9"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w:t>
            </w:r>
            <w:r w:rsidR="009F6632">
              <w:rPr>
                <w:rFonts w:ascii="Times New Roman" w:hAnsi="Times New Roman" w:cs="Times New Roman"/>
                <w:bCs/>
                <w:sz w:val="20"/>
                <w:szCs w:val="20"/>
              </w:rPr>
              <w:t>74</w:t>
            </w:r>
            <w:r w:rsidRPr="00E54DB9">
              <w:rPr>
                <w:rFonts w:ascii="Times New Roman" w:hAnsi="Times New Roman" w:cs="Times New Roman"/>
                <w:bCs/>
                <w:sz w:val="20"/>
                <w:szCs w:val="20"/>
              </w:rPr>
              <w:t>)</w:t>
            </w:r>
          </w:p>
        </w:tc>
        <w:tc>
          <w:tcPr>
            <w:tcW w:w="1396" w:type="dxa"/>
            <w:tcBorders>
              <w:top w:val="nil"/>
              <w:bottom w:val="nil"/>
            </w:tcBorders>
            <w:vAlign w:val="center"/>
          </w:tcPr>
          <w:p w14:paraId="089BFD90" w14:textId="77777777" w:rsidR="00F67DD1" w:rsidRDefault="00F67DD1"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0.43</w:t>
            </w:r>
          </w:p>
          <w:p w14:paraId="5F20A045" w14:textId="0FF6A421" w:rsidR="009F6632" w:rsidRPr="00E54DB9" w:rsidRDefault="009F6632" w:rsidP="00111E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(3.8)</w:t>
            </w:r>
          </w:p>
        </w:tc>
      </w:tr>
      <w:tr w:rsidR="00F67DD1" w:rsidRPr="00E54DB9" w14:paraId="04B32646" w14:textId="77777777" w:rsidTr="009C6432">
        <w:trPr>
          <w:trHeight w:val="850"/>
        </w:trPr>
        <w:tc>
          <w:tcPr>
            <w:cnfStyle w:val="001000000000" w:firstRow="0" w:lastRow="0" w:firstColumn="1" w:lastColumn="0" w:oddVBand="0" w:evenVBand="0" w:oddHBand="0" w:evenHBand="0" w:firstRowFirstColumn="0" w:firstRowLastColumn="0" w:lastRowFirstColumn="0" w:lastRowLastColumn="0"/>
            <w:tcW w:w="1637" w:type="dxa"/>
            <w:tcBorders>
              <w:top w:val="nil"/>
              <w:bottom w:val="single" w:sz="4" w:space="0" w:color="auto"/>
            </w:tcBorders>
            <w:vAlign w:val="center"/>
          </w:tcPr>
          <w:p w14:paraId="0DCF5F8C" w14:textId="77777777" w:rsidR="00F67DD1" w:rsidRPr="00E54DB9" w:rsidRDefault="00F67DD1" w:rsidP="00111E43">
            <w:pPr>
              <w:spacing w:line="360" w:lineRule="auto"/>
              <w:rPr>
                <w:rFonts w:ascii="Times New Roman" w:hAnsi="Times New Roman" w:cs="Times New Roman"/>
                <w:bCs w:val="0"/>
                <w:sz w:val="20"/>
                <w:szCs w:val="20"/>
              </w:rPr>
            </w:pPr>
            <w:r w:rsidRPr="00E54DB9">
              <w:rPr>
                <w:rFonts w:ascii="Times New Roman" w:hAnsi="Times New Roman" w:cs="Times New Roman"/>
                <w:b w:val="0"/>
                <w:sz w:val="20"/>
                <w:szCs w:val="20"/>
              </w:rPr>
              <w:t>Non-White</w:t>
            </w:r>
          </w:p>
        </w:tc>
        <w:tc>
          <w:tcPr>
            <w:tcW w:w="490" w:type="dxa"/>
            <w:tcBorders>
              <w:top w:val="nil"/>
              <w:bottom w:val="single" w:sz="4" w:space="0" w:color="auto"/>
            </w:tcBorders>
            <w:vAlign w:val="center"/>
          </w:tcPr>
          <w:p w14:paraId="6791348F"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33</w:t>
            </w:r>
          </w:p>
        </w:tc>
        <w:tc>
          <w:tcPr>
            <w:tcW w:w="1886" w:type="dxa"/>
            <w:tcBorders>
              <w:top w:val="nil"/>
              <w:bottom w:val="single" w:sz="4" w:space="0" w:color="auto"/>
            </w:tcBorders>
            <w:vAlign w:val="center"/>
          </w:tcPr>
          <w:p w14:paraId="489A335B"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 xml:space="preserve">MWDS </w:t>
            </w:r>
          </w:p>
          <w:p w14:paraId="5EB108FE"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(SD)</w:t>
            </w:r>
          </w:p>
        </w:tc>
        <w:tc>
          <w:tcPr>
            <w:tcW w:w="983" w:type="dxa"/>
            <w:tcBorders>
              <w:top w:val="nil"/>
              <w:bottom w:val="single" w:sz="4" w:space="0" w:color="auto"/>
            </w:tcBorders>
            <w:vAlign w:val="center"/>
          </w:tcPr>
          <w:p w14:paraId="48B2D76F"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5.76</w:t>
            </w:r>
          </w:p>
          <w:p w14:paraId="0FFF8B07" w14:textId="2D583FDF"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(2.</w:t>
            </w:r>
            <w:r w:rsidR="009F6632">
              <w:rPr>
                <w:rFonts w:ascii="Times New Roman" w:hAnsi="Times New Roman" w:cs="Times New Roman"/>
                <w:bCs/>
                <w:sz w:val="20"/>
                <w:szCs w:val="20"/>
              </w:rPr>
              <w:t>05</w:t>
            </w:r>
            <w:r w:rsidRPr="00E54DB9">
              <w:rPr>
                <w:rFonts w:ascii="Times New Roman" w:hAnsi="Times New Roman" w:cs="Times New Roman"/>
                <w:bCs/>
                <w:sz w:val="20"/>
                <w:szCs w:val="20"/>
              </w:rPr>
              <w:t>)</w:t>
            </w:r>
          </w:p>
        </w:tc>
        <w:tc>
          <w:tcPr>
            <w:tcW w:w="983" w:type="dxa"/>
            <w:tcBorders>
              <w:top w:val="nil"/>
              <w:bottom w:val="single" w:sz="4" w:space="0" w:color="auto"/>
            </w:tcBorders>
            <w:vAlign w:val="center"/>
          </w:tcPr>
          <w:p w14:paraId="59854CE1"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6.30</w:t>
            </w:r>
          </w:p>
          <w:p w14:paraId="69E33C90"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(2.08)</w:t>
            </w:r>
          </w:p>
        </w:tc>
        <w:tc>
          <w:tcPr>
            <w:tcW w:w="984" w:type="dxa"/>
            <w:tcBorders>
              <w:top w:val="nil"/>
              <w:bottom w:val="single" w:sz="4" w:space="0" w:color="auto"/>
            </w:tcBorders>
            <w:vAlign w:val="center"/>
          </w:tcPr>
          <w:p w14:paraId="4D973E92"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6.24</w:t>
            </w:r>
          </w:p>
          <w:p w14:paraId="3E485436"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(1.90)</w:t>
            </w:r>
          </w:p>
        </w:tc>
        <w:tc>
          <w:tcPr>
            <w:tcW w:w="983" w:type="dxa"/>
            <w:tcBorders>
              <w:top w:val="nil"/>
              <w:bottom w:val="single" w:sz="4" w:space="0" w:color="auto"/>
            </w:tcBorders>
            <w:vAlign w:val="center"/>
          </w:tcPr>
          <w:p w14:paraId="77D3680A"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5.85</w:t>
            </w:r>
          </w:p>
          <w:p w14:paraId="044B5254"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(1.79)</w:t>
            </w:r>
          </w:p>
        </w:tc>
        <w:tc>
          <w:tcPr>
            <w:tcW w:w="984" w:type="dxa"/>
            <w:tcBorders>
              <w:top w:val="nil"/>
              <w:bottom w:val="single" w:sz="4" w:space="0" w:color="auto"/>
            </w:tcBorders>
            <w:vAlign w:val="center"/>
          </w:tcPr>
          <w:p w14:paraId="58A21C62"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5.85</w:t>
            </w:r>
          </w:p>
          <w:p w14:paraId="5E27BA76" w14:textId="77777777" w:rsidR="00F67DD1" w:rsidRPr="00E54DB9"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(1.70)</w:t>
            </w:r>
          </w:p>
        </w:tc>
        <w:tc>
          <w:tcPr>
            <w:tcW w:w="1396" w:type="dxa"/>
            <w:tcBorders>
              <w:top w:val="nil"/>
              <w:bottom w:val="single" w:sz="4" w:space="0" w:color="auto"/>
            </w:tcBorders>
            <w:vAlign w:val="center"/>
          </w:tcPr>
          <w:p w14:paraId="779F4C71" w14:textId="77777777" w:rsidR="00F67DD1" w:rsidRDefault="00F67DD1"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54DB9">
              <w:rPr>
                <w:rFonts w:ascii="Times New Roman" w:hAnsi="Times New Roman" w:cs="Times New Roman"/>
                <w:bCs/>
                <w:sz w:val="20"/>
                <w:szCs w:val="20"/>
              </w:rPr>
              <w:t>0.76</w:t>
            </w:r>
          </w:p>
          <w:p w14:paraId="3529190F" w14:textId="247984F6" w:rsidR="009F6632" w:rsidRPr="00E54DB9" w:rsidRDefault="009F6632" w:rsidP="00111E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(1.9)</w:t>
            </w:r>
          </w:p>
        </w:tc>
      </w:tr>
    </w:tbl>
    <w:p w14:paraId="0F2F0E8C" w14:textId="18C4413C" w:rsidR="00F67DD1" w:rsidRPr="00E54DB9" w:rsidRDefault="00F67DD1" w:rsidP="00F67DD1">
      <w:pPr>
        <w:spacing w:line="360" w:lineRule="auto"/>
        <w:jc w:val="both"/>
        <w:rPr>
          <w:rFonts w:ascii="Times New Roman" w:hAnsi="Times New Roman" w:cs="Times New Roman"/>
          <w:i/>
          <w:iCs/>
          <w:szCs w:val="20"/>
          <w:lang w:val="en-GB"/>
        </w:rPr>
      </w:pPr>
      <w:r w:rsidRPr="00E54DB9">
        <w:rPr>
          <w:rFonts w:ascii="Times New Roman" w:hAnsi="Times New Roman" w:cs="Times New Roman"/>
          <w:szCs w:val="20"/>
          <w:lang w:val="en-GB"/>
        </w:rPr>
        <w:t xml:space="preserve">For the </w:t>
      </w:r>
      <w:r w:rsidR="002F6CE0">
        <w:rPr>
          <w:rFonts w:ascii="Times New Roman" w:hAnsi="Times New Roman" w:cs="Times New Roman"/>
          <w:szCs w:val="20"/>
          <w:lang w:val="en-GB"/>
        </w:rPr>
        <w:t>P</w:t>
      </w:r>
      <w:r w:rsidRPr="00E54DB9">
        <w:rPr>
          <w:rFonts w:ascii="Times New Roman" w:hAnsi="Times New Roman" w:cs="Times New Roman"/>
          <w:szCs w:val="20"/>
          <w:lang w:val="en-GB"/>
        </w:rPr>
        <w:t xml:space="preserve">ilot </w:t>
      </w:r>
      <w:r w:rsidR="002F6CE0">
        <w:rPr>
          <w:rFonts w:ascii="Times New Roman" w:hAnsi="Times New Roman" w:cs="Times New Roman"/>
          <w:szCs w:val="20"/>
          <w:lang w:val="en-GB"/>
        </w:rPr>
        <w:t>S</w:t>
      </w:r>
      <w:r w:rsidRPr="00E54DB9">
        <w:rPr>
          <w:rFonts w:ascii="Times New Roman" w:hAnsi="Times New Roman" w:cs="Times New Roman"/>
          <w:szCs w:val="20"/>
          <w:lang w:val="en-GB"/>
        </w:rPr>
        <w:t xml:space="preserve">tudy, </w:t>
      </w:r>
      <w:r w:rsidR="009F6632">
        <w:rPr>
          <w:rFonts w:ascii="Times New Roman" w:hAnsi="Times New Roman" w:cs="Times New Roman"/>
          <w:szCs w:val="20"/>
          <w:lang w:val="en-GB"/>
        </w:rPr>
        <w:t xml:space="preserve">data represent </w:t>
      </w:r>
      <w:r w:rsidRPr="00E54DB9">
        <w:rPr>
          <w:rFonts w:ascii="Times New Roman" w:hAnsi="Times New Roman" w:cs="Times New Roman"/>
          <w:szCs w:val="20"/>
          <w:lang w:val="en-GB"/>
        </w:rPr>
        <w:t xml:space="preserve">the mean participant rank (MPR) </w:t>
      </w:r>
      <w:r w:rsidR="002F6CE0">
        <w:rPr>
          <w:rFonts w:ascii="Times New Roman" w:hAnsi="Times New Roman" w:cs="Times New Roman"/>
          <w:szCs w:val="20"/>
          <w:lang w:val="en-GB"/>
        </w:rPr>
        <w:t xml:space="preserve">and </w:t>
      </w:r>
      <w:r w:rsidR="002F6CE0" w:rsidRPr="00E54DB9">
        <w:rPr>
          <w:rFonts w:ascii="Times New Roman" w:hAnsi="Times New Roman" w:cs="Times New Roman"/>
          <w:szCs w:val="20"/>
          <w:lang w:val="en-GB"/>
        </w:rPr>
        <w:t xml:space="preserve">standard deviation (SD) </w:t>
      </w:r>
      <w:r w:rsidR="002F6CE0">
        <w:rPr>
          <w:rFonts w:ascii="Times New Roman" w:hAnsi="Times New Roman" w:cs="Times New Roman"/>
          <w:szCs w:val="20"/>
          <w:lang w:val="en-GB"/>
        </w:rPr>
        <w:t xml:space="preserve">according to the </w:t>
      </w:r>
      <w:r w:rsidRPr="00E54DB9">
        <w:rPr>
          <w:rFonts w:ascii="Times New Roman" w:hAnsi="Times New Roman" w:cs="Times New Roman"/>
          <w:szCs w:val="20"/>
          <w:lang w:val="en-GB"/>
        </w:rPr>
        <w:t xml:space="preserve">number of adverse domains (1-5) within a story. </w:t>
      </w:r>
      <w:r w:rsidR="0004388C">
        <w:rPr>
          <w:rFonts w:ascii="Times New Roman" w:hAnsi="Times New Roman" w:cs="Times New Roman"/>
          <w:szCs w:val="20"/>
          <w:lang w:val="en-GB"/>
        </w:rPr>
        <w:t>In</w:t>
      </w:r>
      <w:r w:rsidRPr="00E54DB9">
        <w:rPr>
          <w:rFonts w:ascii="Times New Roman" w:hAnsi="Times New Roman" w:cs="Times New Roman"/>
          <w:szCs w:val="20"/>
          <w:lang w:val="en-GB"/>
        </w:rPr>
        <w:t xml:space="preserve"> the </w:t>
      </w:r>
      <w:r w:rsidR="002F6CE0">
        <w:rPr>
          <w:rFonts w:ascii="Times New Roman" w:hAnsi="Times New Roman" w:cs="Times New Roman"/>
          <w:szCs w:val="20"/>
          <w:lang w:val="en-GB"/>
        </w:rPr>
        <w:t>C</w:t>
      </w:r>
      <w:r w:rsidRPr="00E54DB9">
        <w:rPr>
          <w:rFonts w:ascii="Times New Roman" w:hAnsi="Times New Roman" w:cs="Times New Roman"/>
          <w:szCs w:val="20"/>
          <w:lang w:val="en-GB"/>
        </w:rPr>
        <w:t xml:space="preserve">omparative </w:t>
      </w:r>
      <w:r w:rsidR="002F6CE0">
        <w:rPr>
          <w:rFonts w:ascii="Times New Roman" w:hAnsi="Times New Roman" w:cs="Times New Roman"/>
          <w:szCs w:val="20"/>
          <w:lang w:val="en-GB"/>
        </w:rPr>
        <w:t>S</w:t>
      </w:r>
      <w:r w:rsidRPr="00E54DB9">
        <w:rPr>
          <w:rFonts w:ascii="Times New Roman" w:hAnsi="Times New Roman" w:cs="Times New Roman"/>
          <w:szCs w:val="20"/>
          <w:lang w:val="en-GB"/>
        </w:rPr>
        <w:t xml:space="preserve">tudy, </w:t>
      </w:r>
      <w:r w:rsidR="009F6632">
        <w:rPr>
          <w:rFonts w:ascii="Times New Roman" w:hAnsi="Times New Roman" w:cs="Times New Roman"/>
          <w:szCs w:val="20"/>
          <w:lang w:val="en-GB"/>
        </w:rPr>
        <w:t xml:space="preserve">data represent </w:t>
      </w:r>
      <w:r w:rsidRPr="00E54DB9">
        <w:rPr>
          <w:rFonts w:ascii="Times New Roman" w:hAnsi="Times New Roman" w:cs="Times New Roman"/>
          <w:szCs w:val="20"/>
          <w:lang w:val="en-GB"/>
        </w:rPr>
        <w:t xml:space="preserve">the mean weighted domain score (MWDS) and standard deviation (SD) for each domain, for all participants </w:t>
      </w:r>
      <w:r w:rsidR="00224EB0">
        <w:rPr>
          <w:rFonts w:ascii="Times New Roman" w:hAnsi="Times New Roman" w:cs="Times New Roman"/>
          <w:szCs w:val="20"/>
          <w:lang w:val="en-GB"/>
        </w:rPr>
        <w:t xml:space="preserve">(middle frame) </w:t>
      </w:r>
      <w:r w:rsidRPr="00E54DB9">
        <w:rPr>
          <w:rFonts w:ascii="Times New Roman" w:hAnsi="Times New Roman" w:cs="Times New Roman"/>
          <w:szCs w:val="20"/>
          <w:lang w:val="en-GB"/>
        </w:rPr>
        <w:t>and for subgroups</w:t>
      </w:r>
      <w:r w:rsidR="00224EB0">
        <w:rPr>
          <w:rFonts w:ascii="Times New Roman" w:hAnsi="Times New Roman" w:cs="Times New Roman"/>
          <w:szCs w:val="20"/>
          <w:lang w:val="en-GB"/>
        </w:rPr>
        <w:t xml:space="preserve"> (lower frame)</w:t>
      </w:r>
      <w:r w:rsidRPr="00E54DB9">
        <w:rPr>
          <w:rFonts w:ascii="Times New Roman" w:hAnsi="Times New Roman" w:cs="Times New Roman"/>
          <w:szCs w:val="20"/>
          <w:lang w:val="en-GB"/>
        </w:rPr>
        <w:t xml:space="preserve">. P values </w:t>
      </w:r>
      <w:r w:rsidR="00BE7CDF">
        <w:rPr>
          <w:rFonts w:ascii="Times New Roman" w:hAnsi="Times New Roman" w:cs="Times New Roman"/>
          <w:szCs w:val="20"/>
          <w:lang w:val="en-GB"/>
        </w:rPr>
        <w:t>and</w:t>
      </w:r>
      <w:r w:rsidR="002F6CE0">
        <w:rPr>
          <w:rFonts w:ascii="Times New Roman" w:hAnsi="Times New Roman" w:cs="Times New Roman"/>
          <w:szCs w:val="20"/>
          <w:lang w:val="en-GB"/>
        </w:rPr>
        <w:t xml:space="preserve"> </w:t>
      </w:r>
      <w:r w:rsidR="00BE7CDF">
        <w:rPr>
          <w:rFonts w:ascii="Times New Roman" w:hAnsi="Times New Roman" w:cs="Times New Roman"/>
          <w:szCs w:val="20"/>
          <w:lang w:val="en-GB"/>
        </w:rPr>
        <w:t>Friedman statistic</w:t>
      </w:r>
      <w:r w:rsidR="002F6CE0">
        <w:rPr>
          <w:rFonts w:ascii="Times New Roman" w:hAnsi="Times New Roman" w:cs="Times New Roman"/>
          <w:szCs w:val="20"/>
          <w:lang w:val="en-GB"/>
        </w:rPr>
        <w:t>s</w:t>
      </w:r>
      <w:r w:rsidR="00BE7CDF">
        <w:rPr>
          <w:rFonts w:ascii="Times New Roman" w:hAnsi="Times New Roman" w:cs="Times New Roman"/>
          <w:szCs w:val="20"/>
          <w:lang w:val="en-GB"/>
        </w:rPr>
        <w:t xml:space="preserve"> (Q) </w:t>
      </w:r>
      <w:r w:rsidRPr="00E54DB9">
        <w:rPr>
          <w:rFonts w:ascii="Times New Roman" w:hAnsi="Times New Roman" w:cs="Times New Roman"/>
          <w:szCs w:val="20"/>
          <w:lang w:val="en-GB"/>
        </w:rPr>
        <w:t>from Friedman test</w:t>
      </w:r>
      <w:r w:rsidR="00BE7CDF">
        <w:rPr>
          <w:rFonts w:ascii="Times New Roman" w:hAnsi="Times New Roman" w:cs="Times New Roman"/>
          <w:szCs w:val="20"/>
          <w:lang w:val="en-GB"/>
        </w:rPr>
        <w:t>s</w:t>
      </w:r>
      <w:r w:rsidRPr="00E54DB9">
        <w:rPr>
          <w:rFonts w:ascii="Times New Roman" w:hAnsi="Times New Roman" w:cs="Times New Roman"/>
          <w:szCs w:val="20"/>
          <w:lang w:val="en-GB"/>
        </w:rPr>
        <w:t xml:space="preserve"> are shown on the right.</w:t>
      </w:r>
      <w:r w:rsidR="00EE3CB7" w:rsidRPr="00E54DB9">
        <w:rPr>
          <w:rFonts w:ascii="Times New Roman" w:hAnsi="Times New Roman" w:cs="Times New Roman"/>
          <w:szCs w:val="20"/>
          <w:lang w:val="en-GB"/>
        </w:rPr>
        <w:t xml:space="preserve"> *Young</w:t>
      </w:r>
      <w:r w:rsidR="00476E62">
        <w:rPr>
          <w:rFonts w:ascii="Times New Roman" w:hAnsi="Times New Roman" w:cs="Times New Roman"/>
          <w:szCs w:val="20"/>
          <w:lang w:val="en-GB"/>
        </w:rPr>
        <w:t>er</w:t>
      </w:r>
      <w:r w:rsidR="00DA3229">
        <w:rPr>
          <w:rFonts w:ascii="Times New Roman" w:hAnsi="Times New Roman" w:cs="Times New Roman"/>
          <w:szCs w:val="20"/>
          <w:lang w:val="en-GB"/>
        </w:rPr>
        <w:t>/</w:t>
      </w:r>
      <w:r w:rsidR="00EE3CB7" w:rsidRPr="00E54DB9">
        <w:rPr>
          <w:rFonts w:ascii="Times New Roman" w:hAnsi="Times New Roman" w:cs="Times New Roman"/>
          <w:szCs w:val="20"/>
          <w:lang w:val="en-GB"/>
        </w:rPr>
        <w:t>old</w:t>
      </w:r>
      <w:r w:rsidR="00476E62">
        <w:rPr>
          <w:rFonts w:ascii="Times New Roman" w:hAnsi="Times New Roman" w:cs="Times New Roman"/>
          <w:szCs w:val="20"/>
          <w:lang w:val="en-GB"/>
        </w:rPr>
        <w:t>er</w:t>
      </w:r>
      <w:r w:rsidR="00EE3CB7" w:rsidRPr="00E54DB9">
        <w:rPr>
          <w:rFonts w:ascii="Times New Roman" w:hAnsi="Times New Roman" w:cs="Times New Roman"/>
          <w:szCs w:val="20"/>
          <w:lang w:val="en-GB"/>
        </w:rPr>
        <w:t xml:space="preserve"> were defined as below/above the median age (53 years).</w:t>
      </w:r>
      <w:r w:rsidRPr="00E54DB9">
        <w:rPr>
          <w:rFonts w:ascii="Times New Roman" w:hAnsi="Times New Roman" w:cs="Times New Roman"/>
          <w:szCs w:val="20"/>
          <w:lang w:val="en-GB"/>
        </w:rPr>
        <w:t xml:space="preserve"> </w:t>
      </w:r>
      <w:r w:rsidRPr="00113B76">
        <w:rPr>
          <w:rFonts w:ascii="Times New Roman" w:hAnsi="Times New Roman" w:cs="Times New Roman"/>
          <w:iCs/>
          <w:szCs w:val="20"/>
          <w:lang w:val="en-GB"/>
        </w:rPr>
        <w:t>Abbreviations: = treatment difficulty, TF = treatment failure, LTC = long-term complications, AE = adverse effects, LE = life events</w:t>
      </w:r>
      <w:r w:rsidRPr="00E54DB9">
        <w:rPr>
          <w:rFonts w:ascii="Times New Roman" w:hAnsi="Times New Roman" w:cs="Times New Roman"/>
          <w:i/>
          <w:iCs/>
          <w:szCs w:val="20"/>
          <w:lang w:val="en-GB"/>
        </w:rPr>
        <w:t>.</w:t>
      </w:r>
    </w:p>
    <w:p w14:paraId="2BBF45B3" w14:textId="6A5AEAB2" w:rsidR="00224EB0" w:rsidRDefault="00224EB0" w:rsidP="00F67DD1">
      <w:pPr>
        <w:pStyle w:val="paragraph"/>
        <w:spacing w:line="360" w:lineRule="auto"/>
        <w:jc w:val="both"/>
        <w:textAlignment w:val="baseline"/>
        <w:rPr>
          <w:rStyle w:val="normaltextrun"/>
          <w:b/>
          <w:bCs/>
          <w:sz w:val="22"/>
          <w:szCs w:val="20"/>
        </w:rPr>
      </w:pPr>
      <w:r>
        <w:rPr>
          <w:rStyle w:val="normaltextrun"/>
          <w:b/>
          <w:bCs/>
          <w:sz w:val="22"/>
          <w:szCs w:val="20"/>
        </w:rPr>
        <w:object w:dxaOrig="15525" w:dyaOrig="11160" w14:anchorId="49F14F49">
          <v:shape id="_x0000_i1027" type="#_x0000_t75" style="width:467.3pt;height:335.9pt" o:ole="" filled="t">
            <v:imagedata r:id="rId9" o:title=""/>
          </v:shape>
          <o:OLEObject Type="Embed" ProgID="Prism9.Document" ShapeID="_x0000_i1027" DrawAspect="Content" ObjectID="_1728313671" r:id="rId10"/>
        </w:object>
      </w:r>
    </w:p>
    <w:p w14:paraId="2A3C90CB" w14:textId="7A8FE4AF" w:rsidR="002F6CE0" w:rsidRDefault="00F67DD1" w:rsidP="00F67DD1">
      <w:pPr>
        <w:pStyle w:val="paragraph"/>
        <w:spacing w:line="360" w:lineRule="auto"/>
        <w:jc w:val="both"/>
        <w:textAlignment w:val="baseline"/>
        <w:rPr>
          <w:rStyle w:val="normaltextrun"/>
          <w:b/>
          <w:bCs/>
          <w:sz w:val="22"/>
          <w:szCs w:val="20"/>
        </w:rPr>
      </w:pPr>
      <w:r w:rsidRPr="00E54DB9">
        <w:rPr>
          <w:rStyle w:val="normaltextrun"/>
          <w:b/>
          <w:bCs/>
          <w:sz w:val="22"/>
          <w:szCs w:val="20"/>
        </w:rPr>
        <w:t xml:space="preserve">Figure 2. </w:t>
      </w:r>
      <w:r w:rsidR="00753DED">
        <w:rPr>
          <w:rStyle w:val="normaltextrun"/>
          <w:b/>
          <w:bCs/>
          <w:sz w:val="22"/>
          <w:szCs w:val="20"/>
        </w:rPr>
        <w:t xml:space="preserve">Ranking of narrative </w:t>
      </w:r>
      <w:r w:rsidR="00C665C6">
        <w:rPr>
          <w:rStyle w:val="normaltextrun"/>
          <w:b/>
          <w:bCs/>
          <w:sz w:val="22"/>
          <w:szCs w:val="20"/>
        </w:rPr>
        <w:t>scores</w:t>
      </w:r>
      <w:r w:rsidR="002F6CE0">
        <w:rPr>
          <w:rStyle w:val="normaltextrun"/>
          <w:b/>
          <w:bCs/>
          <w:sz w:val="22"/>
          <w:szCs w:val="20"/>
        </w:rPr>
        <w:t xml:space="preserve"> by number and nature of adverse domains</w:t>
      </w:r>
    </w:p>
    <w:p w14:paraId="690D9CE9" w14:textId="7B108F90" w:rsidR="00642AC0" w:rsidRPr="00A70FE2" w:rsidRDefault="00DC7349" w:rsidP="00A70FE2">
      <w:pPr>
        <w:pStyle w:val="paragraph"/>
        <w:spacing w:line="360" w:lineRule="auto"/>
        <w:jc w:val="both"/>
        <w:textAlignment w:val="baseline"/>
        <w:rPr>
          <w:rFonts w:eastAsiaTheme="majorEastAsia"/>
          <w:b/>
          <w:bCs/>
          <w:color w:val="4F81BD" w:themeColor="accent1"/>
          <w:sz w:val="20"/>
          <w:szCs w:val="20"/>
        </w:rPr>
      </w:pPr>
      <w:r>
        <w:rPr>
          <w:rStyle w:val="normaltextrun"/>
          <w:sz w:val="22"/>
          <w:szCs w:val="20"/>
        </w:rPr>
        <w:t xml:space="preserve">Horizontal bars show mean participant rank (with 95% confidence intervals) </w:t>
      </w:r>
      <w:r w:rsidR="00A70FE2">
        <w:rPr>
          <w:rStyle w:val="normaltextrun"/>
          <w:sz w:val="22"/>
          <w:szCs w:val="20"/>
        </w:rPr>
        <w:t>attributed</w:t>
      </w:r>
      <w:r w:rsidR="00F67DD1" w:rsidRPr="00E54DB9">
        <w:rPr>
          <w:rStyle w:val="normaltextrun"/>
          <w:sz w:val="22"/>
          <w:szCs w:val="20"/>
        </w:rPr>
        <w:t xml:space="preserve"> to stor</w:t>
      </w:r>
      <w:r w:rsidR="00A70FE2">
        <w:rPr>
          <w:rStyle w:val="normaltextrun"/>
          <w:sz w:val="22"/>
          <w:szCs w:val="20"/>
        </w:rPr>
        <w:t>ies</w:t>
      </w:r>
      <w:r w:rsidR="00F67DD1" w:rsidRPr="00E54DB9">
        <w:rPr>
          <w:rStyle w:val="normaltextrun"/>
          <w:sz w:val="22"/>
          <w:szCs w:val="20"/>
        </w:rPr>
        <w:t xml:space="preserve"> </w:t>
      </w:r>
      <w:r w:rsidR="00A70FE2">
        <w:rPr>
          <w:rStyle w:val="normaltextrun"/>
          <w:sz w:val="22"/>
          <w:szCs w:val="20"/>
        </w:rPr>
        <w:t xml:space="preserve">according to the number of adverse domains in the story in the pilot study </w:t>
      </w:r>
      <w:r w:rsidR="00F67DD1" w:rsidRPr="00E54DB9">
        <w:rPr>
          <w:rStyle w:val="normaltextrun"/>
          <w:sz w:val="22"/>
          <w:szCs w:val="20"/>
        </w:rPr>
        <w:t xml:space="preserve">(a) or </w:t>
      </w:r>
      <w:r w:rsidR="00A70FE2">
        <w:rPr>
          <w:rStyle w:val="normaltextrun"/>
          <w:sz w:val="22"/>
          <w:szCs w:val="20"/>
        </w:rPr>
        <w:t xml:space="preserve">the </w:t>
      </w:r>
      <w:r w:rsidR="00F67DD1" w:rsidRPr="00E54DB9">
        <w:rPr>
          <w:rStyle w:val="normaltextrun"/>
          <w:sz w:val="22"/>
          <w:szCs w:val="20"/>
        </w:rPr>
        <w:t xml:space="preserve">domain </w:t>
      </w:r>
      <w:r w:rsidR="00A70FE2">
        <w:rPr>
          <w:rStyle w:val="normaltextrun"/>
          <w:sz w:val="22"/>
          <w:szCs w:val="20"/>
        </w:rPr>
        <w:t xml:space="preserve">category in the comparative study </w:t>
      </w:r>
      <w:r w:rsidR="00F67DD1" w:rsidRPr="00E54DB9">
        <w:rPr>
          <w:rStyle w:val="normaltextrun"/>
          <w:sz w:val="22"/>
          <w:szCs w:val="20"/>
        </w:rPr>
        <w:t xml:space="preserve">(c-e). </w:t>
      </w:r>
      <w:r w:rsidR="00A70FE2">
        <w:rPr>
          <w:rStyle w:val="normaltextrun"/>
          <w:sz w:val="22"/>
          <w:szCs w:val="20"/>
        </w:rPr>
        <w:t xml:space="preserve">Panel (b) shows the linear regression model for participant rank in the pilot study; </w:t>
      </w:r>
      <w:r w:rsidR="00F67DD1" w:rsidRPr="00E54DB9">
        <w:rPr>
          <w:rStyle w:val="normaltextrun"/>
          <w:sz w:val="22"/>
          <w:szCs w:val="20"/>
        </w:rPr>
        <w:t>95% confidence intervals</w:t>
      </w:r>
      <w:r w:rsidR="00A70FE2">
        <w:rPr>
          <w:rStyle w:val="normaltextrun"/>
          <w:sz w:val="22"/>
          <w:szCs w:val="20"/>
        </w:rPr>
        <w:t xml:space="preserve"> in red</w:t>
      </w:r>
      <w:r w:rsidR="00F67DD1" w:rsidRPr="00E54DB9">
        <w:rPr>
          <w:rStyle w:val="normaltextrun"/>
          <w:sz w:val="22"/>
          <w:szCs w:val="20"/>
        </w:rPr>
        <w:t xml:space="preserve">. For (a), p&lt;0.001 by Friedman test; pairwise comparisons by Dunn’s multiple comparisons test: **, p=0.002; ***, p&lt;0.001. For c, d, and e, Friedman test was not significant so pairwise comparisons were not performed. Rankings for “treatment failure” were significantly different between male and female subjects, </w:t>
      </w:r>
      <w:r w:rsidR="00F67DD1" w:rsidRPr="00E54DB9">
        <w:rPr>
          <w:sz w:val="22"/>
          <w:szCs w:val="20"/>
        </w:rPr>
        <w:t xml:space="preserve">§, p=0.00014 by Mann-Whitney test; other comparisons not significant (p&gt;0.05). </w:t>
      </w:r>
      <w:r w:rsidR="00F67DD1" w:rsidRPr="00A70FE2">
        <w:rPr>
          <w:rStyle w:val="normaltextrun"/>
          <w:iCs/>
          <w:sz w:val="22"/>
          <w:szCs w:val="20"/>
        </w:rPr>
        <w:t>Abbreviations: WDS = weighted domain score</w:t>
      </w:r>
      <w:bookmarkStart w:id="4" w:name="OLE_LINK1"/>
      <w:r w:rsidR="00F67DD1" w:rsidRPr="00A70FE2">
        <w:rPr>
          <w:rStyle w:val="normaltextrun"/>
          <w:iCs/>
          <w:sz w:val="22"/>
          <w:szCs w:val="20"/>
        </w:rPr>
        <w:t xml:space="preserve">; </w:t>
      </w:r>
      <w:r w:rsidR="00A70FE2">
        <w:rPr>
          <w:rStyle w:val="normaltextrun"/>
          <w:iCs/>
          <w:sz w:val="22"/>
          <w:szCs w:val="20"/>
        </w:rPr>
        <w:t>D</w:t>
      </w:r>
      <w:r w:rsidR="00F67DD1" w:rsidRPr="00A70FE2">
        <w:rPr>
          <w:rStyle w:val="normaltextrun"/>
          <w:iCs/>
          <w:sz w:val="22"/>
          <w:szCs w:val="20"/>
        </w:rPr>
        <w:t>omains as shown on figure</w:t>
      </w:r>
      <w:bookmarkEnd w:id="4"/>
      <w:r w:rsidR="00A70FE2" w:rsidRPr="00A70FE2">
        <w:rPr>
          <w:rStyle w:val="normaltextrun"/>
          <w:iCs/>
          <w:sz w:val="22"/>
          <w:szCs w:val="20"/>
        </w:rPr>
        <w:t>: TD, treatment difficulty</w:t>
      </w:r>
      <w:r w:rsidR="00A70FE2">
        <w:rPr>
          <w:rStyle w:val="normaltextrun"/>
          <w:iCs/>
          <w:sz w:val="22"/>
          <w:szCs w:val="20"/>
        </w:rPr>
        <w:t xml:space="preserve">; </w:t>
      </w:r>
      <w:r w:rsidR="00A70FE2" w:rsidRPr="00A70FE2">
        <w:rPr>
          <w:rStyle w:val="normaltextrun"/>
          <w:iCs/>
          <w:sz w:val="22"/>
          <w:szCs w:val="20"/>
        </w:rPr>
        <w:t>TF, treatment failure</w:t>
      </w:r>
      <w:r w:rsidR="00A70FE2">
        <w:rPr>
          <w:rStyle w:val="normaltextrun"/>
          <w:iCs/>
          <w:sz w:val="22"/>
          <w:szCs w:val="20"/>
        </w:rPr>
        <w:t xml:space="preserve">; </w:t>
      </w:r>
      <w:r w:rsidR="00A70FE2" w:rsidRPr="00A70FE2">
        <w:rPr>
          <w:rStyle w:val="normaltextrun"/>
          <w:iCs/>
          <w:sz w:val="22"/>
          <w:szCs w:val="20"/>
        </w:rPr>
        <w:t>LTC, long-term complications</w:t>
      </w:r>
      <w:r w:rsidR="00A70FE2">
        <w:rPr>
          <w:rStyle w:val="normaltextrun"/>
          <w:iCs/>
          <w:sz w:val="22"/>
          <w:szCs w:val="20"/>
        </w:rPr>
        <w:t xml:space="preserve">; </w:t>
      </w:r>
      <w:r w:rsidR="00A70FE2" w:rsidRPr="00A70FE2">
        <w:rPr>
          <w:rStyle w:val="normaltextrun"/>
          <w:iCs/>
          <w:sz w:val="22"/>
          <w:szCs w:val="20"/>
        </w:rPr>
        <w:t>AE, adverse effects</w:t>
      </w:r>
      <w:r w:rsidR="00A70FE2">
        <w:rPr>
          <w:rStyle w:val="normaltextrun"/>
          <w:iCs/>
          <w:sz w:val="22"/>
          <w:szCs w:val="20"/>
        </w:rPr>
        <w:t>; L</w:t>
      </w:r>
      <w:r w:rsidR="00A70FE2" w:rsidRPr="00A70FE2">
        <w:rPr>
          <w:rStyle w:val="normaltextrun"/>
          <w:iCs/>
          <w:sz w:val="22"/>
          <w:szCs w:val="20"/>
        </w:rPr>
        <w:t>E, life events</w:t>
      </w:r>
      <w:r w:rsidR="00F67DD1" w:rsidRPr="00A70FE2">
        <w:rPr>
          <w:rStyle w:val="normaltextrun"/>
          <w:iCs/>
          <w:sz w:val="22"/>
          <w:szCs w:val="20"/>
        </w:rPr>
        <w:t>.</w:t>
      </w:r>
      <w:r w:rsidR="00642AC0" w:rsidRPr="00A70FE2">
        <w:rPr>
          <w:b/>
        </w:rPr>
        <w:br w:type="page"/>
      </w:r>
    </w:p>
    <w:p w14:paraId="76BC6934" w14:textId="77777777" w:rsidR="008859D7" w:rsidRPr="00E54DB9" w:rsidRDefault="00666315" w:rsidP="008859D7">
      <w:pPr>
        <w:pStyle w:val="paragraph"/>
        <w:spacing w:line="360" w:lineRule="auto"/>
        <w:jc w:val="both"/>
        <w:textAlignment w:val="baseline"/>
        <w:rPr>
          <w:b/>
        </w:rPr>
      </w:pPr>
      <w:r w:rsidRPr="00E54DB9">
        <w:rPr>
          <w:b/>
        </w:rPr>
        <w:lastRenderedPageBreak/>
        <w:t xml:space="preserve">Discussion       </w:t>
      </w:r>
    </w:p>
    <w:p w14:paraId="0C861309" w14:textId="249C212A" w:rsidR="008859D7" w:rsidRPr="00E54DB9" w:rsidRDefault="00113B76" w:rsidP="008859D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Firstly, o</w:t>
      </w:r>
      <w:r w:rsidR="003E5674" w:rsidRPr="00E54DB9">
        <w:rPr>
          <w:rFonts w:ascii="Times New Roman" w:hAnsi="Times New Roman" w:cs="Times New Roman"/>
          <w:sz w:val="24"/>
          <w:szCs w:val="24"/>
          <w:lang w:val="en-GB"/>
        </w:rPr>
        <w:t xml:space="preserve">ur </w:t>
      </w:r>
      <w:r w:rsidR="00A071E6" w:rsidRPr="00E54DB9">
        <w:rPr>
          <w:rFonts w:ascii="Times New Roman" w:hAnsi="Times New Roman" w:cs="Times New Roman"/>
          <w:sz w:val="24"/>
          <w:szCs w:val="24"/>
          <w:lang w:val="en-GB"/>
        </w:rPr>
        <w:t xml:space="preserve">study </w:t>
      </w:r>
      <w:r>
        <w:rPr>
          <w:rFonts w:ascii="Times New Roman" w:hAnsi="Times New Roman" w:cs="Times New Roman"/>
          <w:sz w:val="24"/>
          <w:szCs w:val="24"/>
          <w:lang w:val="en-GB"/>
        </w:rPr>
        <w:t xml:space="preserve">has </w:t>
      </w:r>
      <w:r w:rsidR="00A071E6" w:rsidRPr="00E54DB9">
        <w:rPr>
          <w:rFonts w:ascii="Times New Roman" w:hAnsi="Times New Roman" w:cs="Times New Roman"/>
          <w:sz w:val="24"/>
          <w:szCs w:val="24"/>
          <w:lang w:val="en-GB"/>
        </w:rPr>
        <w:t>demonstrate</w:t>
      </w:r>
      <w:r w:rsidR="003E5674" w:rsidRPr="00E54DB9">
        <w:rPr>
          <w:rFonts w:ascii="Times New Roman" w:hAnsi="Times New Roman" w:cs="Times New Roman"/>
          <w:sz w:val="24"/>
          <w:szCs w:val="24"/>
          <w:lang w:val="en-GB"/>
        </w:rPr>
        <w:t>d</w:t>
      </w:r>
      <w:r w:rsidR="004D19A9" w:rsidRPr="00E54DB9">
        <w:rPr>
          <w:rFonts w:ascii="Times New Roman" w:hAnsi="Times New Roman" w:cs="Times New Roman"/>
          <w:sz w:val="24"/>
          <w:szCs w:val="24"/>
          <w:lang w:val="en-GB"/>
        </w:rPr>
        <w:t xml:space="preserve"> that</w:t>
      </w:r>
      <w:r w:rsidR="00A071E6" w:rsidRPr="00E54DB9">
        <w:rPr>
          <w:rFonts w:ascii="Times New Roman" w:hAnsi="Times New Roman" w:cs="Times New Roman"/>
          <w:sz w:val="24"/>
          <w:szCs w:val="24"/>
          <w:lang w:val="en-GB"/>
        </w:rPr>
        <w:t xml:space="preserve"> the </w:t>
      </w:r>
      <w:r w:rsidR="004D19A9" w:rsidRPr="00E54DB9">
        <w:rPr>
          <w:rFonts w:ascii="Times New Roman" w:hAnsi="Times New Roman" w:cs="Times New Roman"/>
          <w:sz w:val="24"/>
          <w:szCs w:val="24"/>
          <w:lang w:val="en-GB"/>
        </w:rPr>
        <w:t>‘</w:t>
      </w:r>
      <w:r w:rsidR="00A071E6" w:rsidRPr="00E54DB9">
        <w:rPr>
          <w:rFonts w:ascii="Times New Roman" w:hAnsi="Times New Roman" w:cs="Times New Roman"/>
          <w:sz w:val="24"/>
          <w:szCs w:val="24"/>
          <w:lang w:val="en-GB"/>
        </w:rPr>
        <w:t>DOOR</w:t>
      </w:r>
      <w:r w:rsidR="004D19A9" w:rsidRPr="00E54DB9">
        <w:rPr>
          <w:rFonts w:ascii="Times New Roman" w:hAnsi="Times New Roman" w:cs="Times New Roman"/>
          <w:sz w:val="24"/>
          <w:szCs w:val="24"/>
          <w:lang w:val="en-GB"/>
        </w:rPr>
        <w:t>’</w:t>
      </w:r>
      <w:r w:rsidR="00A071E6" w:rsidRPr="00E54DB9">
        <w:rPr>
          <w:rFonts w:ascii="Times New Roman" w:hAnsi="Times New Roman" w:cs="Times New Roman"/>
          <w:sz w:val="24"/>
          <w:szCs w:val="24"/>
          <w:lang w:val="en-GB"/>
        </w:rPr>
        <w:t xml:space="preserve"> approach</w:t>
      </w:r>
      <w:r w:rsidR="003E5674" w:rsidRPr="00E54DB9">
        <w:rPr>
          <w:rFonts w:ascii="Times New Roman" w:hAnsi="Times New Roman" w:cs="Times New Roman"/>
          <w:sz w:val="24"/>
          <w:szCs w:val="24"/>
          <w:lang w:val="en-GB"/>
        </w:rPr>
        <w:t xml:space="preserve"> is</w:t>
      </w:r>
      <w:r w:rsidR="00A071E6" w:rsidRPr="00E54DB9">
        <w:rPr>
          <w:rFonts w:ascii="Times New Roman" w:hAnsi="Times New Roman" w:cs="Times New Roman"/>
          <w:sz w:val="24"/>
          <w:szCs w:val="24"/>
          <w:lang w:val="en-GB"/>
        </w:rPr>
        <w:t xml:space="preserve"> a feasible and easily administered tool for assessing patient</w:t>
      </w:r>
      <w:r w:rsidR="003E5674" w:rsidRPr="00E54DB9">
        <w:rPr>
          <w:rFonts w:ascii="Times New Roman" w:hAnsi="Times New Roman" w:cs="Times New Roman"/>
          <w:sz w:val="24"/>
          <w:szCs w:val="24"/>
          <w:lang w:val="en-GB"/>
        </w:rPr>
        <w:t xml:space="preserve"> ART</w:t>
      </w:r>
      <w:r w:rsidR="00A071E6" w:rsidRPr="00E54DB9">
        <w:rPr>
          <w:rFonts w:ascii="Times New Roman" w:hAnsi="Times New Roman" w:cs="Times New Roman"/>
          <w:sz w:val="24"/>
          <w:szCs w:val="24"/>
          <w:lang w:val="en-GB"/>
        </w:rPr>
        <w:t xml:space="preserve"> preferences. </w:t>
      </w:r>
      <w:r w:rsidR="003E5674" w:rsidRPr="00E54DB9">
        <w:rPr>
          <w:rFonts w:ascii="Times New Roman" w:hAnsi="Times New Roman" w:cs="Times New Roman"/>
          <w:sz w:val="24"/>
          <w:szCs w:val="24"/>
          <w:lang w:val="en-GB"/>
        </w:rPr>
        <w:t xml:space="preserve">This was confirmed by the </w:t>
      </w:r>
      <w:r w:rsidR="001050DA" w:rsidRPr="00E54DB9">
        <w:rPr>
          <w:rFonts w:ascii="Times New Roman" w:hAnsi="Times New Roman" w:cs="Times New Roman"/>
          <w:sz w:val="24"/>
          <w:szCs w:val="24"/>
          <w:lang w:val="en-GB"/>
        </w:rPr>
        <w:t xml:space="preserve">strong </w:t>
      </w:r>
      <w:r w:rsidR="003E5674" w:rsidRPr="00E54DB9">
        <w:rPr>
          <w:rFonts w:ascii="Times New Roman" w:hAnsi="Times New Roman" w:cs="Times New Roman"/>
          <w:sz w:val="24"/>
          <w:szCs w:val="24"/>
          <w:lang w:val="en-GB"/>
        </w:rPr>
        <w:t xml:space="preserve">positive </w:t>
      </w:r>
      <w:r w:rsidR="001050DA" w:rsidRPr="00E54DB9">
        <w:rPr>
          <w:rFonts w:ascii="Times New Roman" w:hAnsi="Times New Roman" w:cs="Times New Roman"/>
          <w:sz w:val="24"/>
          <w:szCs w:val="24"/>
          <w:lang w:val="en-GB"/>
        </w:rPr>
        <w:t xml:space="preserve">association between </w:t>
      </w:r>
      <w:r>
        <w:rPr>
          <w:rFonts w:ascii="Times New Roman" w:hAnsi="Times New Roman" w:cs="Times New Roman"/>
          <w:sz w:val="24"/>
          <w:szCs w:val="24"/>
          <w:lang w:val="en-GB"/>
        </w:rPr>
        <w:t>ranking (</w:t>
      </w:r>
      <w:r w:rsidR="001050DA" w:rsidRPr="00E54DB9">
        <w:rPr>
          <w:rFonts w:ascii="Times New Roman" w:hAnsi="Times New Roman" w:cs="Times New Roman"/>
          <w:sz w:val="24"/>
          <w:szCs w:val="24"/>
          <w:lang w:val="en-GB"/>
        </w:rPr>
        <w:t>MPR</w:t>
      </w:r>
      <w:r>
        <w:rPr>
          <w:rFonts w:ascii="Times New Roman" w:hAnsi="Times New Roman" w:cs="Times New Roman"/>
          <w:sz w:val="24"/>
          <w:szCs w:val="24"/>
          <w:lang w:val="en-GB"/>
        </w:rPr>
        <w:t>)</w:t>
      </w:r>
      <w:r w:rsidR="001050DA" w:rsidRPr="00E54DB9">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number of </w:t>
      </w:r>
      <w:r w:rsidR="001050DA" w:rsidRPr="00E54DB9">
        <w:rPr>
          <w:rFonts w:ascii="Times New Roman" w:hAnsi="Times New Roman" w:cs="Times New Roman"/>
          <w:sz w:val="24"/>
          <w:szCs w:val="24"/>
          <w:lang w:val="en-GB"/>
        </w:rPr>
        <w:t>adverse domain</w:t>
      </w:r>
      <w:r>
        <w:rPr>
          <w:rFonts w:ascii="Times New Roman" w:hAnsi="Times New Roman" w:cs="Times New Roman"/>
          <w:sz w:val="24"/>
          <w:szCs w:val="24"/>
          <w:lang w:val="en-GB"/>
        </w:rPr>
        <w:t>s</w:t>
      </w:r>
      <w:r w:rsidR="003E5674" w:rsidRPr="00E54DB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Secondly, we found </w:t>
      </w:r>
      <w:r w:rsidR="008859D7" w:rsidRPr="00E54DB9">
        <w:rPr>
          <w:rFonts w:ascii="Times New Roman" w:hAnsi="Times New Roman" w:cs="Times New Roman"/>
          <w:sz w:val="24"/>
          <w:szCs w:val="24"/>
          <w:lang w:val="en-GB"/>
        </w:rPr>
        <w:t xml:space="preserve">in the comparative study </w:t>
      </w:r>
      <w:r w:rsidR="004D19A9" w:rsidRPr="00E54DB9">
        <w:rPr>
          <w:rFonts w:ascii="Times New Roman" w:hAnsi="Times New Roman" w:cs="Times New Roman"/>
          <w:sz w:val="24"/>
          <w:szCs w:val="24"/>
          <w:lang w:val="en-GB"/>
        </w:rPr>
        <w:t xml:space="preserve">that </w:t>
      </w:r>
      <w:r w:rsidR="001050DA" w:rsidRPr="00E54DB9">
        <w:rPr>
          <w:rFonts w:ascii="Times New Roman" w:hAnsi="Times New Roman" w:cs="Times New Roman"/>
          <w:sz w:val="24"/>
          <w:szCs w:val="24"/>
          <w:lang w:val="en-GB"/>
        </w:rPr>
        <w:t xml:space="preserve">all domains generated very similar, almost identical </w:t>
      </w:r>
      <w:r w:rsidR="00240BF0" w:rsidRPr="00E54DB9">
        <w:rPr>
          <w:rFonts w:ascii="Times New Roman" w:hAnsi="Times New Roman" w:cs="Times New Roman"/>
          <w:sz w:val="24"/>
          <w:szCs w:val="24"/>
          <w:lang w:val="en-GB"/>
        </w:rPr>
        <w:t>mean rank scores</w:t>
      </w:r>
      <w:r w:rsidR="001050DA" w:rsidRPr="00E54DB9">
        <w:rPr>
          <w:rFonts w:ascii="Times New Roman" w:hAnsi="Times New Roman" w:cs="Times New Roman"/>
          <w:sz w:val="24"/>
          <w:szCs w:val="24"/>
          <w:lang w:val="en-GB"/>
        </w:rPr>
        <w:t>. Our conclusion from this observation is t</w:t>
      </w:r>
      <w:r w:rsidR="008859D7" w:rsidRPr="00E54DB9">
        <w:rPr>
          <w:rFonts w:ascii="Times New Roman" w:hAnsi="Times New Roman" w:cs="Times New Roman"/>
          <w:sz w:val="24"/>
          <w:szCs w:val="24"/>
          <w:lang w:val="en-GB"/>
        </w:rPr>
        <w:t xml:space="preserve">hat, </w:t>
      </w:r>
      <w:r w:rsidR="00EB0653" w:rsidRPr="00E54DB9">
        <w:rPr>
          <w:rFonts w:ascii="Times New Roman" w:hAnsi="Times New Roman" w:cs="Times New Roman"/>
          <w:sz w:val="24"/>
          <w:szCs w:val="24"/>
          <w:lang w:val="en-GB"/>
        </w:rPr>
        <w:t>when taken as a whole</w:t>
      </w:r>
      <w:r w:rsidR="008859D7" w:rsidRPr="00E54DB9">
        <w:rPr>
          <w:rFonts w:ascii="Times New Roman" w:hAnsi="Times New Roman" w:cs="Times New Roman"/>
          <w:sz w:val="24"/>
          <w:szCs w:val="24"/>
          <w:lang w:val="en-GB"/>
        </w:rPr>
        <w:t>, PLWH regard all treatment attributes to be equally important</w:t>
      </w:r>
      <w:r w:rsidR="001050DA" w:rsidRPr="00E54DB9">
        <w:rPr>
          <w:rFonts w:ascii="Times New Roman" w:hAnsi="Times New Roman" w:cs="Times New Roman"/>
          <w:sz w:val="24"/>
          <w:szCs w:val="24"/>
          <w:lang w:val="en-GB"/>
        </w:rPr>
        <w:t xml:space="preserve"> – </w:t>
      </w:r>
      <w:r w:rsidR="00D448BA">
        <w:rPr>
          <w:rFonts w:ascii="Times New Roman" w:hAnsi="Times New Roman" w:cs="Times New Roman"/>
          <w:sz w:val="24"/>
          <w:szCs w:val="24"/>
          <w:lang w:val="en-GB"/>
        </w:rPr>
        <w:t xml:space="preserve">to paraphrase </w:t>
      </w:r>
      <w:r w:rsidR="001050DA" w:rsidRPr="00E54DB9">
        <w:rPr>
          <w:rFonts w:ascii="Times New Roman" w:hAnsi="Times New Roman" w:cs="Times New Roman"/>
          <w:sz w:val="24"/>
          <w:szCs w:val="24"/>
          <w:lang w:val="en-GB"/>
        </w:rPr>
        <w:t xml:space="preserve">the </w:t>
      </w:r>
      <w:r w:rsidR="00061CB5" w:rsidRPr="00E54DB9">
        <w:rPr>
          <w:rFonts w:ascii="Times New Roman" w:hAnsi="Times New Roman" w:cs="Times New Roman"/>
          <w:i/>
          <w:iCs/>
          <w:sz w:val="24"/>
          <w:szCs w:val="24"/>
          <w:lang w:val="en-GB"/>
        </w:rPr>
        <w:t>Queen</w:t>
      </w:r>
      <w:r w:rsidR="00061CB5" w:rsidRPr="00E54DB9">
        <w:rPr>
          <w:rFonts w:ascii="Times New Roman" w:hAnsi="Times New Roman" w:cs="Times New Roman"/>
          <w:sz w:val="24"/>
          <w:szCs w:val="24"/>
          <w:lang w:val="en-GB"/>
        </w:rPr>
        <w:t xml:space="preserve"> </w:t>
      </w:r>
      <w:r w:rsidR="001050DA" w:rsidRPr="00E54DB9">
        <w:rPr>
          <w:rFonts w:ascii="Times New Roman" w:hAnsi="Times New Roman" w:cs="Times New Roman"/>
          <w:sz w:val="24"/>
          <w:szCs w:val="24"/>
          <w:lang w:val="en-GB"/>
        </w:rPr>
        <w:t xml:space="preserve">song, “We want it all”. There was no evidence that PLWH desired to </w:t>
      </w:r>
      <w:r w:rsidR="008859D7" w:rsidRPr="00E54DB9">
        <w:rPr>
          <w:rFonts w:ascii="Times New Roman" w:hAnsi="Times New Roman" w:cs="Times New Roman"/>
          <w:sz w:val="24"/>
          <w:szCs w:val="24"/>
          <w:lang w:val="en-GB"/>
        </w:rPr>
        <w:t xml:space="preserve">‘trade-off’ one attribute </w:t>
      </w:r>
      <w:r w:rsidR="001050DA" w:rsidRPr="00E54DB9">
        <w:rPr>
          <w:rFonts w:ascii="Times New Roman" w:hAnsi="Times New Roman" w:cs="Times New Roman"/>
          <w:sz w:val="24"/>
          <w:szCs w:val="24"/>
          <w:lang w:val="en-GB"/>
        </w:rPr>
        <w:t>against</w:t>
      </w:r>
      <w:r w:rsidR="008859D7" w:rsidRPr="00E54DB9">
        <w:rPr>
          <w:rFonts w:ascii="Times New Roman" w:hAnsi="Times New Roman" w:cs="Times New Roman"/>
          <w:sz w:val="24"/>
          <w:szCs w:val="24"/>
          <w:lang w:val="en-GB"/>
        </w:rPr>
        <w:t xml:space="preserve"> another</w:t>
      </w:r>
      <w:r w:rsidR="00D448BA">
        <w:rPr>
          <w:rFonts w:ascii="Times New Roman" w:hAnsi="Times New Roman" w:cs="Times New Roman"/>
          <w:sz w:val="24"/>
          <w:szCs w:val="24"/>
          <w:lang w:val="en-GB"/>
        </w:rPr>
        <w:t>, although this may have been a common paradigm in the past</w:t>
      </w:r>
      <w:r w:rsidR="003E7E15" w:rsidRPr="00E54DB9">
        <w:rPr>
          <w:rFonts w:ascii="Times New Roman" w:hAnsi="Times New Roman" w:cs="Times New Roman"/>
          <w:sz w:val="24"/>
          <w:szCs w:val="24"/>
          <w:lang w:val="en-GB"/>
        </w:rPr>
        <w:t xml:space="preserve"> [24]</w:t>
      </w:r>
      <w:r w:rsidR="00B22196">
        <w:rPr>
          <w:rFonts w:ascii="Times New Roman" w:hAnsi="Times New Roman" w:cs="Times New Roman"/>
          <w:sz w:val="24"/>
          <w:szCs w:val="24"/>
          <w:lang w:val="en-GB"/>
        </w:rPr>
        <w:t>,</w:t>
      </w:r>
      <w:r w:rsidR="009663DF">
        <w:rPr>
          <w:rFonts w:ascii="Times New Roman" w:hAnsi="Times New Roman" w:cs="Times New Roman"/>
          <w:sz w:val="24"/>
          <w:szCs w:val="24"/>
          <w:lang w:val="en-GB"/>
        </w:rPr>
        <w:t xml:space="preserve"> and one </w:t>
      </w:r>
      <w:r w:rsidR="00B22196">
        <w:rPr>
          <w:rFonts w:ascii="Times New Roman" w:hAnsi="Times New Roman" w:cs="Times New Roman"/>
          <w:sz w:val="24"/>
          <w:szCs w:val="24"/>
          <w:lang w:val="en-GB"/>
        </w:rPr>
        <w:t xml:space="preserve">prevalent when many in </w:t>
      </w:r>
      <w:r w:rsidR="009663DF">
        <w:rPr>
          <w:rFonts w:ascii="Times New Roman" w:hAnsi="Times New Roman" w:cs="Times New Roman"/>
          <w:sz w:val="24"/>
          <w:szCs w:val="24"/>
          <w:lang w:val="en-GB"/>
        </w:rPr>
        <w:t xml:space="preserve">our cohort </w:t>
      </w:r>
      <w:r w:rsidR="00B22196">
        <w:rPr>
          <w:rFonts w:ascii="Times New Roman" w:hAnsi="Times New Roman" w:cs="Times New Roman"/>
          <w:sz w:val="24"/>
          <w:szCs w:val="24"/>
          <w:lang w:val="en-GB"/>
        </w:rPr>
        <w:t>commenced ART (median start date 2011)</w:t>
      </w:r>
      <w:r w:rsidR="00D448BA">
        <w:rPr>
          <w:rFonts w:ascii="Times New Roman" w:hAnsi="Times New Roman" w:cs="Times New Roman"/>
          <w:sz w:val="24"/>
          <w:szCs w:val="24"/>
          <w:lang w:val="en-GB"/>
        </w:rPr>
        <w:t>. M</w:t>
      </w:r>
      <w:r w:rsidR="003E7E15" w:rsidRPr="00E54DB9">
        <w:rPr>
          <w:rFonts w:ascii="Times New Roman" w:hAnsi="Times New Roman" w:cs="Times New Roman"/>
          <w:sz w:val="24"/>
          <w:szCs w:val="24"/>
          <w:lang w:val="en-GB"/>
        </w:rPr>
        <w:t xml:space="preserve">odern ART combinations often allow </w:t>
      </w:r>
      <w:r w:rsidR="00D448BA">
        <w:rPr>
          <w:rFonts w:ascii="Times New Roman" w:hAnsi="Times New Roman" w:cs="Times New Roman"/>
          <w:sz w:val="24"/>
          <w:szCs w:val="24"/>
          <w:lang w:val="en-GB"/>
        </w:rPr>
        <w:t>optimised t</w:t>
      </w:r>
      <w:r w:rsidR="003E7E15" w:rsidRPr="00E54DB9">
        <w:rPr>
          <w:rFonts w:ascii="Times New Roman" w:hAnsi="Times New Roman" w:cs="Times New Roman"/>
          <w:sz w:val="24"/>
          <w:szCs w:val="24"/>
          <w:lang w:val="en-GB"/>
        </w:rPr>
        <w:t>olerability without compromis</w:t>
      </w:r>
      <w:r w:rsidR="00D448BA">
        <w:rPr>
          <w:rFonts w:ascii="Times New Roman" w:hAnsi="Times New Roman" w:cs="Times New Roman"/>
          <w:sz w:val="24"/>
          <w:szCs w:val="24"/>
          <w:lang w:val="en-GB"/>
        </w:rPr>
        <w:t>ed</w:t>
      </w:r>
      <w:r w:rsidR="003E7E15" w:rsidRPr="00E54DB9">
        <w:rPr>
          <w:rFonts w:ascii="Times New Roman" w:hAnsi="Times New Roman" w:cs="Times New Roman"/>
          <w:sz w:val="24"/>
          <w:szCs w:val="24"/>
          <w:lang w:val="en-GB"/>
        </w:rPr>
        <w:t xml:space="preserve"> efficacy</w:t>
      </w:r>
      <w:r w:rsidR="004D19A9" w:rsidRPr="00E54DB9">
        <w:rPr>
          <w:rFonts w:ascii="Times New Roman" w:hAnsi="Times New Roman" w:cs="Times New Roman"/>
          <w:sz w:val="24"/>
          <w:szCs w:val="24"/>
          <w:lang w:val="en-GB"/>
        </w:rPr>
        <w:t xml:space="preserve">, </w:t>
      </w:r>
      <w:r w:rsidR="00D448BA">
        <w:rPr>
          <w:rFonts w:ascii="Times New Roman" w:hAnsi="Times New Roman" w:cs="Times New Roman"/>
          <w:sz w:val="24"/>
          <w:szCs w:val="24"/>
          <w:lang w:val="en-GB"/>
        </w:rPr>
        <w:t xml:space="preserve">hence </w:t>
      </w:r>
      <w:r w:rsidR="004D19A9" w:rsidRPr="00E54DB9">
        <w:rPr>
          <w:rFonts w:ascii="Times New Roman" w:hAnsi="Times New Roman" w:cs="Times New Roman"/>
          <w:sz w:val="24"/>
          <w:szCs w:val="24"/>
          <w:lang w:val="en-GB"/>
        </w:rPr>
        <w:t xml:space="preserve">there is </w:t>
      </w:r>
      <w:r w:rsidR="00042CE2" w:rsidRPr="00E54DB9">
        <w:rPr>
          <w:rFonts w:ascii="Times New Roman" w:hAnsi="Times New Roman" w:cs="Times New Roman"/>
          <w:sz w:val="24"/>
          <w:szCs w:val="24"/>
          <w:lang w:val="en-GB"/>
        </w:rPr>
        <w:t>rarely any</w:t>
      </w:r>
      <w:r w:rsidR="004D19A9" w:rsidRPr="00E54DB9">
        <w:rPr>
          <w:rFonts w:ascii="Times New Roman" w:hAnsi="Times New Roman" w:cs="Times New Roman"/>
          <w:sz w:val="24"/>
          <w:szCs w:val="24"/>
          <w:lang w:val="en-GB"/>
        </w:rPr>
        <w:t xml:space="preserve"> need </w:t>
      </w:r>
      <w:r w:rsidR="00D448BA">
        <w:rPr>
          <w:rFonts w:ascii="Times New Roman" w:hAnsi="Times New Roman" w:cs="Times New Roman"/>
          <w:sz w:val="24"/>
          <w:szCs w:val="24"/>
          <w:lang w:val="en-GB"/>
        </w:rPr>
        <w:t>to</w:t>
      </w:r>
      <w:r w:rsidR="004D19A9" w:rsidRPr="00E54DB9">
        <w:rPr>
          <w:rFonts w:ascii="Times New Roman" w:hAnsi="Times New Roman" w:cs="Times New Roman"/>
          <w:sz w:val="24"/>
          <w:szCs w:val="24"/>
          <w:lang w:val="en-GB"/>
        </w:rPr>
        <w:t xml:space="preserve"> trade-off</w:t>
      </w:r>
      <w:r w:rsidR="00042CE2" w:rsidRPr="00E54DB9">
        <w:rPr>
          <w:rFonts w:ascii="Times New Roman" w:hAnsi="Times New Roman" w:cs="Times New Roman"/>
          <w:sz w:val="24"/>
          <w:szCs w:val="24"/>
          <w:lang w:val="en-GB"/>
        </w:rPr>
        <w:t xml:space="preserve"> between attributes</w:t>
      </w:r>
      <w:r w:rsidR="003E7E15" w:rsidRPr="00E54DB9">
        <w:rPr>
          <w:rFonts w:ascii="Times New Roman" w:hAnsi="Times New Roman" w:cs="Times New Roman"/>
          <w:sz w:val="24"/>
          <w:szCs w:val="24"/>
          <w:lang w:val="en-GB"/>
        </w:rPr>
        <w:t xml:space="preserve">.  </w:t>
      </w:r>
    </w:p>
    <w:p w14:paraId="0E94EA4F" w14:textId="1255A684" w:rsidR="008859D7" w:rsidRPr="00E54DB9" w:rsidRDefault="008859D7" w:rsidP="008859D7">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Although one interpretation of our results is that all </w:t>
      </w:r>
      <w:r w:rsidR="0097604C" w:rsidRPr="00E54DB9">
        <w:rPr>
          <w:rFonts w:ascii="Times New Roman" w:hAnsi="Times New Roman" w:cs="Times New Roman"/>
          <w:sz w:val="24"/>
          <w:szCs w:val="24"/>
          <w:lang w:val="en-GB"/>
        </w:rPr>
        <w:t>treatment characteristics</w:t>
      </w:r>
      <w:r w:rsidRPr="00E54DB9">
        <w:rPr>
          <w:rFonts w:ascii="Times New Roman" w:hAnsi="Times New Roman" w:cs="Times New Roman"/>
          <w:sz w:val="24"/>
          <w:szCs w:val="24"/>
          <w:lang w:val="en-GB"/>
        </w:rPr>
        <w:t xml:space="preserve"> matter to PLWH</w:t>
      </w:r>
      <w:r w:rsidR="001050DA"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it is possible that </w:t>
      </w:r>
      <w:r w:rsidR="009477DC" w:rsidRPr="00E54DB9">
        <w:rPr>
          <w:rFonts w:ascii="Times New Roman" w:hAnsi="Times New Roman" w:cs="Times New Roman"/>
          <w:sz w:val="24"/>
          <w:szCs w:val="24"/>
          <w:lang w:val="en-GB"/>
        </w:rPr>
        <w:t>the DOOR methodology had failed to identify true patient preferences</w:t>
      </w:r>
      <w:r w:rsidRPr="00E54DB9">
        <w:rPr>
          <w:rFonts w:ascii="Times New Roman" w:hAnsi="Times New Roman" w:cs="Times New Roman"/>
          <w:sz w:val="24"/>
          <w:szCs w:val="24"/>
          <w:lang w:val="en-GB"/>
        </w:rPr>
        <w:t xml:space="preserve"> (a </w:t>
      </w:r>
      <w:r w:rsidR="00D84D54" w:rsidRPr="00E54DB9">
        <w:rPr>
          <w:rFonts w:ascii="Times New Roman" w:hAnsi="Times New Roman" w:cs="Times New Roman"/>
          <w:sz w:val="24"/>
          <w:szCs w:val="24"/>
          <w:lang w:val="en-GB"/>
        </w:rPr>
        <w:t>t</w:t>
      </w:r>
      <w:r w:rsidRPr="00E54DB9">
        <w:rPr>
          <w:rFonts w:ascii="Times New Roman" w:hAnsi="Times New Roman" w:cs="Times New Roman"/>
          <w:sz w:val="24"/>
          <w:szCs w:val="24"/>
          <w:lang w:val="en-GB"/>
        </w:rPr>
        <w:t>ype</w:t>
      </w:r>
      <w:r w:rsidR="001050DA" w:rsidRPr="00E54DB9">
        <w:rPr>
          <w:rFonts w:ascii="Times New Roman" w:hAnsi="Times New Roman" w:cs="Times New Roman"/>
          <w:sz w:val="24"/>
          <w:szCs w:val="24"/>
          <w:lang w:val="en-GB"/>
        </w:rPr>
        <w:t>-</w:t>
      </w:r>
      <w:r w:rsidRPr="00E54DB9">
        <w:rPr>
          <w:rFonts w:ascii="Times New Roman" w:hAnsi="Times New Roman" w:cs="Times New Roman"/>
          <w:sz w:val="24"/>
          <w:szCs w:val="24"/>
          <w:lang w:val="en-GB"/>
        </w:rPr>
        <w:t>2 error).</w:t>
      </w:r>
      <w:r w:rsidR="00114D68" w:rsidRPr="00E54DB9">
        <w:rPr>
          <w:rFonts w:ascii="Times New Roman" w:hAnsi="Times New Roman" w:cs="Times New Roman"/>
          <w:sz w:val="24"/>
          <w:szCs w:val="24"/>
          <w:lang w:val="en-GB"/>
        </w:rPr>
        <w:t xml:space="preserve"> This s</w:t>
      </w:r>
      <w:r w:rsidRPr="00E54DB9">
        <w:rPr>
          <w:rFonts w:ascii="Times New Roman" w:hAnsi="Times New Roman" w:cs="Times New Roman"/>
          <w:sz w:val="24"/>
          <w:szCs w:val="24"/>
          <w:lang w:val="en-GB"/>
        </w:rPr>
        <w:t xml:space="preserve">tudy may have been underpowered since it was </w:t>
      </w:r>
      <w:r w:rsidR="004D19A9" w:rsidRPr="00E54DB9">
        <w:rPr>
          <w:rFonts w:ascii="Times New Roman" w:hAnsi="Times New Roman" w:cs="Times New Roman"/>
          <w:sz w:val="24"/>
          <w:szCs w:val="24"/>
          <w:lang w:val="en-GB"/>
        </w:rPr>
        <w:t>intended to be</w:t>
      </w:r>
      <w:r w:rsidRPr="00E54DB9">
        <w:rPr>
          <w:rFonts w:ascii="Times New Roman" w:hAnsi="Times New Roman" w:cs="Times New Roman"/>
          <w:sz w:val="24"/>
          <w:szCs w:val="24"/>
          <w:lang w:val="en-GB"/>
        </w:rPr>
        <w:t xml:space="preserve"> exploratory</w:t>
      </w:r>
      <w:r w:rsidR="004D19A9"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we did not have </w:t>
      </w:r>
      <w:r w:rsidRPr="00E54DB9">
        <w:rPr>
          <w:rFonts w:ascii="Times New Roman" w:hAnsi="Times New Roman" w:cs="Times New Roman"/>
          <w:i/>
          <w:iCs/>
          <w:sz w:val="24"/>
          <w:szCs w:val="24"/>
          <w:lang w:val="en-GB"/>
        </w:rPr>
        <w:t>a priori</w:t>
      </w:r>
      <w:r w:rsidRPr="00E54DB9">
        <w:rPr>
          <w:rFonts w:ascii="Times New Roman" w:hAnsi="Times New Roman" w:cs="Times New Roman"/>
          <w:sz w:val="24"/>
          <w:szCs w:val="24"/>
          <w:lang w:val="en-GB"/>
        </w:rPr>
        <w:t xml:space="preserve"> variance data on which to base a power calculation. However, a </w:t>
      </w:r>
      <w:r w:rsidRPr="00E54DB9">
        <w:rPr>
          <w:rFonts w:ascii="Times New Roman" w:hAnsi="Times New Roman" w:cs="Times New Roman"/>
          <w:i/>
          <w:iCs/>
          <w:sz w:val="24"/>
          <w:szCs w:val="24"/>
          <w:lang w:val="en-GB"/>
        </w:rPr>
        <w:t>post-hoc</w:t>
      </w:r>
      <w:r w:rsidRPr="00E54DB9">
        <w:rPr>
          <w:rFonts w:ascii="Times New Roman" w:hAnsi="Times New Roman" w:cs="Times New Roman"/>
          <w:sz w:val="24"/>
          <w:szCs w:val="24"/>
          <w:lang w:val="en-GB"/>
        </w:rPr>
        <w:t xml:space="preserve"> power calculation using the average standard deviation gathered from our study (1.8) showed that we had a 90% chance of detecting a 1.1-point difference between any two given domains </w:t>
      </w:r>
      <w:r w:rsidR="00D448BA">
        <w:rPr>
          <w:rFonts w:ascii="Times New Roman" w:hAnsi="Times New Roman" w:cs="Times New Roman"/>
          <w:sz w:val="24"/>
          <w:szCs w:val="24"/>
          <w:lang w:val="en-GB"/>
        </w:rPr>
        <w:t xml:space="preserve">in the </w:t>
      </w:r>
      <w:r w:rsidR="00D448BA" w:rsidRPr="00E54DB9">
        <w:rPr>
          <w:rFonts w:ascii="Times New Roman" w:hAnsi="Times New Roman" w:cs="Times New Roman"/>
          <w:sz w:val="24"/>
          <w:szCs w:val="24"/>
          <w:lang w:val="en-GB"/>
        </w:rPr>
        <w:t xml:space="preserve">comparative study </w:t>
      </w:r>
      <w:r w:rsidRPr="00E54DB9">
        <w:rPr>
          <w:rFonts w:ascii="Times New Roman" w:hAnsi="Times New Roman" w:cs="Times New Roman"/>
          <w:sz w:val="24"/>
          <w:szCs w:val="24"/>
          <w:lang w:val="en-GB"/>
        </w:rPr>
        <w:t>with th</w:t>
      </w:r>
      <w:r w:rsidR="00D448BA">
        <w:rPr>
          <w:rFonts w:ascii="Times New Roman" w:hAnsi="Times New Roman" w:cs="Times New Roman"/>
          <w:sz w:val="24"/>
          <w:szCs w:val="24"/>
          <w:lang w:val="en-GB"/>
        </w:rPr>
        <w:t>is</w:t>
      </w:r>
      <w:r w:rsidRPr="00E54DB9">
        <w:rPr>
          <w:rFonts w:ascii="Times New Roman" w:hAnsi="Times New Roman" w:cs="Times New Roman"/>
          <w:sz w:val="24"/>
          <w:szCs w:val="24"/>
          <w:lang w:val="en-GB"/>
        </w:rPr>
        <w:t xml:space="preserve"> sample size (</w:t>
      </w:r>
      <w:r w:rsidR="004D19A9" w:rsidRPr="00E54DB9">
        <w:rPr>
          <w:rFonts w:ascii="Times New Roman" w:hAnsi="Times New Roman" w:cs="Times New Roman"/>
          <w:sz w:val="24"/>
          <w:szCs w:val="24"/>
          <w:lang w:val="en-GB"/>
        </w:rPr>
        <w:t>n=</w:t>
      </w:r>
      <w:r w:rsidRPr="00E54DB9">
        <w:rPr>
          <w:rFonts w:ascii="Times New Roman" w:hAnsi="Times New Roman" w:cs="Times New Roman"/>
          <w:sz w:val="24"/>
          <w:szCs w:val="24"/>
          <w:lang w:val="en-GB"/>
        </w:rPr>
        <w:t xml:space="preserve">54). </w:t>
      </w:r>
      <w:r w:rsidR="00114D68" w:rsidRPr="00E54DB9">
        <w:rPr>
          <w:rFonts w:ascii="Times New Roman" w:hAnsi="Times New Roman" w:cs="Times New Roman"/>
          <w:sz w:val="24"/>
          <w:szCs w:val="24"/>
          <w:lang w:val="en-GB"/>
        </w:rPr>
        <w:t>Clearly</w:t>
      </w:r>
      <w:r w:rsidR="009477DC" w:rsidRPr="00E54DB9">
        <w:rPr>
          <w:rFonts w:ascii="Times New Roman" w:hAnsi="Times New Roman" w:cs="Times New Roman"/>
          <w:sz w:val="24"/>
          <w:szCs w:val="24"/>
          <w:lang w:val="en-GB"/>
        </w:rPr>
        <w:t>,</w:t>
      </w:r>
      <w:r w:rsidR="00114D68" w:rsidRPr="00E54DB9">
        <w:rPr>
          <w:rFonts w:ascii="Times New Roman" w:hAnsi="Times New Roman" w:cs="Times New Roman"/>
          <w:sz w:val="24"/>
          <w:szCs w:val="24"/>
          <w:lang w:val="en-GB"/>
        </w:rPr>
        <w:t xml:space="preserve"> a larger study would have greater discriminatory </w:t>
      </w:r>
      <w:proofErr w:type="gramStart"/>
      <w:r w:rsidR="00114D68" w:rsidRPr="00E54DB9">
        <w:rPr>
          <w:rFonts w:ascii="Times New Roman" w:hAnsi="Times New Roman" w:cs="Times New Roman"/>
          <w:sz w:val="24"/>
          <w:szCs w:val="24"/>
          <w:lang w:val="en-GB"/>
        </w:rPr>
        <w:t>power</w:t>
      </w:r>
      <w:proofErr w:type="gramEnd"/>
      <w:r w:rsidR="00D448BA">
        <w:rPr>
          <w:rFonts w:ascii="Times New Roman" w:hAnsi="Times New Roman" w:cs="Times New Roman"/>
          <w:sz w:val="24"/>
          <w:szCs w:val="24"/>
          <w:lang w:val="en-GB"/>
        </w:rPr>
        <w:t xml:space="preserve"> but </w:t>
      </w:r>
      <w:r w:rsidR="00D448BA" w:rsidRPr="00E54DB9">
        <w:rPr>
          <w:rFonts w:ascii="Times New Roman" w:hAnsi="Times New Roman" w:cs="Times New Roman"/>
          <w:sz w:val="24"/>
          <w:szCs w:val="24"/>
          <w:lang w:val="en-GB"/>
        </w:rPr>
        <w:t>graphical data visualizations (Figure 2c-e)</w:t>
      </w:r>
      <w:r w:rsidR="00D448BA">
        <w:rPr>
          <w:rFonts w:ascii="Times New Roman" w:hAnsi="Times New Roman" w:cs="Times New Roman"/>
          <w:sz w:val="24"/>
          <w:szCs w:val="24"/>
          <w:lang w:val="en-GB"/>
        </w:rPr>
        <w:t xml:space="preserve"> </w:t>
      </w:r>
      <w:r w:rsidR="00A27386" w:rsidRPr="00E54DB9">
        <w:rPr>
          <w:rFonts w:ascii="Times New Roman" w:hAnsi="Times New Roman" w:cs="Times New Roman"/>
          <w:sz w:val="24"/>
          <w:szCs w:val="24"/>
          <w:lang w:val="en-GB"/>
        </w:rPr>
        <w:t>did not</w:t>
      </w:r>
      <w:r w:rsidR="00114D68" w:rsidRPr="00E54DB9">
        <w:rPr>
          <w:rFonts w:ascii="Times New Roman" w:hAnsi="Times New Roman" w:cs="Times New Roman"/>
          <w:sz w:val="24"/>
          <w:szCs w:val="24"/>
          <w:lang w:val="en-GB"/>
        </w:rPr>
        <w:t xml:space="preserve"> </w:t>
      </w:r>
      <w:r w:rsidR="00D448BA">
        <w:rPr>
          <w:rFonts w:ascii="Times New Roman" w:hAnsi="Times New Roman" w:cs="Times New Roman"/>
          <w:sz w:val="24"/>
          <w:szCs w:val="24"/>
          <w:lang w:val="en-GB"/>
        </w:rPr>
        <w:t xml:space="preserve">identify </w:t>
      </w:r>
      <w:r w:rsidR="00114D68" w:rsidRPr="00E54DB9">
        <w:rPr>
          <w:rFonts w:ascii="Times New Roman" w:hAnsi="Times New Roman" w:cs="Times New Roman"/>
          <w:sz w:val="24"/>
          <w:szCs w:val="24"/>
          <w:lang w:val="en-GB"/>
        </w:rPr>
        <w:t xml:space="preserve">any non-significant trends </w:t>
      </w:r>
      <w:r w:rsidR="00D448BA">
        <w:rPr>
          <w:rFonts w:ascii="Times New Roman" w:hAnsi="Times New Roman" w:cs="Times New Roman"/>
          <w:sz w:val="24"/>
          <w:szCs w:val="24"/>
          <w:lang w:val="en-GB"/>
        </w:rPr>
        <w:t xml:space="preserve">intimating that </w:t>
      </w:r>
      <w:r w:rsidR="00114D68" w:rsidRPr="00E54DB9">
        <w:rPr>
          <w:rFonts w:ascii="Times New Roman" w:hAnsi="Times New Roman" w:cs="Times New Roman"/>
          <w:sz w:val="24"/>
          <w:szCs w:val="24"/>
          <w:lang w:val="en-GB"/>
        </w:rPr>
        <w:t xml:space="preserve">a larger study </w:t>
      </w:r>
      <w:r w:rsidR="00D448BA">
        <w:rPr>
          <w:rFonts w:ascii="Times New Roman" w:hAnsi="Times New Roman" w:cs="Times New Roman"/>
          <w:sz w:val="24"/>
          <w:szCs w:val="24"/>
          <w:lang w:val="en-GB"/>
        </w:rPr>
        <w:t xml:space="preserve">may not </w:t>
      </w:r>
      <w:r w:rsidR="006F1B07" w:rsidRPr="00E54DB9">
        <w:rPr>
          <w:rFonts w:ascii="Times New Roman" w:hAnsi="Times New Roman" w:cs="Times New Roman"/>
          <w:sz w:val="24"/>
          <w:szCs w:val="24"/>
          <w:lang w:val="en-GB"/>
        </w:rPr>
        <w:t>identif</w:t>
      </w:r>
      <w:r w:rsidR="00D448BA">
        <w:rPr>
          <w:rFonts w:ascii="Times New Roman" w:hAnsi="Times New Roman" w:cs="Times New Roman"/>
          <w:sz w:val="24"/>
          <w:szCs w:val="24"/>
          <w:lang w:val="en-GB"/>
        </w:rPr>
        <w:t>y major sy</w:t>
      </w:r>
      <w:r w:rsidRPr="00E54DB9">
        <w:rPr>
          <w:rFonts w:ascii="Times New Roman" w:hAnsi="Times New Roman" w:cs="Times New Roman"/>
          <w:sz w:val="24"/>
          <w:szCs w:val="24"/>
          <w:lang w:val="en-GB"/>
        </w:rPr>
        <w:t>stematic differences in domain ranking</w:t>
      </w:r>
      <w:r w:rsidR="006F1B07" w:rsidRPr="00E54DB9">
        <w:rPr>
          <w:rFonts w:ascii="Times New Roman" w:hAnsi="Times New Roman" w:cs="Times New Roman"/>
          <w:sz w:val="24"/>
          <w:szCs w:val="24"/>
          <w:lang w:val="en-GB"/>
        </w:rPr>
        <w:t>.</w:t>
      </w:r>
    </w:p>
    <w:p w14:paraId="01ED885C" w14:textId="17B4A898" w:rsidR="008859D7" w:rsidRPr="00E54DB9" w:rsidRDefault="008859D7" w:rsidP="008859D7">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Direct comparisons of our results with those from previous studies into patient ART preferences are difficult due to methodological </w:t>
      </w:r>
      <w:r w:rsidR="0020767D" w:rsidRPr="00E54DB9">
        <w:rPr>
          <w:rFonts w:ascii="Times New Roman" w:hAnsi="Times New Roman" w:cs="Times New Roman"/>
          <w:sz w:val="24"/>
          <w:szCs w:val="24"/>
          <w:lang w:val="en-GB"/>
        </w:rPr>
        <w:t>and contextual differences. ART a</w:t>
      </w:r>
      <w:r w:rsidRPr="00E54DB9">
        <w:rPr>
          <w:rFonts w:ascii="Times New Roman" w:hAnsi="Times New Roman" w:cs="Times New Roman"/>
          <w:sz w:val="24"/>
          <w:szCs w:val="24"/>
          <w:lang w:val="en-GB"/>
        </w:rPr>
        <w:t xml:space="preserve">ttitudes have changed with the development of novel therapies. Whereas some previous studies did find preferences, as discussed </w:t>
      </w:r>
      <w:r w:rsidR="00D448BA">
        <w:rPr>
          <w:rFonts w:ascii="Times New Roman" w:hAnsi="Times New Roman" w:cs="Times New Roman"/>
          <w:sz w:val="24"/>
          <w:szCs w:val="24"/>
          <w:lang w:val="en-GB"/>
        </w:rPr>
        <w:t>in the Introduction</w:t>
      </w:r>
      <w:r w:rsidRPr="00E54DB9">
        <w:rPr>
          <w:rFonts w:ascii="Times New Roman" w:hAnsi="Times New Roman" w:cs="Times New Roman"/>
          <w:sz w:val="24"/>
          <w:szCs w:val="24"/>
          <w:lang w:val="en-GB"/>
        </w:rPr>
        <w:t xml:space="preserve">, the findings </w:t>
      </w:r>
      <w:r w:rsidR="00CA6280">
        <w:rPr>
          <w:rFonts w:ascii="Times New Roman" w:hAnsi="Times New Roman" w:cs="Times New Roman"/>
          <w:sz w:val="24"/>
          <w:szCs w:val="24"/>
          <w:lang w:val="en-GB"/>
        </w:rPr>
        <w:t xml:space="preserve">have been </w:t>
      </w:r>
      <w:r w:rsidRPr="00E54DB9">
        <w:rPr>
          <w:rFonts w:ascii="Times New Roman" w:hAnsi="Times New Roman" w:cs="Times New Roman"/>
          <w:sz w:val="24"/>
          <w:szCs w:val="24"/>
          <w:lang w:val="en-GB"/>
        </w:rPr>
        <w:t>variable; some highlight</w:t>
      </w:r>
      <w:r w:rsidR="00CA6280">
        <w:rPr>
          <w:rFonts w:ascii="Times New Roman" w:hAnsi="Times New Roman" w:cs="Times New Roman"/>
          <w:sz w:val="24"/>
          <w:szCs w:val="24"/>
          <w:lang w:val="en-GB"/>
        </w:rPr>
        <w:t>ing</w:t>
      </w:r>
      <w:r w:rsidRPr="00E54DB9">
        <w:rPr>
          <w:rFonts w:ascii="Times New Roman" w:hAnsi="Times New Roman" w:cs="Times New Roman"/>
          <w:sz w:val="24"/>
          <w:szCs w:val="24"/>
          <w:lang w:val="en-GB"/>
        </w:rPr>
        <w:t xml:space="preserve"> adverse effects [21] [22] [24] whilst others </w:t>
      </w:r>
      <w:r w:rsidR="00CA6280">
        <w:rPr>
          <w:rFonts w:ascii="Times New Roman" w:hAnsi="Times New Roman" w:cs="Times New Roman"/>
          <w:sz w:val="24"/>
          <w:szCs w:val="24"/>
          <w:lang w:val="en-GB"/>
        </w:rPr>
        <w:t xml:space="preserve">have </w:t>
      </w:r>
      <w:r w:rsidRPr="00E54DB9">
        <w:rPr>
          <w:rFonts w:ascii="Times New Roman" w:hAnsi="Times New Roman" w:cs="Times New Roman"/>
          <w:sz w:val="24"/>
          <w:szCs w:val="24"/>
          <w:lang w:val="en-GB"/>
        </w:rPr>
        <w:t>emphasi</w:t>
      </w:r>
      <w:r w:rsidR="00CA6280">
        <w:rPr>
          <w:rFonts w:ascii="Times New Roman" w:hAnsi="Times New Roman" w:cs="Times New Roman"/>
          <w:sz w:val="24"/>
          <w:szCs w:val="24"/>
          <w:lang w:val="en-GB"/>
        </w:rPr>
        <w:t xml:space="preserve">sed </w:t>
      </w:r>
      <w:r w:rsidRPr="00E54DB9">
        <w:rPr>
          <w:rFonts w:ascii="Times New Roman" w:hAnsi="Times New Roman" w:cs="Times New Roman"/>
          <w:sz w:val="24"/>
          <w:szCs w:val="24"/>
          <w:lang w:val="en-GB"/>
        </w:rPr>
        <w:t xml:space="preserve">efficacy, outcomes, treatment </w:t>
      </w:r>
      <w:r w:rsidR="00CA6280">
        <w:rPr>
          <w:rFonts w:ascii="Times New Roman" w:hAnsi="Times New Roman" w:cs="Times New Roman"/>
          <w:sz w:val="24"/>
          <w:szCs w:val="24"/>
          <w:lang w:val="en-GB"/>
        </w:rPr>
        <w:t xml:space="preserve">access </w:t>
      </w:r>
      <w:r w:rsidRPr="00E54DB9">
        <w:rPr>
          <w:rFonts w:ascii="Times New Roman" w:hAnsi="Times New Roman" w:cs="Times New Roman"/>
          <w:sz w:val="24"/>
          <w:szCs w:val="24"/>
          <w:lang w:val="en-GB"/>
        </w:rPr>
        <w:t>[25] [26], or the importance of physical</w:t>
      </w:r>
      <w:r w:rsidR="00CA6280">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activ</w:t>
      </w:r>
      <w:r w:rsidR="00CA6280">
        <w:rPr>
          <w:rFonts w:ascii="Times New Roman" w:hAnsi="Times New Roman" w:cs="Times New Roman"/>
          <w:sz w:val="24"/>
          <w:szCs w:val="24"/>
          <w:lang w:val="en-GB"/>
        </w:rPr>
        <w:t>ity</w:t>
      </w:r>
      <w:r w:rsidRPr="00E54DB9">
        <w:rPr>
          <w:rFonts w:ascii="Times New Roman" w:hAnsi="Times New Roman" w:cs="Times New Roman"/>
          <w:sz w:val="24"/>
          <w:szCs w:val="24"/>
          <w:lang w:val="en-GB"/>
        </w:rPr>
        <w:t xml:space="preserve"> [23], a characteristic we </w:t>
      </w:r>
      <w:r w:rsidR="00E54DB9" w:rsidRPr="00E54DB9">
        <w:rPr>
          <w:rFonts w:ascii="Times New Roman" w:hAnsi="Times New Roman" w:cs="Times New Roman"/>
          <w:sz w:val="24"/>
          <w:szCs w:val="24"/>
          <w:lang w:val="en-GB"/>
        </w:rPr>
        <w:t>endea</w:t>
      </w:r>
      <w:r w:rsidR="00E54DB9">
        <w:rPr>
          <w:rFonts w:ascii="Times New Roman" w:hAnsi="Times New Roman" w:cs="Times New Roman"/>
          <w:sz w:val="24"/>
          <w:szCs w:val="24"/>
          <w:lang w:val="en-GB"/>
        </w:rPr>
        <w:t>v</w:t>
      </w:r>
      <w:r w:rsidR="00E54DB9" w:rsidRPr="00E54DB9">
        <w:rPr>
          <w:rFonts w:ascii="Times New Roman" w:hAnsi="Times New Roman" w:cs="Times New Roman"/>
          <w:sz w:val="24"/>
          <w:szCs w:val="24"/>
          <w:lang w:val="en-GB"/>
        </w:rPr>
        <w:t>oured</w:t>
      </w:r>
      <w:r w:rsidRPr="00E54DB9">
        <w:rPr>
          <w:rFonts w:ascii="Times New Roman" w:hAnsi="Times New Roman" w:cs="Times New Roman"/>
          <w:sz w:val="24"/>
          <w:szCs w:val="24"/>
          <w:lang w:val="en-GB"/>
        </w:rPr>
        <w:t xml:space="preserve"> to capture in our </w:t>
      </w:r>
      <w:r w:rsidR="00CA6280">
        <w:rPr>
          <w:rFonts w:ascii="Times New Roman" w:hAnsi="Times New Roman" w:cs="Times New Roman"/>
          <w:sz w:val="24"/>
          <w:szCs w:val="24"/>
          <w:lang w:val="en-GB"/>
        </w:rPr>
        <w:t>‘L</w:t>
      </w:r>
      <w:r w:rsidRPr="00E54DB9">
        <w:rPr>
          <w:rFonts w:ascii="Times New Roman" w:hAnsi="Times New Roman" w:cs="Times New Roman"/>
          <w:sz w:val="24"/>
          <w:szCs w:val="24"/>
          <w:lang w:val="en-GB"/>
        </w:rPr>
        <w:t xml:space="preserve">ife </w:t>
      </w:r>
      <w:r w:rsidR="00CA6280">
        <w:rPr>
          <w:rFonts w:ascii="Times New Roman" w:hAnsi="Times New Roman" w:cs="Times New Roman"/>
          <w:sz w:val="24"/>
          <w:szCs w:val="24"/>
          <w:lang w:val="en-GB"/>
        </w:rPr>
        <w:t>E</w:t>
      </w:r>
      <w:r w:rsidRPr="00E54DB9">
        <w:rPr>
          <w:rFonts w:ascii="Times New Roman" w:hAnsi="Times New Roman" w:cs="Times New Roman"/>
          <w:sz w:val="24"/>
          <w:szCs w:val="24"/>
          <w:lang w:val="en-GB"/>
        </w:rPr>
        <w:t>vents</w:t>
      </w:r>
      <w:r w:rsidR="00CA6280">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(LE) domain.  Interestingly, although domain ranking was similar when the DOOR </w:t>
      </w:r>
      <w:r w:rsidRPr="00E54DB9">
        <w:rPr>
          <w:rFonts w:ascii="Times New Roman" w:hAnsi="Times New Roman" w:cs="Times New Roman"/>
          <w:sz w:val="24"/>
          <w:szCs w:val="24"/>
          <w:lang w:val="en-GB"/>
        </w:rPr>
        <w:lastRenderedPageBreak/>
        <w:t xml:space="preserve">methodology was employed, most respondents (37%) in our study </w:t>
      </w:r>
      <w:r w:rsidR="0020767D" w:rsidRPr="00E54DB9">
        <w:rPr>
          <w:rFonts w:ascii="Times New Roman" w:hAnsi="Times New Roman" w:cs="Times New Roman"/>
          <w:sz w:val="24"/>
          <w:szCs w:val="24"/>
          <w:lang w:val="en-GB"/>
        </w:rPr>
        <w:t xml:space="preserve">stated in </w:t>
      </w:r>
      <w:proofErr w:type="gramStart"/>
      <w:r w:rsidR="0020767D" w:rsidRPr="00E54DB9">
        <w:rPr>
          <w:rFonts w:ascii="Times New Roman" w:hAnsi="Times New Roman" w:cs="Times New Roman"/>
          <w:sz w:val="24"/>
          <w:szCs w:val="24"/>
          <w:lang w:val="en-GB"/>
        </w:rPr>
        <w:t>free</w:t>
      </w:r>
      <w:r w:rsidR="00D93603" w:rsidRPr="00E54DB9">
        <w:rPr>
          <w:rFonts w:ascii="Times New Roman" w:hAnsi="Times New Roman" w:cs="Times New Roman"/>
          <w:sz w:val="24"/>
          <w:szCs w:val="24"/>
          <w:lang w:val="en-GB"/>
        </w:rPr>
        <w:t>-</w:t>
      </w:r>
      <w:r w:rsidR="0020767D" w:rsidRPr="00E54DB9">
        <w:rPr>
          <w:rFonts w:ascii="Times New Roman" w:hAnsi="Times New Roman" w:cs="Times New Roman"/>
          <w:sz w:val="24"/>
          <w:szCs w:val="24"/>
          <w:lang w:val="en-GB"/>
        </w:rPr>
        <w:t>text</w:t>
      </w:r>
      <w:proofErr w:type="gramEnd"/>
      <w:r w:rsidRPr="00E54DB9">
        <w:rPr>
          <w:rFonts w:ascii="Times New Roman" w:hAnsi="Times New Roman" w:cs="Times New Roman"/>
          <w:sz w:val="24"/>
          <w:szCs w:val="24"/>
          <w:lang w:val="en-GB"/>
        </w:rPr>
        <w:t xml:space="preserve"> that adverse effects of ART </w:t>
      </w:r>
      <w:r w:rsidR="00114D68" w:rsidRPr="00E54DB9">
        <w:rPr>
          <w:rFonts w:ascii="Times New Roman" w:hAnsi="Times New Roman" w:cs="Times New Roman"/>
          <w:sz w:val="24"/>
          <w:szCs w:val="24"/>
          <w:lang w:val="en-GB"/>
        </w:rPr>
        <w:t>we</w:t>
      </w:r>
      <w:r w:rsidRPr="00E54DB9">
        <w:rPr>
          <w:rFonts w:ascii="Times New Roman" w:hAnsi="Times New Roman" w:cs="Times New Roman"/>
          <w:sz w:val="24"/>
          <w:szCs w:val="24"/>
          <w:lang w:val="en-GB"/>
        </w:rPr>
        <w:t xml:space="preserve">re the most important treatment attribute to them, </w:t>
      </w:r>
      <w:r w:rsidR="00CB2CFB" w:rsidRPr="00E54DB9">
        <w:rPr>
          <w:rFonts w:ascii="Times New Roman" w:hAnsi="Times New Roman" w:cs="Times New Roman"/>
          <w:sz w:val="24"/>
          <w:szCs w:val="24"/>
          <w:lang w:val="en-GB"/>
        </w:rPr>
        <w:t xml:space="preserve">reflecting previous research. </w:t>
      </w:r>
    </w:p>
    <w:p w14:paraId="09CD4844" w14:textId="05B30E9B" w:rsidR="008055FF" w:rsidRPr="00E54DB9" w:rsidRDefault="00376715" w:rsidP="008055FF">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Narrative lines in different domains were drafted aiming to reflect genuine clinical experience but also aiming to present options which were roughly equivalent in </w:t>
      </w:r>
      <w:r w:rsidR="00CA6280">
        <w:rPr>
          <w:rFonts w:ascii="Times New Roman" w:hAnsi="Times New Roman" w:cs="Times New Roman"/>
          <w:sz w:val="24"/>
          <w:szCs w:val="24"/>
          <w:lang w:val="en-GB"/>
        </w:rPr>
        <w:t>‘</w:t>
      </w:r>
      <w:r w:rsidRPr="00E54DB9">
        <w:rPr>
          <w:rFonts w:ascii="Times New Roman" w:hAnsi="Times New Roman" w:cs="Times New Roman"/>
          <w:sz w:val="24"/>
          <w:szCs w:val="24"/>
          <w:lang w:val="en-GB"/>
        </w:rPr>
        <w:t>adversity</w:t>
      </w:r>
      <w:r w:rsidR="00CA6280">
        <w:rPr>
          <w:rFonts w:ascii="Times New Roman" w:hAnsi="Times New Roman" w:cs="Times New Roman"/>
          <w:sz w:val="24"/>
          <w:szCs w:val="24"/>
          <w:lang w:val="en-GB"/>
        </w:rPr>
        <w:t>’</w:t>
      </w:r>
      <w:r w:rsidRPr="00E54DB9">
        <w:rPr>
          <w:rFonts w:ascii="Times New Roman" w:hAnsi="Times New Roman" w:cs="Times New Roman"/>
          <w:sz w:val="24"/>
          <w:szCs w:val="24"/>
          <w:lang w:val="en-GB"/>
        </w:rPr>
        <w:t xml:space="preserve"> across domains. Hence the study could be viewed as demonstrating that participants evaluated adverse domains in the same way as the authors. </w:t>
      </w:r>
      <w:r w:rsidR="00CA6280">
        <w:rPr>
          <w:rFonts w:ascii="Times New Roman" w:hAnsi="Times New Roman" w:cs="Times New Roman"/>
          <w:sz w:val="24"/>
          <w:szCs w:val="24"/>
          <w:lang w:val="en-GB"/>
        </w:rPr>
        <w:t xml:space="preserve">The originators of DOOR claim that </w:t>
      </w:r>
      <w:r w:rsidRPr="00E54DB9">
        <w:rPr>
          <w:rFonts w:ascii="Times New Roman" w:hAnsi="Times New Roman" w:cs="Times New Roman"/>
          <w:i/>
          <w:iCs/>
          <w:sz w:val="24"/>
          <w:szCs w:val="24"/>
          <w:lang w:val="en-GB"/>
        </w:rPr>
        <w:t xml:space="preserve">“Good </w:t>
      </w:r>
      <w:r w:rsidR="00D93603" w:rsidRPr="00E54DB9">
        <w:rPr>
          <w:rFonts w:ascii="Times New Roman" w:hAnsi="Times New Roman" w:cs="Times New Roman"/>
          <w:i/>
          <w:iCs/>
          <w:sz w:val="24"/>
          <w:szCs w:val="24"/>
          <w:lang w:val="en-GB"/>
        </w:rPr>
        <w:t>s</w:t>
      </w:r>
      <w:r w:rsidRPr="00E54DB9">
        <w:rPr>
          <w:rFonts w:ascii="Times New Roman" w:hAnsi="Times New Roman" w:cs="Times New Roman"/>
          <w:i/>
          <w:iCs/>
          <w:sz w:val="24"/>
          <w:szCs w:val="24"/>
          <w:lang w:val="en-GB"/>
        </w:rPr>
        <w:t xml:space="preserve">tudies </w:t>
      </w:r>
      <w:r w:rsidR="00D93603" w:rsidRPr="00E54DB9">
        <w:rPr>
          <w:rFonts w:ascii="Times New Roman" w:hAnsi="Times New Roman" w:cs="Times New Roman"/>
          <w:i/>
          <w:iCs/>
          <w:sz w:val="24"/>
          <w:szCs w:val="24"/>
          <w:lang w:val="en-GB"/>
        </w:rPr>
        <w:t>e</w:t>
      </w:r>
      <w:r w:rsidRPr="00E54DB9">
        <w:rPr>
          <w:rFonts w:ascii="Times New Roman" w:hAnsi="Times New Roman" w:cs="Times New Roman"/>
          <w:i/>
          <w:iCs/>
          <w:sz w:val="24"/>
          <w:szCs w:val="24"/>
          <w:lang w:val="en-GB"/>
        </w:rPr>
        <w:t xml:space="preserve">valuate the </w:t>
      </w:r>
      <w:r w:rsidR="00D93603" w:rsidRPr="00E54DB9">
        <w:rPr>
          <w:rFonts w:ascii="Times New Roman" w:hAnsi="Times New Roman" w:cs="Times New Roman"/>
          <w:i/>
          <w:iCs/>
          <w:sz w:val="24"/>
          <w:szCs w:val="24"/>
          <w:lang w:val="en-GB"/>
        </w:rPr>
        <w:t>d</w:t>
      </w:r>
      <w:r w:rsidRPr="00E54DB9">
        <w:rPr>
          <w:rFonts w:ascii="Times New Roman" w:hAnsi="Times New Roman" w:cs="Times New Roman"/>
          <w:i/>
          <w:iCs/>
          <w:sz w:val="24"/>
          <w:szCs w:val="24"/>
          <w:lang w:val="en-GB"/>
        </w:rPr>
        <w:t xml:space="preserve">isease </w:t>
      </w:r>
      <w:r w:rsidR="00D93603" w:rsidRPr="00E54DB9">
        <w:rPr>
          <w:rFonts w:ascii="Times New Roman" w:hAnsi="Times New Roman" w:cs="Times New Roman"/>
          <w:i/>
          <w:iCs/>
          <w:sz w:val="24"/>
          <w:szCs w:val="24"/>
          <w:lang w:val="en-GB"/>
        </w:rPr>
        <w:t>w</w:t>
      </w:r>
      <w:r w:rsidRPr="00E54DB9">
        <w:rPr>
          <w:rFonts w:ascii="Times New Roman" w:hAnsi="Times New Roman" w:cs="Times New Roman"/>
          <w:i/>
          <w:iCs/>
          <w:sz w:val="24"/>
          <w:szCs w:val="24"/>
          <w:lang w:val="en-GB"/>
        </w:rPr>
        <w:t xml:space="preserve">hile </w:t>
      </w:r>
      <w:r w:rsidR="00D93603" w:rsidRPr="00E54DB9">
        <w:rPr>
          <w:rFonts w:ascii="Times New Roman" w:hAnsi="Times New Roman" w:cs="Times New Roman"/>
          <w:i/>
          <w:iCs/>
          <w:sz w:val="24"/>
          <w:szCs w:val="24"/>
          <w:lang w:val="en-GB"/>
        </w:rPr>
        <w:t>g</w:t>
      </w:r>
      <w:r w:rsidRPr="00E54DB9">
        <w:rPr>
          <w:rFonts w:ascii="Times New Roman" w:hAnsi="Times New Roman" w:cs="Times New Roman"/>
          <w:i/>
          <w:iCs/>
          <w:sz w:val="24"/>
          <w:szCs w:val="24"/>
          <w:lang w:val="en-GB"/>
        </w:rPr>
        <w:t xml:space="preserve">reat </w:t>
      </w:r>
      <w:r w:rsidR="00D93603" w:rsidRPr="00E54DB9">
        <w:rPr>
          <w:rFonts w:ascii="Times New Roman" w:hAnsi="Times New Roman" w:cs="Times New Roman"/>
          <w:i/>
          <w:iCs/>
          <w:sz w:val="24"/>
          <w:szCs w:val="24"/>
          <w:lang w:val="en-GB"/>
        </w:rPr>
        <w:t>s</w:t>
      </w:r>
      <w:r w:rsidRPr="00E54DB9">
        <w:rPr>
          <w:rFonts w:ascii="Times New Roman" w:hAnsi="Times New Roman" w:cs="Times New Roman"/>
          <w:i/>
          <w:iCs/>
          <w:sz w:val="24"/>
          <w:szCs w:val="24"/>
          <w:lang w:val="en-GB"/>
        </w:rPr>
        <w:t xml:space="preserve">tudies </w:t>
      </w:r>
      <w:r w:rsidR="00D93603" w:rsidRPr="00E54DB9">
        <w:rPr>
          <w:rFonts w:ascii="Times New Roman" w:hAnsi="Times New Roman" w:cs="Times New Roman"/>
          <w:i/>
          <w:iCs/>
          <w:sz w:val="24"/>
          <w:szCs w:val="24"/>
          <w:lang w:val="en-GB"/>
        </w:rPr>
        <w:t>e</w:t>
      </w:r>
      <w:r w:rsidRPr="00E54DB9">
        <w:rPr>
          <w:rFonts w:ascii="Times New Roman" w:hAnsi="Times New Roman" w:cs="Times New Roman"/>
          <w:i/>
          <w:iCs/>
          <w:sz w:val="24"/>
          <w:szCs w:val="24"/>
          <w:lang w:val="en-GB"/>
        </w:rPr>
        <w:t xml:space="preserve">valuate the </w:t>
      </w:r>
      <w:r w:rsidR="00D93603" w:rsidRPr="00E54DB9">
        <w:rPr>
          <w:rFonts w:ascii="Times New Roman" w:hAnsi="Times New Roman" w:cs="Times New Roman"/>
          <w:i/>
          <w:iCs/>
          <w:sz w:val="24"/>
          <w:szCs w:val="24"/>
          <w:lang w:val="en-GB"/>
        </w:rPr>
        <w:t>p</w:t>
      </w:r>
      <w:r w:rsidRPr="00E54DB9">
        <w:rPr>
          <w:rFonts w:ascii="Times New Roman" w:hAnsi="Times New Roman" w:cs="Times New Roman"/>
          <w:i/>
          <w:iCs/>
          <w:sz w:val="24"/>
          <w:szCs w:val="24"/>
          <w:lang w:val="en-GB"/>
        </w:rPr>
        <w:t xml:space="preserve">atient” </w:t>
      </w:r>
      <w:r w:rsidRPr="00E54DB9">
        <w:rPr>
          <w:rFonts w:ascii="Times New Roman" w:hAnsi="Times New Roman" w:cs="Times New Roman"/>
          <w:sz w:val="24"/>
          <w:szCs w:val="24"/>
          <w:lang w:val="en-GB"/>
        </w:rPr>
        <w:t>[27]</w:t>
      </w:r>
      <w:r w:rsidR="00CA6280">
        <w:rPr>
          <w:rFonts w:ascii="Times New Roman" w:hAnsi="Times New Roman" w:cs="Times New Roman"/>
          <w:sz w:val="24"/>
          <w:szCs w:val="24"/>
          <w:lang w:val="en-GB"/>
        </w:rPr>
        <w:t xml:space="preserve">. It should be recognised however that </w:t>
      </w:r>
      <w:r w:rsidRPr="00E54DB9">
        <w:rPr>
          <w:rFonts w:ascii="Times New Roman" w:hAnsi="Times New Roman" w:cs="Times New Roman"/>
          <w:sz w:val="24"/>
          <w:szCs w:val="24"/>
          <w:lang w:val="en-GB"/>
        </w:rPr>
        <w:t>DOOR, at least in this guise, only “… evaluates the patient” by compari</w:t>
      </w:r>
      <w:r w:rsidR="00CA6280">
        <w:rPr>
          <w:rFonts w:ascii="Times New Roman" w:hAnsi="Times New Roman" w:cs="Times New Roman"/>
          <w:sz w:val="24"/>
          <w:szCs w:val="24"/>
          <w:lang w:val="en-GB"/>
        </w:rPr>
        <w:t xml:space="preserve">son with </w:t>
      </w:r>
      <w:r w:rsidRPr="00E54DB9">
        <w:rPr>
          <w:rFonts w:ascii="Times New Roman" w:hAnsi="Times New Roman" w:cs="Times New Roman"/>
          <w:sz w:val="24"/>
          <w:szCs w:val="24"/>
          <w:lang w:val="en-GB"/>
        </w:rPr>
        <w:t xml:space="preserve">the authors of the narrative lines. </w:t>
      </w:r>
      <w:r w:rsidR="00CA6280" w:rsidRPr="00E54DB9">
        <w:rPr>
          <w:rFonts w:ascii="Times New Roman" w:hAnsi="Times New Roman" w:cs="Times New Roman"/>
          <w:sz w:val="24"/>
          <w:szCs w:val="24"/>
          <w:lang w:val="en-GB"/>
        </w:rPr>
        <w:t xml:space="preserve">Involving patients in narrative writing and story-board generation may have been desirable but would have become self-fulfilling as they would then </w:t>
      </w:r>
      <w:r w:rsidR="00CA6280">
        <w:rPr>
          <w:rFonts w:ascii="Times New Roman" w:hAnsi="Times New Roman" w:cs="Times New Roman"/>
          <w:sz w:val="24"/>
          <w:szCs w:val="24"/>
          <w:lang w:val="en-GB"/>
        </w:rPr>
        <w:t xml:space="preserve">have </w:t>
      </w:r>
      <w:r w:rsidR="00CA6280" w:rsidRPr="00E54DB9">
        <w:rPr>
          <w:rFonts w:ascii="Times New Roman" w:hAnsi="Times New Roman" w:cs="Times New Roman"/>
          <w:sz w:val="24"/>
          <w:szCs w:val="24"/>
          <w:lang w:val="en-GB"/>
        </w:rPr>
        <w:t>be</w:t>
      </w:r>
      <w:r w:rsidR="00CA6280">
        <w:rPr>
          <w:rFonts w:ascii="Times New Roman" w:hAnsi="Times New Roman" w:cs="Times New Roman"/>
          <w:sz w:val="24"/>
          <w:szCs w:val="24"/>
          <w:lang w:val="en-GB"/>
        </w:rPr>
        <w:t>en</w:t>
      </w:r>
      <w:r w:rsidR="00CA6280" w:rsidRPr="00E54DB9">
        <w:rPr>
          <w:rFonts w:ascii="Times New Roman" w:hAnsi="Times New Roman" w:cs="Times New Roman"/>
          <w:sz w:val="24"/>
          <w:szCs w:val="24"/>
          <w:lang w:val="en-GB"/>
        </w:rPr>
        <w:t xml:space="preserve"> asked to select treatment </w:t>
      </w:r>
      <w:proofErr w:type="gramStart"/>
      <w:r w:rsidR="00CA6280" w:rsidRPr="00E54DB9">
        <w:rPr>
          <w:rFonts w:ascii="Times New Roman" w:hAnsi="Times New Roman" w:cs="Times New Roman"/>
          <w:sz w:val="24"/>
          <w:szCs w:val="24"/>
          <w:lang w:val="en-GB"/>
        </w:rPr>
        <w:t>aspects</w:t>
      </w:r>
      <w:proofErr w:type="gramEnd"/>
      <w:r w:rsidR="00CA6280" w:rsidRPr="00E54DB9">
        <w:rPr>
          <w:rFonts w:ascii="Times New Roman" w:hAnsi="Times New Roman" w:cs="Times New Roman"/>
          <w:sz w:val="24"/>
          <w:szCs w:val="24"/>
          <w:lang w:val="en-GB"/>
        </w:rPr>
        <w:t xml:space="preserve"> they considered equally important.</w:t>
      </w:r>
      <w:r w:rsidR="008055FF" w:rsidRPr="008055FF">
        <w:rPr>
          <w:rFonts w:ascii="Times New Roman" w:hAnsi="Times New Roman" w:cs="Times New Roman"/>
          <w:sz w:val="24"/>
          <w:szCs w:val="24"/>
          <w:lang w:val="en-GB"/>
        </w:rPr>
        <w:t xml:space="preserve"> </w:t>
      </w:r>
      <w:r w:rsidR="008055FF" w:rsidRPr="00E54DB9">
        <w:rPr>
          <w:rFonts w:ascii="Times New Roman" w:hAnsi="Times New Roman" w:cs="Times New Roman"/>
          <w:sz w:val="24"/>
          <w:szCs w:val="24"/>
          <w:lang w:val="en-GB"/>
        </w:rPr>
        <w:t>Domain ranking is fundamentally dependent on the choice of options presented to participants. We may have missed a true difference because of our choice of adverse domain categories and/or narrative content. For example, although administration by injection was included as an ‘adverse’ option</w:t>
      </w:r>
      <w:r w:rsidR="00440F33">
        <w:rPr>
          <w:rFonts w:ascii="Times New Roman" w:hAnsi="Times New Roman" w:cs="Times New Roman"/>
          <w:sz w:val="24"/>
          <w:szCs w:val="24"/>
          <w:lang w:val="en-GB"/>
        </w:rPr>
        <w:t xml:space="preserve">, </w:t>
      </w:r>
      <w:r w:rsidR="008055FF" w:rsidRPr="00E54DB9">
        <w:rPr>
          <w:rFonts w:ascii="Times New Roman" w:hAnsi="Times New Roman" w:cs="Times New Roman"/>
          <w:sz w:val="24"/>
          <w:szCs w:val="24"/>
          <w:lang w:val="en-GB"/>
        </w:rPr>
        <w:t>some PLWH view this favo</w:t>
      </w:r>
      <w:r w:rsidR="008055FF">
        <w:rPr>
          <w:rFonts w:ascii="Times New Roman" w:hAnsi="Times New Roman" w:cs="Times New Roman"/>
          <w:sz w:val="24"/>
          <w:szCs w:val="24"/>
          <w:lang w:val="en-GB"/>
        </w:rPr>
        <w:t>u</w:t>
      </w:r>
      <w:r w:rsidR="008055FF" w:rsidRPr="00E54DB9">
        <w:rPr>
          <w:rFonts w:ascii="Times New Roman" w:hAnsi="Times New Roman" w:cs="Times New Roman"/>
          <w:sz w:val="24"/>
          <w:szCs w:val="24"/>
          <w:lang w:val="en-GB"/>
        </w:rPr>
        <w:t>rably [25] [29]. To test whether inclusion of injection treatment as an adverse option affected ranking of the ‘treatment difficulty’ domain we carried out a sensitivity analysis, excluding scores from storyboards with this option. We found that this did not affect domain ranking scores.</w:t>
      </w:r>
    </w:p>
    <w:p w14:paraId="4DD033AB" w14:textId="422303F5" w:rsidR="00BD12E9" w:rsidRPr="00E54DB9" w:rsidRDefault="00CA6280" w:rsidP="00B738A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subgroup analysis, </w:t>
      </w:r>
      <w:r w:rsidR="003024B9" w:rsidRPr="00E54DB9">
        <w:rPr>
          <w:rFonts w:ascii="Times New Roman" w:hAnsi="Times New Roman" w:cs="Times New Roman"/>
          <w:sz w:val="24"/>
          <w:szCs w:val="24"/>
          <w:lang w:val="en-GB"/>
        </w:rPr>
        <w:t xml:space="preserve">an apparent difference - that female PLWH appear more concerned about ART failure than male PLWH - did emerge, as did a trend towards older people being more concerned about treatment difficulty. </w:t>
      </w:r>
      <w:r>
        <w:rPr>
          <w:rFonts w:ascii="Times New Roman" w:hAnsi="Times New Roman" w:cs="Times New Roman"/>
          <w:sz w:val="24"/>
          <w:szCs w:val="24"/>
          <w:lang w:val="en-GB"/>
        </w:rPr>
        <w:t xml:space="preserve">This, in our opinion is the </w:t>
      </w:r>
      <w:r w:rsidR="00376715" w:rsidRPr="00E54DB9">
        <w:rPr>
          <w:rFonts w:ascii="Times New Roman" w:hAnsi="Times New Roman" w:cs="Times New Roman"/>
          <w:sz w:val="24"/>
          <w:szCs w:val="24"/>
          <w:lang w:val="en-GB"/>
        </w:rPr>
        <w:t xml:space="preserve">real power of </w:t>
      </w:r>
      <w:r>
        <w:rPr>
          <w:rFonts w:ascii="Times New Roman" w:hAnsi="Times New Roman" w:cs="Times New Roman"/>
          <w:sz w:val="24"/>
          <w:szCs w:val="24"/>
          <w:lang w:val="en-GB"/>
        </w:rPr>
        <w:t xml:space="preserve">the </w:t>
      </w:r>
      <w:r w:rsidR="00376715" w:rsidRPr="00E54DB9">
        <w:rPr>
          <w:rFonts w:ascii="Times New Roman" w:hAnsi="Times New Roman" w:cs="Times New Roman"/>
          <w:sz w:val="24"/>
          <w:szCs w:val="24"/>
          <w:lang w:val="en-GB"/>
        </w:rPr>
        <w:t xml:space="preserve">DOOR </w:t>
      </w:r>
      <w:r>
        <w:rPr>
          <w:rFonts w:ascii="Times New Roman" w:hAnsi="Times New Roman" w:cs="Times New Roman"/>
          <w:sz w:val="24"/>
          <w:szCs w:val="24"/>
          <w:lang w:val="en-GB"/>
        </w:rPr>
        <w:t xml:space="preserve">approach, </w:t>
      </w:r>
      <w:r w:rsidR="00376715" w:rsidRPr="00E54DB9">
        <w:rPr>
          <w:rFonts w:ascii="Times New Roman" w:hAnsi="Times New Roman" w:cs="Times New Roman"/>
          <w:sz w:val="24"/>
          <w:szCs w:val="24"/>
          <w:lang w:val="en-GB"/>
        </w:rPr>
        <w:t>to compare between patient subgroups presented with the same hypothetical treatment options</w:t>
      </w:r>
      <w:bookmarkStart w:id="5" w:name="_Hlk103592410"/>
      <w:r w:rsidR="008B75DF">
        <w:rPr>
          <w:rFonts w:ascii="Times New Roman" w:hAnsi="Times New Roman" w:cs="Times New Roman"/>
          <w:sz w:val="24"/>
          <w:szCs w:val="24"/>
          <w:lang w:val="en-GB"/>
        </w:rPr>
        <w:t xml:space="preserve">. </w:t>
      </w:r>
      <w:bookmarkEnd w:id="5"/>
      <w:r w:rsidR="00BD12E9" w:rsidRPr="00E54DB9">
        <w:rPr>
          <w:rFonts w:ascii="Times New Roman" w:hAnsi="Times New Roman" w:cs="Times New Roman"/>
          <w:sz w:val="24"/>
          <w:szCs w:val="24"/>
          <w:lang w:val="en-GB"/>
        </w:rPr>
        <w:t xml:space="preserve">Subgroup preferences have been </w:t>
      </w:r>
      <w:r w:rsidR="008B75DF">
        <w:rPr>
          <w:rFonts w:ascii="Times New Roman" w:hAnsi="Times New Roman" w:cs="Times New Roman"/>
          <w:sz w:val="24"/>
          <w:szCs w:val="24"/>
          <w:lang w:val="en-GB"/>
        </w:rPr>
        <w:t xml:space="preserve">identified </w:t>
      </w:r>
      <w:r w:rsidR="00BD12E9" w:rsidRPr="00E54DB9">
        <w:rPr>
          <w:rFonts w:ascii="Times New Roman" w:hAnsi="Times New Roman" w:cs="Times New Roman"/>
          <w:sz w:val="24"/>
          <w:szCs w:val="24"/>
          <w:lang w:val="en-GB"/>
        </w:rPr>
        <w:t>previous</w:t>
      </w:r>
      <w:r w:rsidR="008B75DF">
        <w:rPr>
          <w:rFonts w:ascii="Times New Roman" w:hAnsi="Times New Roman" w:cs="Times New Roman"/>
          <w:sz w:val="24"/>
          <w:szCs w:val="24"/>
          <w:lang w:val="en-GB"/>
        </w:rPr>
        <w:t xml:space="preserve">ly, women being </w:t>
      </w:r>
      <w:r w:rsidR="00BD12E9" w:rsidRPr="00E54DB9">
        <w:rPr>
          <w:rFonts w:ascii="Times New Roman" w:hAnsi="Times New Roman" w:cs="Times New Roman"/>
          <w:sz w:val="24"/>
          <w:szCs w:val="24"/>
          <w:lang w:val="en-GB"/>
        </w:rPr>
        <w:t>more concerned about drug interactions than men [25]</w:t>
      </w:r>
      <w:r w:rsidR="008B75DF">
        <w:rPr>
          <w:rFonts w:ascii="Times New Roman" w:hAnsi="Times New Roman" w:cs="Times New Roman"/>
          <w:sz w:val="24"/>
          <w:szCs w:val="24"/>
          <w:lang w:val="en-GB"/>
        </w:rPr>
        <w:t>,</w:t>
      </w:r>
      <w:r>
        <w:rPr>
          <w:rFonts w:ascii="Times New Roman" w:hAnsi="Times New Roman" w:cs="Times New Roman"/>
          <w:sz w:val="24"/>
          <w:szCs w:val="24"/>
          <w:lang w:val="en-GB"/>
        </w:rPr>
        <w:t xml:space="preserve"> and</w:t>
      </w:r>
      <w:r w:rsidR="00BD12E9" w:rsidRPr="00E54DB9">
        <w:rPr>
          <w:rFonts w:ascii="Times New Roman" w:hAnsi="Times New Roman" w:cs="Times New Roman"/>
          <w:sz w:val="24"/>
          <w:szCs w:val="24"/>
          <w:lang w:val="en-GB"/>
        </w:rPr>
        <w:t xml:space="preserve"> </w:t>
      </w:r>
      <w:r w:rsidR="008B75DF">
        <w:rPr>
          <w:rFonts w:ascii="Times New Roman" w:hAnsi="Times New Roman" w:cs="Times New Roman"/>
          <w:sz w:val="24"/>
          <w:szCs w:val="24"/>
          <w:lang w:val="en-GB"/>
        </w:rPr>
        <w:t xml:space="preserve">older/younger people preferring different </w:t>
      </w:r>
      <w:r w:rsidR="00BD12E9" w:rsidRPr="00E54DB9">
        <w:rPr>
          <w:rFonts w:ascii="Times New Roman" w:hAnsi="Times New Roman" w:cs="Times New Roman"/>
          <w:sz w:val="24"/>
          <w:szCs w:val="24"/>
          <w:lang w:val="en-GB"/>
        </w:rPr>
        <w:t xml:space="preserve">ART </w:t>
      </w:r>
      <w:r w:rsidR="008B75DF">
        <w:rPr>
          <w:rFonts w:ascii="Times New Roman" w:hAnsi="Times New Roman" w:cs="Times New Roman"/>
          <w:sz w:val="24"/>
          <w:szCs w:val="24"/>
          <w:lang w:val="en-GB"/>
        </w:rPr>
        <w:t>characteristics</w:t>
      </w:r>
      <w:r w:rsidR="00BD12E9" w:rsidRPr="00E54DB9">
        <w:rPr>
          <w:rFonts w:ascii="Times New Roman" w:hAnsi="Times New Roman" w:cs="Times New Roman"/>
          <w:sz w:val="24"/>
          <w:szCs w:val="24"/>
          <w:lang w:val="en-GB"/>
        </w:rPr>
        <w:t xml:space="preserve"> [26]. </w:t>
      </w:r>
      <w:r w:rsidR="008B75DF">
        <w:rPr>
          <w:rFonts w:ascii="Times New Roman" w:hAnsi="Times New Roman" w:cs="Times New Roman"/>
          <w:sz w:val="24"/>
          <w:szCs w:val="24"/>
          <w:lang w:val="en-GB"/>
        </w:rPr>
        <w:t>E</w:t>
      </w:r>
      <w:r w:rsidR="00BD12E9" w:rsidRPr="00E54DB9">
        <w:rPr>
          <w:rFonts w:ascii="Times New Roman" w:hAnsi="Times New Roman" w:cs="Times New Roman"/>
          <w:sz w:val="24"/>
          <w:szCs w:val="24"/>
          <w:lang w:val="en-GB"/>
        </w:rPr>
        <w:t>thnicity</w:t>
      </w:r>
      <w:r w:rsidR="008B75DF">
        <w:rPr>
          <w:rFonts w:ascii="Times New Roman" w:hAnsi="Times New Roman" w:cs="Times New Roman"/>
          <w:sz w:val="24"/>
          <w:szCs w:val="24"/>
          <w:lang w:val="en-GB"/>
        </w:rPr>
        <w:t xml:space="preserve"> is also important; </w:t>
      </w:r>
      <w:r w:rsidR="00BD12E9" w:rsidRPr="00E54DB9">
        <w:rPr>
          <w:rFonts w:ascii="Times New Roman" w:hAnsi="Times New Roman" w:cs="Times New Roman"/>
          <w:sz w:val="24"/>
          <w:szCs w:val="24"/>
          <w:lang w:val="en-GB"/>
        </w:rPr>
        <w:t xml:space="preserve">Hispanics </w:t>
      </w:r>
      <w:r w:rsidR="008B75DF">
        <w:rPr>
          <w:rFonts w:ascii="Times New Roman" w:hAnsi="Times New Roman" w:cs="Times New Roman"/>
          <w:sz w:val="24"/>
          <w:szCs w:val="24"/>
          <w:lang w:val="en-GB"/>
        </w:rPr>
        <w:t xml:space="preserve">in the USA showed most </w:t>
      </w:r>
      <w:r w:rsidR="00BD12E9" w:rsidRPr="00E54DB9">
        <w:rPr>
          <w:rFonts w:ascii="Times New Roman" w:hAnsi="Times New Roman" w:cs="Times New Roman"/>
          <w:sz w:val="24"/>
          <w:szCs w:val="24"/>
          <w:lang w:val="en-GB"/>
        </w:rPr>
        <w:t xml:space="preserve">concern about treatment accessibility [25], </w:t>
      </w:r>
      <w:r w:rsidR="008B75DF">
        <w:rPr>
          <w:rFonts w:ascii="Times New Roman" w:hAnsi="Times New Roman" w:cs="Times New Roman"/>
          <w:sz w:val="24"/>
          <w:szCs w:val="24"/>
          <w:lang w:val="en-GB"/>
        </w:rPr>
        <w:t>an issue that was not directly addressed in our domains</w:t>
      </w:r>
      <w:r w:rsidR="00BD12E9" w:rsidRPr="00E54DB9">
        <w:rPr>
          <w:rFonts w:ascii="Times New Roman" w:hAnsi="Times New Roman" w:cs="Times New Roman"/>
          <w:sz w:val="24"/>
          <w:szCs w:val="24"/>
          <w:lang w:val="en-GB"/>
        </w:rPr>
        <w:t xml:space="preserve">. We did not </w:t>
      </w:r>
      <w:r w:rsidR="008B75DF">
        <w:rPr>
          <w:rFonts w:ascii="Times New Roman" w:hAnsi="Times New Roman" w:cs="Times New Roman"/>
          <w:sz w:val="24"/>
          <w:szCs w:val="24"/>
          <w:lang w:val="en-GB"/>
        </w:rPr>
        <w:t xml:space="preserve">identify ranking </w:t>
      </w:r>
      <w:r w:rsidR="00BD12E9" w:rsidRPr="00E54DB9">
        <w:rPr>
          <w:rFonts w:ascii="Times New Roman" w:hAnsi="Times New Roman" w:cs="Times New Roman"/>
          <w:sz w:val="24"/>
          <w:szCs w:val="24"/>
          <w:lang w:val="en-GB"/>
        </w:rPr>
        <w:t xml:space="preserve">differences </w:t>
      </w:r>
      <w:r w:rsidR="008B75DF">
        <w:rPr>
          <w:rFonts w:ascii="Times New Roman" w:hAnsi="Times New Roman" w:cs="Times New Roman"/>
          <w:sz w:val="24"/>
          <w:szCs w:val="24"/>
          <w:lang w:val="en-GB"/>
        </w:rPr>
        <w:t>b</w:t>
      </w:r>
      <w:r w:rsidR="00BD12E9" w:rsidRPr="00E54DB9">
        <w:rPr>
          <w:rFonts w:ascii="Times New Roman" w:hAnsi="Times New Roman" w:cs="Times New Roman"/>
          <w:sz w:val="24"/>
          <w:szCs w:val="24"/>
          <w:lang w:val="en-GB"/>
        </w:rPr>
        <w:t>etween white and non-white participants</w:t>
      </w:r>
      <w:r w:rsidR="008B75DF">
        <w:rPr>
          <w:rFonts w:ascii="Times New Roman" w:hAnsi="Times New Roman" w:cs="Times New Roman"/>
          <w:sz w:val="24"/>
          <w:szCs w:val="24"/>
          <w:lang w:val="en-GB"/>
        </w:rPr>
        <w:t xml:space="preserve">. Our study was however not powered for </w:t>
      </w:r>
      <w:r w:rsidR="008055FF">
        <w:rPr>
          <w:rFonts w:ascii="Times New Roman" w:hAnsi="Times New Roman" w:cs="Times New Roman"/>
          <w:sz w:val="24"/>
          <w:szCs w:val="24"/>
          <w:lang w:val="en-GB"/>
        </w:rPr>
        <w:t xml:space="preserve">multiple </w:t>
      </w:r>
      <w:r w:rsidR="008B75DF">
        <w:rPr>
          <w:rFonts w:ascii="Times New Roman" w:hAnsi="Times New Roman" w:cs="Times New Roman"/>
          <w:sz w:val="24"/>
          <w:szCs w:val="24"/>
          <w:lang w:val="en-GB"/>
        </w:rPr>
        <w:t xml:space="preserve">subgroup </w:t>
      </w:r>
      <w:proofErr w:type="gramStart"/>
      <w:r w:rsidR="008B75DF">
        <w:rPr>
          <w:rFonts w:ascii="Times New Roman" w:hAnsi="Times New Roman" w:cs="Times New Roman"/>
          <w:sz w:val="24"/>
          <w:szCs w:val="24"/>
          <w:lang w:val="en-GB"/>
        </w:rPr>
        <w:t>analyses</w:t>
      </w:r>
      <w:r w:rsidR="008055FF">
        <w:rPr>
          <w:rFonts w:ascii="Times New Roman" w:hAnsi="Times New Roman" w:cs="Times New Roman"/>
          <w:sz w:val="24"/>
          <w:szCs w:val="24"/>
          <w:lang w:val="en-GB"/>
        </w:rPr>
        <w:t>,</w:t>
      </w:r>
      <w:proofErr w:type="gramEnd"/>
      <w:r w:rsidR="008055FF">
        <w:rPr>
          <w:rFonts w:ascii="Times New Roman" w:hAnsi="Times New Roman" w:cs="Times New Roman"/>
          <w:sz w:val="24"/>
          <w:szCs w:val="24"/>
          <w:lang w:val="en-GB"/>
        </w:rPr>
        <w:t xml:space="preserve"> hence </w:t>
      </w:r>
      <w:r w:rsidR="008B75DF">
        <w:rPr>
          <w:rFonts w:ascii="Times New Roman" w:hAnsi="Times New Roman" w:cs="Times New Roman"/>
          <w:sz w:val="24"/>
          <w:szCs w:val="24"/>
          <w:lang w:val="en-GB"/>
        </w:rPr>
        <w:t xml:space="preserve">our </w:t>
      </w:r>
      <w:r w:rsidR="008055FF">
        <w:rPr>
          <w:rFonts w:ascii="Times New Roman" w:hAnsi="Times New Roman" w:cs="Times New Roman"/>
          <w:sz w:val="24"/>
          <w:szCs w:val="24"/>
          <w:lang w:val="en-GB"/>
        </w:rPr>
        <w:t xml:space="preserve">subgroup </w:t>
      </w:r>
      <w:r w:rsidR="008B75DF">
        <w:rPr>
          <w:rFonts w:ascii="Times New Roman" w:hAnsi="Times New Roman" w:cs="Times New Roman"/>
          <w:sz w:val="24"/>
          <w:szCs w:val="24"/>
          <w:lang w:val="en-GB"/>
        </w:rPr>
        <w:t xml:space="preserve">observations should be considered </w:t>
      </w:r>
      <w:r w:rsidR="00BD12E9" w:rsidRPr="00E54DB9">
        <w:rPr>
          <w:rFonts w:ascii="Times New Roman" w:hAnsi="Times New Roman" w:cs="Times New Roman"/>
          <w:sz w:val="24"/>
          <w:szCs w:val="24"/>
          <w:lang w:val="en-GB"/>
        </w:rPr>
        <w:t>hypothesis-generating</w:t>
      </w:r>
      <w:r w:rsidR="008055FF">
        <w:rPr>
          <w:rFonts w:ascii="Times New Roman" w:hAnsi="Times New Roman" w:cs="Times New Roman"/>
          <w:sz w:val="24"/>
          <w:szCs w:val="24"/>
          <w:lang w:val="en-GB"/>
        </w:rPr>
        <w:t>. However, the fact that significant differences did emerge suggests that this area merits further investigation</w:t>
      </w:r>
      <w:r w:rsidR="00BD12E9" w:rsidRPr="00E54DB9">
        <w:rPr>
          <w:rFonts w:ascii="Times New Roman" w:hAnsi="Times New Roman" w:cs="Times New Roman"/>
          <w:sz w:val="24"/>
          <w:szCs w:val="24"/>
          <w:lang w:val="en-GB"/>
        </w:rPr>
        <w:t>.</w:t>
      </w:r>
    </w:p>
    <w:p w14:paraId="5EA5114C" w14:textId="4D5DF143" w:rsidR="00445A48" w:rsidRPr="00E54DB9" w:rsidRDefault="008859D7" w:rsidP="00445A48">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lastRenderedPageBreak/>
        <w:t xml:space="preserve">In terms of </w:t>
      </w:r>
      <w:r w:rsidR="00D93603" w:rsidRPr="00E54DB9">
        <w:rPr>
          <w:rFonts w:ascii="Times New Roman" w:hAnsi="Times New Roman" w:cs="Times New Roman"/>
          <w:sz w:val="24"/>
          <w:szCs w:val="24"/>
          <w:lang w:val="en-GB"/>
        </w:rPr>
        <w:t xml:space="preserve">other </w:t>
      </w:r>
      <w:r w:rsidR="001435AB" w:rsidRPr="00E54DB9">
        <w:rPr>
          <w:rFonts w:ascii="Times New Roman" w:hAnsi="Times New Roman" w:cs="Times New Roman"/>
          <w:sz w:val="24"/>
          <w:szCs w:val="24"/>
          <w:lang w:val="en-GB"/>
        </w:rPr>
        <w:t xml:space="preserve">study </w:t>
      </w:r>
      <w:r w:rsidRPr="00E54DB9">
        <w:rPr>
          <w:rFonts w:ascii="Times New Roman" w:hAnsi="Times New Roman" w:cs="Times New Roman"/>
          <w:sz w:val="24"/>
          <w:szCs w:val="24"/>
          <w:lang w:val="en-GB"/>
        </w:rPr>
        <w:t xml:space="preserve">limitations, </w:t>
      </w:r>
      <w:r w:rsidR="008055FF">
        <w:rPr>
          <w:rFonts w:ascii="Times New Roman" w:hAnsi="Times New Roman" w:cs="Times New Roman"/>
          <w:sz w:val="24"/>
          <w:szCs w:val="24"/>
          <w:lang w:val="en-GB"/>
        </w:rPr>
        <w:t>restricting ourselves to an</w:t>
      </w:r>
      <w:r w:rsidR="00445A48" w:rsidRPr="00E54DB9">
        <w:rPr>
          <w:rFonts w:ascii="Times New Roman" w:hAnsi="Times New Roman" w:cs="Times New Roman"/>
          <w:sz w:val="24"/>
          <w:szCs w:val="24"/>
          <w:lang w:val="en-GB"/>
        </w:rPr>
        <w:t xml:space="preserve"> English language questionnaire</w:t>
      </w:r>
      <w:r w:rsidR="008055FF">
        <w:rPr>
          <w:rFonts w:ascii="Times New Roman" w:hAnsi="Times New Roman" w:cs="Times New Roman"/>
          <w:sz w:val="24"/>
          <w:szCs w:val="24"/>
          <w:lang w:val="en-GB"/>
        </w:rPr>
        <w:t xml:space="preserve"> may have excluded a small number of </w:t>
      </w:r>
      <w:r w:rsidR="004D19A9" w:rsidRPr="00E54DB9">
        <w:rPr>
          <w:rFonts w:ascii="Times New Roman" w:hAnsi="Times New Roman" w:cs="Times New Roman"/>
          <w:sz w:val="24"/>
          <w:szCs w:val="24"/>
          <w:lang w:val="en-GB"/>
        </w:rPr>
        <w:t xml:space="preserve">clinic </w:t>
      </w:r>
      <w:r w:rsidR="005A118A" w:rsidRPr="00E54DB9">
        <w:rPr>
          <w:rFonts w:ascii="Times New Roman" w:hAnsi="Times New Roman" w:cs="Times New Roman"/>
          <w:sz w:val="24"/>
          <w:szCs w:val="24"/>
          <w:lang w:val="en-GB"/>
        </w:rPr>
        <w:t>attendees</w:t>
      </w:r>
      <w:r w:rsidR="008055FF">
        <w:rPr>
          <w:rFonts w:ascii="Times New Roman" w:hAnsi="Times New Roman" w:cs="Times New Roman"/>
          <w:sz w:val="24"/>
          <w:szCs w:val="24"/>
          <w:lang w:val="en-GB"/>
        </w:rPr>
        <w:t>;</w:t>
      </w:r>
      <w:r w:rsidR="00D93603" w:rsidRPr="00E54DB9">
        <w:rPr>
          <w:rFonts w:ascii="Times New Roman" w:hAnsi="Times New Roman" w:cs="Times New Roman"/>
          <w:sz w:val="24"/>
          <w:szCs w:val="24"/>
          <w:lang w:val="en-GB"/>
        </w:rPr>
        <w:t xml:space="preserve"> f</w:t>
      </w:r>
      <w:r w:rsidR="004D19A9" w:rsidRPr="00E54DB9">
        <w:rPr>
          <w:rFonts w:ascii="Times New Roman" w:hAnsi="Times New Roman" w:cs="Times New Roman"/>
          <w:sz w:val="24"/>
          <w:szCs w:val="24"/>
          <w:lang w:val="en-GB"/>
        </w:rPr>
        <w:t>uture studies could offer translations</w:t>
      </w:r>
      <w:r w:rsidR="00445A48" w:rsidRPr="00E54DB9">
        <w:rPr>
          <w:rFonts w:ascii="Times New Roman" w:hAnsi="Times New Roman" w:cs="Times New Roman"/>
          <w:sz w:val="24"/>
          <w:szCs w:val="24"/>
          <w:lang w:val="en-GB"/>
        </w:rPr>
        <w:t xml:space="preserve">. </w:t>
      </w:r>
      <w:r w:rsidR="008055FF">
        <w:rPr>
          <w:rFonts w:ascii="Times New Roman" w:hAnsi="Times New Roman" w:cs="Times New Roman"/>
          <w:sz w:val="24"/>
          <w:szCs w:val="24"/>
          <w:lang w:val="en-GB"/>
        </w:rPr>
        <w:t>Mo</w:t>
      </w:r>
      <w:r w:rsidR="00445A48" w:rsidRPr="00E54DB9">
        <w:rPr>
          <w:rFonts w:ascii="Times New Roman" w:hAnsi="Times New Roman" w:cs="Times New Roman"/>
          <w:sz w:val="24"/>
          <w:szCs w:val="24"/>
          <w:lang w:val="en-GB"/>
        </w:rPr>
        <w:t xml:space="preserve">st participants reported no difficulties completing the questionnaire, </w:t>
      </w:r>
      <w:r w:rsidR="008055FF">
        <w:rPr>
          <w:rFonts w:ascii="Times New Roman" w:hAnsi="Times New Roman" w:cs="Times New Roman"/>
          <w:sz w:val="24"/>
          <w:szCs w:val="24"/>
          <w:lang w:val="en-GB"/>
        </w:rPr>
        <w:t xml:space="preserve">but </w:t>
      </w:r>
      <w:r w:rsidR="00445A48" w:rsidRPr="00E54DB9">
        <w:rPr>
          <w:rFonts w:ascii="Times New Roman" w:hAnsi="Times New Roman" w:cs="Times New Roman"/>
          <w:sz w:val="24"/>
          <w:szCs w:val="24"/>
          <w:lang w:val="en-GB"/>
        </w:rPr>
        <w:t xml:space="preserve">12% said they did not fully understand some of the stories, and 10% said </w:t>
      </w:r>
      <w:r w:rsidR="004D19A9" w:rsidRPr="00E54DB9">
        <w:rPr>
          <w:rFonts w:ascii="Times New Roman" w:hAnsi="Times New Roman" w:cs="Times New Roman"/>
          <w:sz w:val="24"/>
          <w:szCs w:val="24"/>
          <w:lang w:val="en-GB"/>
        </w:rPr>
        <w:t xml:space="preserve">there were </w:t>
      </w:r>
      <w:r w:rsidR="00445A48" w:rsidRPr="00E54DB9">
        <w:rPr>
          <w:rFonts w:ascii="Times New Roman" w:hAnsi="Times New Roman" w:cs="Times New Roman"/>
          <w:sz w:val="24"/>
          <w:szCs w:val="24"/>
          <w:lang w:val="en-GB"/>
        </w:rPr>
        <w:t xml:space="preserve">too many stories within </w:t>
      </w:r>
      <w:r w:rsidR="004D19A9" w:rsidRPr="00E54DB9">
        <w:rPr>
          <w:rFonts w:ascii="Times New Roman" w:hAnsi="Times New Roman" w:cs="Times New Roman"/>
          <w:sz w:val="24"/>
          <w:szCs w:val="24"/>
          <w:lang w:val="en-GB"/>
        </w:rPr>
        <w:t xml:space="preserve">the single </w:t>
      </w:r>
      <w:r w:rsidR="00445A48" w:rsidRPr="00E54DB9">
        <w:rPr>
          <w:rFonts w:ascii="Times New Roman" w:hAnsi="Times New Roman" w:cs="Times New Roman"/>
          <w:sz w:val="24"/>
          <w:szCs w:val="24"/>
          <w:lang w:val="en-GB"/>
        </w:rPr>
        <w:t xml:space="preserve">storyboard. These factors may have made ranking more difficult. Finally, we failed to explore patient views on some pertinent treatment attributes, for example several participants commented that we should have included sleep disturbance as an adverse attribute in </w:t>
      </w:r>
      <w:r w:rsidR="004D19A9" w:rsidRPr="00E54DB9">
        <w:rPr>
          <w:rFonts w:ascii="Times New Roman" w:hAnsi="Times New Roman" w:cs="Times New Roman"/>
          <w:sz w:val="24"/>
          <w:szCs w:val="24"/>
          <w:lang w:val="en-GB"/>
        </w:rPr>
        <w:t xml:space="preserve">some of </w:t>
      </w:r>
      <w:r w:rsidR="00445A48" w:rsidRPr="00E54DB9">
        <w:rPr>
          <w:rFonts w:ascii="Times New Roman" w:hAnsi="Times New Roman" w:cs="Times New Roman"/>
          <w:sz w:val="24"/>
          <w:szCs w:val="24"/>
          <w:lang w:val="en-GB"/>
        </w:rPr>
        <w:t>the stories</w:t>
      </w:r>
      <w:r w:rsidR="008055FF">
        <w:rPr>
          <w:rFonts w:ascii="Times New Roman" w:hAnsi="Times New Roman" w:cs="Times New Roman"/>
          <w:sz w:val="24"/>
          <w:szCs w:val="24"/>
          <w:lang w:val="en-GB"/>
        </w:rPr>
        <w:t>, and we did not explore treatment accessibility as we considered that beyond the remit of this study</w:t>
      </w:r>
      <w:r w:rsidR="00967503">
        <w:rPr>
          <w:rFonts w:ascii="Times New Roman" w:hAnsi="Times New Roman" w:cs="Times New Roman"/>
          <w:sz w:val="24"/>
          <w:szCs w:val="24"/>
          <w:lang w:val="en-GB"/>
        </w:rPr>
        <w:t>.</w:t>
      </w:r>
    </w:p>
    <w:p w14:paraId="782D1A98" w14:textId="070D3BA8" w:rsidR="00D37817" w:rsidRPr="00E54DB9" w:rsidRDefault="00642AC0" w:rsidP="00DD290B">
      <w:pPr>
        <w:spacing w:line="360" w:lineRule="auto"/>
        <w:jc w:val="both"/>
        <w:rPr>
          <w:rFonts w:ascii="Times New Roman" w:hAnsi="Times New Roman" w:cs="Times New Roman"/>
          <w:lang w:val="en-GB"/>
        </w:rPr>
      </w:pPr>
      <w:r w:rsidRPr="00E54DB9">
        <w:rPr>
          <w:rFonts w:ascii="Times New Roman" w:hAnsi="Times New Roman" w:cs="Times New Roman"/>
          <w:sz w:val="24"/>
          <w:szCs w:val="24"/>
          <w:lang w:val="en-GB"/>
        </w:rPr>
        <w:t xml:space="preserve">In conclusion, our </w:t>
      </w:r>
      <w:r w:rsidR="00376715" w:rsidRPr="00E54DB9">
        <w:rPr>
          <w:rFonts w:ascii="Times New Roman" w:hAnsi="Times New Roman" w:cs="Times New Roman"/>
          <w:sz w:val="24"/>
          <w:szCs w:val="24"/>
          <w:lang w:val="en-GB"/>
        </w:rPr>
        <w:t>findings suggest</w:t>
      </w:r>
      <w:r w:rsidRPr="00E54DB9">
        <w:rPr>
          <w:rFonts w:ascii="Times New Roman" w:hAnsi="Times New Roman" w:cs="Times New Roman"/>
          <w:sz w:val="24"/>
          <w:szCs w:val="24"/>
          <w:lang w:val="en-GB"/>
        </w:rPr>
        <w:t xml:space="preserve"> that </w:t>
      </w:r>
      <w:r w:rsidR="00F505FF">
        <w:rPr>
          <w:rFonts w:ascii="Times New Roman" w:hAnsi="Times New Roman" w:cs="Times New Roman"/>
          <w:sz w:val="24"/>
          <w:szCs w:val="24"/>
          <w:lang w:val="en-GB"/>
        </w:rPr>
        <w:t xml:space="preserve">the era of “trade-offs” in ART is over </w:t>
      </w:r>
      <w:r w:rsidR="00A878A3">
        <w:rPr>
          <w:rFonts w:ascii="Times New Roman" w:hAnsi="Times New Roman" w:cs="Times New Roman"/>
          <w:sz w:val="24"/>
          <w:szCs w:val="24"/>
          <w:lang w:val="en-GB"/>
        </w:rPr>
        <w:t>-</w:t>
      </w:r>
      <w:r w:rsidR="00F505FF">
        <w:rPr>
          <w:rFonts w:ascii="Times New Roman" w:hAnsi="Times New Roman" w:cs="Times New Roman"/>
          <w:sz w:val="24"/>
          <w:szCs w:val="24"/>
          <w:lang w:val="en-GB"/>
        </w:rPr>
        <w:t xml:space="preserve"> </w:t>
      </w:r>
      <w:r w:rsidR="002042CB">
        <w:rPr>
          <w:rFonts w:ascii="Times New Roman" w:hAnsi="Times New Roman" w:cs="Times New Roman"/>
          <w:sz w:val="24"/>
          <w:szCs w:val="24"/>
          <w:lang w:val="en-GB"/>
        </w:rPr>
        <w:t xml:space="preserve">patients want </w:t>
      </w:r>
      <w:r w:rsidR="00F505FF">
        <w:rPr>
          <w:rFonts w:ascii="Times New Roman" w:hAnsi="Times New Roman" w:cs="Times New Roman"/>
          <w:sz w:val="24"/>
          <w:szCs w:val="24"/>
          <w:lang w:val="en-GB"/>
        </w:rPr>
        <w:t>combinations that are safe, tolerable, effective and do not interfere with their lives</w:t>
      </w:r>
      <w:r w:rsidR="002042CB">
        <w:rPr>
          <w:rFonts w:ascii="Times New Roman" w:hAnsi="Times New Roman" w:cs="Times New Roman"/>
          <w:sz w:val="24"/>
          <w:szCs w:val="24"/>
          <w:lang w:val="en-GB"/>
        </w:rPr>
        <w:t>.</w:t>
      </w:r>
      <w:r w:rsidR="00F505FF">
        <w:rPr>
          <w:rFonts w:ascii="Times New Roman" w:hAnsi="Times New Roman" w:cs="Times New Roman"/>
          <w:sz w:val="24"/>
          <w:szCs w:val="24"/>
          <w:lang w:val="en-GB"/>
        </w:rPr>
        <w:t xml:space="preserve"> Within that overall conclusion however, </w:t>
      </w:r>
      <w:r w:rsidR="00A878A3">
        <w:rPr>
          <w:rFonts w:ascii="Times New Roman" w:hAnsi="Times New Roman" w:cs="Times New Roman"/>
          <w:sz w:val="24"/>
          <w:szCs w:val="24"/>
          <w:lang w:val="en-GB"/>
        </w:rPr>
        <w:t xml:space="preserve">our </w:t>
      </w:r>
      <w:r w:rsidR="00F505FF">
        <w:rPr>
          <w:rFonts w:ascii="Times New Roman" w:hAnsi="Times New Roman" w:cs="Times New Roman"/>
          <w:sz w:val="24"/>
          <w:szCs w:val="24"/>
          <w:lang w:val="en-GB"/>
        </w:rPr>
        <w:t xml:space="preserve">subgroup </w:t>
      </w:r>
      <w:r w:rsidR="00FE66ED">
        <w:rPr>
          <w:rFonts w:ascii="Times New Roman" w:hAnsi="Times New Roman" w:cs="Times New Roman"/>
          <w:sz w:val="24"/>
          <w:szCs w:val="24"/>
          <w:lang w:val="en-GB"/>
        </w:rPr>
        <w:t xml:space="preserve">analyses </w:t>
      </w:r>
      <w:r w:rsidR="00F505FF">
        <w:rPr>
          <w:rFonts w:ascii="Times New Roman" w:hAnsi="Times New Roman" w:cs="Times New Roman"/>
          <w:sz w:val="24"/>
          <w:szCs w:val="24"/>
          <w:lang w:val="en-GB"/>
        </w:rPr>
        <w:t>suggest</w:t>
      </w:r>
      <w:r w:rsidR="00A878A3">
        <w:rPr>
          <w:rFonts w:ascii="Times New Roman" w:hAnsi="Times New Roman" w:cs="Times New Roman"/>
          <w:sz w:val="24"/>
          <w:szCs w:val="24"/>
          <w:lang w:val="en-GB"/>
        </w:rPr>
        <w:t>s</w:t>
      </w:r>
      <w:r w:rsidR="00F505FF">
        <w:rPr>
          <w:rFonts w:ascii="Times New Roman" w:hAnsi="Times New Roman" w:cs="Times New Roman"/>
          <w:sz w:val="24"/>
          <w:szCs w:val="24"/>
          <w:lang w:val="en-GB"/>
        </w:rPr>
        <w:t xml:space="preserve"> that </w:t>
      </w:r>
      <w:r w:rsidRPr="00E54DB9">
        <w:rPr>
          <w:rFonts w:ascii="Times New Roman" w:hAnsi="Times New Roman" w:cs="Times New Roman"/>
          <w:sz w:val="24"/>
          <w:szCs w:val="24"/>
          <w:lang w:val="en-GB"/>
        </w:rPr>
        <w:t xml:space="preserve">some treatment attributes matter more to </w:t>
      </w:r>
      <w:r w:rsidR="002042CB">
        <w:rPr>
          <w:rFonts w:ascii="Times New Roman" w:hAnsi="Times New Roman" w:cs="Times New Roman"/>
          <w:sz w:val="24"/>
          <w:szCs w:val="24"/>
          <w:lang w:val="en-GB"/>
        </w:rPr>
        <w:t xml:space="preserve">specific </w:t>
      </w:r>
      <w:r w:rsidRPr="00E54DB9">
        <w:rPr>
          <w:rFonts w:ascii="Times New Roman" w:hAnsi="Times New Roman" w:cs="Times New Roman"/>
          <w:sz w:val="24"/>
          <w:szCs w:val="24"/>
          <w:lang w:val="en-GB"/>
        </w:rPr>
        <w:t>demographic</w:t>
      </w:r>
      <w:r w:rsidR="002042CB">
        <w:rPr>
          <w:rFonts w:ascii="Times New Roman" w:hAnsi="Times New Roman" w:cs="Times New Roman"/>
          <w:sz w:val="24"/>
          <w:szCs w:val="24"/>
          <w:lang w:val="en-GB"/>
        </w:rPr>
        <w:t>s</w:t>
      </w:r>
      <w:r w:rsidR="000F2C42">
        <w:rPr>
          <w:rFonts w:ascii="Times New Roman" w:hAnsi="Times New Roman" w:cs="Times New Roman"/>
          <w:sz w:val="24"/>
          <w:szCs w:val="24"/>
          <w:lang w:val="en-GB"/>
        </w:rPr>
        <w:t>, specifically women may worry more about treatment failure</w:t>
      </w:r>
      <w:r w:rsidR="00FE66ED">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 xml:space="preserve">Reproducing and extending these observations in larger cohorts to reduce type-2 error would appear justified from these initial findings. </w:t>
      </w:r>
      <w:r w:rsidR="00753DED">
        <w:rPr>
          <w:rFonts w:ascii="Times New Roman" w:hAnsi="Times New Roman" w:cs="Times New Roman"/>
          <w:sz w:val="24"/>
          <w:szCs w:val="24"/>
          <w:lang w:val="en-GB"/>
        </w:rPr>
        <w:t>Such generic observations can guide pre-treatment discussions and ART MDT decision-making</w:t>
      </w:r>
      <w:r w:rsidR="00753DED" w:rsidRPr="00E54DB9">
        <w:rPr>
          <w:rFonts w:ascii="Times New Roman" w:hAnsi="Times New Roman" w:cs="Times New Roman"/>
          <w:sz w:val="24"/>
          <w:szCs w:val="24"/>
          <w:lang w:val="en-GB"/>
        </w:rPr>
        <w:t>.</w:t>
      </w:r>
      <w:r w:rsidR="00753DED">
        <w:rPr>
          <w:rFonts w:ascii="Times New Roman" w:hAnsi="Times New Roman" w:cs="Times New Roman"/>
          <w:sz w:val="24"/>
          <w:szCs w:val="24"/>
          <w:lang w:val="en-GB"/>
        </w:rPr>
        <w:t xml:space="preserve"> However, t</w:t>
      </w:r>
      <w:r w:rsidR="00335823" w:rsidRPr="00E54DB9">
        <w:rPr>
          <w:rFonts w:ascii="Times New Roman" w:hAnsi="Times New Roman" w:cs="Times New Roman"/>
          <w:sz w:val="24"/>
          <w:szCs w:val="24"/>
          <w:lang w:val="en-GB"/>
        </w:rPr>
        <w:t xml:space="preserve">he </w:t>
      </w:r>
      <w:r w:rsidR="00335823">
        <w:rPr>
          <w:rFonts w:ascii="Times New Roman" w:hAnsi="Times New Roman" w:cs="Times New Roman"/>
          <w:sz w:val="24"/>
          <w:szCs w:val="24"/>
          <w:lang w:val="en-GB"/>
        </w:rPr>
        <w:t xml:space="preserve">variance in </w:t>
      </w:r>
      <w:r w:rsidR="00335823" w:rsidRPr="00E54DB9">
        <w:rPr>
          <w:rFonts w:ascii="Times New Roman" w:hAnsi="Times New Roman" w:cs="Times New Roman"/>
          <w:sz w:val="24"/>
          <w:szCs w:val="24"/>
          <w:lang w:val="en-GB"/>
        </w:rPr>
        <w:t>MWDS (</w:t>
      </w:r>
      <w:r w:rsidR="00335823">
        <w:rPr>
          <w:rFonts w:ascii="Times New Roman" w:hAnsi="Times New Roman" w:cs="Times New Roman"/>
          <w:sz w:val="24"/>
          <w:szCs w:val="24"/>
          <w:lang w:val="en-GB"/>
        </w:rPr>
        <w:t xml:space="preserve">Table 1; </w:t>
      </w:r>
      <w:r w:rsidR="00335823" w:rsidRPr="00E54DB9">
        <w:rPr>
          <w:rFonts w:ascii="Times New Roman" w:hAnsi="Times New Roman" w:cs="Times New Roman"/>
          <w:sz w:val="24"/>
          <w:szCs w:val="24"/>
          <w:lang w:val="en-GB"/>
        </w:rPr>
        <w:t>Figure 2c)</w:t>
      </w:r>
      <w:r w:rsidR="00335823">
        <w:rPr>
          <w:rFonts w:ascii="Times New Roman" w:hAnsi="Times New Roman" w:cs="Times New Roman"/>
          <w:sz w:val="24"/>
          <w:szCs w:val="24"/>
          <w:lang w:val="en-GB"/>
        </w:rPr>
        <w:t xml:space="preserve"> likely </w:t>
      </w:r>
      <w:r w:rsidR="000F2C42">
        <w:rPr>
          <w:rFonts w:ascii="Times New Roman" w:hAnsi="Times New Roman" w:cs="Times New Roman"/>
          <w:sz w:val="24"/>
          <w:szCs w:val="24"/>
          <w:lang w:val="en-GB"/>
        </w:rPr>
        <w:t>includes differences in</w:t>
      </w:r>
      <w:r w:rsidR="00335823" w:rsidRPr="00E54DB9">
        <w:rPr>
          <w:rFonts w:ascii="Times New Roman" w:hAnsi="Times New Roman" w:cs="Times New Roman"/>
          <w:sz w:val="24"/>
          <w:szCs w:val="24"/>
          <w:lang w:val="en-GB"/>
        </w:rPr>
        <w:t xml:space="preserve"> individual preferences</w:t>
      </w:r>
      <w:r w:rsidR="000F2C42">
        <w:rPr>
          <w:rFonts w:ascii="Times New Roman" w:hAnsi="Times New Roman" w:cs="Times New Roman"/>
          <w:sz w:val="24"/>
          <w:szCs w:val="24"/>
          <w:lang w:val="en-GB"/>
        </w:rPr>
        <w:t xml:space="preserve">. </w:t>
      </w:r>
      <w:r w:rsidR="00335823">
        <w:rPr>
          <w:rFonts w:ascii="Times New Roman" w:hAnsi="Times New Roman" w:cs="Times New Roman"/>
          <w:sz w:val="24"/>
          <w:szCs w:val="24"/>
          <w:lang w:val="en-GB"/>
        </w:rPr>
        <w:t>There is a tension here – analysis requires data to be grouped (or sub</w:t>
      </w:r>
      <w:r w:rsidR="000F2C42">
        <w:rPr>
          <w:rFonts w:ascii="Times New Roman" w:hAnsi="Times New Roman" w:cs="Times New Roman"/>
          <w:sz w:val="24"/>
          <w:szCs w:val="24"/>
          <w:lang w:val="en-GB"/>
        </w:rPr>
        <w:t>-</w:t>
      </w:r>
      <w:r w:rsidR="00335823">
        <w:rPr>
          <w:rFonts w:ascii="Times New Roman" w:hAnsi="Times New Roman" w:cs="Times New Roman"/>
          <w:sz w:val="24"/>
          <w:szCs w:val="24"/>
          <w:lang w:val="en-GB"/>
        </w:rPr>
        <w:t>grouped)</w:t>
      </w:r>
      <w:r w:rsidR="000F2C42">
        <w:rPr>
          <w:rFonts w:ascii="Times New Roman" w:hAnsi="Times New Roman" w:cs="Times New Roman"/>
          <w:sz w:val="24"/>
          <w:szCs w:val="24"/>
          <w:lang w:val="en-GB"/>
        </w:rPr>
        <w:t xml:space="preserve"> in order to make generalisable conclusions</w:t>
      </w:r>
      <w:r w:rsidR="00FE66ED">
        <w:rPr>
          <w:rFonts w:ascii="Times New Roman" w:hAnsi="Times New Roman" w:cs="Times New Roman"/>
          <w:sz w:val="24"/>
          <w:szCs w:val="24"/>
          <w:lang w:val="en-GB"/>
        </w:rPr>
        <w:t xml:space="preserve">, agnostic of individual variation. However, if variance is significant and reflects </w:t>
      </w:r>
      <w:r w:rsidR="000F2C42">
        <w:rPr>
          <w:rFonts w:ascii="Times New Roman" w:hAnsi="Times New Roman" w:cs="Times New Roman"/>
          <w:sz w:val="24"/>
          <w:szCs w:val="24"/>
          <w:lang w:val="en-GB"/>
        </w:rPr>
        <w:t>real differences</w:t>
      </w:r>
      <w:r w:rsidR="00FE66ED">
        <w:rPr>
          <w:rFonts w:ascii="Times New Roman" w:hAnsi="Times New Roman" w:cs="Times New Roman"/>
          <w:sz w:val="24"/>
          <w:szCs w:val="24"/>
          <w:lang w:val="en-GB"/>
        </w:rPr>
        <w:t xml:space="preserve"> between</w:t>
      </w:r>
      <w:r w:rsidR="000F2C42">
        <w:rPr>
          <w:rFonts w:ascii="Times New Roman" w:hAnsi="Times New Roman" w:cs="Times New Roman"/>
          <w:sz w:val="24"/>
          <w:szCs w:val="24"/>
          <w:lang w:val="en-GB"/>
        </w:rPr>
        <w:t xml:space="preserve"> </w:t>
      </w:r>
      <w:r w:rsidR="00335823">
        <w:rPr>
          <w:rFonts w:ascii="Times New Roman" w:hAnsi="Times New Roman" w:cs="Times New Roman"/>
          <w:sz w:val="24"/>
          <w:szCs w:val="24"/>
          <w:lang w:val="en-GB"/>
        </w:rPr>
        <w:t>individual</w:t>
      </w:r>
      <w:r w:rsidR="00FE66ED">
        <w:rPr>
          <w:rFonts w:ascii="Times New Roman" w:hAnsi="Times New Roman" w:cs="Times New Roman"/>
          <w:sz w:val="24"/>
          <w:szCs w:val="24"/>
          <w:lang w:val="en-GB"/>
        </w:rPr>
        <w:t>s, this</w:t>
      </w:r>
      <w:r w:rsidR="00335823">
        <w:rPr>
          <w:rFonts w:ascii="Times New Roman" w:hAnsi="Times New Roman" w:cs="Times New Roman"/>
          <w:sz w:val="24"/>
          <w:szCs w:val="24"/>
          <w:lang w:val="en-GB"/>
        </w:rPr>
        <w:t xml:space="preserve"> highlights the </w:t>
      </w:r>
      <w:r w:rsidR="00335823" w:rsidRPr="00E54DB9">
        <w:rPr>
          <w:rFonts w:ascii="Times New Roman" w:hAnsi="Times New Roman" w:cs="Times New Roman"/>
          <w:sz w:val="24"/>
          <w:szCs w:val="24"/>
          <w:lang w:val="en-GB"/>
        </w:rPr>
        <w:t>need for treatment personalization</w:t>
      </w:r>
      <w:r w:rsidR="00335823">
        <w:rPr>
          <w:rFonts w:ascii="Times New Roman" w:hAnsi="Times New Roman" w:cs="Times New Roman"/>
          <w:sz w:val="24"/>
          <w:szCs w:val="24"/>
          <w:lang w:val="en-GB"/>
        </w:rPr>
        <w:t xml:space="preserve">. </w:t>
      </w:r>
      <w:r w:rsidR="00FE66ED">
        <w:rPr>
          <w:rFonts w:ascii="Times New Roman" w:hAnsi="Times New Roman" w:cs="Times New Roman"/>
          <w:sz w:val="24"/>
          <w:szCs w:val="24"/>
          <w:lang w:val="en-GB"/>
        </w:rPr>
        <w:t xml:space="preserve">Capturing both in the pre-treatment or switch discussion is vital for optimal treatment. One potential development of </w:t>
      </w:r>
      <w:r w:rsidRPr="00E54DB9">
        <w:rPr>
          <w:rFonts w:ascii="Times New Roman" w:hAnsi="Times New Roman" w:cs="Times New Roman"/>
          <w:sz w:val="24"/>
          <w:szCs w:val="24"/>
          <w:lang w:val="en-GB"/>
        </w:rPr>
        <w:t xml:space="preserve">the DOOR approach </w:t>
      </w:r>
      <w:r w:rsidR="008414B7" w:rsidRPr="00E54DB9">
        <w:rPr>
          <w:rFonts w:ascii="Times New Roman" w:hAnsi="Times New Roman" w:cs="Times New Roman"/>
          <w:sz w:val="24"/>
          <w:szCs w:val="24"/>
          <w:lang w:val="en-GB"/>
        </w:rPr>
        <w:t xml:space="preserve">might </w:t>
      </w:r>
      <w:r w:rsidR="00FE66ED">
        <w:rPr>
          <w:rFonts w:ascii="Times New Roman" w:hAnsi="Times New Roman" w:cs="Times New Roman"/>
          <w:sz w:val="24"/>
          <w:szCs w:val="24"/>
          <w:lang w:val="en-GB"/>
        </w:rPr>
        <w:t xml:space="preserve">therefore </w:t>
      </w:r>
      <w:r w:rsidRPr="00E54DB9">
        <w:rPr>
          <w:rFonts w:ascii="Times New Roman" w:hAnsi="Times New Roman" w:cs="Times New Roman"/>
          <w:sz w:val="24"/>
          <w:szCs w:val="24"/>
          <w:lang w:val="en-GB"/>
        </w:rPr>
        <w:t xml:space="preserve">be </w:t>
      </w:r>
      <w:r w:rsidR="00F505FF">
        <w:rPr>
          <w:rFonts w:ascii="Times New Roman" w:hAnsi="Times New Roman" w:cs="Times New Roman"/>
          <w:sz w:val="24"/>
          <w:szCs w:val="24"/>
          <w:lang w:val="en-GB"/>
        </w:rPr>
        <w:t>as</w:t>
      </w:r>
      <w:r w:rsidRPr="00E54DB9">
        <w:rPr>
          <w:rFonts w:ascii="Times New Roman" w:hAnsi="Times New Roman" w:cs="Times New Roman"/>
          <w:sz w:val="24"/>
          <w:szCs w:val="24"/>
          <w:lang w:val="en-GB"/>
        </w:rPr>
        <w:t xml:space="preserve"> a pre-treatment</w:t>
      </w:r>
      <w:r w:rsidR="00F505FF">
        <w:rPr>
          <w:rFonts w:ascii="Times New Roman" w:hAnsi="Times New Roman" w:cs="Times New Roman"/>
          <w:sz w:val="24"/>
          <w:szCs w:val="24"/>
          <w:lang w:val="en-GB"/>
        </w:rPr>
        <w:t xml:space="preserve"> clinical</w:t>
      </w:r>
      <w:r w:rsidRPr="00E54DB9">
        <w:rPr>
          <w:rFonts w:ascii="Times New Roman" w:hAnsi="Times New Roman" w:cs="Times New Roman"/>
          <w:sz w:val="24"/>
          <w:szCs w:val="24"/>
          <w:lang w:val="en-GB"/>
        </w:rPr>
        <w:t xml:space="preserve"> assessment tool </w:t>
      </w:r>
      <w:r w:rsidR="00476E62">
        <w:rPr>
          <w:rFonts w:ascii="Times New Roman" w:hAnsi="Times New Roman" w:cs="Times New Roman"/>
          <w:sz w:val="24"/>
          <w:szCs w:val="24"/>
          <w:lang w:val="en-GB"/>
        </w:rPr>
        <w:t>(as opposed to a research technique)</w:t>
      </w:r>
      <w:r w:rsidR="00476E62" w:rsidRPr="00E54DB9">
        <w:rPr>
          <w:rFonts w:ascii="Times New Roman" w:hAnsi="Times New Roman" w:cs="Times New Roman"/>
          <w:sz w:val="24"/>
          <w:szCs w:val="24"/>
          <w:lang w:val="en-GB"/>
        </w:rPr>
        <w:t xml:space="preserve"> </w:t>
      </w:r>
      <w:r w:rsidRPr="00E54DB9">
        <w:rPr>
          <w:rFonts w:ascii="Times New Roman" w:hAnsi="Times New Roman" w:cs="Times New Roman"/>
          <w:sz w:val="24"/>
          <w:szCs w:val="24"/>
          <w:lang w:val="en-GB"/>
        </w:rPr>
        <w:t>to explore individual patient preferences</w:t>
      </w:r>
      <w:r w:rsidR="00DD290B">
        <w:rPr>
          <w:rFonts w:ascii="Times New Roman" w:hAnsi="Times New Roman" w:cs="Times New Roman"/>
          <w:sz w:val="24"/>
          <w:szCs w:val="24"/>
          <w:lang w:val="en-GB"/>
        </w:rPr>
        <w:t>,</w:t>
      </w:r>
      <w:r w:rsidR="00FE66ED">
        <w:rPr>
          <w:rFonts w:ascii="Times New Roman" w:hAnsi="Times New Roman" w:cs="Times New Roman"/>
          <w:sz w:val="24"/>
          <w:szCs w:val="24"/>
          <w:lang w:val="en-GB"/>
        </w:rPr>
        <w:t xml:space="preserve"> generat</w:t>
      </w:r>
      <w:r w:rsidR="00DD290B">
        <w:rPr>
          <w:rFonts w:ascii="Times New Roman" w:hAnsi="Times New Roman" w:cs="Times New Roman"/>
          <w:sz w:val="24"/>
          <w:szCs w:val="24"/>
          <w:lang w:val="en-GB"/>
        </w:rPr>
        <w:t>ing</w:t>
      </w:r>
      <w:r w:rsidR="00FE66ED">
        <w:rPr>
          <w:rFonts w:ascii="Times New Roman" w:hAnsi="Times New Roman" w:cs="Times New Roman"/>
          <w:sz w:val="24"/>
          <w:szCs w:val="24"/>
          <w:lang w:val="en-GB"/>
        </w:rPr>
        <w:t xml:space="preserve"> a person-specific domain score </w:t>
      </w:r>
      <w:r w:rsidRPr="00E54DB9">
        <w:rPr>
          <w:rFonts w:ascii="Times New Roman" w:hAnsi="Times New Roman" w:cs="Times New Roman"/>
          <w:sz w:val="24"/>
          <w:szCs w:val="24"/>
          <w:lang w:val="en-GB"/>
        </w:rPr>
        <w:t>prior to ART prescri</w:t>
      </w:r>
      <w:r w:rsidR="008414B7" w:rsidRPr="00E54DB9">
        <w:rPr>
          <w:rFonts w:ascii="Times New Roman" w:hAnsi="Times New Roman" w:cs="Times New Roman"/>
          <w:sz w:val="24"/>
          <w:szCs w:val="24"/>
          <w:lang w:val="en-GB"/>
        </w:rPr>
        <w:t>bing</w:t>
      </w:r>
      <w:r w:rsidR="00FE66ED">
        <w:rPr>
          <w:rFonts w:ascii="Times New Roman" w:hAnsi="Times New Roman" w:cs="Times New Roman"/>
          <w:sz w:val="24"/>
          <w:szCs w:val="24"/>
          <w:lang w:val="en-GB"/>
        </w:rPr>
        <w:t xml:space="preserve">. Both generic (group-based) </w:t>
      </w:r>
      <w:r w:rsidR="00DD290B">
        <w:rPr>
          <w:rFonts w:ascii="Times New Roman" w:hAnsi="Times New Roman" w:cs="Times New Roman"/>
          <w:sz w:val="24"/>
          <w:szCs w:val="24"/>
          <w:lang w:val="en-GB"/>
        </w:rPr>
        <w:t xml:space="preserve">insight </w:t>
      </w:r>
      <w:r w:rsidR="00FE66ED">
        <w:rPr>
          <w:rFonts w:ascii="Times New Roman" w:hAnsi="Times New Roman" w:cs="Times New Roman"/>
          <w:sz w:val="24"/>
          <w:szCs w:val="24"/>
          <w:lang w:val="en-GB"/>
        </w:rPr>
        <w:t xml:space="preserve">and individual input are required </w:t>
      </w:r>
      <w:r w:rsidR="00FF0565">
        <w:rPr>
          <w:rFonts w:ascii="Times New Roman" w:hAnsi="Times New Roman" w:cs="Times New Roman"/>
          <w:sz w:val="24"/>
          <w:szCs w:val="24"/>
          <w:lang w:val="en-GB"/>
        </w:rPr>
        <w:t xml:space="preserve">to ensure </w:t>
      </w:r>
      <w:r w:rsidR="003C2207" w:rsidRPr="00E54DB9">
        <w:rPr>
          <w:rFonts w:ascii="Times New Roman" w:hAnsi="Times New Roman" w:cs="Times New Roman"/>
          <w:sz w:val="24"/>
          <w:szCs w:val="24"/>
          <w:lang w:val="en-GB"/>
        </w:rPr>
        <w:t xml:space="preserve">that </w:t>
      </w:r>
      <w:r w:rsidR="00AF4624" w:rsidRPr="00E54DB9">
        <w:rPr>
          <w:rFonts w:ascii="Times New Roman" w:hAnsi="Times New Roman" w:cs="Times New Roman"/>
          <w:sz w:val="24"/>
          <w:szCs w:val="24"/>
          <w:lang w:val="en-GB"/>
        </w:rPr>
        <w:t>th</w:t>
      </w:r>
      <w:r w:rsidR="00FF0565">
        <w:rPr>
          <w:rFonts w:ascii="Times New Roman" w:hAnsi="Times New Roman" w:cs="Times New Roman"/>
          <w:sz w:val="24"/>
          <w:szCs w:val="24"/>
          <w:lang w:val="en-GB"/>
        </w:rPr>
        <w:t>e patient</w:t>
      </w:r>
      <w:r w:rsidR="00AF4624" w:rsidRPr="00E54DB9">
        <w:rPr>
          <w:rFonts w:ascii="Times New Roman" w:hAnsi="Times New Roman" w:cs="Times New Roman"/>
          <w:sz w:val="24"/>
          <w:szCs w:val="24"/>
          <w:lang w:val="en-GB"/>
        </w:rPr>
        <w:t xml:space="preserve"> </w:t>
      </w:r>
      <w:r w:rsidR="003C2207" w:rsidRPr="00E54DB9">
        <w:rPr>
          <w:rFonts w:ascii="Times New Roman" w:hAnsi="Times New Roman" w:cs="Times New Roman"/>
          <w:sz w:val="24"/>
          <w:szCs w:val="24"/>
          <w:lang w:val="en-GB"/>
        </w:rPr>
        <w:t xml:space="preserve">voice is </w:t>
      </w:r>
      <w:r w:rsidRPr="00E54DB9">
        <w:rPr>
          <w:rFonts w:ascii="Times New Roman" w:hAnsi="Times New Roman" w:cs="Times New Roman"/>
          <w:sz w:val="24"/>
          <w:szCs w:val="24"/>
          <w:lang w:val="en-GB"/>
        </w:rPr>
        <w:t xml:space="preserve">heard </w:t>
      </w:r>
      <w:r w:rsidR="00AF4624" w:rsidRPr="00E54DB9">
        <w:rPr>
          <w:rFonts w:ascii="Times New Roman" w:hAnsi="Times New Roman" w:cs="Times New Roman"/>
          <w:sz w:val="24"/>
          <w:szCs w:val="24"/>
          <w:lang w:val="en-GB"/>
        </w:rPr>
        <w:t>during</w:t>
      </w:r>
      <w:r w:rsidRPr="00E54DB9">
        <w:rPr>
          <w:rFonts w:ascii="Times New Roman" w:hAnsi="Times New Roman" w:cs="Times New Roman"/>
          <w:sz w:val="24"/>
          <w:szCs w:val="24"/>
          <w:lang w:val="en-GB"/>
        </w:rPr>
        <w:t xml:space="preserve"> the ART decision-making process.</w:t>
      </w:r>
      <w:r w:rsidR="00CE1AAA" w:rsidRPr="00E54DB9">
        <w:rPr>
          <w:rFonts w:ascii="Times New Roman" w:hAnsi="Times New Roman" w:cs="Times New Roman"/>
          <w:b/>
          <w:sz w:val="24"/>
          <w:szCs w:val="24"/>
          <w:lang w:val="en-GB"/>
        </w:rPr>
        <w:t xml:space="preserve">      </w:t>
      </w:r>
      <w:r w:rsidR="00D37817" w:rsidRPr="00E54DB9">
        <w:rPr>
          <w:rFonts w:ascii="Times New Roman" w:hAnsi="Times New Roman" w:cs="Times New Roman"/>
          <w:b/>
          <w:sz w:val="24"/>
          <w:szCs w:val="24"/>
          <w:lang w:val="en-GB"/>
        </w:rPr>
        <w:br w:type="page"/>
      </w:r>
    </w:p>
    <w:p w14:paraId="035D835D" w14:textId="04977E2A" w:rsidR="00CD149F" w:rsidRPr="00E54DB9" w:rsidRDefault="00CD149F" w:rsidP="000E6029">
      <w:pPr>
        <w:spacing w:line="360" w:lineRule="auto"/>
        <w:jc w:val="both"/>
        <w:rPr>
          <w:rFonts w:ascii="Times New Roman" w:hAnsi="Times New Roman" w:cs="Times New Roman"/>
          <w:b/>
          <w:sz w:val="24"/>
          <w:szCs w:val="24"/>
          <w:lang w:val="en-GB"/>
        </w:rPr>
      </w:pPr>
      <w:r w:rsidRPr="00E54DB9">
        <w:rPr>
          <w:rFonts w:ascii="Times New Roman" w:hAnsi="Times New Roman" w:cs="Times New Roman"/>
          <w:b/>
          <w:sz w:val="24"/>
          <w:szCs w:val="24"/>
          <w:lang w:val="en-GB"/>
        </w:rPr>
        <w:lastRenderedPageBreak/>
        <w:t>Competing interests</w:t>
      </w:r>
    </w:p>
    <w:p w14:paraId="418852CA" w14:textId="44CDC176" w:rsidR="00CD149F" w:rsidRPr="00E54DB9" w:rsidRDefault="00642AC0" w:rsidP="000E6029">
      <w:pPr>
        <w:spacing w:line="360" w:lineRule="auto"/>
        <w:jc w:val="both"/>
        <w:rPr>
          <w:rFonts w:ascii="Times New Roman" w:hAnsi="Times New Roman" w:cs="Times New Roman"/>
          <w:b/>
          <w:sz w:val="24"/>
          <w:szCs w:val="24"/>
          <w:lang w:val="en-GB"/>
        </w:rPr>
      </w:pPr>
      <w:r w:rsidRPr="00E54DB9">
        <w:rPr>
          <w:rFonts w:ascii="Times New Roman" w:hAnsi="Times New Roman" w:cs="Times New Roman"/>
          <w:sz w:val="24"/>
          <w:szCs w:val="24"/>
          <w:lang w:val="en-GB"/>
        </w:rPr>
        <w:t xml:space="preserve">The authors declare that they </w:t>
      </w:r>
      <w:r w:rsidR="00C11FC3" w:rsidRPr="00E54DB9">
        <w:rPr>
          <w:rFonts w:ascii="Times New Roman" w:hAnsi="Times New Roman" w:cs="Times New Roman"/>
          <w:sz w:val="24"/>
          <w:szCs w:val="24"/>
          <w:lang w:val="en-GB"/>
        </w:rPr>
        <w:t xml:space="preserve">have </w:t>
      </w:r>
      <w:r w:rsidRPr="00E54DB9">
        <w:rPr>
          <w:rFonts w:ascii="Times New Roman" w:hAnsi="Times New Roman" w:cs="Times New Roman"/>
          <w:sz w:val="24"/>
          <w:szCs w:val="24"/>
          <w:lang w:val="en-GB"/>
        </w:rPr>
        <w:t>no competing interests.</w:t>
      </w:r>
    </w:p>
    <w:p w14:paraId="25DCE780" w14:textId="14EA86F0" w:rsidR="00CD149F" w:rsidRPr="00E54DB9" w:rsidRDefault="00CD149F" w:rsidP="000E6029">
      <w:pPr>
        <w:spacing w:line="360" w:lineRule="auto"/>
        <w:jc w:val="both"/>
        <w:rPr>
          <w:rFonts w:ascii="Times New Roman" w:hAnsi="Times New Roman" w:cs="Times New Roman"/>
          <w:b/>
          <w:sz w:val="24"/>
          <w:szCs w:val="24"/>
          <w:lang w:val="en-GB"/>
        </w:rPr>
      </w:pPr>
      <w:r w:rsidRPr="00E54DB9">
        <w:rPr>
          <w:rFonts w:ascii="Times New Roman" w:hAnsi="Times New Roman" w:cs="Times New Roman"/>
          <w:b/>
          <w:sz w:val="24"/>
          <w:szCs w:val="24"/>
          <w:lang w:val="en-GB"/>
        </w:rPr>
        <w:t xml:space="preserve">Authors’ contributions </w:t>
      </w:r>
    </w:p>
    <w:p w14:paraId="4091BD2A" w14:textId="08B9A06A" w:rsidR="0054168D" w:rsidRPr="00E54DB9" w:rsidRDefault="0054168D" w:rsidP="00642AC0">
      <w:pPr>
        <w:autoSpaceDE w:val="0"/>
        <w:autoSpaceDN w:val="0"/>
        <w:adjustRightInd w:val="0"/>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IH and A</w:t>
      </w:r>
      <w:r w:rsidR="003C2207" w:rsidRPr="00E54DB9">
        <w:rPr>
          <w:rFonts w:ascii="Times New Roman" w:hAnsi="Times New Roman" w:cs="Times New Roman"/>
          <w:sz w:val="24"/>
          <w:szCs w:val="24"/>
          <w:lang w:val="en-GB"/>
        </w:rPr>
        <w:t>P</w:t>
      </w:r>
      <w:r w:rsidRPr="00E54DB9">
        <w:rPr>
          <w:rFonts w:ascii="Times New Roman" w:hAnsi="Times New Roman" w:cs="Times New Roman"/>
          <w:sz w:val="24"/>
          <w:szCs w:val="24"/>
          <w:lang w:val="en-GB"/>
        </w:rPr>
        <w:t xml:space="preserve"> carried out the data collection. I</w:t>
      </w:r>
      <w:r w:rsidR="003C2207" w:rsidRPr="00E54DB9">
        <w:rPr>
          <w:rFonts w:ascii="Times New Roman" w:hAnsi="Times New Roman" w:cs="Times New Roman"/>
          <w:sz w:val="24"/>
          <w:szCs w:val="24"/>
          <w:lang w:val="en-GB"/>
        </w:rPr>
        <w:t>H</w:t>
      </w:r>
      <w:r w:rsidRPr="00E54DB9">
        <w:rPr>
          <w:rFonts w:ascii="Times New Roman" w:hAnsi="Times New Roman" w:cs="Times New Roman"/>
          <w:sz w:val="24"/>
          <w:szCs w:val="24"/>
          <w:lang w:val="en-GB"/>
        </w:rPr>
        <w:t xml:space="preserve"> and D</w:t>
      </w:r>
      <w:r w:rsidR="003C2207" w:rsidRPr="00E54DB9">
        <w:rPr>
          <w:rFonts w:ascii="Times New Roman" w:hAnsi="Times New Roman" w:cs="Times New Roman"/>
          <w:sz w:val="24"/>
          <w:szCs w:val="24"/>
          <w:lang w:val="en-GB"/>
        </w:rPr>
        <w:t>CM</w:t>
      </w:r>
      <w:r w:rsidRPr="00E54DB9">
        <w:rPr>
          <w:rFonts w:ascii="Times New Roman" w:hAnsi="Times New Roman" w:cs="Times New Roman"/>
          <w:sz w:val="24"/>
          <w:szCs w:val="24"/>
          <w:lang w:val="en-GB"/>
        </w:rPr>
        <w:t xml:space="preserve"> </w:t>
      </w:r>
      <w:r w:rsidR="003C2207" w:rsidRPr="00E54DB9">
        <w:rPr>
          <w:rFonts w:ascii="Times New Roman" w:hAnsi="Times New Roman" w:cs="Times New Roman"/>
          <w:sz w:val="24"/>
          <w:szCs w:val="24"/>
          <w:lang w:val="en-GB"/>
        </w:rPr>
        <w:t xml:space="preserve">performed analyses and </w:t>
      </w:r>
      <w:r w:rsidRPr="00E54DB9">
        <w:rPr>
          <w:rFonts w:ascii="Times New Roman" w:hAnsi="Times New Roman" w:cs="Times New Roman"/>
          <w:sz w:val="24"/>
          <w:szCs w:val="24"/>
          <w:lang w:val="en-GB"/>
        </w:rPr>
        <w:t>authored the manuscript. A</w:t>
      </w:r>
      <w:r w:rsidR="003C2207" w:rsidRPr="00E54DB9">
        <w:rPr>
          <w:rFonts w:ascii="Times New Roman" w:hAnsi="Times New Roman" w:cs="Times New Roman"/>
          <w:sz w:val="24"/>
          <w:szCs w:val="24"/>
          <w:lang w:val="en-GB"/>
        </w:rPr>
        <w:t>P</w:t>
      </w:r>
      <w:r w:rsidRPr="00E54DB9">
        <w:rPr>
          <w:rFonts w:ascii="Times New Roman" w:hAnsi="Times New Roman" w:cs="Times New Roman"/>
          <w:sz w:val="24"/>
          <w:szCs w:val="24"/>
          <w:lang w:val="en-GB"/>
        </w:rPr>
        <w:t xml:space="preserve"> proofread the manuscript and suggested </w:t>
      </w:r>
      <w:r w:rsidR="003C2207" w:rsidRPr="00E54DB9">
        <w:rPr>
          <w:rFonts w:ascii="Times New Roman" w:hAnsi="Times New Roman" w:cs="Times New Roman"/>
          <w:sz w:val="24"/>
          <w:szCs w:val="24"/>
          <w:lang w:val="en-GB"/>
        </w:rPr>
        <w:t>edits</w:t>
      </w:r>
      <w:r w:rsidRPr="00E54DB9">
        <w:rPr>
          <w:rFonts w:ascii="Times New Roman" w:hAnsi="Times New Roman" w:cs="Times New Roman"/>
          <w:sz w:val="24"/>
          <w:szCs w:val="24"/>
          <w:lang w:val="en-GB"/>
        </w:rPr>
        <w:t xml:space="preserve">.   </w:t>
      </w:r>
    </w:p>
    <w:p w14:paraId="22363A4D" w14:textId="77777777" w:rsidR="00642AC0" w:rsidRPr="00E54DB9" w:rsidRDefault="00642AC0" w:rsidP="000E6029">
      <w:pPr>
        <w:autoSpaceDE w:val="0"/>
        <w:autoSpaceDN w:val="0"/>
        <w:adjustRightInd w:val="0"/>
        <w:spacing w:after="0" w:line="360" w:lineRule="auto"/>
        <w:jc w:val="both"/>
        <w:rPr>
          <w:rFonts w:ascii="Times New Roman" w:hAnsi="Times New Roman" w:cs="Times New Roman"/>
          <w:sz w:val="24"/>
          <w:szCs w:val="24"/>
          <w:lang w:val="en-GB"/>
        </w:rPr>
      </w:pPr>
    </w:p>
    <w:p w14:paraId="5C804DD0" w14:textId="26B2DC81" w:rsidR="00CD149F" w:rsidRPr="00E54DB9" w:rsidRDefault="00CD149F"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b/>
          <w:sz w:val="24"/>
          <w:szCs w:val="24"/>
          <w:lang w:val="en-GB"/>
        </w:rPr>
        <w:t>Acknowledgements</w:t>
      </w:r>
    </w:p>
    <w:p w14:paraId="07E0B785" w14:textId="1B3D4D44" w:rsidR="00DD57F6" w:rsidRPr="00E54DB9" w:rsidRDefault="003B311A"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We acknowledge the willing participation of clinic attendees at the Courtyard Clinic, St George’s, Hospital, London, the help of reception and nursing staff in recruiting to the study and clinical colleagues at St George’s Hospital for useful feedback on the study design and manuscript preparation.</w:t>
      </w:r>
    </w:p>
    <w:p w14:paraId="4F7BE671" w14:textId="5AA68F14" w:rsidR="00CD149F" w:rsidRPr="00E54DB9" w:rsidRDefault="00CD149F" w:rsidP="000E6029">
      <w:pPr>
        <w:autoSpaceDE w:val="0"/>
        <w:autoSpaceDN w:val="0"/>
        <w:adjustRightInd w:val="0"/>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Funding:</w:t>
      </w:r>
      <w:r w:rsidR="00003767" w:rsidRPr="00E54DB9">
        <w:rPr>
          <w:rFonts w:ascii="Times New Roman" w:hAnsi="Times New Roman" w:cs="Times New Roman"/>
          <w:sz w:val="24"/>
          <w:szCs w:val="24"/>
          <w:lang w:val="en-GB"/>
        </w:rPr>
        <w:t xml:space="preserve"> None </w:t>
      </w:r>
    </w:p>
    <w:p w14:paraId="364954FD" w14:textId="77777777" w:rsidR="00642AC0" w:rsidRPr="00E54DB9" w:rsidRDefault="00642AC0" w:rsidP="00642AC0">
      <w:pPr>
        <w:autoSpaceDE w:val="0"/>
        <w:autoSpaceDN w:val="0"/>
        <w:adjustRightInd w:val="0"/>
        <w:spacing w:after="0" w:line="360" w:lineRule="auto"/>
        <w:jc w:val="both"/>
        <w:rPr>
          <w:rFonts w:ascii="Times New Roman" w:hAnsi="Times New Roman" w:cs="Times New Roman"/>
          <w:sz w:val="24"/>
          <w:szCs w:val="24"/>
          <w:lang w:val="en-GB"/>
        </w:rPr>
      </w:pPr>
    </w:p>
    <w:p w14:paraId="677BFD5A" w14:textId="550346BD" w:rsidR="00804D13" w:rsidRPr="00E54DB9" w:rsidRDefault="00F06CEB" w:rsidP="000E6029">
      <w:pPr>
        <w:spacing w:line="360" w:lineRule="auto"/>
        <w:jc w:val="both"/>
        <w:rPr>
          <w:rFonts w:ascii="Times New Roman" w:hAnsi="Times New Roman" w:cs="Times New Roman"/>
          <w:b/>
          <w:sz w:val="24"/>
          <w:szCs w:val="24"/>
          <w:lang w:val="en-GB"/>
        </w:rPr>
      </w:pPr>
      <w:r w:rsidRPr="00E54DB9">
        <w:rPr>
          <w:rFonts w:ascii="Times New Roman" w:hAnsi="Times New Roman" w:cs="Times New Roman"/>
          <w:b/>
          <w:sz w:val="24"/>
          <w:szCs w:val="24"/>
          <w:lang w:val="en-GB"/>
        </w:rPr>
        <w:t>Additional files</w:t>
      </w:r>
    </w:p>
    <w:p w14:paraId="7F566222" w14:textId="77777777" w:rsidR="00133F6D" w:rsidRPr="00E54DB9" w:rsidRDefault="008C5719" w:rsidP="000E6029">
      <w:pPr>
        <w:autoSpaceDE w:val="0"/>
        <w:autoSpaceDN w:val="0"/>
        <w:adjustRightInd w:val="0"/>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Additional file 1: </w:t>
      </w:r>
      <w:r w:rsidR="00133F6D" w:rsidRPr="00E54DB9">
        <w:rPr>
          <w:rFonts w:ascii="Times New Roman" w:hAnsi="Times New Roman" w:cs="Times New Roman"/>
          <w:sz w:val="24"/>
          <w:szCs w:val="24"/>
          <w:lang w:val="en-GB"/>
        </w:rPr>
        <w:t>Supporting information</w:t>
      </w:r>
    </w:p>
    <w:p w14:paraId="50B32B8F" w14:textId="2545C8AA" w:rsidR="00642AC0" w:rsidRPr="00E54DB9" w:rsidRDefault="00133F6D" w:rsidP="00642AC0">
      <w:pPr>
        <w:autoSpaceDE w:val="0"/>
        <w:autoSpaceDN w:val="0"/>
        <w:adjustRightInd w:val="0"/>
        <w:spacing w:after="0" w:line="360" w:lineRule="auto"/>
        <w:jc w:val="both"/>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Word document containing Supporting information </w:t>
      </w:r>
      <w:r w:rsidR="00B63A9C" w:rsidRPr="00E54DB9">
        <w:rPr>
          <w:rFonts w:ascii="Times New Roman" w:hAnsi="Times New Roman" w:cs="Times New Roman"/>
          <w:sz w:val="24"/>
          <w:szCs w:val="24"/>
          <w:lang w:val="en-GB"/>
        </w:rPr>
        <w:t xml:space="preserve">Table </w:t>
      </w:r>
      <w:r w:rsidR="00E66C6E" w:rsidRPr="00E54DB9">
        <w:rPr>
          <w:rFonts w:ascii="Times New Roman" w:hAnsi="Times New Roman" w:cs="Times New Roman"/>
          <w:sz w:val="24"/>
          <w:szCs w:val="24"/>
          <w:lang w:val="en-GB"/>
        </w:rPr>
        <w:t>S</w:t>
      </w:r>
      <w:r w:rsidR="00B63A9C" w:rsidRPr="00E54DB9">
        <w:rPr>
          <w:rFonts w:ascii="Times New Roman" w:hAnsi="Times New Roman" w:cs="Times New Roman"/>
          <w:sz w:val="24"/>
          <w:szCs w:val="24"/>
          <w:lang w:val="en-GB"/>
        </w:rPr>
        <w:t xml:space="preserve">1 and </w:t>
      </w:r>
      <w:r w:rsidRPr="00E54DB9">
        <w:rPr>
          <w:rFonts w:ascii="Times New Roman" w:hAnsi="Times New Roman" w:cs="Times New Roman"/>
          <w:sz w:val="24"/>
          <w:szCs w:val="24"/>
          <w:lang w:val="en-GB"/>
        </w:rPr>
        <w:t xml:space="preserve">Figures </w:t>
      </w:r>
      <w:r w:rsidR="00E66C6E"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1-</w:t>
      </w:r>
      <w:r w:rsidR="00E66C6E"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3. </w:t>
      </w:r>
      <w:r w:rsidR="00B63A9C" w:rsidRPr="00E54DB9">
        <w:rPr>
          <w:rFonts w:ascii="Times New Roman" w:hAnsi="Times New Roman" w:cs="Times New Roman"/>
          <w:sz w:val="24"/>
          <w:szCs w:val="24"/>
          <w:lang w:val="en-GB"/>
        </w:rPr>
        <w:t xml:space="preserve">Table 1 contains demographic characteristics of Pilot study participants. </w:t>
      </w:r>
      <w:r w:rsidRPr="00E54DB9">
        <w:rPr>
          <w:rFonts w:ascii="Times New Roman" w:hAnsi="Times New Roman" w:cs="Times New Roman"/>
          <w:sz w:val="24"/>
          <w:szCs w:val="24"/>
          <w:lang w:val="en-GB"/>
        </w:rPr>
        <w:t xml:space="preserve">Figure </w:t>
      </w:r>
      <w:r w:rsidR="00E66C6E"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1 contains additional graphs of results from subgroup analyses. Figure </w:t>
      </w:r>
      <w:r w:rsidR="00E66C6E"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2 contains an example storyboard used in the questionnaires. Figure </w:t>
      </w:r>
      <w:r w:rsidR="00E66C6E" w:rsidRPr="00E54DB9">
        <w:rPr>
          <w:rFonts w:ascii="Times New Roman" w:hAnsi="Times New Roman" w:cs="Times New Roman"/>
          <w:sz w:val="24"/>
          <w:szCs w:val="24"/>
          <w:lang w:val="en-GB"/>
        </w:rPr>
        <w:t>S</w:t>
      </w:r>
      <w:r w:rsidRPr="00E54DB9">
        <w:rPr>
          <w:rFonts w:ascii="Times New Roman" w:hAnsi="Times New Roman" w:cs="Times New Roman"/>
          <w:sz w:val="24"/>
          <w:szCs w:val="24"/>
          <w:lang w:val="en-GB"/>
        </w:rPr>
        <w:t xml:space="preserve">3 contains a table </w:t>
      </w:r>
      <w:r w:rsidR="00BD0E14">
        <w:rPr>
          <w:rFonts w:ascii="Times New Roman" w:hAnsi="Times New Roman" w:cs="Times New Roman"/>
          <w:sz w:val="24"/>
          <w:szCs w:val="24"/>
          <w:lang w:val="en-GB"/>
        </w:rPr>
        <w:t>listing</w:t>
      </w:r>
      <w:r w:rsidRPr="00E54DB9">
        <w:rPr>
          <w:rFonts w:ascii="Times New Roman" w:hAnsi="Times New Roman" w:cs="Times New Roman"/>
          <w:sz w:val="24"/>
          <w:szCs w:val="24"/>
          <w:lang w:val="en-GB"/>
        </w:rPr>
        <w:t xml:space="preserve"> all adverse and </w:t>
      </w:r>
      <w:r w:rsidR="00E54DB9">
        <w:rPr>
          <w:rFonts w:ascii="Times New Roman" w:hAnsi="Times New Roman" w:cs="Times New Roman"/>
          <w:sz w:val="24"/>
          <w:szCs w:val="24"/>
          <w:lang w:val="en-GB"/>
        </w:rPr>
        <w:t>favourable</w:t>
      </w:r>
      <w:r w:rsidRPr="00E54DB9">
        <w:rPr>
          <w:rFonts w:ascii="Times New Roman" w:hAnsi="Times New Roman" w:cs="Times New Roman"/>
          <w:sz w:val="24"/>
          <w:szCs w:val="24"/>
          <w:lang w:val="en-GB"/>
        </w:rPr>
        <w:t xml:space="preserve"> options written for each of the five treatment domains. </w:t>
      </w:r>
      <w:r w:rsidR="00642AC0" w:rsidRPr="00E54DB9">
        <w:rPr>
          <w:rFonts w:ascii="Times New Roman" w:hAnsi="Times New Roman" w:cs="Times New Roman"/>
          <w:b/>
          <w:sz w:val="24"/>
          <w:szCs w:val="24"/>
          <w:lang w:val="en-GB"/>
        </w:rPr>
        <w:br w:type="page"/>
      </w:r>
    </w:p>
    <w:p w14:paraId="36056C12" w14:textId="4006673B" w:rsidR="00CD149F" w:rsidRPr="00E54DB9" w:rsidRDefault="00CD149F" w:rsidP="000E6029">
      <w:pPr>
        <w:spacing w:line="360" w:lineRule="auto"/>
        <w:jc w:val="both"/>
        <w:rPr>
          <w:rFonts w:ascii="Times New Roman" w:hAnsi="Times New Roman" w:cs="Times New Roman"/>
          <w:sz w:val="24"/>
          <w:szCs w:val="24"/>
          <w:lang w:val="en-GB"/>
        </w:rPr>
      </w:pPr>
      <w:r w:rsidRPr="00E54DB9">
        <w:rPr>
          <w:rFonts w:ascii="Times New Roman" w:hAnsi="Times New Roman" w:cs="Times New Roman"/>
          <w:b/>
          <w:sz w:val="24"/>
          <w:szCs w:val="24"/>
          <w:lang w:val="en-GB"/>
        </w:rPr>
        <w:lastRenderedPageBreak/>
        <w:t xml:space="preserve">References   </w:t>
      </w:r>
    </w:p>
    <w:p w14:paraId="184E1F58" w14:textId="77777777" w:rsidR="00844A87" w:rsidRPr="00E54DB9" w:rsidRDefault="00844A87" w:rsidP="000E6029">
      <w:pPr>
        <w:pStyle w:val="NormalWeb"/>
        <w:spacing w:line="360" w:lineRule="auto"/>
      </w:pPr>
      <w:r w:rsidRPr="00E54DB9">
        <w:t>[1] Quinn TC. HIV epidemiology and the effects of antiviral therapy on long-term consequences. AIDS 2008;22(Suppl 3):7.</w:t>
      </w:r>
    </w:p>
    <w:p w14:paraId="08152938" w14:textId="77777777" w:rsidR="00844A87" w:rsidRPr="00E54DB9" w:rsidRDefault="00844A87" w:rsidP="000E6029">
      <w:pPr>
        <w:pStyle w:val="NormalWeb"/>
        <w:spacing w:line="360" w:lineRule="auto"/>
      </w:pPr>
      <w:r w:rsidRPr="00E54DB9">
        <w:t>[2] HIV.org. A Timeline of HIV and AIDS. 2021; Available at: https://www.hiv.gov/hiv-basics/overview/history/hiv-and-aids-timeline. Accessed Nov 21, 2021.</w:t>
      </w:r>
    </w:p>
    <w:p w14:paraId="2EDB104D" w14:textId="77777777" w:rsidR="00844A87" w:rsidRPr="00E54DB9" w:rsidRDefault="00844A87" w:rsidP="000E6029">
      <w:pPr>
        <w:pStyle w:val="NormalWeb"/>
        <w:spacing w:line="360" w:lineRule="auto"/>
      </w:pPr>
      <w:r w:rsidRPr="00E54DB9">
        <w:t>[3] Wandeler G, Johnson LF, Egger M. Trends in life expectancy of HIV-positive adults on ART across the globe: comparisons with general population. Curr Opin HIV AIDS 2016;11(5):492-500.</w:t>
      </w:r>
    </w:p>
    <w:p w14:paraId="250D3457" w14:textId="77777777" w:rsidR="00844A87" w:rsidRPr="00E54DB9" w:rsidRDefault="00844A87" w:rsidP="000E6029">
      <w:pPr>
        <w:pStyle w:val="NormalWeb"/>
        <w:spacing w:line="360" w:lineRule="auto"/>
      </w:pPr>
      <w:r w:rsidRPr="00E54DB9">
        <w:t>[4] Hayes R. Life expectancy for people living with HIV. 2021; Available at: https://www.aidsmap.com/about-hiv/life-expectancy-people-living-hiv. Accessed Nov 20, 2021.</w:t>
      </w:r>
    </w:p>
    <w:p w14:paraId="069DA355" w14:textId="77777777" w:rsidR="00844A87" w:rsidRPr="00E54DB9" w:rsidRDefault="00844A87" w:rsidP="000E6029">
      <w:pPr>
        <w:pStyle w:val="NormalWeb"/>
        <w:spacing w:line="360" w:lineRule="auto"/>
      </w:pPr>
      <w:r w:rsidRPr="00E54DB9">
        <w:t>[5] Cachay E. Human Immunodeficiency Virus (HIV) Infection. 2021; Available at: https://www.msdmanuals.com/professional/infectious-diseases/human-immunodeficiency-virus-hiv/human-immunodeficiency-virus-hiv-infection. Accessed Nov 20, 2021.</w:t>
      </w:r>
    </w:p>
    <w:p w14:paraId="688FB06B" w14:textId="762118F3" w:rsidR="00844A87" w:rsidRPr="00E54DB9" w:rsidRDefault="00844A87" w:rsidP="000E6029">
      <w:pPr>
        <w:pStyle w:val="NormalWeb"/>
        <w:spacing w:line="360" w:lineRule="auto"/>
      </w:pPr>
      <w:r w:rsidRPr="00E54DB9">
        <w:t>[6] Trickey A, May M, Vehreschild J, Obel N, Gill MJ, Crane H et al. Survival of HIV positive patients starting antiretroviral therapy between 1996 and 2013: a collaborative analysis of cohort studies. The Lancet H</w:t>
      </w:r>
      <w:r w:rsidR="003C208D" w:rsidRPr="00E54DB9">
        <w:t>I</w:t>
      </w:r>
      <w:r w:rsidRPr="00E54DB9">
        <w:t>V. 2017 May 10; 4(8</w:t>
      </w:r>
      <w:proofErr w:type="gramStart"/>
      <w:r w:rsidRPr="00E54DB9">
        <w:t>):E</w:t>
      </w:r>
      <w:proofErr w:type="gramEnd"/>
      <w:r w:rsidRPr="00E54DB9">
        <w:t>349-E356.</w:t>
      </w:r>
    </w:p>
    <w:p w14:paraId="6B6FF014" w14:textId="77777777" w:rsidR="00844A87" w:rsidRPr="00E54DB9" w:rsidRDefault="00844A87" w:rsidP="000E6029">
      <w:pPr>
        <w:pStyle w:val="NormalWeb"/>
        <w:spacing w:line="360" w:lineRule="auto"/>
      </w:pPr>
      <w:r w:rsidRPr="00E54DB9">
        <w:t>[7] Shin YH, Park CM, Yoon C. An Overview of Human Immunodeficiency Virus-1 Antiretroviral Drugs: General Principles and Current Status. Infection &amp; chemotherapy 2021;53(1):29-45.</w:t>
      </w:r>
    </w:p>
    <w:p w14:paraId="405A2F18" w14:textId="77777777" w:rsidR="00844A87" w:rsidRPr="00E54DB9" w:rsidRDefault="00844A87" w:rsidP="000E6029">
      <w:pPr>
        <w:pStyle w:val="NormalWeb"/>
        <w:spacing w:line="360" w:lineRule="auto"/>
      </w:pPr>
      <w:r w:rsidRPr="00E54DB9">
        <w:t>[8] Kwong J. New drug treatment options for HIV antiretroviral therapy. The Nurse Practitioner 2020;45(3):28–38.</w:t>
      </w:r>
    </w:p>
    <w:p w14:paraId="5ECD810F" w14:textId="77777777" w:rsidR="00844A87" w:rsidRPr="00E54DB9" w:rsidRDefault="00844A87" w:rsidP="000E6029">
      <w:pPr>
        <w:pStyle w:val="NormalWeb"/>
        <w:spacing w:line="360" w:lineRule="auto"/>
      </w:pPr>
      <w:r w:rsidRPr="00E54DB9">
        <w:t>[9] Cotte L, Ferry T, Pugliese P, Valantin M, Allavena C, Cabié A, et al. Effectiveness and tolerance of single tablet versus once daily multiple tablet regimens as first-line antiretroviral therapy - Results from a large french multicenter cohort study. PLoS One. 2017;12(2</w:t>
      </w:r>
      <w:proofErr w:type="gramStart"/>
      <w:r w:rsidRPr="00E54DB9">
        <w:t>):e</w:t>
      </w:r>
      <w:proofErr w:type="gramEnd"/>
      <w:r w:rsidRPr="00E54DB9">
        <w:t>0170661.</w:t>
      </w:r>
    </w:p>
    <w:p w14:paraId="0CDD1862" w14:textId="77777777" w:rsidR="00844A87" w:rsidRPr="00E54DB9" w:rsidRDefault="00844A87" w:rsidP="000E6029">
      <w:pPr>
        <w:pStyle w:val="NormalWeb"/>
        <w:spacing w:line="360" w:lineRule="auto"/>
      </w:pPr>
      <w:r w:rsidRPr="00E54DB9">
        <w:lastRenderedPageBreak/>
        <w:t>[10] Aidsmap. HIV Treatment. 2019; Available at: https://www.aidsmap.com/topic/hiv-treatment. Accessed Nov 21, 2021.</w:t>
      </w:r>
    </w:p>
    <w:p w14:paraId="4382C33A" w14:textId="62AD844B" w:rsidR="00844A87" w:rsidRPr="00E54DB9" w:rsidRDefault="00844A87" w:rsidP="000E6029">
      <w:pPr>
        <w:pStyle w:val="NormalWeb"/>
        <w:spacing w:line="360" w:lineRule="auto"/>
        <w:rPr>
          <w:rStyle w:val="Hyperlink"/>
          <w:color w:val="auto"/>
          <w:u w:val="none"/>
        </w:rPr>
      </w:pPr>
      <w:r w:rsidRPr="00E54DB9">
        <w:rPr>
          <w:rStyle w:val="Hyperlink"/>
          <w:color w:val="auto"/>
          <w:u w:val="none"/>
        </w:rPr>
        <w:t xml:space="preserve">[11] Coulter A, Collins A. (2011). Making decision-making a reality: no decision about me, without me.  Available at: </w:t>
      </w:r>
      <w:hyperlink r:id="rId11" w:history="1">
        <w:r w:rsidRPr="00E54DB9">
          <w:rPr>
            <w:rStyle w:val="Hyperlink"/>
            <w:color w:val="auto"/>
            <w:u w:val="none"/>
          </w:rPr>
          <w:t>https://www.kingsfund.org.uk/sites/default/files/Making-shared-decision-making-a-reality-paper-Angela-Coulter-Alf-Collins-July-2011_0.pdf</w:t>
        </w:r>
      </w:hyperlink>
      <w:r w:rsidRPr="00E54DB9">
        <w:rPr>
          <w:rStyle w:val="eop"/>
        </w:rPr>
        <w:t>. Accessed Mar 16, 2022.</w:t>
      </w:r>
    </w:p>
    <w:p w14:paraId="0A88674F" w14:textId="77777777" w:rsidR="00844A87" w:rsidRPr="00E54DB9" w:rsidRDefault="00844A87" w:rsidP="000E6029">
      <w:pPr>
        <w:pStyle w:val="NormalWeb"/>
        <w:spacing w:line="360" w:lineRule="auto"/>
      </w:pPr>
      <w:r w:rsidRPr="00E54DB9">
        <w:t>[12] ViiV Healthcare. (2017). The Positive Perspectives Survey Report. Available at: https://edgesuite.gskstatic.com/Viiv/viivhealthcare/pdf_files/master/main/positive-perspectives-survey-report-finalcompressed.pdf. Accessed Mar 16, 2022.</w:t>
      </w:r>
    </w:p>
    <w:p w14:paraId="2DEFF002" w14:textId="77777777" w:rsidR="00844A87" w:rsidRPr="00E54DB9" w:rsidRDefault="00844A87" w:rsidP="000E6029">
      <w:pPr>
        <w:pStyle w:val="NormalWeb"/>
        <w:spacing w:line="360" w:lineRule="auto"/>
      </w:pPr>
      <w:r w:rsidRPr="00E54DB9">
        <w:t>[13] Simmons M, Hetrick S, Jorm A. Shared Decision-Making: Benefits, Barriers and Current Opportunities for Application. Australas Psychiatry 2010;18[5]:394-397.</w:t>
      </w:r>
    </w:p>
    <w:p w14:paraId="68D739F1" w14:textId="77777777" w:rsidR="00844A87" w:rsidRPr="00E54DB9" w:rsidRDefault="00844A87" w:rsidP="000E6029">
      <w:pPr>
        <w:pStyle w:val="NormalWeb"/>
        <w:spacing w:line="360" w:lineRule="auto"/>
      </w:pPr>
      <w:r w:rsidRPr="00E54DB9">
        <w:t xml:space="preserve">[14] de Kok BC, Widdicombe S, Pilnick A, Laurier E. Doing patient-centredness versus achieving public health targets: A critical review of interactional dilemmas in ART adherence support. Social Science &amp; Medicine </w:t>
      </w:r>
      <w:proofErr w:type="gramStart"/>
      <w:r w:rsidRPr="00E54DB9">
        <w:t>2018;205:17</w:t>
      </w:r>
      <w:proofErr w:type="gramEnd"/>
      <w:r w:rsidRPr="00E54DB9">
        <w:t>-25.</w:t>
      </w:r>
    </w:p>
    <w:p w14:paraId="23D6BBC1" w14:textId="77777777" w:rsidR="00844A87" w:rsidRPr="00E54DB9" w:rsidRDefault="00844A87" w:rsidP="000E6029">
      <w:pPr>
        <w:pStyle w:val="NormalWeb"/>
        <w:spacing w:line="360" w:lineRule="auto"/>
      </w:pPr>
      <w:r w:rsidRPr="00E54DB9">
        <w:t>[15] Shay LA, Lafata JE. Where Is the Evidence? A Systematic Review of Shared Decision Making and Patient Outcomes. Med Decis Making 2015;35[1]:114-131.</w:t>
      </w:r>
    </w:p>
    <w:p w14:paraId="7FED8F7C" w14:textId="77777777" w:rsidR="00844A87" w:rsidRPr="00E54DB9" w:rsidRDefault="00844A87" w:rsidP="000E6029">
      <w:pPr>
        <w:pStyle w:val="NormalWeb"/>
        <w:spacing w:line="360" w:lineRule="auto"/>
      </w:pPr>
      <w:r w:rsidRPr="00E54DB9">
        <w:t>[16] Rathert C, Wyrwich MD, Boren SA. Patient-Centered Care and Outcomes: A Systematic Review of the Literature. Med Care Res Rev 2013;70[4]:351-379.</w:t>
      </w:r>
    </w:p>
    <w:p w14:paraId="57A686F9"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[17] British HIV Association. BHIVA guidelines for the treatment of HIV-1-positive adults with antiretroviral therapy 2015 (2016 interim update). 2016; Available at: https://www.bhiva.org/HIV-1-treatment-guidelines. Accessed Nov 21, 2021.</w:t>
      </w:r>
    </w:p>
    <w:p w14:paraId="2A94F346" w14:textId="77777777" w:rsidR="00844A87" w:rsidRPr="00E54DB9" w:rsidRDefault="00844A87" w:rsidP="000E6029">
      <w:pPr>
        <w:pStyle w:val="NormalWeb"/>
        <w:spacing w:line="360" w:lineRule="auto"/>
      </w:pPr>
      <w:r w:rsidRPr="00E54DB9">
        <w:t>[18] Fuller SM, Koester KA, Guinness RR, Steward WT. Patients' Perceptions and Experiences of Shared Decision-Making in Primary HIV Care Clinics. The Journal of the Association of Nurses in AIDS Care 2017 Jan;28[1]:75-84.</w:t>
      </w:r>
    </w:p>
    <w:p w14:paraId="2F457EBA"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lastRenderedPageBreak/>
        <w:t>[19] Zanini M, Schulte-Hermann K, Leichsenring B, Stefanek W, Ernst Dorner T. Involvement of HIV patients in treatment-related decisions. J Int AIDS Soc 2014;17(4Suppl 3):19600.</w:t>
      </w:r>
    </w:p>
    <w:p w14:paraId="181B6530"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[20] Callon W, Saha S, Wilson IB, Laws MB, Massa M, Korthuis PT, et al. How Does Decision Complexity Affect Shared Decision Making? An Analysis of Patient-Provider Antiretroviral Initiation Dialogue. Patient Educ Couns 2017;100[5]:919-926.</w:t>
      </w:r>
    </w:p>
    <w:p w14:paraId="6E059E14"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[21] Gazzard B, Ali S, Muhlbacher A, Ghafouri N, Maggiolo F, Golics C, et al. Patient preferences for characteristics of antiretroviral therapies: results from five European countries. Journal of the International AIDS Society 2014;17(4S3):19540.</w:t>
      </w:r>
    </w:p>
    <w:p w14:paraId="688E5595"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[22] Ostermann J, Mühlbacher A, Brown DS, Regier DA, Hobbie A, Weinhold A, et al. Heterogeneous Patient Preferences for Modern Antiretroviral Therapy: Results of a Discrete Choice Experiment. Value in health 2020 Jul;23[7]:851-861.</w:t>
      </w:r>
    </w:p>
    <w:p w14:paraId="377619C2" w14:textId="77777777" w:rsidR="00844A87" w:rsidRPr="00E54DB9" w:rsidRDefault="00844A87" w:rsidP="000E6029">
      <w:pPr>
        <w:pStyle w:val="NormalWeb"/>
        <w:spacing w:line="360" w:lineRule="auto"/>
      </w:pPr>
      <w:r w:rsidRPr="00E54DB9">
        <w:t xml:space="preserve">[23] Sijstermans E, Cheung KL, Goossens AJM, Conde R, Gonzalez JGR, Hiligsmann M. A </w:t>
      </w:r>
      <w:bookmarkStart w:id="6" w:name="_Hlk98323691"/>
      <w:r w:rsidRPr="00E54DB9">
        <w:t xml:space="preserve">discrete choice experiment to assess patients’ preferences for HIV treatment in the urban population in Colombia. Journal of Medical Economics. 2020;23(8):812-818. </w:t>
      </w:r>
      <w:bookmarkEnd w:id="6"/>
    </w:p>
    <w:p w14:paraId="48C6FF24"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[24] Yelverton V, Ostermann J, Hobbie A, Madut D, Thielman N. A Mixed Methods Approach to Understanding Antiretroviral Treatment Preferences: What Do Patients Really Want? AIDS Patient Care and STDs 2018;32[9].</w:t>
      </w:r>
    </w:p>
    <w:p w14:paraId="1536F5DA"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[25] Eaton EF, McDavid C, Banasiewicz MK, Mugavero MJ, Knight SJ. Patient preferences for antiretroviral therapy: effectiveness, quality of life, access and novel delivery methods. Patient Preferences and Adherence </w:t>
      </w:r>
      <w:proofErr w:type="gramStart"/>
      <w:r w:rsidRPr="00E54DB9">
        <w:rPr>
          <w:rFonts w:ascii="Times New Roman" w:hAnsi="Times New Roman" w:cs="Times New Roman"/>
          <w:sz w:val="24"/>
          <w:szCs w:val="24"/>
          <w:lang w:val="en-GB"/>
        </w:rPr>
        <w:t>2017;11:1585</w:t>
      </w:r>
      <w:proofErr w:type="gramEnd"/>
      <w:r w:rsidRPr="00E54DB9">
        <w:rPr>
          <w:rFonts w:ascii="Times New Roman" w:hAnsi="Times New Roman" w:cs="Times New Roman"/>
          <w:sz w:val="24"/>
          <w:szCs w:val="24"/>
          <w:lang w:val="en-GB"/>
        </w:rPr>
        <w:t>-1590.</w:t>
      </w:r>
    </w:p>
    <w:p w14:paraId="788263A4" w14:textId="77777777" w:rsidR="00844A87" w:rsidRPr="00E54DB9" w:rsidRDefault="00844A87" w:rsidP="000E6029">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[26] Hendriks A, Wijnen B, Engelen R, Conde R, Evers SM, Gonzales J, et al. A best-worst scaling in Colombian patients to rank the characteristics of HIV/AIDS treatment. Journal of Medical Economics. 2018;21(5):468-473.</w:t>
      </w:r>
    </w:p>
    <w:p w14:paraId="3D35744D" w14:textId="326CA08D" w:rsidR="00844A87" w:rsidRPr="00E54DB9" w:rsidRDefault="00844A87" w:rsidP="00FD5F73">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 xml:space="preserve">[27] </w:t>
      </w:r>
      <w:bookmarkStart w:id="7" w:name="_Hlk98324257"/>
      <w:r w:rsidRPr="00E54DB9">
        <w:rPr>
          <w:rFonts w:ascii="Times New Roman" w:hAnsi="Times New Roman" w:cs="Times New Roman"/>
          <w:sz w:val="24"/>
          <w:szCs w:val="24"/>
          <w:lang w:val="en-GB"/>
        </w:rPr>
        <w:t xml:space="preserve">Doernberg SB, Tran TTT, Tong SYC, Paul M, Yahav D, Davis JS, et al. Good Studies Evaluate the Disease While Great Studies Evaluate the Patient: Development and Application of </w:t>
      </w:r>
      <w:r w:rsidRPr="00E54DB9">
        <w:rPr>
          <w:rFonts w:ascii="Times New Roman" w:hAnsi="Times New Roman" w:cs="Times New Roman"/>
          <w:sz w:val="24"/>
          <w:szCs w:val="24"/>
          <w:lang w:val="en-GB"/>
        </w:rPr>
        <w:lastRenderedPageBreak/>
        <w:t>a Desirability of Outcome Ranking Endpoint for Staphylococcus aureus Bloodstream Infection. Clin Infect Dis. 2019;68(10):1691-1698.</w:t>
      </w:r>
      <w:bookmarkEnd w:id="7"/>
    </w:p>
    <w:p w14:paraId="0C581359" w14:textId="127E9154" w:rsidR="00396187" w:rsidRPr="00E54DB9" w:rsidRDefault="00396187" w:rsidP="00FD5F73">
      <w:pPr>
        <w:pStyle w:val="NormalWeb"/>
        <w:spacing w:line="360" w:lineRule="auto"/>
      </w:pPr>
      <w:r w:rsidRPr="00E54DB9">
        <w:t>[28]</w:t>
      </w:r>
      <w:r w:rsidR="00370AC6" w:rsidRPr="00E54DB9">
        <w:t xml:space="preserve"> </w:t>
      </w:r>
      <w:r w:rsidR="00FD5F73" w:rsidRPr="00E54DB9">
        <w:t>Evans SR, Rubin D, Follmann D, Pennello G, Huskins WC, Powers JH, et al. Desirability of Outcome Ranking (DOOR) and Response Adjusted for Duration of Antibiotic Risk (RADAR). Clinical Infectious Diseases 2015;61(5):800-806.</w:t>
      </w:r>
    </w:p>
    <w:p w14:paraId="72CFAFED" w14:textId="6D53E883" w:rsidR="001948B7" w:rsidRPr="00E54DB9" w:rsidRDefault="00844A87" w:rsidP="00FD5F73">
      <w:pPr>
        <w:spacing w:before="240" w:line="360" w:lineRule="auto"/>
        <w:rPr>
          <w:rFonts w:ascii="Times New Roman" w:hAnsi="Times New Roman" w:cs="Times New Roman"/>
          <w:sz w:val="24"/>
          <w:szCs w:val="24"/>
          <w:lang w:val="en-GB"/>
        </w:rPr>
      </w:pPr>
      <w:r w:rsidRPr="00E54DB9">
        <w:rPr>
          <w:rFonts w:ascii="Times New Roman" w:hAnsi="Times New Roman" w:cs="Times New Roman"/>
          <w:sz w:val="24"/>
          <w:szCs w:val="24"/>
          <w:lang w:val="en-GB"/>
        </w:rPr>
        <w:t>[2</w:t>
      </w:r>
      <w:r w:rsidR="00396187" w:rsidRPr="00E54DB9">
        <w:rPr>
          <w:rFonts w:ascii="Times New Roman" w:hAnsi="Times New Roman" w:cs="Times New Roman"/>
          <w:sz w:val="24"/>
          <w:szCs w:val="24"/>
          <w:lang w:val="en-GB"/>
        </w:rPr>
        <w:t>9</w:t>
      </w:r>
      <w:r w:rsidRPr="00E54DB9">
        <w:rPr>
          <w:rFonts w:ascii="Times New Roman" w:hAnsi="Times New Roman" w:cs="Times New Roman"/>
          <w:sz w:val="24"/>
          <w:szCs w:val="24"/>
          <w:lang w:val="en-GB"/>
        </w:rPr>
        <w:t>] Mantsios A, Murray M, Karver TS, Davis W, Margolis D, Kumar P, et al. Efficacy and Freedom: Patient Experiences with the Transition from Daily Oral to Long-Acting Injectable Antiretroviral Therapy to Treat HIV in the Context of Phase 3 Trials. AIDS Behav 2020;24[12]:3473-3481.</w:t>
      </w:r>
    </w:p>
    <w:sectPr w:rsidR="001948B7" w:rsidRPr="00E54DB9" w:rsidSect="00845A06">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1F4F" w14:textId="77777777" w:rsidR="00091471" w:rsidRDefault="00091471" w:rsidP="002F12B3">
      <w:pPr>
        <w:spacing w:after="0" w:line="240" w:lineRule="auto"/>
      </w:pPr>
      <w:r>
        <w:separator/>
      </w:r>
    </w:p>
  </w:endnote>
  <w:endnote w:type="continuationSeparator" w:id="0">
    <w:p w14:paraId="13D45E46" w14:textId="77777777" w:rsidR="00091471" w:rsidRDefault="00091471" w:rsidP="002F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15426"/>
      <w:docPartObj>
        <w:docPartGallery w:val="Page Numbers (Bottom of Page)"/>
        <w:docPartUnique/>
      </w:docPartObj>
    </w:sdtPr>
    <w:sdtEndPr>
      <w:rPr>
        <w:rFonts w:ascii="Times New Roman" w:hAnsi="Times New Roman" w:cs="Times New Roman"/>
        <w:noProof/>
      </w:rPr>
    </w:sdtEndPr>
    <w:sdtContent>
      <w:p w14:paraId="07B7ADDD" w14:textId="7DDBFE7E" w:rsidR="005D792D" w:rsidRPr="00E02F63" w:rsidRDefault="005D792D">
        <w:pPr>
          <w:pStyle w:val="Footer"/>
          <w:jc w:val="right"/>
          <w:rPr>
            <w:rFonts w:ascii="Times New Roman" w:hAnsi="Times New Roman" w:cs="Times New Roman"/>
          </w:rPr>
        </w:pPr>
        <w:r w:rsidRPr="00E02F63">
          <w:rPr>
            <w:rFonts w:ascii="Times New Roman" w:hAnsi="Times New Roman" w:cs="Times New Roman"/>
          </w:rPr>
          <w:fldChar w:fldCharType="begin"/>
        </w:r>
        <w:r w:rsidRPr="00E02F63">
          <w:rPr>
            <w:rFonts w:ascii="Times New Roman" w:hAnsi="Times New Roman" w:cs="Times New Roman"/>
          </w:rPr>
          <w:instrText xml:space="preserve"> PAGE   \* MERGEFORMAT </w:instrText>
        </w:r>
        <w:r w:rsidRPr="00E02F63">
          <w:rPr>
            <w:rFonts w:ascii="Times New Roman" w:hAnsi="Times New Roman" w:cs="Times New Roman"/>
          </w:rPr>
          <w:fldChar w:fldCharType="separate"/>
        </w:r>
        <w:r w:rsidRPr="00E02F63">
          <w:rPr>
            <w:rFonts w:ascii="Times New Roman" w:hAnsi="Times New Roman" w:cs="Times New Roman"/>
            <w:noProof/>
          </w:rPr>
          <w:t>2</w:t>
        </w:r>
        <w:r w:rsidRPr="00E02F63">
          <w:rPr>
            <w:rFonts w:ascii="Times New Roman" w:hAnsi="Times New Roman" w:cs="Times New Roman"/>
            <w:noProof/>
          </w:rPr>
          <w:fldChar w:fldCharType="end"/>
        </w:r>
      </w:p>
    </w:sdtContent>
  </w:sdt>
  <w:p w14:paraId="2C95B8A0" w14:textId="77777777" w:rsidR="005D792D" w:rsidRDefault="005D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057D" w14:textId="77777777" w:rsidR="00091471" w:rsidRDefault="00091471" w:rsidP="002F12B3">
      <w:pPr>
        <w:spacing w:after="0" w:line="240" w:lineRule="auto"/>
      </w:pPr>
      <w:r>
        <w:separator/>
      </w:r>
    </w:p>
  </w:footnote>
  <w:footnote w:type="continuationSeparator" w:id="0">
    <w:p w14:paraId="2907B414" w14:textId="77777777" w:rsidR="00091471" w:rsidRDefault="00091471" w:rsidP="002F1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9pt;height:21.05pt;visibility:visible;mso-wrap-style:square" o:bullet="t">
        <v:imagedata r:id="rId1" o:title=""/>
      </v:shape>
    </w:pict>
  </w:numPicBullet>
  <w:numPicBullet w:numPicBulletId="1">
    <w:pict>
      <v:shape id="_x0000_i1139" type="#_x0000_t75" style="width:20.5pt;height:15.1pt;visibility:visible;mso-wrap-style:square" o:bullet="t">
        <v:imagedata r:id="rId2" o:title=""/>
      </v:shape>
    </w:pict>
  </w:numPicBullet>
  <w:abstractNum w:abstractNumId="0" w15:restartNumberingAfterBreak="0">
    <w:nsid w:val="009870AF"/>
    <w:multiLevelType w:val="hybridMultilevel"/>
    <w:tmpl w:val="8B6EA506"/>
    <w:lvl w:ilvl="0" w:tplc="669A9D7A">
      <w:start w:val="1"/>
      <w:numFmt w:val="bullet"/>
      <w:lvlText w:val=""/>
      <w:lvlPicBulletId w:val="0"/>
      <w:lvlJc w:val="left"/>
      <w:pPr>
        <w:tabs>
          <w:tab w:val="num" w:pos="720"/>
        </w:tabs>
        <w:ind w:left="720" w:hanging="360"/>
      </w:pPr>
      <w:rPr>
        <w:rFonts w:ascii="Symbol" w:hAnsi="Symbol" w:hint="default"/>
      </w:rPr>
    </w:lvl>
    <w:lvl w:ilvl="1" w:tplc="B718C618" w:tentative="1">
      <w:start w:val="1"/>
      <w:numFmt w:val="bullet"/>
      <w:lvlText w:val=""/>
      <w:lvlJc w:val="left"/>
      <w:pPr>
        <w:tabs>
          <w:tab w:val="num" w:pos="1440"/>
        </w:tabs>
        <w:ind w:left="1440" w:hanging="360"/>
      </w:pPr>
      <w:rPr>
        <w:rFonts w:ascii="Symbol" w:hAnsi="Symbol" w:hint="default"/>
      </w:rPr>
    </w:lvl>
    <w:lvl w:ilvl="2" w:tplc="29AABBBC" w:tentative="1">
      <w:start w:val="1"/>
      <w:numFmt w:val="bullet"/>
      <w:lvlText w:val=""/>
      <w:lvlJc w:val="left"/>
      <w:pPr>
        <w:tabs>
          <w:tab w:val="num" w:pos="2160"/>
        </w:tabs>
        <w:ind w:left="2160" w:hanging="360"/>
      </w:pPr>
      <w:rPr>
        <w:rFonts w:ascii="Symbol" w:hAnsi="Symbol" w:hint="default"/>
      </w:rPr>
    </w:lvl>
    <w:lvl w:ilvl="3" w:tplc="C80AA21A" w:tentative="1">
      <w:start w:val="1"/>
      <w:numFmt w:val="bullet"/>
      <w:lvlText w:val=""/>
      <w:lvlJc w:val="left"/>
      <w:pPr>
        <w:tabs>
          <w:tab w:val="num" w:pos="2880"/>
        </w:tabs>
        <w:ind w:left="2880" w:hanging="360"/>
      </w:pPr>
      <w:rPr>
        <w:rFonts w:ascii="Symbol" w:hAnsi="Symbol" w:hint="default"/>
      </w:rPr>
    </w:lvl>
    <w:lvl w:ilvl="4" w:tplc="544AFAE8" w:tentative="1">
      <w:start w:val="1"/>
      <w:numFmt w:val="bullet"/>
      <w:lvlText w:val=""/>
      <w:lvlJc w:val="left"/>
      <w:pPr>
        <w:tabs>
          <w:tab w:val="num" w:pos="3600"/>
        </w:tabs>
        <w:ind w:left="3600" w:hanging="360"/>
      </w:pPr>
      <w:rPr>
        <w:rFonts w:ascii="Symbol" w:hAnsi="Symbol" w:hint="default"/>
      </w:rPr>
    </w:lvl>
    <w:lvl w:ilvl="5" w:tplc="37C01DB8" w:tentative="1">
      <w:start w:val="1"/>
      <w:numFmt w:val="bullet"/>
      <w:lvlText w:val=""/>
      <w:lvlJc w:val="left"/>
      <w:pPr>
        <w:tabs>
          <w:tab w:val="num" w:pos="4320"/>
        </w:tabs>
        <w:ind w:left="4320" w:hanging="360"/>
      </w:pPr>
      <w:rPr>
        <w:rFonts w:ascii="Symbol" w:hAnsi="Symbol" w:hint="default"/>
      </w:rPr>
    </w:lvl>
    <w:lvl w:ilvl="6" w:tplc="9F74D192" w:tentative="1">
      <w:start w:val="1"/>
      <w:numFmt w:val="bullet"/>
      <w:lvlText w:val=""/>
      <w:lvlJc w:val="left"/>
      <w:pPr>
        <w:tabs>
          <w:tab w:val="num" w:pos="5040"/>
        </w:tabs>
        <w:ind w:left="5040" w:hanging="360"/>
      </w:pPr>
      <w:rPr>
        <w:rFonts w:ascii="Symbol" w:hAnsi="Symbol" w:hint="default"/>
      </w:rPr>
    </w:lvl>
    <w:lvl w:ilvl="7" w:tplc="75666AC8" w:tentative="1">
      <w:start w:val="1"/>
      <w:numFmt w:val="bullet"/>
      <w:lvlText w:val=""/>
      <w:lvlJc w:val="left"/>
      <w:pPr>
        <w:tabs>
          <w:tab w:val="num" w:pos="5760"/>
        </w:tabs>
        <w:ind w:left="5760" w:hanging="360"/>
      </w:pPr>
      <w:rPr>
        <w:rFonts w:ascii="Symbol" w:hAnsi="Symbol" w:hint="default"/>
      </w:rPr>
    </w:lvl>
    <w:lvl w:ilvl="8" w:tplc="172EBC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1B4E4C"/>
    <w:multiLevelType w:val="hybridMultilevel"/>
    <w:tmpl w:val="EF6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039C5"/>
    <w:multiLevelType w:val="hybridMultilevel"/>
    <w:tmpl w:val="21A40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BCE"/>
    <w:multiLevelType w:val="hybridMultilevel"/>
    <w:tmpl w:val="C5BA0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0D4E"/>
    <w:multiLevelType w:val="hybridMultilevel"/>
    <w:tmpl w:val="3842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96C34"/>
    <w:multiLevelType w:val="hybridMultilevel"/>
    <w:tmpl w:val="AC7A67A0"/>
    <w:lvl w:ilvl="0" w:tplc="FD821BEE">
      <w:start w:val="1"/>
      <w:numFmt w:val="bullet"/>
      <w:lvlText w:val="•"/>
      <w:lvlJc w:val="left"/>
      <w:pPr>
        <w:tabs>
          <w:tab w:val="num" w:pos="720"/>
        </w:tabs>
        <w:ind w:left="720" w:hanging="360"/>
      </w:pPr>
      <w:rPr>
        <w:rFonts w:ascii="Arial" w:hAnsi="Arial" w:hint="default"/>
      </w:rPr>
    </w:lvl>
    <w:lvl w:ilvl="1" w:tplc="D9DA0CA4" w:tentative="1">
      <w:start w:val="1"/>
      <w:numFmt w:val="bullet"/>
      <w:lvlText w:val="•"/>
      <w:lvlJc w:val="left"/>
      <w:pPr>
        <w:tabs>
          <w:tab w:val="num" w:pos="1440"/>
        </w:tabs>
        <w:ind w:left="1440" w:hanging="360"/>
      </w:pPr>
      <w:rPr>
        <w:rFonts w:ascii="Arial" w:hAnsi="Arial" w:hint="default"/>
      </w:rPr>
    </w:lvl>
    <w:lvl w:ilvl="2" w:tplc="41220BB8" w:tentative="1">
      <w:start w:val="1"/>
      <w:numFmt w:val="bullet"/>
      <w:lvlText w:val="•"/>
      <w:lvlJc w:val="left"/>
      <w:pPr>
        <w:tabs>
          <w:tab w:val="num" w:pos="2160"/>
        </w:tabs>
        <w:ind w:left="2160" w:hanging="360"/>
      </w:pPr>
      <w:rPr>
        <w:rFonts w:ascii="Arial" w:hAnsi="Arial" w:hint="default"/>
      </w:rPr>
    </w:lvl>
    <w:lvl w:ilvl="3" w:tplc="00AC2AB2" w:tentative="1">
      <w:start w:val="1"/>
      <w:numFmt w:val="bullet"/>
      <w:lvlText w:val="•"/>
      <w:lvlJc w:val="left"/>
      <w:pPr>
        <w:tabs>
          <w:tab w:val="num" w:pos="2880"/>
        </w:tabs>
        <w:ind w:left="2880" w:hanging="360"/>
      </w:pPr>
      <w:rPr>
        <w:rFonts w:ascii="Arial" w:hAnsi="Arial" w:hint="default"/>
      </w:rPr>
    </w:lvl>
    <w:lvl w:ilvl="4" w:tplc="67C8CC12" w:tentative="1">
      <w:start w:val="1"/>
      <w:numFmt w:val="bullet"/>
      <w:lvlText w:val="•"/>
      <w:lvlJc w:val="left"/>
      <w:pPr>
        <w:tabs>
          <w:tab w:val="num" w:pos="3600"/>
        </w:tabs>
        <w:ind w:left="3600" w:hanging="360"/>
      </w:pPr>
      <w:rPr>
        <w:rFonts w:ascii="Arial" w:hAnsi="Arial" w:hint="default"/>
      </w:rPr>
    </w:lvl>
    <w:lvl w:ilvl="5" w:tplc="73D2CA68" w:tentative="1">
      <w:start w:val="1"/>
      <w:numFmt w:val="bullet"/>
      <w:lvlText w:val="•"/>
      <w:lvlJc w:val="left"/>
      <w:pPr>
        <w:tabs>
          <w:tab w:val="num" w:pos="4320"/>
        </w:tabs>
        <w:ind w:left="4320" w:hanging="360"/>
      </w:pPr>
      <w:rPr>
        <w:rFonts w:ascii="Arial" w:hAnsi="Arial" w:hint="default"/>
      </w:rPr>
    </w:lvl>
    <w:lvl w:ilvl="6" w:tplc="88DE0BCC" w:tentative="1">
      <w:start w:val="1"/>
      <w:numFmt w:val="bullet"/>
      <w:lvlText w:val="•"/>
      <w:lvlJc w:val="left"/>
      <w:pPr>
        <w:tabs>
          <w:tab w:val="num" w:pos="5040"/>
        </w:tabs>
        <w:ind w:left="5040" w:hanging="360"/>
      </w:pPr>
      <w:rPr>
        <w:rFonts w:ascii="Arial" w:hAnsi="Arial" w:hint="default"/>
      </w:rPr>
    </w:lvl>
    <w:lvl w:ilvl="7" w:tplc="F70049F8" w:tentative="1">
      <w:start w:val="1"/>
      <w:numFmt w:val="bullet"/>
      <w:lvlText w:val="•"/>
      <w:lvlJc w:val="left"/>
      <w:pPr>
        <w:tabs>
          <w:tab w:val="num" w:pos="5760"/>
        </w:tabs>
        <w:ind w:left="5760" w:hanging="360"/>
      </w:pPr>
      <w:rPr>
        <w:rFonts w:ascii="Arial" w:hAnsi="Arial" w:hint="default"/>
      </w:rPr>
    </w:lvl>
    <w:lvl w:ilvl="8" w:tplc="FE26A9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62218A"/>
    <w:multiLevelType w:val="multilevel"/>
    <w:tmpl w:val="E97CEC6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B57798"/>
    <w:multiLevelType w:val="hybridMultilevel"/>
    <w:tmpl w:val="CC66D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B5AB3"/>
    <w:multiLevelType w:val="hybridMultilevel"/>
    <w:tmpl w:val="AAEC8D5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AFA45F8"/>
    <w:multiLevelType w:val="hybridMultilevel"/>
    <w:tmpl w:val="175E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404743"/>
    <w:multiLevelType w:val="hybridMultilevel"/>
    <w:tmpl w:val="3370D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6014C"/>
    <w:multiLevelType w:val="multilevel"/>
    <w:tmpl w:val="DC7ABD38"/>
    <w:lvl w:ilvl="0">
      <w:start w:val="3"/>
      <w:numFmt w:val="decimal"/>
      <w:lvlText w:val="%1"/>
      <w:lvlJc w:val="left"/>
      <w:pPr>
        <w:ind w:left="570" w:hanging="570"/>
      </w:pPr>
      <w:rPr>
        <w:rFonts w:hint="default"/>
      </w:rPr>
    </w:lvl>
    <w:lvl w:ilvl="1">
      <w:start w:val="10"/>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15:restartNumberingAfterBreak="0">
    <w:nsid w:val="7E9E4616"/>
    <w:multiLevelType w:val="hybridMultilevel"/>
    <w:tmpl w:val="EC10C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584732">
    <w:abstractNumId w:val="12"/>
  </w:num>
  <w:num w:numId="2" w16cid:durableId="1057515228">
    <w:abstractNumId w:val="2"/>
  </w:num>
  <w:num w:numId="3" w16cid:durableId="390999932">
    <w:abstractNumId w:val="11"/>
  </w:num>
  <w:num w:numId="4" w16cid:durableId="1178693923">
    <w:abstractNumId w:val="6"/>
  </w:num>
  <w:num w:numId="5" w16cid:durableId="2119985892">
    <w:abstractNumId w:val="8"/>
  </w:num>
  <w:num w:numId="6" w16cid:durableId="1291939256">
    <w:abstractNumId w:val="7"/>
  </w:num>
  <w:num w:numId="7" w16cid:durableId="63455897">
    <w:abstractNumId w:val="3"/>
  </w:num>
  <w:num w:numId="8" w16cid:durableId="1307053706">
    <w:abstractNumId w:val="0"/>
  </w:num>
  <w:num w:numId="9" w16cid:durableId="1578590267">
    <w:abstractNumId w:val="5"/>
  </w:num>
  <w:num w:numId="10" w16cid:durableId="1273628952">
    <w:abstractNumId w:val="10"/>
  </w:num>
  <w:num w:numId="11" w16cid:durableId="1312520656">
    <w:abstractNumId w:val="1"/>
  </w:num>
  <w:num w:numId="12" w16cid:durableId="2008088688">
    <w:abstractNumId w:val="4"/>
  </w:num>
  <w:num w:numId="13" w16cid:durableId="683940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15"/>
    <w:rsid w:val="00003767"/>
    <w:rsid w:val="000116D1"/>
    <w:rsid w:val="00040F3F"/>
    <w:rsid w:val="00042CE2"/>
    <w:rsid w:val="0004388C"/>
    <w:rsid w:val="0005226B"/>
    <w:rsid w:val="00052B13"/>
    <w:rsid w:val="00061CB5"/>
    <w:rsid w:val="000652C9"/>
    <w:rsid w:val="000803FC"/>
    <w:rsid w:val="0008123E"/>
    <w:rsid w:val="00087F82"/>
    <w:rsid w:val="00090549"/>
    <w:rsid w:val="00091471"/>
    <w:rsid w:val="000B0DAE"/>
    <w:rsid w:val="000B34FC"/>
    <w:rsid w:val="000C0237"/>
    <w:rsid w:val="000C560C"/>
    <w:rsid w:val="000D55BB"/>
    <w:rsid w:val="000D55C9"/>
    <w:rsid w:val="000E6029"/>
    <w:rsid w:val="000E6E38"/>
    <w:rsid w:val="000F2C42"/>
    <w:rsid w:val="00101035"/>
    <w:rsid w:val="00103C63"/>
    <w:rsid w:val="00103E9A"/>
    <w:rsid w:val="001050DA"/>
    <w:rsid w:val="00110304"/>
    <w:rsid w:val="00111E43"/>
    <w:rsid w:val="0011249A"/>
    <w:rsid w:val="00113B76"/>
    <w:rsid w:val="00114D68"/>
    <w:rsid w:val="00133F6D"/>
    <w:rsid w:val="00135B93"/>
    <w:rsid w:val="00140FFE"/>
    <w:rsid w:val="001435AB"/>
    <w:rsid w:val="00152EF4"/>
    <w:rsid w:val="001531DD"/>
    <w:rsid w:val="001560F1"/>
    <w:rsid w:val="00162D38"/>
    <w:rsid w:val="0017070E"/>
    <w:rsid w:val="00177082"/>
    <w:rsid w:val="00187401"/>
    <w:rsid w:val="00187512"/>
    <w:rsid w:val="001942A5"/>
    <w:rsid w:val="001948B7"/>
    <w:rsid w:val="00197107"/>
    <w:rsid w:val="001A5243"/>
    <w:rsid w:val="001B2A50"/>
    <w:rsid w:val="001C0D79"/>
    <w:rsid w:val="001D283D"/>
    <w:rsid w:val="001D51DB"/>
    <w:rsid w:val="001E7CC0"/>
    <w:rsid w:val="001F2DBB"/>
    <w:rsid w:val="001F73CA"/>
    <w:rsid w:val="002042CB"/>
    <w:rsid w:val="0020433D"/>
    <w:rsid w:val="00205DE7"/>
    <w:rsid w:val="00206AED"/>
    <w:rsid w:val="0020767D"/>
    <w:rsid w:val="002076A4"/>
    <w:rsid w:val="00207BE3"/>
    <w:rsid w:val="00224EB0"/>
    <w:rsid w:val="0022553B"/>
    <w:rsid w:val="00234295"/>
    <w:rsid w:val="00240BF0"/>
    <w:rsid w:val="00261439"/>
    <w:rsid w:val="00270282"/>
    <w:rsid w:val="002739C1"/>
    <w:rsid w:val="00276CB1"/>
    <w:rsid w:val="00287827"/>
    <w:rsid w:val="00292A0C"/>
    <w:rsid w:val="002A3ACF"/>
    <w:rsid w:val="002A4D0B"/>
    <w:rsid w:val="002A7015"/>
    <w:rsid w:val="002C0E37"/>
    <w:rsid w:val="002C5116"/>
    <w:rsid w:val="002C6B4E"/>
    <w:rsid w:val="002D4DE6"/>
    <w:rsid w:val="002E2B87"/>
    <w:rsid w:val="002E2BA2"/>
    <w:rsid w:val="002E3334"/>
    <w:rsid w:val="002F0B7B"/>
    <w:rsid w:val="002F12B3"/>
    <w:rsid w:val="002F6CE0"/>
    <w:rsid w:val="003017BA"/>
    <w:rsid w:val="003024B9"/>
    <w:rsid w:val="003076AD"/>
    <w:rsid w:val="00310EB7"/>
    <w:rsid w:val="00314DC0"/>
    <w:rsid w:val="00316DAE"/>
    <w:rsid w:val="00316F6E"/>
    <w:rsid w:val="003238E8"/>
    <w:rsid w:val="00332711"/>
    <w:rsid w:val="00335823"/>
    <w:rsid w:val="00347DD0"/>
    <w:rsid w:val="003548FF"/>
    <w:rsid w:val="003640BE"/>
    <w:rsid w:val="00370AC6"/>
    <w:rsid w:val="00371C49"/>
    <w:rsid w:val="00376715"/>
    <w:rsid w:val="00377F58"/>
    <w:rsid w:val="00386786"/>
    <w:rsid w:val="00387D78"/>
    <w:rsid w:val="00396187"/>
    <w:rsid w:val="003A1338"/>
    <w:rsid w:val="003A1BE8"/>
    <w:rsid w:val="003B0449"/>
    <w:rsid w:val="003B18FE"/>
    <w:rsid w:val="003B1E26"/>
    <w:rsid w:val="003B311A"/>
    <w:rsid w:val="003B5E17"/>
    <w:rsid w:val="003C208D"/>
    <w:rsid w:val="003C2207"/>
    <w:rsid w:val="003C36EF"/>
    <w:rsid w:val="003E5674"/>
    <w:rsid w:val="003E7E15"/>
    <w:rsid w:val="003F0F68"/>
    <w:rsid w:val="003F176A"/>
    <w:rsid w:val="00431BE1"/>
    <w:rsid w:val="00431E46"/>
    <w:rsid w:val="00433163"/>
    <w:rsid w:val="00440F33"/>
    <w:rsid w:val="00445A48"/>
    <w:rsid w:val="004462BB"/>
    <w:rsid w:val="004503CF"/>
    <w:rsid w:val="004666D9"/>
    <w:rsid w:val="004726B6"/>
    <w:rsid w:val="00476E62"/>
    <w:rsid w:val="004771A8"/>
    <w:rsid w:val="00494567"/>
    <w:rsid w:val="004A12B8"/>
    <w:rsid w:val="004B1D6B"/>
    <w:rsid w:val="004C1091"/>
    <w:rsid w:val="004C1C65"/>
    <w:rsid w:val="004C5596"/>
    <w:rsid w:val="004C6669"/>
    <w:rsid w:val="004C7FF4"/>
    <w:rsid w:val="004D19A9"/>
    <w:rsid w:val="004D2408"/>
    <w:rsid w:val="004E1BA7"/>
    <w:rsid w:val="004E4E1B"/>
    <w:rsid w:val="004E718F"/>
    <w:rsid w:val="004F28B4"/>
    <w:rsid w:val="004F78CD"/>
    <w:rsid w:val="005005F8"/>
    <w:rsid w:val="005025E0"/>
    <w:rsid w:val="00507C7E"/>
    <w:rsid w:val="00512239"/>
    <w:rsid w:val="00521975"/>
    <w:rsid w:val="00522207"/>
    <w:rsid w:val="00523691"/>
    <w:rsid w:val="0053313F"/>
    <w:rsid w:val="00535A44"/>
    <w:rsid w:val="005372F2"/>
    <w:rsid w:val="0054168D"/>
    <w:rsid w:val="00543EAE"/>
    <w:rsid w:val="00553AF7"/>
    <w:rsid w:val="00555945"/>
    <w:rsid w:val="00555DD2"/>
    <w:rsid w:val="00562381"/>
    <w:rsid w:val="0058342B"/>
    <w:rsid w:val="00586909"/>
    <w:rsid w:val="00591173"/>
    <w:rsid w:val="005920C7"/>
    <w:rsid w:val="00592E3C"/>
    <w:rsid w:val="005A118A"/>
    <w:rsid w:val="005A5D4A"/>
    <w:rsid w:val="005B01AA"/>
    <w:rsid w:val="005B04A3"/>
    <w:rsid w:val="005B5283"/>
    <w:rsid w:val="005C0255"/>
    <w:rsid w:val="005C3502"/>
    <w:rsid w:val="005C6A93"/>
    <w:rsid w:val="005D0F14"/>
    <w:rsid w:val="005D792D"/>
    <w:rsid w:val="005E3BD8"/>
    <w:rsid w:val="005F14F2"/>
    <w:rsid w:val="0061500F"/>
    <w:rsid w:val="00636422"/>
    <w:rsid w:val="00642AC0"/>
    <w:rsid w:val="00646EAA"/>
    <w:rsid w:val="00647698"/>
    <w:rsid w:val="0064784F"/>
    <w:rsid w:val="00666315"/>
    <w:rsid w:val="00674D38"/>
    <w:rsid w:val="00677B57"/>
    <w:rsid w:val="00684D63"/>
    <w:rsid w:val="00695F08"/>
    <w:rsid w:val="006D5B9B"/>
    <w:rsid w:val="006D71A3"/>
    <w:rsid w:val="006E0AD1"/>
    <w:rsid w:val="006E2D07"/>
    <w:rsid w:val="006F1B07"/>
    <w:rsid w:val="006F3D6B"/>
    <w:rsid w:val="0070304B"/>
    <w:rsid w:val="0071381C"/>
    <w:rsid w:val="00715B4C"/>
    <w:rsid w:val="00725B78"/>
    <w:rsid w:val="00726DF7"/>
    <w:rsid w:val="00735337"/>
    <w:rsid w:val="007368E2"/>
    <w:rsid w:val="00741361"/>
    <w:rsid w:val="00751620"/>
    <w:rsid w:val="00753DED"/>
    <w:rsid w:val="007549BE"/>
    <w:rsid w:val="00756A06"/>
    <w:rsid w:val="0076302F"/>
    <w:rsid w:val="00765704"/>
    <w:rsid w:val="00774CC3"/>
    <w:rsid w:val="00780949"/>
    <w:rsid w:val="00793230"/>
    <w:rsid w:val="007B1929"/>
    <w:rsid w:val="007B4D6A"/>
    <w:rsid w:val="007B6630"/>
    <w:rsid w:val="007D27A5"/>
    <w:rsid w:val="007E0890"/>
    <w:rsid w:val="007E0A52"/>
    <w:rsid w:val="007E481F"/>
    <w:rsid w:val="007F0B66"/>
    <w:rsid w:val="007F336B"/>
    <w:rsid w:val="007F698B"/>
    <w:rsid w:val="008028D1"/>
    <w:rsid w:val="00804D13"/>
    <w:rsid w:val="008055FF"/>
    <w:rsid w:val="008147F5"/>
    <w:rsid w:val="008219B5"/>
    <w:rsid w:val="00831FE2"/>
    <w:rsid w:val="00835940"/>
    <w:rsid w:val="00836F66"/>
    <w:rsid w:val="008414B7"/>
    <w:rsid w:val="0084382C"/>
    <w:rsid w:val="00844A87"/>
    <w:rsid w:val="00845A06"/>
    <w:rsid w:val="00847EE2"/>
    <w:rsid w:val="00850DA6"/>
    <w:rsid w:val="00850DA8"/>
    <w:rsid w:val="008516D5"/>
    <w:rsid w:val="008545C8"/>
    <w:rsid w:val="00862961"/>
    <w:rsid w:val="00872A0C"/>
    <w:rsid w:val="00882EA2"/>
    <w:rsid w:val="008859D7"/>
    <w:rsid w:val="00890E2D"/>
    <w:rsid w:val="00891683"/>
    <w:rsid w:val="00894668"/>
    <w:rsid w:val="008A1CE0"/>
    <w:rsid w:val="008B31E4"/>
    <w:rsid w:val="008B3ABB"/>
    <w:rsid w:val="008B4EFA"/>
    <w:rsid w:val="008B75DF"/>
    <w:rsid w:val="008C15E8"/>
    <w:rsid w:val="008C200D"/>
    <w:rsid w:val="008C2A74"/>
    <w:rsid w:val="008C54D5"/>
    <w:rsid w:val="008C5719"/>
    <w:rsid w:val="008C57E7"/>
    <w:rsid w:val="008F1804"/>
    <w:rsid w:val="008F24D9"/>
    <w:rsid w:val="00904156"/>
    <w:rsid w:val="00905BA3"/>
    <w:rsid w:val="00905F73"/>
    <w:rsid w:val="00907752"/>
    <w:rsid w:val="00907A34"/>
    <w:rsid w:val="00911FC1"/>
    <w:rsid w:val="009159AE"/>
    <w:rsid w:val="00920EE2"/>
    <w:rsid w:val="00927BA6"/>
    <w:rsid w:val="0094149C"/>
    <w:rsid w:val="0094280A"/>
    <w:rsid w:val="0094348C"/>
    <w:rsid w:val="009477DC"/>
    <w:rsid w:val="0095098A"/>
    <w:rsid w:val="00951E24"/>
    <w:rsid w:val="0096041D"/>
    <w:rsid w:val="009663DF"/>
    <w:rsid w:val="00967503"/>
    <w:rsid w:val="0097560A"/>
    <w:rsid w:val="0097604C"/>
    <w:rsid w:val="00983C29"/>
    <w:rsid w:val="009C3E0D"/>
    <w:rsid w:val="009C6432"/>
    <w:rsid w:val="009D23CA"/>
    <w:rsid w:val="009F0BB1"/>
    <w:rsid w:val="009F51A6"/>
    <w:rsid w:val="009F6632"/>
    <w:rsid w:val="00A06CDD"/>
    <w:rsid w:val="00A071E6"/>
    <w:rsid w:val="00A122AA"/>
    <w:rsid w:val="00A128B3"/>
    <w:rsid w:val="00A260B1"/>
    <w:rsid w:val="00A27386"/>
    <w:rsid w:val="00A36E29"/>
    <w:rsid w:val="00A5030A"/>
    <w:rsid w:val="00A573C2"/>
    <w:rsid w:val="00A6070D"/>
    <w:rsid w:val="00A62E1E"/>
    <w:rsid w:val="00A633A5"/>
    <w:rsid w:val="00A70FE2"/>
    <w:rsid w:val="00A878A3"/>
    <w:rsid w:val="00A918E8"/>
    <w:rsid w:val="00A97ABF"/>
    <w:rsid w:val="00AC1C99"/>
    <w:rsid w:val="00AC349C"/>
    <w:rsid w:val="00AC54B6"/>
    <w:rsid w:val="00AD2883"/>
    <w:rsid w:val="00AD7039"/>
    <w:rsid w:val="00AF4624"/>
    <w:rsid w:val="00B012B3"/>
    <w:rsid w:val="00B15CDB"/>
    <w:rsid w:val="00B16A31"/>
    <w:rsid w:val="00B174A0"/>
    <w:rsid w:val="00B22196"/>
    <w:rsid w:val="00B37499"/>
    <w:rsid w:val="00B44A91"/>
    <w:rsid w:val="00B45F98"/>
    <w:rsid w:val="00B54642"/>
    <w:rsid w:val="00B55067"/>
    <w:rsid w:val="00B56784"/>
    <w:rsid w:val="00B60F37"/>
    <w:rsid w:val="00B63A9C"/>
    <w:rsid w:val="00B7086C"/>
    <w:rsid w:val="00B70B07"/>
    <w:rsid w:val="00B738A5"/>
    <w:rsid w:val="00B76234"/>
    <w:rsid w:val="00B77181"/>
    <w:rsid w:val="00B80AC1"/>
    <w:rsid w:val="00B81801"/>
    <w:rsid w:val="00B82839"/>
    <w:rsid w:val="00B83B5C"/>
    <w:rsid w:val="00B84FEC"/>
    <w:rsid w:val="00B90431"/>
    <w:rsid w:val="00B93A89"/>
    <w:rsid w:val="00B93F2A"/>
    <w:rsid w:val="00BA7365"/>
    <w:rsid w:val="00BA7FEF"/>
    <w:rsid w:val="00BC0B3C"/>
    <w:rsid w:val="00BC4B36"/>
    <w:rsid w:val="00BC7432"/>
    <w:rsid w:val="00BD0E14"/>
    <w:rsid w:val="00BD12E9"/>
    <w:rsid w:val="00BE5539"/>
    <w:rsid w:val="00BE7CDF"/>
    <w:rsid w:val="00BF0250"/>
    <w:rsid w:val="00BF4DC0"/>
    <w:rsid w:val="00C0113B"/>
    <w:rsid w:val="00C01A79"/>
    <w:rsid w:val="00C025AA"/>
    <w:rsid w:val="00C03119"/>
    <w:rsid w:val="00C11FC3"/>
    <w:rsid w:val="00C17F1B"/>
    <w:rsid w:val="00C2350F"/>
    <w:rsid w:val="00C24B73"/>
    <w:rsid w:val="00C24EFC"/>
    <w:rsid w:val="00C25D07"/>
    <w:rsid w:val="00C305A5"/>
    <w:rsid w:val="00C32EA7"/>
    <w:rsid w:val="00C36B90"/>
    <w:rsid w:val="00C5651B"/>
    <w:rsid w:val="00C6549C"/>
    <w:rsid w:val="00C665C6"/>
    <w:rsid w:val="00C93766"/>
    <w:rsid w:val="00C954D7"/>
    <w:rsid w:val="00CA6280"/>
    <w:rsid w:val="00CB2CFB"/>
    <w:rsid w:val="00CC4C52"/>
    <w:rsid w:val="00CC58B8"/>
    <w:rsid w:val="00CD149F"/>
    <w:rsid w:val="00CD41A1"/>
    <w:rsid w:val="00CD7398"/>
    <w:rsid w:val="00CE1AAA"/>
    <w:rsid w:val="00CE3943"/>
    <w:rsid w:val="00CE42EF"/>
    <w:rsid w:val="00CF02E3"/>
    <w:rsid w:val="00CF2A87"/>
    <w:rsid w:val="00CF2B5A"/>
    <w:rsid w:val="00CF3A1D"/>
    <w:rsid w:val="00CF5634"/>
    <w:rsid w:val="00D014F5"/>
    <w:rsid w:val="00D01AEC"/>
    <w:rsid w:val="00D05222"/>
    <w:rsid w:val="00D135EA"/>
    <w:rsid w:val="00D143B1"/>
    <w:rsid w:val="00D171C8"/>
    <w:rsid w:val="00D2379B"/>
    <w:rsid w:val="00D261A4"/>
    <w:rsid w:val="00D37817"/>
    <w:rsid w:val="00D448BA"/>
    <w:rsid w:val="00D46E35"/>
    <w:rsid w:val="00D50AD2"/>
    <w:rsid w:val="00D517B2"/>
    <w:rsid w:val="00D53E16"/>
    <w:rsid w:val="00D62105"/>
    <w:rsid w:val="00D803A5"/>
    <w:rsid w:val="00D8077B"/>
    <w:rsid w:val="00D82193"/>
    <w:rsid w:val="00D84D54"/>
    <w:rsid w:val="00D85A5A"/>
    <w:rsid w:val="00D93603"/>
    <w:rsid w:val="00D953E6"/>
    <w:rsid w:val="00D9625F"/>
    <w:rsid w:val="00DA3229"/>
    <w:rsid w:val="00DA521E"/>
    <w:rsid w:val="00DA7946"/>
    <w:rsid w:val="00DB2BB1"/>
    <w:rsid w:val="00DB57A7"/>
    <w:rsid w:val="00DB7305"/>
    <w:rsid w:val="00DC7349"/>
    <w:rsid w:val="00DD290B"/>
    <w:rsid w:val="00DD57F6"/>
    <w:rsid w:val="00DD5FD7"/>
    <w:rsid w:val="00DD7A4E"/>
    <w:rsid w:val="00DE6BFF"/>
    <w:rsid w:val="00DF40EF"/>
    <w:rsid w:val="00E0017B"/>
    <w:rsid w:val="00E02F63"/>
    <w:rsid w:val="00E03CC6"/>
    <w:rsid w:val="00E10236"/>
    <w:rsid w:val="00E30726"/>
    <w:rsid w:val="00E41818"/>
    <w:rsid w:val="00E421B9"/>
    <w:rsid w:val="00E455AF"/>
    <w:rsid w:val="00E54DB9"/>
    <w:rsid w:val="00E6032A"/>
    <w:rsid w:val="00E6313F"/>
    <w:rsid w:val="00E644F4"/>
    <w:rsid w:val="00E66C6E"/>
    <w:rsid w:val="00E7194E"/>
    <w:rsid w:val="00E83D0C"/>
    <w:rsid w:val="00E86811"/>
    <w:rsid w:val="00EB0653"/>
    <w:rsid w:val="00EB359B"/>
    <w:rsid w:val="00EB6688"/>
    <w:rsid w:val="00EB6B96"/>
    <w:rsid w:val="00EB7805"/>
    <w:rsid w:val="00ED3720"/>
    <w:rsid w:val="00EE3CB7"/>
    <w:rsid w:val="00EE52A6"/>
    <w:rsid w:val="00F01493"/>
    <w:rsid w:val="00F02524"/>
    <w:rsid w:val="00F05BD2"/>
    <w:rsid w:val="00F06CEB"/>
    <w:rsid w:val="00F16B14"/>
    <w:rsid w:val="00F31BCF"/>
    <w:rsid w:val="00F3382B"/>
    <w:rsid w:val="00F37C1C"/>
    <w:rsid w:val="00F40239"/>
    <w:rsid w:val="00F505FF"/>
    <w:rsid w:val="00F67DD1"/>
    <w:rsid w:val="00F70559"/>
    <w:rsid w:val="00F77A2E"/>
    <w:rsid w:val="00F870E0"/>
    <w:rsid w:val="00FA096B"/>
    <w:rsid w:val="00FA355A"/>
    <w:rsid w:val="00FC09D2"/>
    <w:rsid w:val="00FC34AA"/>
    <w:rsid w:val="00FD5F73"/>
    <w:rsid w:val="00FE3079"/>
    <w:rsid w:val="00FE3A1B"/>
    <w:rsid w:val="00FE50E2"/>
    <w:rsid w:val="00FE66ED"/>
    <w:rsid w:val="00FE7144"/>
    <w:rsid w:val="00FF0565"/>
    <w:rsid w:val="00FF2311"/>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3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6315"/>
    <w:pPr>
      <w:ind w:left="720"/>
      <w:contextualSpacing/>
    </w:pPr>
  </w:style>
  <w:style w:type="paragraph" w:styleId="BalloonText">
    <w:name w:val="Balloon Text"/>
    <w:basedOn w:val="Normal"/>
    <w:link w:val="BalloonTextChar"/>
    <w:uiPriority w:val="99"/>
    <w:semiHidden/>
    <w:unhideWhenUsed/>
    <w:rsid w:val="0066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315"/>
    <w:rPr>
      <w:rFonts w:ascii="Tahoma" w:hAnsi="Tahoma" w:cs="Tahoma"/>
      <w:sz w:val="16"/>
      <w:szCs w:val="16"/>
    </w:rPr>
  </w:style>
  <w:style w:type="table" w:styleId="TableGrid">
    <w:name w:val="Table Grid"/>
    <w:basedOn w:val="TableNormal"/>
    <w:uiPriority w:val="59"/>
    <w:rsid w:val="0066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uiPriority w:val="60"/>
    <w:rsid w:val="006663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66315"/>
    <w:pPr>
      <w:spacing w:line="240" w:lineRule="auto"/>
    </w:pPr>
    <w:rPr>
      <w:b/>
      <w:bCs/>
      <w:color w:val="4F81BD" w:themeColor="accent1"/>
      <w:sz w:val="18"/>
      <w:szCs w:val="18"/>
    </w:rPr>
  </w:style>
  <w:style w:type="table" w:customStyle="1" w:styleId="LightShading4">
    <w:name w:val="Light Shading4"/>
    <w:basedOn w:val="TableNormal"/>
    <w:uiPriority w:val="60"/>
    <w:rsid w:val="006663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6663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66315"/>
    <w:rPr>
      <w:color w:val="0000FF"/>
      <w:u w:val="single"/>
    </w:rPr>
  </w:style>
  <w:style w:type="character" w:customStyle="1" w:styleId="Heading1Char1">
    <w:name w:val="Heading 1 Char1"/>
    <w:basedOn w:val="DefaultParagraphFont"/>
    <w:uiPriority w:val="99"/>
    <w:locked/>
    <w:rsid w:val="00666315"/>
    <w:rPr>
      <w:rFonts w:ascii="Cambria" w:hAnsi="Cambria" w:cs="Cambria"/>
      <w:b/>
      <w:bCs/>
      <w:color w:val="365F91"/>
      <w:sz w:val="28"/>
      <w:szCs w:val="28"/>
    </w:rPr>
  </w:style>
  <w:style w:type="character" w:customStyle="1" w:styleId="NoSpacingChar">
    <w:name w:val="No Spacing Char"/>
    <w:basedOn w:val="DefaultParagraphFont"/>
    <w:link w:val="NoSpacing"/>
    <w:uiPriority w:val="1"/>
    <w:rsid w:val="00666315"/>
    <w:rPr>
      <w:rFonts w:ascii="Times New Roman" w:eastAsia="Times New Roman" w:hAnsi="Times New Roman" w:cs="Times New Roman"/>
      <w:sz w:val="24"/>
      <w:szCs w:val="24"/>
    </w:rPr>
  </w:style>
  <w:style w:type="table" w:customStyle="1" w:styleId="LightShading2">
    <w:name w:val="Light Shading2"/>
    <w:basedOn w:val="TableNormal"/>
    <w:uiPriority w:val="60"/>
    <w:rsid w:val="006663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6663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663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15"/>
  </w:style>
  <w:style w:type="paragraph" w:styleId="Footer">
    <w:name w:val="footer"/>
    <w:basedOn w:val="Normal"/>
    <w:link w:val="FooterChar"/>
    <w:uiPriority w:val="99"/>
    <w:unhideWhenUsed/>
    <w:rsid w:val="0066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15"/>
  </w:style>
  <w:style w:type="table" w:styleId="ColorfulList-Accent1">
    <w:name w:val="Colorful List Accent 1"/>
    <w:basedOn w:val="TableNormal"/>
    <w:uiPriority w:val="72"/>
    <w:rsid w:val="0066631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5">
    <w:name w:val="Medium Grid 1 Accent 5"/>
    <w:basedOn w:val="TableNormal"/>
    <w:uiPriority w:val="67"/>
    <w:rsid w:val="006663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3">
    <w:name w:val="Medium Shading 1 Accent 3"/>
    <w:basedOn w:val="TableNormal"/>
    <w:uiPriority w:val="63"/>
    <w:rsid w:val="006663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ColorfulList1">
    <w:name w:val="Colorful List1"/>
    <w:basedOn w:val="TableNormal"/>
    <w:uiPriority w:val="72"/>
    <w:rsid w:val="006663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66631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Grid-Accent4">
    <w:name w:val="Light Grid Accent 4"/>
    <w:basedOn w:val="TableNormal"/>
    <w:uiPriority w:val="62"/>
    <w:rsid w:val="006663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PlaceholderText">
    <w:name w:val="Placeholder Text"/>
    <w:basedOn w:val="DefaultParagraphFont"/>
    <w:uiPriority w:val="99"/>
    <w:semiHidden/>
    <w:rsid w:val="00292A0C"/>
    <w:rPr>
      <w:color w:val="808080"/>
    </w:rPr>
  </w:style>
  <w:style w:type="character" w:styleId="CommentReference">
    <w:name w:val="annotation reference"/>
    <w:basedOn w:val="DefaultParagraphFont"/>
    <w:uiPriority w:val="99"/>
    <w:semiHidden/>
    <w:unhideWhenUsed/>
    <w:rsid w:val="00CF2B5A"/>
    <w:rPr>
      <w:sz w:val="16"/>
      <w:szCs w:val="16"/>
    </w:rPr>
  </w:style>
  <w:style w:type="paragraph" w:styleId="CommentText">
    <w:name w:val="annotation text"/>
    <w:basedOn w:val="Normal"/>
    <w:link w:val="CommentTextChar"/>
    <w:uiPriority w:val="99"/>
    <w:unhideWhenUsed/>
    <w:rsid w:val="00CF2B5A"/>
    <w:pPr>
      <w:spacing w:line="240" w:lineRule="auto"/>
    </w:pPr>
    <w:rPr>
      <w:sz w:val="20"/>
      <w:szCs w:val="20"/>
    </w:rPr>
  </w:style>
  <w:style w:type="character" w:customStyle="1" w:styleId="CommentTextChar">
    <w:name w:val="Comment Text Char"/>
    <w:basedOn w:val="DefaultParagraphFont"/>
    <w:link w:val="CommentText"/>
    <w:uiPriority w:val="99"/>
    <w:rsid w:val="00CF2B5A"/>
    <w:rPr>
      <w:sz w:val="20"/>
      <w:szCs w:val="20"/>
    </w:rPr>
  </w:style>
  <w:style w:type="paragraph" w:styleId="CommentSubject">
    <w:name w:val="annotation subject"/>
    <w:basedOn w:val="CommentText"/>
    <w:next w:val="CommentText"/>
    <w:link w:val="CommentSubjectChar"/>
    <w:uiPriority w:val="99"/>
    <w:semiHidden/>
    <w:unhideWhenUsed/>
    <w:rsid w:val="00CF2B5A"/>
    <w:rPr>
      <w:b/>
      <w:bCs/>
    </w:rPr>
  </w:style>
  <w:style w:type="character" w:customStyle="1" w:styleId="CommentSubjectChar">
    <w:name w:val="Comment Subject Char"/>
    <w:basedOn w:val="CommentTextChar"/>
    <w:link w:val="CommentSubject"/>
    <w:uiPriority w:val="99"/>
    <w:semiHidden/>
    <w:rsid w:val="00CF2B5A"/>
    <w:rPr>
      <w:b/>
      <w:bCs/>
      <w:sz w:val="20"/>
      <w:szCs w:val="20"/>
    </w:rPr>
  </w:style>
  <w:style w:type="character" w:styleId="LineNumber">
    <w:name w:val="line number"/>
    <w:basedOn w:val="DefaultParagraphFont"/>
    <w:uiPriority w:val="99"/>
    <w:semiHidden/>
    <w:unhideWhenUsed/>
    <w:rsid w:val="00C954D7"/>
  </w:style>
  <w:style w:type="character" w:styleId="FollowedHyperlink">
    <w:name w:val="FollowedHyperlink"/>
    <w:basedOn w:val="DefaultParagraphFont"/>
    <w:uiPriority w:val="99"/>
    <w:semiHidden/>
    <w:unhideWhenUsed/>
    <w:rsid w:val="00A36E29"/>
    <w:rPr>
      <w:color w:val="800080" w:themeColor="followedHyperlink"/>
      <w:u w:val="single"/>
    </w:rPr>
  </w:style>
  <w:style w:type="paragraph" w:styleId="NormalWeb">
    <w:name w:val="Normal (Web)"/>
    <w:basedOn w:val="Normal"/>
    <w:uiPriority w:val="99"/>
    <w:unhideWhenUsed/>
    <w:rsid w:val="00844A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44A87"/>
  </w:style>
  <w:style w:type="table" w:styleId="PlainTable2">
    <w:name w:val="Plain Table 2"/>
    <w:basedOn w:val="TableNormal"/>
    <w:uiPriority w:val="42"/>
    <w:rsid w:val="00F67DD1"/>
    <w:pPr>
      <w:spacing w:after="0" w:line="240" w:lineRule="auto"/>
    </w:pPr>
    <w:rPr>
      <w:rFonts w:eastAsiaTheme="minorHAnsi"/>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F67DD1"/>
  </w:style>
  <w:style w:type="paragraph" w:customStyle="1" w:styleId="paragraph">
    <w:name w:val="paragraph"/>
    <w:basedOn w:val="Normal"/>
    <w:rsid w:val="00F67D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C02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9016">
      <w:bodyDiv w:val="1"/>
      <w:marLeft w:val="0"/>
      <w:marRight w:val="0"/>
      <w:marTop w:val="0"/>
      <w:marBottom w:val="0"/>
      <w:divBdr>
        <w:top w:val="none" w:sz="0" w:space="0" w:color="auto"/>
        <w:left w:val="none" w:sz="0" w:space="0" w:color="auto"/>
        <w:bottom w:val="none" w:sz="0" w:space="0" w:color="auto"/>
        <w:right w:val="none" w:sz="0" w:space="0" w:color="auto"/>
      </w:divBdr>
      <w:divsChild>
        <w:div w:id="1904098682">
          <w:marLeft w:val="0"/>
          <w:marRight w:val="0"/>
          <w:marTop w:val="0"/>
          <w:marBottom w:val="0"/>
          <w:divBdr>
            <w:top w:val="none" w:sz="0" w:space="0" w:color="auto"/>
            <w:left w:val="none" w:sz="0" w:space="0" w:color="auto"/>
            <w:bottom w:val="none" w:sz="0" w:space="0" w:color="auto"/>
            <w:right w:val="none" w:sz="0" w:space="0" w:color="auto"/>
          </w:divBdr>
        </w:div>
      </w:divsChild>
    </w:div>
    <w:div w:id="403844005">
      <w:bodyDiv w:val="1"/>
      <w:marLeft w:val="0"/>
      <w:marRight w:val="0"/>
      <w:marTop w:val="0"/>
      <w:marBottom w:val="0"/>
      <w:divBdr>
        <w:top w:val="none" w:sz="0" w:space="0" w:color="auto"/>
        <w:left w:val="none" w:sz="0" w:space="0" w:color="auto"/>
        <w:bottom w:val="none" w:sz="0" w:space="0" w:color="auto"/>
        <w:right w:val="none" w:sz="0" w:space="0" w:color="auto"/>
      </w:divBdr>
    </w:div>
    <w:div w:id="851915075">
      <w:bodyDiv w:val="1"/>
      <w:marLeft w:val="0"/>
      <w:marRight w:val="0"/>
      <w:marTop w:val="0"/>
      <w:marBottom w:val="0"/>
      <w:divBdr>
        <w:top w:val="none" w:sz="0" w:space="0" w:color="auto"/>
        <w:left w:val="none" w:sz="0" w:space="0" w:color="auto"/>
        <w:bottom w:val="none" w:sz="0" w:space="0" w:color="auto"/>
        <w:right w:val="none" w:sz="0" w:space="0" w:color="auto"/>
      </w:divBdr>
    </w:div>
    <w:div w:id="16567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sites/default/files/Making-shared-decision-making-a-reality-paper-Angela-Coulter-Alf-Collins-July-2011_0.pdf"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99D-F94D-4B66-82B4-67B3A005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2022-10-26T17:18:00Z</dcterms:created>
  <dcterms:modified xsi:type="dcterms:W3CDTF">2022-10-26T17:21:00Z</dcterms:modified>
</cp:coreProperties>
</file>