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E0DD7" w14:textId="77777777" w:rsidR="00F77160" w:rsidRPr="00705F94" w:rsidRDefault="00F77160" w:rsidP="00F77160">
      <w:pPr>
        <w:pBdr>
          <w:top w:val="nil"/>
          <w:left w:val="nil"/>
          <w:bottom w:val="nil"/>
          <w:right w:val="nil"/>
          <w:between w:val="nil"/>
        </w:pBdr>
        <w:rPr>
          <w:b/>
          <w:i/>
          <w:color w:val="000000"/>
        </w:rPr>
      </w:pPr>
      <w:r w:rsidRPr="00705F94">
        <w:rPr>
          <w:b/>
          <w:color w:val="000000"/>
        </w:rPr>
        <w:t>Title page</w:t>
      </w:r>
    </w:p>
    <w:p w14:paraId="70B426AE" w14:textId="77777777" w:rsidR="00F77160" w:rsidRDefault="00F77160" w:rsidP="00695887">
      <w:pPr>
        <w:autoSpaceDE w:val="0"/>
        <w:autoSpaceDN w:val="0"/>
        <w:adjustRightInd w:val="0"/>
        <w:rPr>
          <w:rFonts w:ascii="Arial" w:hAnsi="Arial" w:cs="Arial"/>
          <w:b/>
          <w:color w:val="000000"/>
          <w:sz w:val="22"/>
          <w:szCs w:val="22"/>
        </w:rPr>
      </w:pPr>
    </w:p>
    <w:p w14:paraId="7FFF0AED" w14:textId="269301AE" w:rsidR="0041279A" w:rsidRPr="00BA1A9B" w:rsidRDefault="000A6ABF" w:rsidP="00695887">
      <w:pPr>
        <w:autoSpaceDE w:val="0"/>
        <w:autoSpaceDN w:val="0"/>
        <w:adjustRightInd w:val="0"/>
        <w:rPr>
          <w:rFonts w:ascii="Arial" w:hAnsi="Arial" w:cs="Arial"/>
          <w:bCs/>
          <w:color w:val="000000"/>
          <w:sz w:val="22"/>
          <w:szCs w:val="22"/>
        </w:rPr>
      </w:pPr>
      <w:r w:rsidRPr="00BA1A9B">
        <w:rPr>
          <w:rFonts w:ascii="Arial" w:hAnsi="Arial" w:cs="Arial"/>
          <w:bCs/>
          <w:color w:val="000000"/>
          <w:sz w:val="22"/>
          <w:szCs w:val="22"/>
        </w:rPr>
        <w:t xml:space="preserve">Title: </w:t>
      </w:r>
      <w:r w:rsidR="0041279A" w:rsidRPr="00BA1A9B">
        <w:rPr>
          <w:rFonts w:ascii="Arial" w:hAnsi="Arial" w:cs="Arial"/>
          <w:bCs/>
          <w:sz w:val="22"/>
          <w:szCs w:val="22"/>
        </w:rPr>
        <w:t>Antidepressant use and risk of adverse outcomes: a population-based cohort study</w:t>
      </w:r>
      <w:r w:rsidR="0041279A" w:rsidRPr="00BA1A9B">
        <w:rPr>
          <w:rFonts w:ascii="Arial" w:hAnsi="Arial" w:cs="Arial"/>
          <w:bCs/>
          <w:color w:val="000000"/>
          <w:sz w:val="22"/>
          <w:szCs w:val="22"/>
        </w:rPr>
        <w:t xml:space="preserve"> </w:t>
      </w:r>
    </w:p>
    <w:p w14:paraId="36C202CB" w14:textId="4BF202E2" w:rsidR="000A6ABF" w:rsidRPr="00BA1A9B" w:rsidRDefault="000A6ABF" w:rsidP="00695887">
      <w:pPr>
        <w:autoSpaceDE w:val="0"/>
        <w:autoSpaceDN w:val="0"/>
        <w:adjustRightInd w:val="0"/>
        <w:rPr>
          <w:rFonts w:ascii="Arial" w:hAnsi="Arial" w:cs="Arial"/>
          <w:bCs/>
          <w:color w:val="000000"/>
          <w:sz w:val="22"/>
          <w:szCs w:val="22"/>
        </w:rPr>
      </w:pPr>
    </w:p>
    <w:p w14:paraId="6A8547A3" w14:textId="3450FF18" w:rsidR="004A5194" w:rsidRPr="00BA1A9B" w:rsidRDefault="000A6ABF" w:rsidP="00695887">
      <w:pPr>
        <w:autoSpaceDE w:val="0"/>
        <w:autoSpaceDN w:val="0"/>
        <w:adjustRightInd w:val="0"/>
        <w:rPr>
          <w:rFonts w:ascii="Arial" w:hAnsi="Arial" w:cs="Arial"/>
          <w:bCs/>
          <w:color w:val="000000"/>
          <w:sz w:val="22"/>
          <w:szCs w:val="22"/>
          <w:vertAlign w:val="superscript"/>
        </w:rPr>
      </w:pPr>
      <w:r w:rsidRPr="00BA1A9B">
        <w:rPr>
          <w:rFonts w:ascii="Arial" w:hAnsi="Arial" w:cs="Arial"/>
          <w:bCs/>
          <w:color w:val="000000"/>
          <w:sz w:val="22"/>
          <w:szCs w:val="22"/>
        </w:rPr>
        <w:t xml:space="preserve">Author names: Narinder Bansal, Mohammed </w:t>
      </w:r>
      <w:r w:rsidR="004A5194" w:rsidRPr="00BA1A9B">
        <w:rPr>
          <w:rFonts w:ascii="Arial" w:hAnsi="Arial" w:cs="Arial"/>
          <w:bCs/>
          <w:color w:val="000000"/>
          <w:sz w:val="22"/>
          <w:szCs w:val="22"/>
        </w:rPr>
        <w:t>Hudda, Rupert A Payne, Daniel J. Smith, David Kessler, Nicola Wiles</w:t>
      </w:r>
    </w:p>
    <w:p w14:paraId="23DB0D43" w14:textId="25987DC9" w:rsidR="00B04F6E" w:rsidRDefault="00B04F6E" w:rsidP="00695887">
      <w:pPr>
        <w:autoSpaceDE w:val="0"/>
        <w:autoSpaceDN w:val="0"/>
        <w:adjustRightInd w:val="0"/>
        <w:rPr>
          <w:rFonts w:ascii="Arial" w:hAnsi="Arial" w:cs="Arial"/>
          <w:bCs/>
          <w:color w:val="000000"/>
          <w:sz w:val="22"/>
          <w:szCs w:val="22"/>
          <w:vertAlign w:val="superscript"/>
        </w:rPr>
      </w:pPr>
    </w:p>
    <w:p w14:paraId="61A3F46B" w14:textId="77777777" w:rsidR="00F77160" w:rsidRDefault="00F77160">
      <w:pPr>
        <w:rPr>
          <w:rFonts w:ascii="Arial" w:hAnsi="Arial" w:cs="Arial"/>
          <w:bCs/>
          <w:color w:val="000000"/>
          <w:sz w:val="22"/>
          <w:szCs w:val="22"/>
          <w:vertAlign w:val="superscript"/>
        </w:rPr>
      </w:pPr>
      <w:r>
        <w:rPr>
          <w:rFonts w:ascii="Arial" w:hAnsi="Arial" w:cs="Arial"/>
          <w:bCs/>
          <w:color w:val="000000"/>
          <w:sz w:val="22"/>
          <w:szCs w:val="22"/>
          <w:vertAlign w:val="superscript"/>
        </w:rPr>
        <w:br w:type="page"/>
      </w:r>
    </w:p>
    <w:p w14:paraId="22F5ECBF" w14:textId="4BB45EC1" w:rsidR="0022474D" w:rsidRPr="00DC3A30" w:rsidRDefault="0022474D" w:rsidP="00695887">
      <w:pPr>
        <w:autoSpaceDE w:val="0"/>
        <w:autoSpaceDN w:val="0"/>
        <w:adjustRightInd w:val="0"/>
        <w:rPr>
          <w:rFonts w:ascii="Arial" w:hAnsi="Arial" w:cs="Arial"/>
          <w:bCs/>
          <w:color w:val="000000"/>
          <w:sz w:val="22"/>
          <w:szCs w:val="22"/>
        </w:rPr>
      </w:pPr>
      <w:r w:rsidRPr="00DC3A30">
        <w:rPr>
          <w:rFonts w:ascii="Arial" w:hAnsi="Arial" w:cs="Arial"/>
          <w:b/>
          <w:color w:val="000000"/>
          <w:sz w:val="22"/>
          <w:szCs w:val="22"/>
        </w:rPr>
        <w:lastRenderedPageBreak/>
        <w:t xml:space="preserve">Abstract </w:t>
      </w:r>
    </w:p>
    <w:p w14:paraId="72F7254D" w14:textId="0E5EF496" w:rsidR="0022474D" w:rsidRPr="00DC3A30" w:rsidRDefault="0022474D" w:rsidP="00695887">
      <w:pPr>
        <w:autoSpaceDE w:val="0"/>
        <w:autoSpaceDN w:val="0"/>
        <w:adjustRightInd w:val="0"/>
        <w:rPr>
          <w:rFonts w:ascii="Arial" w:hAnsi="Arial" w:cs="Arial"/>
          <w:b/>
          <w:color w:val="000000"/>
          <w:sz w:val="22"/>
          <w:szCs w:val="22"/>
        </w:rPr>
      </w:pPr>
    </w:p>
    <w:p w14:paraId="6BD9CA79" w14:textId="7DDE91F8" w:rsidR="0022474D" w:rsidRDefault="0022474D" w:rsidP="00695887">
      <w:pPr>
        <w:autoSpaceDE w:val="0"/>
        <w:autoSpaceDN w:val="0"/>
        <w:adjustRightInd w:val="0"/>
        <w:rPr>
          <w:rFonts w:ascii="Arial" w:hAnsi="Arial" w:cs="Arial"/>
          <w:bCs/>
          <w:color w:val="000000"/>
          <w:sz w:val="22"/>
          <w:szCs w:val="22"/>
        </w:rPr>
      </w:pPr>
      <w:r w:rsidRPr="00522C6B">
        <w:rPr>
          <w:rFonts w:ascii="Arial" w:hAnsi="Arial" w:cs="Arial"/>
          <w:bCs/>
          <w:color w:val="000000"/>
          <w:sz w:val="22"/>
          <w:szCs w:val="22"/>
        </w:rPr>
        <w:t>Background</w:t>
      </w:r>
    </w:p>
    <w:p w14:paraId="41185ED7" w14:textId="2FB8FCD1" w:rsidR="00CD7FDB" w:rsidRPr="00CD7FDB" w:rsidRDefault="00CD7FDB" w:rsidP="00CD7FDB">
      <w:pPr>
        <w:autoSpaceDE w:val="0"/>
        <w:autoSpaceDN w:val="0"/>
        <w:adjustRightInd w:val="0"/>
        <w:rPr>
          <w:rFonts w:ascii="Arial" w:hAnsi="Arial" w:cs="Arial"/>
          <w:bCs/>
          <w:color w:val="000000"/>
          <w:sz w:val="22"/>
          <w:szCs w:val="22"/>
        </w:rPr>
      </w:pPr>
      <w:r>
        <w:rPr>
          <w:rFonts w:ascii="Arial" w:hAnsi="Arial" w:cs="Arial"/>
          <w:bCs/>
          <w:color w:val="000000"/>
          <w:sz w:val="22"/>
          <w:szCs w:val="22"/>
        </w:rPr>
        <w:t xml:space="preserve">Antidepressants are one of the most widely prescribed drugs in the global north. Recent rises in prescribing reflect an increase in treatment duration. However, little is known about the health consequences of long-term antidepressant treatment. This study aimed to investigate the association between antidepressant use and adverse events. </w:t>
      </w:r>
    </w:p>
    <w:p w14:paraId="5E92CEE7" w14:textId="77777777" w:rsidR="00CD7FDB" w:rsidRPr="00522C6B" w:rsidRDefault="00CD7FDB" w:rsidP="00695887">
      <w:pPr>
        <w:autoSpaceDE w:val="0"/>
        <w:autoSpaceDN w:val="0"/>
        <w:adjustRightInd w:val="0"/>
        <w:rPr>
          <w:rFonts w:ascii="Arial" w:hAnsi="Arial" w:cs="Arial"/>
          <w:bCs/>
          <w:color w:val="000000"/>
          <w:sz w:val="22"/>
          <w:szCs w:val="22"/>
        </w:rPr>
      </w:pPr>
    </w:p>
    <w:p w14:paraId="051DBB38" w14:textId="60A40E76" w:rsidR="0022474D" w:rsidRPr="00522C6B" w:rsidRDefault="0022474D" w:rsidP="00695887">
      <w:pPr>
        <w:autoSpaceDE w:val="0"/>
        <w:autoSpaceDN w:val="0"/>
        <w:adjustRightInd w:val="0"/>
        <w:rPr>
          <w:rFonts w:ascii="Arial" w:hAnsi="Arial" w:cs="Arial"/>
          <w:bCs/>
          <w:color w:val="000000"/>
          <w:sz w:val="22"/>
          <w:szCs w:val="22"/>
        </w:rPr>
      </w:pPr>
    </w:p>
    <w:p w14:paraId="10CBAAC6" w14:textId="332D3862" w:rsidR="0022474D" w:rsidRDefault="0022474D" w:rsidP="00695887">
      <w:pPr>
        <w:autoSpaceDE w:val="0"/>
        <w:autoSpaceDN w:val="0"/>
        <w:adjustRightInd w:val="0"/>
        <w:rPr>
          <w:rFonts w:ascii="Arial" w:hAnsi="Arial" w:cs="Arial"/>
          <w:bCs/>
          <w:color w:val="000000"/>
          <w:sz w:val="22"/>
          <w:szCs w:val="22"/>
        </w:rPr>
      </w:pPr>
      <w:r w:rsidRPr="00522C6B">
        <w:rPr>
          <w:rFonts w:ascii="Arial" w:hAnsi="Arial" w:cs="Arial"/>
          <w:bCs/>
          <w:color w:val="000000"/>
          <w:sz w:val="22"/>
          <w:szCs w:val="22"/>
        </w:rPr>
        <w:t xml:space="preserve">Method </w:t>
      </w:r>
    </w:p>
    <w:p w14:paraId="5750A859" w14:textId="4F4BE772" w:rsidR="00DF2608" w:rsidRDefault="005D06B6" w:rsidP="00695887">
      <w:pPr>
        <w:autoSpaceDE w:val="0"/>
        <w:autoSpaceDN w:val="0"/>
        <w:adjustRightInd w:val="0"/>
        <w:rPr>
          <w:rFonts w:ascii="Arial" w:hAnsi="Arial" w:cs="Arial"/>
          <w:color w:val="000000"/>
          <w:sz w:val="22"/>
          <w:szCs w:val="22"/>
        </w:rPr>
      </w:pPr>
      <w:r>
        <w:rPr>
          <w:rFonts w:ascii="Arial" w:hAnsi="Arial" w:cs="Arial"/>
          <w:bCs/>
          <w:color w:val="000000"/>
          <w:sz w:val="22"/>
          <w:szCs w:val="22"/>
        </w:rPr>
        <w:t xml:space="preserve">The study cohort consisted of UK Biobank participants whose data had been linked to primary care records (N= 222,121). We assessed the association between antidepressant use by drug class (SSRI and ‘Other’) and four </w:t>
      </w:r>
      <w:r w:rsidR="00BA0910" w:rsidRPr="00DC3A30">
        <w:rPr>
          <w:rFonts w:ascii="Arial" w:eastAsia="Calibri" w:hAnsi="Arial" w:cs="Arial"/>
          <w:sz w:val="22"/>
          <w:szCs w:val="22"/>
          <w:lang w:eastAsia="en-US"/>
        </w:rPr>
        <w:t xml:space="preserve">morbidity (diabetes, hypertension, coronary heart disease (CHD), cerebrovascular disease (CVA)) and two mortality (cardiovascular disease (CVD) and all-cause (ACM)) outcomes </w:t>
      </w:r>
      <w:r w:rsidR="00BA0910" w:rsidRPr="00E545FD">
        <w:rPr>
          <w:rFonts w:ascii="Arial" w:hAnsi="Arial" w:cs="Arial"/>
          <w:color w:val="000000"/>
          <w:sz w:val="22"/>
          <w:szCs w:val="22"/>
        </w:rPr>
        <w:t xml:space="preserve">using Cox’s proportional hazards model at 5- and 10-years follow-up. </w:t>
      </w:r>
    </w:p>
    <w:p w14:paraId="55FBB880" w14:textId="34E1E0A4" w:rsidR="00344183" w:rsidRDefault="00344183" w:rsidP="00695887">
      <w:pPr>
        <w:autoSpaceDE w:val="0"/>
        <w:autoSpaceDN w:val="0"/>
        <w:adjustRightInd w:val="0"/>
        <w:rPr>
          <w:rFonts w:ascii="Arial" w:hAnsi="Arial" w:cs="Arial"/>
          <w:color w:val="000000"/>
          <w:sz w:val="22"/>
          <w:szCs w:val="22"/>
        </w:rPr>
      </w:pPr>
    </w:p>
    <w:p w14:paraId="0E946501" w14:textId="623A2BE7" w:rsidR="0022474D" w:rsidRDefault="001C1A2A" w:rsidP="00695887">
      <w:pPr>
        <w:autoSpaceDE w:val="0"/>
        <w:autoSpaceDN w:val="0"/>
        <w:adjustRightInd w:val="0"/>
        <w:rPr>
          <w:rFonts w:ascii="Arial" w:hAnsi="Arial" w:cs="Arial"/>
          <w:bCs/>
          <w:color w:val="000000"/>
          <w:sz w:val="22"/>
          <w:szCs w:val="22"/>
        </w:rPr>
      </w:pPr>
      <w:r>
        <w:rPr>
          <w:rFonts w:ascii="Arial" w:hAnsi="Arial" w:cs="Arial"/>
          <w:bCs/>
          <w:color w:val="000000"/>
          <w:sz w:val="22"/>
          <w:szCs w:val="22"/>
        </w:rPr>
        <w:t>Results</w:t>
      </w:r>
    </w:p>
    <w:p w14:paraId="398FB79A" w14:textId="295AA06E" w:rsidR="001C1A2A" w:rsidRDefault="001C1A2A" w:rsidP="001C1A2A">
      <w:pPr>
        <w:autoSpaceDE w:val="0"/>
        <w:autoSpaceDN w:val="0"/>
        <w:adjustRightInd w:val="0"/>
        <w:rPr>
          <w:rFonts w:ascii="Arial" w:hAnsi="Arial" w:cs="Arial"/>
          <w:color w:val="000000"/>
          <w:sz w:val="22"/>
          <w:szCs w:val="22"/>
        </w:rPr>
      </w:pPr>
      <w:r w:rsidRPr="00CB2D25">
        <w:rPr>
          <w:rFonts w:ascii="Arial" w:eastAsia="Calibri" w:hAnsi="Arial" w:cs="Arial"/>
          <w:iCs/>
          <w:sz w:val="22"/>
          <w:szCs w:val="22"/>
          <w:lang w:eastAsia="en-US"/>
        </w:rPr>
        <w:t>SSRI treatment was associated with a decreased risk of diabetes at 5-years (HR: 0.64</w:t>
      </w:r>
      <w:r w:rsidR="003C7E82">
        <w:rPr>
          <w:rFonts w:ascii="Arial" w:eastAsia="Calibri" w:hAnsi="Arial" w:cs="Arial"/>
          <w:iCs/>
          <w:sz w:val="22"/>
          <w:szCs w:val="22"/>
          <w:lang w:eastAsia="en-US"/>
        </w:rPr>
        <w:t xml:space="preserve">; </w:t>
      </w:r>
      <w:r w:rsidRPr="00CB2D25">
        <w:rPr>
          <w:rFonts w:ascii="Arial" w:eastAsia="Calibri" w:hAnsi="Arial" w:cs="Arial"/>
          <w:iCs/>
          <w:sz w:val="22"/>
          <w:szCs w:val="22"/>
          <w:lang w:eastAsia="en-US"/>
        </w:rPr>
        <w:t>95%CI 0.49 to 0.83) and 10-years (HR: 0.68</w:t>
      </w:r>
      <w:r w:rsidR="003C7E82">
        <w:rPr>
          <w:rFonts w:ascii="Arial" w:eastAsia="Calibri" w:hAnsi="Arial" w:cs="Arial"/>
          <w:iCs/>
          <w:sz w:val="22"/>
          <w:szCs w:val="22"/>
          <w:lang w:eastAsia="en-US"/>
        </w:rPr>
        <w:t xml:space="preserve">; </w:t>
      </w:r>
      <w:r w:rsidRPr="00CB2D25">
        <w:rPr>
          <w:rFonts w:ascii="Arial" w:eastAsia="Calibri" w:hAnsi="Arial" w:cs="Arial"/>
          <w:iCs/>
          <w:sz w:val="22"/>
          <w:szCs w:val="22"/>
          <w:lang w:eastAsia="en-US"/>
        </w:rPr>
        <w:t>0.53 to 0.87) and hypertension at 10-years (HR: 0.77</w:t>
      </w:r>
      <w:r w:rsidR="003C7E82">
        <w:rPr>
          <w:rFonts w:ascii="Arial" w:eastAsia="Calibri" w:hAnsi="Arial" w:cs="Arial"/>
          <w:iCs/>
          <w:sz w:val="22"/>
          <w:szCs w:val="22"/>
          <w:lang w:eastAsia="en-US"/>
        </w:rPr>
        <w:t xml:space="preserve">; </w:t>
      </w:r>
      <w:r w:rsidRPr="00CB2D25">
        <w:rPr>
          <w:rFonts w:ascii="Arial" w:eastAsia="Calibri" w:hAnsi="Arial" w:cs="Arial"/>
          <w:iCs/>
          <w:sz w:val="22"/>
          <w:szCs w:val="22"/>
          <w:lang w:eastAsia="en-US"/>
        </w:rPr>
        <w:t>0.66 to 0.89). At 10-year follow-up, SSRI treatment was associated with increased risks of CVA (HR: 1.34</w:t>
      </w:r>
      <w:r w:rsidR="003C7E82">
        <w:rPr>
          <w:rFonts w:ascii="Arial" w:eastAsia="Calibri" w:hAnsi="Arial" w:cs="Arial"/>
          <w:iCs/>
          <w:sz w:val="22"/>
          <w:szCs w:val="22"/>
          <w:lang w:eastAsia="en-US"/>
        </w:rPr>
        <w:t xml:space="preserve">; </w:t>
      </w:r>
      <w:r w:rsidRPr="00CB2D25">
        <w:rPr>
          <w:rFonts w:ascii="Arial" w:eastAsia="Calibri" w:hAnsi="Arial" w:cs="Arial"/>
          <w:iCs/>
          <w:sz w:val="22"/>
          <w:szCs w:val="22"/>
          <w:lang w:eastAsia="en-US"/>
        </w:rPr>
        <w:t>1.02 to 1.77), CVD mortality (HR: 1.87</w:t>
      </w:r>
      <w:r w:rsidR="003C7E82">
        <w:rPr>
          <w:rFonts w:ascii="Arial" w:eastAsia="Calibri" w:hAnsi="Arial" w:cs="Arial"/>
          <w:iCs/>
          <w:sz w:val="22"/>
          <w:szCs w:val="22"/>
          <w:lang w:eastAsia="en-US"/>
        </w:rPr>
        <w:t xml:space="preserve">; </w:t>
      </w:r>
      <w:r w:rsidRPr="00CB2D25">
        <w:rPr>
          <w:rFonts w:ascii="Arial" w:eastAsia="Calibri" w:hAnsi="Arial" w:cs="Arial"/>
          <w:iCs/>
          <w:sz w:val="22"/>
          <w:szCs w:val="22"/>
          <w:lang w:eastAsia="en-US"/>
        </w:rPr>
        <w:t>1.38 to 2.53) and ACM (HR: 1.73</w:t>
      </w:r>
      <w:r w:rsidR="003C7E82">
        <w:rPr>
          <w:rFonts w:ascii="Arial" w:eastAsia="Calibri" w:hAnsi="Arial" w:cs="Arial"/>
          <w:iCs/>
          <w:sz w:val="22"/>
          <w:szCs w:val="22"/>
          <w:lang w:eastAsia="en-US"/>
        </w:rPr>
        <w:t xml:space="preserve">; </w:t>
      </w:r>
      <w:r w:rsidRPr="00CB2D25">
        <w:rPr>
          <w:rFonts w:ascii="Arial" w:eastAsia="Calibri" w:hAnsi="Arial" w:cs="Arial"/>
          <w:iCs/>
          <w:sz w:val="22"/>
          <w:szCs w:val="22"/>
          <w:lang w:eastAsia="en-US"/>
        </w:rPr>
        <w:t>1.48 to 2.03) and ‘Other’ class treatment was associated with increased risk of CHD (HR: 1.99</w:t>
      </w:r>
      <w:r w:rsidR="003C7E82">
        <w:rPr>
          <w:rFonts w:ascii="Arial" w:eastAsia="Calibri" w:hAnsi="Arial" w:cs="Arial"/>
          <w:iCs/>
          <w:sz w:val="22"/>
          <w:szCs w:val="22"/>
          <w:lang w:eastAsia="en-US"/>
        </w:rPr>
        <w:t xml:space="preserve">; </w:t>
      </w:r>
      <w:r w:rsidRPr="00CB2D25">
        <w:rPr>
          <w:rFonts w:ascii="Arial" w:eastAsia="Calibri" w:hAnsi="Arial" w:cs="Arial"/>
          <w:iCs/>
          <w:sz w:val="22"/>
          <w:szCs w:val="22"/>
          <w:lang w:eastAsia="en-US"/>
        </w:rPr>
        <w:t>1.31 to 3.01), CVD (HR: 1.86</w:t>
      </w:r>
      <w:r w:rsidR="003C7E82">
        <w:rPr>
          <w:rFonts w:ascii="Arial" w:eastAsia="Calibri" w:hAnsi="Arial" w:cs="Arial"/>
          <w:iCs/>
          <w:sz w:val="22"/>
          <w:szCs w:val="22"/>
          <w:lang w:eastAsia="en-US"/>
        </w:rPr>
        <w:t xml:space="preserve">; </w:t>
      </w:r>
      <w:r w:rsidRPr="00CB2D25">
        <w:rPr>
          <w:rFonts w:ascii="Arial" w:eastAsia="Calibri" w:hAnsi="Arial" w:cs="Arial"/>
          <w:iCs/>
          <w:sz w:val="22"/>
          <w:szCs w:val="22"/>
          <w:lang w:eastAsia="en-US"/>
        </w:rPr>
        <w:t>1.10 to 3.15) and ACM (HR: 2.20</w:t>
      </w:r>
      <w:r w:rsidR="003C7E82">
        <w:rPr>
          <w:rFonts w:ascii="Arial" w:eastAsia="Calibri" w:hAnsi="Arial" w:cs="Arial"/>
          <w:iCs/>
          <w:sz w:val="22"/>
          <w:szCs w:val="22"/>
          <w:lang w:eastAsia="en-US"/>
        </w:rPr>
        <w:t xml:space="preserve">; </w:t>
      </w:r>
      <w:r w:rsidRPr="00CB2D25">
        <w:rPr>
          <w:rFonts w:ascii="Arial" w:eastAsia="Calibri" w:hAnsi="Arial" w:cs="Arial"/>
          <w:iCs/>
          <w:sz w:val="22"/>
          <w:szCs w:val="22"/>
          <w:lang w:eastAsia="en-US"/>
        </w:rPr>
        <w:t>1.71 to 2.84).</w:t>
      </w:r>
    </w:p>
    <w:p w14:paraId="6CB330FB" w14:textId="316AF4E3" w:rsidR="001C1A2A" w:rsidRDefault="001C1A2A" w:rsidP="00695887">
      <w:pPr>
        <w:autoSpaceDE w:val="0"/>
        <w:autoSpaceDN w:val="0"/>
        <w:adjustRightInd w:val="0"/>
        <w:rPr>
          <w:rFonts w:ascii="Arial" w:hAnsi="Arial" w:cs="Arial"/>
          <w:bCs/>
          <w:color w:val="000000"/>
          <w:sz w:val="22"/>
          <w:szCs w:val="22"/>
        </w:rPr>
      </w:pPr>
    </w:p>
    <w:p w14:paraId="6F416AEC" w14:textId="77777777" w:rsidR="001C1A2A" w:rsidRPr="00522C6B" w:rsidRDefault="001C1A2A" w:rsidP="00695887">
      <w:pPr>
        <w:autoSpaceDE w:val="0"/>
        <w:autoSpaceDN w:val="0"/>
        <w:adjustRightInd w:val="0"/>
        <w:rPr>
          <w:rFonts w:ascii="Arial" w:hAnsi="Arial" w:cs="Arial"/>
          <w:bCs/>
          <w:color w:val="000000"/>
          <w:sz w:val="22"/>
          <w:szCs w:val="22"/>
        </w:rPr>
      </w:pPr>
    </w:p>
    <w:p w14:paraId="75BC3656" w14:textId="734B0F2D" w:rsidR="00602B78" w:rsidRPr="00E47792" w:rsidRDefault="00602B78" w:rsidP="00602B78">
      <w:pPr>
        <w:autoSpaceDE w:val="0"/>
        <w:autoSpaceDN w:val="0"/>
        <w:adjustRightInd w:val="0"/>
        <w:rPr>
          <w:rFonts w:ascii="Arial" w:hAnsi="Arial" w:cs="Arial"/>
          <w:bCs/>
          <w:color w:val="000000"/>
          <w:sz w:val="22"/>
          <w:szCs w:val="22"/>
        </w:rPr>
      </w:pPr>
      <w:r w:rsidRPr="00E47792">
        <w:rPr>
          <w:rFonts w:ascii="Arial" w:hAnsi="Arial" w:cs="Arial"/>
          <w:bCs/>
          <w:color w:val="000000"/>
          <w:sz w:val="22"/>
          <w:szCs w:val="22"/>
        </w:rPr>
        <w:t>Conclusions</w:t>
      </w:r>
    </w:p>
    <w:p w14:paraId="2192330D" w14:textId="607EA106" w:rsidR="00ED0046" w:rsidRPr="00E47792" w:rsidRDefault="001C1A2A" w:rsidP="00602B78">
      <w:pPr>
        <w:autoSpaceDE w:val="0"/>
        <w:autoSpaceDN w:val="0"/>
        <w:adjustRightInd w:val="0"/>
        <w:rPr>
          <w:rFonts w:ascii="Arial" w:hAnsi="Arial" w:cs="Arial"/>
          <w:sz w:val="22"/>
          <w:szCs w:val="22"/>
        </w:rPr>
      </w:pPr>
      <w:r>
        <w:rPr>
          <w:rFonts w:ascii="Arial" w:hAnsi="Arial" w:cs="Arial"/>
          <w:bCs/>
          <w:color w:val="000000"/>
          <w:sz w:val="22"/>
          <w:szCs w:val="22"/>
        </w:rPr>
        <w:t xml:space="preserve">Our findings indicate an association between </w:t>
      </w:r>
      <w:r>
        <w:rPr>
          <w:rFonts w:ascii="Arial" w:hAnsi="Arial" w:cs="Arial"/>
          <w:sz w:val="22"/>
          <w:szCs w:val="22"/>
        </w:rPr>
        <w:t>long-term antidepressant usage and elevated risks of CHD, CVD mortality, and all-cause mortality. Further research is needed to assess whether the observed associations are causal and to elucidate the underlying mechanisms.</w:t>
      </w:r>
    </w:p>
    <w:p w14:paraId="74F444BC" w14:textId="77777777" w:rsidR="00ED0046" w:rsidRDefault="00ED0046">
      <w:pPr>
        <w:rPr>
          <w:rFonts w:ascii="Arial" w:hAnsi="Arial" w:cs="Arial"/>
          <w:sz w:val="22"/>
          <w:szCs w:val="22"/>
        </w:rPr>
      </w:pPr>
      <w:r>
        <w:rPr>
          <w:rFonts w:ascii="Arial" w:hAnsi="Arial" w:cs="Arial"/>
          <w:sz w:val="22"/>
          <w:szCs w:val="22"/>
        </w:rPr>
        <w:br w:type="page"/>
      </w:r>
    </w:p>
    <w:p w14:paraId="1AE1B8E3" w14:textId="3310955B" w:rsidR="002A1061" w:rsidRPr="007B101A" w:rsidRDefault="00ED0046" w:rsidP="00602B78">
      <w:pPr>
        <w:autoSpaceDE w:val="0"/>
        <w:autoSpaceDN w:val="0"/>
        <w:adjustRightInd w:val="0"/>
        <w:rPr>
          <w:rFonts w:ascii="Arial" w:hAnsi="Arial" w:cs="Arial"/>
          <w:b/>
          <w:bCs/>
          <w:i/>
          <w:color w:val="000000"/>
          <w:sz w:val="22"/>
          <w:szCs w:val="22"/>
        </w:rPr>
      </w:pPr>
      <w:r w:rsidRPr="00ED0046">
        <w:rPr>
          <w:rFonts w:ascii="Arial" w:hAnsi="Arial" w:cs="Arial"/>
          <w:b/>
          <w:bCs/>
          <w:color w:val="000000"/>
          <w:sz w:val="22"/>
          <w:szCs w:val="22"/>
        </w:rPr>
        <w:lastRenderedPageBreak/>
        <w:t>Relevance statement</w:t>
      </w:r>
    </w:p>
    <w:p w14:paraId="50D1C433" w14:textId="676BF12F" w:rsidR="00304338" w:rsidRPr="007B101A" w:rsidRDefault="00F85FD6" w:rsidP="00304338">
      <w:pPr>
        <w:rPr>
          <w:rFonts w:ascii="Arial" w:eastAsia="Calibri" w:hAnsi="Arial" w:cs="Arial"/>
          <w:sz w:val="22"/>
          <w:szCs w:val="22"/>
          <w:lang w:eastAsia="en-US"/>
        </w:rPr>
      </w:pPr>
      <w:r>
        <w:rPr>
          <w:rFonts w:ascii="Arial" w:eastAsia="Calibri" w:hAnsi="Arial" w:cs="Arial"/>
          <w:sz w:val="22"/>
          <w:szCs w:val="22"/>
          <w:lang w:eastAsia="en-US"/>
        </w:rPr>
        <w:t xml:space="preserve">Antidepressants are one of the most widely prescribed drugs and there has been striking increases in treatment duration across the global north over the past two decades. Yet little is known about the long-term adverse health effects of antidepressant treatment. This is particularly concerning given the increased risk of cardiovascular disease and mortality in patients with depression. </w:t>
      </w:r>
      <w:r>
        <w:rPr>
          <w:rFonts w:ascii="Arial" w:hAnsi="Arial" w:cs="Arial"/>
          <w:sz w:val="22"/>
          <w:szCs w:val="22"/>
        </w:rPr>
        <w:t>Our paper extends previous work in the field by providing more precise estimates of the association between antidepressant use and adverse outcomes including diabetes, hypertension, stroke, coronary heart disease (CHD), cardiovascular disease (CVD) and all-cause mortality. Our findings suggest a need to review treatment plans for patients on long-term antidepressants, particularly those who are at greater risk of cardiovascular disease. These findings will be of interest to both patients and clinicians and will inform discussions about the long-term use of such medication.</w:t>
      </w:r>
    </w:p>
    <w:p w14:paraId="295391E7" w14:textId="77777777" w:rsidR="00ED0046" w:rsidRPr="00522C6B" w:rsidRDefault="00ED0046" w:rsidP="00602B78">
      <w:pPr>
        <w:autoSpaceDE w:val="0"/>
        <w:autoSpaceDN w:val="0"/>
        <w:adjustRightInd w:val="0"/>
        <w:rPr>
          <w:rFonts w:ascii="Arial" w:hAnsi="Arial" w:cs="Arial"/>
          <w:bCs/>
          <w:color w:val="000000"/>
          <w:sz w:val="22"/>
          <w:szCs w:val="22"/>
        </w:rPr>
      </w:pPr>
    </w:p>
    <w:p w14:paraId="690F4D5E" w14:textId="03C99CE8" w:rsidR="00AA6331" w:rsidRDefault="00AA6331" w:rsidP="00AA6331">
      <w:pPr>
        <w:rPr>
          <w:rFonts w:ascii="Arial" w:hAnsi="Arial" w:cs="Arial"/>
          <w:sz w:val="22"/>
          <w:szCs w:val="22"/>
        </w:rPr>
      </w:pPr>
    </w:p>
    <w:p w14:paraId="770E9CDA" w14:textId="7559E88E" w:rsidR="0022474D" w:rsidRDefault="0022474D" w:rsidP="00695887">
      <w:pPr>
        <w:autoSpaceDE w:val="0"/>
        <w:autoSpaceDN w:val="0"/>
        <w:adjustRightInd w:val="0"/>
        <w:rPr>
          <w:rFonts w:ascii="Arial" w:hAnsi="Arial" w:cs="Arial"/>
          <w:b/>
          <w:color w:val="000000"/>
          <w:sz w:val="22"/>
          <w:szCs w:val="22"/>
        </w:rPr>
      </w:pPr>
    </w:p>
    <w:p w14:paraId="153B9303" w14:textId="2983A4A5" w:rsidR="007D4EEC" w:rsidRPr="007D4EEC" w:rsidRDefault="007D4EEC" w:rsidP="00695887">
      <w:pPr>
        <w:autoSpaceDE w:val="0"/>
        <w:autoSpaceDN w:val="0"/>
        <w:adjustRightInd w:val="0"/>
        <w:rPr>
          <w:rFonts w:ascii="Arial" w:hAnsi="Arial" w:cs="Arial"/>
          <w:bCs/>
          <w:color w:val="000000"/>
          <w:sz w:val="22"/>
          <w:szCs w:val="22"/>
        </w:rPr>
      </w:pPr>
    </w:p>
    <w:p w14:paraId="6EC3C6EE" w14:textId="77777777" w:rsidR="007D4EEC" w:rsidRPr="007D4EEC" w:rsidRDefault="007D4EEC" w:rsidP="00695887">
      <w:pPr>
        <w:autoSpaceDE w:val="0"/>
        <w:autoSpaceDN w:val="0"/>
        <w:adjustRightInd w:val="0"/>
        <w:rPr>
          <w:rFonts w:ascii="Arial" w:hAnsi="Arial" w:cs="Arial"/>
          <w:bCs/>
          <w:color w:val="000000"/>
          <w:sz w:val="22"/>
          <w:szCs w:val="22"/>
        </w:rPr>
      </w:pPr>
    </w:p>
    <w:p w14:paraId="6A2CB0A0" w14:textId="77777777" w:rsidR="0022474D" w:rsidRPr="00DC3A30" w:rsidRDefault="0022474D" w:rsidP="00695887">
      <w:pPr>
        <w:autoSpaceDE w:val="0"/>
        <w:autoSpaceDN w:val="0"/>
        <w:adjustRightInd w:val="0"/>
        <w:rPr>
          <w:rFonts w:ascii="Arial" w:hAnsi="Arial" w:cs="Arial"/>
          <w:b/>
          <w:color w:val="000000"/>
          <w:sz w:val="22"/>
          <w:szCs w:val="22"/>
        </w:rPr>
      </w:pPr>
    </w:p>
    <w:p w14:paraId="0752C7C1" w14:textId="77777777" w:rsidR="0022474D" w:rsidRPr="00DC3A30" w:rsidRDefault="0022474D">
      <w:pPr>
        <w:rPr>
          <w:rFonts w:ascii="Arial" w:hAnsi="Arial" w:cs="Arial"/>
          <w:b/>
          <w:color w:val="000000"/>
          <w:sz w:val="22"/>
          <w:szCs w:val="22"/>
        </w:rPr>
      </w:pPr>
      <w:r>
        <w:rPr>
          <w:rFonts w:ascii="Arial" w:hAnsi="Arial" w:cs="Arial"/>
          <w:b/>
          <w:color w:val="000000"/>
          <w:sz w:val="22"/>
          <w:szCs w:val="22"/>
        </w:rPr>
        <w:br w:type="page"/>
      </w:r>
    </w:p>
    <w:p w14:paraId="162F964B" w14:textId="5741FE4A" w:rsidR="00695887" w:rsidRPr="00DC3A30" w:rsidRDefault="0022474D" w:rsidP="00695887">
      <w:pPr>
        <w:autoSpaceDE w:val="0"/>
        <w:autoSpaceDN w:val="0"/>
        <w:adjustRightInd w:val="0"/>
        <w:rPr>
          <w:rFonts w:ascii="Arial" w:hAnsi="Arial" w:cs="Arial"/>
          <w:b/>
          <w:color w:val="000000"/>
          <w:sz w:val="22"/>
          <w:szCs w:val="22"/>
        </w:rPr>
      </w:pPr>
      <w:r w:rsidRPr="00DC3A30">
        <w:rPr>
          <w:rFonts w:ascii="Arial" w:hAnsi="Arial" w:cs="Arial"/>
          <w:b/>
          <w:color w:val="000000"/>
          <w:sz w:val="22"/>
          <w:szCs w:val="22"/>
        </w:rPr>
        <w:lastRenderedPageBreak/>
        <w:t>Introduction</w:t>
      </w:r>
    </w:p>
    <w:p w14:paraId="01FB17BA" w14:textId="37BC4D2A" w:rsidR="00565E09" w:rsidRPr="00ED0046" w:rsidRDefault="00695887" w:rsidP="00B82637">
      <w:r>
        <w:rPr>
          <w:rFonts w:ascii="Arial" w:eastAsia="Calibri" w:hAnsi="Arial" w:cs="Arial"/>
          <w:sz w:val="22"/>
          <w:szCs w:val="22"/>
          <w:lang w:eastAsia="en-US"/>
        </w:rPr>
        <w:t>Antidepressants are one of the most widely prescribed drugs. Seventy</w:t>
      </w:r>
      <w:r>
        <w:rPr>
          <w:rFonts w:ascii="Arial" w:hAnsi="Arial" w:cs="Arial"/>
          <w:sz w:val="23"/>
          <w:szCs w:val="23"/>
        </w:rPr>
        <w:t xml:space="preserve"> </w:t>
      </w:r>
      <w:r>
        <w:rPr>
          <w:rFonts w:ascii="Arial" w:eastAsia="Calibri" w:hAnsi="Arial" w:cs="Arial"/>
          <w:sz w:val="22"/>
          <w:szCs w:val="22"/>
          <w:lang w:eastAsia="en-US"/>
        </w:rPr>
        <w:t>million prescriptions were dispensed in 2018, amounting to nearly a doubling of prescriptions in a decade.</w:t>
      </w:r>
      <w:r>
        <w:rPr>
          <w:rFonts w:ascii="Arial" w:eastAsia="Calibri" w:hAnsi="Arial" w:cs="Arial"/>
          <w:sz w:val="22"/>
          <w:szCs w:val="22"/>
          <w:lang w:eastAsia="en-US"/>
        </w:rPr>
        <w:fldChar w:fldCharType="begin">
          <w:fldData xml:space="preserve">PEVuZE5vdGU+PENpdGU+PEF1dGhvcj5IZWFsdGggYW5kIFNvY2lhbCBDYXJlIEluZm9ybWF0aW9u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</w:fldData>
        </w:fldChar>
      </w:r>
      <w:r>
        <w:rPr>
          <w:rFonts w:ascii="Arial" w:eastAsia="Calibri" w:hAnsi="Arial" w:cs="Arial"/>
          <w:sz w:val="22"/>
          <w:szCs w:val="22"/>
          <w:lang w:eastAsia="en-US"/>
        </w:rPr>
        <w:instrText xml:space="preserve"> ADDIN EN.CITE </w:instrText>
      </w:r>
      <w:r>
        <w:rPr>
          <w:rFonts w:ascii="Arial" w:eastAsia="Calibri" w:hAnsi="Arial" w:cs="Arial"/>
          <w:sz w:val="22"/>
          <w:szCs w:val="22"/>
          <w:lang w:eastAsia="en-US"/>
        </w:rPr>
        <w:fldChar w:fldCharType="begin">
          <w:fldData xml:space="preserve">PEVuZE5vdGU+PENpdGU+PEF1dGhvcj5IZWFsdGggYW5kIFNvY2lhbCBDYXJlIEluZm9ybWF0aW9u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</w:fldData>
        </w:fldChar>
      </w:r>
      <w:r>
        <w:rPr>
          <w:rFonts w:ascii="Arial" w:eastAsia="Calibri" w:hAnsi="Arial" w:cs="Arial"/>
          <w:sz w:val="22"/>
          <w:szCs w:val="22"/>
          <w:lang w:eastAsia="en-US"/>
        </w:rPr>
        <w:instrText xml:space="preserve"> ADDIN EN.CITE.DATA </w:instrText>
      </w:r>
      <w:r>
        <w:rPr>
          <w:rFonts w:ascii="Arial" w:eastAsia="Calibri" w:hAnsi="Arial" w:cs="Arial"/>
          <w:sz w:val="22"/>
          <w:szCs w:val="22"/>
          <w:lang w:eastAsia="en-US"/>
        </w:rPr>
      </w:r>
      <w:r>
        <w:rPr>
          <w:rFonts w:ascii="Arial" w:eastAsia="Calibri" w:hAnsi="Arial" w:cs="Arial"/>
          <w:sz w:val="22"/>
          <w:szCs w:val="22"/>
          <w:lang w:eastAsia="en-US"/>
        </w:rPr>
        <w:fldChar w:fldCharType="end"/>
      </w:r>
      <w:r>
        <w:rPr>
          <w:rFonts w:ascii="Arial" w:eastAsia="Calibri" w:hAnsi="Arial" w:cs="Arial"/>
          <w:sz w:val="22"/>
          <w:szCs w:val="22"/>
          <w:lang w:eastAsia="en-US"/>
        </w:rPr>
      </w:r>
      <w:r>
        <w:rPr>
          <w:rFonts w:ascii="Arial" w:eastAsia="Calibri" w:hAnsi="Arial" w:cs="Arial"/>
          <w:sz w:val="22"/>
          <w:szCs w:val="22"/>
          <w:lang w:eastAsia="en-US"/>
        </w:rPr>
        <w:fldChar w:fldCharType="separate"/>
      </w:r>
      <w:r>
        <w:rPr>
          <w:rFonts w:ascii="Arial" w:eastAsia="Calibri" w:hAnsi="Arial" w:cs="Arial"/>
          <w:noProof/>
          <w:sz w:val="22"/>
          <w:szCs w:val="22"/>
          <w:vertAlign w:val="superscript"/>
          <w:lang w:eastAsia="en-US"/>
        </w:rPr>
        <w:t>1,2</w:t>
      </w:r>
      <w:r>
        <w:rPr>
          <w:rFonts w:ascii="Arial" w:eastAsia="Calibri" w:hAnsi="Arial" w:cs="Arial"/>
          <w:sz w:val="22"/>
          <w:szCs w:val="22"/>
          <w:lang w:eastAsia="en-US"/>
        </w:rPr>
        <w:fldChar w:fldCharType="end"/>
      </w:r>
      <w:r>
        <w:rPr>
          <w:rFonts w:ascii="Arial" w:eastAsia="Calibri" w:hAnsi="Arial" w:cs="Arial"/>
          <w:sz w:val="22"/>
          <w:szCs w:val="22"/>
          <w:lang w:eastAsia="en-US"/>
        </w:rPr>
        <w:t xml:space="preserve"> This striking rise in prescribing is attributed to long-term treatment rather than an increased incidence of depression </w:t>
      </w:r>
      <w:r>
        <w:rPr>
          <w:rFonts w:ascii="Arial" w:eastAsia="Calibri" w:hAnsi="Arial" w:cs="Arial"/>
          <w:sz w:val="22"/>
          <w:szCs w:val="22"/>
          <w:lang w:eastAsia="en-US"/>
        </w:rPr>
        <w:fldChar w:fldCharType="begin"/>
      </w:r>
      <w:r>
        <w:rPr>
          <w:rFonts w:ascii="Arial" w:eastAsia="Calibri" w:hAnsi="Arial" w:cs="Arial"/>
          <w:sz w:val="22"/>
          <w:szCs w:val="22"/>
          <w:lang w:eastAsia="en-US"/>
        </w:rPr>
        <w:instrText xml:space="preserve"> ADDIN EN.CITE &lt;EndNote&gt;&lt;Cite ExcludeYear="1"&gt;&lt;Author&gt;Mars&lt;/Author&gt;&lt;Year&gt;2017&lt;/Year&gt;&lt;RecNum&gt;3&lt;/RecNum&gt;&lt;DisplayText&gt;&lt;style face="superscript"&gt;3,4&lt;/style&gt;&lt;/DisplayText&gt;&lt;record&gt;&lt;rec-number&gt;3&lt;/rec-number&gt;&lt;foreign-keys&gt;&lt;key app="EN" db-id="2wxzezz5r25seeer2pax5f5drz9e90tp5p0d" timestamp="1528377342"&gt;3&lt;/key&gt;&lt;/foreign-keys&gt;&lt;ref-type name="Journal Article"&gt;17&lt;/ref-type&gt;&lt;contributors&gt;&lt;authors&gt;&lt;author&gt;Mars, Becky&lt;/author&gt;&lt;author&gt;Heron, Jon&lt;/author&gt;&lt;author&gt;Kessler, David&lt;/author&gt;&lt;author&gt;Davies, Neil M&lt;/author&gt;&lt;author&gt;Martin, Richard M&lt;/author&gt;&lt;author&gt;Thomas, Kyla H&lt;/author&gt;&lt;author&gt;Gunnell, David&lt;/author&gt;&lt;/authors&gt;&lt;/contributors&gt;&lt;titles&gt;&lt;title&gt;Influences on antidepressant prescribing trends in the UK: 1995–2011&lt;/title&gt;&lt;secondary-title&gt;Social psychiatry and psychiatric epidemiology&lt;/secondary-title&gt;&lt;/titles&gt;&lt;periodical&gt;&lt;full-title&gt;Social psychiatry and psychiatric epidemiology&lt;/full-title&gt;&lt;/periodical&gt;&lt;pages&gt;193-200&lt;/pages&gt;&lt;volume&gt;52&lt;/volume&gt;&lt;number&gt;2&lt;/number&gt;&lt;dates&gt;&lt;year&gt;2017&lt;/year&gt;&lt;/dates&gt;&lt;isbn&gt;0933-7954&lt;/isbn&gt;&lt;urls&gt;&lt;/urls&gt;&lt;/record&gt;&lt;/Cite&gt;&lt;Cite ExcludeYear="1"&gt;&lt;Author&gt;Moore&lt;/Author&gt;&lt;Year&gt;2009&lt;/Year&gt;&lt;RecNum&gt;4&lt;/RecNum&gt;&lt;record&gt;&lt;rec-number&gt;4&lt;/rec-number&gt;&lt;foreign-keys&gt;&lt;key app="EN" db-id="2wxzezz5r25seeer2pax5f5drz9e90tp5p0d" timestamp="1528377690"&gt;4&lt;/key&gt;&lt;/foreign-keys&gt;&lt;ref-type name="Journal Article"&gt;17&lt;/ref-type&gt;&lt;contributors&gt;&lt;authors&gt;&lt;author&gt;Moore, Michael&lt;/author&gt;&lt;author&gt;Yuen, Ho Ming&lt;/author&gt;&lt;author&gt;Dunn, Nick&lt;/author&gt;&lt;author&gt;Mullee, Mark A&lt;/author&gt;&lt;author&gt;Maskell, Joe&lt;/author&gt;&lt;author&gt;Kendrick, Tony&lt;/author&gt;&lt;/authors&gt;&lt;/contributors&gt;&lt;titles&gt;&lt;title&gt;Explaining the rise in antidepressant prescribing: a descriptive study using the general practice research database&lt;/title&gt;&lt;secondary-title&gt;BMJ&lt;/secondary-title&gt;&lt;/titles&gt;&lt;periodical&gt;&lt;full-title&gt;BMJ&lt;/full-title&gt;&lt;/periodical&gt;&lt;volume&gt;339&lt;/volume&gt;&lt;dates&gt;&lt;year&gt;2009&lt;/year&gt;&lt;/dates&gt;&lt;urls&gt;&lt;related-urls&gt;&lt;url&gt;https://www.bmj.com/content/bmj/339/bmj.b3999.full.pdf&lt;/url&gt;&lt;/related-urls&gt;&lt;/urls&gt;&lt;electronic-resource-num&gt;10.1136/bmj.b3999&lt;/electronic-resource-num&gt;&lt;/record&gt;&lt;/Cite&gt;&lt;/EndNote&gt;</w:instrText>
      </w:r>
      <w:r>
        <w:rPr>
          <w:rFonts w:ascii="Arial" w:eastAsia="Calibri" w:hAnsi="Arial" w:cs="Arial"/>
          <w:sz w:val="22"/>
          <w:szCs w:val="22"/>
          <w:lang w:eastAsia="en-US"/>
        </w:rPr>
        <w:fldChar w:fldCharType="separate"/>
      </w:r>
      <w:r>
        <w:rPr>
          <w:rFonts w:ascii="Arial" w:eastAsia="Calibri" w:hAnsi="Arial" w:cs="Arial"/>
          <w:noProof/>
          <w:sz w:val="22"/>
          <w:szCs w:val="22"/>
          <w:vertAlign w:val="superscript"/>
          <w:lang w:eastAsia="en-US"/>
        </w:rPr>
        <w:t>3,4</w:t>
      </w:r>
      <w:r>
        <w:rPr>
          <w:rFonts w:ascii="Arial" w:eastAsia="Calibri" w:hAnsi="Arial" w:cs="Arial"/>
          <w:sz w:val="22"/>
          <w:szCs w:val="22"/>
          <w:lang w:eastAsia="en-US"/>
        </w:rPr>
        <w:fldChar w:fldCharType="end"/>
      </w:r>
      <w:r>
        <w:rPr>
          <w:rFonts w:ascii="Arial" w:eastAsia="Calibri" w:hAnsi="Arial" w:cs="Arial"/>
          <w:sz w:val="22"/>
          <w:szCs w:val="22"/>
          <w:lang w:eastAsia="en-US"/>
        </w:rPr>
        <w:t xml:space="preserve"> and these trends are not limited to the UK.</w:t>
      </w:r>
      <w:r>
        <w:rPr>
          <w:rFonts w:ascii="Arial" w:eastAsia="Calibri" w:hAnsi="Arial" w:cs="Arial"/>
          <w:sz w:val="22"/>
          <w:szCs w:val="22"/>
          <w:lang w:eastAsia="en-US"/>
        </w:rPr>
        <w:fldChar w:fldCharType="begin">
          <w:fldData xml:space="preserve">PEVuZE5vdGU+PENpdGUgRXhjbHVkZVllYXI9IjEiPjxBdXRob3I+R3VzbcOjbzwvQXV0aG9yPjxZ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</w:fldData>
        </w:fldChar>
      </w:r>
      <w:r>
        <w:rPr>
          <w:rFonts w:ascii="Arial" w:eastAsia="Calibri" w:hAnsi="Arial" w:cs="Arial"/>
          <w:sz w:val="22"/>
          <w:szCs w:val="22"/>
          <w:lang w:eastAsia="en-US"/>
        </w:rPr>
        <w:instrText xml:space="preserve"> ADDIN EN.CITE </w:instrText>
      </w:r>
      <w:r>
        <w:rPr>
          <w:rFonts w:ascii="Arial" w:eastAsia="Calibri" w:hAnsi="Arial" w:cs="Arial"/>
          <w:sz w:val="22"/>
          <w:szCs w:val="22"/>
          <w:lang w:eastAsia="en-US"/>
        </w:rPr>
        <w:fldChar w:fldCharType="begin">
          <w:fldData xml:space="preserve">PEVuZE5vdGU+PENpdGUgRXhjbHVkZVllYXI9IjEiPjxBdXRob3I+R3VzbcOjbzwvQXV0aG9yPjxZ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</w:fldData>
        </w:fldChar>
      </w:r>
      <w:r>
        <w:rPr>
          <w:rFonts w:ascii="Arial" w:eastAsia="Calibri" w:hAnsi="Arial" w:cs="Arial"/>
          <w:sz w:val="22"/>
          <w:szCs w:val="22"/>
          <w:lang w:eastAsia="en-US"/>
        </w:rPr>
        <w:instrText xml:space="preserve"> ADDIN EN.CITE.DATA </w:instrText>
      </w:r>
      <w:r>
        <w:rPr>
          <w:rFonts w:ascii="Arial" w:eastAsia="Calibri" w:hAnsi="Arial" w:cs="Arial"/>
          <w:sz w:val="22"/>
          <w:szCs w:val="22"/>
          <w:lang w:eastAsia="en-US"/>
        </w:rPr>
      </w:r>
      <w:r>
        <w:rPr>
          <w:rFonts w:ascii="Arial" w:eastAsia="Calibri" w:hAnsi="Arial" w:cs="Arial"/>
          <w:sz w:val="22"/>
          <w:szCs w:val="22"/>
          <w:lang w:eastAsia="en-US"/>
        </w:rPr>
        <w:fldChar w:fldCharType="end"/>
      </w:r>
      <w:r>
        <w:rPr>
          <w:rFonts w:ascii="Arial" w:eastAsia="Calibri" w:hAnsi="Arial" w:cs="Arial"/>
          <w:sz w:val="22"/>
          <w:szCs w:val="22"/>
          <w:lang w:eastAsia="en-US"/>
        </w:rPr>
      </w:r>
      <w:r>
        <w:rPr>
          <w:rFonts w:ascii="Arial" w:eastAsia="Calibri" w:hAnsi="Arial" w:cs="Arial"/>
          <w:sz w:val="22"/>
          <w:szCs w:val="22"/>
          <w:lang w:eastAsia="en-US"/>
        </w:rPr>
        <w:fldChar w:fldCharType="separate"/>
      </w:r>
      <w:r>
        <w:rPr>
          <w:rFonts w:ascii="Arial" w:eastAsia="Calibri" w:hAnsi="Arial" w:cs="Arial"/>
          <w:noProof/>
          <w:sz w:val="22"/>
          <w:szCs w:val="22"/>
          <w:vertAlign w:val="superscript"/>
          <w:lang w:eastAsia="en-US"/>
        </w:rPr>
        <w:t>5-7</w:t>
      </w:r>
      <w:r>
        <w:rPr>
          <w:rFonts w:ascii="Arial" w:eastAsia="Calibri" w:hAnsi="Arial" w:cs="Arial"/>
          <w:sz w:val="22"/>
          <w:szCs w:val="22"/>
          <w:lang w:eastAsia="en-US"/>
        </w:rPr>
        <w:fldChar w:fldCharType="end"/>
      </w:r>
      <w:r>
        <w:rPr>
          <w:rFonts w:ascii="Arial" w:eastAsia="Calibri" w:hAnsi="Arial" w:cs="Arial"/>
          <w:sz w:val="22"/>
          <w:szCs w:val="22"/>
          <w:lang w:eastAsia="en-US"/>
        </w:rPr>
        <w:t xml:space="preserve"> To reduce the risk of relapse, current guidelines recommend maintenance treatment of at least six months for patients who have recovered from depression, and at least two years for those identified at risk of recurrent depression.</w:t>
      </w:r>
      <w:r>
        <w:rPr>
          <w:rFonts w:ascii="Arial" w:eastAsia="Calibri" w:hAnsi="Arial" w:cs="Arial"/>
          <w:sz w:val="22"/>
          <w:szCs w:val="22"/>
          <w:lang w:eastAsia="en-US"/>
        </w:rPr>
        <w:fldChar w:fldCharType="begin"/>
      </w:r>
      <w:r>
        <w:rPr>
          <w:rFonts w:ascii="Arial" w:eastAsia="Calibri" w:hAnsi="Arial" w:cs="Arial"/>
          <w:sz w:val="22"/>
          <w:szCs w:val="22"/>
          <w:lang w:eastAsia="en-US"/>
        </w:rPr>
        <w:instrText xml:space="preserve"> ADDIN EN.CITE &lt;EndNote&gt;&lt;Cite ExcludeYear="1"&gt;&lt;Author&gt;National Institute for Health and Care Excellence (NICE)&lt;/Author&gt;&lt;Year&gt;2009&lt;/Year&gt;&lt;RecNum&gt;8&lt;/RecNum&gt;&lt;DisplayText&gt;&lt;style face="superscript"&gt;8&lt;/style&gt;&lt;/DisplayText&gt;&lt;record&gt;&lt;rec-number&gt;8&lt;/rec-number&gt;&lt;foreign-keys&gt;&lt;key app="EN" db-id="2wxzezz5r25seeer2pax5f5drz9e90tp5p0d" timestamp="1528380010"&gt;8&lt;/key&gt;&lt;/foreign-keys&gt;&lt;ref-type name="Web Page"&gt;12&lt;/ref-type&gt;&lt;contributors&gt;&lt;authors&gt;&lt;author&gt;National Institute for Health and Care Excellence (NICE),&lt;/author&gt;&lt;/authors&gt;&lt;/contributors&gt;&lt;titles&gt;&lt;title&gt;Depression in adults: recognition and management,&lt;/title&gt;&lt;/titles&gt;&lt;volume&gt;2018&lt;/volume&gt;&lt;number&gt;07/06/2018&lt;/number&gt;&lt;dates&gt;&lt;year&gt;2009&lt;/year&gt;&lt;/dates&gt;&lt;urls&gt;&lt;related-urls&gt;&lt;url&gt;&lt;style face="underline" font="default" size="100%"&gt;https://www.nice.org.uk/guidance/cg90/chapter/1-Guidance#continuation-and-relapse-prevention&lt;/style&gt;&lt;/url&gt;&lt;/related-urls&gt;&lt;/urls&gt;&lt;/record&gt;&lt;/Cite&gt;&lt;/EndNote&gt;</w:instrText>
      </w:r>
      <w:r>
        <w:rPr>
          <w:rFonts w:ascii="Arial" w:eastAsia="Calibri" w:hAnsi="Arial" w:cs="Arial"/>
          <w:sz w:val="22"/>
          <w:szCs w:val="22"/>
          <w:lang w:eastAsia="en-US"/>
        </w:rPr>
        <w:fldChar w:fldCharType="separate"/>
      </w:r>
      <w:r>
        <w:rPr>
          <w:rFonts w:ascii="Arial" w:eastAsia="Calibri" w:hAnsi="Arial" w:cs="Arial"/>
          <w:noProof/>
          <w:sz w:val="22"/>
          <w:szCs w:val="22"/>
          <w:vertAlign w:val="superscript"/>
          <w:lang w:eastAsia="en-US"/>
        </w:rPr>
        <w:t>8</w:t>
      </w:r>
      <w:r>
        <w:rPr>
          <w:rFonts w:ascii="Arial" w:eastAsia="Calibri" w:hAnsi="Arial" w:cs="Arial"/>
          <w:sz w:val="22"/>
          <w:szCs w:val="22"/>
          <w:lang w:eastAsia="en-US"/>
        </w:rPr>
        <w:fldChar w:fldCharType="end"/>
      </w:r>
      <w:r>
        <w:rPr>
          <w:rFonts w:ascii="Arial" w:eastAsia="Calibri" w:hAnsi="Arial" w:cs="Arial"/>
          <w:sz w:val="22"/>
          <w:szCs w:val="22"/>
          <w:lang w:eastAsia="en-US"/>
        </w:rPr>
        <w:t xml:space="preserve"> Some patients may also stay on treatment long-term due to difficulties with discontinuation and infrequent monitoring.</w:t>
      </w:r>
      <w:r>
        <w:rPr>
          <w:rFonts w:ascii="Arial" w:eastAsia="Calibri" w:hAnsi="Arial" w:cs="Arial"/>
          <w:sz w:val="22"/>
          <w:szCs w:val="22"/>
          <w:lang w:eastAsia="en-US"/>
        </w:rPr>
        <w:fldChar w:fldCharType="begin"/>
      </w:r>
      <w:r>
        <w:rPr>
          <w:rFonts w:ascii="Arial" w:eastAsia="Calibri" w:hAnsi="Arial" w:cs="Arial"/>
          <w:sz w:val="22"/>
          <w:szCs w:val="22"/>
          <w:lang w:eastAsia="en-US"/>
        </w:rPr>
        <w:instrText xml:space="preserve"> ADDIN EN.CITE &lt;EndNote&gt;&lt;Cite ExcludeYear="1"&gt;&lt;Author&gt;Petty&lt;/Author&gt;&lt;Year&gt;2006&lt;/Year&gt;&lt;RecNum&gt;9&lt;/RecNum&gt;&lt;DisplayText&gt;&lt;style face="superscript"&gt;9&lt;/style&gt;&lt;/DisplayText&gt;&lt;record&gt;&lt;rec-number&gt;9&lt;/rec-number&gt;&lt;foreign-keys&gt;&lt;key app="EN" db-id="2wxzezz5r25seeer2pax5f5drz9e90tp5p0d" timestamp="1528381951"&gt;9&lt;/key&gt;&lt;/foreign-keys&gt;&lt;ref-type name="Journal Article"&gt;17&lt;/ref-type&gt;&lt;contributors&gt;&lt;authors&gt;&lt;author&gt;Petty, Duncan Robert&lt;/author&gt;&lt;author&gt;House, Allan&lt;/author&gt;&lt;author&gt;Knapp, Peter&lt;/author&gt;&lt;author&gt;Raynor, Theo&lt;/author&gt;&lt;author&gt;Zermansky, Arnold&lt;/author&gt;&lt;/authors&gt;&lt;/contributors&gt;&lt;titles&gt;&lt;title&gt;Prevalence, duration and indications for prescribing of antidepressants in primary care&lt;/title&gt;&lt;secondary-title&gt;Age and Ageing&lt;/secondary-title&gt;&lt;/titles&gt;&lt;periodical&gt;&lt;full-title&gt;Age and Ageing&lt;/full-title&gt;&lt;/periodical&gt;&lt;pages&gt;523-526&lt;/pages&gt;&lt;volume&gt;35&lt;/volume&gt;&lt;number&gt;5&lt;/number&gt;&lt;dates&gt;&lt;year&gt;2006&lt;/year&gt;&lt;/dates&gt;&lt;isbn&gt;0002-0729&lt;/isbn&gt;&lt;urls&gt;&lt;related-urls&gt;&lt;url&gt;http://dx.doi.org/10.1093/ageing/afl023&lt;/url&gt;&lt;/related-urls&gt;&lt;/urls&gt;&lt;electronic-resource-num&gt;10.1093/ageing/afl023&lt;/electronic-resource-num&gt;&lt;/record&gt;&lt;/Cite&gt;&lt;/EndNote&gt;</w:instrText>
      </w:r>
      <w:r>
        <w:rPr>
          <w:rFonts w:ascii="Arial" w:eastAsia="Calibri" w:hAnsi="Arial" w:cs="Arial"/>
          <w:sz w:val="22"/>
          <w:szCs w:val="22"/>
          <w:lang w:eastAsia="en-US"/>
        </w:rPr>
        <w:fldChar w:fldCharType="separate"/>
      </w:r>
      <w:r>
        <w:rPr>
          <w:rFonts w:ascii="Arial" w:eastAsia="Calibri" w:hAnsi="Arial" w:cs="Arial"/>
          <w:noProof/>
          <w:sz w:val="22"/>
          <w:szCs w:val="22"/>
          <w:vertAlign w:val="superscript"/>
          <w:lang w:eastAsia="en-US"/>
        </w:rPr>
        <w:t>9</w:t>
      </w:r>
      <w:r>
        <w:rPr>
          <w:rFonts w:ascii="Arial" w:eastAsia="Calibri" w:hAnsi="Arial" w:cs="Arial"/>
          <w:sz w:val="22"/>
          <w:szCs w:val="22"/>
          <w:lang w:eastAsia="en-US"/>
        </w:rPr>
        <w:fldChar w:fldCharType="end"/>
      </w:r>
      <w:r>
        <w:rPr>
          <w:rFonts w:ascii="Arial" w:eastAsia="Calibri" w:hAnsi="Arial" w:cs="Arial"/>
          <w:sz w:val="22"/>
          <w:szCs w:val="22"/>
          <w:lang w:eastAsia="en-US"/>
        </w:rPr>
        <w:t xml:space="preserve"> One Scottish study found that over half of patients on antidepressants had been taking them for more than two years, with a mean treatment duration of 5.5 years.</w:t>
      </w:r>
      <w:r>
        <w:rPr>
          <w:rFonts w:ascii="Arial" w:eastAsia="Calibri" w:hAnsi="Arial" w:cs="Arial"/>
          <w:sz w:val="22"/>
          <w:szCs w:val="22"/>
          <w:lang w:eastAsia="en-US"/>
        </w:rPr>
        <w:fldChar w:fldCharType="begin"/>
      </w:r>
      <w:r>
        <w:rPr>
          <w:rFonts w:ascii="Arial" w:eastAsia="Calibri" w:hAnsi="Arial" w:cs="Arial"/>
          <w:sz w:val="22"/>
          <w:szCs w:val="22"/>
          <w:lang w:eastAsia="en-US"/>
        </w:rPr>
        <w:instrText xml:space="preserve"> ADDIN EN.CITE &lt;EndNote&gt;&lt;Cite ExcludeYear="1"&gt;&lt;Author&gt;Johnson&lt;/Author&gt;&lt;Year&gt;2012&lt;/Year&gt;&lt;RecNum&gt;10&lt;/RecNum&gt;&lt;DisplayText&gt;&lt;style face="superscript"&gt;10&lt;/style&gt;&lt;/DisplayText&gt;&lt;record&gt;&lt;rec-number&gt;10&lt;/rec-number&gt;&lt;foreign-keys&gt;&lt;key app="EN" db-id="2wxzezz5r25seeer2pax5f5drz9e90tp5p0d" timestamp="1528382007"&gt;10&lt;/key&gt;&lt;/foreign-keys&gt;&lt;ref-type name="Journal Article"&gt;17&lt;/ref-type&gt;&lt;contributors&gt;&lt;authors&gt;&lt;author&gt;Johnson, Chris F&lt;/author&gt;&lt;author&gt;Macdonald, Hector J&lt;/author&gt;&lt;author&gt;Atkinson, Pauline&lt;/author&gt;&lt;author&gt;Buchanan, Alasdair I&lt;/author&gt;&lt;author&gt;Downes, Noreen&lt;/author&gt;&lt;author&gt;Dougall, Nadine&lt;/author&gt;&lt;/authors&gt;&lt;/contributors&gt;&lt;titles&gt;&lt;title&gt;Reviewing long-term antidepressants can reduce drug burden: a prospective observational cohort study&lt;/title&gt;&lt;secondary-title&gt;Br J Gen Pract&lt;/secondary-title&gt;&lt;/titles&gt;&lt;periodical&gt;&lt;full-title&gt;Br J Gen Pract&lt;/full-title&gt;&lt;/periodical&gt;&lt;pages&gt;e773-e779&lt;/pages&gt;&lt;volume&gt;62&lt;/volume&gt;&lt;number&gt;604&lt;/number&gt;&lt;dates&gt;&lt;year&gt;2012&lt;/year&gt;&lt;/dates&gt;&lt;isbn&gt;0960-1643&lt;/isbn&gt;&lt;urls&gt;&lt;/urls&gt;&lt;/record&gt;&lt;/Cite&gt;&lt;/EndNote&gt;</w:instrText>
      </w:r>
      <w:r>
        <w:rPr>
          <w:rFonts w:ascii="Arial" w:eastAsia="Calibri" w:hAnsi="Arial" w:cs="Arial"/>
          <w:sz w:val="22"/>
          <w:szCs w:val="22"/>
          <w:lang w:eastAsia="en-US"/>
        </w:rPr>
        <w:fldChar w:fldCharType="separate"/>
      </w:r>
      <w:r>
        <w:rPr>
          <w:rFonts w:ascii="Arial" w:eastAsia="Calibri" w:hAnsi="Arial" w:cs="Arial"/>
          <w:noProof/>
          <w:sz w:val="22"/>
          <w:szCs w:val="22"/>
          <w:vertAlign w:val="superscript"/>
          <w:lang w:eastAsia="en-US"/>
        </w:rPr>
        <w:t>10</w:t>
      </w:r>
      <w:r>
        <w:rPr>
          <w:rFonts w:ascii="Arial" w:eastAsia="Calibri" w:hAnsi="Arial" w:cs="Arial"/>
          <w:sz w:val="22"/>
          <w:szCs w:val="22"/>
          <w:lang w:eastAsia="en-US"/>
        </w:rPr>
        <w:fldChar w:fldCharType="end"/>
      </w:r>
      <w:r>
        <w:rPr>
          <w:rFonts w:ascii="Arial" w:eastAsia="Calibri" w:hAnsi="Arial" w:cs="Arial"/>
          <w:sz w:val="22"/>
          <w:szCs w:val="22"/>
          <w:lang w:eastAsia="en-US"/>
        </w:rPr>
        <w:t xml:space="preserve"> However, little is known about the health consequences of long-term antidepressant treatment. There is in vitro evidence to suggest that some antidepressants have the potential to cause adverse cardiovascular and metabolic effects.</w:t>
      </w:r>
      <w:r>
        <w:rPr>
          <w:rFonts w:ascii="Arial" w:hAnsi="Arial" w:cs="Arial"/>
          <w:sz w:val="22"/>
          <w:szCs w:val="22"/>
          <w:lang w:eastAsia="en-US"/>
        </w:rPr>
        <w:fldChar w:fldCharType="begin">
          <w:fldData xml:space="preserve">PEVuZE5vdGU+PENpdGUgRXhjbHVkZVllYXI9IjEiPjxBdXRob3I+UmFtaTwvQXV0aG9yPjxZZWFy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</w:fldData>
        </w:fldChar>
      </w:r>
      <w:r>
        <w:rPr>
          <w:rFonts w:ascii="Arial" w:hAnsi="Arial" w:cs="Arial"/>
          <w:sz w:val="22"/>
          <w:szCs w:val="22"/>
          <w:lang w:eastAsia="en-US"/>
        </w:rPr>
        <w:instrText xml:space="preserve"> ADDIN EN.CITE </w:instrText>
      </w:r>
      <w:r>
        <w:rPr>
          <w:rFonts w:ascii="Arial" w:hAnsi="Arial" w:cs="Arial"/>
          <w:sz w:val="22"/>
          <w:szCs w:val="22"/>
          <w:lang w:eastAsia="en-US"/>
        </w:rPr>
        <w:fldChar w:fldCharType="begin">
          <w:fldData xml:space="preserve">PEVuZE5vdGU+PENpdGUgRXhjbHVkZVllYXI9IjEiPjxBdXRob3I+UmFtaTwvQXV0aG9yPjxZZWFy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</w:fldData>
        </w:fldChar>
      </w:r>
      <w:r>
        <w:rPr>
          <w:rFonts w:ascii="Arial" w:hAnsi="Arial" w:cs="Arial"/>
          <w:sz w:val="22"/>
          <w:szCs w:val="22"/>
          <w:lang w:eastAsia="en-US"/>
        </w:rPr>
        <w:instrText xml:space="preserve"> ADDIN EN.CITE.DATA </w:instrText>
      </w:r>
      <w:r>
        <w:rPr>
          <w:rFonts w:ascii="Arial" w:hAnsi="Arial" w:cs="Arial"/>
          <w:sz w:val="22"/>
          <w:szCs w:val="22"/>
          <w:lang w:eastAsia="en-US"/>
        </w:rPr>
      </w:r>
      <w:r>
        <w:rPr>
          <w:rFonts w:ascii="Arial" w:hAnsi="Arial" w:cs="Arial"/>
          <w:sz w:val="22"/>
          <w:szCs w:val="22"/>
          <w:lang w:eastAsia="en-US"/>
        </w:rPr>
        <w:fldChar w:fldCharType="end"/>
      </w:r>
      <w:r>
        <w:rPr>
          <w:rFonts w:ascii="Arial" w:hAnsi="Arial" w:cs="Arial"/>
          <w:sz w:val="22"/>
          <w:szCs w:val="22"/>
          <w:lang w:eastAsia="en-US"/>
        </w:rPr>
      </w:r>
      <w:r>
        <w:rPr>
          <w:rFonts w:ascii="Arial" w:hAnsi="Arial" w:cs="Arial"/>
          <w:sz w:val="22"/>
          <w:szCs w:val="22"/>
          <w:lang w:eastAsia="en-US"/>
        </w:rPr>
        <w:fldChar w:fldCharType="separate"/>
      </w:r>
      <w:r>
        <w:rPr>
          <w:rFonts w:ascii="Arial" w:hAnsi="Arial" w:cs="Arial"/>
          <w:noProof/>
          <w:sz w:val="22"/>
          <w:szCs w:val="22"/>
          <w:vertAlign w:val="superscript"/>
          <w:lang w:eastAsia="en-US"/>
        </w:rPr>
        <w:t>11-14</w:t>
      </w:r>
      <w:r>
        <w:rPr>
          <w:rFonts w:ascii="Arial" w:hAnsi="Arial" w:cs="Arial"/>
          <w:sz w:val="22"/>
          <w:szCs w:val="22"/>
          <w:lang w:eastAsia="en-US"/>
        </w:rPr>
        <w:fldChar w:fldCharType="end"/>
      </w:r>
      <w:r>
        <w:rPr>
          <w:rFonts w:ascii="Arial" w:eastAsia="Calibri" w:hAnsi="Arial" w:cs="Arial"/>
          <w:sz w:val="22"/>
          <w:szCs w:val="22"/>
          <w:lang w:eastAsia="en-US"/>
        </w:rPr>
        <w:t xml:space="preserve"> Yet, most trials assessing the efficacy of antidepressants are poorly suited to examining adverse outcomes: they are often short term, are underpowered to look at most adverse outcomes, have methodological shortcomings </w:t>
      </w:r>
      <w:r>
        <w:rPr>
          <w:rFonts w:ascii="Arial" w:eastAsia="Calibri" w:hAnsi="Arial" w:cs="Arial"/>
          <w:sz w:val="22"/>
          <w:szCs w:val="22"/>
          <w:lang w:eastAsia="en-US"/>
        </w:rPr>
        <w:fldChar w:fldCharType="begin">
          <w:fldData xml:space="preserve">PEVuZE5vdGU+PENpdGUgRXhjbHVkZVllYXI9IjEiPjxBdXRob3I+QW1pY2s8L0F1dGhvcj48WWVh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</w:fldData>
        </w:fldChar>
      </w:r>
      <w:r>
        <w:rPr>
          <w:rFonts w:ascii="Arial" w:eastAsia="Calibri" w:hAnsi="Arial" w:cs="Arial"/>
          <w:sz w:val="22"/>
          <w:szCs w:val="22"/>
          <w:lang w:eastAsia="en-US"/>
        </w:rPr>
        <w:instrText xml:space="preserve"> ADDIN EN.CITE </w:instrText>
      </w:r>
      <w:r>
        <w:rPr>
          <w:rFonts w:ascii="Arial" w:eastAsia="Calibri" w:hAnsi="Arial" w:cs="Arial"/>
          <w:sz w:val="22"/>
          <w:szCs w:val="22"/>
          <w:lang w:eastAsia="en-US"/>
        </w:rPr>
        <w:fldChar w:fldCharType="begin">
          <w:fldData xml:space="preserve">PEVuZE5vdGU+PENpdGUgRXhjbHVkZVllYXI9IjEiPjxBdXRob3I+QW1pY2s8L0F1dGhvcj48WWVh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</w:fldData>
        </w:fldChar>
      </w:r>
      <w:r>
        <w:rPr>
          <w:rFonts w:ascii="Arial" w:eastAsia="Calibri" w:hAnsi="Arial" w:cs="Arial"/>
          <w:sz w:val="22"/>
          <w:szCs w:val="22"/>
          <w:lang w:eastAsia="en-US"/>
        </w:rPr>
        <w:instrText xml:space="preserve"> ADDIN EN.CITE.DATA </w:instrText>
      </w:r>
      <w:r>
        <w:rPr>
          <w:rFonts w:ascii="Arial" w:eastAsia="Calibri" w:hAnsi="Arial" w:cs="Arial"/>
          <w:sz w:val="22"/>
          <w:szCs w:val="22"/>
          <w:lang w:eastAsia="en-US"/>
        </w:rPr>
      </w:r>
      <w:r>
        <w:rPr>
          <w:rFonts w:ascii="Arial" w:eastAsia="Calibri" w:hAnsi="Arial" w:cs="Arial"/>
          <w:sz w:val="22"/>
          <w:szCs w:val="22"/>
          <w:lang w:eastAsia="en-US"/>
        </w:rPr>
        <w:fldChar w:fldCharType="end"/>
      </w:r>
      <w:r>
        <w:rPr>
          <w:rFonts w:ascii="Arial" w:eastAsia="Calibri" w:hAnsi="Arial" w:cs="Arial"/>
          <w:sz w:val="22"/>
          <w:szCs w:val="22"/>
          <w:lang w:eastAsia="en-US"/>
        </w:rPr>
      </w:r>
      <w:r>
        <w:rPr>
          <w:rFonts w:ascii="Arial" w:eastAsia="Calibri" w:hAnsi="Arial" w:cs="Arial"/>
          <w:sz w:val="22"/>
          <w:szCs w:val="22"/>
          <w:lang w:eastAsia="en-US"/>
        </w:rPr>
        <w:fldChar w:fldCharType="separate"/>
      </w:r>
      <w:r>
        <w:rPr>
          <w:rFonts w:ascii="Arial" w:eastAsia="Calibri" w:hAnsi="Arial" w:cs="Arial"/>
          <w:noProof/>
          <w:sz w:val="22"/>
          <w:szCs w:val="22"/>
          <w:vertAlign w:val="superscript"/>
          <w:lang w:eastAsia="en-US"/>
        </w:rPr>
        <w:t>15,16</w:t>
      </w:r>
      <w:r>
        <w:rPr>
          <w:rFonts w:ascii="Arial" w:eastAsia="Calibri" w:hAnsi="Arial" w:cs="Arial"/>
          <w:sz w:val="22"/>
          <w:szCs w:val="22"/>
          <w:lang w:eastAsia="en-US"/>
        </w:rPr>
        <w:fldChar w:fldCharType="end"/>
      </w:r>
      <w:r>
        <w:rPr>
          <w:rFonts w:ascii="Arial" w:eastAsia="Calibri" w:hAnsi="Arial" w:cs="Arial"/>
          <w:sz w:val="22"/>
          <w:szCs w:val="22"/>
          <w:lang w:eastAsia="en-US"/>
        </w:rPr>
        <w:t>; and do not always report adverse effects, particularly serious ones.</w:t>
      </w:r>
      <w:r>
        <w:rPr>
          <w:rFonts w:ascii="Arial" w:eastAsia="Calibri" w:hAnsi="Arial" w:cs="Arial"/>
          <w:sz w:val="22"/>
          <w:szCs w:val="22"/>
          <w:lang w:eastAsia="en-US"/>
        </w:rPr>
        <w:fldChar w:fldCharType="begin">
          <w:fldData xml:space="preserve">PEVuZE5vdGU+PENpdGUgRXhjbHVkZVllYXI9IjEiPjxBdXRob3I+TWF1bmQ8L0F1dGhvcj48WWVh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</w:fldData>
        </w:fldChar>
      </w:r>
      <w:r>
        <w:rPr>
          <w:rFonts w:ascii="Arial" w:eastAsia="Calibri" w:hAnsi="Arial" w:cs="Arial"/>
          <w:sz w:val="22"/>
          <w:szCs w:val="22"/>
          <w:lang w:eastAsia="en-US"/>
        </w:rPr>
        <w:instrText xml:space="preserve"> ADDIN EN.CITE </w:instrText>
      </w:r>
      <w:r>
        <w:rPr>
          <w:rFonts w:ascii="Arial" w:eastAsia="Calibri" w:hAnsi="Arial" w:cs="Arial"/>
          <w:sz w:val="22"/>
          <w:szCs w:val="22"/>
          <w:lang w:eastAsia="en-US"/>
        </w:rPr>
        <w:fldChar w:fldCharType="begin">
          <w:fldData xml:space="preserve">PEVuZE5vdGU+PENpdGUgRXhjbHVkZVllYXI9IjEiPjxBdXRob3I+TWF1bmQ8L0F1dGhvcj48WWVh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</w:fldData>
        </w:fldChar>
      </w:r>
      <w:r>
        <w:rPr>
          <w:rFonts w:ascii="Arial" w:eastAsia="Calibri" w:hAnsi="Arial" w:cs="Arial"/>
          <w:sz w:val="22"/>
          <w:szCs w:val="22"/>
          <w:lang w:eastAsia="en-US"/>
        </w:rPr>
        <w:instrText xml:space="preserve"> ADDIN EN.CITE.DATA </w:instrText>
      </w:r>
      <w:r>
        <w:rPr>
          <w:rFonts w:ascii="Arial" w:eastAsia="Calibri" w:hAnsi="Arial" w:cs="Arial"/>
          <w:sz w:val="22"/>
          <w:szCs w:val="22"/>
          <w:lang w:eastAsia="en-US"/>
        </w:rPr>
      </w:r>
      <w:r>
        <w:rPr>
          <w:rFonts w:ascii="Arial" w:eastAsia="Calibri" w:hAnsi="Arial" w:cs="Arial"/>
          <w:sz w:val="22"/>
          <w:szCs w:val="22"/>
          <w:lang w:eastAsia="en-US"/>
        </w:rPr>
        <w:fldChar w:fldCharType="end"/>
      </w:r>
      <w:r>
        <w:rPr>
          <w:rFonts w:ascii="Arial" w:eastAsia="Calibri" w:hAnsi="Arial" w:cs="Arial"/>
          <w:sz w:val="22"/>
          <w:szCs w:val="22"/>
          <w:lang w:eastAsia="en-US"/>
        </w:rPr>
      </w:r>
      <w:r>
        <w:rPr>
          <w:rFonts w:ascii="Arial" w:eastAsia="Calibri" w:hAnsi="Arial" w:cs="Arial"/>
          <w:sz w:val="22"/>
          <w:szCs w:val="22"/>
          <w:lang w:eastAsia="en-US"/>
        </w:rPr>
        <w:fldChar w:fldCharType="separate"/>
      </w:r>
      <w:r>
        <w:rPr>
          <w:rFonts w:ascii="Arial" w:eastAsia="Calibri" w:hAnsi="Arial" w:cs="Arial"/>
          <w:noProof/>
          <w:sz w:val="22"/>
          <w:szCs w:val="22"/>
          <w:vertAlign w:val="superscript"/>
          <w:lang w:eastAsia="en-US"/>
        </w:rPr>
        <w:t>15,17-21</w:t>
      </w:r>
      <w:r>
        <w:rPr>
          <w:rFonts w:ascii="Arial" w:eastAsia="Calibri" w:hAnsi="Arial" w:cs="Arial"/>
          <w:sz w:val="22"/>
          <w:szCs w:val="22"/>
          <w:lang w:eastAsia="en-US"/>
        </w:rPr>
        <w:fldChar w:fldCharType="end"/>
      </w:r>
      <w:r>
        <w:rPr>
          <w:rFonts w:ascii="Arial" w:eastAsia="Calibri" w:hAnsi="Arial" w:cs="Arial"/>
          <w:sz w:val="22"/>
          <w:szCs w:val="22"/>
          <w:lang w:eastAsia="en-US"/>
        </w:rPr>
        <w:t xml:space="preserve"> </w:t>
      </w:r>
    </w:p>
    <w:p w14:paraId="7CA4BC76" w14:textId="4215A7F4" w:rsidR="00C349C4" w:rsidRDefault="00C349C4" w:rsidP="009F34AA">
      <w:pPr>
        <w:rPr>
          <w:rFonts w:ascii="Arial" w:eastAsia="Calibri" w:hAnsi="Arial" w:cs="Arial"/>
          <w:sz w:val="22"/>
          <w:szCs w:val="22"/>
          <w:lang w:eastAsia="en-US"/>
        </w:rPr>
      </w:pPr>
    </w:p>
    <w:p w14:paraId="50B61DE0" w14:textId="77777777" w:rsidR="00116262" w:rsidRDefault="00862472" w:rsidP="009E1DD9">
      <w:pPr>
        <w:rPr>
          <w:rFonts w:ascii="Arial" w:eastAsia="Calibri" w:hAnsi="Arial" w:cs="Arial"/>
          <w:sz w:val="22"/>
          <w:szCs w:val="22"/>
          <w:lang w:eastAsia="en-US"/>
        </w:rPr>
      </w:pPr>
      <w:r>
        <w:rPr>
          <w:rFonts w:ascii="Arial" w:eastAsia="Calibri" w:hAnsi="Arial" w:cs="Arial"/>
          <w:sz w:val="22"/>
          <w:szCs w:val="22"/>
          <w:lang w:eastAsia="en-US"/>
        </w:rPr>
        <w:t>Depression is strongly associated with adverse risk profiles such as excess adiposity, smoking, poor diet and physical inactivity.</w:t>
      </w:r>
      <w:r>
        <w:rPr>
          <w:rFonts w:ascii="Arial" w:eastAsia="Calibri" w:hAnsi="Arial" w:cs="Arial"/>
          <w:sz w:val="22"/>
          <w:szCs w:val="22"/>
          <w:lang w:eastAsia="en-US"/>
        </w:rPr>
        <w:fldChar w:fldCharType="begin"/>
      </w:r>
      <w:r>
        <w:rPr>
          <w:rFonts w:ascii="Arial" w:eastAsia="Calibri" w:hAnsi="Arial" w:cs="Arial"/>
          <w:sz w:val="22"/>
          <w:szCs w:val="22"/>
          <w:lang w:eastAsia="en-US"/>
        </w:rPr>
        <w:instrText xml:space="preserve"> ADDIN EN.CITE &lt;EndNote&gt;&lt;Cite ExcludeYear="1"&gt;&lt;Author&gt;Mezuk&lt;/Author&gt;&lt;Year&gt;2008&lt;/Year&gt;&lt;RecNum&gt;42&lt;/RecNum&gt;&lt;DisplayText&gt;&lt;style face="superscript"&gt;22,23&lt;/style&gt;&lt;/DisplayText&gt;&lt;record&gt;&lt;rec-number&gt;42&lt;/rec-number&gt;&lt;foreign-keys&gt;&lt;key app="EN" db-id="2wxzezz5r25seeer2pax5f5drz9e90tp5p0d" timestamp="1530719390"&gt;42&lt;/key&gt;&lt;/foreign-keys&gt;&lt;ref-type name="Journal Article"&gt;17&lt;/ref-type&gt;&lt;contributors&gt;&lt;authors&gt;&lt;author&gt;Mezuk, Briana&lt;/author&gt;&lt;author&gt;Eaton, William W&lt;/author&gt;&lt;author&gt;Albrecht, Sandra&lt;/author&gt;&lt;author&gt;Golden, Sherita Hill&lt;/author&gt;&lt;/authors&gt;&lt;/contributors&gt;&lt;titles&gt;&lt;title&gt;Depression and type 2 diabetes over the lifespan: a meta-analysis&lt;/title&gt;&lt;secondary-title&gt;Diabetes care&lt;/secondary-title&gt;&lt;/titles&gt;&lt;periodical&gt;&lt;full-title&gt;Diabetes care&lt;/full-title&gt;&lt;/periodical&gt;&lt;pages&gt;2383-2390&lt;/pages&gt;&lt;volume&gt;31&lt;/volume&gt;&lt;number&gt;12&lt;/number&gt;&lt;dates&gt;&lt;year&gt;2008&lt;/year&gt;&lt;/dates&gt;&lt;isbn&gt;0149-5992&lt;/isbn&gt;&lt;urls&gt;&lt;/urls&gt;&lt;/record&gt;&lt;/Cite&gt;&lt;Cite ExcludeYear="1"&gt;&lt;Author&gt;Moulton&lt;/Author&gt;&lt;Year&gt;2015&lt;/Year&gt;&lt;RecNum&gt;41&lt;/RecNum&gt;&lt;record&gt;&lt;rec-number&gt;41&lt;/rec-number&gt;&lt;foreign-keys&gt;&lt;key app="EN" db-id="2wxzezz5r25seeer2pax5f5drz9e90tp5p0d" timestamp="1530719359"&gt;41&lt;/key&gt;&lt;/foreign-keys&gt;&lt;ref-type name="Journal Article"&gt;17&lt;/ref-type&gt;&lt;contributors&gt;&lt;authors&gt;&lt;author&gt;Moulton, Calum D&lt;/author&gt;&lt;author&gt;Pickup, John C&lt;/author&gt;&lt;author&gt;Ismail, Khalida&lt;/author&gt;&lt;/authors&gt;&lt;/contributors&gt;&lt;titles&gt;&lt;title&gt;The link between depression and diabetes: the search for shared mechanisms&lt;/title&gt;&lt;secondary-title&gt;The Lancet Diabetes &amp;amp; Endocrinology&lt;/secondary-title&gt;&lt;/titles&gt;&lt;periodical&gt;&lt;full-title&gt;The Lancet Diabetes &amp;amp; Endocrinology&lt;/full-title&gt;&lt;/periodical&gt;&lt;pages&gt;461-471&lt;/pages&gt;&lt;volume&gt;3&lt;/volume&gt;&lt;number&gt;6&lt;/number&gt;&lt;dates&gt;&lt;year&gt;2015&lt;/year&gt;&lt;/dates&gt;&lt;isbn&gt;2213-8587&lt;/isbn&gt;&lt;urls&gt;&lt;/urls&gt;&lt;/record&gt;&lt;/Cite&gt;&lt;/EndNote&gt;</w:instrText>
      </w:r>
      <w:r>
        <w:rPr>
          <w:rFonts w:ascii="Arial" w:eastAsia="Calibri" w:hAnsi="Arial" w:cs="Arial"/>
          <w:sz w:val="22"/>
          <w:szCs w:val="22"/>
          <w:lang w:eastAsia="en-US"/>
        </w:rPr>
        <w:fldChar w:fldCharType="separate"/>
      </w:r>
      <w:r>
        <w:rPr>
          <w:rFonts w:ascii="Arial" w:eastAsia="Calibri" w:hAnsi="Arial" w:cs="Arial"/>
          <w:noProof/>
          <w:sz w:val="22"/>
          <w:szCs w:val="22"/>
          <w:vertAlign w:val="superscript"/>
          <w:lang w:eastAsia="en-US"/>
        </w:rPr>
        <w:t>22,23</w:t>
      </w:r>
      <w:r>
        <w:rPr>
          <w:rFonts w:ascii="Arial" w:eastAsia="Calibri" w:hAnsi="Arial" w:cs="Arial"/>
          <w:sz w:val="22"/>
          <w:szCs w:val="22"/>
          <w:lang w:eastAsia="en-US"/>
        </w:rPr>
        <w:fldChar w:fldCharType="end"/>
      </w:r>
      <w:r>
        <w:rPr>
          <w:rFonts w:ascii="Arial" w:eastAsia="Calibri" w:hAnsi="Arial" w:cs="Arial"/>
          <w:sz w:val="22"/>
          <w:szCs w:val="22"/>
          <w:lang w:eastAsia="en-US"/>
        </w:rPr>
        <w:t xml:space="preserve"> These phenotypes and behaviours are established risk factors for a number of chronic conditions including cardiovascular disease.</w:t>
      </w:r>
      <w:r>
        <w:rPr>
          <w:rFonts w:ascii="Arial" w:eastAsia="Calibri" w:hAnsi="Arial" w:cs="Arial"/>
          <w:sz w:val="22"/>
          <w:szCs w:val="22"/>
          <w:lang w:eastAsia="en-US"/>
        </w:rPr>
        <w:fldChar w:fldCharType="begin"/>
      </w:r>
      <w:r>
        <w:rPr>
          <w:rFonts w:ascii="Arial" w:eastAsia="Calibri" w:hAnsi="Arial" w:cs="Arial"/>
          <w:sz w:val="22"/>
          <w:szCs w:val="22"/>
          <w:lang w:eastAsia="en-US"/>
        </w:rPr>
        <w:instrText xml:space="preserve"> ADDIN EN.CITE &lt;EndNote&gt;&lt;Cite ExcludeYear="1"&gt;&lt;Author&gt;Koene&lt;/Author&gt;&lt;Year&gt;2016&lt;/Year&gt;&lt;RecNum&gt;40&lt;/RecNum&gt;&lt;DisplayText&gt;&lt;style face="superscript"&gt;24&lt;/style&gt;&lt;/DisplayText&gt;&lt;record&gt;&lt;rec-number&gt;40&lt;/rec-number&gt;&lt;foreign-keys&gt;&lt;key app="EN" db-id="2wxzezz5r25seeer2pax5f5drz9e90tp5p0d" timestamp="1530719333"&gt;40&lt;/key&gt;&lt;/foreign-keys&gt;&lt;ref-type name="Journal Article"&gt;17&lt;/ref-type&gt;&lt;contributors&gt;&lt;authors&gt;&lt;author&gt;Koene, Ryan J&lt;/author&gt;&lt;author&gt;Prizment, Anna E&lt;/author&gt;&lt;author&gt;Blaes, Anne&lt;/author&gt;&lt;author&gt;Konety, Suma H&lt;/author&gt;&lt;/authors&gt;&lt;/contributors&gt;&lt;titles&gt;&lt;title&gt;Shared risk factors in cardiovascular disease and cancer&lt;/title&gt;&lt;secondary-title&gt;Circulation&lt;/secondary-title&gt;&lt;/titles&gt;&lt;periodical&gt;&lt;full-title&gt;Circulation&lt;/full-title&gt;&lt;/periodical&gt;&lt;pages&gt;1104-1114&lt;/pages&gt;&lt;volume&gt;133&lt;/volume&gt;&lt;number&gt;11&lt;/number&gt;&lt;dates&gt;&lt;year&gt;2016&lt;/year&gt;&lt;/dates&gt;&lt;isbn&gt;0009-7322&lt;/isbn&gt;&lt;urls&gt;&lt;/urls&gt;&lt;/record&gt;&lt;/Cite&gt;&lt;/EndNote&gt;</w:instrText>
      </w:r>
      <w:r>
        <w:rPr>
          <w:rFonts w:ascii="Arial" w:eastAsia="Calibri" w:hAnsi="Arial" w:cs="Arial"/>
          <w:sz w:val="22"/>
          <w:szCs w:val="22"/>
          <w:lang w:eastAsia="en-US"/>
        </w:rPr>
        <w:fldChar w:fldCharType="separate"/>
      </w:r>
      <w:r>
        <w:rPr>
          <w:rFonts w:ascii="Arial" w:eastAsia="Calibri" w:hAnsi="Arial" w:cs="Arial"/>
          <w:noProof/>
          <w:sz w:val="22"/>
          <w:szCs w:val="22"/>
          <w:vertAlign w:val="superscript"/>
          <w:lang w:eastAsia="en-US"/>
        </w:rPr>
        <w:t>24</w:t>
      </w:r>
      <w:r>
        <w:rPr>
          <w:rFonts w:ascii="Arial" w:eastAsia="Calibri" w:hAnsi="Arial" w:cs="Arial"/>
          <w:sz w:val="22"/>
          <w:szCs w:val="22"/>
          <w:lang w:eastAsia="en-US"/>
        </w:rPr>
        <w:fldChar w:fldCharType="end"/>
      </w:r>
      <w:r>
        <w:rPr>
          <w:rFonts w:ascii="Arial" w:eastAsia="Calibri" w:hAnsi="Arial" w:cs="Arial"/>
          <w:sz w:val="22"/>
          <w:szCs w:val="22"/>
          <w:lang w:eastAsia="en-US"/>
        </w:rPr>
        <w:t xml:space="preserve"> Therefore, careful assessment of the long-term cardiometabolic effects of antidepressant treatment is critical.</w:t>
      </w:r>
      <w:r>
        <w:rPr>
          <w:rFonts w:ascii="Arial" w:eastAsia="Calibri" w:hAnsi="Arial" w:cs="Arial"/>
          <w:sz w:val="22"/>
          <w:szCs w:val="22"/>
          <w:lang w:eastAsia="en-US"/>
        </w:rPr>
        <w:fldChar w:fldCharType="begin">
          <w:fldData xml:space="preserve">PEVuZE5vdGU+PENpdGUgRXhjbHVkZVllYXI9IjEiPjxBdXRob3I+RHJhZ2lvdGk8L0F1dGhvcj48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</w:fldData>
        </w:fldChar>
      </w:r>
      <w:r>
        <w:rPr>
          <w:rFonts w:ascii="Arial" w:eastAsia="Calibri" w:hAnsi="Arial" w:cs="Arial"/>
          <w:sz w:val="22"/>
          <w:szCs w:val="22"/>
          <w:lang w:eastAsia="en-US"/>
        </w:rPr>
        <w:instrText xml:space="preserve"> ADDIN EN.CITE </w:instrText>
      </w:r>
      <w:r>
        <w:rPr>
          <w:rFonts w:ascii="Arial" w:eastAsia="Calibri" w:hAnsi="Arial" w:cs="Arial"/>
          <w:sz w:val="22"/>
          <w:szCs w:val="22"/>
          <w:lang w:eastAsia="en-US"/>
        </w:rPr>
        <w:fldChar w:fldCharType="begin">
          <w:fldData xml:space="preserve">PEVuZE5vdGU+PENpdGUgRXhjbHVkZVllYXI9IjEiPjxBdXRob3I+RHJhZ2lvdGk8L0F1dGhvcj48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</w:fldData>
        </w:fldChar>
      </w:r>
      <w:r>
        <w:rPr>
          <w:rFonts w:ascii="Arial" w:eastAsia="Calibri" w:hAnsi="Arial" w:cs="Arial"/>
          <w:sz w:val="22"/>
          <w:szCs w:val="22"/>
          <w:lang w:eastAsia="en-US"/>
        </w:rPr>
        <w:instrText xml:space="preserve"> ADDIN EN.CITE.DATA </w:instrText>
      </w:r>
      <w:r>
        <w:rPr>
          <w:rFonts w:ascii="Arial" w:eastAsia="Calibri" w:hAnsi="Arial" w:cs="Arial"/>
          <w:sz w:val="22"/>
          <w:szCs w:val="22"/>
          <w:lang w:eastAsia="en-US"/>
        </w:rPr>
      </w:r>
      <w:r>
        <w:rPr>
          <w:rFonts w:ascii="Arial" w:eastAsia="Calibri" w:hAnsi="Arial" w:cs="Arial"/>
          <w:sz w:val="22"/>
          <w:szCs w:val="22"/>
          <w:lang w:eastAsia="en-US"/>
        </w:rPr>
        <w:fldChar w:fldCharType="end"/>
      </w:r>
      <w:r>
        <w:rPr>
          <w:rFonts w:ascii="Arial" w:eastAsia="Calibri" w:hAnsi="Arial" w:cs="Arial"/>
          <w:sz w:val="22"/>
          <w:szCs w:val="22"/>
          <w:lang w:eastAsia="en-US"/>
        </w:rPr>
      </w:r>
      <w:r>
        <w:rPr>
          <w:rFonts w:ascii="Arial" w:eastAsia="Calibri" w:hAnsi="Arial" w:cs="Arial"/>
          <w:sz w:val="22"/>
          <w:szCs w:val="22"/>
          <w:lang w:eastAsia="en-US"/>
        </w:rPr>
        <w:fldChar w:fldCharType="separate"/>
      </w:r>
      <w:r>
        <w:rPr>
          <w:rFonts w:ascii="Arial" w:eastAsia="Calibri" w:hAnsi="Arial" w:cs="Arial"/>
          <w:noProof/>
          <w:sz w:val="22"/>
          <w:szCs w:val="22"/>
          <w:vertAlign w:val="superscript"/>
          <w:lang w:eastAsia="en-US"/>
        </w:rPr>
        <w:t>25</w:t>
      </w:r>
      <w:r>
        <w:rPr>
          <w:rFonts w:ascii="Arial" w:eastAsia="Calibri" w:hAnsi="Arial" w:cs="Arial"/>
          <w:sz w:val="22"/>
          <w:szCs w:val="22"/>
          <w:lang w:eastAsia="en-US"/>
        </w:rPr>
        <w:fldChar w:fldCharType="end"/>
      </w:r>
      <w:r>
        <w:rPr>
          <w:rFonts w:ascii="Arial" w:eastAsia="Calibri" w:hAnsi="Arial" w:cs="Arial"/>
          <w:sz w:val="22"/>
          <w:szCs w:val="22"/>
          <w:lang w:eastAsia="en-US"/>
        </w:rPr>
        <w:t xml:space="preserve"> The main challenge for observational studies examining potential adverse outcomes of long-term antidepressant use is accounting for the excess cardiovascular risk associated with depression (confounding by indication). Studies have attempted to control for this confounding by limiting analyses to patients with a diagnosis of depression. However, there are considerable challenges relating to diagnostic validity and not all primary care physicians give or record a diagnosis of depression even when it is recognised.</w:t>
      </w:r>
      <w:r>
        <w:rPr>
          <w:rFonts w:ascii="Arial" w:eastAsia="Calibri" w:hAnsi="Arial" w:cs="Arial"/>
          <w:sz w:val="22"/>
          <w:szCs w:val="22"/>
          <w:lang w:eastAsia="en-US"/>
        </w:rPr>
        <w:fldChar w:fldCharType="begin">
          <w:fldData xml:space="preserve">PEVuZE5vdGU+PENpdGUgRXhjbHVkZVllYXI9IjEiPjxBdXRob3I+UmFpdDwvQXV0aG9yPjxZZWFy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</w:fldData>
        </w:fldChar>
      </w:r>
      <w:r>
        <w:rPr>
          <w:rFonts w:ascii="Arial" w:eastAsia="Calibri" w:hAnsi="Arial" w:cs="Arial"/>
          <w:sz w:val="22"/>
          <w:szCs w:val="22"/>
          <w:lang w:eastAsia="en-US"/>
        </w:rPr>
        <w:instrText xml:space="preserve"> ADDIN EN.CITE </w:instrText>
      </w:r>
      <w:r>
        <w:rPr>
          <w:rFonts w:ascii="Arial" w:eastAsia="Calibri" w:hAnsi="Arial" w:cs="Arial"/>
          <w:sz w:val="22"/>
          <w:szCs w:val="22"/>
          <w:lang w:eastAsia="en-US"/>
        </w:rPr>
        <w:fldChar w:fldCharType="begin">
          <w:fldData xml:space="preserve">PEVuZE5vdGU+PENpdGUgRXhjbHVkZVllYXI9IjEiPjxBdXRob3I+UmFpdDwvQXV0aG9yPjxZZWFy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</w:fldData>
        </w:fldChar>
      </w:r>
      <w:r>
        <w:rPr>
          <w:rFonts w:ascii="Arial" w:eastAsia="Calibri" w:hAnsi="Arial" w:cs="Arial"/>
          <w:sz w:val="22"/>
          <w:szCs w:val="22"/>
          <w:lang w:eastAsia="en-US"/>
        </w:rPr>
        <w:instrText xml:space="preserve"> ADDIN EN.CITE.DATA </w:instrText>
      </w:r>
      <w:r>
        <w:rPr>
          <w:rFonts w:ascii="Arial" w:eastAsia="Calibri" w:hAnsi="Arial" w:cs="Arial"/>
          <w:sz w:val="22"/>
          <w:szCs w:val="22"/>
          <w:lang w:eastAsia="en-US"/>
        </w:rPr>
      </w:r>
      <w:r>
        <w:rPr>
          <w:rFonts w:ascii="Arial" w:eastAsia="Calibri" w:hAnsi="Arial" w:cs="Arial"/>
          <w:sz w:val="22"/>
          <w:szCs w:val="22"/>
          <w:lang w:eastAsia="en-US"/>
        </w:rPr>
        <w:fldChar w:fldCharType="end"/>
      </w:r>
      <w:r>
        <w:rPr>
          <w:rFonts w:ascii="Arial" w:eastAsia="Calibri" w:hAnsi="Arial" w:cs="Arial"/>
          <w:sz w:val="22"/>
          <w:szCs w:val="22"/>
          <w:lang w:eastAsia="en-US"/>
        </w:rPr>
      </w:r>
      <w:r>
        <w:rPr>
          <w:rFonts w:ascii="Arial" w:eastAsia="Calibri" w:hAnsi="Arial" w:cs="Arial"/>
          <w:sz w:val="22"/>
          <w:szCs w:val="22"/>
          <w:lang w:eastAsia="en-US"/>
        </w:rPr>
        <w:fldChar w:fldCharType="separate"/>
      </w:r>
      <w:r>
        <w:rPr>
          <w:rFonts w:ascii="Arial" w:eastAsia="Calibri" w:hAnsi="Arial" w:cs="Arial"/>
          <w:noProof/>
          <w:sz w:val="22"/>
          <w:szCs w:val="22"/>
          <w:vertAlign w:val="superscript"/>
          <w:lang w:eastAsia="en-US"/>
        </w:rPr>
        <w:t>26</w:t>
      </w:r>
      <w:r>
        <w:rPr>
          <w:rFonts w:ascii="Arial" w:eastAsia="Calibri" w:hAnsi="Arial" w:cs="Arial"/>
          <w:sz w:val="22"/>
          <w:szCs w:val="22"/>
          <w:lang w:eastAsia="en-US"/>
        </w:rPr>
        <w:fldChar w:fldCharType="end"/>
      </w:r>
      <w:r>
        <w:rPr>
          <w:rFonts w:ascii="Arial" w:eastAsia="Calibri" w:hAnsi="Arial" w:cs="Arial"/>
          <w:sz w:val="22"/>
          <w:szCs w:val="22"/>
          <w:lang w:eastAsia="en-US"/>
        </w:rPr>
        <w:t xml:space="preserve"> Another approach is to identify and adjust for cardiometabolic risk factors that confound the association between depression and cardiometabolic outcomes. Meta-analyses of studies exploring the association between antidepressant use and a wide range of cardiometabolic outcomes reveal considerable heterogeneity between studies </w:t>
      </w:r>
      <w:r>
        <w:rPr>
          <w:rFonts w:ascii="Arial" w:eastAsia="Calibri" w:hAnsi="Arial" w:cs="Arial"/>
          <w:sz w:val="22"/>
          <w:szCs w:val="22"/>
          <w:lang w:eastAsia="en-US"/>
        </w:rPr>
        <w:fldChar w:fldCharType="begin">
          <w:fldData xml:space="preserve">PEVuZE5vdGU+PENpdGUgRXhjbHVkZVllYXI9IjEiPjxBdXRob3I+U2Fsdmk8L0F1dGhvcj48WWVh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==
</w:fldData>
        </w:fldChar>
      </w:r>
      <w:r>
        <w:rPr>
          <w:rFonts w:ascii="Arial" w:eastAsia="Calibri" w:hAnsi="Arial" w:cs="Arial"/>
          <w:sz w:val="22"/>
          <w:szCs w:val="22"/>
          <w:lang w:eastAsia="en-US"/>
        </w:rPr>
        <w:instrText xml:space="preserve"> ADDIN EN.CITE </w:instrText>
      </w:r>
      <w:r>
        <w:rPr>
          <w:rFonts w:ascii="Arial" w:eastAsia="Calibri" w:hAnsi="Arial" w:cs="Arial"/>
          <w:sz w:val="22"/>
          <w:szCs w:val="22"/>
          <w:lang w:eastAsia="en-US"/>
        </w:rPr>
        <w:fldChar w:fldCharType="begin">
          <w:fldData xml:space="preserve">PEVuZE5vdGU+PENpdGUgRXhjbHVkZVllYXI9IjEiPjxBdXRob3I+U2Fsdmk8L0F1dGhvcj48WWVh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==
</w:fldData>
        </w:fldChar>
      </w:r>
      <w:r>
        <w:rPr>
          <w:rFonts w:ascii="Arial" w:eastAsia="Calibri" w:hAnsi="Arial" w:cs="Arial"/>
          <w:sz w:val="22"/>
          <w:szCs w:val="22"/>
          <w:lang w:eastAsia="en-US"/>
        </w:rPr>
        <w:instrText xml:space="preserve"> ADDIN EN.CITE.DATA </w:instrText>
      </w:r>
      <w:r>
        <w:rPr>
          <w:rFonts w:ascii="Arial" w:eastAsia="Calibri" w:hAnsi="Arial" w:cs="Arial"/>
          <w:sz w:val="22"/>
          <w:szCs w:val="22"/>
          <w:lang w:eastAsia="en-US"/>
        </w:rPr>
      </w:r>
      <w:r>
        <w:rPr>
          <w:rFonts w:ascii="Arial" w:eastAsia="Calibri" w:hAnsi="Arial" w:cs="Arial"/>
          <w:sz w:val="22"/>
          <w:szCs w:val="22"/>
          <w:lang w:eastAsia="en-US"/>
        </w:rPr>
        <w:fldChar w:fldCharType="end"/>
      </w:r>
      <w:r>
        <w:rPr>
          <w:rFonts w:ascii="Arial" w:eastAsia="Calibri" w:hAnsi="Arial" w:cs="Arial"/>
          <w:sz w:val="22"/>
          <w:szCs w:val="22"/>
          <w:lang w:eastAsia="en-US"/>
        </w:rPr>
      </w:r>
      <w:r>
        <w:rPr>
          <w:rFonts w:ascii="Arial" w:eastAsia="Calibri" w:hAnsi="Arial" w:cs="Arial"/>
          <w:sz w:val="22"/>
          <w:szCs w:val="22"/>
          <w:lang w:eastAsia="en-US"/>
        </w:rPr>
        <w:fldChar w:fldCharType="separate"/>
      </w:r>
      <w:r>
        <w:rPr>
          <w:rFonts w:ascii="Arial" w:eastAsia="Calibri" w:hAnsi="Arial" w:cs="Arial"/>
          <w:noProof/>
          <w:sz w:val="22"/>
          <w:szCs w:val="22"/>
          <w:vertAlign w:val="superscript"/>
          <w:lang w:eastAsia="en-US"/>
        </w:rPr>
        <w:t>27-29</w:t>
      </w:r>
      <w:r>
        <w:rPr>
          <w:rFonts w:ascii="Arial" w:eastAsia="Calibri" w:hAnsi="Arial" w:cs="Arial"/>
          <w:sz w:val="22"/>
          <w:szCs w:val="22"/>
          <w:lang w:eastAsia="en-US"/>
        </w:rPr>
        <w:fldChar w:fldCharType="end"/>
      </w:r>
      <w:r>
        <w:rPr>
          <w:rFonts w:ascii="Arial" w:eastAsia="Calibri" w:hAnsi="Arial" w:cs="Arial"/>
          <w:sz w:val="22"/>
          <w:szCs w:val="22"/>
          <w:lang w:eastAsia="en-US"/>
        </w:rPr>
        <w:t xml:space="preserve"> and the evidence base remains weak.</w:t>
      </w:r>
      <w:r>
        <w:rPr>
          <w:rFonts w:ascii="Arial" w:eastAsia="Calibri" w:hAnsi="Arial" w:cs="Arial"/>
          <w:sz w:val="22"/>
          <w:szCs w:val="22"/>
          <w:lang w:eastAsia="en-US"/>
        </w:rPr>
        <w:fldChar w:fldCharType="begin">
          <w:fldData xml:space="preserve">PEVuZE5vdGU+PENpdGUgRXhjbHVkZVllYXI9IjEiPjxBdXRob3I+RHJhZ2lvdGk8L0F1dGhvcj48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</w:fldData>
        </w:fldChar>
      </w:r>
      <w:r>
        <w:rPr>
          <w:rFonts w:ascii="Arial" w:eastAsia="Calibri" w:hAnsi="Arial" w:cs="Arial"/>
          <w:sz w:val="22"/>
          <w:szCs w:val="22"/>
          <w:lang w:eastAsia="en-US"/>
        </w:rPr>
        <w:instrText xml:space="preserve"> ADDIN EN.CITE </w:instrText>
      </w:r>
      <w:r>
        <w:rPr>
          <w:rFonts w:ascii="Arial" w:eastAsia="Calibri" w:hAnsi="Arial" w:cs="Arial"/>
          <w:sz w:val="22"/>
          <w:szCs w:val="22"/>
          <w:lang w:eastAsia="en-US"/>
        </w:rPr>
        <w:fldChar w:fldCharType="begin">
          <w:fldData xml:space="preserve">PEVuZE5vdGU+PENpdGUgRXhjbHVkZVllYXI9IjEiPjxBdXRob3I+RHJhZ2lvdGk8L0F1dGhvcj48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</w:fldData>
        </w:fldChar>
      </w:r>
      <w:r>
        <w:rPr>
          <w:rFonts w:ascii="Arial" w:eastAsia="Calibri" w:hAnsi="Arial" w:cs="Arial"/>
          <w:sz w:val="22"/>
          <w:szCs w:val="22"/>
          <w:lang w:eastAsia="en-US"/>
        </w:rPr>
        <w:instrText xml:space="preserve"> ADDIN EN.CITE.DATA </w:instrText>
      </w:r>
      <w:r>
        <w:rPr>
          <w:rFonts w:ascii="Arial" w:eastAsia="Calibri" w:hAnsi="Arial" w:cs="Arial"/>
          <w:sz w:val="22"/>
          <w:szCs w:val="22"/>
          <w:lang w:eastAsia="en-US"/>
        </w:rPr>
      </w:r>
      <w:r>
        <w:rPr>
          <w:rFonts w:ascii="Arial" w:eastAsia="Calibri" w:hAnsi="Arial" w:cs="Arial"/>
          <w:sz w:val="22"/>
          <w:szCs w:val="22"/>
          <w:lang w:eastAsia="en-US"/>
        </w:rPr>
        <w:fldChar w:fldCharType="end"/>
      </w:r>
      <w:r>
        <w:rPr>
          <w:rFonts w:ascii="Arial" w:eastAsia="Calibri" w:hAnsi="Arial" w:cs="Arial"/>
          <w:sz w:val="22"/>
          <w:szCs w:val="22"/>
          <w:lang w:eastAsia="en-US"/>
        </w:rPr>
      </w:r>
      <w:r>
        <w:rPr>
          <w:rFonts w:ascii="Arial" w:eastAsia="Calibri" w:hAnsi="Arial" w:cs="Arial"/>
          <w:sz w:val="22"/>
          <w:szCs w:val="22"/>
          <w:lang w:eastAsia="en-US"/>
        </w:rPr>
        <w:fldChar w:fldCharType="separate"/>
      </w:r>
      <w:r>
        <w:rPr>
          <w:rFonts w:ascii="Arial" w:eastAsia="Calibri" w:hAnsi="Arial" w:cs="Arial"/>
          <w:noProof/>
          <w:sz w:val="22"/>
          <w:szCs w:val="22"/>
          <w:vertAlign w:val="superscript"/>
          <w:lang w:eastAsia="en-US"/>
        </w:rPr>
        <w:t>25</w:t>
      </w:r>
      <w:r>
        <w:rPr>
          <w:rFonts w:ascii="Arial" w:eastAsia="Calibri" w:hAnsi="Arial" w:cs="Arial"/>
          <w:sz w:val="22"/>
          <w:szCs w:val="22"/>
          <w:lang w:eastAsia="en-US"/>
        </w:rPr>
        <w:fldChar w:fldCharType="end"/>
      </w:r>
      <w:r>
        <w:rPr>
          <w:rFonts w:ascii="Arial" w:eastAsia="Calibri" w:hAnsi="Arial" w:cs="Arial"/>
          <w:sz w:val="22"/>
          <w:szCs w:val="22"/>
          <w:lang w:eastAsia="en-US"/>
        </w:rPr>
        <w:t xml:space="preserve"> For example, a recent meta-analysis showed a 27% increased risk of diabetes with antidepressant use, but there was considerable variation in confounder adjustment within individual studies and none fully accounted for major risk factors and predictors for diabetes including key markers of the metabolic syndrome.</w:t>
      </w:r>
      <w:r>
        <w:rPr>
          <w:rFonts w:ascii="Arial" w:eastAsia="Calibri" w:hAnsi="Arial" w:cs="Arial"/>
          <w:sz w:val="22"/>
          <w:szCs w:val="22"/>
          <w:lang w:eastAsia="en-US"/>
        </w:rPr>
        <w:fldChar w:fldCharType="begin"/>
      </w:r>
      <w:r>
        <w:rPr>
          <w:rFonts w:ascii="Arial" w:eastAsia="Calibri" w:hAnsi="Arial" w:cs="Arial"/>
          <w:sz w:val="22"/>
          <w:szCs w:val="22"/>
          <w:lang w:eastAsia="en-US"/>
        </w:rPr>
        <w:instrText xml:space="preserve"> ADDIN EN.CITE &lt;EndNote&gt;&lt;Cite ExcludeYear="1"&gt;&lt;Author&gt;Salvi&lt;/Author&gt;&lt;Year&gt;2017&lt;/Year&gt;&lt;RecNum&gt;59&lt;/RecNum&gt;&lt;DisplayText&gt;&lt;style face="superscript"&gt;27&lt;/style&gt;&lt;/DisplayText&gt;&lt;record&gt;&lt;rec-number&gt;59&lt;/rec-number&gt;&lt;foreign-keys&gt;&lt;key app="EN" db-id="2wxzezz5r25seeer2pax5f5drz9e90tp5p0d" timestamp="1619022438"&gt;59&lt;/key&gt;&lt;/foreign-keys&gt;&lt;ref-type name="Journal Article"&gt;17&lt;/ref-type&gt;&lt;contributors&gt;&lt;authors&gt;&lt;author&gt;Salvi, V.&lt;/author&gt;&lt;author&gt;Grua, I.&lt;/author&gt;&lt;author&gt;Cerveri, G.&lt;/author&gt;&lt;author&gt;Mencacci, C.&lt;/author&gt;&lt;author&gt;Barone-Adesi, F.&lt;/author&gt;&lt;/authors&gt;&lt;/contributors&gt;&lt;auth-address&gt;Department of Neuroscience, ASST Fatebenefratelli-Sacco, Milan, Italy.&amp;#xD;Department of Pharmaceutical Sciences, University of Eastern Piedmont, Novara, Italy.&lt;/auth-address&gt;&lt;titles&gt;&lt;title&gt;The risk of new-onset diabetes in antidepressant users - A systematic review and meta-analysis&lt;/title&gt;&lt;secondary-title&gt;PLoS One&lt;/secondary-title&gt;&lt;/titles&gt;&lt;periodical&gt;&lt;full-title&gt;PLOS ONE&lt;/full-title&gt;&lt;/periodical&gt;&lt;pages&gt;e0182088&lt;/pages&gt;&lt;volume&gt;12&lt;/volume&gt;&lt;number&gt;7&lt;/number&gt;&lt;edition&gt;2017/08/02&lt;/edition&gt;&lt;keywords&gt;&lt;keyword&gt;Antidepressive Agents/*adverse effects&lt;/keyword&gt;&lt;keyword&gt;Diabetes Mellitus/*epidemiology&lt;/keyword&gt;&lt;keyword&gt;Humans&lt;/keyword&gt;&lt;keyword&gt;Incidence&lt;/keyword&gt;&lt;/keywords&gt;&lt;dates&gt;&lt;year&gt;2017&lt;/year&gt;&lt;/dates&gt;&lt;isbn&gt;1932-6203&lt;/isbn&gt;&lt;accession-num&gt;28759599&lt;/accession-num&gt;&lt;urls&gt;&lt;/urls&gt;&lt;custom2&gt;PMC5536271&lt;/custom2&gt;&lt;electronic-resource-num&gt;10.1371/journal.pone.0182088&lt;/electronic-resource-num&gt;&lt;remote-database-provider&gt;NLM&lt;/remote-database-provider&gt;&lt;language&gt;eng&lt;/language&gt;&lt;/record&gt;&lt;/Cite&gt;&lt;/EndNote&gt;</w:instrText>
      </w:r>
      <w:r>
        <w:rPr>
          <w:rFonts w:ascii="Arial" w:eastAsia="Calibri" w:hAnsi="Arial" w:cs="Arial"/>
          <w:sz w:val="22"/>
          <w:szCs w:val="22"/>
          <w:lang w:eastAsia="en-US"/>
        </w:rPr>
        <w:fldChar w:fldCharType="separate"/>
      </w:r>
      <w:r>
        <w:rPr>
          <w:rFonts w:ascii="Arial" w:eastAsia="Calibri" w:hAnsi="Arial" w:cs="Arial"/>
          <w:noProof/>
          <w:sz w:val="22"/>
          <w:szCs w:val="22"/>
          <w:vertAlign w:val="superscript"/>
          <w:lang w:eastAsia="en-US"/>
        </w:rPr>
        <w:t>27</w:t>
      </w:r>
      <w:r>
        <w:rPr>
          <w:rFonts w:ascii="Arial" w:eastAsia="Calibri" w:hAnsi="Arial" w:cs="Arial"/>
          <w:sz w:val="22"/>
          <w:szCs w:val="22"/>
          <w:lang w:eastAsia="en-US"/>
        </w:rPr>
        <w:fldChar w:fldCharType="end"/>
      </w:r>
      <w:r>
        <w:rPr>
          <w:rFonts w:ascii="Arial" w:eastAsia="Calibri" w:hAnsi="Arial" w:cs="Arial"/>
          <w:sz w:val="22"/>
          <w:szCs w:val="22"/>
          <w:lang w:eastAsia="en-US"/>
        </w:rPr>
        <w:t xml:space="preserve"> </w:t>
      </w:r>
    </w:p>
    <w:p w14:paraId="52A745C2" w14:textId="77777777" w:rsidR="00116262" w:rsidRDefault="00116262" w:rsidP="009E1DD9">
      <w:pPr>
        <w:rPr>
          <w:rFonts w:ascii="Arial" w:eastAsia="Calibri" w:hAnsi="Arial" w:cs="Arial"/>
          <w:sz w:val="22"/>
          <w:szCs w:val="22"/>
          <w:lang w:eastAsia="en-US"/>
        </w:rPr>
      </w:pPr>
    </w:p>
    <w:p w14:paraId="77004294" w14:textId="75A4E9B9" w:rsidR="009E1DD9" w:rsidRPr="00DC3A30" w:rsidRDefault="00862472" w:rsidP="009E1DD9">
      <w:pPr>
        <w:rPr>
          <w:rFonts w:ascii="Arial" w:eastAsia="Calibri" w:hAnsi="Arial" w:cs="Arial"/>
          <w:sz w:val="22"/>
          <w:szCs w:val="22"/>
          <w:lang w:eastAsia="en-US"/>
        </w:rPr>
      </w:pPr>
      <w:r>
        <w:rPr>
          <w:rFonts w:ascii="Arial" w:eastAsia="Calibri" w:hAnsi="Arial" w:cs="Arial"/>
          <w:sz w:val="22"/>
          <w:szCs w:val="22"/>
          <w:lang w:eastAsia="en-US"/>
        </w:rPr>
        <w:t>Given the multifactorial nature of depression and cardiometabolic disease,</w:t>
      </w:r>
      <w:r>
        <w:rPr>
          <w:rFonts w:ascii="Arial" w:eastAsia="Calibri" w:hAnsi="Arial" w:cs="Arial"/>
          <w:sz w:val="22"/>
          <w:szCs w:val="22"/>
          <w:lang w:eastAsia="en-US"/>
        </w:rPr>
        <w:fldChar w:fldCharType="begin">
          <w:fldData xml:space="preserve">PEVuZE5vdGU+PENpdGUgRXhjbHVkZVllYXI9IjEiPjxBdXRob3I+V2FsdGVyIEMuIFdpbGxldHQ8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</w:fldData>
        </w:fldChar>
      </w:r>
      <w:r>
        <w:rPr>
          <w:rFonts w:ascii="Arial" w:eastAsia="Calibri" w:hAnsi="Arial" w:cs="Arial"/>
          <w:sz w:val="22"/>
          <w:szCs w:val="22"/>
          <w:lang w:eastAsia="en-US"/>
        </w:rPr>
        <w:instrText xml:space="preserve"> ADDIN EN.CITE </w:instrText>
      </w:r>
      <w:r>
        <w:rPr>
          <w:rFonts w:ascii="Arial" w:eastAsia="Calibri" w:hAnsi="Arial" w:cs="Arial"/>
          <w:sz w:val="22"/>
          <w:szCs w:val="22"/>
          <w:lang w:eastAsia="en-US"/>
        </w:rPr>
        <w:fldChar w:fldCharType="begin">
          <w:fldData xml:space="preserve">PEVuZE5vdGU+PENpdGUgRXhjbHVkZVllYXI9IjEiPjxBdXRob3I+V2FsdGVyIEMuIFdpbGxldHQ8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</w:fldData>
        </w:fldChar>
      </w:r>
      <w:r>
        <w:rPr>
          <w:rFonts w:ascii="Arial" w:eastAsia="Calibri" w:hAnsi="Arial" w:cs="Arial"/>
          <w:sz w:val="22"/>
          <w:szCs w:val="22"/>
          <w:lang w:eastAsia="en-US"/>
        </w:rPr>
        <w:instrText xml:space="preserve"> ADDIN EN.CITE.DATA </w:instrText>
      </w:r>
      <w:r>
        <w:rPr>
          <w:rFonts w:ascii="Arial" w:eastAsia="Calibri" w:hAnsi="Arial" w:cs="Arial"/>
          <w:sz w:val="22"/>
          <w:szCs w:val="22"/>
          <w:lang w:eastAsia="en-US"/>
        </w:rPr>
      </w:r>
      <w:r>
        <w:rPr>
          <w:rFonts w:ascii="Arial" w:eastAsia="Calibri" w:hAnsi="Arial" w:cs="Arial"/>
          <w:sz w:val="22"/>
          <w:szCs w:val="22"/>
          <w:lang w:eastAsia="en-US"/>
        </w:rPr>
        <w:fldChar w:fldCharType="end"/>
      </w:r>
      <w:r>
        <w:rPr>
          <w:rFonts w:ascii="Arial" w:eastAsia="Calibri" w:hAnsi="Arial" w:cs="Arial"/>
          <w:sz w:val="22"/>
          <w:szCs w:val="22"/>
          <w:lang w:eastAsia="en-US"/>
        </w:rPr>
      </w:r>
      <w:r>
        <w:rPr>
          <w:rFonts w:ascii="Arial" w:eastAsia="Calibri" w:hAnsi="Arial" w:cs="Arial"/>
          <w:sz w:val="22"/>
          <w:szCs w:val="22"/>
          <w:lang w:eastAsia="en-US"/>
        </w:rPr>
        <w:fldChar w:fldCharType="separate"/>
      </w:r>
      <w:r>
        <w:rPr>
          <w:rFonts w:ascii="Arial" w:eastAsia="Calibri" w:hAnsi="Arial" w:cs="Arial"/>
          <w:noProof/>
          <w:sz w:val="22"/>
          <w:szCs w:val="22"/>
          <w:vertAlign w:val="superscript"/>
          <w:lang w:eastAsia="en-US"/>
        </w:rPr>
        <w:t>30,31</w:t>
      </w:r>
      <w:r>
        <w:rPr>
          <w:rFonts w:ascii="Arial" w:eastAsia="Calibri" w:hAnsi="Arial" w:cs="Arial"/>
          <w:sz w:val="22"/>
          <w:szCs w:val="22"/>
          <w:lang w:eastAsia="en-US"/>
        </w:rPr>
        <w:fldChar w:fldCharType="end"/>
      </w:r>
      <w:r>
        <w:rPr>
          <w:rFonts w:ascii="Arial" w:eastAsia="Calibri" w:hAnsi="Arial" w:cs="Arial"/>
          <w:sz w:val="22"/>
          <w:szCs w:val="22"/>
          <w:lang w:eastAsia="en-US"/>
        </w:rPr>
        <w:t xml:space="preserve"> information on a wide range of prospectively measured confounders including lifestyle, sociodemographic factors, and baseline biomarkers for cardiometabolic disease are needed to provide robust estimates of the risks associated with long-term antidepressant use. This requires richly </w:t>
      </w:r>
      <w:proofErr w:type="spellStart"/>
      <w:r>
        <w:rPr>
          <w:rFonts w:ascii="Arial" w:eastAsia="Calibri" w:hAnsi="Arial" w:cs="Arial"/>
          <w:sz w:val="22"/>
          <w:szCs w:val="22"/>
          <w:lang w:eastAsia="en-US"/>
        </w:rPr>
        <w:t>phenotyped</w:t>
      </w:r>
      <w:proofErr w:type="spellEnd"/>
      <w:r>
        <w:rPr>
          <w:rFonts w:ascii="Arial" w:eastAsia="Calibri" w:hAnsi="Arial" w:cs="Arial"/>
          <w:sz w:val="22"/>
          <w:szCs w:val="22"/>
          <w:lang w:eastAsia="en-US"/>
        </w:rPr>
        <w:t xml:space="preserve"> cohorts. One such cohort is UK Biobank, which is a large population-based cohort study (~500,000 participants).</w:t>
      </w:r>
      <w:r>
        <w:rPr>
          <w:rFonts w:ascii="Arial" w:eastAsia="Calibri" w:hAnsi="Arial" w:cs="Arial"/>
          <w:sz w:val="22"/>
          <w:szCs w:val="22"/>
          <w:lang w:eastAsia="en-US"/>
        </w:rPr>
        <w:fldChar w:fldCharType="begin"/>
      </w:r>
      <w:r>
        <w:rPr>
          <w:rFonts w:ascii="Arial" w:eastAsia="Calibri" w:hAnsi="Arial" w:cs="Arial"/>
          <w:sz w:val="22"/>
          <w:szCs w:val="22"/>
          <w:lang w:eastAsia="en-US"/>
        </w:rPr>
        <w:instrText xml:space="preserve"> ADDIN EN.CITE &lt;EndNote&gt;&lt;Cite ExcludeYear="1"&gt;&lt;Author&gt;Sudlow&lt;/Author&gt;&lt;Year&gt;2015&lt;/Year&gt;&lt;RecNum&gt;30&lt;/RecNum&gt;&lt;DisplayText&gt;&lt;style face="superscript"&gt;32&lt;/style&gt;&lt;/DisplayText&gt;&lt;record&gt;&lt;rec-number&gt;30&lt;/rec-number&gt;&lt;foreign-keys&gt;&lt;key app="EN" db-id="2wxzezz5r25seeer2pax5f5drz9e90tp5p0d" timestamp="1529932779"&gt;30&lt;/key&gt;&lt;/foreign-keys&gt;&lt;ref-type name="Journal Article"&gt;17&lt;/ref-type&gt;&lt;contributors&gt;&lt;authors&gt;&lt;author&gt;Sudlow, Cathie&lt;/author&gt;&lt;author&gt;Gallacher, John&lt;/author&gt;&lt;author&gt;Allen, Naomi&lt;/author&gt;&lt;author&gt;Beral, Valerie&lt;/author&gt;&lt;author&gt;Burton, Paul&lt;/author&gt;&lt;author&gt;Danesh, John&lt;/author&gt;&lt;author&gt;Downey, Paul&lt;/author&gt;&lt;author&gt;Elliott, Paul&lt;/author&gt;&lt;author&gt;Green, Jane&lt;/author&gt;&lt;author&gt;Landray, Martin&lt;/author&gt;&lt;/authors&gt;&lt;/contributors&gt;&lt;titles&gt;&lt;title&gt;UK biobank: an open access resource for identifying the causes of a wide range of complex diseases of middle and old age&lt;/title&gt;&lt;secondary-title&gt;PLoS medicine&lt;/secondary-title&gt;&lt;/titles&gt;&lt;periodical&gt;&lt;full-title&gt;PLoS medicine&lt;/full-title&gt;&lt;/periodical&gt;&lt;pages&gt;e1001779&lt;/pages&gt;&lt;volume&gt;12&lt;/volume&gt;&lt;number&gt;3&lt;/number&gt;&lt;dates&gt;&lt;year&gt;2015&lt;/year&gt;&lt;/dates&gt;&lt;isbn&gt;1549-1676&lt;/isbn&gt;&lt;urls&gt;&lt;/urls&gt;&lt;/record&gt;&lt;/Cite&gt;&lt;/EndNote&gt;</w:instrText>
      </w:r>
      <w:r>
        <w:rPr>
          <w:rFonts w:ascii="Arial" w:eastAsia="Calibri" w:hAnsi="Arial" w:cs="Arial"/>
          <w:sz w:val="22"/>
          <w:szCs w:val="22"/>
          <w:lang w:eastAsia="en-US"/>
        </w:rPr>
        <w:fldChar w:fldCharType="separate"/>
      </w:r>
      <w:r>
        <w:rPr>
          <w:rFonts w:ascii="Arial" w:eastAsia="Calibri" w:hAnsi="Arial" w:cs="Arial"/>
          <w:noProof/>
          <w:sz w:val="22"/>
          <w:szCs w:val="22"/>
          <w:vertAlign w:val="superscript"/>
          <w:lang w:eastAsia="en-US"/>
        </w:rPr>
        <w:t>32</w:t>
      </w:r>
      <w:r>
        <w:rPr>
          <w:rFonts w:ascii="Arial" w:eastAsia="Calibri" w:hAnsi="Arial" w:cs="Arial"/>
          <w:sz w:val="22"/>
          <w:szCs w:val="22"/>
          <w:lang w:eastAsia="en-US"/>
        </w:rPr>
        <w:fldChar w:fldCharType="end"/>
      </w:r>
      <w:r>
        <w:rPr>
          <w:rFonts w:ascii="Arial" w:eastAsia="Calibri" w:hAnsi="Arial" w:cs="Arial"/>
          <w:sz w:val="22"/>
          <w:szCs w:val="22"/>
          <w:lang w:eastAsia="en-US"/>
        </w:rPr>
        <w:t xml:space="preserve"> This open access resource has detailed information on socioeconomic status, demographics, anthropometric, behavioural, and biochemical risk factors, disability, and health status with linkages to routinely available national datasets including primary care records and deaths. We used the UK Biobank dataset to examine the association between antidepressant use and four cardiometabolic morbidity outcomes (diabetes, hypertension, cerebrovascular disease (CVA), coronary heart disease (CHD)) and two mortality outcomes (cardiovascular disease (CVD) mortality, and all-cause mortality (ACM)).  </w:t>
      </w:r>
    </w:p>
    <w:p w14:paraId="7FDD83A7" w14:textId="69C8155C" w:rsidR="00D45F28" w:rsidRDefault="00D45F28">
      <w:pPr>
        <w:rPr>
          <w:rFonts w:ascii="Arial" w:eastAsia="Calibri" w:hAnsi="Arial" w:cs="Arial"/>
          <w:sz w:val="22"/>
          <w:szCs w:val="22"/>
          <w:lang w:eastAsia="en-US"/>
        </w:rPr>
      </w:pPr>
    </w:p>
    <w:p w14:paraId="598A41D2" w14:textId="77777777" w:rsidR="0022474D" w:rsidRPr="00DC3A30" w:rsidRDefault="0022474D">
      <w:pPr>
        <w:rPr>
          <w:rFonts w:ascii="Arial" w:eastAsia="Calibri" w:hAnsi="Arial" w:cs="Arial"/>
          <w:b/>
          <w:bCs/>
          <w:sz w:val="22"/>
          <w:szCs w:val="22"/>
          <w:lang w:eastAsia="en-US"/>
        </w:rPr>
      </w:pPr>
    </w:p>
    <w:p w14:paraId="2B8379A7" w14:textId="77777777" w:rsidR="00B474E3" w:rsidRDefault="00B474E3" w:rsidP="00DC3A30">
      <w:pPr>
        <w:rPr>
          <w:rFonts w:ascii="Arial" w:eastAsia="Calibri" w:hAnsi="Arial" w:cs="Arial"/>
          <w:b/>
          <w:bCs/>
          <w:iCs/>
          <w:sz w:val="22"/>
          <w:szCs w:val="22"/>
          <w:lang w:eastAsia="en-US"/>
        </w:rPr>
      </w:pPr>
    </w:p>
    <w:p w14:paraId="17AC19AB" w14:textId="77777777" w:rsidR="00B474E3" w:rsidRDefault="00B474E3" w:rsidP="00DC3A30">
      <w:pPr>
        <w:rPr>
          <w:rFonts w:ascii="Arial" w:eastAsia="Calibri" w:hAnsi="Arial" w:cs="Arial"/>
          <w:b/>
          <w:bCs/>
          <w:iCs/>
          <w:sz w:val="22"/>
          <w:szCs w:val="22"/>
          <w:lang w:eastAsia="en-US"/>
        </w:rPr>
      </w:pPr>
    </w:p>
    <w:p w14:paraId="430BA6BB" w14:textId="77777777" w:rsidR="007804BB" w:rsidRDefault="007804BB" w:rsidP="00DC3A30">
      <w:pPr>
        <w:rPr>
          <w:rFonts w:ascii="Arial" w:eastAsia="Calibri" w:hAnsi="Arial" w:cs="Arial"/>
          <w:b/>
          <w:bCs/>
          <w:iCs/>
          <w:sz w:val="22"/>
          <w:szCs w:val="22"/>
          <w:lang w:eastAsia="en-US"/>
        </w:rPr>
      </w:pPr>
    </w:p>
    <w:p w14:paraId="2EE9E765" w14:textId="43E854D7" w:rsidR="00DC3A30" w:rsidRPr="00DC3A30" w:rsidRDefault="00DC3A30" w:rsidP="00DC3A30">
      <w:pPr>
        <w:rPr>
          <w:rFonts w:ascii="Arial" w:eastAsia="Calibri" w:hAnsi="Arial" w:cs="Arial"/>
          <w:b/>
          <w:bCs/>
          <w:iCs/>
          <w:sz w:val="22"/>
          <w:szCs w:val="22"/>
          <w:lang w:eastAsia="en-US"/>
        </w:rPr>
      </w:pPr>
      <w:r w:rsidRPr="00DC3A30">
        <w:rPr>
          <w:rFonts w:ascii="Arial" w:eastAsia="Calibri" w:hAnsi="Arial" w:cs="Arial"/>
          <w:b/>
          <w:bCs/>
          <w:iCs/>
          <w:sz w:val="22"/>
          <w:szCs w:val="22"/>
          <w:lang w:eastAsia="en-US"/>
        </w:rPr>
        <w:lastRenderedPageBreak/>
        <w:t>Methods</w:t>
      </w:r>
    </w:p>
    <w:p w14:paraId="5E5ED3F9" w14:textId="77777777" w:rsidR="00DC3A30" w:rsidRPr="00522C6B" w:rsidRDefault="00DC3A30" w:rsidP="00DC3A30">
      <w:pPr>
        <w:rPr>
          <w:rFonts w:ascii="Arial" w:eastAsia="Calibri" w:hAnsi="Arial" w:cs="Arial"/>
          <w:i/>
          <w:sz w:val="22"/>
          <w:szCs w:val="22"/>
          <w:lang w:eastAsia="en-US"/>
        </w:rPr>
      </w:pPr>
      <w:r w:rsidRPr="00522C6B">
        <w:rPr>
          <w:rFonts w:ascii="Arial" w:eastAsia="Calibri" w:hAnsi="Arial" w:cs="Arial"/>
          <w:i/>
          <w:sz w:val="22"/>
          <w:szCs w:val="22"/>
          <w:lang w:eastAsia="en-US"/>
        </w:rPr>
        <w:t>Study cohort</w:t>
      </w:r>
    </w:p>
    <w:p w14:paraId="76F6DFD4" w14:textId="7986721D" w:rsidR="00DC3A30" w:rsidRDefault="00DC3A30" w:rsidP="00DC3A30">
      <w:pPr>
        <w:rPr>
          <w:rFonts w:ascii="Arial" w:eastAsia="Calibri" w:hAnsi="Arial" w:cs="Arial"/>
          <w:sz w:val="22"/>
          <w:szCs w:val="22"/>
          <w:lang w:eastAsia="en-US"/>
        </w:rPr>
      </w:pPr>
      <w:r w:rsidRPr="00DC3A30">
        <w:rPr>
          <w:rFonts w:ascii="Arial" w:eastAsia="Calibri" w:hAnsi="Arial" w:cs="Arial"/>
          <w:sz w:val="22"/>
          <w:szCs w:val="22"/>
          <w:lang w:eastAsia="en-US"/>
        </w:rPr>
        <w:t>UK Biobank recruited ~500,000 participants aged 40 to 69 years between 2006 and 2010. Our cohort was restricted to participants (N= 222,121) whose data had been linked to primary care records</w:t>
      </w:r>
      <w:r w:rsidR="006E1410">
        <w:rPr>
          <w:rFonts w:ascii="Arial" w:eastAsia="Calibri" w:hAnsi="Arial" w:cs="Arial"/>
          <w:sz w:val="22"/>
          <w:szCs w:val="22"/>
          <w:lang w:eastAsia="en-US"/>
        </w:rPr>
        <w:t xml:space="preserve"> during the first phase of primary care data extraction (extracted in 2018, released 2019). Biobank participants who were registered with a GP practice at least 12 months prior to study baseline and remained registered at study entry (Biobank entry date) were eligible for inclusion. Participants were excluded from this study if they had a prior recorded prescription for antidepressants (</w:t>
      </w:r>
      <w:r>
        <w:rPr>
          <w:rFonts w:ascii="Arial" w:eastAsia="Calibri" w:hAnsi="Arial" w:cs="Arial"/>
          <w:sz w:val="22"/>
          <w:szCs w:val="22"/>
          <w:lang w:eastAsia="en-US"/>
        </w:rPr>
        <w:sym w:font="Symbol" w:char="F0A3"/>
      </w:r>
      <w:r w:rsidRPr="00DC3A30">
        <w:rPr>
          <w:rFonts w:ascii="Arial" w:eastAsia="Calibri" w:hAnsi="Arial" w:cs="Arial"/>
          <w:sz w:val="22"/>
          <w:szCs w:val="22"/>
          <w:lang w:eastAsia="en-US"/>
        </w:rPr>
        <w:t>12 months before baseline); any prior recorded diagnosis for the outcome of interest; any prior recorded prescription for antipsychotics, lithium or antimanic drugs</w:t>
      </w:r>
      <w:bookmarkStart w:id="0" w:name="_Hlk21003457"/>
      <w:r w:rsidRPr="00DC3A30">
        <w:rPr>
          <w:rFonts w:ascii="Arial" w:eastAsia="Calibri" w:hAnsi="Arial" w:cs="Arial"/>
          <w:sz w:val="22"/>
          <w:szCs w:val="22"/>
          <w:lang w:eastAsia="en-US"/>
        </w:rPr>
        <w:t xml:space="preserve">; or self-reported use of </w:t>
      </w:r>
      <w:r w:rsidRPr="00DC3A30">
        <w:rPr>
          <w:rFonts w:ascii="Arial" w:hAnsi="Arial" w:cs="Arial"/>
          <w:sz w:val="22"/>
          <w:szCs w:val="22"/>
        </w:rPr>
        <w:t xml:space="preserve">cardiometabolic drugs at baseline. </w:t>
      </w:r>
      <w:r w:rsidRPr="00DC3A30">
        <w:rPr>
          <w:rFonts w:ascii="Arial" w:eastAsia="Calibri" w:hAnsi="Arial" w:cs="Arial"/>
          <w:sz w:val="22"/>
          <w:szCs w:val="22"/>
          <w:lang w:eastAsia="en-US"/>
        </w:rPr>
        <w:t>We also excluded participants on</w:t>
      </w:r>
      <w:r w:rsidRPr="00DC3A30">
        <w:rPr>
          <w:rFonts w:ascii="Arial" w:hAnsi="Arial" w:cs="Arial"/>
          <w:sz w:val="22"/>
          <w:szCs w:val="22"/>
        </w:rPr>
        <w:t xml:space="preserve"> antidepressant polytherapy</w:t>
      </w:r>
      <w:r w:rsidRPr="00DC3A30">
        <w:rPr>
          <w:rFonts w:ascii="Arial" w:eastAsia="Calibri" w:hAnsi="Arial" w:cs="Arial"/>
          <w:sz w:val="22"/>
          <w:szCs w:val="22"/>
          <w:lang w:eastAsia="en-US"/>
        </w:rPr>
        <w:t>. Participants entered our cohort at Biobank baseline assessment date. Participants who did not have the event of interest within the follow-up period were censored at the earliest of: (1) date of death; (2) date of leaving GP practice; or (3) end of follow-up period (either 5 or 10 years).</w:t>
      </w:r>
    </w:p>
    <w:p w14:paraId="35D4C3CA" w14:textId="7B996D5D" w:rsidR="006364B4" w:rsidRDefault="006364B4" w:rsidP="00DC3A30">
      <w:pPr>
        <w:rPr>
          <w:rFonts w:ascii="Arial" w:eastAsia="Calibri" w:hAnsi="Arial" w:cs="Arial"/>
          <w:sz w:val="22"/>
          <w:szCs w:val="22"/>
          <w:lang w:eastAsia="en-US"/>
        </w:rPr>
      </w:pPr>
    </w:p>
    <w:p w14:paraId="0FFAE722" w14:textId="77777777" w:rsidR="006364B4" w:rsidRDefault="006364B4" w:rsidP="006364B4">
      <w:pPr>
        <w:rPr>
          <w:rFonts w:ascii="Arial" w:hAnsi="Arial" w:cs="Arial"/>
          <w:i/>
          <w:iCs/>
          <w:color w:val="000000"/>
          <w:sz w:val="22"/>
          <w:szCs w:val="22"/>
        </w:rPr>
      </w:pPr>
    </w:p>
    <w:p w14:paraId="72485D45" w14:textId="4ED301DA" w:rsidR="006364B4" w:rsidRPr="006364B4" w:rsidRDefault="006364B4" w:rsidP="006364B4">
      <w:pPr>
        <w:rPr>
          <w:rFonts w:ascii="Arial" w:hAnsi="Arial" w:cs="Arial"/>
          <w:i/>
          <w:iCs/>
          <w:color w:val="000000"/>
          <w:sz w:val="22"/>
          <w:szCs w:val="22"/>
        </w:rPr>
      </w:pPr>
      <w:r w:rsidRPr="006364B4">
        <w:rPr>
          <w:rFonts w:ascii="Arial" w:hAnsi="Arial" w:cs="Arial"/>
          <w:i/>
          <w:iCs/>
          <w:color w:val="000000"/>
          <w:sz w:val="22"/>
          <w:szCs w:val="22"/>
        </w:rPr>
        <w:t>Ethics and consent</w:t>
      </w:r>
    </w:p>
    <w:p w14:paraId="48058A09" w14:textId="7044136F" w:rsidR="006364B4" w:rsidRPr="006364B4" w:rsidRDefault="006364B4" w:rsidP="00DC3A30">
      <w:pPr>
        <w:rPr>
          <w:rFonts w:ascii="Arial" w:eastAsia="Calibri" w:hAnsi="Arial" w:cs="Arial"/>
          <w:bCs/>
          <w:sz w:val="22"/>
          <w:szCs w:val="22"/>
          <w:lang w:eastAsia="en-US"/>
        </w:rPr>
      </w:pPr>
      <w:r w:rsidRPr="006364B4">
        <w:rPr>
          <w:rFonts w:ascii="Arial" w:eastAsia="Calibri" w:hAnsi="Arial" w:cs="Arial"/>
          <w:bCs/>
          <w:sz w:val="22"/>
          <w:szCs w:val="22"/>
          <w:lang w:eastAsia="en-US"/>
        </w:rPr>
        <w:t xml:space="preserve">UK Biobank has obtained ethics approval from the </w:t>
      </w:r>
      <w:proofErr w:type="gramStart"/>
      <w:r w:rsidRPr="006364B4">
        <w:rPr>
          <w:rFonts w:ascii="Arial" w:eastAsia="Calibri" w:hAnsi="Arial" w:cs="Arial"/>
          <w:bCs/>
          <w:sz w:val="22"/>
          <w:szCs w:val="22"/>
          <w:lang w:eastAsia="en-US"/>
        </w:rPr>
        <w:t>North West</w:t>
      </w:r>
      <w:proofErr w:type="gramEnd"/>
      <w:r w:rsidRPr="006364B4">
        <w:rPr>
          <w:rFonts w:ascii="Arial" w:eastAsia="Calibri" w:hAnsi="Arial" w:cs="Arial"/>
          <w:bCs/>
          <w:sz w:val="22"/>
          <w:szCs w:val="22"/>
          <w:lang w:eastAsia="en-US"/>
        </w:rPr>
        <w:t xml:space="preserve"> Multi-centre Research Ethics Committee which covers the UK (approval number: 11/NW/0382) and has obtained informed consent from all participants.</w:t>
      </w:r>
    </w:p>
    <w:bookmarkEnd w:id="0"/>
    <w:p w14:paraId="77F5C930" w14:textId="77777777" w:rsidR="00DC3A30" w:rsidRPr="00DC3A30" w:rsidRDefault="00DC3A30" w:rsidP="00DC3A30">
      <w:pPr>
        <w:rPr>
          <w:rFonts w:ascii="Arial" w:hAnsi="Arial" w:cs="Arial"/>
          <w:sz w:val="22"/>
          <w:szCs w:val="22"/>
        </w:rPr>
      </w:pPr>
    </w:p>
    <w:p w14:paraId="371BCB82" w14:textId="77777777" w:rsidR="006364B4" w:rsidRDefault="006364B4" w:rsidP="00DC3A30">
      <w:pPr>
        <w:rPr>
          <w:rFonts w:ascii="Arial" w:hAnsi="Arial" w:cs="Arial"/>
          <w:i/>
          <w:iCs/>
          <w:sz w:val="22"/>
          <w:szCs w:val="22"/>
        </w:rPr>
      </w:pPr>
    </w:p>
    <w:p w14:paraId="2B343C56" w14:textId="2781BC26" w:rsidR="00DC3A30" w:rsidRPr="00522C6B" w:rsidRDefault="00DC3A30" w:rsidP="00DC3A30">
      <w:pPr>
        <w:rPr>
          <w:rFonts w:ascii="Arial" w:hAnsi="Arial" w:cs="Arial"/>
          <w:i/>
          <w:iCs/>
          <w:sz w:val="22"/>
          <w:szCs w:val="22"/>
        </w:rPr>
      </w:pPr>
      <w:r w:rsidRPr="00522C6B">
        <w:rPr>
          <w:rFonts w:ascii="Arial" w:hAnsi="Arial" w:cs="Arial"/>
          <w:i/>
          <w:iCs/>
          <w:sz w:val="22"/>
          <w:szCs w:val="22"/>
        </w:rPr>
        <w:t>Exposure assessment</w:t>
      </w:r>
    </w:p>
    <w:p w14:paraId="3D20B398" w14:textId="6B499631" w:rsidR="00B63846" w:rsidRDefault="00DC3A30" w:rsidP="00DC3A30">
      <w:pPr>
        <w:rPr>
          <w:rFonts w:ascii="Arial" w:hAnsi="Arial" w:cs="Arial"/>
          <w:color w:val="000000"/>
          <w:sz w:val="22"/>
          <w:szCs w:val="22"/>
        </w:rPr>
      </w:pPr>
      <w:r>
        <w:rPr>
          <w:rFonts w:ascii="Arial" w:eastAsia="Calibri" w:hAnsi="Arial" w:cs="Arial"/>
          <w:sz w:val="22"/>
          <w:szCs w:val="22"/>
          <w:lang w:eastAsia="en-US"/>
        </w:rPr>
        <w:t xml:space="preserve">We extracted information on antidepressant use (antidepressant type, strength of medication, date of prescription, and quantity prescribed) from linked primary care prescribing data focusing on ten of the most commonly prescribed antidepressants in England </w:t>
      </w:r>
      <w:r>
        <w:rPr>
          <w:rFonts w:ascii="Arial" w:eastAsia="Calibri" w:hAnsi="Arial" w:cs="Arial"/>
          <w:sz w:val="22"/>
          <w:szCs w:val="22"/>
          <w:lang w:eastAsia="en-US"/>
        </w:rPr>
        <w:fldChar w:fldCharType="begin"/>
      </w:r>
      <w:r>
        <w:rPr>
          <w:rFonts w:ascii="Arial" w:eastAsia="Calibri" w:hAnsi="Arial" w:cs="Arial"/>
          <w:sz w:val="22"/>
          <w:szCs w:val="22"/>
          <w:lang w:eastAsia="en-US"/>
        </w:rPr>
        <w:instrText xml:space="preserve"> ADDIN EN.CITE &lt;EndNote&gt;&lt;Cite ExcludeYear="1"&gt;&lt;Author&gt;Health and Social Care Information Centre Prescribing and Medicines Team&lt;/Author&gt;&lt;Year&gt;2016&lt;/Year&gt;&lt;RecNum&gt;1&lt;/RecNum&gt;&lt;DisplayText&gt;&lt;style face="superscript"&gt;1&lt;/style&gt;&lt;/DisplayText&gt;&lt;record&gt;&lt;rec-number&gt;1&lt;/rec-number&gt;&lt;foreign-keys&gt;&lt;key app="EN" db-id="2wxzezz5r25seeer2pax5f5drz9e90tp5p0d" timestamp="1528376528"&gt;1&lt;/key&gt;&lt;/foreign-keys&gt;&lt;ref-type name="Web Page"&gt;12&lt;/ref-type&gt;&lt;contributors&gt;&lt;authors&gt;&lt;author&gt;Health and Social Care Information Centre Prescribing and Medicines Team,&lt;/author&gt;&lt;/authors&gt;&lt;/contributors&gt;&lt;titles&gt;&lt;title&gt;Prescriptions Dispensed in the Community: England 2005-2015&lt;/title&gt;&lt;/titles&gt;&lt;dates&gt;&lt;year&gt;2016&lt;/year&gt;&lt;/dates&gt;&lt;urls&gt;&lt;related-urls&gt;&lt;url&gt;&lt;style face="underline" font="default" size="100%"&gt;https://files.digital.nhs.uk/publicationimport/pub20xxx/pub20664/pres-disp-com-eng-2005-15-rep.pdf&lt;/style&gt;&lt;/url&gt;&lt;/related-urls&gt;&lt;/urls&gt;&lt;/record&gt;&lt;/Cite&gt;&lt;/EndNote&gt;</w:instrText>
      </w:r>
      <w:r>
        <w:rPr>
          <w:rFonts w:ascii="Arial" w:eastAsia="Calibri" w:hAnsi="Arial" w:cs="Arial"/>
          <w:sz w:val="22"/>
          <w:szCs w:val="22"/>
          <w:lang w:eastAsia="en-US"/>
        </w:rPr>
        <w:fldChar w:fldCharType="separate"/>
      </w:r>
      <w:r>
        <w:rPr>
          <w:rFonts w:ascii="Arial" w:eastAsia="Calibri" w:hAnsi="Arial" w:cs="Arial"/>
          <w:noProof/>
          <w:sz w:val="22"/>
          <w:szCs w:val="22"/>
          <w:vertAlign w:val="superscript"/>
          <w:lang w:eastAsia="en-US"/>
        </w:rPr>
        <w:t>1</w:t>
      </w:r>
      <w:r>
        <w:rPr>
          <w:rFonts w:ascii="Arial" w:eastAsia="Calibri" w:hAnsi="Arial" w:cs="Arial"/>
          <w:sz w:val="22"/>
          <w:szCs w:val="22"/>
          <w:lang w:eastAsia="en-US"/>
        </w:rPr>
        <w:fldChar w:fldCharType="end"/>
      </w:r>
      <w:r>
        <w:rPr>
          <w:rFonts w:ascii="Arial" w:eastAsia="Calibri" w:hAnsi="Arial" w:cs="Arial"/>
          <w:sz w:val="22"/>
          <w:szCs w:val="22"/>
          <w:lang w:eastAsia="en-US"/>
        </w:rPr>
        <w:t xml:space="preserve"> (with the exclusion of: (1) Amitriptyline – often prescribed for pain or sleep problems in low doses; and (2) </w:t>
      </w:r>
      <w:proofErr w:type="spellStart"/>
      <w:r>
        <w:rPr>
          <w:rFonts w:ascii="Arial" w:eastAsia="Calibri" w:hAnsi="Arial" w:cs="Arial"/>
          <w:sz w:val="22"/>
          <w:szCs w:val="22"/>
          <w:lang w:eastAsia="en-US"/>
        </w:rPr>
        <w:t>Dosulepin</w:t>
      </w:r>
      <w:proofErr w:type="spellEnd"/>
      <w:r>
        <w:rPr>
          <w:rFonts w:ascii="Arial" w:eastAsia="Calibri" w:hAnsi="Arial" w:cs="Arial"/>
          <w:sz w:val="22"/>
          <w:szCs w:val="22"/>
          <w:lang w:eastAsia="en-US"/>
        </w:rPr>
        <w:t xml:space="preserve"> – not </w:t>
      </w:r>
      <w:r>
        <w:rPr>
          <w:rFonts w:ascii="Arial" w:eastAsia="Calibri" w:hAnsi="Arial" w:cs="Arial"/>
          <w:color w:val="000000"/>
          <w:sz w:val="22"/>
          <w:szCs w:val="22"/>
          <w:lang w:eastAsia="en-US"/>
        </w:rPr>
        <w:t>recommended in the UK national depression guidelines</w:t>
      </w:r>
      <w:r>
        <w:rPr>
          <w:rFonts w:ascii="Arial" w:eastAsia="Calibri" w:hAnsi="Arial" w:cs="Arial"/>
          <w:sz w:val="22"/>
          <w:szCs w:val="22"/>
          <w:lang w:eastAsia="en-US"/>
        </w:rPr>
        <w:t xml:space="preserve"> by the National Institute for Health and Care Excellence (NICE).</w:t>
      </w:r>
      <w:r>
        <w:rPr>
          <w:rFonts w:ascii="Arial" w:eastAsia="Calibri" w:hAnsi="Arial" w:cs="Arial"/>
          <w:sz w:val="22"/>
          <w:szCs w:val="22"/>
          <w:lang w:eastAsia="en-US"/>
        </w:rPr>
        <w:fldChar w:fldCharType="begin"/>
      </w:r>
      <w:r>
        <w:rPr>
          <w:rFonts w:ascii="Arial" w:eastAsia="Calibri" w:hAnsi="Arial" w:cs="Arial"/>
          <w:sz w:val="22"/>
          <w:szCs w:val="22"/>
          <w:lang w:eastAsia="en-US"/>
        </w:rPr>
        <w:instrText xml:space="preserve"> ADDIN EN.CITE &lt;EndNote&gt;&lt;Cite ExcludeYear="1"&gt;&lt;Author&gt;National Institute for Health and Care Excellence (NICE)&lt;/Author&gt;&lt;Year&gt;January 2015&lt;/Year&gt;&lt;RecNum&gt;49&lt;/RecNum&gt;&lt;DisplayText&gt;&lt;style face="superscript"&gt;33&lt;/style&gt;&lt;/DisplayText&gt;&lt;record&gt;&lt;rec-number&gt;49&lt;/rec-number&gt;&lt;foreign-keys&gt;&lt;key app="EN" db-id="2wxzezz5r25seeer2pax5f5drz9e90tp5p0d" timestamp="1530720094"&gt;49&lt;/key&gt;&lt;/foreign-keys&gt;&lt;ref-type name="Web Page"&gt;12&lt;/ref-type&gt;&lt;contributors&gt;&lt;authors&gt;&lt;author&gt;National Institute for Health and Care Excellence (NICE),&lt;/author&gt;&lt;/authors&gt;&lt;/contributors&gt;&lt;titles&gt;&lt;title&gt;First-choice antidepressant use in adults with depression or generalised anxiety disorder&lt;/title&gt;&lt;/titles&gt;&lt;number&gt;04/07/2018&lt;/number&gt;&lt;dates&gt;&lt;year&gt;January 2015&lt;/year&gt;&lt;pub-dates&gt;&lt;date&gt;February 2016&lt;/date&gt;&lt;/pub-dates&gt;&lt;/dates&gt;&lt;urls&gt;&lt;related-urls&gt;&lt;url&gt;&lt;style face="underline" font="default" size="100%"&gt;https://www.nice.org.uk/advice/ktt8&lt;/style&gt;&lt;style face="normal" font="default" size="100%"&gt; &lt;/style&gt;&lt;/url&gt;&lt;/related-urls&gt;&lt;/urls&gt;&lt;/record&gt;&lt;/Cite&gt;&lt;/EndNote&gt;</w:instrText>
      </w:r>
      <w:r>
        <w:rPr>
          <w:rFonts w:ascii="Arial" w:eastAsia="Calibri" w:hAnsi="Arial" w:cs="Arial"/>
          <w:sz w:val="22"/>
          <w:szCs w:val="22"/>
          <w:lang w:eastAsia="en-US"/>
        </w:rPr>
        <w:fldChar w:fldCharType="separate"/>
      </w:r>
      <w:r>
        <w:rPr>
          <w:rFonts w:ascii="Arial" w:eastAsia="Calibri" w:hAnsi="Arial" w:cs="Arial"/>
          <w:noProof/>
          <w:sz w:val="22"/>
          <w:szCs w:val="22"/>
          <w:vertAlign w:val="superscript"/>
          <w:lang w:eastAsia="en-US"/>
        </w:rPr>
        <w:t>33</w:t>
      </w:r>
      <w:r>
        <w:rPr>
          <w:rFonts w:ascii="Arial" w:eastAsia="Calibri" w:hAnsi="Arial" w:cs="Arial"/>
          <w:sz w:val="22"/>
          <w:szCs w:val="22"/>
          <w:lang w:eastAsia="en-US"/>
        </w:rPr>
        <w:fldChar w:fldCharType="end"/>
      </w:r>
      <w:r>
        <w:rPr>
          <w:rFonts w:ascii="Arial" w:eastAsia="Calibri" w:hAnsi="Arial" w:cs="Arial"/>
          <w:sz w:val="22"/>
          <w:szCs w:val="22"/>
          <w:lang w:eastAsia="en-US"/>
        </w:rPr>
        <w:t xml:space="preserve"> Information on the dosing schedule was not available for extraction. The remaining eight antidepressants were categorised by drug class as selective serotonin reuptake inhibitors (SSRI’s) (citalopram, sertraline, fluoxetine, paroxetine) and ‘Other’ antidepressants (mirtazapine, venlafaxine, duloxetine, trazodone). Antidepressant treatment was defined as a time-varying exposure (i.e., participants were classified as unexposed prior to their first antidepressant prescription and subsequently classified as exposed at the date of the first antidepressant prescription). Antidepressant use was assessed in three ways: (1.) any antidepressant treatment; (2.) SSRI antidepressant treatment; (3.) ‘Other’ antidepressant treatment. To explore the dose-response relationship between antidepressant use and outcome, we calculated the number of defined daily doses (DDDs) using values on the average maintenance dose assigned by the World Health Organisations Collaborating Centre for Drug Statistics Methodology (</w:t>
      </w:r>
      <w:hyperlink r:id="rId11" w:history="1">
        <w:r>
          <w:rPr>
            <w:rStyle w:val="EndNoteBibliographyTitleChar"/>
            <w:rFonts w:ascii="Arial" w:eastAsia="Calibri" w:hAnsi="Arial" w:cs="Arial"/>
            <w:sz w:val="22"/>
            <w:szCs w:val="22"/>
            <w:lang w:eastAsia="en-US"/>
          </w:rPr>
          <w:t>www.whocc.no/atc_ddd_index</w:t>
        </w:r>
      </w:hyperlink>
      <w:r>
        <w:rPr>
          <w:rFonts w:ascii="Arial" w:eastAsia="Calibri" w:hAnsi="Arial" w:cs="Arial"/>
          <w:sz w:val="22"/>
          <w:szCs w:val="22"/>
          <w:lang w:eastAsia="en-US"/>
        </w:rPr>
        <w:t xml:space="preserve">). These were categorised as </w:t>
      </w:r>
      <w:r>
        <w:rPr>
          <w:rFonts w:ascii="Arial" w:hAnsi="Arial" w:cs="Arial"/>
          <w:sz w:val="22"/>
          <w:szCs w:val="22"/>
        </w:rPr>
        <w:t>≤0.5, &gt;0.5 to 1.0, and &gt;1.0</w:t>
      </w:r>
      <w:r>
        <w:rPr>
          <w:rFonts w:ascii="Arial" w:eastAsia="Calibri" w:hAnsi="Arial" w:cs="Arial"/>
          <w:sz w:val="22"/>
          <w:szCs w:val="22"/>
          <w:lang w:eastAsia="en-US"/>
        </w:rPr>
        <w:t xml:space="preserve">. For example, for citalopram the DDD is 20mg, 0.5 DDD is 10mg and </w:t>
      </w:r>
      <w:r>
        <w:rPr>
          <w:rFonts w:ascii="Arial" w:hAnsi="Arial" w:cs="Arial"/>
          <w:sz w:val="22"/>
          <w:szCs w:val="22"/>
        </w:rPr>
        <w:t>&gt;1.0 DDD is anything more than 20mg.</w:t>
      </w:r>
      <w:r>
        <w:rPr>
          <w:rFonts w:ascii="Arial" w:eastAsia="Calibri" w:hAnsi="Arial" w:cs="Arial"/>
          <w:sz w:val="22"/>
          <w:szCs w:val="22"/>
          <w:lang w:eastAsia="en-US"/>
        </w:rPr>
        <w:t xml:space="preserve"> In our study, </w:t>
      </w:r>
      <w:r>
        <w:rPr>
          <w:rFonts w:ascii="Arial" w:hAnsi="Arial" w:cs="Arial"/>
          <w:color w:val="000000"/>
          <w:sz w:val="22"/>
          <w:szCs w:val="22"/>
        </w:rPr>
        <w:t xml:space="preserve">DDD categories are referred to as low </w:t>
      </w:r>
      <w:r>
        <w:rPr>
          <w:rFonts w:ascii="Arial" w:eastAsia="Calibri" w:hAnsi="Arial" w:cs="Arial"/>
          <w:iCs/>
          <w:sz w:val="22"/>
          <w:szCs w:val="22"/>
          <w:lang w:eastAsia="en-US"/>
        </w:rPr>
        <w:t>(≤0.5)</w:t>
      </w:r>
      <w:r>
        <w:rPr>
          <w:rFonts w:ascii="Arial" w:hAnsi="Arial" w:cs="Arial"/>
          <w:color w:val="000000"/>
          <w:sz w:val="22"/>
          <w:szCs w:val="22"/>
        </w:rPr>
        <w:t xml:space="preserve">, intermediate (&gt;0.5 to 1.0) and high (&gt;1.0). For the purposes of calculating DDD, we used the recorded product strength and estimated the prescribed daily dose from the total amount prescribed divided by the duration of treatment. The reference category was no antidepressant use and included unexposed time periods prior to starting treatment and unexposed time for those who did not receive an antidepressant prescription during follow-up. </w:t>
      </w:r>
    </w:p>
    <w:p w14:paraId="0113D230" w14:textId="77777777" w:rsidR="00AE3D35" w:rsidRPr="00E573AA" w:rsidRDefault="00AE3D35" w:rsidP="00DC3A30">
      <w:pPr>
        <w:rPr>
          <w:rFonts w:ascii="Arial" w:eastAsia="Calibri" w:hAnsi="Arial" w:cs="Arial"/>
          <w:sz w:val="22"/>
          <w:szCs w:val="22"/>
          <w:lang w:eastAsia="en-US"/>
        </w:rPr>
      </w:pPr>
    </w:p>
    <w:p w14:paraId="1AFCA61B" w14:textId="69DC2267" w:rsidR="00DC3A30" w:rsidRPr="00522C6B" w:rsidRDefault="00DC3A30" w:rsidP="00DC3A30">
      <w:pPr>
        <w:rPr>
          <w:rFonts w:ascii="Arial" w:hAnsi="Arial" w:cs="Arial"/>
          <w:i/>
          <w:iCs/>
          <w:sz w:val="22"/>
          <w:szCs w:val="22"/>
        </w:rPr>
      </w:pPr>
      <w:r w:rsidRPr="00522C6B">
        <w:rPr>
          <w:rFonts w:ascii="Arial" w:hAnsi="Arial" w:cs="Arial"/>
          <w:i/>
          <w:iCs/>
          <w:sz w:val="22"/>
          <w:szCs w:val="22"/>
        </w:rPr>
        <w:t xml:space="preserve">Outcome assessment </w:t>
      </w:r>
    </w:p>
    <w:p w14:paraId="3614ECE8" w14:textId="41E4536E" w:rsidR="00DC3A30" w:rsidRDefault="00DC3A30" w:rsidP="00DC3A30">
      <w:pPr>
        <w:rPr>
          <w:rFonts w:ascii="Arial" w:eastAsia="Calibri" w:hAnsi="Arial" w:cs="Arial"/>
          <w:sz w:val="22"/>
          <w:szCs w:val="22"/>
          <w:lang w:eastAsia="en-US"/>
        </w:rPr>
      </w:pPr>
      <w:r w:rsidRPr="00DC3A30">
        <w:rPr>
          <w:rFonts w:ascii="Arial" w:eastAsia="Calibri" w:hAnsi="Arial" w:cs="Arial"/>
          <w:sz w:val="22"/>
          <w:szCs w:val="22"/>
        </w:rPr>
        <w:t>We selected</w:t>
      </w:r>
      <w:r w:rsidRPr="00DC3A30">
        <w:rPr>
          <w:rFonts w:ascii="Arial" w:eastAsia="Calibri" w:hAnsi="Arial" w:cs="Arial"/>
          <w:sz w:val="22"/>
          <w:szCs w:val="22"/>
          <w:lang w:eastAsia="en-US"/>
        </w:rPr>
        <w:t xml:space="preserve"> four morbidity (diabetes, hypertension, CHD, CVA) and two mortality (CVD and all-cause mortality) outcomes. Information on study outcomes were identified using relevant Read v2 and CTV3 codes (using QOF version 38: </w:t>
      </w:r>
      <w:hyperlink r:id="rId12" w:history="1">
        <w:r>
          <w:rPr>
            <w:rStyle w:val="EndNoteBibliographyTitleChar"/>
            <w:rFonts w:ascii="Arial" w:eastAsia="Calibri" w:hAnsi="Arial" w:cs="Arial"/>
            <w:sz w:val="22"/>
            <w:szCs w:val="22"/>
            <w:lang w:eastAsia="en-US"/>
          </w:rPr>
          <w:t>https://digital.nhs.uk/data-and-</w:t>
        </w:r>
        <w:r>
          <w:rPr>
            <w:rStyle w:val="EndNoteBibliographyTitleChar"/>
            <w:rFonts w:ascii="Arial" w:eastAsia="Calibri" w:hAnsi="Arial" w:cs="Arial"/>
            <w:sz w:val="22"/>
            <w:szCs w:val="22"/>
            <w:lang w:eastAsia="en-US"/>
          </w:rPr>
          <w:lastRenderedPageBreak/>
          <w:t>information/data-collections-and-data-sets/data-collections/quality-and-outcomes-framework-qof/quality-and-outcome-framework-qof-business-rules/quality-and-outcomes-framework-qof-business-rules-v-38-2017-2018-october-code-r</w:t>
        </w:r>
      </w:hyperlink>
      <w:r w:rsidRPr="00E545FD">
        <w:rPr>
          <w:rFonts w:ascii="Arial" w:eastAsia="Calibri" w:hAnsi="Arial" w:cs="Arial"/>
          <w:sz w:val="22"/>
          <w:szCs w:val="22"/>
          <w:lang w:eastAsia="en-US"/>
        </w:rPr>
        <w:t>) extracted from linked primary care records (diabetes, hypertension, CHD, CVA) and ICD-10 codes extracted from death records (CVD; ACM). Outcomes were only included if they occurred after the date of entry into the cohort. We defined first incidence as the first recorded outcome during follow-up and with no prior recorded diagnosis for the outcome in primary care records</w:t>
      </w:r>
      <w:r>
        <w:rPr>
          <w:rFonts w:ascii="Arial" w:eastAsia="Calibri" w:hAnsi="Arial" w:cs="Arial"/>
          <w:sz w:val="22"/>
          <w:szCs w:val="22"/>
          <w:lang w:eastAsia="en-US"/>
        </w:rPr>
        <w:t xml:space="preserve"> and no self-reported diagnosis at baseline assessment. We initially planned to look at risk of outcome over five years, however, due to small numbers of events, extended our follow-up period to ten years. We have included results from the 5-year follow-up to allow comparison.</w:t>
      </w:r>
    </w:p>
    <w:p w14:paraId="6F618484" w14:textId="77777777" w:rsidR="00E573AA" w:rsidRPr="00ED0046" w:rsidRDefault="00E573AA" w:rsidP="00DC3A30">
      <w:pPr>
        <w:rPr>
          <w:rFonts w:ascii="Arial" w:eastAsia="Calibri" w:hAnsi="Arial" w:cs="Arial"/>
          <w:sz w:val="22"/>
          <w:szCs w:val="22"/>
          <w:lang w:eastAsia="en-US"/>
        </w:rPr>
      </w:pPr>
    </w:p>
    <w:p w14:paraId="5BD15B2B" w14:textId="77777777" w:rsidR="00DC3A30" w:rsidRPr="00522C6B" w:rsidRDefault="00DC3A30" w:rsidP="00DC3A30">
      <w:pPr>
        <w:rPr>
          <w:rFonts w:ascii="Arial" w:hAnsi="Arial" w:cs="Arial"/>
          <w:i/>
          <w:iCs/>
          <w:sz w:val="22"/>
          <w:szCs w:val="22"/>
        </w:rPr>
      </w:pPr>
      <w:r w:rsidRPr="00522C6B">
        <w:rPr>
          <w:rFonts w:ascii="Arial" w:hAnsi="Arial" w:cs="Arial"/>
          <w:i/>
          <w:iCs/>
          <w:sz w:val="22"/>
          <w:szCs w:val="22"/>
        </w:rPr>
        <w:t xml:space="preserve">Confounder assessment and selection </w:t>
      </w:r>
    </w:p>
    <w:p w14:paraId="09A37297" w14:textId="14C957D5" w:rsidR="00DC3A30" w:rsidRDefault="001D706A" w:rsidP="00DC3A30">
      <w:pPr>
        <w:rPr>
          <w:rFonts w:ascii="Arial" w:eastAsia="Calibri" w:hAnsi="Arial" w:cs="Arial"/>
          <w:sz w:val="22"/>
          <w:szCs w:val="22"/>
          <w:lang w:eastAsia="en-US"/>
        </w:rPr>
      </w:pPr>
      <w:r>
        <w:rPr>
          <w:rFonts w:ascii="Arial" w:eastAsia="Calibri" w:hAnsi="Arial" w:cs="Arial"/>
          <w:sz w:val="22"/>
          <w:szCs w:val="22"/>
          <w:lang w:eastAsia="en-US"/>
        </w:rPr>
        <w:t xml:space="preserve">As highlighted earlier, depression, the main indication for antidepressants, is strongly associated with adverse risk profiles such as excess adiposity, smoking, and physical inactivity. These are established risk factors for cardiovascular disease and diabetes. To account for these shared risk factors, and given the multifactorial nature of cardiometabolic disease, we identified a wide range of personal, lifestyle, sociodemographic, and biomarker covariates as potential confounders. These were age, gender, body mass index (BMI), waist to hip ratio (WHR), smoking and alcohol intake status, physical activity, parental history of outcome, biochemical and haematological biomarkers (apolipoproteins A and B, vitamin D, triglycerides, HbA1c), socioeconomic status (accommodation status, number of vehicles per household, employment status, benefits status, urban/rural status, education, household income) and self-reported long-term illness, disability or infirmity (as a generic measure of “ill-health”). All confounders were assessed at baseline. Analyses were restricted to participants with nonmissing information on confounders. Confounders for each outcome and follow-up period were selected using a stepwise approach through backward elimination, beginning with a model that included the main exposure of interest and all potential confounders. Except for age and gender (included in all models), confounders were retained where the </w:t>
      </w:r>
      <w:r>
        <w:rPr>
          <w:rFonts w:ascii="Arial" w:hAnsi="Arial" w:cs="Arial"/>
          <w:sz w:val="22"/>
          <w:szCs w:val="22"/>
        </w:rPr>
        <w:t>Wald test was p≤0.05 and excluded if p&gt;</w:t>
      </w:r>
      <w:r>
        <w:rPr>
          <w:rFonts w:ascii="Arial" w:eastAsia="Calibri" w:hAnsi="Arial" w:cs="Arial"/>
          <w:sz w:val="22"/>
          <w:szCs w:val="22"/>
          <w:lang w:eastAsia="en-US"/>
        </w:rPr>
        <w:t xml:space="preserve">0.05). Non-linear relationships between outcome and continuous confounders were considered by identifying, at each iterative step of the stepwise process, the best-fitting fractional polynomial terms. Details of the selected confounders for each model are shown in Appendix 3. </w:t>
      </w:r>
    </w:p>
    <w:p w14:paraId="6D39607F" w14:textId="4D37DA8D" w:rsidR="00F41F3D" w:rsidRDefault="00F41F3D" w:rsidP="00DC3A30">
      <w:pPr>
        <w:rPr>
          <w:rFonts w:ascii="Arial" w:eastAsia="Calibri" w:hAnsi="Arial" w:cs="Arial"/>
          <w:sz w:val="22"/>
          <w:szCs w:val="22"/>
          <w:lang w:eastAsia="en-US"/>
        </w:rPr>
      </w:pPr>
    </w:p>
    <w:p w14:paraId="489E1A89" w14:textId="77777777" w:rsidR="00915219" w:rsidRDefault="00F41F3D" w:rsidP="00F64C02">
      <w:pPr>
        <w:rPr>
          <w:rFonts w:ascii="Arial" w:eastAsia="Calibri" w:hAnsi="Arial" w:cs="Arial"/>
          <w:i/>
          <w:iCs/>
          <w:sz w:val="22"/>
          <w:szCs w:val="22"/>
          <w:lang w:eastAsia="en-US"/>
        </w:rPr>
      </w:pPr>
      <w:r w:rsidRPr="006323FE">
        <w:rPr>
          <w:rFonts w:ascii="Arial" w:eastAsia="Calibri" w:hAnsi="Arial" w:cs="Arial"/>
          <w:i/>
          <w:iCs/>
          <w:sz w:val="22"/>
          <w:szCs w:val="22"/>
          <w:lang w:eastAsia="en-US"/>
        </w:rPr>
        <w:t>Sensitivity analysis</w:t>
      </w:r>
    </w:p>
    <w:p w14:paraId="11F56362" w14:textId="703927F1" w:rsidR="00F64C02" w:rsidRPr="00915219" w:rsidRDefault="00F41F3D" w:rsidP="00F64C02">
      <w:pPr>
        <w:rPr>
          <w:rFonts w:ascii="Arial" w:eastAsia="Calibri" w:hAnsi="Arial" w:cs="Arial"/>
          <w:i/>
          <w:iCs/>
          <w:sz w:val="22"/>
          <w:szCs w:val="22"/>
          <w:lang w:eastAsia="en-US"/>
        </w:rPr>
      </w:pPr>
      <w:r>
        <w:rPr>
          <w:rFonts w:ascii="Arial" w:eastAsia="Calibri" w:hAnsi="Arial" w:cs="Arial"/>
          <w:sz w:val="22"/>
          <w:szCs w:val="22"/>
          <w:lang w:eastAsia="en-US"/>
        </w:rPr>
        <w:t xml:space="preserve">We </w:t>
      </w:r>
      <w:r w:rsidR="00BC681D">
        <w:rPr>
          <w:rFonts w:ascii="Arial" w:eastAsia="Calibri" w:hAnsi="Arial" w:cs="Arial"/>
          <w:sz w:val="22"/>
          <w:szCs w:val="22"/>
          <w:lang w:eastAsia="en-US"/>
        </w:rPr>
        <w:t xml:space="preserve">did not have sufficient numbers to </w:t>
      </w:r>
      <w:r w:rsidR="007F2FD3">
        <w:rPr>
          <w:rFonts w:ascii="Arial" w:eastAsia="Calibri" w:hAnsi="Arial" w:cs="Arial"/>
          <w:sz w:val="22"/>
          <w:szCs w:val="22"/>
          <w:lang w:eastAsia="en-US"/>
        </w:rPr>
        <w:t>compare the effects of short-term antidepressant usage with long term</w:t>
      </w:r>
      <w:r w:rsidR="00BC681D">
        <w:rPr>
          <w:rFonts w:ascii="Arial" w:eastAsia="Calibri" w:hAnsi="Arial" w:cs="Arial"/>
          <w:sz w:val="22"/>
          <w:szCs w:val="22"/>
          <w:lang w:eastAsia="en-US"/>
        </w:rPr>
        <w:t xml:space="preserve">. However, we </w:t>
      </w:r>
      <w:r>
        <w:rPr>
          <w:rFonts w:ascii="Arial" w:eastAsia="Calibri" w:hAnsi="Arial" w:cs="Arial"/>
          <w:sz w:val="22"/>
          <w:szCs w:val="22"/>
          <w:lang w:eastAsia="en-US"/>
        </w:rPr>
        <w:t xml:space="preserve">carried out a sensitivity analysis </w:t>
      </w:r>
      <w:r w:rsidR="002555C9">
        <w:rPr>
          <w:rFonts w:ascii="Arial" w:eastAsia="Calibri" w:hAnsi="Arial" w:cs="Arial"/>
          <w:sz w:val="22"/>
          <w:szCs w:val="22"/>
          <w:lang w:eastAsia="en-US"/>
        </w:rPr>
        <w:t xml:space="preserve">to exclude </w:t>
      </w:r>
      <w:r w:rsidR="007F2FD3">
        <w:rPr>
          <w:rFonts w:ascii="Arial" w:eastAsia="Calibri" w:hAnsi="Arial" w:cs="Arial"/>
          <w:sz w:val="22"/>
          <w:szCs w:val="22"/>
          <w:lang w:eastAsia="en-US"/>
        </w:rPr>
        <w:t>short term usage (&lt; 90 days) and</w:t>
      </w:r>
      <w:r>
        <w:rPr>
          <w:rFonts w:ascii="Arial" w:eastAsia="Calibri" w:hAnsi="Arial" w:cs="Arial"/>
          <w:sz w:val="22"/>
          <w:szCs w:val="22"/>
          <w:lang w:eastAsia="en-US"/>
        </w:rPr>
        <w:t xml:space="preserve"> </w:t>
      </w:r>
      <w:r w:rsidR="00BC681D">
        <w:rPr>
          <w:rFonts w:ascii="Arial" w:eastAsia="Calibri" w:hAnsi="Arial" w:cs="Arial"/>
          <w:sz w:val="22"/>
          <w:szCs w:val="22"/>
          <w:lang w:eastAsia="en-US"/>
        </w:rPr>
        <w:t>get a better sense of long-term chronic effects, i</w:t>
      </w:r>
      <w:r w:rsidR="002555C9">
        <w:rPr>
          <w:rFonts w:ascii="Arial" w:eastAsia="Calibri" w:hAnsi="Arial" w:cs="Arial"/>
          <w:sz w:val="22"/>
          <w:szCs w:val="22"/>
          <w:lang w:eastAsia="en-US"/>
        </w:rPr>
        <w:t>.</w:t>
      </w:r>
      <w:r w:rsidR="00BC681D">
        <w:rPr>
          <w:rFonts w:ascii="Arial" w:eastAsia="Calibri" w:hAnsi="Arial" w:cs="Arial"/>
          <w:sz w:val="22"/>
          <w:szCs w:val="22"/>
          <w:lang w:eastAsia="en-US"/>
        </w:rPr>
        <w:t>e. related to metabolic dysfunction</w:t>
      </w:r>
      <w:r w:rsidR="00F64C02" w:rsidRPr="006323FE">
        <w:rPr>
          <w:rFonts w:ascii="Arial" w:eastAsia="Calibri" w:hAnsi="Arial" w:cs="Arial"/>
          <w:sz w:val="22"/>
          <w:szCs w:val="22"/>
          <w:lang w:eastAsia="en-US"/>
        </w:rPr>
        <w:t xml:space="preserve">. </w:t>
      </w:r>
    </w:p>
    <w:p w14:paraId="0C494715" w14:textId="0DF2676B" w:rsidR="00F41F3D" w:rsidRPr="00705A53" w:rsidRDefault="00F41F3D" w:rsidP="00DC3A30">
      <w:pPr>
        <w:rPr>
          <w:rFonts w:ascii="Arial" w:eastAsia="Calibri" w:hAnsi="Arial" w:cs="Arial"/>
          <w:sz w:val="22"/>
          <w:szCs w:val="22"/>
          <w:lang w:eastAsia="en-US"/>
        </w:rPr>
      </w:pPr>
    </w:p>
    <w:p w14:paraId="5E6FC8E5" w14:textId="77777777" w:rsidR="00DC3A30" w:rsidRPr="00E545FD" w:rsidRDefault="00DC3A30" w:rsidP="00DC3A30">
      <w:pPr>
        <w:rPr>
          <w:rFonts w:ascii="Arial" w:hAnsi="Arial" w:cs="Arial"/>
          <w:sz w:val="22"/>
          <w:szCs w:val="22"/>
        </w:rPr>
      </w:pPr>
    </w:p>
    <w:p w14:paraId="017AE252" w14:textId="77777777" w:rsidR="00DC3A30" w:rsidRPr="00522C6B" w:rsidRDefault="00DC3A30" w:rsidP="00DC3A30">
      <w:pPr>
        <w:rPr>
          <w:rFonts w:ascii="Arial" w:hAnsi="Arial" w:cs="Arial"/>
          <w:i/>
          <w:iCs/>
          <w:sz w:val="22"/>
          <w:szCs w:val="22"/>
        </w:rPr>
      </w:pPr>
      <w:r w:rsidRPr="00522C6B">
        <w:rPr>
          <w:rFonts w:ascii="Arial" w:hAnsi="Arial" w:cs="Arial"/>
          <w:i/>
          <w:iCs/>
          <w:sz w:val="22"/>
          <w:szCs w:val="22"/>
        </w:rPr>
        <w:t>Statistical analysis</w:t>
      </w:r>
    </w:p>
    <w:p w14:paraId="160E6ADB" w14:textId="051950C6" w:rsidR="00AF04E3" w:rsidRDefault="005077A4" w:rsidP="00AF04E3">
      <w:pPr>
        <w:rPr>
          <w:rFonts w:ascii="Arial" w:eastAsia="Calibri" w:hAnsi="Arial" w:cs="Arial"/>
          <w:iCs/>
          <w:sz w:val="22"/>
          <w:szCs w:val="22"/>
          <w:lang w:eastAsia="en-US"/>
        </w:rPr>
      </w:pPr>
      <w:r>
        <w:rPr>
          <w:rFonts w:ascii="Arial" w:hAnsi="Arial" w:cs="Arial"/>
          <w:color w:val="000000"/>
          <w:sz w:val="22"/>
          <w:szCs w:val="22"/>
        </w:rPr>
        <w:t xml:space="preserve">All analyses were conducted in Stata version 16. The association between antidepressant treatment and each outcome (diabetes, hypertension, CVA, CHD, CVD mortality, and ACM) was quantified using Cox’s proportional hazards model with study duration as the underlying timescale. Antidepressant treatment was treated as a time-varying exposure. Hazard ratios (HR) and 95% confidence intervals (95%CI) were estimated for each antidepressant treatment category (Any, SSRI, ‘Other’) and outcome. Results are provided firstly from a model adjusting for baseline age and gender, and then secondly from the fully adjusted model using the confounders selected by the multivariable selection procedure described above. We also estimated HR and 95%CI by DDD category for the 10-year follow-up (insufficient number of events at 5-year follow-up). The proportional hazards assumption was assessed by means of the scaled Schoenfeld residuals, which were used to test the proportionality over time for each covariate in the final model being fitted. If there was evidence at the 5% level of a violation of the PH assumption for any covariate, the final model was refitted including a time-varying coefficient (i.e., an interaction term between that </w:t>
      </w:r>
      <w:r>
        <w:rPr>
          <w:rFonts w:ascii="Arial" w:hAnsi="Arial" w:cs="Arial"/>
          <w:color w:val="000000"/>
          <w:sz w:val="22"/>
          <w:szCs w:val="22"/>
        </w:rPr>
        <w:lastRenderedPageBreak/>
        <w:t xml:space="preserve">particular covariate and time). </w:t>
      </w:r>
      <w:r w:rsidR="00543240" w:rsidRPr="00543240">
        <w:rPr>
          <w:rFonts w:ascii="Arial" w:hAnsi="Arial" w:cs="Arial"/>
          <w:color w:val="000000"/>
          <w:sz w:val="22"/>
          <w:szCs w:val="22"/>
        </w:rPr>
        <w:t>Kaplan Meier curves</w:t>
      </w:r>
      <w:r w:rsidR="00543240">
        <w:rPr>
          <w:rFonts w:ascii="Arial" w:hAnsi="Arial" w:cs="Arial"/>
          <w:color w:val="000000"/>
          <w:sz w:val="22"/>
          <w:szCs w:val="22"/>
        </w:rPr>
        <w:t xml:space="preserve"> for each of the outcomes are shown in Appendix </w:t>
      </w:r>
      <w:r w:rsidR="00BE7C8E">
        <w:rPr>
          <w:rFonts w:ascii="Arial" w:hAnsi="Arial" w:cs="Arial"/>
          <w:color w:val="000000"/>
          <w:sz w:val="22"/>
          <w:szCs w:val="22"/>
        </w:rPr>
        <w:t>4.</w:t>
      </w:r>
    </w:p>
    <w:p w14:paraId="0BA81A6F" w14:textId="432DC10B" w:rsidR="004A5194" w:rsidRDefault="004A5194">
      <w:pPr>
        <w:rPr>
          <w:rFonts w:ascii="Arial" w:hAnsi="Arial" w:cs="Arial"/>
          <w:color w:val="000000"/>
          <w:sz w:val="22"/>
          <w:szCs w:val="22"/>
        </w:rPr>
      </w:pPr>
    </w:p>
    <w:p w14:paraId="1D87C449" w14:textId="3ECA7DA5" w:rsidR="00593AE2" w:rsidRPr="00E573AA" w:rsidRDefault="00593AE2" w:rsidP="00593AE2">
      <w:pPr>
        <w:rPr>
          <w:rFonts w:ascii="Arial" w:eastAsia="Calibri" w:hAnsi="Arial" w:cs="Arial"/>
          <w:b/>
          <w:sz w:val="20"/>
          <w:szCs w:val="20"/>
          <w:lang w:val="en-US" w:eastAsia="en-US"/>
        </w:rPr>
      </w:pPr>
      <w:r>
        <w:rPr>
          <w:rFonts w:ascii="Arial" w:eastAsia="Calibri" w:hAnsi="Arial" w:cs="Arial"/>
          <w:b/>
          <w:bCs/>
          <w:iCs/>
          <w:sz w:val="22"/>
          <w:szCs w:val="22"/>
          <w:lang w:eastAsia="en-US"/>
        </w:rPr>
        <w:t>Results</w:t>
      </w:r>
    </w:p>
    <w:p w14:paraId="58C1FC12" w14:textId="68F69D0A" w:rsidR="00B55386" w:rsidRDefault="00B65FD3" w:rsidP="00593AE2">
      <w:pPr>
        <w:rPr>
          <w:rFonts w:ascii="Arial" w:eastAsia="Calibri" w:hAnsi="Arial" w:cs="Arial"/>
          <w:iCs/>
          <w:sz w:val="22"/>
          <w:szCs w:val="22"/>
          <w:lang w:eastAsia="en-US"/>
        </w:rPr>
      </w:pPr>
      <w:r>
        <w:rPr>
          <w:rFonts w:ascii="Arial" w:eastAsia="Calibri" w:hAnsi="Arial" w:cs="Arial"/>
          <w:iCs/>
          <w:sz w:val="22"/>
          <w:szCs w:val="22"/>
          <w:lang w:eastAsia="en-US"/>
        </w:rPr>
        <w:t xml:space="preserve">Biobank participants who had linked primary care data were similar to participants without such data in terms of key sociodemographic and clinical characteristics (age, gender, ethnicity, socioeconomic status, BMI, long-term illness) (Appendix 1). The number of participants in the final study cohort varied by outcome (Fig. 1). Baseline participant characteristics are presented for each outcome cohort in Table 1. On average (median) participants were aged 56-57 years, around half of the participants or just over were female, and 96% were White. </w:t>
      </w:r>
    </w:p>
    <w:p w14:paraId="2E1CE249" w14:textId="77777777" w:rsidR="00B55386" w:rsidRDefault="00B55386" w:rsidP="00593AE2">
      <w:pPr>
        <w:rPr>
          <w:rFonts w:ascii="Arial" w:eastAsia="Calibri" w:hAnsi="Arial" w:cs="Arial"/>
          <w:iCs/>
          <w:sz w:val="22"/>
          <w:szCs w:val="22"/>
          <w:lang w:eastAsia="en-US"/>
        </w:rPr>
      </w:pPr>
    </w:p>
    <w:p w14:paraId="588345B0" w14:textId="66BF4040" w:rsidR="00B534DB" w:rsidRDefault="00C14BDA" w:rsidP="00593AE2">
      <w:pPr>
        <w:rPr>
          <w:rFonts w:ascii="Arial" w:eastAsia="Calibri" w:hAnsi="Arial" w:cs="Arial"/>
          <w:iCs/>
          <w:sz w:val="22"/>
          <w:szCs w:val="22"/>
          <w:lang w:eastAsia="en-US"/>
        </w:rPr>
      </w:pPr>
      <w:r>
        <w:rPr>
          <w:rFonts w:ascii="Arial" w:eastAsia="Calibri" w:hAnsi="Arial" w:cs="Arial"/>
          <w:iCs/>
          <w:sz w:val="22"/>
          <w:szCs w:val="22"/>
          <w:lang w:eastAsia="en-US"/>
        </w:rPr>
        <w:t xml:space="preserve">On average, </w:t>
      </w:r>
      <w:r w:rsidR="00C36B0F">
        <w:rPr>
          <w:rFonts w:ascii="Arial" w:eastAsia="Calibri" w:hAnsi="Arial" w:cs="Arial"/>
          <w:iCs/>
          <w:sz w:val="22"/>
          <w:szCs w:val="22"/>
          <w:lang w:eastAsia="en-US"/>
        </w:rPr>
        <w:t xml:space="preserve">8% of participants in each cohort had been prescribed an antidepressant by the five-year follow-up and 6% by the 10-year follow-up (Appendix 2). SSRIs were the most commonly prescribed antidepressant class (80-82%) and citalopram was the most commonly prescribed SSRI (46 to 47%). Mirtazapine was the most frequently prescribed antidepressant in the ‘‘Other’’ category (44 to 46%) (Appendix 2). </w:t>
      </w:r>
    </w:p>
    <w:p w14:paraId="2ECB8700" w14:textId="77777777" w:rsidR="00B534DB" w:rsidRDefault="00B534DB" w:rsidP="00593AE2">
      <w:pPr>
        <w:rPr>
          <w:rFonts w:ascii="Arial" w:eastAsia="Calibri" w:hAnsi="Arial" w:cs="Arial"/>
          <w:iCs/>
          <w:sz w:val="22"/>
          <w:szCs w:val="22"/>
          <w:lang w:eastAsia="en-US"/>
        </w:rPr>
      </w:pPr>
    </w:p>
    <w:p w14:paraId="2E0D238C" w14:textId="666F0521" w:rsidR="009675FD" w:rsidRDefault="00287860" w:rsidP="00593AE2">
      <w:pPr>
        <w:rPr>
          <w:rFonts w:ascii="Arial" w:eastAsia="Calibri" w:hAnsi="Arial" w:cs="Arial"/>
          <w:iCs/>
          <w:sz w:val="22"/>
          <w:szCs w:val="22"/>
          <w:lang w:eastAsia="en-US"/>
        </w:rPr>
      </w:pPr>
      <w:r>
        <w:rPr>
          <w:rFonts w:ascii="Arial" w:eastAsia="Calibri" w:hAnsi="Arial" w:cs="Arial"/>
          <w:iCs/>
          <w:sz w:val="22"/>
          <w:szCs w:val="22"/>
          <w:lang w:eastAsia="en-US"/>
        </w:rPr>
        <w:t>The number of events, person-years follow-up, and HR (95%CI) for the six outcomes by antidepressant class are presented in Tables 2 and 3 for the 5 and 10 year follow-ups, respectively.</w:t>
      </w:r>
    </w:p>
    <w:p w14:paraId="7070B8F8" w14:textId="77777777" w:rsidR="009675FD" w:rsidRDefault="009675FD" w:rsidP="00593AE2">
      <w:pPr>
        <w:rPr>
          <w:rFonts w:ascii="Arial" w:eastAsia="Calibri" w:hAnsi="Arial" w:cs="Arial"/>
          <w:iCs/>
          <w:sz w:val="22"/>
          <w:szCs w:val="22"/>
          <w:lang w:eastAsia="en-US"/>
        </w:rPr>
      </w:pPr>
    </w:p>
    <w:p w14:paraId="570F0159" w14:textId="4E123DD9" w:rsidR="00495E03" w:rsidRDefault="009675FD" w:rsidP="00593AE2">
      <w:pPr>
        <w:rPr>
          <w:rFonts w:ascii="Arial" w:eastAsia="Calibri" w:hAnsi="Arial" w:cs="Arial"/>
          <w:iCs/>
          <w:sz w:val="22"/>
          <w:szCs w:val="22"/>
          <w:lang w:eastAsia="en-US"/>
        </w:rPr>
      </w:pPr>
      <w:r w:rsidRPr="009675FD">
        <w:rPr>
          <w:rFonts w:ascii="Arial" w:eastAsia="Calibri" w:hAnsi="Arial" w:cs="Arial"/>
          <w:iCs/>
          <w:sz w:val="22"/>
          <w:szCs w:val="22"/>
          <w:lang w:eastAsia="en-US"/>
        </w:rPr>
        <w:t>At 5 years (Table 2), in models that adjusted for age and gender, any antidepressant use was associated with an increased risk of diabetes (HR</w:t>
      </w:r>
      <w:r w:rsidR="001E0C30">
        <w:rPr>
          <w:rFonts w:ascii="Arial" w:eastAsia="Calibri" w:hAnsi="Arial" w:cs="Arial"/>
          <w:iCs/>
          <w:sz w:val="22"/>
          <w:szCs w:val="22"/>
          <w:lang w:eastAsia="en-US"/>
        </w:rPr>
        <w:t>:</w:t>
      </w:r>
      <w:r w:rsidRPr="009675FD">
        <w:rPr>
          <w:rFonts w:ascii="Arial" w:eastAsia="Calibri" w:hAnsi="Arial" w:cs="Arial"/>
          <w:iCs/>
          <w:sz w:val="22"/>
          <w:szCs w:val="22"/>
          <w:lang w:eastAsia="en-US"/>
        </w:rPr>
        <w:t xml:space="preserve"> 1.28</w:t>
      </w:r>
      <w:r w:rsidR="001E0C30">
        <w:rPr>
          <w:rFonts w:ascii="Arial" w:eastAsia="Calibri" w:hAnsi="Arial" w:cs="Arial"/>
          <w:iCs/>
          <w:sz w:val="22"/>
          <w:szCs w:val="22"/>
          <w:lang w:eastAsia="en-US"/>
        </w:rPr>
        <w:t xml:space="preserve">; </w:t>
      </w:r>
      <w:r w:rsidRPr="009675FD">
        <w:rPr>
          <w:rFonts w:ascii="Arial" w:eastAsia="Calibri" w:hAnsi="Arial" w:cs="Arial"/>
          <w:iCs/>
          <w:sz w:val="22"/>
          <w:szCs w:val="22"/>
          <w:lang w:eastAsia="en-US"/>
        </w:rPr>
        <w:t>95%CI</w:t>
      </w:r>
      <w:r w:rsidR="001E0C30">
        <w:rPr>
          <w:rFonts w:ascii="Arial" w:eastAsia="Calibri" w:hAnsi="Arial" w:cs="Arial"/>
          <w:iCs/>
          <w:sz w:val="22"/>
          <w:szCs w:val="22"/>
          <w:lang w:eastAsia="en-US"/>
        </w:rPr>
        <w:t xml:space="preserve"> </w:t>
      </w:r>
      <w:r w:rsidRPr="009675FD">
        <w:rPr>
          <w:rFonts w:ascii="Arial" w:eastAsia="Calibri" w:hAnsi="Arial" w:cs="Arial"/>
          <w:iCs/>
          <w:sz w:val="22"/>
          <w:szCs w:val="22"/>
          <w:lang w:eastAsia="en-US"/>
        </w:rPr>
        <w:t>1.03, 1.59), CHD (HR: 1.63</w:t>
      </w:r>
      <w:r w:rsidR="001E0C30">
        <w:rPr>
          <w:rFonts w:ascii="Arial" w:eastAsia="Calibri" w:hAnsi="Arial" w:cs="Arial"/>
          <w:iCs/>
          <w:sz w:val="22"/>
          <w:szCs w:val="22"/>
          <w:lang w:eastAsia="en-US"/>
        </w:rPr>
        <w:t xml:space="preserve">; </w:t>
      </w:r>
      <w:r w:rsidRPr="009675FD">
        <w:rPr>
          <w:rFonts w:ascii="Arial" w:eastAsia="Calibri" w:hAnsi="Arial" w:cs="Arial"/>
          <w:iCs/>
          <w:sz w:val="22"/>
          <w:szCs w:val="22"/>
          <w:lang w:eastAsia="en-US"/>
        </w:rPr>
        <w:t>1.22, 2.17), and ACM (HR: 1.79</w:t>
      </w:r>
      <w:r w:rsidR="001E0C30">
        <w:rPr>
          <w:rFonts w:ascii="Arial" w:eastAsia="Calibri" w:hAnsi="Arial" w:cs="Arial"/>
          <w:iCs/>
          <w:sz w:val="22"/>
          <w:szCs w:val="22"/>
          <w:lang w:eastAsia="en-US"/>
        </w:rPr>
        <w:t xml:space="preserve">; </w:t>
      </w:r>
      <w:r w:rsidRPr="009675FD">
        <w:rPr>
          <w:rFonts w:ascii="Arial" w:eastAsia="Calibri" w:hAnsi="Arial" w:cs="Arial"/>
          <w:iCs/>
          <w:sz w:val="22"/>
          <w:szCs w:val="22"/>
          <w:lang w:eastAsia="en-US"/>
        </w:rPr>
        <w:t>1.45, 2.23), with only weak evidence of an increased risk of CVD mortality (HR: 1.53</w:t>
      </w:r>
      <w:r w:rsidR="001E0C30">
        <w:rPr>
          <w:rFonts w:ascii="Arial" w:eastAsia="Calibri" w:hAnsi="Arial" w:cs="Arial"/>
          <w:iCs/>
          <w:sz w:val="22"/>
          <w:szCs w:val="22"/>
          <w:lang w:eastAsia="en-US"/>
        </w:rPr>
        <w:t xml:space="preserve">; </w:t>
      </w:r>
      <w:r w:rsidRPr="009675FD">
        <w:rPr>
          <w:rFonts w:ascii="Arial" w:eastAsia="Calibri" w:hAnsi="Arial" w:cs="Arial"/>
          <w:iCs/>
          <w:sz w:val="22"/>
          <w:szCs w:val="22"/>
          <w:lang w:eastAsia="en-US"/>
        </w:rPr>
        <w:t>0.89, 2.61) with the confidence interval for the latter including the null. For CHD and ACM, findings were attenuated after further adjustment for confounders (CHD: HR 1.47</w:t>
      </w:r>
      <w:r w:rsidR="001E0C30">
        <w:rPr>
          <w:rFonts w:ascii="Arial" w:eastAsia="Calibri" w:hAnsi="Arial" w:cs="Arial"/>
          <w:iCs/>
          <w:sz w:val="22"/>
          <w:szCs w:val="22"/>
          <w:lang w:eastAsia="en-US"/>
        </w:rPr>
        <w:t xml:space="preserve"> [</w:t>
      </w:r>
      <w:r w:rsidRPr="009675FD">
        <w:rPr>
          <w:rFonts w:ascii="Arial" w:eastAsia="Calibri" w:hAnsi="Arial" w:cs="Arial"/>
          <w:iCs/>
          <w:sz w:val="22"/>
          <w:szCs w:val="22"/>
          <w:lang w:eastAsia="en-US"/>
        </w:rPr>
        <w:t>1.10, 1.95</w:t>
      </w:r>
      <w:r w:rsidR="001E0C30">
        <w:rPr>
          <w:rFonts w:ascii="Arial" w:eastAsia="Calibri" w:hAnsi="Arial" w:cs="Arial"/>
          <w:iCs/>
          <w:sz w:val="22"/>
          <w:szCs w:val="22"/>
          <w:lang w:eastAsia="en-US"/>
        </w:rPr>
        <w:t>]</w:t>
      </w:r>
      <w:r w:rsidRPr="009675FD">
        <w:rPr>
          <w:rFonts w:ascii="Arial" w:eastAsia="Calibri" w:hAnsi="Arial" w:cs="Arial"/>
          <w:iCs/>
          <w:sz w:val="22"/>
          <w:szCs w:val="22"/>
          <w:lang w:eastAsia="en-US"/>
        </w:rPr>
        <w:t xml:space="preserve">; ACM: HR 1.37 </w:t>
      </w:r>
      <w:r w:rsidR="001E0C30">
        <w:rPr>
          <w:rFonts w:ascii="Arial" w:eastAsia="Calibri" w:hAnsi="Arial" w:cs="Arial"/>
          <w:iCs/>
          <w:sz w:val="22"/>
          <w:szCs w:val="22"/>
          <w:lang w:eastAsia="en-US"/>
        </w:rPr>
        <w:t>[</w:t>
      </w:r>
      <w:r w:rsidRPr="009675FD">
        <w:rPr>
          <w:rFonts w:ascii="Arial" w:eastAsia="Calibri" w:hAnsi="Arial" w:cs="Arial"/>
          <w:iCs/>
          <w:sz w:val="22"/>
          <w:szCs w:val="22"/>
          <w:lang w:eastAsia="en-US"/>
        </w:rPr>
        <w:t>1.10, 1.70</w:t>
      </w:r>
      <w:r w:rsidR="001E0C30">
        <w:rPr>
          <w:rFonts w:ascii="Arial" w:eastAsia="Calibri" w:hAnsi="Arial" w:cs="Arial"/>
          <w:iCs/>
          <w:sz w:val="22"/>
          <w:szCs w:val="22"/>
          <w:lang w:eastAsia="en-US"/>
        </w:rPr>
        <w:t>]</w:t>
      </w:r>
      <w:r w:rsidRPr="009675FD">
        <w:rPr>
          <w:rFonts w:ascii="Arial" w:eastAsia="Calibri" w:hAnsi="Arial" w:cs="Arial"/>
          <w:iCs/>
          <w:sz w:val="22"/>
          <w:szCs w:val="22"/>
          <w:lang w:eastAsia="en-US"/>
        </w:rPr>
        <w:t>) and were no longer evident in the fully adjusted models for diabetes (HR 0.83</w:t>
      </w:r>
      <w:r w:rsidR="001E0C30">
        <w:rPr>
          <w:rFonts w:ascii="Arial" w:eastAsia="Calibri" w:hAnsi="Arial" w:cs="Arial"/>
          <w:iCs/>
          <w:sz w:val="22"/>
          <w:szCs w:val="22"/>
          <w:lang w:eastAsia="en-US"/>
        </w:rPr>
        <w:t xml:space="preserve">; </w:t>
      </w:r>
      <w:r w:rsidRPr="009675FD">
        <w:rPr>
          <w:rFonts w:ascii="Arial" w:eastAsia="Calibri" w:hAnsi="Arial" w:cs="Arial"/>
          <w:iCs/>
          <w:sz w:val="22"/>
          <w:szCs w:val="22"/>
          <w:lang w:eastAsia="en-US"/>
        </w:rPr>
        <w:t>95%CI 0.66, 1.04) or CVD mortality (HR 1.21</w:t>
      </w:r>
      <w:r w:rsidR="001E0C30">
        <w:rPr>
          <w:rFonts w:ascii="Arial" w:eastAsia="Calibri" w:hAnsi="Arial" w:cs="Arial"/>
          <w:iCs/>
          <w:sz w:val="22"/>
          <w:szCs w:val="22"/>
          <w:lang w:eastAsia="en-US"/>
        </w:rPr>
        <w:t xml:space="preserve">; </w:t>
      </w:r>
      <w:r w:rsidRPr="009675FD">
        <w:rPr>
          <w:rFonts w:ascii="Arial" w:eastAsia="Calibri" w:hAnsi="Arial" w:cs="Arial"/>
          <w:iCs/>
          <w:sz w:val="22"/>
          <w:szCs w:val="22"/>
          <w:lang w:eastAsia="en-US"/>
        </w:rPr>
        <w:t>95%CI 0.70, 2.10). Looking at antidepressants by class (SSRIs and ‘Other’ AD) did not change the overall pattern of results for CHD and ACM. ‘Other’ antidepressants were associated with an increased risk of diabetes in the model adjusting for age and gender (HR 2.03</w:t>
      </w:r>
      <w:r w:rsidR="001E0C30">
        <w:rPr>
          <w:rFonts w:ascii="Arial" w:eastAsia="Calibri" w:hAnsi="Arial" w:cs="Arial"/>
          <w:iCs/>
          <w:sz w:val="22"/>
          <w:szCs w:val="22"/>
          <w:lang w:eastAsia="en-US"/>
        </w:rPr>
        <w:t xml:space="preserve">; </w:t>
      </w:r>
      <w:r w:rsidRPr="009675FD">
        <w:rPr>
          <w:rFonts w:ascii="Arial" w:eastAsia="Calibri" w:hAnsi="Arial" w:cs="Arial"/>
          <w:iCs/>
          <w:sz w:val="22"/>
          <w:szCs w:val="22"/>
          <w:lang w:eastAsia="en-US"/>
        </w:rPr>
        <w:t>1.47, 2.81), but this was no longer evident in the fully adjusted model (HR: 1.13</w:t>
      </w:r>
      <w:r w:rsidR="001E0C30">
        <w:rPr>
          <w:rFonts w:ascii="Arial" w:eastAsia="Calibri" w:hAnsi="Arial" w:cs="Arial"/>
          <w:iCs/>
          <w:sz w:val="22"/>
          <w:szCs w:val="22"/>
          <w:lang w:eastAsia="en-US"/>
        </w:rPr>
        <w:t xml:space="preserve">; </w:t>
      </w:r>
      <w:r w:rsidRPr="009675FD">
        <w:rPr>
          <w:rFonts w:ascii="Arial" w:eastAsia="Calibri" w:hAnsi="Arial" w:cs="Arial"/>
          <w:iCs/>
          <w:sz w:val="22"/>
          <w:szCs w:val="22"/>
          <w:lang w:eastAsia="en-US"/>
        </w:rPr>
        <w:t>0.81, 1.57). However, SSRIs were weakly associated with a reduced risk of diabetes in the model adjusted for age and gender, which became stronger following full adjustment (HR 0.64</w:t>
      </w:r>
      <w:r w:rsidR="007804BB">
        <w:rPr>
          <w:rFonts w:ascii="Arial" w:eastAsia="Calibri" w:hAnsi="Arial" w:cs="Arial"/>
          <w:iCs/>
          <w:sz w:val="22"/>
          <w:szCs w:val="22"/>
          <w:lang w:eastAsia="en-US"/>
        </w:rPr>
        <w:t xml:space="preserve">; </w:t>
      </w:r>
      <w:r w:rsidRPr="009675FD">
        <w:rPr>
          <w:rFonts w:ascii="Arial" w:eastAsia="Calibri" w:hAnsi="Arial" w:cs="Arial"/>
          <w:iCs/>
          <w:sz w:val="22"/>
          <w:szCs w:val="22"/>
          <w:lang w:eastAsia="en-US"/>
        </w:rPr>
        <w:t>95%CI 0.49, 0.83). There was no clear evidence of any association between antidepressant use and either hypertension or CVA, although the number of CVA outcomes was small (n=31).</w:t>
      </w:r>
      <w:r w:rsidR="00E13A3F">
        <w:rPr>
          <w:rFonts w:ascii="Arial" w:eastAsia="Calibri" w:hAnsi="Arial" w:cs="Arial"/>
          <w:iCs/>
          <w:sz w:val="22"/>
          <w:szCs w:val="22"/>
          <w:lang w:eastAsia="en-US"/>
        </w:rPr>
        <w:t xml:space="preserve"> </w:t>
      </w:r>
    </w:p>
    <w:p w14:paraId="42019556" w14:textId="77777777" w:rsidR="009675FD" w:rsidRDefault="009675FD" w:rsidP="00593AE2">
      <w:pPr>
        <w:rPr>
          <w:rFonts w:ascii="Arial" w:eastAsia="Calibri" w:hAnsi="Arial" w:cs="Arial"/>
          <w:iCs/>
          <w:sz w:val="22"/>
          <w:szCs w:val="22"/>
          <w:lang w:eastAsia="en-US"/>
        </w:rPr>
      </w:pPr>
    </w:p>
    <w:p w14:paraId="252D169F" w14:textId="3BC45CF4" w:rsidR="00F10CED" w:rsidRDefault="00034655" w:rsidP="00F10CED">
      <w:pPr>
        <w:rPr>
          <w:rFonts w:ascii="Arial" w:eastAsia="Calibri" w:hAnsi="Arial" w:cs="Arial"/>
          <w:iCs/>
          <w:sz w:val="22"/>
          <w:szCs w:val="22"/>
          <w:lang w:eastAsia="en-US"/>
        </w:rPr>
      </w:pPr>
      <w:r>
        <w:rPr>
          <w:rFonts w:ascii="Arial" w:eastAsia="Calibri" w:hAnsi="Arial" w:cs="Arial"/>
          <w:iCs/>
          <w:sz w:val="22"/>
          <w:szCs w:val="22"/>
          <w:lang w:eastAsia="en-US"/>
        </w:rPr>
        <w:t xml:space="preserve">Antidepressant treatment was similarly associated with an increased risk of CHD and ACM at 10 years (Table 3), and these effects were only slightly attenuated in the fully adjusted model. </w:t>
      </w:r>
    </w:p>
    <w:p w14:paraId="0719A718" w14:textId="77777777" w:rsidR="00F10CED" w:rsidRDefault="00F10CED" w:rsidP="00F10CED">
      <w:pPr>
        <w:rPr>
          <w:rFonts w:ascii="Arial" w:eastAsia="Calibri" w:hAnsi="Arial" w:cs="Arial"/>
          <w:iCs/>
          <w:sz w:val="22"/>
          <w:szCs w:val="22"/>
          <w:lang w:eastAsia="en-US"/>
        </w:rPr>
      </w:pPr>
    </w:p>
    <w:p w14:paraId="505DFF7B" w14:textId="019451D5" w:rsidR="00F10CED" w:rsidRDefault="00034655" w:rsidP="00F10CED">
      <w:pPr>
        <w:rPr>
          <w:rFonts w:ascii="Arial" w:eastAsia="Calibri" w:hAnsi="Arial" w:cs="Arial"/>
          <w:iCs/>
          <w:sz w:val="22"/>
          <w:szCs w:val="22"/>
          <w:lang w:eastAsia="en-US"/>
        </w:rPr>
      </w:pPr>
      <w:r>
        <w:rPr>
          <w:rFonts w:ascii="Arial" w:eastAsia="Calibri" w:hAnsi="Arial" w:cs="Arial"/>
          <w:iCs/>
          <w:sz w:val="22"/>
          <w:szCs w:val="22"/>
          <w:lang w:eastAsia="en-US"/>
        </w:rPr>
        <w:t>Antidepressants in the ‘Other’ class were associated with a higher risk of these outcomes. There was a weak association between any antidepressant use and incident diabetes (HR: 1.12</w:t>
      </w:r>
      <w:r w:rsidR="007804BB">
        <w:rPr>
          <w:rFonts w:ascii="Arial" w:eastAsia="Calibri" w:hAnsi="Arial" w:cs="Arial"/>
          <w:iCs/>
          <w:sz w:val="22"/>
          <w:szCs w:val="22"/>
          <w:lang w:eastAsia="en-US"/>
        </w:rPr>
        <w:t xml:space="preserve">; </w:t>
      </w:r>
      <w:r>
        <w:rPr>
          <w:rFonts w:ascii="Arial" w:eastAsia="Calibri" w:hAnsi="Arial" w:cs="Arial"/>
          <w:iCs/>
          <w:sz w:val="22"/>
          <w:szCs w:val="22"/>
          <w:lang w:eastAsia="en-US"/>
        </w:rPr>
        <w:t>0.92, 1.37), but the direction of this effect was reversed following adjustment for all confounders (HR: 0.77</w:t>
      </w:r>
      <w:r w:rsidR="007804BB">
        <w:rPr>
          <w:rFonts w:ascii="Arial" w:eastAsia="Calibri" w:hAnsi="Arial" w:cs="Arial"/>
          <w:iCs/>
          <w:sz w:val="22"/>
          <w:szCs w:val="22"/>
          <w:lang w:eastAsia="en-US"/>
        </w:rPr>
        <w:t xml:space="preserve">; </w:t>
      </w:r>
      <w:r>
        <w:rPr>
          <w:rFonts w:ascii="Arial" w:eastAsia="Calibri" w:hAnsi="Arial" w:cs="Arial"/>
          <w:iCs/>
          <w:sz w:val="22"/>
          <w:szCs w:val="22"/>
          <w:lang w:eastAsia="en-US"/>
        </w:rPr>
        <w:t>0.63, 0.94). Similar findings were observed for SSRIs, but ‘Other’ antidepressants were associated with a small increased risk of diabetes, although the confidence interval included the null (HR: 1.17</w:t>
      </w:r>
      <w:r w:rsidR="007804BB">
        <w:rPr>
          <w:rFonts w:ascii="Arial" w:eastAsia="Calibri" w:hAnsi="Arial" w:cs="Arial"/>
          <w:iCs/>
          <w:sz w:val="22"/>
          <w:szCs w:val="22"/>
          <w:lang w:eastAsia="en-US"/>
        </w:rPr>
        <w:t xml:space="preserve">; </w:t>
      </w:r>
      <w:r>
        <w:rPr>
          <w:rFonts w:ascii="Arial" w:eastAsia="Calibri" w:hAnsi="Arial" w:cs="Arial"/>
          <w:iCs/>
          <w:sz w:val="22"/>
          <w:szCs w:val="22"/>
          <w:lang w:eastAsia="en-US"/>
        </w:rPr>
        <w:t>0.87, 1.57). There was also evidence that any antidepressant use was associated with an increased risk of both CVA and CVD mortality at 10 years, which attenuated only slightly following full adjustment (CVA: HR 1.26</w:t>
      </w:r>
      <w:r w:rsidR="007804BB">
        <w:rPr>
          <w:rFonts w:ascii="Arial" w:eastAsia="Calibri" w:hAnsi="Arial" w:cs="Arial"/>
          <w:iCs/>
          <w:sz w:val="22"/>
          <w:szCs w:val="22"/>
          <w:lang w:eastAsia="en-US"/>
        </w:rPr>
        <w:t xml:space="preserve">; </w:t>
      </w:r>
      <w:r>
        <w:rPr>
          <w:rFonts w:ascii="Arial" w:eastAsia="Calibri" w:hAnsi="Arial" w:cs="Arial"/>
          <w:iCs/>
          <w:sz w:val="22"/>
          <w:szCs w:val="22"/>
          <w:lang w:eastAsia="en-US"/>
        </w:rPr>
        <w:t>0.97, 1.62; CVD mortality: HR 1.89</w:t>
      </w:r>
      <w:r w:rsidR="007804BB">
        <w:rPr>
          <w:rFonts w:ascii="Arial" w:eastAsia="Calibri" w:hAnsi="Arial" w:cs="Arial"/>
          <w:iCs/>
          <w:sz w:val="22"/>
          <w:szCs w:val="22"/>
          <w:lang w:eastAsia="en-US"/>
        </w:rPr>
        <w:t xml:space="preserve">; </w:t>
      </w:r>
      <w:r>
        <w:rPr>
          <w:rFonts w:ascii="Arial" w:eastAsia="Calibri" w:hAnsi="Arial" w:cs="Arial"/>
          <w:iCs/>
          <w:sz w:val="22"/>
          <w:szCs w:val="22"/>
          <w:lang w:eastAsia="en-US"/>
        </w:rPr>
        <w:t xml:space="preserve">1.44, 2.49). Looking at antidepressant class, this effect was only observed for SSRIs and CVA (fully adjusted HR 1.34) but was seen with both antidepressant groups for CVD mortality. In contrast, any antidepressant use was </w:t>
      </w:r>
      <w:r>
        <w:rPr>
          <w:rFonts w:ascii="Arial" w:eastAsia="Calibri" w:hAnsi="Arial" w:cs="Arial"/>
          <w:iCs/>
          <w:sz w:val="22"/>
          <w:szCs w:val="22"/>
          <w:lang w:eastAsia="en-US"/>
        </w:rPr>
        <w:lastRenderedPageBreak/>
        <w:t>associated with a reduction in incident hypertension (fully adjusted HR 0.80</w:t>
      </w:r>
      <w:r w:rsidR="007804BB">
        <w:rPr>
          <w:rFonts w:ascii="Arial" w:eastAsia="Calibri" w:hAnsi="Arial" w:cs="Arial"/>
          <w:iCs/>
          <w:sz w:val="22"/>
          <w:szCs w:val="22"/>
          <w:lang w:eastAsia="en-US"/>
        </w:rPr>
        <w:t xml:space="preserve">; </w:t>
      </w:r>
      <w:r>
        <w:rPr>
          <w:rFonts w:ascii="Arial" w:eastAsia="Calibri" w:hAnsi="Arial" w:cs="Arial"/>
          <w:iCs/>
          <w:sz w:val="22"/>
          <w:szCs w:val="22"/>
          <w:lang w:eastAsia="en-US"/>
        </w:rPr>
        <w:t>0.70, 0.91), as was SSRI use (HR 0.77</w:t>
      </w:r>
      <w:r w:rsidR="007804BB">
        <w:rPr>
          <w:rFonts w:ascii="Arial" w:eastAsia="Calibri" w:hAnsi="Arial" w:cs="Arial"/>
          <w:iCs/>
          <w:sz w:val="22"/>
          <w:szCs w:val="22"/>
          <w:lang w:eastAsia="en-US"/>
        </w:rPr>
        <w:t xml:space="preserve">; </w:t>
      </w:r>
      <w:r>
        <w:rPr>
          <w:rFonts w:ascii="Arial" w:eastAsia="Calibri" w:hAnsi="Arial" w:cs="Arial"/>
          <w:iCs/>
          <w:sz w:val="22"/>
          <w:szCs w:val="22"/>
          <w:lang w:eastAsia="en-US"/>
        </w:rPr>
        <w:t>0.66, 0.89).</w:t>
      </w:r>
      <w:r w:rsidR="00F10CED">
        <w:rPr>
          <w:rFonts w:ascii="Arial" w:eastAsia="Calibri" w:hAnsi="Arial" w:cs="Arial"/>
          <w:iCs/>
          <w:sz w:val="22"/>
          <w:szCs w:val="22"/>
          <w:lang w:eastAsia="en-US"/>
        </w:rPr>
        <w:t xml:space="preserve"> </w:t>
      </w:r>
    </w:p>
    <w:p w14:paraId="5DAB3CCB" w14:textId="77777777" w:rsidR="008D65DE" w:rsidRDefault="008D65DE" w:rsidP="00593AE2">
      <w:pPr>
        <w:rPr>
          <w:rFonts w:ascii="Arial" w:eastAsia="Calibri" w:hAnsi="Arial" w:cs="Arial"/>
          <w:iCs/>
          <w:sz w:val="22"/>
          <w:szCs w:val="22"/>
          <w:lang w:eastAsia="en-US"/>
        </w:rPr>
      </w:pPr>
    </w:p>
    <w:p w14:paraId="7C81D6DE" w14:textId="772ED85A" w:rsidR="00593AE2" w:rsidRDefault="008D65DE" w:rsidP="00593AE2">
      <w:pPr>
        <w:rPr>
          <w:rFonts w:ascii="Arial" w:eastAsia="Calibri" w:hAnsi="Arial" w:cs="Arial"/>
          <w:iCs/>
          <w:sz w:val="22"/>
          <w:szCs w:val="22"/>
          <w:lang w:eastAsia="en-US"/>
        </w:rPr>
      </w:pPr>
      <w:r>
        <w:rPr>
          <w:rFonts w:ascii="Arial" w:eastAsia="Calibri" w:hAnsi="Arial" w:cs="Arial"/>
          <w:iCs/>
          <w:sz w:val="22"/>
          <w:szCs w:val="22"/>
          <w:lang w:eastAsia="en-US"/>
        </w:rPr>
        <w:t>There was some evidence of a dose-response effect (Table 4) for all-cause mortality, with higher doses associated with an increased risk of this outcome. This was reflected in the analysis of the two antidepressant classes. A similar pattern was evident for CVA and CHD, but the results were subject to considerable uncertainty. There was no clear evidence of a dose-response effect for the other outcomes.</w:t>
      </w:r>
    </w:p>
    <w:p w14:paraId="5B2EDB1F" w14:textId="2F9919CA" w:rsidR="007F2FD3" w:rsidRDefault="007F2FD3" w:rsidP="00593AE2">
      <w:pPr>
        <w:rPr>
          <w:rFonts w:ascii="Arial" w:eastAsia="Calibri" w:hAnsi="Arial" w:cs="Arial"/>
          <w:iCs/>
          <w:sz w:val="22"/>
          <w:szCs w:val="22"/>
          <w:lang w:eastAsia="en-US"/>
        </w:rPr>
      </w:pPr>
    </w:p>
    <w:p w14:paraId="66D89B3C" w14:textId="4BD89AAA" w:rsidR="007F2FD3" w:rsidRPr="007F2FD3" w:rsidRDefault="007F2FD3" w:rsidP="007F2FD3">
      <w:pPr>
        <w:rPr>
          <w:rFonts w:ascii="Arial" w:eastAsia="Calibri" w:hAnsi="Arial" w:cs="Arial"/>
          <w:iCs/>
          <w:sz w:val="22"/>
          <w:szCs w:val="22"/>
          <w:lang w:eastAsia="en-US"/>
        </w:rPr>
      </w:pPr>
      <w:r>
        <w:rPr>
          <w:rFonts w:ascii="Arial" w:eastAsia="Calibri" w:hAnsi="Arial" w:cs="Arial"/>
          <w:iCs/>
          <w:sz w:val="22"/>
          <w:szCs w:val="22"/>
          <w:lang w:eastAsia="en-US"/>
        </w:rPr>
        <w:t>T</w:t>
      </w:r>
      <w:r w:rsidRPr="007F2FD3">
        <w:rPr>
          <w:rFonts w:ascii="Arial" w:eastAsia="Calibri" w:hAnsi="Arial" w:cs="Arial"/>
          <w:iCs/>
          <w:sz w:val="22"/>
          <w:szCs w:val="22"/>
          <w:lang w:eastAsia="en-US"/>
        </w:rPr>
        <w:t xml:space="preserve">he results of the sensitivity analysis removing individuals with short periods of </w:t>
      </w:r>
      <w:r>
        <w:rPr>
          <w:rFonts w:ascii="Arial" w:eastAsia="Calibri" w:hAnsi="Arial" w:cs="Arial"/>
          <w:iCs/>
          <w:sz w:val="22"/>
          <w:szCs w:val="22"/>
          <w:lang w:eastAsia="en-US"/>
        </w:rPr>
        <w:t>antidepressant</w:t>
      </w:r>
      <w:r w:rsidRPr="007F2FD3">
        <w:rPr>
          <w:rFonts w:ascii="Arial" w:eastAsia="Calibri" w:hAnsi="Arial" w:cs="Arial"/>
          <w:iCs/>
          <w:sz w:val="22"/>
          <w:szCs w:val="22"/>
          <w:lang w:eastAsia="en-US"/>
        </w:rPr>
        <w:t xml:space="preserve"> prescription use did not markedly have an impact on the associations of interest (</w:t>
      </w:r>
      <w:r w:rsidR="00BE7C8E">
        <w:rPr>
          <w:rFonts w:ascii="Arial" w:eastAsia="Calibri" w:hAnsi="Arial" w:cs="Arial"/>
          <w:iCs/>
          <w:sz w:val="22"/>
          <w:szCs w:val="22"/>
          <w:lang w:eastAsia="en-US"/>
        </w:rPr>
        <w:t>Appendix</w:t>
      </w:r>
      <w:r w:rsidRPr="007F2FD3">
        <w:rPr>
          <w:rFonts w:ascii="Arial" w:eastAsia="Calibri" w:hAnsi="Arial" w:cs="Arial"/>
          <w:iCs/>
          <w:sz w:val="22"/>
          <w:szCs w:val="22"/>
          <w:lang w:eastAsia="en-US"/>
        </w:rPr>
        <w:t xml:space="preserve"> </w:t>
      </w:r>
      <w:r w:rsidR="00BE7C8E">
        <w:rPr>
          <w:rFonts w:ascii="Arial" w:eastAsia="Calibri" w:hAnsi="Arial" w:cs="Arial"/>
          <w:iCs/>
          <w:sz w:val="22"/>
          <w:szCs w:val="22"/>
          <w:lang w:eastAsia="en-US"/>
        </w:rPr>
        <w:t>5</w:t>
      </w:r>
      <w:r w:rsidRPr="007F2FD3">
        <w:rPr>
          <w:rFonts w:ascii="Arial" w:eastAsia="Calibri" w:hAnsi="Arial" w:cs="Arial"/>
          <w:iCs/>
          <w:sz w:val="22"/>
          <w:szCs w:val="22"/>
          <w:lang w:eastAsia="en-US"/>
        </w:rPr>
        <w:t>).</w:t>
      </w:r>
    </w:p>
    <w:p w14:paraId="3A1A89ED" w14:textId="77777777" w:rsidR="007804BB" w:rsidRPr="006323FE" w:rsidRDefault="007804BB" w:rsidP="00317773">
      <w:pPr>
        <w:rPr>
          <w:rFonts w:ascii="Arial" w:hAnsi="Arial"/>
          <w:b/>
          <w:i/>
          <w:sz w:val="22"/>
        </w:rPr>
      </w:pPr>
    </w:p>
    <w:p w14:paraId="474341A5" w14:textId="03C866C0" w:rsidR="00317773" w:rsidRPr="00521C6C" w:rsidRDefault="00317773" w:rsidP="00317773">
      <w:pPr>
        <w:rPr>
          <w:rFonts w:ascii="Arial" w:eastAsia="Calibri" w:hAnsi="Arial" w:cs="Arial"/>
          <w:iCs/>
          <w:sz w:val="22"/>
          <w:szCs w:val="22"/>
          <w:lang w:eastAsia="en-US"/>
        </w:rPr>
      </w:pPr>
      <w:r w:rsidRPr="00DA0E45">
        <w:rPr>
          <w:rFonts w:ascii="Arial" w:hAnsi="Arial" w:cs="Arial"/>
          <w:b/>
          <w:bCs/>
          <w:i/>
          <w:iCs/>
          <w:sz w:val="22"/>
          <w:szCs w:val="22"/>
        </w:rPr>
        <w:t xml:space="preserve">Discussion </w:t>
      </w:r>
    </w:p>
    <w:p w14:paraId="7A3A3366" w14:textId="4B211137" w:rsidR="00317773" w:rsidRDefault="00317773" w:rsidP="00317773">
      <w:pPr>
        <w:rPr>
          <w:rFonts w:ascii="Arial" w:hAnsi="Arial" w:cs="Arial"/>
          <w:i/>
          <w:iCs/>
          <w:sz w:val="22"/>
          <w:szCs w:val="22"/>
        </w:rPr>
      </w:pPr>
      <w:r>
        <w:rPr>
          <w:rFonts w:ascii="Arial" w:hAnsi="Arial" w:cs="Arial"/>
          <w:i/>
          <w:iCs/>
          <w:sz w:val="22"/>
          <w:szCs w:val="22"/>
        </w:rPr>
        <w:t>Brief summary of the main findings</w:t>
      </w:r>
    </w:p>
    <w:p w14:paraId="6E0DAF9A" w14:textId="38EFFF8C" w:rsidR="002A7F2B" w:rsidRPr="00DA0E45" w:rsidRDefault="00317773" w:rsidP="002A7F2B">
      <w:pPr>
        <w:rPr>
          <w:rFonts w:ascii="Arial" w:hAnsi="Arial" w:cs="Arial"/>
          <w:sz w:val="22"/>
          <w:szCs w:val="22"/>
        </w:rPr>
      </w:pPr>
      <w:r>
        <w:rPr>
          <w:rFonts w:ascii="Arial" w:hAnsi="Arial" w:cs="Arial"/>
          <w:sz w:val="22"/>
          <w:szCs w:val="22"/>
        </w:rPr>
        <w:t>This population-based cohort study investigated whether commonly prescribed antidepressants were associated with a risk of developing diabetes, hypertension, CVA, CHD, and mortality (CVD and all-cause). Our study found that long-term antidepressant use was associated with an increased risk of CHD, CVD, and all-cause mortality. These issues appear to be more problematic for antidepressants other than SSRIs (</w:t>
      </w:r>
      <w:r>
        <w:rPr>
          <w:rFonts w:ascii="Arial" w:eastAsia="Calibri" w:hAnsi="Arial" w:cs="Arial"/>
          <w:sz w:val="22"/>
          <w:szCs w:val="22"/>
          <w:lang w:eastAsia="en-US"/>
        </w:rPr>
        <w:t>mirtazapine, venlafaxine, duloxetine, trazodone)</w:t>
      </w:r>
      <w:r>
        <w:rPr>
          <w:rFonts w:ascii="Arial" w:hAnsi="Arial" w:cs="Arial"/>
          <w:sz w:val="22"/>
          <w:szCs w:val="22"/>
        </w:rPr>
        <w:t xml:space="preserve">, with the use of such drugs associated with a two-fold increased risk of CHD, CVD and all-cause mortality at 10 years. There was also some evidence that antidepressants, and particularly SSRI’s, were associated with a reduced risk of developing hypertension and diabetes. The findings were particularly evident after 10 years follow-up where we had larger numbers of events. </w:t>
      </w:r>
    </w:p>
    <w:p w14:paraId="1BA32F5E" w14:textId="77777777" w:rsidR="002A7F2B" w:rsidRDefault="002A7F2B" w:rsidP="00317773">
      <w:pPr>
        <w:rPr>
          <w:rFonts w:ascii="Arial" w:hAnsi="Arial" w:cs="Arial"/>
          <w:sz w:val="22"/>
          <w:szCs w:val="22"/>
        </w:rPr>
      </w:pPr>
    </w:p>
    <w:p w14:paraId="25D2D5CE" w14:textId="4A98FBE5" w:rsidR="00317773" w:rsidRPr="00DA0E45" w:rsidRDefault="00317773" w:rsidP="00317773">
      <w:pPr>
        <w:rPr>
          <w:rFonts w:ascii="Arial" w:hAnsi="Arial" w:cs="Arial"/>
          <w:sz w:val="22"/>
          <w:szCs w:val="22"/>
        </w:rPr>
      </w:pPr>
      <w:r>
        <w:rPr>
          <w:rFonts w:ascii="Arial" w:hAnsi="Arial" w:cs="Arial"/>
          <w:sz w:val="22"/>
          <w:szCs w:val="22"/>
        </w:rPr>
        <w:t>Comparison of hazard ratios before and after adjustment for a large number of confounders suggested that the associations between antidepressant use and increased risk of diabetes are confounded by adverse clinical phenotypes commonly associated with depression. For diabetes, this confounding appears to be driven by key metabolic risk markers and factors for this condition, mainly HbA1C and BMI.</w:t>
      </w:r>
      <w:r>
        <w:rPr>
          <w:rFonts w:ascii="Arial" w:hAnsi="Arial" w:cs="Arial"/>
          <w:sz w:val="22"/>
          <w:szCs w:val="22"/>
        </w:rPr>
        <w:fldChar w:fldCharType="begin"/>
      </w:r>
      <w:r>
        <w:rPr>
          <w:rFonts w:ascii="Arial" w:hAnsi="Arial" w:cs="Arial"/>
          <w:sz w:val="22"/>
          <w:szCs w:val="22"/>
        </w:rPr>
        <w:instrText xml:space="preserve"> ADDIN EN.CITE &lt;EndNote&gt;&lt;Cite ExcludeYear="1"&gt;&lt;Author&gt;Chan&lt;/Author&gt;&lt;Year&gt;1994&lt;/Year&gt;&lt;RecNum&gt;65&lt;/RecNum&gt;&lt;DisplayText&gt;&lt;style face="superscript"&gt;34,35&lt;/style&gt;&lt;/DisplayText&gt;&lt;record&gt;&lt;rec-number&gt;65&lt;/rec-number&gt;&lt;foreign-keys&gt;&lt;key app="EN" db-id="2wxzezz5r25seeer2pax5f5drz9e90tp5p0d" timestamp="1637137335"&gt;65&lt;/key&gt;&lt;/foreign-keys&gt;&lt;ref-type name="Journal Article"&gt;17&lt;/ref-type&gt;&lt;contributors&gt;&lt;authors&gt;&lt;author&gt;Chan, June M&lt;/author&gt;&lt;author&gt;Rimm, Eric B&lt;/author&gt;&lt;author&gt;Colditz, Graham A&lt;/author&gt;&lt;author&gt;Stampfer, Meir J&lt;/author&gt;&lt;author&gt;Willett, Walter C&lt;/author&gt;&lt;/authors&gt;&lt;/contributors&gt;&lt;titles&gt;&lt;title&gt;Obesity, fat distribution, and weight gain as risk factors for clinical diabetes in men&lt;/title&gt;&lt;secondary-title&gt;Diabetes care&lt;/secondary-title&gt;&lt;/titles&gt;&lt;periodical&gt;&lt;full-title&gt;Diabetes care&lt;/full-title&gt;&lt;/periodical&gt;&lt;pages&gt;961-969&lt;/pages&gt;&lt;volume&gt;17&lt;/volume&gt;&lt;number&gt;9&lt;/number&gt;&lt;dates&gt;&lt;year&gt;1994&lt;/year&gt;&lt;/dates&gt;&lt;isbn&gt;0149-5992&lt;/isbn&gt;&lt;urls&gt;&lt;/urls&gt;&lt;/record&gt;&lt;/Cite&gt;&lt;Cite ExcludeYear="1"&gt;&lt;Author&gt;Bennett&lt;/Author&gt;&lt;Year&gt;2007&lt;/Year&gt;&lt;RecNum&gt;64&lt;/RecNum&gt;&lt;record&gt;&lt;rec-number&gt;64&lt;/rec-number&gt;&lt;foreign-keys&gt;&lt;key app="EN" db-id="2wxzezz5r25seeer2pax5f5drz9e90tp5p0d" timestamp="1637137295"&gt;64&lt;/key&gt;&lt;/foreign-keys&gt;&lt;ref-type name="Journal Article"&gt;17&lt;/ref-type&gt;&lt;contributors&gt;&lt;authors&gt;&lt;author&gt;Bennett, CM&lt;/author&gt;&lt;author&gt;Guo, M&lt;/author&gt;&lt;author&gt;Dharmage, SC&lt;/author&gt;&lt;/authors&gt;&lt;/contributors&gt;&lt;titles&gt;&lt;title&gt;HbA1c as a screening tool for detection of type 2 diabetes: a systematic review&lt;/title&gt;&lt;secondary-title&gt;Diabetic medicine&lt;/secondary-title&gt;&lt;/titles&gt;&lt;periodical&gt;&lt;full-title&gt;Diabetic medicine&lt;/full-title&gt;&lt;/periodical&gt;&lt;pages&gt;333-343&lt;/pages&gt;&lt;volume&gt;24&lt;/volume&gt;&lt;number&gt;4&lt;/number&gt;&lt;dates&gt;&lt;year&gt;2007&lt;/year&gt;&lt;/dates&gt;&lt;isbn&gt;0742-3071&lt;/isbn&gt;&lt;urls&gt;&lt;/urls&gt;&lt;/record&gt;&lt;/Cite&gt;&lt;/EndNote&gt;</w:instrText>
      </w:r>
      <w:r>
        <w:rPr>
          <w:rFonts w:ascii="Arial" w:hAnsi="Arial" w:cs="Arial"/>
          <w:sz w:val="22"/>
          <w:szCs w:val="22"/>
        </w:rPr>
        <w:fldChar w:fldCharType="separate"/>
      </w:r>
      <w:r>
        <w:rPr>
          <w:rFonts w:ascii="Arial" w:hAnsi="Arial" w:cs="Arial"/>
          <w:noProof/>
          <w:sz w:val="22"/>
          <w:szCs w:val="22"/>
          <w:vertAlign w:val="superscript"/>
        </w:rPr>
        <w:t>34,35</w:t>
      </w:r>
      <w:r>
        <w:rPr>
          <w:rFonts w:ascii="Arial" w:hAnsi="Arial" w:cs="Arial"/>
          <w:sz w:val="22"/>
          <w:szCs w:val="22"/>
        </w:rPr>
        <w:fldChar w:fldCharType="end"/>
      </w:r>
      <w:r>
        <w:rPr>
          <w:rFonts w:ascii="Arial" w:hAnsi="Arial" w:cs="Arial"/>
          <w:sz w:val="22"/>
          <w:szCs w:val="22"/>
        </w:rPr>
        <w:t xml:space="preserve"> This is less apparent for hypertension where there was little difference in estimates before and after adjustment for all confounders. </w:t>
      </w:r>
    </w:p>
    <w:p w14:paraId="4D4ECD07" w14:textId="77777777" w:rsidR="00317773" w:rsidRPr="00DA0E45" w:rsidRDefault="00317773" w:rsidP="00317773">
      <w:pPr>
        <w:rPr>
          <w:rFonts w:ascii="Arial" w:hAnsi="Arial" w:cs="Arial"/>
          <w:i/>
          <w:iCs/>
          <w:sz w:val="22"/>
          <w:szCs w:val="22"/>
        </w:rPr>
      </w:pPr>
    </w:p>
    <w:p w14:paraId="631C5D48" w14:textId="77777777" w:rsidR="00317773" w:rsidRPr="00DA0E45" w:rsidRDefault="00317773" w:rsidP="00317773">
      <w:pPr>
        <w:rPr>
          <w:rFonts w:ascii="Arial" w:hAnsi="Arial" w:cs="Arial"/>
          <w:i/>
          <w:iCs/>
          <w:sz w:val="22"/>
          <w:szCs w:val="22"/>
        </w:rPr>
      </w:pPr>
      <w:r w:rsidRPr="00DA0E45">
        <w:rPr>
          <w:rFonts w:ascii="Arial" w:hAnsi="Arial" w:cs="Arial"/>
          <w:i/>
          <w:iCs/>
          <w:sz w:val="22"/>
          <w:szCs w:val="22"/>
        </w:rPr>
        <w:t>Comparison with existing studies</w:t>
      </w:r>
    </w:p>
    <w:p w14:paraId="523387E5" w14:textId="7403C453" w:rsidR="00317773" w:rsidRPr="00DA0E45" w:rsidRDefault="00EC719D" w:rsidP="00317773">
      <w:pPr>
        <w:rPr>
          <w:rFonts w:ascii="Arial" w:hAnsi="Arial" w:cs="Arial"/>
          <w:sz w:val="22"/>
          <w:szCs w:val="22"/>
        </w:rPr>
      </w:pPr>
      <w:r>
        <w:rPr>
          <w:rFonts w:ascii="Arial" w:hAnsi="Arial" w:cs="Arial"/>
          <w:sz w:val="22"/>
          <w:szCs w:val="22"/>
        </w:rPr>
        <w:t>Previous meta-analyses have highlighted the challenges of comparing work in this field because of significant heterogeneity in study design and methods, including measurement of exposures, outcomes, and adjustment for confounders.</w:t>
      </w:r>
      <w:r>
        <w:rPr>
          <w:rFonts w:ascii="Arial" w:hAnsi="Arial" w:cs="Arial"/>
          <w:sz w:val="22"/>
          <w:szCs w:val="22"/>
        </w:rPr>
        <w:fldChar w:fldCharType="begin">
          <w:fldData xml:space="preserve">PEVuZE5vdGU+PENpdGUgRXhjbHVkZVllYXI9IjEiPjxBdXRob3I+RHJhZ2lvdGk8L0F1dGhvcj48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</w:fldData>
        </w:fldChar>
      </w:r>
      <w:r>
        <w:rPr>
          <w:rFonts w:ascii="Arial" w:hAnsi="Arial" w:cs="Arial"/>
          <w:sz w:val="22"/>
          <w:szCs w:val="22"/>
        </w:rPr>
        <w:instrText xml:space="preserve"> ADDIN EN.CITE </w:instrText>
      </w:r>
      <w:r>
        <w:rPr>
          <w:rFonts w:ascii="Arial" w:hAnsi="Arial" w:cs="Arial"/>
          <w:sz w:val="22"/>
          <w:szCs w:val="22"/>
        </w:rPr>
        <w:fldChar w:fldCharType="begin">
          <w:fldData xml:space="preserve">PEVuZE5vdGU+PENpdGUgRXhjbHVkZVllYXI9IjEiPjxBdXRob3I+RHJhZ2lvdGk8L0F1dGhvcj48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</w:fldData>
        </w:fldChar>
      </w:r>
      <w:r>
        <w:rPr>
          <w:rFonts w:ascii="Arial" w:hAnsi="Arial" w:cs="Arial"/>
          <w:sz w:val="22"/>
          <w:szCs w:val="22"/>
        </w:rPr>
        <w:instrText xml:space="preserve"> ADDIN EN.CITE.DATA </w:instrText>
      </w:r>
      <w:r>
        <w:rPr>
          <w:rFonts w:ascii="Arial" w:hAnsi="Arial" w:cs="Arial"/>
          <w:sz w:val="22"/>
          <w:szCs w:val="22"/>
        </w:rPr>
      </w:r>
      <w:r>
        <w:rPr>
          <w:rFonts w:ascii="Arial" w:hAnsi="Arial" w:cs="Arial"/>
          <w:sz w:val="22"/>
          <w:szCs w:val="22"/>
        </w:rPr>
        <w:fldChar w:fldCharType="end"/>
      </w:r>
      <w:r>
        <w:rPr>
          <w:rFonts w:ascii="Arial" w:hAnsi="Arial" w:cs="Arial"/>
          <w:sz w:val="22"/>
          <w:szCs w:val="22"/>
        </w:rPr>
      </w:r>
      <w:r>
        <w:rPr>
          <w:rFonts w:ascii="Arial" w:hAnsi="Arial" w:cs="Arial"/>
          <w:sz w:val="22"/>
          <w:szCs w:val="22"/>
        </w:rPr>
        <w:fldChar w:fldCharType="separate"/>
      </w:r>
      <w:r>
        <w:rPr>
          <w:rFonts w:ascii="Arial" w:hAnsi="Arial" w:cs="Arial"/>
          <w:noProof/>
          <w:sz w:val="22"/>
          <w:szCs w:val="22"/>
          <w:vertAlign w:val="superscript"/>
        </w:rPr>
        <w:t>25</w:t>
      </w:r>
      <w:r>
        <w:rPr>
          <w:rFonts w:ascii="Arial" w:hAnsi="Arial" w:cs="Arial"/>
          <w:sz w:val="22"/>
          <w:szCs w:val="22"/>
        </w:rPr>
        <w:fldChar w:fldCharType="end"/>
      </w:r>
      <w:r>
        <w:rPr>
          <w:rFonts w:ascii="Arial" w:hAnsi="Arial" w:cs="Arial"/>
          <w:sz w:val="22"/>
          <w:szCs w:val="22"/>
        </w:rPr>
        <w:t xml:space="preserve">  A systematic review and meta-analysis of randomised trials found that SSRIs were associated with an improvement in glycemia, which was not moderated by depression status, diabetes status, or change in weight across studies.</w:t>
      </w:r>
      <w:r>
        <w:rPr>
          <w:rFonts w:ascii="Arial" w:hAnsi="Arial" w:cs="Arial"/>
          <w:sz w:val="22"/>
          <w:szCs w:val="22"/>
        </w:rPr>
        <w:fldChar w:fldCharType="begin"/>
      </w:r>
      <w:r>
        <w:rPr>
          <w:rFonts w:ascii="Arial" w:hAnsi="Arial" w:cs="Arial"/>
          <w:sz w:val="22"/>
          <w:szCs w:val="22"/>
        </w:rPr>
        <w:instrText xml:space="preserve"> ADDIN EN.CITE &lt;EndNote&gt;&lt;Cite ExcludeYear="1"&gt;&lt;Author&gt;Tharmaraja&lt;/Author&gt;&lt;Year&gt;2019&lt;/Year&gt;&lt;RecNum&gt;66&lt;/RecNum&gt;&lt;DisplayText&gt;&lt;style face="superscript"&gt;36&lt;/style&gt;&lt;/DisplayText&gt;&lt;record&gt;&lt;rec-number&gt;66&lt;/rec-number&gt;&lt;foreign-keys&gt;&lt;key app="EN" db-id="2wxzezz5r25seeer2pax5f5drz9e90tp5p0d" timestamp="1637138896"&gt;66&lt;/key&gt;&lt;/foreign-keys&gt;&lt;ref-type name="Journal Article"&gt;17&lt;/ref-type&gt;&lt;contributors&gt;&lt;authors&gt;&lt;author&gt;Tharmaraja, Thahesh&lt;/author&gt;&lt;author&gt;Stahl, Daniel&lt;/author&gt;&lt;author&gt;Hopkins, Christopher WP&lt;/author&gt;&lt;author&gt;Persaud, Shanta J&lt;/author&gt;&lt;author&gt;Jones, Peter M&lt;/author&gt;&lt;author&gt;Ismail, Khalida&lt;/author&gt;&lt;author&gt;Moulton, Calum D&lt;/author&gt;&lt;/authors&gt;&lt;/contributors&gt;&lt;titles&gt;&lt;title&gt;The association between selective serotonin reuptake inhibitors and glycemia: a systematic review and meta-analysis of randomized controlled trials&lt;/title&gt;&lt;secondary-title&gt;Psychosomatic medicine&lt;/secondary-title&gt;&lt;/titles&gt;&lt;periodical&gt;&lt;full-title&gt;Psychosomatic medicine&lt;/full-title&gt;&lt;/periodical&gt;&lt;pages&gt;570-583&lt;/pages&gt;&lt;volume&gt;81&lt;/volume&gt;&lt;number&gt;7&lt;/number&gt;&lt;dates&gt;&lt;year&gt;2019&lt;/year&gt;&lt;/dates&gt;&lt;isbn&gt;0033-3174&lt;/isbn&gt;&lt;urls&gt;&lt;/urls&gt;&lt;/record&gt;&lt;/Cite&gt;&lt;/EndNote&gt;</w:instrText>
      </w:r>
      <w:r>
        <w:rPr>
          <w:rFonts w:ascii="Arial" w:hAnsi="Arial" w:cs="Arial"/>
          <w:sz w:val="22"/>
          <w:szCs w:val="22"/>
        </w:rPr>
        <w:fldChar w:fldCharType="separate"/>
      </w:r>
      <w:r>
        <w:rPr>
          <w:rFonts w:ascii="Arial" w:hAnsi="Arial" w:cs="Arial"/>
          <w:noProof/>
          <w:sz w:val="22"/>
          <w:szCs w:val="22"/>
          <w:vertAlign w:val="superscript"/>
        </w:rPr>
        <w:t>36</w:t>
      </w:r>
      <w:r>
        <w:rPr>
          <w:rFonts w:ascii="Arial" w:hAnsi="Arial" w:cs="Arial"/>
          <w:sz w:val="22"/>
          <w:szCs w:val="22"/>
        </w:rPr>
        <w:fldChar w:fldCharType="end"/>
      </w:r>
      <w:r>
        <w:rPr>
          <w:rFonts w:ascii="Arial" w:hAnsi="Arial" w:cs="Arial"/>
          <w:sz w:val="22"/>
          <w:szCs w:val="22"/>
        </w:rPr>
        <w:t xml:space="preserve">  This work is consistent with our findings of a lower risk of diabetes with SSRI treatment. In contrast, a meta-analysis </w:t>
      </w:r>
      <w:r>
        <w:rPr>
          <w:rFonts w:ascii="Arial" w:hAnsi="Arial" w:cs="Arial"/>
          <w:sz w:val="22"/>
          <w:szCs w:val="22"/>
        </w:rPr>
        <w:fldChar w:fldCharType="begin"/>
      </w:r>
      <w:r>
        <w:rPr>
          <w:rFonts w:ascii="Arial" w:hAnsi="Arial" w:cs="Arial"/>
          <w:sz w:val="22"/>
          <w:szCs w:val="22"/>
        </w:rPr>
        <w:instrText xml:space="preserve"> ADDIN EN.CITE &lt;EndNote&gt;&lt;Cite ExcludeYear="1"&gt;&lt;Author&gt;Salvi&lt;/Author&gt;&lt;Year&gt;2017&lt;/Year&gt;&lt;RecNum&gt;59&lt;/RecNum&gt;&lt;DisplayText&gt;&lt;style face="superscript"&gt;27&lt;/style&gt;&lt;/DisplayText&gt;&lt;record&gt;&lt;rec-number&gt;59&lt;/rec-number&gt;&lt;foreign-keys&gt;&lt;key app="EN" db-id="2wxzezz5r25seeer2pax5f5drz9e90tp5p0d" timestamp="1619022438"&gt;59&lt;/key&gt;&lt;/foreign-keys&gt;&lt;ref-type name="Journal Article"&gt;17&lt;/ref-type&gt;&lt;contributors&gt;&lt;authors&gt;&lt;author&gt;Salvi, V.&lt;/author&gt;&lt;author&gt;Grua, I.&lt;/author&gt;&lt;author&gt;Cerveri, G.&lt;/author&gt;&lt;author&gt;Mencacci, C.&lt;/author&gt;&lt;author&gt;Barone-Adesi, F.&lt;/author&gt;&lt;/authors&gt;&lt;/contributors&gt;&lt;auth-address&gt;Department of Neuroscience, ASST Fatebenefratelli-Sacco, Milan, Italy.&amp;#xD;Department of Pharmaceutical Sciences, University of Eastern Piedmont, Novara, Italy.&lt;/auth-address&gt;&lt;titles&gt;&lt;title&gt;The risk of new-onset diabetes in antidepressant users - A systematic review and meta-analysis&lt;/title&gt;&lt;secondary-title&gt;PLoS One&lt;/secondary-title&gt;&lt;/titles&gt;&lt;periodical&gt;&lt;full-title&gt;PLOS ONE&lt;/full-title&gt;&lt;/periodical&gt;&lt;pages&gt;e0182088&lt;/pages&gt;&lt;volume&gt;12&lt;/volume&gt;&lt;number&gt;7&lt;/number&gt;&lt;edition&gt;2017/08/02&lt;/edition&gt;&lt;keywords&gt;&lt;keyword&gt;Antidepressive Agents/*adverse effects&lt;/keyword&gt;&lt;keyword&gt;Diabetes Mellitus/*epidemiology&lt;/keyword&gt;&lt;keyword&gt;Humans&lt;/keyword&gt;&lt;keyword&gt;Incidence&lt;/keyword&gt;&lt;/keywords&gt;&lt;dates&gt;&lt;year&gt;2017&lt;/year&gt;&lt;/dates&gt;&lt;isbn&gt;1932-6203&lt;/isbn&gt;&lt;accession-num&gt;28759599&lt;/accession-num&gt;&lt;urls&gt;&lt;/urls&gt;&lt;custom2&gt;PMC5536271&lt;/custom2&gt;&lt;electronic-resource-num&gt;10.1371/journal.pone.0182088&lt;/electronic-resource-num&gt;&lt;remote-database-provider&gt;NLM&lt;/remote-database-provider&gt;&lt;language&gt;eng&lt;/language&gt;&lt;/record&gt;&lt;/Cite&gt;&lt;/EndNote&gt;</w:instrText>
      </w:r>
      <w:r>
        <w:rPr>
          <w:rFonts w:ascii="Arial" w:hAnsi="Arial" w:cs="Arial"/>
          <w:sz w:val="22"/>
          <w:szCs w:val="22"/>
        </w:rPr>
        <w:fldChar w:fldCharType="separate"/>
      </w:r>
      <w:r>
        <w:rPr>
          <w:rFonts w:ascii="Arial" w:hAnsi="Arial" w:cs="Arial"/>
          <w:noProof/>
          <w:sz w:val="22"/>
          <w:szCs w:val="22"/>
          <w:vertAlign w:val="superscript"/>
        </w:rPr>
        <w:t>27</w:t>
      </w:r>
      <w:r>
        <w:rPr>
          <w:rFonts w:ascii="Arial" w:hAnsi="Arial" w:cs="Arial"/>
          <w:sz w:val="22"/>
          <w:szCs w:val="22"/>
        </w:rPr>
        <w:fldChar w:fldCharType="end"/>
      </w:r>
      <w:r>
        <w:rPr>
          <w:rFonts w:ascii="Arial" w:hAnsi="Arial" w:cs="Arial"/>
          <w:sz w:val="22"/>
          <w:szCs w:val="22"/>
        </w:rPr>
        <w:t xml:space="preserve"> and pharmaco-vigilance study </w:t>
      </w:r>
      <w:r>
        <w:rPr>
          <w:rFonts w:ascii="Arial" w:hAnsi="Arial" w:cs="Arial"/>
          <w:sz w:val="22"/>
          <w:szCs w:val="22"/>
        </w:rPr>
        <w:fldChar w:fldCharType="begin"/>
      </w:r>
      <w:r>
        <w:rPr>
          <w:rFonts w:ascii="Arial" w:hAnsi="Arial" w:cs="Arial"/>
          <w:sz w:val="22"/>
          <w:szCs w:val="22"/>
        </w:rPr>
        <w:instrText xml:space="preserve"> ADDIN EN.CITE &lt;EndNote&gt;&lt;Cite ExcludeYear="1"&gt;&lt;Author&gt;Siafis&lt;/Author&gt;&lt;Year&gt;2018&lt;/Year&gt;&lt;RecNum&gt;67&lt;/RecNum&gt;&lt;DisplayText&gt;&lt;style face="superscript"&gt;37&lt;/style&gt;&lt;/DisplayText&gt;&lt;record&gt;&lt;rec-number&gt;67&lt;/rec-number&gt;&lt;foreign-keys&gt;&lt;key app="EN" db-id="2wxzezz5r25seeer2pax5f5drz9e90tp5p0d" timestamp="1637139473"&gt;67&lt;/key&gt;&lt;/foreign-keys&gt;&lt;ref-type name="Journal Article"&gt;17&lt;/ref-type&gt;&lt;contributors&gt;&lt;authors&gt;&lt;author&gt;Siafis, Spyridon&lt;/author&gt;&lt;author&gt;Papazisis, Georgios&lt;/author&gt;&lt;/authors&gt;&lt;/contributors&gt;&lt;titles&gt;&lt;title&gt;Detecting a potential safety signal of antidepressants and type 2 diabetes: a pharmacovigilance</w:instrText>
      </w:r>
      <w:r>
        <w:rPr>
          <w:rFonts w:ascii="Cambria Math" w:hAnsi="Cambria Math" w:cs="Cambria Math"/>
          <w:sz w:val="22"/>
          <w:szCs w:val="22"/>
        </w:rPr>
        <w:instrText>‐</w:instrText>
      </w:r>
      <w:r>
        <w:rPr>
          <w:rFonts w:ascii="Arial" w:hAnsi="Arial" w:cs="Arial"/>
          <w:sz w:val="22"/>
          <w:szCs w:val="22"/>
        </w:rPr>
        <w:instrText>pharmacodynamic study&lt;/title&gt;&lt;secondary-title&gt;British journal of clinical pharmacology&lt;/secondary-title&gt;&lt;/titles&gt;&lt;periodical&gt;&lt;full-title&gt;British journal of clinical pharmacology&lt;/full-title&gt;&lt;/periodical&gt;&lt;pages&gt;2405-2414&lt;/pages&gt;&lt;volume&gt;84&lt;/volume&gt;&lt;number&gt;10&lt;/number&gt;&lt;dates&gt;&lt;year&gt;2018&lt;/year&gt;&lt;/dates&gt;&lt;isbn&gt;0306-5251&lt;/isbn&gt;&lt;urls&gt;&lt;/urls&gt;&lt;/record&gt;&lt;/Cite&gt;&lt;/EndNote&gt;</w:instrText>
      </w:r>
      <w:r>
        <w:rPr>
          <w:rFonts w:ascii="Arial" w:hAnsi="Arial" w:cs="Arial"/>
          <w:sz w:val="22"/>
          <w:szCs w:val="22"/>
        </w:rPr>
        <w:fldChar w:fldCharType="separate"/>
      </w:r>
      <w:r>
        <w:rPr>
          <w:rFonts w:ascii="Arial" w:hAnsi="Arial" w:cs="Arial"/>
          <w:noProof/>
          <w:sz w:val="22"/>
          <w:szCs w:val="22"/>
          <w:vertAlign w:val="superscript"/>
        </w:rPr>
        <w:t>37</w:t>
      </w:r>
      <w:r>
        <w:rPr>
          <w:rFonts w:ascii="Arial" w:hAnsi="Arial" w:cs="Arial"/>
          <w:sz w:val="22"/>
          <w:szCs w:val="22"/>
        </w:rPr>
        <w:fldChar w:fldCharType="end"/>
      </w:r>
      <w:r>
        <w:rPr>
          <w:rFonts w:ascii="Arial" w:hAnsi="Arial" w:cs="Arial"/>
          <w:sz w:val="22"/>
          <w:szCs w:val="22"/>
        </w:rPr>
        <w:t xml:space="preserve"> both found an association between treatment with antidepressants and increased rates of diabetes. The conflicting findings between these studies and our work could be explained by differences in the adjustment for confounders. For example, in the meta-analysis, none of the included studies adjusted for HbA1C and less than half adjusted for BMI.</w:t>
      </w:r>
      <w:r>
        <w:rPr>
          <w:rFonts w:ascii="Arial" w:hAnsi="Arial" w:cs="Arial"/>
          <w:sz w:val="22"/>
          <w:szCs w:val="22"/>
        </w:rPr>
        <w:fldChar w:fldCharType="begin"/>
      </w:r>
      <w:r>
        <w:rPr>
          <w:rFonts w:ascii="Arial" w:hAnsi="Arial" w:cs="Arial"/>
          <w:sz w:val="22"/>
          <w:szCs w:val="22"/>
        </w:rPr>
        <w:instrText xml:space="preserve"> ADDIN EN.CITE &lt;EndNote&gt;&lt;Cite ExcludeYear="1"&gt;&lt;Author&gt;Salvi&lt;/Author&gt;&lt;Year&gt;2017&lt;/Year&gt;&lt;RecNum&gt;59&lt;/RecNum&gt;&lt;DisplayText&gt;&lt;style face="superscript"&gt;27&lt;/style&gt;&lt;/DisplayText&gt;&lt;record&gt;&lt;rec-number&gt;59&lt;/rec-number&gt;&lt;foreign-keys&gt;&lt;key app="EN" db-id="2wxzezz5r25seeer2pax5f5drz9e90tp5p0d" timestamp="1619022438"&gt;59&lt;/key&gt;&lt;/foreign-keys&gt;&lt;ref-type name="Journal Article"&gt;17&lt;/ref-type&gt;&lt;contributors&gt;&lt;authors&gt;&lt;author&gt;Salvi, V.&lt;/author&gt;&lt;author&gt;Grua, I.&lt;/author&gt;&lt;author&gt;Cerveri, G.&lt;/author&gt;&lt;author&gt;Mencacci, C.&lt;/author&gt;&lt;author&gt;Barone-Adesi, F.&lt;/author&gt;&lt;/authors&gt;&lt;/contributors&gt;&lt;auth-address&gt;Department of Neuroscience, ASST Fatebenefratelli-Sacco, Milan, Italy.&amp;#xD;Department of Pharmaceutical Sciences, University of Eastern Piedmont, Novara, Italy.&lt;/auth-address&gt;&lt;titles&gt;&lt;title&gt;The risk of new-onset diabetes in antidepressant users - A systematic review and meta-analysis&lt;/title&gt;&lt;secondary-title&gt;PLoS One&lt;/secondary-title&gt;&lt;/titles&gt;&lt;periodical&gt;&lt;full-title&gt;PLOS ONE&lt;/full-title&gt;&lt;/periodical&gt;&lt;pages&gt;e0182088&lt;/pages&gt;&lt;volume&gt;12&lt;/volume&gt;&lt;number&gt;7&lt;/number&gt;&lt;edition&gt;2017/08/02&lt;/edition&gt;&lt;keywords&gt;&lt;keyword&gt;Antidepressive Agents/*adverse effects&lt;/keyword&gt;&lt;keyword&gt;Diabetes Mellitus/*epidemiology&lt;/keyword&gt;&lt;keyword&gt;Humans&lt;/keyword&gt;&lt;keyword&gt;Incidence&lt;/keyword&gt;&lt;/keywords&gt;&lt;dates&gt;&lt;year&gt;2017&lt;/year&gt;&lt;/dates&gt;&lt;isbn&gt;1932-6203&lt;/isbn&gt;&lt;accession-num&gt;28759599&lt;/accession-num&gt;&lt;urls&gt;&lt;/urls&gt;&lt;custom2&gt;PMC5536271&lt;/custom2&gt;&lt;electronic-resource-num&gt;10.1371/journal.pone.0182088&lt;/electronic-resource-num&gt;&lt;remote-database-provider&gt;NLM&lt;/remote-database-provider&gt;&lt;language&gt;eng&lt;/language&gt;&lt;/record&gt;&lt;/Cite&gt;&lt;/EndNote&gt;</w:instrText>
      </w:r>
      <w:r>
        <w:rPr>
          <w:rFonts w:ascii="Arial" w:hAnsi="Arial" w:cs="Arial"/>
          <w:sz w:val="22"/>
          <w:szCs w:val="22"/>
        </w:rPr>
        <w:fldChar w:fldCharType="separate"/>
      </w:r>
      <w:r>
        <w:rPr>
          <w:rFonts w:ascii="Arial" w:hAnsi="Arial" w:cs="Arial"/>
          <w:noProof/>
          <w:sz w:val="22"/>
          <w:szCs w:val="22"/>
          <w:vertAlign w:val="superscript"/>
        </w:rPr>
        <w:t>27</w:t>
      </w:r>
      <w:r>
        <w:rPr>
          <w:rFonts w:ascii="Arial" w:hAnsi="Arial" w:cs="Arial"/>
          <w:sz w:val="22"/>
          <w:szCs w:val="22"/>
        </w:rPr>
        <w:fldChar w:fldCharType="end"/>
      </w:r>
      <w:r>
        <w:rPr>
          <w:rFonts w:ascii="Arial" w:hAnsi="Arial" w:cs="Arial"/>
          <w:sz w:val="22"/>
          <w:szCs w:val="22"/>
        </w:rPr>
        <w:t xml:space="preserve">  The lack of adjustment of key risk factors associated with depression, the main indication for treatment, and outcomes suggest a lack of sufficient control for confounding by indication in previous work. This applies to previous work related to all our studied outcomes. </w:t>
      </w:r>
    </w:p>
    <w:p w14:paraId="08870D61" w14:textId="76930F8C" w:rsidR="00317773" w:rsidRDefault="00317773" w:rsidP="00317773">
      <w:pPr>
        <w:rPr>
          <w:rFonts w:ascii="Arial" w:hAnsi="Arial" w:cs="Arial"/>
          <w:sz w:val="22"/>
          <w:szCs w:val="22"/>
        </w:rPr>
      </w:pPr>
    </w:p>
    <w:p w14:paraId="5CF13C0B" w14:textId="4CDB71D4" w:rsidR="00F52F39" w:rsidRPr="00344183" w:rsidRDefault="00F52F39" w:rsidP="00344183">
      <w:pPr>
        <w:rPr>
          <w:rFonts w:ascii="Arial" w:hAnsi="Arial" w:cs="Arial"/>
          <w:sz w:val="22"/>
          <w:szCs w:val="22"/>
        </w:rPr>
      </w:pPr>
      <w:r>
        <w:rPr>
          <w:rFonts w:ascii="Arial" w:hAnsi="Arial" w:cs="Arial"/>
          <w:sz w:val="22"/>
          <w:szCs w:val="22"/>
        </w:rPr>
        <w:t>There is some evidence that depression is associated with lower blood pressure,</w:t>
      </w:r>
      <w:r>
        <w:rPr>
          <w:rFonts w:ascii="Arial" w:hAnsi="Arial" w:cs="Arial"/>
          <w:sz w:val="22"/>
          <w:szCs w:val="22"/>
        </w:rPr>
        <w:fldChar w:fldCharType="begin">
          <w:fldData xml:space="preserve">PEVuZE5vdGU+PENpdGUgRXhjbHVkZVllYXI9IjEiPjxBdXRob3I+TGljaHQ8L0F1dGhvcj48WWVh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</w:fldData>
        </w:fldChar>
      </w:r>
      <w:r>
        <w:rPr>
          <w:rFonts w:ascii="Arial" w:hAnsi="Arial" w:cs="Arial"/>
          <w:sz w:val="22"/>
          <w:szCs w:val="22"/>
        </w:rPr>
        <w:instrText xml:space="preserve"> ADDIN EN.CITE </w:instrText>
      </w:r>
      <w:r>
        <w:rPr>
          <w:rFonts w:ascii="Arial" w:hAnsi="Arial" w:cs="Arial"/>
          <w:sz w:val="22"/>
          <w:szCs w:val="22"/>
        </w:rPr>
        <w:fldChar w:fldCharType="begin">
          <w:fldData xml:space="preserve">PEVuZE5vdGU+PENpdGUgRXhjbHVkZVllYXI9IjEiPjxBdXRob3I+TGljaHQ8L0F1dGhvcj48WWVh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</w:fldData>
        </w:fldChar>
      </w:r>
      <w:r>
        <w:rPr>
          <w:rFonts w:ascii="Arial" w:hAnsi="Arial" w:cs="Arial"/>
          <w:sz w:val="22"/>
          <w:szCs w:val="22"/>
        </w:rPr>
        <w:instrText xml:space="preserve"> ADDIN EN.CITE.DATA </w:instrText>
      </w:r>
      <w:r>
        <w:rPr>
          <w:rFonts w:ascii="Arial" w:hAnsi="Arial" w:cs="Arial"/>
          <w:sz w:val="22"/>
          <w:szCs w:val="22"/>
        </w:rPr>
      </w:r>
      <w:r>
        <w:rPr>
          <w:rFonts w:ascii="Arial" w:hAnsi="Arial" w:cs="Arial"/>
          <w:sz w:val="22"/>
          <w:szCs w:val="22"/>
        </w:rPr>
        <w:fldChar w:fldCharType="end"/>
      </w:r>
      <w:r>
        <w:rPr>
          <w:rFonts w:ascii="Arial" w:hAnsi="Arial" w:cs="Arial"/>
          <w:sz w:val="22"/>
          <w:szCs w:val="22"/>
        </w:rPr>
      </w:r>
      <w:r>
        <w:rPr>
          <w:rFonts w:ascii="Arial" w:hAnsi="Arial" w:cs="Arial"/>
          <w:sz w:val="22"/>
          <w:szCs w:val="22"/>
        </w:rPr>
        <w:fldChar w:fldCharType="separate"/>
      </w:r>
      <w:r>
        <w:rPr>
          <w:rFonts w:ascii="Arial" w:hAnsi="Arial" w:cs="Arial"/>
          <w:noProof/>
          <w:sz w:val="22"/>
          <w:szCs w:val="22"/>
          <w:vertAlign w:val="superscript"/>
        </w:rPr>
        <w:t>38,39</w:t>
      </w:r>
      <w:r>
        <w:rPr>
          <w:rFonts w:ascii="Arial" w:hAnsi="Arial" w:cs="Arial"/>
          <w:sz w:val="22"/>
          <w:szCs w:val="22"/>
        </w:rPr>
        <w:fldChar w:fldCharType="end"/>
      </w:r>
      <w:r>
        <w:rPr>
          <w:rFonts w:ascii="Arial" w:hAnsi="Arial" w:cs="Arial"/>
          <w:sz w:val="22"/>
          <w:szCs w:val="22"/>
        </w:rPr>
        <w:t xml:space="preserve"> although this is contradicted by a meta-analysis of prospective cohort studies that concluded depression ‘is probably a risk factor for hypertension’.</w:t>
      </w:r>
      <w:r>
        <w:rPr>
          <w:rFonts w:ascii="Arial" w:hAnsi="Arial" w:cs="Arial"/>
          <w:sz w:val="22"/>
          <w:szCs w:val="22"/>
        </w:rPr>
        <w:fldChar w:fldCharType="begin"/>
      </w:r>
      <w:r>
        <w:rPr>
          <w:rFonts w:ascii="Arial" w:hAnsi="Arial" w:cs="Arial"/>
          <w:sz w:val="22"/>
          <w:szCs w:val="22"/>
        </w:rPr>
        <w:instrText xml:space="preserve"> ADDIN EN.CITE &lt;EndNote&gt;&lt;Cite ExcludeYear="1"&gt;&lt;Author&gt;Meng&lt;/Author&gt;&lt;Year&gt;2012&lt;/Year&gt;&lt;RecNum&gt;74&lt;/RecNum&gt;&lt;DisplayText&gt;&lt;style face="superscript"&gt;40&lt;/style&gt;&lt;/DisplayText&gt;&lt;record&gt;&lt;rec-number&gt;74&lt;/rec-number&gt;&lt;foreign-keys&gt;&lt;key app="EN" db-id="2wxzezz5r25seeer2pax5f5drz9e90tp5p0d" timestamp="1637141643"&gt;74&lt;/key&gt;&lt;/foreign-keys&gt;&lt;ref-type name="Journal Article"&gt;17&lt;/ref-type&gt;&lt;contributors&gt;&lt;authors&gt;&lt;author&gt;Meng, Lin&lt;/author&gt;&lt;author&gt;Chen, Dongmei&lt;/author&gt;&lt;author&gt;Yang, Yang&lt;/author&gt;&lt;author&gt;Zheng, Yang&lt;/author&gt;&lt;author&gt;Hui, Rutai&lt;/author&gt;&lt;/authors&gt;&lt;/contributors&gt;&lt;titles&gt;&lt;title&gt;Depression increases the risk of hypertension incidence: a meta-analysis of prospective cohort studies&lt;/title&gt;&lt;secondary-title&gt;Journal of hypertension&lt;/secondary-title&gt;&lt;/titles&gt;&lt;periodical&gt;&lt;full-title&gt;Journal of hypertension&lt;/full-title&gt;&lt;/periodical&gt;&lt;pages&gt;842-851&lt;/pages&gt;&lt;volume&gt;30&lt;/volume&gt;&lt;number&gt;5&lt;/number&gt;&lt;dates&gt;&lt;year&gt;2012&lt;/year&gt;&lt;/dates&gt;&lt;isbn&gt;0263-6352&lt;/isbn&gt;&lt;urls&gt;&lt;/urls&gt;&lt;/record&gt;&lt;/Cite&gt;&lt;/EndNote&gt;</w:instrText>
      </w:r>
      <w:r>
        <w:rPr>
          <w:rFonts w:ascii="Arial" w:hAnsi="Arial" w:cs="Arial"/>
          <w:sz w:val="22"/>
          <w:szCs w:val="22"/>
        </w:rPr>
        <w:fldChar w:fldCharType="separate"/>
      </w:r>
      <w:r>
        <w:rPr>
          <w:rFonts w:ascii="Arial" w:hAnsi="Arial" w:cs="Arial"/>
          <w:noProof/>
          <w:sz w:val="22"/>
          <w:szCs w:val="22"/>
          <w:vertAlign w:val="superscript"/>
        </w:rPr>
        <w:t>40</w:t>
      </w:r>
      <w:r>
        <w:rPr>
          <w:rFonts w:ascii="Arial" w:hAnsi="Arial" w:cs="Arial"/>
          <w:sz w:val="22"/>
          <w:szCs w:val="22"/>
        </w:rPr>
        <w:fldChar w:fldCharType="end"/>
      </w:r>
      <w:r>
        <w:rPr>
          <w:rFonts w:ascii="Arial" w:hAnsi="Arial" w:cs="Arial"/>
          <w:sz w:val="22"/>
          <w:szCs w:val="22"/>
        </w:rPr>
        <w:t xml:space="preserve"> Licht et al. also found that antidepressant use increased the risk of developing hypertension, while the other studies mentioned did not adjust for antidepressant use.</w:t>
      </w:r>
      <w:r>
        <w:rPr>
          <w:rFonts w:ascii="Arial" w:hAnsi="Arial" w:cs="Arial"/>
          <w:sz w:val="22"/>
          <w:szCs w:val="22"/>
        </w:rPr>
        <w:fldChar w:fldCharType="begin"/>
      </w:r>
      <w:r>
        <w:rPr>
          <w:rFonts w:ascii="Arial" w:hAnsi="Arial" w:cs="Arial"/>
          <w:sz w:val="22"/>
          <w:szCs w:val="22"/>
        </w:rPr>
        <w:instrText xml:space="preserve"> ADDIN EN.CITE &lt;EndNote&gt;&lt;Cite ExcludeYear="1"&gt;&lt;Author&gt;Licht&lt;/Author&gt;&lt;Year&gt;2010&lt;/Year&gt;&lt;RecNum&gt;56&lt;/RecNum&gt;&lt;DisplayText&gt;&lt;style face="superscript"&gt;38&lt;/style&gt;&lt;/DisplayText&gt;&lt;record&gt;&lt;rec-number&gt;56&lt;/rec-number&gt;&lt;foreign-keys&gt;&lt;key app="EN" db-id="2wxzezz5r25seeer2pax5f5drz9e90tp5p0d" timestamp="1637140163"&gt;56&lt;/key&gt;&lt;key app="ENWeb" db-id=""&gt;0&lt;/key&gt;&lt;/foreign-keys&gt;&lt;ref-type name="Journal Article"&gt;17&lt;/ref-type&gt;&lt;contributors&gt;&lt;authors&gt;&lt;author&gt;Licht, C. M.&lt;/author&gt;&lt;author&gt;de Geus, E. J.&lt;/author&gt;&lt;author&gt;van Dyck, R.&lt;/author&gt;&lt;author&gt;Penninx, B. W.&lt;/author&gt;&lt;/authors&gt;&lt;/contributors&gt;&lt;auth-address&gt;Department of Psychiatry, EMGO Institute for Health and Care Research, Vrije Universiteit Medical Center, Amsterdam, The Netherlands. C.licht@vumc.nl&lt;/auth-address&gt;&lt;titles&gt;&lt;title&gt;Longitudinal evidence for unfavorable effects of antidepressants on heart rate variability&lt;/title&gt;&lt;secondary-title&gt;Biol Psychiatry&lt;/secondary-title&gt;&lt;/titles&gt;&lt;periodical&gt;&lt;full-title&gt;Biol Psychiatry&lt;/full-title&gt;&lt;/periodical&gt;&lt;pages&gt;861-8&lt;/pages&gt;&lt;volume&gt;68&lt;/volume&gt;&lt;number&gt;9&lt;/number&gt;&lt;edition&gt;2010/09/17&lt;/edition&gt;&lt;keywords&gt;&lt;keyword&gt;Adolescent&lt;/keyword&gt;&lt;keyword&gt;Adult&lt;/keyword&gt;&lt;keyword&gt;Aged&lt;/keyword&gt;&lt;keyword&gt;Antidepressive Agents/*adverse effects/therapeutic use&lt;/keyword&gt;&lt;keyword&gt;Anxiety Disorders/drug therapy&lt;/keyword&gt;&lt;keyword&gt;Arrhythmia, Sinus/*chemically induced&lt;/keyword&gt;&lt;keyword&gt;Depressive Disorder/drug therapy&lt;/keyword&gt;&lt;keyword&gt;Female&lt;/keyword&gt;&lt;keyword&gt;Heart Rate/*drug effects&lt;/keyword&gt;&lt;keyword&gt;Humans&lt;/keyword&gt;&lt;keyword&gt;Longitudinal Studies&lt;/keyword&gt;&lt;keyword&gt;Male&lt;/keyword&gt;&lt;keyword&gt;Middle Aged&lt;/keyword&gt;&lt;keyword&gt;Netherlands&lt;/keyword&gt;&lt;keyword&gt;Vagus Nerve/drug effects&lt;/keyword&gt;&lt;/keywords&gt;&lt;dates&gt;&lt;year&gt;2010&lt;/year&gt;&lt;pub-dates&gt;&lt;date&gt;Nov 1&lt;/date&gt;&lt;/pub-dates&gt;&lt;/dates&gt;&lt;isbn&gt;0006-3223&lt;/isbn&gt;&lt;accession-num&gt;20843507&lt;/accession-num&gt;&lt;urls&gt;&lt;/urls&gt;&lt;electronic-resource-num&gt;10.1016/j.biopsych.2010.06.032&lt;/electronic-resource-num&gt;&lt;remote-database-provider&gt;NLM&lt;/remote-database-provider&gt;&lt;language&gt;eng&lt;/language&gt;&lt;/record&gt;&lt;/Cite&gt;&lt;/EndNote&gt;</w:instrText>
      </w:r>
      <w:r>
        <w:rPr>
          <w:rFonts w:ascii="Arial" w:hAnsi="Arial" w:cs="Arial"/>
          <w:sz w:val="22"/>
          <w:szCs w:val="22"/>
        </w:rPr>
        <w:fldChar w:fldCharType="separate"/>
      </w:r>
      <w:r>
        <w:rPr>
          <w:rFonts w:ascii="Arial" w:hAnsi="Arial" w:cs="Arial"/>
          <w:noProof/>
          <w:sz w:val="22"/>
          <w:szCs w:val="22"/>
          <w:vertAlign w:val="superscript"/>
        </w:rPr>
        <w:t>38</w:t>
      </w:r>
      <w:r>
        <w:rPr>
          <w:rFonts w:ascii="Arial" w:hAnsi="Arial" w:cs="Arial"/>
          <w:sz w:val="22"/>
          <w:szCs w:val="22"/>
        </w:rPr>
        <w:fldChar w:fldCharType="end"/>
      </w:r>
      <w:r>
        <w:rPr>
          <w:rFonts w:ascii="Arial" w:hAnsi="Arial" w:cs="Arial"/>
          <w:sz w:val="22"/>
          <w:szCs w:val="22"/>
        </w:rPr>
        <w:t xml:space="preserve"> Our study is not in line with the findings of Licht et al. regarding the effect of antidepressant treatment. We found a reduction in the risk </w:t>
      </w:r>
      <w:r>
        <w:rPr>
          <w:rFonts w:ascii="Arial" w:hAnsi="Arial" w:cs="Arial"/>
          <w:sz w:val="22"/>
          <w:szCs w:val="22"/>
        </w:rPr>
        <w:lastRenderedPageBreak/>
        <w:t xml:space="preserve">of developing hypertension for the ‘Any’ antidepressants and ‘SSRI’ categories, although it was less convincing for the category of ‘Other’ antidepressants. </w:t>
      </w:r>
    </w:p>
    <w:p w14:paraId="40F3BB06" w14:textId="77777777" w:rsidR="00437803" w:rsidRDefault="00437803" w:rsidP="00317773">
      <w:pPr>
        <w:rPr>
          <w:rFonts w:ascii="Arial" w:eastAsia="Calibri" w:hAnsi="Arial" w:cs="Arial"/>
          <w:bCs/>
          <w:sz w:val="22"/>
          <w:szCs w:val="22"/>
          <w:lang w:val="en-US"/>
        </w:rPr>
      </w:pPr>
    </w:p>
    <w:p w14:paraId="4018E95A" w14:textId="50DD403A" w:rsidR="00317773" w:rsidRDefault="00317773" w:rsidP="00317773">
      <w:pPr>
        <w:rPr>
          <w:rFonts w:ascii="Arial" w:eastAsia="Calibri" w:hAnsi="Arial" w:cs="Arial"/>
          <w:bCs/>
          <w:sz w:val="22"/>
          <w:szCs w:val="22"/>
          <w:lang w:val="en-US"/>
        </w:rPr>
      </w:pPr>
      <w:r>
        <w:rPr>
          <w:rFonts w:ascii="Arial" w:eastAsia="Calibri" w:hAnsi="Arial" w:cs="Arial"/>
          <w:bCs/>
          <w:sz w:val="22"/>
          <w:szCs w:val="22"/>
          <w:lang w:val="en-US"/>
        </w:rPr>
        <w:t xml:space="preserve">Coupland et al. </w:t>
      </w:r>
      <w:r>
        <w:rPr>
          <w:rFonts w:ascii="Arial" w:eastAsia="Calibri" w:hAnsi="Arial" w:cs="Arial"/>
          <w:bCs/>
          <w:sz w:val="22"/>
          <w:szCs w:val="22"/>
          <w:lang w:val="en-US"/>
        </w:rPr>
        <w:fldChar w:fldCharType="begin"/>
      </w:r>
      <w:r>
        <w:rPr>
          <w:rFonts w:ascii="Arial" w:eastAsia="Calibri" w:hAnsi="Arial" w:cs="Arial"/>
          <w:bCs/>
          <w:sz w:val="22"/>
          <w:szCs w:val="22"/>
          <w:lang w:val="en-US"/>
        </w:rPr>
        <w:instrText xml:space="preserve"> ADDIN EN.CITE &lt;EndNote&gt;&lt;Cite ExcludeYear="1"&gt;&lt;Author&gt;Coupland&lt;/Author&gt;&lt;Year&gt;2011&lt;/Year&gt;&lt;RecNum&gt;68&lt;/RecNum&gt;&lt;DisplayText&gt;&lt;style face="superscript"&gt;41,42&lt;/style&gt;&lt;/DisplayText&gt;&lt;record&gt;&lt;rec-number&gt;68&lt;/rec-number&gt;&lt;foreign-keys&gt;&lt;key app="EN" db-id="2wxzezz5r25seeer2pax5f5drz9e90tp5p0d" timestamp="1637139509"&gt;68&lt;/key&gt;&lt;/foreign-keys&gt;&lt;ref-type name="Journal Article"&gt;17&lt;/ref-type&gt;&lt;contributors&gt;&lt;authors&gt;&lt;author&gt;Coupland, Carol&lt;/author&gt;&lt;author&gt;Dhiman, Paula&lt;/author&gt;&lt;author&gt;Morriss, Richard&lt;/author&gt;&lt;author&gt;Arthur, Antony&lt;/author&gt;&lt;author&gt;Barton, Garry&lt;/author&gt;&lt;author&gt;Hippisley-Cox, Julia&lt;/author&gt;&lt;/authors&gt;&lt;/contributors&gt;&lt;titles&gt;&lt;title&gt;Antidepressant use and risk of adverse outcomes in older people: population based cohort study&lt;/title&gt;&lt;secondary-title&gt;Bmj&lt;/secondary-title&gt;&lt;/titles&gt;&lt;periodical&gt;&lt;full-title&gt;BMJ&lt;/full-title&gt;&lt;/periodical&gt;&lt;volume&gt;343&lt;/volume&gt;&lt;dates&gt;&lt;year&gt;2011&lt;/year&gt;&lt;/dates&gt;&lt;isbn&gt;0959-8138&lt;/isbn&gt;&lt;urls&gt;&lt;/urls&gt;&lt;/record&gt;&lt;/Cite&gt;&lt;Cite ExcludeYear="1"&gt;&lt;Author&gt;Coupland&lt;/Author&gt;&lt;Year&gt;2016&lt;/Year&gt;&lt;RecNum&gt;69&lt;/RecNum&gt;&lt;record&gt;&lt;rec-number&gt;69&lt;/rec-number&gt;&lt;foreign-keys&gt;&lt;key app="EN" db-id="2wxzezz5r25seeer2pax5f5drz9e90tp5p0d" timestamp="1637139527"&gt;69&lt;/key&gt;&lt;/foreign-keys&gt;&lt;ref-type name="Journal Article"&gt;17&lt;/ref-type&gt;&lt;contributors&gt;&lt;authors&gt;&lt;author&gt;Coupland, Carol&lt;/author&gt;&lt;author&gt;Hill, Trevor&lt;/author&gt;&lt;author&gt;Morriss, Richard&lt;/author&gt;&lt;author&gt;Moore, Michael&lt;/author&gt;&lt;author&gt;Arthur, Antony&lt;/author&gt;&lt;author&gt;Hippisley-Cox, Julia&lt;/author&gt;&lt;/authors&gt;&lt;/contributors&gt;&lt;titles&gt;&lt;title&gt;Antidepressant use and risk of cardiovascular outcomes in people aged 20 to 64: cohort study using primary care database&lt;/title&gt;&lt;secondary-title&gt;bmj&lt;/secondary-title&gt;&lt;/titles&gt;&lt;periodical&gt;&lt;full-title&gt;BMJ&lt;/full-title&gt;&lt;/periodical&gt;&lt;volume&gt;352&lt;/volume&gt;&lt;dates&gt;&lt;year&gt;2016&lt;/year&gt;&lt;/dates&gt;&lt;isbn&gt;1756-1833&lt;/isbn&gt;&lt;urls&gt;&lt;/urls&gt;&lt;/record&gt;&lt;/Cite&gt;&lt;/EndNote&gt;</w:instrText>
      </w:r>
      <w:r>
        <w:rPr>
          <w:rFonts w:ascii="Arial" w:eastAsia="Calibri" w:hAnsi="Arial" w:cs="Arial"/>
          <w:bCs/>
          <w:sz w:val="22"/>
          <w:szCs w:val="22"/>
          <w:lang w:val="en-US"/>
        </w:rPr>
        <w:fldChar w:fldCharType="separate"/>
      </w:r>
      <w:r>
        <w:rPr>
          <w:rFonts w:ascii="Arial" w:eastAsia="Calibri" w:hAnsi="Arial" w:cs="Arial"/>
          <w:bCs/>
          <w:noProof/>
          <w:sz w:val="22"/>
          <w:szCs w:val="22"/>
          <w:vertAlign w:val="superscript"/>
          <w:lang w:val="en-US"/>
        </w:rPr>
        <w:t>41,42</w:t>
      </w:r>
      <w:r>
        <w:rPr>
          <w:rFonts w:ascii="Arial" w:eastAsia="Calibri" w:hAnsi="Arial" w:cs="Arial"/>
          <w:bCs/>
          <w:sz w:val="22"/>
          <w:szCs w:val="22"/>
          <w:lang w:val="en-US"/>
        </w:rPr>
        <w:fldChar w:fldCharType="end"/>
      </w:r>
      <w:r>
        <w:rPr>
          <w:rFonts w:ascii="Arial" w:eastAsia="Calibri" w:hAnsi="Arial" w:cs="Arial"/>
          <w:bCs/>
          <w:sz w:val="22"/>
          <w:szCs w:val="22"/>
          <w:lang w:val="en-US"/>
        </w:rPr>
        <w:t xml:space="preserve"> described an increased risk of CVA with antidepressants in those with incident prescriptions at over 65 years old. However, these studies were based on primary care data and adjusted for a limited range of confounders. A meta-analysis also found that SSRIs were associated with an increased risk of CVA (RR, 1.24; 95%CI, 1.15 to 1.34).</w:t>
      </w:r>
      <w:r>
        <w:rPr>
          <w:rFonts w:ascii="Arial" w:eastAsia="Calibri" w:hAnsi="Arial" w:cs="Arial"/>
          <w:bCs/>
          <w:sz w:val="22"/>
          <w:szCs w:val="22"/>
          <w:lang w:val="en-US"/>
        </w:rPr>
        <w:fldChar w:fldCharType="begin">
          <w:fldData xml:space="preserve">PEVuZE5vdGU+PENpdGUgRXhjbHVkZVllYXI9IjEiPjxBdXRob3I+QmlmZmk8L0F1dGhvcj48WWVh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</w:fldData>
        </w:fldChar>
      </w:r>
      <w:r>
        <w:rPr>
          <w:rFonts w:ascii="Arial" w:eastAsia="Calibri" w:hAnsi="Arial" w:cs="Arial"/>
          <w:bCs/>
          <w:sz w:val="22"/>
          <w:szCs w:val="22"/>
          <w:lang w:val="en-US"/>
        </w:rPr>
        <w:instrText xml:space="preserve"> ADDIN EN.CITE </w:instrText>
      </w:r>
      <w:r>
        <w:rPr>
          <w:rFonts w:ascii="Arial" w:eastAsia="Calibri" w:hAnsi="Arial" w:cs="Arial"/>
          <w:bCs/>
          <w:sz w:val="22"/>
          <w:szCs w:val="22"/>
          <w:lang w:val="en-US"/>
        </w:rPr>
        <w:fldChar w:fldCharType="begin">
          <w:fldData xml:space="preserve">PEVuZE5vdGU+PENpdGUgRXhjbHVkZVllYXI9IjEiPjxBdXRob3I+QmlmZmk8L0F1dGhvcj48WWVh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</w:fldData>
        </w:fldChar>
      </w:r>
      <w:r>
        <w:rPr>
          <w:rFonts w:ascii="Arial" w:eastAsia="Calibri" w:hAnsi="Arial" w:cs="Arial"/>
          <w:bCs/>
          <w:sz w:val="22"/>
          <w:szCs w:val="22"/>
          <w:lang w:val="en-US"/>
        </w:rPr>
        <w:instrText xml:space="preserve"> ADDIN EN.CITE.DATA </w:instrText>
      </w:r>
      <w:r>
        <w:rPr>
          <w:rFonts w:ascii="Arial" w:eastAsia="Calibri" w:hAnsi="Arial" w:cs="Arial"/>
          <w:bCs/>
          <w:sz w:val="22"/>
          <w:szCs w:val="22"/>
          <w:lang w:val="en-US"/>
        </w:rPr>
      </w:r>
      <w:r>
        <w:rPr>
          <w:rFonts w:ascii="Arial" w:eastAsia="Calibri" w:hAnsi="Arial" w:cs="Arial"/>
          <w:bCs/>
          <w:sz w:val="22"/>
          <w:szCs w:val="22"/>
          <w:lang w:val="en-US"/>
        </w:rPr>
        <w:fldChar w:fldCharType="end"/>
      </w:r>
      <w:r>
        <w:rPr>
          <w:rFonts w:ascii="Arial" w:eastAsia="Calibri" w:hAnsi="Arial" w:cs="Arial"/>
          <w:bCs/>
          <w:sz w:val="22"/>
          <w:szCs w:val="22"/>
          <w:lang w:val="en-US"/>
        </w:rPr>
      </w:r>
      <w:r>
        <w:rPr>
          <w:rFonts w:ascii="Arial" w:eastAsia="Calibri" w:hAnsi="Arial" w:cs="Arial"/>
          <w:bCs/>
          <w:sz w:val="22"/>
          <w:szCs w:val="22"/>
          <w:lang w:val="en-US"/>
        </w:rPr>
        <w:fldChar w:fldCharType="separate"/>
      </w:r>
      <w:r>
        <w:rPr>
          <w:rFonts w:ascii="Arial" w:eastAsia="Calibri" w:hAnsi="Arial" w:cs="Arial"/>
          <w:bCs/>
          <w:noProof/>
          <w:sz w:val="22"/>
          <w:szCs w:val="22"/>
          <w:vertAlign w:val="superscript"/>
          <w:lang w:val="en-US"/>
        </w:rPr>
        <w:t>28</w:t>
      </w:r>
      <w:r>
        <w:rPr>
          <w:rFonts w:ascii="Arial" w:eastAsia="Calibri" w:hAnsi="Arial" w:cs="Arial"/>
          <w:bCs/>
          <w:sz w:val="22"/>
          <w:szCs w:val="22"/>
          <w:lang w:val="en-US"/>
        </w:rPr>
        <w:fldChar w:fldCharType="end"/>
      </w:r>
      <w:r>
        <w:rPr>
          <w:rFonts w:ascii="Arial" w:eastAsia="Calibri" w:hAnsi="Arial" w:cs="Arial"/>
          <w:bCs/>
          <w:sz w:val="22"/>
          <w:szCs w:val="22"/>
          <w:lang w:val="en-US"/>
        </w:rPr>
        <w:t xml:space="preserve"> The results of this meta-analysis should be treated with caution because the estimates are characterized by a high between-study heterogeneity. Moreover, it was not possible to distinguish between the effects of ADs and depression itself. Our fully adjusted model at 10-year follow-up, while showing a trend towards increased risk, also includes the possibility of no association (HR 1.26</w:t>
      </w:r>
      <w:r w:rsidR="007804BB">
        <w:rPr>
          <w:rFonts w:ascii="Arial" w:eastAsia="Calibri" w:hAnsi="Arial" w:cs="Arial"/>
          <w:bCs/>
          <w:sz w:val="22"/>
          <w:szCs w:val="22"/>
          <w:lang w:val="en-US"/>
        </w:rPr>
        <w:t xml:space="preserve">; </w:t>
      </w:r>
      <w:r>
        <w:rPr>
          <w:rFonts w:ascii="Arial" w:eastAsia="Calibri" w:hAnsi="Arial" w:cs="Arial"/>
          <w:bCs/>
          <w:sz w:val="22"/>
          <w:szCs w:val="22"/>
          <w:lang w:val="en-US"/>
        </w:rPr>
        <w:t>95%CI 0.97-1.62) for all antidepressants. However, there was some evidence of an increase in risk for those on SSRIs (1.34</w:t>
      </w:r>
      <w:r w:rsidR="007804BB">
        <w:rPr>
          <w:rFonts w:ascii="Arial" w:eastAsia="Calibri" w:hAnsi="Arial" w:cs="Arial"/>
          <w:bCs/>
          <w:sz w:val="22"/>
          <w:szCs w:val="22"/>
          <w:lang w:val="en-US"/>
        </w:rPr>
        <w:t xml:space="preserve">; </w:t>
      </w:r>
      <w:r>
        <w:rPr>
          <w:rFonts w:ascii="Arial" w:eastAsia="Calibri" w:hAnsi="Arial" w:cs="Arial"/>
          <w:bCs/>
          <w:sz w:val="22"/>
          <w:szCs w:val="22"/>
          <w:lang w:val="en-US"/>
        </w:rPr>
        <w:t xml:space="preserve">95%CI 1.02, 1.77). While this may reflect a genuine risk from this class of drug, it may also be because SSRIs are widely perceived as safer than other antidepressants and are therefore more likely to be prescribed to those who are already at risk. </w:t>
      </w:r>
    </w:p>
    <w:p w14:paraId="6EC5BC84" w14:textId="77777777" w:rsidR="00317773" w:rsidRPr="00DA0E45" w:rsidRDefault="00317773" w:rsidP="00317773">
      <w:pPr>
        <w:rPr>
          <w:rFonts w:ascii="Arial" w:eastAsia="Calibri" w:hAnsi="Arial" w:cs="Arial"/>
          <w:bCs/>
          <w:sz w:val="22"/>
          <w:szCs w:val="22"/>
          <w:lang w:val="en-US"/>
        </w:rPr>
      </w:pPr>
    </w:p>
    <w:p w14:paraId="16BCF47E" w14:textId="5A72A51F" w:rsidR="00317773" w:rsidRPr="00827441" w:rsidRDefault="0077092A" w:rsidP="00317773">
      <w:pPr>
        <w:rPr>
          <w:rFonts w:ascii="Arial" w:hAnsi="Arial" w:cs="Arial"/>
          <w:sz w:val="22"/>
          <w:szCs w:val="22"/>
        </w:rPr>
      </w:pPr>
      <w:r>
        <w:rPr>
          <w:rFonts w:ascii="Arial" w:hAnsi="Arial" w:cs="Arial"/>
          <w:sz w:val="22"/>
          <w:szCs w:val="22"/>
        </w:rPr>
        <w:t xml:space="preserve">Our finding of an increase in the risk of developing CHD and of CVD mortality is broadly in line with published work </w:t>
      </w:r>
      <w:r>
        <w:rPr>
          <w:rFonts w:ascii="Arial" w:hAnsi="Arial" w:cs="Arial"/>
          <w:sz w:val="22"/>
          <w:szCs w:val="22"/>
        </w:rPr>
        <w:fldChar w:fldCharType="begin"/>
      </w:r>
      <w:r>
        <w:rPr>
          <w:rFonts w:ascii="Arial" w:hAnsi="Arial" w:cs="Arial"/>
          <w:sz w:val="22"/>
          <w:szCs w:val="22"/>
        </w:rPr>
        <w:instrText xml:space="preserve"> ADDIN EN.CITE &lt;EndNote&gt;&lt;Cite ExcludeYear="1"&gt;&lt;Author&gt;Maslej&lt;/Author&gt;&lt;Year&gt;2017&lt;/Year&gt;&lt;RecNum&gt;70&lt;/RecNum&gt;&lt;DisplayText&gt;&lt;style face="superscript"&gt;43&lt;/style&gt;&lt;/DisplayText&gt;&lt;record&gt;&lt;rec-number&gt;70&lt;/rec-number&gt;&lt;foreign-keys&gt;&lt;key app="EN" db-id="2wxzezz5r25seeer2pax5f5drz9e90tp5p0d" timestamp="1637139582"&gt;70&lt;/key&gt;&lt;/foreign-keys&gt;&lt;ref-type name="Journal Article"&gt;17&lt;/ref-type&gt;&lt;contributors&gt;&lt;authors&gt;&lt;author&gt;Maslej, Marta M&lt;/author&gt;&lt;author&gt;Bolker, Benjamin M&lt;/author&gt;&lt;author&gt;Russell, Marley J&lt;/author&gt;&lt;author&gt;Eaton, Keifer&lt;/author&gt;&lt;author&gt;Durisko, Zachary&lt;/author&gt;&lt;author&gt;Hollon, Steven D&lt;/author&gt;&lt;author&gt;Swanson, G Marie&lt;/author&gt;&lt;author&gt;Thomson Jr, J Anderson&lt;/author&gt;&lt;author&gt;Mulsant, Benoit H&lt;/author&gt;&lt;author&gt;Andrews, Paul W&lt;/author&gt;&lt;/authors&gt;&lt;/contributors&gt;&lt;titles&gt;&lt;title&gt;The mortality and myocardial effects of antidepressants are moderated by preexisting cardiovascular disease: a meta-analysis&lt;/title&gt;&lt;secondary-title&gt;Psychotherapy and psychosomatics&lt;/secondary-title&gt;&lt;/titles&gt;&lt;periodical&gt;&lt;full-title&gt;Psychotherapy and psychosomatics&lt;/full-title&gt;&lt;/periodical&gt;&lt;pages&gt;268-282&lt;/pages&gt;&lt;volume&gt;86&lt;/volume&gt;&lt;number&gt;5&lt;/number&gt;&lt;dates&gt;&lt;year&gt;2017&lt;/year&gt;&lt;/dates&gt;&lt;isbn&gt;0033-3190&lt;/isbn&gt;&lt;urls&gt;&lt;/urls&gt;&lt;/record&gt;&lt;/Cite&gt;&lt;/EndNote&gt;</w:instrText>
      </w:r>
      <w:r>
        <w:rPr>
          <w:rFonts w:ascii="Arial" w:hAnsi="Arial" w:cs="Arial"/>
          <w:sz w:val="22"/>
          <w:szCs w:val="22"/>
        </w:rPr>
        <w:fldChar w:fldCharType="separate"/>
      </w:r>
      <w:r>
        <w:rPr>
          <w:rFonts w:ascii="Arial" w:hAnsi="Arial" w:cs="Arial"/>
          <w:noProof/>
          <w:sz w:val="22"/>
          <w:szCs w:val="22"/>
          <w:vertAlign w:val="superscript"/>
        </w:rPr>
        <w:t>43</w:t>
      </w:r>
      <w:r>
        <w:rPr>
          <w:rFonts w:ascii="Arial" w:hAnsi="Arial" w:cs="Arial"/>
          <w:sz w:val="22"/>
          <w:szCs w:val="22"/>
        </w:rPr>
        <w:fldChar w:fldCharType="end"/>
      </w:r>
      <w:r>
        <w:rPr>
          <w:rFonts w:ascii="Arial" w:hAnsi="Arial" w:cs="Arial"/>
          <w:sz w:val="22"/>
          <w:szCs w:val="22"/>
        </w:rPr>
        <w:t xml:space="preserve">. However, there are some differences. Oh et al. </w:t>
      </w:r>
      <w:r>
        <w:rPr>
          <w:rFonts w:ascii="Arial" w:hAnsi="Arial" w:cs="Arial"/>
          <w:sz w:val="22"/>
          <w:szCs w:val="22"/>
        </w:rPr>
        <w:fldChar w:fldCharType="begin"/>
      </w:r>
      <w:r>
        <w:rPr>
          <w:rFonts w:ascii="Arial" w:hAnsi="Arial" w:cs="Arial"/>
          <w:sz w:val="22"/>
          <w:szCs w:val="22"/>
        </w:rPr>
        <w:instrText xml:space="preserve"> ADDIN EN.CITE &lt;EndNote&gt;&lt;Cite ExcludeYear="1"&gt;&lt;Author&gt;Oh&lt;/Author&gt;&lt;Year&gt;2014&lt;/Year&gt;&lt;RecNum&gt;71&lt;/RecNum&gt;&lt;DisplayText&gt;&lt;style face="superscript"&gt;44&lt;/style&gt;&lt;/DisplayText&gt;&lt;record&gt;&lt;rec-number&gt;71&lt;/rec-number&gt;&lt;foreign-keys&gt;&lt;key app="EN" db-id="2wxzezz5r25seeer2pax5f5drz9e90tp5p0d" timestamp="1637139639"&gt;71&lt;/key&gt;&lt;/foreign-keys&gt;&lt;ref-type name="Journal Article"&gt;17&lt;/ref-type&gt;&lt;contributors&gt;&lt;authors&gt;&lt;author&gt;Oh, Seung</w:instrText>
      </w:r>
      <w:r>
        <w:rPr>
          <w:rFonts w:ascii="Cambria Math" w:hAnsi="Cambria Math" w:cs="Cambria Math"/>
          <w:sz w:val="22"/>
          <w:szCs w:val="22"/>
        </w:rPr>
        <w:instrText>‐</w:instrText>
      </w:r>
      <w:r>
        <w:rPr>
          <w:rFonts w:ascii="Arial" w:hAnsi="Arial" w:cs="Arial"/>
          <w:sz w:val="22"/>
          <w:szCs w:val="22"/>
        </w:rPr>
        <w:instrText>Won&lt;/author&gt;&lt;author&gt;Kim, Joonseok&lt;/author&gt;&lt;author&gt;Myung, Seung</w:instrText>
      </w:r>
      <w:r>
        <w:rPr>
          <w:rFonts w:ascii="Cambria Math" w:hAnsi="Cambria Math" w:cs="Cambria Math"/>
          <w:sz w:val="22"/>
          <w:szCs w:val="22"/>
        </w:rPr>
        <w:instrText>‐</w:instrText>
      </w:r>
      <w:r>
        <w:rPr>
          <w:rFonts w:ascii="Arial" w:hAnsi="Arial" w:cs="Arial"/>
          <w:sz w:val="22"/>
          <w:szCs w:val="22"/>
        </w:rPr>
        <w:instrText>Kwon&lt;/author&gt;&lt;author&gt;Hwang, Seung</w:instrText>
      </w:r>
      <w:r>
        <w:rPr>
          <w:rFonts w:ascii="Cambria Math" w:hAnsi="Cambria Math" w:cs="Cambria Math"/>
          <w:sz w:val="22"/>
          <w:szCs w:val="22"/>
        </w:rPr>
        <w:instrText>‐</w:instrText>
      </w:r>
      <w:r>
        <w:rPr>
          <w:rFonts w:ascii="Arial" w:hAnsi="Arial" w:cs="Arial"/>
          <w:sz w:val="22"/>
          <w:szCs w:val="22"/>
        </w:rPr>
        <w:instrText>Sik&lt;/author&gt;&lt;author&gt;Yoon, Dae</w:instrText>
      </w:r>
      <w:r>
        <w:rPr>
          <w:rFonts w:ascii="Cambria Math" w:hAnsi="Cambria Math" w:cs="Cambria Math"/>
          <w:sz w:val="22"/>
          <w:szCs w:val="22"/>
        </w:rPr>
        <w:instrText>‐</w:instrText>
      </w:r>
      <w:r>
        <w:rPr>
          <w:rFonts w:ascii="Arial" w:hAnsi="Arial" w:cs="Arial"/>
          <w:sz w:val="22"/>
          <w:szCs w:val="22"/>
        </w:rPr>
        <w:instrText>Hyun&lt;/author&gt;&lt;/authors&gt;&lt;/contributors&gt;&lt;titles&gt;&lt;title&gt;Antidepressant use and risk of coronary heart disease: meta</w:instrText>
      </w:r>
      <w:r>
        <w:rPr>
          <w:rFonts w:ascii="Cambria Math" w:hAnsi="Cambria Math" w:cs="Cambria Math"/>
          <w:sz w:val="22"/>
          <w:szCs w:val="22"/>
        </w:rPr>
        <w:instrText>‐</w:instrText>
      </w:r>
      <w:r>
        <w:rPr>
          <w:rFonts w:ascii="Arial" w:hAnsi="Arial" w:cs="Arial"/>
          <w:sz w:val="22"/>
          <w:szCs w:val="22"/>
        </w:rPr>
        <w:instrText>analysis of observational studies&lt;/title&gt;&lt;secondary-title&gt;British journal of clinical pharmacology&lt;/secondary-title&gt;&lt;/titles&gt;&lt;periodical&gt;&lt;full-title&gt;British journal of clinical pharmacology&lt;/full-title&gt;&lt;/periodical&gt;&lt;pages&gt;727-737&lt;/pages&gt;&lt;volume&gt;78&lt;/volume&gt;&lt;number&gt;4&lt;/number&gt;&lt;dates&gt;&lt;year&gt;2014&lt;/year&gt;&lt;/dates&gt;&lt;isbn&gt;0306-5251&lt;/isbn&gt;&lt;urls&gt;&lt;/urls&gt;&lt;/record&gt;&lt;/Cite&gt;&lt;/EndNote&gt;</w:instrText>
      </w:r>
      <w:r>
        <w:rPr>
          <w:rFonts w:ascii="Arial" w:hAnsi="Arial" w:cs="Arial"/>
          <w:sz w:val="22"/>
          <w:szCs w:val="22"/>
        </w:rPr>
        <w:fldChar w:fldCharType="separate"/>
      </w:r>
      <w:r>
        <w:rPr>
          <w:rFonts w:ascii="Arial" w:hAnsi="Arial" w:cs="Arial"/>
          <w:noProof/>
          <w:sz w:val="22"/>
          <w:szCs w:val="22"/>
          <w:vertAlign w:val="superscript"/>
        </w:rPr>
        <w:t>44</w:t>
      </w:r>
      <w:r>
        <w:rPr>
          <w:rFonts w:ascii="Arial" w:hAnsi="Arial" w:cs="Arial"/>
          <w:sz w:val="22"/>
          <w:szCs w:val="22"/>
        </w:rPr>
        <w:fldChar w:fldCharType="end"/>
      </w:r>
      <w:r>
        <w:rPr>
          <w:rFonts w:ascii="Arial" w:hAnsi="Arial" w:cs="Arial"/>
          <w:sz w:val="22"/>
          <w:szCs w:val="22"/>
        </w:rPr>
        <w:t xml:space="preserve"> highlighted the risk of tricyclic antidepressants in CHD and found that SSRIs did not increase risk, although </w:t>
      </w:r>
      <w:r>
        <w:rPr>
          <w:rFonts w:ascii="Arial" w:eastAsia="Calibri" w:hAnsi="Arial" w:cs="Arial"/>
          <w:bCs/>
          <w:sz w:val="22"/>
          <w:szCs w:val="22"/>
          <w:lang w:val="en-US"/>
        </w:rPr>
        <w:t xml:space="preserve">most of their evidence came from case-control designs and studies that were scored as low quality. </w:t>
      </w:r>
      <w:r>
        <w:rPr>
          <w:rFonts w:ascii="Arial" w:hAnsi="Arial" w:cs="Arial"/>
          <w:sz w:val="22"/>
          <w:szCs w:val="22"/>
        </w:rPr>
        <w:t xml:space="preserve"> Our findings are more nuanced. We found an increase in the risk of CHD and CVD mortality in the 10 year fully adjusted model except for CHD in those taking SSRIs, where confidence intervals included the null. We did not replicate Coupland et al.’s finding of a reduced risk of myocardial infarction in a younger cohort.</w:t>
      </w:r>
      <w:r>
        <w:rPr>
          <w:rFonts w:ascii="Arial" w:hAnsi="Arial" w:cs="Arial"/>
          <w:sz w:val="22"/>
          <w:szCs w:val="22"/>
        </w:rPr>
        <w:fldChar w:fldCharType="begin"/>
      </w:r>
      <w:r>
        <w:rPr>
          <w:rFonts w:ascii="Arial" w:hAnsi="Arial" w:cs="Arial"/>
          <w:sz w:val="22"/>
          <w:szCs w:val="22"/>
        </w:rPr>
        <w:instrText xml:space="preserve"> ADDIN EN.CITE &lt;EndNote&gt;&lt;Cite ExcludeYear="1"&gt;&lt;Author&gt;Coupland&lt;/Author&gt;&lt;Year&gt;2011&lt;/Year&gt;&lt;RecNum&gt;68&lt;/RecNum&gt;&lt;DisplayText&gt;&lt;style face="superscript"&gt;41&lt;/style&gt;&lt;/DisplayText&gt;&lt;record&gt;&lt;rec-number&gt;68&lt;/rec-number&gt;&lt;foreign-keys&gt;&lt;key app="EN" db-id="2wxzezz5r25seeer2pax5f5drz9e90tp5p0d" timestamp="1637139509"&gt;68&lt;/key&gt;&lt;/foreign-keys&gt;&lt;ref-type name="Journal Article"&gt;17&lt;/ref-type&gt;&lt;contributors&gt;&lt;authors&gt;&lt;author&gt;Coupland, Carol&lt;/author&gt;&lt;author&gt;Dhiman, Paula&lt;/author&gt;&lt;author&gt;Morriss, Richard&lt;/author&gt;&lt;author&gt;Arthur, Antony&lt;/author&gt;&lt;author&gt;Barton, Garry&lt;/author&gt;&lt;author&gt;Hippisley-Cox, Julia&lt;/author&gt;&lt;/authors&gt;&lt;/contributors&gt;&lt;titles&gt;&lt;title&gt;Antidepressant use and risk of adverse outcomes in older people: population based cohort study&lt;/title&gt;&lt;secondary-title&gt;Bmj&lt;/secondary-title&gt;&lt;/titles&gt;&lt;periodical&gt;&lt;full-title&gt;BMJ&lt;/full-title&gt;&lt;/periodical&gt;&lt;volume&gt;343&lt;/volume&gt;&lt;dates&gt;&lt;year&gt;2011&lt;/year&gt;&lt;/dates&gt;&lt;isbn&gt;0959-8138&lt;/isbn&gt;&lt;urls&gt;&lt;/urls&gt;&lt;/record&gt;&lt;/Cite&gt;&lt;/EndNote&gt;</w:instrText>
      </w:r>
      <w:r>
        <w:rPr>
          <w:rFonts w:ascii="Arial" w:hAnsi="Arial" w:cs="Arial"/>
          <w:sz w:val="22"/>
          <w:szCs w:val="22"/>
        </w:rPr>
        <w:fldChar w:fldCharType="separate"/>
      </w:r>
      <w:r>
        <w:rPr>
          <w:rFonts w:ascii="Arial" w:hAnsi="Arial" w:cs="Arial"/>
          <w:noProof/>
          <w:sz w:val="22"/>
          <w:szCs w:val="22"/>
          <w:vertAlign w:val="superscript"/>
        </w:rPr>
        <w:t>41</w:t>
      </w:r>
      <w:r>
        <w:rPr>
          <w:rFonts w:ascii="Arial" w:hAnsi="Arial" w:cs="Arial"/>
          <w:sz w:val="22"/>
          <w:szCs w:val="22"/>
        </w:rPr>
        <w:fldChar w:fldCharType="end"/>
      </w:r>
    </w:p>
    <w:p w14:paraId="69FC5499" w14:textId="34B816E1" w:rsidR="00317773" w:rsidRDefault="00317773" w:rsidP="00317773">
      <w:pPr>
        <w:spacing w:before="240"/>
        <w:rPr>
          <w:rFonts w:ascii="Arial" w:eastAsia="Calibri" w:hAnsi="Arial" w:cs="Arial"/>
          <w:bCs/>
          <w:sz w:val="22"/>
          <w:szCs w:val="22"/>
          <w:lang w:val="en-US"/>
        </w:rPr>
      </w:pPr>
      <w:r>
        <w:rPr>
          <w:rFonts w:ascii="Arial" w:eastAsia="Calibri" w:hAnsi="Arial" w:cs="Arial"/>
          <w:bCs/>
          <w:sz w:val="22"/>
          <w:szCs w:val="22"/>
          <w:lang w:val="en-US"/>
        </w:rPr>
        <w:t>Our finding of an increase in ACM at 10-year follow-up is supported by Almeida et al..</w:t>
      </w:r>
      <w:r>
        <w:rPr>
          <w:rFonts w:ascii="Arial" w:eastAsia="Calibri" w:hAnsi="Arial" w:cs="Arial"/>
          <w:bCs/>
          <w:sz w:val="22"/>
          <w:szCs w:val="22"/>
          <w:lang w:val="en-US"/>
        </w:rPr>
        <w:fldChar w:fldCharType="begin"/>
      </w:r>
      <w:r>
        <w:rPr>
          <w:rFonts w:ascii="Arial" w:eastAsia="Calibri" w:hAnsi="Arial" w:cs="Arial"/>
          <w:bCs/>
          <w:sz w:val="22"/>
          <w:szCs w:val="22"/>
          <w:lang w:val="en-US"/>
        </w:rPr>
        <w:instrText xml:space="preserve"> ADDIN EN.CITE &lt;EndNote&gt;&lt;Cite ExcludeYear="1"&gt;&lt;Author&gt;Almeida&lt;/Author&gt;&lt;Year&gt;2010&lt;/Year&gt;&lt;RecNum&gt;72&lt;/RecNum&gt;&lt;DisplayText&gt;&lt;style face="superscript"&gt;45&lt;/style&gt;&lt;/DisplayText&gt;&lt;record&gt;&lt;rec-number&gt;72&lt;/rec-number&gt;&lt;foreign-keys&gt;&lt;key app="EN" db-id="2wxzezz5r25seeer2pax5f5drz9e90tp5p0d" timestamp="1637139800"&gt;72&lt;/key&gt;&lt;/foreign-keys&gt;&lt;ref-type name="Journal Article"&gt;17&lt;/ref-type&gt;&lt;contributors&gt;&lt;authors&gt;&lt;author&gt;Almeida, Osvaldo P&lt;/author&gt;&lt;author&gt;Alfonso, Helman&lt;/author&gt;&lt;author&gt;Hankey, Graeme J&lt;/author&gt;&lt;author&gt;Flicker, Leon&lt;/author&gt;&lt;/authors&gt;&lt;/contributors&gt;&lt;titles&gt;&lt;title&gt;Depression, antidepressant use and mortality in later life: the Health In Men Study&lt;/title&gt;&lt;secondary-title&gt;PLoS One&lt;/secondary-title&gt;&lt;/titles&gt;&lt;periodical&gt;&lt;full-title&gt;PLOS ONE&lt;/full-title&gt;&lt;/periodical&gt;&lt;pages&gt;e11266&lt;/pages&gt;&lt;volume&gt;5&lt;/volume&gt;&lt;number&gt;6&lt;/number&gt;&lt;dates&gt;&lt;year&gt;2010&lt;/year&gt;&lt;/dates&gt;&lt;isbn&gt;1932-6203&lt;/isbn&gt;&lt;urls&gt;&lt;/urls&gt;&lt;/record&gt;&lt;/Cite&gt;&lt;/EndNote&gt;</w:instrText>
      </w:r>
      <w:r>
        <w:rPr>
          <w:rFonts w:ascii="Arial" w:eastAsia="Calibri" w:hAnsi="Arial" w:cs="Arial"/>
          <w:bCs/>
          <w:sz w:val="22"/>
          <w:szCs w:val="22"/>
          <w:lang w:val="en-US"/>
        </w:rPr>
        <w:fldChar w:fldCharType="separate"/>
      </w:r>
      <w:r>
        <w:rPr>
          <w:rFonts w:ascii="Arial" w:eastAsia="Calibri" w:hAnsi="Arial" w:cs="Arial"/>
          <w:bCs/>
          <w:noProof/>
          <w:sz w:val="22"/>
          <w:szCs w:val="22"/>
          <w:vertAlign w:val="superscript"/>
          <w:lang w:val="en-US"/>
        </w:rPr>
        <w:t>45</w:t>
      </w:r>
      <w:r>
        <w:rPr>
          <w:rFonts w:ascii="Arial" w:eastAsia="Calibri" w:hAnsi="Arial" w:cs="Arial"/>
          <w:bCs/>
          <w:sz w:val="22"/>
          <w:szCs w:val="22"/>
          <w:lang w:val="en-US"/>
        </w:rPr>
        <w:fldChar w:fldCharType="end"/>
      </w:r>
      <w:r>
        <w:rPr>
          <w:rFonts w:ascii="Arial" w:eastAsia="Calibri" w:hAnsi="Arial" w:cs="Arial"/>
          <w:bCs/>
          <w:sz w:val="22"/>
          <w:szCs w:val="22"/>
          <w:lang w:val="en-US"/>
        </w:rPr>
        <w:t xml:space="preserve"> They described a risk that increases with the severity of depression. In their study, those who were currently well and taking antidepressants were at lower risk than those who were depressed, irrespective of whether they were taking antidepressants. This suggests that other factors related to depression, for example, suicidality, may be more important contributors to all-cause mortality than antidepressants. Our study design does not allow us to determine this.</w:t>
      </w:r>
    </w:p>
    <w:p w14:paraId="58CBFAF2" w14:textId="24670290" w:rsidR="00940E31" w:rsidRDefault="00940E31" w:rsidP="00317773">
      <w:pPr>
        <w:spacing w:before="240"/>
        <w:rPr>
          <w:rFonts w:ascii="Arial" w:eastAsia="Calibri" w:hAnsi="Arial" w:cs="Arial"/>
          <w:bCs/>
          <w:sz w:val="22"/>
          <w:szCs w:val="22"/>
          <w:lang w:val="en-US"/>
        </w:rPr>
      </w:pPr>
    </w:p>
    <w:p w14:paraId="2EB11AF8" w14:textId="77777777" w:rsidR="00940E31" w:rsidRPr="000664EC" w:rsidRDefault="00940E31" w:rsidP="00940E31">
      <w:pPr>
        <w:rPr>
          <w:rFonts w:ascii="Arial" w:hAnsi="Arial" w:cs="Arial"/>
          <w:i/>
          <w:iCs/>
          <w:sz w:val="22"/>
          <w:szCs w:val="22"/>
        </w:rPr>
      </w:pPr>
      <w:r w:rsidRPr="000664EC">
        <w:rPr>
          <w:rFonts w:ascii="Arial" w:hAnsi="Arial" w:cs="Arial"/>
          <w:i/>
          <w:iCs/>
          <w:sz w:val="22"/>
          <w:szCs w:val="22"/>
        </w:rPr>
        <w:t>Strengths and limitations</w:t>
      </w:r>
    </w:p>
    <w:p w14:paraId="5B645543" w14:textId="77777777" w:rsidR="00940E31" w:rsidRDefault="00940E31" w:rsidP="00940E31">
      <w:pPr>
        <w:rPr>
          <w:rFonts w:ascii="Arial" w:hAnsi="Arial" w:cs="Arial"/>
          <w:sz w:val="22"/>
          <w:szCs w:val="22"/>
        </w:rPr>
      </w:pPr>
      <w:r>
        <w:rPr>
          <w:rFonts w:ascii="Arial" w:hAnsi="Arial" w:cs="Arial"/>
          <w:sz w:val="22"/>
          <w:szCs w:val="22"/>
        </w:rPr>
        <w:t xml:space="preserve">The major strength of this study is the linkage of a richly phenotyped national prospective cohort study to primary care records. This has enabled us to examine multiple cardiometabolic outcomes and thus obtain a more complete picture on the potential long-term effects of taking antidepressant medication. Importantly, the use of the linked data from Biobank has enabled adjustment for a wide range of prospectively measured confounders – both clinical and socioeconomic - in our analytical models. In addition, this data linkage ensured the availability of high-quality data in terms of measures of exposure and outcomes. We have therefore been able to overcome the limitations of previous work that have relied solely on prospective cohorts (with poorly measured exposures/outcomes) and those that utilised data from primary care records (with limited information on confounders). </w:t>
      </w:r>
    </w:p>
    <w:p w14:paraId="3327DBE2" w14:textId="77777777" w:rsidR="00940E31" w:rsidRDefault="00940E31" w:rsidP="00940E31">
      <w:pPr>
        <w:rPr>
          <w:rFonts w:ascii="Arial" w:hAnsi="Arial" w:cs="Arial"/>
          <w:sz w:val="22"/>
          <w:szCs w:val="22"/>
        </w:rPr>
      </w:pPr>
    </w:p>
    <w:p w14:paraId="1EDA1054" w14:textId="76716521" w:rsidR="00940E31" w:rsidRPr="00BC0FE2" w:rsidRDefault="00940E31" w:rsidP="00BC0FE2">
      <w:pPr>
        <w:rPr>
          <w:rFonts w:ascii="Arial" w:hAnsi="Arial" w:cs="Arial"/>
          <w:sz w:val="22"/>
          <w:szCs w:val="22"/>
        </w:rPr>
      </w:pPr>
      <w:r>
        <w:rPr>
          <w:rFonts w:ascii="Arial" w:hAnsi="Arial" w:cs="Arial"/>
          <w:sz w:val="22"/>
          <w:szCs w:val="22"/>
        </w:rPr>
        <w:t>Limitations include the time lag between measurement of confounders and outcomes (up to 5 and 10 years). We did not have enough events to carry out a sensitivity analysis at 1 year follow-up to allow us to assess the impact of this. Furthermore, whil</w:t>
      </w:r>
      <w:r w:rsidR="00B947D5">
        <w:rPr>
          <w:rFonts w:ascii="Arial" w:hAnsi="Arial" w:cs="Arial"/>
          <w:sz w:val="22"/>
          <w:szCs w:val="22"/>
        </w:rPr>
        <w:t>e</w:t>
      </w:r>
      <w:r>
        <w:rPr>
          <w:rFonts w:ascii="Arial" w:hAnsi="Arial" w:cs="Arial"/>
          <w:sz w:val="22"/>
          <w:szCs w:val="22"/>
        </w:rPr>
        <w:t xml:space="preserve"> we adjusted for a wide range of potential confounders, we cannot rule out the possibility of residual confounding. The low number of events meant that we could not compare outcomes by </w:t>
      </w:r>
      <w:r>
        <w:rPr>
          <w:rFonts w:ascii="Arial" w:eastAsia="Calibri" w:hAnsi="Arial" w:cs="Arial"/>
          <w:bCs/>
          <w:sz w:val="22"/>
          <w:szCs w:val="22"/>
          <w:lang w:val="en-US"/>
        </w:rPr>
        <w:t>individual antidepressants. However, we were able to explore findings by antidepressant class</w:t>
      </w:r>
      <w:r>
        <w:rPr>
          <w:rFonts w:ascii="Arial" w:hAnsi="Arial" w:cs="Arial"/>
          <w:bCs/>
          <w:sz w:val="22"/>
          <w:szCs w:val="22"/>
          <w:lang w:val="en-US"/>
        </w:rPr>
        <w:t xml:space="preserve">. </w:t>
      </w:r>
      <w:r>
        <w:rPr>
          <w:rFonts w:ascii="Arial" w:hAnsi="Arial" w:cs="Arial"/>
          <w:sz w:val="22"/>
          <w:szCs w:val="22"/>
        </w:rPr>
        <w:t xml:space="preserve">Like previous work, we did not have information on the severity of depression at the time of prescription and outcome. This information is not included routinely in primary care records. </w:t>
      </w:r>
      <w:r>
        <w:rPr>
          <w:rFonts w:ascii="Arial" w:hAnsi="Arial" w:cs="Arial"/>
          <w:sz w:val="22"/>
          <w:szCs w:val="22"/>
        </w:rPr>
        <w:lastRenderedPageBreak/>
        <w:t xml:space="preserve">No information on dosing schedule was available. However, we calculated defined daily doses using WHO data to explore dose response effects. Patients may not have taken their antidepressant medication as prescribed and therefore it is possible that there may be some misclassification of the antidepressant exposure. Finally, only 44% of the Biobank had linked primary care data available at the time of our analyses and this could have introduced bias. However, comparison of baseline characteristics between those with and without linked primary care data suggested few differences. Our study cohort is mostly of White British ethnic origin and our findings require replication in more ethnically diverse cohorts, particularly given ethnic differences in cardiometabolic risk and disease. </w:t>
      </w:r>
      <w:r w:rsidR="009200A3">
        <w:rPr>
          <w:rFonts w:ascii="Arial" w:hAnsi="Arial" w:cs="Arial"/>
          <w:sz w:val="22"/>
          <w:szCs w:val="22"/>
        </w:rPr>
        <w:t xml:space="preserve">Type I errors might be inflated due to testing of multiple outcomes and significant findings should be interpreted with caution. </w:t>
      </w:r>
    </w:p>
    <w:p w14:paraId="12AB6F7B" w14:textId="77777777" w:rsidR="007804BB" w:rsidRDefault="007804BB" w:rsidP="00317773">
      <w:pPr>
        <w:rPr>
          <w:rFonts w:ascii="Arial" w:hAnsi="Arial" w:cs="Arial"/>
          <w:sz w:val="22"/>
          <w:szCs w:val="22"/>
        </w:rPr>
      </w:pPr>
    </w:p>
    <w:p w14:paraId="7446BA37" w14:textId="272A0917" w:rsidR="00317773" w:rsidRPr="00DA0E45" w:rsidRDefault="00317773" w:rsidP="00317773">
      <w:pPr>
        <w:rPr>
          <w:rFonts w:ascii="Arial" w:hAnsi="Arial" w:cs="Arial"/>
          <w:i/>
          <w:iCs/>
          <w:sz w:val="22"/>
          <w:szCs w:val="22"/>
        </w:rPr>
      </w:pPr>
      <w:r>
        <w:rPr>
          <w:rFonts w:ascii="Arial" w:hAnsi="Arial" w:cs="Arial"/>
          <w:i/>
          <w:iCs/>
          <w:sz w:val="22"/>
          <w:szCs w:val="22"/>
        </w:rPr>
        <w:t>Conclusions and clinical implications</w:t>
      </w:r>
    </w:p>
    <w:p w14:paraId="0BDA7F10" w14:textId="484CF1DF" w:rsidR="00705233" w:rsidRDefault="00A16B3C" w:rsidP="00317773">
      <w:pPr>
        <w:rPr>
          <w:rFonts w:ascii="Arial" w:hAnsi="Arial" w:cs="Arial"/>
          <w:sz w:val="22"/>
          <w:szCs w:val="22"/>
        </w:rPr>
      </w:pPr>
      <w:r>
        <w:rPr>
          <w:rFonts w:ascii="Arial" w:hAnsi="Arial" w:cs="Arial"/>
          <w:sz w:val="22"/>
          <w:szCs w:val="22"/>
        </w:rPr>
        <w:t>Antidepressants, and especially SSRIs, may have a good safety profile in the short term, but are associated with adverse outcomes in the long term. This is important because most of the substantial increase in prescribing in the last twenty or more years is in long-term repeat prescribing</w:t>
      </w:r>
      <w:r w:rsidRPr="009200A3">
        <w:rPr>
          <w:rFonts w:ascii="Arial" w:hAnsi="Arial" w:cs="Arial"/>
          <w:sz w:val="22"/>
          <w:szCs w:val="22"/>
        </w:rPr>
        <w:t>. While we cannot establish causality, we have described concerning associations with increases in CHD</w:t>
      </w:r>
      <w:r w:rsidR="00674272" w:rsidRPr="009200A3">
        <w:rPr>
          <w:rFonts w:ascii="Arial" w:hAnsi="Arial" w:cs="Arial"/>
          <w:sz w:val="22"/>
          <w:szCs w:val="22"/>
        </w:rPr>
        <w:t xml:space="preserve">, </w:t>
      </w:r>
      <w:r w:rsidRPr="009200A3">
        <w:rPr>
          <w:rFonts w:ascii="Arial" w:hAnsi="Arial" w:cs="Arial"/>
          <w:sz w:val="22"/>
          <w:szCs w:val="22"/>
        </w:rPr>
        <w:t xml:space="preserve">CVD </w:t>
      </w:r>
      <w:r w:rsidR="00674272" w:rsidRPr="009200A3">
        <w:rPr>
          <w:rFonts w:ascii="Arial" w:hAnsi="Arial" w:cs="Arial"/>
          <w:sz w:val="22"/>
          <w:szCs w:val="22"/>
        </w:rPr>
        <w:t xml:space="preserve">and all-cause </w:t>
      </w:r>
      <w:r w:rsidRPr="009200A3">
        <w:rPr>
          <w:rFonts w:ascii="Arial" w:hAnsi="Arial" w:cs="Arial"/>
          <w:sz w:val="22"/>
          <w:szCs w:val="22"/>
        </w:rPr>
        <w:t xml:space="preserve">mortality that are broadly in line with earlier findings but undertaken in a cohort that has had detailed prospectively recorded information enabling us to adjust for important confounders. </w:t>
      </w:r>
      <w:r w:rsidR="009200A3">
        <w:rPr>
          <w:rFonts w:ascii="Arial" w:hAnsi="Arial" w:cs="Arial"/>
          <w:sz w:val="22"/>
          <w:szCs w:val="22"/>
        </w:rPr>
        <w:t xml:space="preserve">The increase in all-cause mortality is also worrying, although, as we note above, </w:t>
      </w:r>
      <w:r w:rsidR="009200A3">
        <w:rPr>
          <w:rFonts w:ascii="Arial" w:eastAsia="Calibri" w:hAnsi="Arial" w:cs="Arial"/>
          <w:bCs/>
          <w:sz w:val="22"/>
          <w:szCs w:val="22"/>
          <w:lang w:val="en-US"/>
        </w:rPr>
        <w:t>other factors related to depression, for example suicidality, may be more important contributors to all-cause mortality than antidepressants</w:t>
      </w:r>
      <w:r w:rsidR="009200A3">
        <w:rPr>
          <w:rFonts w:ascii="Arial" w:hAnsi="Arial" w:cs="Arial"/>
          <w:sz w:val="22"/>
          <w:szCs w:val="22"/>
        </w:rPr>
        <w:t xml:space="preserve">. </w:t>
      </w:r>
      <w:r w:rsidRPr="009200A3">
        <w:rPr>
          <w:rFonts w:ascii="Arial" w:hAnsi="Arial" w:cs="Arial"/>
          <w:sz w:val="22"/>
          <w:szCs w:val="22"/>
        </w:rPr>
        <w:t xml:space="preserve"> Some of our findings are less concerning.</w:t>
      </w:r>
      <w:r>
        <w:rPr>
          <w:rFonts w:ascii="Arial" w:hAnsi="Arial" w:cs="Arial"/>
          <w:sz w:val="22"/>
          <w:szCs w:val="22"/>
        </w:rPr>
        <w:t xml:space="preserve"> We found some evidence that, once other clinical and socioeconomic factors are adjusted for, antidepressants – and particularly SSRIs – may reduce the risk of developing hypertension and diabetes. This is intriguing, and, if it is supported, suggests directions for research into the mechanisms involved in the association between antidepressants and CHD and CVD mortality. </w:t>
      </w:r>
      <w:r>
        <w:rPr>
          <w:rFonts w:ascii="Arial" w:eastAsia="Calibri" w:hAnsi="Arial" w:cs="Arial"/>
          <w:sz w:val="22"/>
          <w:szCs w:val="22"/>
        </w:rPr>
        <w:t xml:space="preserve">Since this is an observational study, our findings do not imply causality and highlight the importance of further work to investigate and elucidate potential mechanisms. </w:t>
      </w:r>
      <w:r>
        <w:rPr>
          <w:rFonts w:ascii="Arial" w:hAnsi="Arial" w:cs="Arial"/>
          <w:sz w:val="22"/>
          <w:szCs w:val="22"/>
        </w:rPr>
        <w:t xml:space="preserve">In the meantime, the message for clinicians is that prescribing of antidepressants in the long term </w:t>
      </w:r>
      <w:r w:rsidR="00674272">
        <w:rPr>
          <w:rFonts w:ascii="Arial" w:hAnsi="Arial" w:cs="Arial"/>
          <w:sz w:val="22"/>
          <w:szCs w:val="22"/>
        </w:rPr>
        <w:t>may not be</w:t>
      </w:r>
      <w:r>
        <w:rPr>
          <w:rFonts w:ascii="Arial" w:hAnsi="Arial" w:cs="Arial"/>
          <w:sz w:val="22"/>
          <w:szCs w:val="22"/>
        </w:rPr>
        <w:t xml:space="preserve"> harm-free, and it is particularly important to review the </w:t>
      </w:r>
      <w:r>
        <w:rPr>
          <w:rFonts w:ascii="Arial" w:eastAsia="Calibri" w:hAnsi="Arial" w:cs="Arial"/>
          <w:sz w:val="22"/>
          <w:szCs w:val="22"/>
        </w:rPr>
        <w:t>cardiovascular health of patients on antidepressants more proactively and have discussions around stopping treatment for those on long-term treatment, particularly those with cardiovascular disease.</w:t>
      </w:r>
    </w:p>
    <w:p w14:paraId="0BEE3C51" w14:textId="77777777" w:rsidR="00705233" w:rsidRDefault="00705233" w:rsidP="00317773">
      <w:pPr>
        <w:rPr>
          <w:rFonts w:ascii="Arial" w:hAnsi="Arial" w:cs="Arial"/>
          <w:sz w:val="22"/>
          <w:szCs w:val="22"/>
        </w:rPr>
      </w:pPr>
    </w:p>
    <w:p w14:paraId="3CBD3D3F" w14:textId="77777777" w:rsidR="00F77160" w:rsidRPr="00F77160" w:rsidRDefault="00F77160" w:rsidP="00F77160">
      <w:pPr>
        <w:rPr>
          <w:rFonts w:ascii="Arial" w:hAnsi="Arial" w:cs="Arial"/>
          <w:b/>
          <w:sz w:val="22"/>
          <w:szCs w:val="22"/>
        </w:rPr>
      </w:pPr>
      <w:r w:rsidRPr="00F77160">
        <w:rPr>
          <w:rFonts w:ascii="Arial" w:hAnsi="Arial" w:cs="Arial"/>
          <w:b/>
          <w:sz w:val="22"/>
          <w:szCs w:val="22"/>
        </w:rPr>
        <w:t>Declaration of interest</w:t>
      </w:r>
    </w:p>
    <w:p w14:paraId="42E37F0A" w14:textId="77777777" w:rsidR="00F77160" w:rsidRPr="00F77160" w:rsidRDefault="00F77160" w:rsidP="00F77160">
      <w:pPr>
        <w:rPr>
          <w:rFonts w:ascii="Arial" w:hAnsi="Arial" w:cs="Arial"/>
          <w:bCs/>
          <w:sz w:val="22"/>
          <w:szCs w:val="22"/>
        </w:rPr>
      </w:pPr>
      <w:r w:rsidRPr="00F77160">
        <w:rPr>
          <w:rFonts w:ascii="Arial" w:hAnsi="Arial" w:cs="Arial"/>
          <w:bCs/>
          <w:sz w:val="22"/>
          <w:szCs w:val="22"/>
        </w:rPr>
        <w:t>The authors declare that there is no conflict of interest.</w:t>
      </w:r>
    </w:p>
    <w:p w14:paraId="2C8D84B7" w14:textId="77777777" w:rsidR="00F77160" w:rsidRPr="00F77160" w:rsidRDefault="00F77160" w:rsidP="00F77160">
      <w:pPr>
        <w:rPr>
          <w:rFonts w:ascii="Arial" w:hAnsi="Arial" w:cs="Arial"/>
          <w:bCs/>
          <w:sz w:val="22"/>
          <w:szCs w:val="22"/>
        </w:rPr>
      </w:pPr>
    </w:p>
    <w:p w14:paraId="4C293167" w14:textId="77777777" w:rsidR="00F77160" w:rsidRPr="00252DD8" w:rsidRDefault="00F77160" w:rsidP="00F77160">
      <w:pPr>
        <w:rPr>
          <w:rFonts w:ascii="Arial" w:hAnsi="Arial" w:cs="Arial"/>
          <w:b/>
          <w:bCs/>
          <w:sz w:val="22"/>
          <w:szCs w:val="22"/>
        </w:rPr>
      </w:pPr>
      <w:r w:rsidRPr="00252DD8">
        <w:rPr>
          <w:rFonts w:ascii="Arial" w:hAnsi="Arial" w:cs="Arial"/>
          <w:b/>
          <w:bCs/>
          <w:sz w:val="22"/>
          <w:szCs w:val="22"/>
        </w:rPr>
        <w:t>Funding</w:t>
      </w:r>
    </w:p>
    <w:p w14:paraId="43761531" w14:textId="77777777" w:rsidR="00F77160" w:rsidRPr="00252DD8" w:rsidRDefault="00F77160" w:rsidP="00F77160">
      <w:pPr>
        <w:rPr>
          <w:rFonts w:ascii="Arial" w:hAnsi="Arial" w:cs="Arial"/>
          <w:bCs/>
          <w:color w:val="000000"/>
          <w:sz w:val="22"/>
          <w:szCs w:val="22"/>
        </w:rPr>
      </w:pPr>
      <w:r>
        <w:rPr>
          <w:rFonts w:ascii="Arial" w:hAnsi="Arial" w:cs="Arial"/>
          <w:bCs/>
          <w:color w:val="000000"/>
          <w:sz w:val="22"/>
          <w:szCs w:val="22"/>
        </w:rPr>
        <w:t xml:space="preserve">This research is funded by the National Institute of Health Research School for Primary Care Research (NIHR SPCR). The views expressed are those of the author(s) and not necessarily those of the NIHR, the NHS, or the Department of Health. </w:t>
      </w:r>
    </w:p>
    <w:p w14:paraId="2417C049" w14:textId="77777777" w:rsidR="00F77160" w:rsidRPr="00252DD8" w:rsidRDefault="00F77160" w:rsidP="00F77160">
      <w:pPr>
        <w:rPr>
          <w:rFonts w:ascii="Arial" w:hAnsi="Arial" w:cs="Arial"/>
          <w:bCs/>
          <w:color w:val="000000"/>
          <w:sz w:val="22"/>
          <w:szCs w:val="22"/>
        </w:rPr>
      </w:pPr>
    </w:p>
    <w:p w14:paraId="3E386EEF" w14:textId="1DEAC2BE" w:rsidR="00F77160" w:rsidRDefault="00F77160" w:rsidP="00F77160">
      <w:pPr>
        <w:rPr>
          <w:rFonts w:ascii="Arial" w:hAnsi="Arial" w:cs="Arial"/>
          <w:bCs/>
          <w:color w:val="000000"/>
          <w:sz w:val="22"/>
          <w:szCs w:val="22"/>
        </w:rPr>
      </w:pPr>
      <w:r w:rsidRPr="00252DD8">
        <w:rPr>
          <w:rFonts w:ascii="Arial" w:hAnsi="Arial" w:cs="Arial"/>
          <w:bCs/>
          <w:color w:val="000000"/>
          <w:sz w:val="22"/>
          <w:szCs w:val="22"/>
        </w:rPr>
        <w:t>This study was also supported by the NIHR Biomedical Research Centre at University Hospitals Bristol and Weston NHS Foundation Trust and the University of Bristol. The views expressed are those of the author(s) and not necessarily those of the NIHR or the Department of Health and Social Care.</w:t>
      </w:r>
    </w:p>
    <w:p w14:paraId="523DA8D2" w14:textId="22826A2A" w:rsidR="00CD2B43" w:rsidRDefault="00CD2B43" w:rsidP="00F77160">
      <w:pPr>
        <w:rPr>
          <w:rFonts w:ascii="Arial" w:hAnsi="Arial" w:cs="Arial"/>
          <w:bCs/>
          <w:color w:val="000000"/>
          <w:sz w:val="22"/>
          <w:szCs w:val="22"/>
        </w:rPr>
      </w:pPr>
    </w:p>
    <w:p w14:paraId="002F99FD" w14:textId="3D333263" w:rsidR="00CD2B43" w:rsidRPr="00252DD8" w:rsidRDefault="00CD2B43" w:rsidP="00F77160">
      <w:pPr>
        <w:rPr>
          <w:rFonts w:ascii="Arial" w:hAnsi="Arial" w:cs="Arial"/>
          <w:bCs/>
          <w:color w:val="000000"/>
          <w:sz w:val="22"/>
          <w:szCs w:val="22"/>
        </w:rPr>
      </w:pPr>
      <w:r w:rsidRPr="00C10A98">
        <w:rPr>
          <w:rFonts w:ascii="Arial" w:eastAsia="Calibri" w:hAnsi="Arial" w:cs="Arial"/>
          <w:iCs/>
          <w:sz w:val="22"/>
          <w:szCs w:val="22"/>
          <w:lang w:eastAsia="en-US"/>
        </w:rPr>
        <w:t>This research has been conducted using the UK Biobank Resource under Application Number 46704</w:t>
      </w:r>
      <w:r>
        <w:rPr>
          <w:rFonts w:ascii="Arial" w:eastAsia="Calibri" w:hAnsi="Arial" w:cs="Arial"/>
          <w:iCs/>
          <w:sz w:val="22"/>
          <w:szCs w:val="22"/>
          <w:lang w:eastAsia="en-US"/>
        </w:rPr>
        <w:t>.</w:t>
      </w:r>
    </w:p>
    <w:p w14:paraId="5C19252F" w14:textId="77777777" w:rsidR="00F77160" w:rsidRPr="00252DD8" w:rsidRDefault="00F77160" w:rsidP="00F77160">
      <w:pPr>
        <w:rPr>
          <w:rFonts w:ascii="Arial" w:hAnsi="Arial" w:cs="Arial"/>
          <w:bCs/>
          <w:color w:val="000000"/>
          <w:sz w:val="22"/>
          <w:szCs w:val="22"/>
        </w:rPr>
      </w:pPr>
    </w:p>
    <w:p w14:paraId="69A82712" w14:textId="77777777" w:rsidR="00F77160" w:rsidRPr="00252DD8" w:rsidRDefault="00F77160" w:rsidP="00F77160">
      <w:pPr>
        <w:rPr>
          <w:rFonts w:ascii="Arial" w:hAnsi="Arial" w:cs="Arial"/>
          <w:b/>
          <w:bCs/>
          <w:i/>
          <w:sz w:val="22"/>
          <w:szCs w:val="22"/>
        </w:rPr>
      </w:pPr>
      <w:r w:rsidRPr="00252DD8">
        <w:rPr>
          <w:rFonts w:ascii="Arial" w:hAnsi="Arial" w:cs="Arial"/>
          <w:b/>
          <w:bCs/>
          <w:sz w:val="22"/>
          <w:szCs w:val="22"/>
        </w:rPr>
        <w:t>Author contributions</w:t>
      </w:r>
    </w:p>
    <w:p w14:paraId="65110859" w14:textId="30AAE91B" w:rsidR="00ED0046" w:rsidRPr="00252DD8" w:rsidRDefault="00ED0046" w:rsidP="00ED0046">
      <w:pPr>
        <w:rPr>
          <w:rFonts w:ascii="Arial" w:hAnsi="Arial" w:cs="Arial"/>
          <w:sz w:val="22"/>
          <w:szCs w:val="22"/>
        </w:rPr>
      </w:pPr>
      <w:r w:rsidRPr="00252DD8">
        <w:rPr>
          <w:rFonts w:ascii="Arial" w:hAnsi="Arial" w:cs="Arial"/>
          <w:sz w:val="22"/>
          <w:szCs w:val="22"/>
        </w:rPr>
        <w:t>Narinder Bansal: Principal investigator; Study conception; funding acquisition; data curation; formal analysis; methodology; project administration; writing – original draft, review and editing.</w:t>
      </w:r>
    </w:p>
    <w:p w14:paraId="27BD6C14" w14:textId="06A854BB" w:rsidR="006E51DE" w:rsidRPr="00252DD8" w:rsidRDefault="006E51DE" w:rsidP="00ED0046">
      <w:pPr>
        <w:rPr>
          <w:rFonts w:ascii="Arial" w:hAnsi="Arial" w:cs="Arial"/>
          <w:sz w:val="22"/>
          <w:szCs w:val="22"/>
        </w:rPr>
      </w:pPr>
      <w:r w:rsidRPr="00252DD8">
        <w:rPr>
          <w:rFonts w:ascii="Arial" w:hAnsi="Arial" w:cs="Arial"/>
          <w:sz w:val="22"/>
          <w:szCs w:val="22"/>
        </w:rPr>
        <w:t>Mohammed Hudda: methodology; formal analysis; writing – review and editing.</w:t>
      </w:r>
    </w:p>
    <w:p w14:paraId="56FB02C4" w14:textId="775CE690" w:rsidR="00BA1A9B" w:rsidRPr="00252DD8" w:rsidRDefault="004F6FD6" w:rsidP="00F77160">
      <w:pPr>
        <w:rPr>
          <w:rFonts w:ascii="Arial" w:hAnsi="Arial" w:cs="Arial"/>
          <w:sz w:val="22"/>
          <w:szCs w:val="22"/>
        </w:rPr>
      </w:pPr>
      <w:r w:rsidRPr="00252DD8">
        <w:rPr>
          <w:rFonts w:ascii="Arial" w:hAnsi="Arial" w:cs="Arial"/>
          <w:sz w:val="22"/>
          <w:szCs w:val="22"/>
        </w:rPr>
        <w:lastRenderedPageBreak/>
        <w:t>Rupert Payne: Study conception; funding acquisition; writing – review and editing.</w:t>
      </w:r>
    </w:p>
    <w:p w14:paraId="1850214C" w14:textId="18758C4E" w:rsidR="004F6FD6" w:rsidRPr="00252DD8" w:rsidRDefault="004F6FD6" w:rsidP="00F77160">
      <w:pPr>
        <w:rPr>
          <w:rFonts w:ascii="Arial" w:hAnsi="Arial" w:cs="Arial"/>
          <w:sz w:val="22"/>
          <w:szCs w:val="22"/>
        </w:rPr>
      </w:pPr>
      <w:r w:rsidRPr="00252DD8">
        <w:rPr>
          <w:rFonts w:ascii="Arial" w:hAnsi="Arial" w:cs="Arial"/>
          <w:sz w:val="22"/>
          <w:szCs w:val="22"/>
        </w:rPr>
        <w:t>Daniel Smith: Study conception; funding acquisition; writing – review and editing.</w:t>
      </w:r>
    </w:p>
    <w:p w14:paraId="5A7E0C8D" w14:textId="0318D7F6" w:rsidR="004F6FD6" w:rsidRPr="00252DD8" w:rsidRDefault="004F6FD6" w:rsidP="00F77160">
      <w:pPr>
        <w:rPr>
          <w:rFonts w:ascii="Arial" w:hAnsi="Arial" w:cs="Arial"/>
          <w:sz w:val="22"/>
          <w:szCs w:val="22"/>
        </w:rPr>
      </w:pPr>
      <w:r w:rsidRPr="00252DD8">
        <w:rPr>
          <w:rFonts w:ascii="Arial" w:hAnsi="Arial" w:cs="Arial"/>
          <w:sz w:val="22"/>
          <w:szCs w:val="22"/>
        </w:rPr>
        <w:t>David Kessler: Study conception; funding acquisition; writing – review and editing.</w:t>
      </w:r>
    </w:p>
    <w:p w14:paraId="0169ECE5" w14:textId="0676C763" w:rsidR="004F6FD6" w:rsidRPr="00252DD8" w:rsidRDefault="004F6FD6" w:rsidP="00F77160">
      <w:pPr>
        <w:rPr>
          <w:rFonts w:ascii="Arial" w:hAnsi="Arial" w:cs="Arial"/>
          <w:sz w:val="22"/>
          <w:szCs w:val="22"/>
        </w:rPr>
      </w:pPr>
      <w:r w:rsidRPr="00252DD8">
        <w:rPr>
          <w:rFonts w:ascii="Arial" w:hAnsi="Arial" w:cs="Arial"/>
          <w:sz w:val="22"/>
          <w:szCs w:val="22"/>
        </w:rPr>
        <w:t>Nicola Wiles: Study conception; funding acquisition; writing – review and editing.</w:t>
      </w:r>
    </w:p>
    <w:p w14:paraId="56C8C5E9" w14:textId="77777777" w:rsidR="00BA1A9B" w:rsidRPr="00252DD8" w:rsidRDefault="00BA1A9B" w:rsidP="00F77160">
      <w:pPr>
        <w:rPr>
          <w:rFonts w:ascii="Arial" w:hAnsi="Arial" w:cs="Arial"/>
          <w:sz w:val="22"/>
          <w:szCs w:val="22"/>
        </w:rPr>
      </w:pPr>
    </w:p>
    <w:p w14:paraId="2E6126FD" w14:textId="77777777" w:rsidR="00F77160" w:rsidRPr="00252DD8" w:rsidRDefault="00F77160" w:rsidP="00F77160">
      <w:pPr>
        <w:rPr>
          <w:rFonts w:ascii="Arial" w:hAnsi="Arial" w:cs="Arial"/>
          <w:b/>
          <w:bCs/>
          <w:i/>
          <w:sz w:val="22"/>
          <w:szCs w:val="22"/>
        </w:rPr>
      </w:pPr>
      <w:r w:rsidRPr="00252DD8">
        <w:rPr>
          <w:rFonts w:ascii="Arial" w:hAnsi="Arial" w:cs="Arial"/>
          <w:b/>
          <w:bCs/>
          <w:sz w:val="22"/>
          <w:szCs w:val="22"/>
        </w:rPr>
        <w:t>Data availability</w:t>
      </w:r>
    </w:p>
    <w:p w14:paraId="4197DB2B" w14:textId="4683610F" w:rsidR="00252DD8" w:rsidRPr="00252DD8" w:rsidRDefault="00252DD8" w:rsidP="00252DD8">
      <w:pPr>
        <w:autoSpaceDE w:val="0"/>
        <w:autoSpaceDN w:val="0"/>
        <w:adjustRightInd w:val="0"/>
        <w:rPr>
          <w:rFonts w:ascii="Arial" w:hAnsi="Arial" w:cs="Arial"/>
          <w:bCs/>
          <w:color w:val="000000"/>
          <w:sz w:val="22"/>
          <w:szCs w:val="22"/>
        </w:rPr>
      </w:pPr>
      <w:r w:rsidRPr="00252DD8">
        <w:rPr>
          <w:rFonts w:ascii="Arial" w:hAnsi="Arial" w:cs="Arial"/>
          <w:bCs/>
          <w:color w:val="000000"/>
          <w:sz w:val="22"/>
          <w:szCs w:val="22"/>
        </w:rPr>
        <w:t>The data was created under UK Biobank application number 46704 and is available directly from UK Biobank.</w:t>
      </w:r>
    </w:p>
    <w:p w14:paraId="338D383C" w14:textId="77777777" w:rsidR="00E47792" w:rsidRDefault="00E47792">
      <w:pPr>
        <w:rPr>
          <w:rFonts w:ascii="Arial" w:hAnsi="Arial" w:cs="Arial"/>
          <w:b/>
          <w:color w:val="000000"/>
          <w:sz w:val="22"/>
          <w:szCs w:val="22"/>
        </w:rPr>
      </w:pPr>
      <w:r>
        <w:rPr>
          <w:rFonts w:ascii="Arial" w:hAnsi="Arial" w:cs="Arial"/>
          <w:b/>
          <w:color w:val="000000"/>
          <w:sz w:val="22"/>
          <w:szCs w:val="22"/>
        </w:rPr>
        <w:br w:type="page"/>
      </w:r>
    </w:p>
    <w:p w14:paraId="3985E266" w14:textId="7326D383" w:rsidR="00F77160" w:rsidRDefault="00F77160" w:rsidP="00D32F67">
      <w:pPr>
        <w:rPr>
          <w:rFonts w:ascii="Arial" w:hAnsi="Arial" w:cs="Arial"/>
          <w:b/>
          <w:color w:val="000000"/>
          <w:sz w:val="22"/>
          <w:szCs w:val="22"/>
        </w:rPr>
      </w:pPr>
      <w:r>
        <w:rPr>
          <w:rFonts w:ascii="Arial" w:hAnsi="Arial" w:cs="Arial"/>
          <w:b/>
          <w:color w:val="000000"/>
          <w:sz w:val="22"/>
          <w:szCs w:val="22"/>
        </w:rPr>
        <w:lastRenderedPageBreak/>
        <w:t>Author details:</w:t>
      </w:r>
    </w:p>
    <w:p w14:paraId="4CA0789A" w14:textId="77777777" w:rsidR="00F77160" w:rsidRDefault="00F77160" w:rsidP="00F77160">
      <w:pPr>
        <w:autoSpaceDE w:val="0"/>
        <w:autoSpaceDN w:val="0"/>
        <w:adjustRightInd w:val="0"/>
        <w:rPr>
          <w:rFonts w:ascii="Arial" w:hAnsi="Arial" w:cs="Arial"/>
          <w:b/>
          <w:color w:val="000000"/>
          <w:sz w:val="22"/>
          <w:szCs w:val="22"/>
        </w:rPr>
      </w:pPr>
    </w:p>
    <w:p w14:paraId="45E61218" w14:textId="76A52B95" w:rsidR="00F77160" w:rsidRDefault="00F77160" w:rsidP="00F77160">
      <w:pPr>
        <w:autoSpaceDE w:val="0"/>
        <w:autoSpaceDN w:val="0"/>
        <w:adjustRightInd w:val="0"/>
        <w:rPr>
          <w:rFonts w:ascii="Arial" w:hAnsi="Arial" w:cs="Arial"/>
          <w:bCs/>
          <w:color w:val="000000"/>
          <w:sz w:val="22"/>
          <w:szCs w:val="22"/>
          <w:vertAlign w:val="superscript"/>
        </w:rPr>
      </w:pPr>
      <w:r w:rsidRPr="0041279A">
        <w:rPr>
          <w:rFonts w:ascii="Arial" w:hAnsi="Arial" w:cs="Arial"/>
          <w:b/>
          <w:color w:val="000000"/>
          <w:sz w:val="22"/>
          <w:szCs w:val="22"/>
        </w:rPr>
        <w:t xml:space="preserve">Author names: </w:t>
      </w:r>
      <w:r w:rsidRPr="0041279A">
        <w:rPr>
          <w:rFonts w:ascii="Arial" w:hAnsi="Arial" w:cs="Arial"/>
          <w:bCs/>
          <w:color w:val="000000"/>
          <w:sz w:val="22"/>
          <w:szCs w:val="22"/>
        </w:rPr>
        <w:t>Narinder Bansal</w:t>
      </w:r>
      <w:r w:rsidRPr="0041279A">
        <w:rPr>
          <w:rFonts w:ascii="Arial" w:hAnsi="Arial" w:cs="Arial"/>
          <w:bCs/>
          <w:color w:val="000000"/>
          <w:sz w:val="22"/>
          <w:szCs w:val="22"/>
          <w:vertAlign w:val="superscript"/>
        </w:rPr>
        <w:t>1</w:t>
      </w:r>
      <w:r w:rsidRPr="0041279A">
        <w:rPr>
          <w:rFonts w:ascii="Arial" w:hAnsi="Arial" w:cs="Arial"/>
          <w:bCs/>
          <w:color w:val="000000"/>
          <w:sz w:val="22"/>
          <w:szCs w:val="22"/>
        </w:rPr>
        <w:t>, Mohammed Hudda</w:t>
      </w:r>
      <w:r w:rsidRPr="0041279A">
        <w:rPr>
          <w:rFonts w:ascii="Arial" w:hAnsi="Arial" w:cs="Arial"/>
          <w:bCs/>
          <w:color w:val="000000"/>
          <w:sz w:val="22"/>
          <w:szCs w:val="22"/>
          <w:vertAlign w:val="superscript"/>
        </w:rPr>
        <w:t>2</w:t>
      </w:r>
      <w:r w:rsidRPr="0041279A">
        <w:rPr>
          <w:rFonts w:ascii="Arial" w:hAnsi="Arial" w:cs="Arial"/>
          <w:bCs/>
          <w:color w:val="000000"/>
          <w:sz w:val="22"/>
          <w:szCs w:val="22"/>
        </w:rPr>
        <w:t>,</w:t>
      </w:r>
      <w:r w:rsidRPr="0041279A">
        <w:rPr>
          <w:rFonts w:ascii="Arial" w:hAnsi="Arial" w:cs="Arial"/>
          <w:b/>
          <w:color w:val="000000"/>
          <w:sz w:val="22"/>
          <w:szCs w:val="22"/>
        </w:rPr>
        <w:t xml:space="preserve"> </w:t>
      </w:r>
      <w:r w:rsidRPr="0041279A">
        <w:rPr>
          <w:rFonts w:ascii="Arial" w:hAnsi="Arial" w:cs="Arial"/>
          <w:bCs/>
          <w:color w:val="000000"/>
          <w:sz w:val="22"/>
          <w:szCs w:val="22"/>
        </w:rPr>
        <w:t>Rupert A Payne</w:t>
      </w:r>
      <w:r w:rsidRPr="0041279A">
        <w:rPr>
          <w:rFonts w:ascii="Arial" w:hAnsi="Arial" w:cs="Arial"/>
          <w:bCs/>
          <w:color w:val="000000"/>
          <w:sz w:val="22"/>
          <w:szCs w:val="22"/>
          <w:vertAlign w:val="superscript"/>
        </w:rPr>
        <w:t>1</w:t>
      </w:r>
      <w:r w:rsidRPr="0041279A">
        <w:rPr>
          <w:rFonts w:ascii="Arial" w:hAnsi="Arial" w:cs="Arial"/>
          <w:bCs/>
          <w:color w:val="000000"/>
          <w:sz w:val="22"/>
          <w:szCs w:val="22"/>
        </w:rPr>
        <w:t>, Daniel J. Smith</w:t>
      </w:r>
      <w:r w:rsidRPr="0041279A">
        <w:rPr>
          <w:rFonts w:ascii="Arial" w:hAnsi="Arial" w:cs="Arial"/>
          <w:bCs/>
          <w:color w:val="000000"/>
          <w:sz w:val="22"/>
          <w:szCs w:val="22"/>
          <w:vertAlign w:val="superscript"/>
        </w:rPr>
        <w:t>3</w:t>
      </w:r>
      <w:r w:rsidRPr="0041279A">
        <w:rPr>
          <w:rFonts w:ascii="Arial" w:hAnsi="Arial" w:cs="Arial"/>
          <w:bCs/>
          <w:color w:val="000000"/>
          <w:sz w:val="22"/>
          <w:szCs w:val="22"/>
        </w:rPr>
        <w:t>, David Kessler</w:t>
      </w:r>
      <w:r w:rsidRPr="0041279A">
        <w:rPr>
          <w:rFonts w:ascii="Arial" w:hAnsi="Arial" w:cs="Arial"/>
          <w:bCs/>
          <w:color w:val="000000"/>
          <w:sz w:val="22"/>
          <w:szCs w:val="22"/>
          <w:vertAlign w:val="superscript"/>
        </w:rPr>
        <w:t>1*</w:t>
      </w:r>
      <w:r w:rsidRPr="0041279A">
        <w:rPr>
          <w:rFonts w:ascii="Arial" w:hAnsi="Arial" w:cs="Arial"/>
          <w:bCs/>
          <w:color w:val="000000"/>
          <w:sz w:val="22"/>
          <w:szCs w:val="22"/>
        </w:rPr>
        <w:t>, Nicola Wiles</w:t>
      </w:r>
      <w:r w:rsidRPr="0041279A">
        <w:rPr>
          <w:rFonts w:ascii="Arial" w:hAnsi="Arial" w:cs="Arial"/>
          <w:bCs/>
          <w:color w:val="000000"/>
          <w:sz w:val="22"/>
          <w:szCs w:val="22"/>
          <w:vertAlign w:val="superscript"/>
        </w:rPr>
        <w:t>1*</w:t>
      </w:r>
    </w:p>
    <w:p w14:paraId="2650ED6D" w14:textId="77777777" w:rsidR="00F77160" w:rsidRDefault="00F77160" w:rsidP="00F77160">
      <w:pPr>
        <w:autoSpaceDE w:val="0"/>
        <w:autoSpaceDN w:val="0"/>
        <w:adjustRightInd w:val="0"/>
        <w:rPr>
          <w:rFonts w:ascii="Arial" w:hAnsi="Arial" w:cs="Arial"/>
          <w:bCs/>
          <w:color w:val="000000"/>
          <w:sz w:val="22"/>
          <w:szCs w:val="22"/>
          <w:vertAlign w:val="superscript"/>
        </w:rPr>
      </w:pPr>
    </w:p>
    <w:p w14:paraId="09B125C0" w14:textId="77777777" w:rsidR="00F77160" w:rsidRPr="00B04F6E" w:rsidRDefault="00F77160" w:rsidP="00F77160">
      <w:pPr>
        <w:autoSpaceDE w:val="0"/>
        <w:autoSpaceDN w:val="0"/>
        <w:adjustRightInd w:val="0"/>
        <w:rPr>
          <w:rFonts w:ascii="Arial" w:hAnsi="Arial" w:cs="Arial"/>
          <w:bCs/>
          <w:color w:val="000000"/>
          <w:sz w:val="22"/>
          <w:szCs w:val="22"/>
        </w:rPr>
      </w:pPr>
      <w:r>
        <w:rPr>
          <w:rFonts w:ascii="Arial" w:hAnsi="Arial" w:cs="Arial"/>
          <w:bCs/>
          <w:color w:val="000000"/>
          <w:sz w:val="22"/>
          <w:szCs w:val="22"/>
          <w:vertAlign w:val="superscript"/>
        </w:rPr>
        <w:t>*</w:t>
      </w:r>
      <w:r>
        <w:rPr>
          <w:rFonts w:ascii="Arial" w:hAnsi="Arial" w:cs="Arial"/>
          <w:bCs/>
          <w:color w:val="000000"/>
          <w:sz w:val="22"/>
          <w:szCs w:val="22"/>
        </w:rPr>
        <w:t>Joint senior author</w:t>
      </w:r>
    </w:p>
    <w:p w14:paraId="6C01DE3C" w14:textId="77777777" w:rsidR="00F77160" w:rsidRPr="0041279A" w:rsidRDefault="00F77160" w:rsidP="00F77160">
      <w:pPr>
        <w:autoSpaceDE w:val="0"/>
        <w:autoSpaceDN w:val="0"/>
        <w:adjustRightInd w:val="0"/>
        <w:rPr>
          <w:rFonts w:ascii="Arial" w:hAnsi="Arial" w:cs="Arial"/>
          <w:b/>
          <w:color w:val="000000"/>
          <w:sz w:val="22"/>
          <w:szCs w:val="22"/>
        </w:rPr>
      </w:pPr>
    </w:p>
    <w:p w14:paraId="1EB79970" w14:textId="77777777" w:rsidR="00F77160" w:rsidRPr="0041279A" w:rsidRDefault="00F77160" w:rsidP="00F77160">
      <w:pPr>
        <w:autoSpaceDE w:val="0"/>
        <w:autoSpaceDN w:val="0"/>
        <w:adjustRightInd w:val="0"/>
        <w:rPr>
          <w:rFonts w:ascii="Arial" w:hAnsi="Arial" w:cs="Arial"/>
          <w:b/>
          <w:color w:val="000000"/>
          <w:sz w:val="22"/>
          <w:szCs w:val="22"/>
        </w:rPr>
      </w:pPr>
      <w:r w:rsidRPr="0041279A">
        <w:rPr>
          <w:rFonts w:ascii="Arial" w:hAnsi="Arial" w:cs="Arial"/>
          <w:b/>
          <w:color w:val="000000"/>
          <w:sz w:val="22"/>
          <w:szCs w:val="22"/>
        </w:rPr>
        <w:t xml:space="preserve">Affiliations: </w:t>
      </w:r>
    </w:p>
    <w:p w14:paraId="04861810" w14:textId="77777777" w:rsidR="00F77160" w:rsidRPr="0041279A" w:rsidRDefault="00F77160" w:rsidP="00F77160">
      <w:pPr>
        <w:autoSpaceDE w:val="0"/>
        <w:autoSpaceDN w:val="0"/>
        <w:adjustRightInd w:val="0"/>
        <w:rPr>
          <w:rFonts w:ascii="Arial" w:hAnsi="Arial" w:cs="Arial"/>
          <w:b/>
          <w:color w:val="000000"/>
          <w:sz w:val="22"/>
          <w:szCs w:val="22"/>
        </w:rPr>
      </w:pPr>
    </w:p>
    <w:p w14:paraId="2755BE09" w14:textId="77777777" w:rsidR="00F77160" w:rsidRPr="0041279A" w:rsidRDefault="00F77160" w:rsidP="00F77160">
      <w:pPr>
        <w:rPr>
          <w:rFonts w:ascii="Arial" w:hAnsi="Arial" w:cs="Arial"/>
          <w:sz w:val="22"/>
          <w:szCs w:val="22"/>
        </w:rPr>
      </w:pPr>
      <w:r w:rsidRPr="0041279A">
        <w:rPr>
          <w:rFonts w:ascii="Arial" w:hAnsi="Arial" w:cs="Arial"/>
          <w:sz w:val="22"/>
          <w:szCs w:val="22"/>
          <w:vertAlign w:val="superscript"/>
        </w:rPr>
        <w:t>1</w:t>
      </w:r>
      <w:r w:rsidRPr="0041279A">
        <w:rPr>
          <w:rFonts w:ascii="Arial" w:hAnsi="Arial" w:cs="Arial"/>
          <w:sz w:val="22"/>
          <w:szCs w:val="22"/>
        </w:rPr>
        <w:t>Population Health Sciences, Bristol Medical School, University of Bristol, Bristol BS8 2BN </w:t>
      </w:r>
    </w:p>
    <w:p w14:paraId="1F6816CB" w14:textId="77777777" w:rsidR="00F77160" w:rsidRPr="0041279A" w:rsidRDefault="00F77160" w:rsidP="00F77160">
      <w:pPr>
        <w:rPr>
          <w:rFonts w:ascii="Arial" w:hAnsi="Arial" w:cs="Arial"/>
          <w:bCs/>
          <w:color w:val="000000"/>
          <w:sz w:val="22"/>
          <w:szCs w:val="22"/>
        </w:rPr>
      </w:pPr>
      <w:r w:rsidRPr="0041279A">
        <w:rPr>
          <w:rFonts w:ascii="Arial" w:hAnsi="Arial" w:cs="Arial"/>
          <w:bCs/>
          <w:color w:val="000000"/>
          <w:sz w:val="22"/>
          <w:szCs w:val="22"/>
          <w:vertAlign w:val="superscript"/>
        </w:rPr>
        <w:t>2</w:t>
      </w:r>
      <w:r w:rsidRPr="0041279A">
        <w:rPr>
          <w:rFonts w:ascii="Arial" w:hAnsi="Arial" w:cs="Arial"/>
          <w:bCs/>
          <w:color w:val="000000"/>
          <w:sz w:val="22"/>
          <w:szCs w:val="22"/>
        </w:rPr>
        <w:t>Population Health Research Institute, St George’s, University of London, Cranmer Terrace, London SW17 0RE</w:t>
      </w:r>
    </w:p>
    <w:p w14:paraId="773F3412" w14:textId="77777777" w:rsidR="00F77160" w:rsidRPr="0041279A" w:rsidRDefault="00F77160" w:rsidP="00F77160">
      <w:pPr>
        <w:rPr>
          <w:rFonts w:ascii="Arial" w:hAnsi="Arial" w:cs="Arial"/>
          <w:sz w:val="22"/>
          <w:szCs w:val="22"/>
        </w:rPr>
      </w:pPr>
      <w:r w:rsidRPr="0041279A">
        <w:rPr>
          <w:rFonts w:ascii="Arial" w:hAnsi="Arial" w:cs="Arial"/>
          <w:bCs/>
          <w:color w:val="000000"/>
          <w:sz w:val="22"/>
          <w:szCs w:val="22"/>
          <w:vertAlign w:val="superscript"/>
        </w:rPr>
        <w:t xml:space="preserve">3 </w:t>
      </w:r>
      <w:r w:rsidRPr="0041279A">
        <w:rPr>
          <w:rFonts w:ascii="Arial" w:hAnsi="Arial" w:cs="Arial"/>
          <w:color w:val="000000"/>
          <w:sz w:val="22"/>
          <w:szCs w:val="22"/>
        </w:rPr>
        <w:t>Centre for Clinical Brain Sciences, University of Edinburgh, Royal Edinburgh Hospital, Morningside Park, Edinburgh, EH10 5HF.</w:t>
      </w:r>
    </w:p>
    <w:p w14:paraId="4EBD9DEF" w14:textId="77777777" w:rsidR="00F77160" w:rsidRDefault="00F77160" w:rsidP="00F77160">
      <w:pPr>
        <w:rPr>
          <w:rFonts w:ascii="Arial" w:hAnsi="Arial" w:cs="Arial"/>
          <w:b/>
          <w:color w:val="000000"/>
          <w:sz w:val="22"/>
          <w:szCs w:val="22"/>
        </w:rPr>
      </w:pPr>
    </w:p>
    <w:p w14:paraId="5B60BC5B" w14:textId="77777777" w:rsidR="00F77160" w:rsidRPr="00BA0910" w:rsidRDefault="00F77160" w:rsidP="00F77160">
      <w:pPr>
        <w:rPr>
          <w:rFonts w:ascii="Arial" w:hAnsi="Arial" w:cs="Arial"/>
          <w:bCs/>
          <w:color w:val="000000"/>
          <w:sz w:val="22"/>
          <w:szCs w:val="22"/>
        </w:rPr>
      </w:pPr>
      <w:r w:rsidRPr="00BA0910">
        <w:rPr>
          <w:rFonts w:ascii="Arial" w:hAnsi="Arial" w:cs="Arial"/>
          <w:bCs/>
          <w:color w:val="000000"/>
          <w:sz w:val="22"/>
          <w:szCs w:val="22"/>
        </w:rPr>
        <w:t>Corresponding author:</w:t>
      </w:r>
    </w:p>
    <w:p w14:paraId="2926C36E" w14:textId="77777777" w:rsidR="00F77160" w:rsidRPr="00BA0910" w:rsidRDefault="00F77160" w:rsidP="00F77160">
      <w:pPr>
        <w:rPr>
          <w:rFonts w:ascii="Arial" w:hAnsi="Arial" w:cs="Arial"/>
          <w:bCs/>
          <w:color w:val="000000"/>
          <w:sz w:val="22"/>
          <w:szCs w:val="22"/>
        </w:rPr>
      </w:pPr>
      <w:r w:rsidRPr="00BA0910">
        <w:rPr>
          <w:rFonts w:ascii="Arial" w:hAnsi="Arial" w:cs="Arial"/>
          <w:bCs/>
          <w:color w:val="000000"/>
          <w:sz w:val="22"/>
          <w:szCs w:val="22"/>
        </w:rPr>
        <w:t>Dr Narinder Bansal</w:t>
      </w:r>
    </w:p>
    <w:p w14:paraId="4F241AAB" w14:textId="77777777" w:rsidR="00F77160" w:rsidRPr="00BA0910" w:rsidRDefault="00F77160" w:rsidP="00F77160">
      <w:pPr>
        <w:rPr>
          <w:rFonts w:ascii="Arial" w:hAnsi="Arial" w:cs="Arial"/>
          <w:bCs/>
          <w:color w:val="000000"/>
          <w:sz w:val="22"/>
          <w:szCs w:val="22"/>
        </w:rPr>
      </w:pPr>
      <w:r w:rsidRPr="00BA0910">
        <w:rPr>
          <w:rFonts w:ascii="Arial" w:hAnsi="Arial" w:cs="Arial"/>
          <w:bCs/>
          <w:color w:val="000000"/>
          <w:sz w:val="22"/>
          <w:szCs w:val="22"/>
        </w:rPr>
        <w:t>Centre for Academic Mental Health</w:t>
      </w:r>
    </w:p>
    <w:p w14:paraId="371FE571" w14:textId="77777777" w:rsidR="00F77160" w:rsidRPr="00BA0910" w:rsidRDefault="00F77160" w:rsidP="00F77160">
      <w:pPr>
        <w:rPr>
          <w:rFonts w:ascii="Arial" w:hAnsi="Arial" w:cs="Arial"/>
          <w:bCs/>
          <w:color w:val="000000"/>
          <w:sz w:val="22"/>
          <w:szCs w:val="22"/>
        </w:rPr>
      </w:pPr>
      <w:r w:rsidRPr="00BA0910">
        <w:rPr>
          <w:rFonts w:ascii="Arial" w:hAnsi="Arial" w:cs="Arial"/>
          <w:bCs/>
          <w:color w:val="000000"/>
          <w:sz w:val="22"/>
          <w:szCs w:val="22"/>
        </w:rPr>
        <w:t>Bristol Medical School</w:t>
      </w:r>
    </w:p>
    <w:p w14:paraId="5DB1F94A" w14:textId="77777777" w:rsidR="00F77160" w:rsidRPr="00BA0910" w:rsidRDefault="00F77160" w:rsidP="00F77160">
      <w:pPr>
        <w:rPr>
          <w:rFonts w:ascii="Arial" w:hAnsi="Arial" w:cs="Arial"/>
          <w:bCs/>
          <w:color w:val="000000"/>
          <w:sz w:val="22"/>
          <w:szCs w:val="22"/>
        </w:rPr>
      </w:pPr>
      <w:r w:rsidRPr="00BA0910">
        <w:rPr>
          <w:rFonts w:ascii="Arial" w:hAnsi="Arial" w:cs="Arial"/>
          <w:bCs/>
          <w:color w:val="000000"/>
          <w:sz w:val="22"/>
          <w:szCs w:val="22"/>
        </w:rPr>
        <w:t>University of Bristol</w:t>
      </w:r>
    </w:p>
    <w:p w14:paraId="0FB5728A" w14:textId="77777777" w:rsidR="00F77160" w:rsidRPr="00BA0910" w:rsidRDefault="00F77160" w:rsidP="00F77160">
      <w:pPr>
        <w:rPr>
          <w:rFonts w:ascii="Arial" w:hAnsi="Arial" w:cs="Arial"/>
          <w:bCs/>
          <w:color w:val="000000"/>
          <w:sz w:val="22"/>
          <w:szCs w:val="22"/>
        </w:rPr>
      </w:pPr>
      <w:r w:rsidRPr="00BA0910">
        <w:rPr>
          <w:rFonts w:ascii="Arial" w:hAnsi="Arial" w:cs="Arial"/>
          <w:bCs/>
          <w:color w:val="000000"/>
          <w:sz w:val="22"/>
          <w:szCs w:val="22"/>
        </w:rPr>
        <w:t>Bristol</w:t>
      </w:r>
    </w:p>
    <w:p w14:paraId="3EF7C5C4" w14:textId="77777777" w:rsidR="00F77160" w:rsidRPr="00BA0910" w:rsidRDefault="00F77160" w:rsidP="00F77160">
      <w:pPr>
        <w:rPr>
          <w:rFonts w:ascii="Arial" w:hAnsi="Arial" w:cs="Arial"/>
          <w:bCs/>
          <w:color w:val="000000"/>
          <w:sz w:val="22"/>
          <w:szCs w:val="22"/>
        </w:rPr>
      </w:pPr>
      <w:r w:rsidRPr="00BA0910">
        <w:rPr>
          <w:rFonts w:ascii="Arial" w:hAnsi="Arial" w:cs="Arial"/>
          <w:bCs/>
          <w:color w:val="000000"/>
          <w:sz w:val="22"/>
          <w:szCs w:val="22"/>
        </w:rPr>
        <w:t>BS8 2BN</w:t>
      </w:r>
    </w:p>
    <w:p w14:paraId="426ABB6E" w14:textId="77777777" w:rsidR="00F77160" w:rsidRPr="00BA0910" w:rsidRDefault="00F77160" w:rsidP="00F77160">
      <w:pPr>
        <w:rPr>
          <w:rFonts w:ascii="Arial" w:hAnsi="Arial" w:cs="Arial"/>
          <w:bCs/>
          <w:color w:val="000000"/>
          <w:sz w:val="22"/>
          <w:szCs w:val="22"/>
        </w:rPr>
      </w:pPr>
    </w:p>
    <w:p w14:paraId="13A552E4" w14:textId="77777777" w:rsidR="00F77160" w:rsidRPr="00BA0910" w:rsidRDefault="00F77160" w:rsidP="00F77160">
      <w:pPr>
        <w:rPr>
          <w:rFonts w:ascii="Arial" w:hAnsi="Arial" w:cs="Arial"/>
          <w:bCs/>
          <w:color w:val="000000"/>
          <w:sz w:val="22"/>
          <w:szCs w:val="22"/>
        </w:rPr>
      </w:pPr>
      <w:r w:rsidRPr="00BA0910">
        <w:rPr>
          <w:rFonts w:ascii="Arial" w:hAnsi="Arial" w:cs="Arial"/>
          <w:bCs/>
          <w:color w:val="000000"/>
          <w:sz w:val="22"/>
          <w:szCs w:val="22"/>
        </w:rPr>
        <w:t>Email: narinder.bansal@bristol.ac.uk</w:t>
      </w:r>
    </w:p>
    <w:p w14:paraId="4869A5D5" w14:textId="77777777" w:rsidR="00F77160" w:rsidRDefault="00F77160" w:rsidP="00F77160">
      <w:pPr>
        <w:rPr>
          <w:rFonts w:ascii="Arial" w:hAnsi="Arial" w:cs="Arial"/>
          <w:b/>
          <w:color w:val="000000"/>
          <w:sz w:val="22"/>
          <w:szCs w:val="22"/>
        </w:rPr>
      </w:pPr>
    </w:p>
    <w:p w14:paraId="11E2442E" w14:textId="77777777" w:rsidR="00C10A98" w:rsidRDefault="00C10A98">
      <w:pPr>
        <w:rPr>
          <w:rFonts w:ascii="Arial" w:eastAsia="Calibri" w:hAnsi="Arial" w:cs="Arial"/>
          <w:iCs/>
          <w:sz w:val="22"/>
          <w:szCs w:val="22"/>
          <w:lang w:eastAsia="en-US"/>
        </w:rPr>
      </w:pPr>
    </w:p>
    <w:p w14:paraId="35F888A9" w14:textId="3B4BE8DC" w:rsidR="00C432DE" w:rsidRDefault="00C432DE">
      <w:pPr>
        <w:rPr>
          <w:rFonts w:ascii="Arial" w:eastAsia="Calibri" w:hAnsi="Arial" w:cs="Arial"/>
          <w:i/>
          <w:sz w:val="22"/>
          <w:szCs w:val="22"/>
          <w:lang w:eastAsia="en-US"/>
        </w:rPr>
      </w:pPr>
      <w:r>
        <w:rPr>
          <w:rFonts w:ascii="Arial" w:eastAsia="Calibri" w:hAnsi="Arial" w:cs="Arial"/>
          <w:i/>
          <w:sz w:val="22"/>
          <w:szCs w:val="22"/>
          <w:lang w:eastAsia="en-US"/>
        </w:rPr>
        <w:br w:type="page"/>
      </w:r>
    </w:p>
    <w:p w14:paraId="056D7A04" w14:textId="083D0390" w:rsidR="00F224C5" w:rsidRPr="00DF4415" w:rsidRDefault="00F224C5" w:rsidP="00F224C5">
      <w:r w:rsidRPr="00B7735B">
        <w:rPr>
          <w:rFonts w:ascii="Arial" w:hAnsi="Arial" w:cs="Arial"/>
          <w:b/>
          <w:bCs/>
          <w:sz w:val="22"/>
          <w:szCs w:val="22"/>
        </w:rPr>
        <w:lastRenderedPageBreak/>
        <w:t>Figures and tables</w:t>
      </w:r>
      <w:r>
        <w:rPr>
          <w:rFonts w:ascii="Arial" w:hAnsi="Arial" w:cs="Arial"/>
          <w:b/>
          <w:bCs/>
          <w:sz w:val="22"/>
          <w:szCs w:val="22"/>
        </w:rPr>
        <w:t xml:space="preserve"> </w:t>
      </w:r>
    </w:p>
    <w:p w14:paraId="53EEA3B9" w14:textId="77777777" w:rsidR="00F224C5" w:rsidRPr="00B7735B" w:rsidRDefault="00F224C5" w:rsidP="00F224C5">
      <w:pPr>
        <w:rPr>
          <w:rFonts w:ascii="Arial" w:hAnsi="Arial" w:cs="Arial"/>
          <w:b/>
          <w:bCs/>
          <w:sz w:val="22"/>
          <w:szCs w:val="22"/>
        </w:rPr>
      </w:pPr>
    </w:p>
    <w:p w14:paraId="050BD9DC" w14:textId="19F36B1D" w:rsidR="00F224C5" w:rsidRPr="00B7735B" w:rsidRDefault="00F224C5" w:rsidP="00F224C5">
      <w:pPr>
        <w:rPr>
          <w:rFonts w:ascii="Arial" w:hAnsi="Arial" w:cs="Arial"/>
          <w:sz w:val="22"/>
          <w:szCs w:val="22"/>
        </w:rPr>
      </w:pPr>
      <w:r w:rsidRPr="00B7735B">
        <w:rPr>
          <w:rFonts w:ascii="Arial" w:hAnsi="Arial" w:cs="Arial"/>
          <w:sz w:val="22"/>
          <w:szCs w:val="22"/>
        </w:rPr>
        <w:t>Figure 1. Cohort selection</w:t>
      </w:r>
    </w:p>
    <w:p w14:paraId="75572A17" w14:textId="77777777" w:rsidR="0043027D" w:rsidRDefault="0043027D" w:rsidP="00F224C5">
      <w:pPr>
        <w:rPr>
          <w:rFonts w:ascii="Arial" w:hAnsi="Arial" w:cs="Arial"/>
          <w:sz w:val="22"/>
          <w:szCs w:val="22"/>
        </w:rPr>
      </w:pPr>
    </w:p>
    <w:p w14:paraId="32B184BF" w14:textId="6A45082A" w:rsidR="00F224C5" w:rsidRDefault="00F224C5" w:rsidP="00F224C5">
      <w:pPr>
        <w:rPr>
          <w:rFonts w:ascii="Arial" w:hAnsi="Arial" w:cs="Arial"/>
          <w:sz w:val="22"/>
          <w:szCs w:val="22"/>
        </w:rPr>
      </w:pPr>
      <w:r w:rsidRPr="00B7735B">
        <w:rPr>
          <w:rFonts w:ascii="Arial" w:hAnsi="Arial" w:cs="Arial"/>
          <w:sz w:val="22"/>
          <w:szCs w:val="22"/>
        </w:rPr>
        <w:t>Table 1. Participant baseline characteristics at 5-year follow up</w:t>
      </w:r>
    </w:p>
    <w:p w14:paraId="49F6760D" w14:textId="47532222" w:rsidR="0043027D" w:rsidRDefault="0043027D" w:rsidP="0043027D">
      <w:pPr>
        <w:rPr>
          <w:rFonts w:ascii="Arial" w:hAnsi="Arial" w:cs="Arial"/>
          <w:sz w:val="22"/>
          <w:szCs w:val="22"/>
        </w:rPr>
      </w:pPr>
      <w:r>
        <w:rPr>
          <w:rFonts w:ascii="Arial" w:hAnsi="Arial" w:cs="Arial"/>
          <w:sz w:val="22"/>
          <w:szCs w:val="22"/>
        </w:rPr>
        <w:t>Footnote: $Parental history of outcome, for mortality outcomes this is parental history of cardiometabolic and vascular disease SD: Standard deviation</w:t>
      </w:r>
    </w:p>
    <w:p w14:paraId="2272E626" w14:textId="77777777" w:rsidR="0043027D" w:rsidRDefault="0043027D" w:rsidP="00F224C5">
      <w:pPr>
        <w:rPr>
          <w:rFonts w:ascii="Arial" w:hAnsi="Arial" w:cs="Arial"/>
          <w:sz w:val="22"/>
          <w:szCs w:val="22"/>
        </w:rPr>
      </w:pPr>
    </w:p>
    <w:p w14:paraId="5F3E5339" w14:textId="6DB70CCC" w:rsidR="00F224C5" w:rsidRDefault="00F224C5" w:rsidP="00F224C5">
      <w:pPr>
        <w:rPr>
          <w:rFonts w:ascii="Arial" w:hAnsi="Arial" w:cs="Arial"/>
          <w:sz w:val="22"/>
          <w:szCs w:val="22"/>
        </w:rPr>
      </w:pPr>
      <w:r w:rsidRPr="00133FB6">
        <w:rPr>
          <w:rFonts w:ascii="Arial" w:hAnsi="Arial" w:cs="Arial"/>
          <w:sz w:val="22"/>
          <w:szCs w:val="22"/>
        </w:rPr>
        <w:t>Table 2. Hazard ratios by outcome and antidepressant class at 5-year follow-up</w:t>
      </w:r>
    </w:p>
    <w:p w14:paraId="1717236F" w14:textId="2969B116" w:rsidR="0043027D" w:rsidRDefault="0043027D" w:rsidP="00F224C5">
      <w:pPr>
        <w:rPr>
          <w:rFonts w:ascii="Arial" w:hAnsi="Arial" w:cs="Arial"/>
          <w:sz w:val="22"/>
          <w:szCs w:val="22"/>
        </w:rPr>
      </w:pPr>
      <w:r w:rsidRPr="0043027D">
        <w:rPr>
          <w:rFonts w:ascii="Arial" w:hAnsi="Arial" w:cs="Arial"/>
          <w:sz w:val="22"/>
          <w:szCs w:val="22"/>
        </w:rPr>
        <w:t>Footnote: The number of events for SSRI’s and Other AD do not always equate to Any AD due to differential confounder selection (see Appendix 3)</w:t>
      </w:r>
    </w:p>
    <w:p w14:paraId="5CFAA9A1" w14:textId="77777777" w:rsidR="0043027D" w:rsidRPr="0043027D" w:rsidRDefault="0043027D" w:rsidP="00F224C5">
      <w:pPr>
        <w:rPr>
          <w:rFonts w:ascii="Arial" w:hAnsi="Arial" w:cs="Arial"/>
          <w:sz w:val="22"/>
          <w:szCs w:val="22"/>
        </w:rPr>
      </w:pPr>
    </w:p>
    <w:p w14:paraId="750BA89E" w14:textId="77777777" w:rsidR="00F224C5" w:rsidRPr="00133FB6" w:rsidRDefault="00F224C5" w:rsidP="00F224C5">
      <w:pPr>
        <w:rPr>
          <w:rFonts w:ascii="Arial" w:hAnsi="Arial" w:cs="Arial"/>
          <w:sz w:val="22"/>
          <w:szCs w:val="22"/>
        </w:rPr>
      </w:pPr>
      <w:r w:rsidRPr="00133FB6">
        <w:rPr>
          <w:rFonts w:ascii="Arial" w:hAnsi="Arial" w:cs="Arial"/>
          <w:sz w:val="22"/>
          <w:szCs w:val="22"/>
        </w:rPr>
        <w:t>Table 3. Hazard ratios by outcome and antidepressant class at 10-year follow-up</w:t>
      </w:r>
    </w:p>
    <w:p w14:paraId="6FA44D63" w14:textId="77777777" w:rsidR="0043027D" w:rsidRDefault="0043027D" w:rsidP="0043027D">
      <w:pPr>
        <w:rPr>
          <w:rFonts w:ascii="Arial" w:hAnsi="Arial" w:cs="Arial"/>
          <w:sz w:val="22"/>
          <w:szCs w:val="22"/>
        </w:rPr>
      </w:pPr>
      <w:r w:rsidRPr="0043027D">
        <w:rPr>
          <w:rFonts w:ascii="Arial" w:hAnsi="Arial" w:cs="Arial"/>
          <w:sz w:val="22"/>
          <w:szCs w:val="22"/>
        </w:rPr>
        <w:t>Footnote: The number of events for SSRI’s and Other AD do not always equate to Any AD due to differential confounder selection (see Appendix 3)</w:t>
      </w:r>
    </w:p>
    <w:p w14:paraId="25BD6359" w14:textId="77777777" w:rsidR="0043027D" w:rsidRDefault="0043027D" w:rsidP="00F224C5">
      <w:pPr>
        <w:rPr>
          <w:rFonts w:ascii="Arial" w:hAnsi="Arial" w:cs="Arial"/>
          <w:sz w:val="22"/>
          <w:szCs w:val="22"/>
        </w:rPr>
      </w:pPr>
    </w:p>
    <w:p w14:paraId="5B50995A" w14:textId="2CF3F2FB" w:rsidR="00F224C5" w:rsidRPr="00B7735B" w:rsidRDefault="00F224C5" w:rsidP="00F224C5">
      <w:pPr>
        <w:rPr>
          <w:rFonts w:ascii="Arial" w:hAnsi="Arial" w:cs="Arial"/>
          <w:sz w:val="22"/>
          <w:szCs w:val="22"/>
        </w:rPr>
      </w:pPr>
      <w:r w:rsidRPr="00B7735B">
        <w:rPr>
          <w:rFonts w:ascii="Arial" w:hAnsi="Arial" w:cs="Arial"/>
          <w:sz w:val="22"/>
          <w:szCs w:val="22"/>
        </w:rPr>
        <w:t>Table 4: DDD hazard ratios by outcome and antidepressant class at 10-year follow-up</w:t>
      </w:r>
    </w:p>
    <w:p w14:paraId="0D39B279" w14:textId="77777777" w:rsidR="0043027D" w:rsidRDefault="0043027D" w:rsidP="0043027D">
      <w:pPr>
        <w:rPr>
          <w:rFonts w:ascii="Arial" w:hAnsi="Arial" w:cs="Arial"/>
          <w:sz w:val="22"/>
          <w:szCs w:val="22"/>
        </w:rPr>
      </w:pPr>
      <w:r w:rsidRPr="0043027D">
        <w:rPr>
          <w:rFonts w:ascii="Arial" w:hAnsi="Arial" w:cs="Arial"/>
          <w:sz w:val="22"/>
          <w:szCs w:val="22"/>
        </w:rPr>
        <w:t>Footnote: The number of events for SSRI’s and Other AD do not always equate to Any AD due to differential confounder selection (see Appendix 3)</w:t>
      </w:r>
    </w:p>
    <w:p w14:paraId="23C65396" w14:textId="77777777" w:rsidR="00F224C5" w:rsidRDefault="00F224C5" w:rsidP="00F224C5">
      <w:pPr>
        <w:rPr>
          <w:rFonts w:ascii="Arial" w:hAnsi="Arial" w:cs="Arial"/>
          <w:sz w:val="22"/>
          <w:szCs w:val="22"/>
        </w:rPr>
      </w:pPr>
    </w:p>
    <w:p w14:paraId="22AD7157" w14:textId="77777777" w:rsidR="00F224C5" w:rsidRDefault="00F224C5" w:rsidP="00F224C5">
      <w:pPr>
        <w:rPr>
          <w:rFonts w:ascii="Arial" w:hAnsi="Arial" w:cs="Arial"/>
          <w:sz w:val="22"/>
          <w:szCs w:val="22"/>
        </w:rPr>
      </w:pPr>
    </w:p>
    <w:p w14:paraId="5D821D3C" w14:textId="443B3FE2" w:rsidR="00F224C5" w:rsidRPr="00F224C5" w:rsidRDefault="00F224C5" w:rsidP="00F224C5">
      <w:pPr>
        <w:rPr>
          <w:rFonts w:ascii="Arial" w:hAnsi="Arial" w:cs="Arial"/>
          <w:b/>
          <w:bCs/>
          <w:sz w:val="22"/>
          <w:szCs w:val="22"/>
        </w:rPr>
      </w:pPr>
      <w:r w:rsidRPr="00F224C5">
        <w:rPr>
          <w:rFonts w:ascii="Arial" w:hAnsi="Arial" w:cs="Arial"/>
          <w:b/>
          <w:bCs/>
          <w:sz w:val="22"/>
          <w:szCs w:val="22"/>
        </w:rPr>
        <w:t>Supplementary</w:t>
      </w:r>
    </w:p>
    <w:p w14:paraId="0569E9B1" w14:textId="28F8BC1A" w:rsidR="008B3546" w:rsidRDefault="00025323" w:rsidP="00695887">
      <w:pPr>
        <w:rPr>
          <w:rFonts w:ascii="Arial" w:hAnsi="Arial" w:cs="Arial"/>
          <w:sz w:val="22"/>
          <w:szCs w:val="22"/>
        </w:rPr>
      </w:pPr>
      <w:r>
        <w:rPr>
          <w:rFonts w:ascii="Arial" w:hAnsi="Arial" w:cs="Arial"/>
          <w:sz w:val="22"/>
          <w:szCs w:val="22"/>
        </w:rPr>
        <w:t>Appendix 1: Biobank participant characteristics by primary care data linkage status</w:t>
      </w:r>
    </w:p>
    <w:p w14:paraId="44B47BE1" w14:textId="77777777" w:rsidR="00025323" w:rsidRDefault="00025323" w:rsidP="00025323">
      <w:pPr>
        <w:rPr>
          <w:rFonts w:ascii="Arial" w:hAnsi="Arial" w:cs="Arial"/>
          <w:sz w:val="22"/>
          <w:szCs w:val="22"/>
        </w:rPr>
      </w:pPr>
      <w:r>
        <w:rPr>
          <w:rFonts w:ascii="Arial" w:hAnsi="Arial" w:cs="Arial"/>
          <w:sz w:val="22"/>
          <w:szCs w:val="22"/>
        </w:rPr>
        <w:t xml:space="preserve">Appendix 2: Antidepressant prescriptions by cohort </w:t>
      </w:r>
    </w:p>
    <w:p w14:paraId="79893945" w14:textId="6462F395" w:rsidR="00025323" w:rsidRDefault="00025323" w:rsidP="00025323">
      <w:pPr>
        <w:rPr>
          <w:rFonts w:ascii="Arial" w:hAnsi="Arial" w:cs="Arial"/>
          <w:sz w:val="22"/>
          <w:szCs w:val="22"/>
        </w:rPr>
      </w:pPr>
      <w:r w:rsidRPr="00920950">
        <w:rPr>
          <w:rFonts w:ascii="Arial" w:hAnsi="Arial" w:cs="Arial"/>
          <w:sz w:val="22"/>
          <w:szCs w:val="22"/>
        </w:rPr>
        <w:t xml:space="preserve">Appendix 3a: List of confounders included in the models looking at the exposure of any antidepressant treatment </w:t>
      </w:r>
    </w:p>
    <w:p w14:paraId="43278E4B" w14:textId="738419E6" w:rsidR="00DF4415" w:rsidRPr="00920950" w:rsidRDefault="00DF4415" w:rsidP="00025323">
      <w:pPr>
        <w:rPr>
          <w:rFonts w:ascii="Arial" w:hAnsi="Arial" w:cs="Arial"/>
          <w:sz w:val="22"/>
          <w:szCs w:val="22"/>
        </w:rPr>
      </w:pPr>
      <w:r>
        <w:rPr>
          <w:rFonts w:ascii="Arial" w:hAnsi="Arial" w:cs="Arial"/>
          <w:sz w:val="22"/>
          <w:szCs w:val="22"/>
        </w:rPr>
        <w:t xml:space="preserve">Footnote: </w:t>
      </w:r>
      <w:r w:rsidRPr="00DF4415">
        <w:rPr>
          <w:rFonts w:ascii="Arial" w:hAnsi="Arial" w:cs="Arial"/>
          <w:sz w:val="22"/>
          <w:szCs w:val="22"/>
          <w:vertAlign w:val="superscript"/>
        </w:rPr>
        <w:t>$</w:t>
      </w:r>
      <w:r w:rsidRPr="00DF4415">
        <w:rPr>
          <w:rFonts w:ascii="Arial" w:hAnsi="Arial" w:cs="Arial"/>
          <w:sz w:val="22"/>
          <w:szCs w:val="22"/>
        </w:rPr>
        <w:t>non-linear term *p&lt;0.05, **p&lt;0.01, ***p&lt;0.001</w:t>
      </w:r>
    </w:p>
    <w:p w14:paraId="6C70801A" w14:textId="2DE27A07" w:rsidR="00025323" w:rsidRDefault="00025323" w:rsidP="00025323">
      <w:pPr>
        <w:rPr>
          <w:rFonts w:ascii="Arial" w:hAnsi="Arial" w:cs="Arial"/>
          <w:sz w:val="22"/>
          <w:szCs w:val="22"/>
        </w:rPr>
      </w:pPr>
      <w:r w:rsidRPr="00920950">
        <w:rPr>
          <w:rFonts w:ascii="Arial" w:hAnsi="Arial" w:cs="Arial"/>
          <w:sz w:val="22"/>
          <w:szCs w:val="22"/>
        </w:rPr>
        <w:t>Appendix 3b: List of confounders included in the models looking at the exposure of SSRI treatment</w:t>
      </w:r>
    </w:p>
    <w:p w14:paraId="6470208E" w14:textId="0B37A298" w:rsidR="00DF4415" w:rsidRPr="000818BD" w:rsidRDefault="00DF4415" w:rsidP="00025323">
      <w:pPr>
        <w:rPr>
          <w:rFonts w:ascii="Arial" w:hAnsi="Arial" w:cs="Arial"/>
          <w:sz w:val="22"/>
          <w:szCs w:val="22"/>
        </w:rPr>
      </w:pPr>
      <w:r>
        <w:rPr>
          <w:rFonts w:ascii="Arial" w:hAnsi="Arial" w:cs="Arial"/>
          <w:sz w:val="22"/>
          <w:szCs w:val="22"/>
        </w:rPr>
        <w:t xml:space="preserve">Footnote: </w:t>
      </w:r>
      <w:r w:rsidRPr="00DF4415">
        <w:rPr>
          <w:rFonts w:ascii="Arial" w:hAnsi="Arial" w:cs="Arial"/>
          <w:sz w:val="22"/>
          <w:szCs w:val="22"/>
          <w:vertAlign w:val="superscript"/>
        </w:rPr>
        <w:t>$</w:t>
      </w:r>
      <w:r w:rsidRPr="00DF4415">
        <w:rPr>
          <w:rFonts w:ascii="Arial" w:hAnsi="Arial" w:cs="Arial"/>
          <w:sz w:val="22"/>
          <w:szCs w:val="22"/>
        </w:rPr>
        <w:t>non-linear term *p&lt;0.05, **p&lt;0.01, ***p&lt;0.001</w:t>
      </w:r>
    </w:p>
    <w:p w14:paraId="36D29152" w14:textId="565DD13B" w:rsidR="00025323" w:rsidRPr="000818BD" w:rsidRDefault="00025323" w:rsidP="00025323">
      <w:pPr>
        <w:rPr>
          <w:rFonts w:ascii="Arial" w:hAnsi="Arial" w:cs="Arial"/>
          <w:sz w:val="22"/>
          <w:szCs w:val="22"/>
        </w:rPr>
      </w:pPr>
      <w:r w:rsidRPr="00920950">
        <w:rPr>
          <w:rFonts w:ascii="Arial" w:hAnsi="Arial" w:cs="Arial"/>
          <w:sz w:val="22"/>
          <w:szCs w:val="22"/>
        </w:rPr>
        <w:t>Appendix 3c: List of confounders included in the models looking at the exposure of ‘Other’ class of antidepressants</w:t>
      </w:r>
    </w:p>
    <w:p w14:paraId="70654508" w14:textId="77777777" w:rsidR="00DF4415" w:rsidRPr="00DF4415" w:rsidRDefault="00DF4415" w:rsidP="00DF4415">
      <w:pPr>
        <w:rPr>
          <w:rFonts w:ascii="Arial" w:hAnsi="Arial" w:cs="Arial"/>
          <w:sz w:val="22"/>
          <w:szCs w:val="22"/>
        </w:rPr>
      </w:pPr>
      <w:r>
        <w:rPr>
          <w:rFonts w:ascii="Arial" w:hAnsi="Arial" w:cs="Arial"/>
          <w:sz w:val="22"/>
          <w:szCs w:val="22"/>
        </w:rPr>
        <w:t xml:space="preserve">Footnote: </w:t>
      </w:r>
      <w:r w:rsidRPr="00DF4415">
        <w:rPr>
          <w:rFonts w:ascii="Arial" w:hAnsi="Arial" w:cs="Arial"/>
          <w:sz w:val="22"/>
          <w:szCs w:val="22"/>
          <w:vertAlign w:val="superscript"/>
        </w:rPr>
        <w:t>$</w:t>
      </w:r>
      <w:r w:rsidRPr="00DF4415">
        <w:rPr>
          <w:rFonts w:ascii="Arial" w:hAnsi="Arial" w:cs="Arial"/>
          <w:sz w:val="22"/>
          <w:szCs w:val="22"/>
        </w:rPr>
        <w:t>non-linear term *p&lt;0.05, **p&lt;0.01, ***p&lt;0.001</w:t>
      </w:r>
    </w:p>
    <w:p w14:paraId="688EDF7A" w14:textId="77777777" w:rsidR="00CD2B43" w:rsidRPr="00C347E7" w:rsidRDefault="00CD2B43" w:rsidP="00CD2B43">
      <w:pPr>
        <w:rPr>
          <w:rFonts w:ascii="Arial" w:hAnsi="Arial" w:cs="Arial"/>
          <w:sz w:val="22"/>
          <w:szCs w:val="22"/>
        </w:rPr>
      </w:pPr>
      <w:r w:rsidRPr="00C347E7">
        <w:rPr>
          <w:rFonts w:ascii="Arial" w:hAnsi="Arial" w:cs="Arial"/>
          <w:sz w:val="22"/>
          <w:szCs w:val="22"/>
        </w:rPr>
        <w:t xml:space="preserve">Appendix 4a: Kaplan Meier curves at </w:t>
      </w:r>
      <w:r>
        <w:rPr>
          <w:rFonts w:ascii="Arial" w:hAnsi="Arial" w:cs="Arial"/>
          <w:sz w:val="22"/>
          <w:szCs w:val="22"/>
        </w:rPr>
        <w:t>5-year follow up</w:t>
      </w:r>
    </w:p>
    <w:p w14:paraId="4C203AF7" w14:textId="3C602868" w:rsidR="00CD2B43" w:rsidRPr="00C347E7" w:rsidRDefault="00CD2B43" w:rsidP="00CD2B43">
      <w:pPr>
        <w:rPr>
          <w:rFonts w:ascii="Arial" w:hAnsi="Arial" w:cs="Arial"/>
          <w:sz w:val="22"/>
          <w:szCs w:val="22"/>
        </w:rPr>
      </w:pPr>
      <w:r w:rsidRPr="00C347E7">
        <w:rPr>
          <w:rFonts w:ascii="Arial" w:hAnsi="Arial" w:cs="Arial"/>
          <w:sz w:val="22"/>
          <w:szCs w:val="22"/>
        </w:rPr>
        <w:t xml:space="preserve">Appendix 4a: Kaplan Meier curves at </w:t>
      </w:r>
      <w:r>
        <w:rPr>
          <w:rFonts w:ascii="Arial" w:hAnsi="Arial" w:cs="Arial"/>
          <w:sz w:val="22"/>
          <w:szCs w:val="22"/>
        </w:rPr>
        <w:t>10-year follow up</w:t>
      </w:r>
    </w:p>
    <w:p w14:paraId="07E2550C" w14:textId="77777777" w:rsidR="007E4DFC" w:rsidRDefault="007E4DFC" w:rsidP="007E4DFC">
      <w:pPr>
        <w:rPr>
          <w:rFonts w:ascii="Arial" w:hAnsi="Arial" w:cs="Arial"/>
          <w:sz w:val="22"/>
          <w:szCs w:val="22"/>
        </w:rPr>
      </w:pPr>
      <w:r>
        <w:rPr>
          <w:rFonts w:ascii="Arial" w:hAnsi="Arial" w:cs="Arial"/>
          <w:sz w:val="22"/>
          <w:szCs w:val="22"/>
        </w:rPr>
        <w:t>Appendix 5: Sensitivity analysis excluding short term antidepressant use (&lt;90 days)</w:t>
      </w:r>
    </w:p>
    <w:p w14:paraId="6A7685A8" w14:textId="2B189167" w:rsidR="00521C6C" w:rsidRDefault="00640B8D">
      <w:pPr>
        <w:sectPr w:rsidR="00521C6C" w:rsidSect="00FA0A6B">
          <w:headerReference w:type="even" r:id="rId13"/>
          <w:headerReference w:type="default" r:id="rId14"/>
          <w:footerReference w:type="even" r:id="rId15"/>
          <w:footerReference w:type="default" r:id="rId16"/>
          <w:headerReference w:type="first" r:id="rId17"/>
          <w:footerReference w:type="first" r:id="rId18"/>
          <w:pgSz w:w="11900" w:h="16840"/>
          <w:pgMar w:top="1440" w:right="1440" w:bottom="1440" w:left="1440" w:header="708" w:footer="708" w:gutter="0"/>
          <w:cols w:space="708"/>
          <w:docGrid w:linePitch="360"/>
        </w:sectPr>
      </w:pPr>
      <w:r>
        <w:br w:type="page"/>
      </w:r>
    </w:p>
    <w:p w14:paraId="2D6C6F30" w14:textId="77777777" w:rsidR="00521C6C" w:rsidRPr="00521C6C" w:rsidRDefault="00521C6C" w:rsidP="00521C6C">
      <w:pPr>
        <w:rPr>
          <w:rFonts w:ascii="Arial" w:hAnsi="Arial" w:cs="Arial"/>
          <w:sz w:val="22"/>
          <w:szCs w:val="22"/>
        </w:rPr>
        <w:sectPr w:rsidR="00521C6C" w:rsidRPr="00521C6C" w:rsidSect="00DA504C">
          <w:headerReference w:type="even" r:id="rId19"/>
          <w:headerReference w:type="default" r:id="rId20"/>
          <w:footerReference w:type="even" r:id="rId21"/>
          <w:footerReference w:type="default" r:id="rId22"/>
          <w:headerReference w:type="first" r:id="rId23"/>
          <w:footerReference w:type="first" r:id="rId24"/>
          <w:pgSz w:w="16840" w:h="11900" w:orient="landscape"/>
          <w:pgMar w:top="1440" w:right="1440" w:bottom="1440" w:left="1440" w:header="708" w:footer="708" w:gutter="0"/>
          <w:cols w:space="708"/>
          <w:docGrid w:linePitch="360"/>
        </w:sectPr>
      </w:pPr>
      <w:r>
        <w:rPr>
          <w:rFonts w:ascii="Arial" w:hAnsi="Arial" w:cs="Arial"/>
          <w:noProof/>
          <w:sz w:val="22"/>
          <w:szCs w:val="22"/>
        </w:rPr>
        <w:lastRenderedPageBreak/>
        <mc:AlternateContent>
          <mc:Choice Requires="wpg">
            <w:drawing>
              <wp:anchor distT="0" distB="0" distL="114300" distR="114300" simplePos="0" relativeHeight="251659264" behindDoc="0" locked="0" layoutInCell="1" allowOverlap="1" wp14:anchorId="16BF8286" wp14:editId="4BFEFC76">
                <wp:simplePos x="0" y="0"/>
                <wp:positionH relativeFrom="column">
                  <wp:posOffset>0</wp:posOffset>
                </wp:positionH>
                <wp:positionV relativeFrom="paragraph">
                  <wp:posOffset>404291</wp:posOffset>
                </wp:positionV>
                <wp:extent cx="7825214" cy="3782291"/>
                <wp:effectExtent l="0" t="0" r="0" b="15240"/>
                <wp:wrapNone/>
                <wp:docPr id="58" name="Group 57">
                  <a:extLst xmlns:a="http://schemas.openxmlformats.org/drawingml/2006/main">
                    <a:ext uri="{FF2B5EF4-FFF2-40B4-BE49-F238E27FC236}">
                      <a16:creationId xmlns:a16="http://schemas.microsoft.com/office/drawing/2014/main" id="{52C69EFB-0D25-FE4D-BE59-1D5F57062D2F}"/>
                    </a:ext>
                  </a:extLst>
                </wp:docPr>
                <wp:cNvGraphicFramePr/>
                <a:graphic xmlns:a="http://schemas.openxmlformats.org/drawingml/2006/main">
                  <a:graphicData uri="http://schemas.microsoft.com/office/word/2010/wordprocessingGroup">
                    <wpg:wgp>
                      <wpg:cNvGrpSpPr/>
                      <wpg:grpSpPr>
                        <a:xfrm>
                          <a:off x="0" y="0"/>
                          <a:ext cx="7825214" cy="3782291"/>
                          <a:chOff x="0" y="0"/>
                          <a:chExt cx="7825211" cy="3782291"/>
                        </a:xfrm>
                      </wpg:grpSpPr>
                      <wps:wsp>
                        <wps:cNvPr id="2" name="Rounded Rectangle 2">
                          <a:extLst>
                            <a:ext uri="{FF2B5EF4-FFF2-40B4-BE49-F238E27FC236}">
                              <a16:creationId xmlns:a16="http://schemas.microsoft.com/office/drawing/2014/main" id="{8153CE61-A621-9D44-8326-B86EEB17DA19}"/>
                            </a:ext>
                          </a:extLst>
                        </wps:cNvPr>
                        <wps:cNvSpPr/>
                        <wps:spPr>
                          <a:xfrm>
                            <a:off x="17062" y="0"/>
                            <a:ext cx="4758162" cy="404316"/>
                          </a:xfrm>
                          <a:prstGeom prst="roundRect">
                            <a:avLst/>
                          </a:prstGeom>
                          <a:noFill/>
                          <a:ln w="12700" cap="flat" cmpd="sng" algn="ctr">
                            <a:solidFill>
                              <a:srgbClr val="4472C4">
                                <a:shade val="50000"/>
                              </a:srgbClr>
                            </a:solidFill>
                            <a:prstDash val="solid"/>
                            <a:miter lim="800000"/>
                          </a:ln>
                          <a:effectLst/>
                        </wps:spPr>
                        <wps:bodyPr rtlCol="0" anchor="ctr"/>
                      </wps:wsp>
                      <wps:wsp>
                        <wps:cNvPr id="3" name="TextBox 5">
                          <a:extLst>
                            <a:ext uri="{FF2B5EF4-FFF2-40B4-BE49-F238E27FC236}">
                              <a16:creationId xmlns:a16="http://schemas.microsoft.com/office/drawing/2014/main" id="{44A4C661-2889-A748-81D0-036E9A1A1432}"/>
                            </a:ext>
                          </a:extLst>
                        </wps:cNvPr>
                        <wps:cNvSpPr txBox="1"/>
                        <wps:spPr>
                          <a:xfrm>
                            <a:off x="52901" y="65758"/>
                            <a:ext cx="4688838" cy="325120"/>
                          </a:xfrm>
                          <a:prstGeom prst="rect">
                            <a:avLst/>
                          </a:prstGeom>
                          <a:noFill/>
                        </wps:spPr>
                        <wps:txbx>
                          <w:txbxContent>
                            <w:p w14:paraId="6AF7FAF2" w14:textId="77777777" w:rsidR="00DA504C" w:rsidRDefault="00DA504C" w:rsidP="00521C6C">
                              <w:pPr>
                                <w:jc w:val="center"/>
                                <w:rPr>
                                  <w:rFonts w:ascii="Arial" w:hAnsi="Arial" w:cs="Arial"/>
                                  <w:color w:val="000000" w:themeColor="text1"/>
                                  <w:kern w:val="24"/>
                                  <w:sz w:val="16"/>
                                  <w:szCs w:val="16"/>
                                  <w:lang w:val="en-US"/>
                                </w:rPr>
                              </w:pPr>
                              <w:r>
                                <w:rPr>
                                  <w:rFonts w:ascii="Arial" w:hAnsi="Arial" w:cs="Arial"/>
                                  <w:color w:val="000000" w:themeColor="text1"/>
                                  <w:kern w:val="24"/>
                                  <w:sz w:val="16"/>
                                  <w:szCs w:val="16"/>
                                  <w:lang w:val="en-US"/>
                                </w:rPr>
                                <w:t xml:space="preserve">Biobank participants with primary care data linkage </w:t>
                              </w:r>
                            </w:p>
                            <w:p w14:paraId="46630C73" w14:textId="77777777" w:rsidR="00DA504C" w:rsidRDefault="00DA504C" w:rsidP="00521C6C">
                              <w:pPr>
                                <w:jc w:val="center"/>
                                <w:rPr>
                                  <w:rFonts w:ascii="Arial" w:hAnsi="Arial" w:cs="Arial"/>
                                  <w:color w:val="000000" w:themeColor="text1"/>
                                  <w:kern w:val="24"/>
                                  <w:sz w:val="16"/>
                                  <w:szCs w:val="16"/>
                                  <w:lang w:val="en-US"/>
                                </w:rPr>
                              </w:pPr>
                              <w:r>
                                <w:rPr>
                                  <w:rFonts w:ascii="Arial" w:hAnsi="Arial" w:cs="Arial"/>
                                  <w:color w:val="000000" w:themeColor="text1"/>
                                  <w:kern w:val="24"/>
                                  <w:sz w:val="16"/>
                                  <w:szCs w:val="16"/>
                                  <w:lang w:val="en-US"/>
                                </w:rPr>
                                <w:t xml:space="preserve">n= 222,121 </w:t>
                              </w:r>
                            </w:p>
                          </w:txbxContent>
                        </wps:txbx>
                        <wps:bodyPr wrap="square" rtlCol="0">
                          <a:spAutoFit/>
                        </wps:bodyPr>
                      </wps:wsp>
                      <wpg:grpSp>
                        <wpg:cNvPr id="4" name="Group 4">
                          <a:extLst>
                            <a:ext uri="{FF2B5EF4-FFF2-40B4-BE49-F238E27FC236}">
                              <a16:creationId xmlns:a16="http://schemas.microsoft.com/office/drawing/2014/main" id="{7A68777E-D92F-5845-A424-BF0F9B2B4B5B}"/>
                            </a:ext>
                          </a:extLst>
                        </wpg:cNvPr>
                        <wpg:cNvGrpSpPr/>
                        <wpg:grpSpPr>
                          <a:xfrm>
                            <a:off x="5026132" y="882553"/>
                            <a:ext cx="2799079" cy="1248909"/>
                            <a:chOff x="5026137" y="882553"/>
                            <a:chExt cx="2757821" cy="1394613"/>
                          </a:xfrm>
                        </wpg:grpSpPr>
                        <wps:wsp>
                          <wps:cNvPr id="13" name="Rounded Rectangle 13">
                            <a:extLst>
                              <a:ext uri="{FF2B5EF4-FFF2-40B4-BE49-F238E27FC236}">
                                <a16:creationId xmlns:a16="http://schemas.microsoft.com/office/drawing/2014/main" id="{23B0EAEC-84D8-054D-BD2F-160EE53EF343}"/>
                              </a:ext>
                            </a:extLst>
                          </wps:cNvPr>
                          <wps:cNvSpPr/>
                          <wps:spPr>
                            <a:xfrm>
                              <a:off x="5108854" y="882553"/>
                              <a:ext cx="2575826" cy="1394613"/>
                            </a:xfrm>
                            <a:prstGeom prst="roundRect">
                              <a:avLst/>
                            </a:prstGeom>
                            <a:noFill/>
                            <a:ln w="12700" cap="flat" cmpd="sng" algn="ctr">
                              <a:solidFill>
                                <a:srgbClr val="4472C4">
                                  <a:shade val="50000"/>
                                </a:srgbClr>
                              </a:solidFill>
                              <a:prstDash val="solid"/>
                              <a:miter lim="800000"/>
                            </a:ln>
                            <a:effectLst/>
                          </wps:spPr>
                          <wps:bodyPr rtlCol="0" anchor="ctr"/>
                        </wps:wsp>
                        <wps:wsp>
                          <wps:cNvPr id="14" name="TextBox 9">
                            <a:extLst>
                              <a:ext uri="{FF2B5EF4-FFF2-40B4-BE49-F238E27FC236}">
                                <a16:creationId xmlns:a16="http://schemas.microsoft.com/office/drawing/2014/main" id="{813AAF51-CAC3-804C-B8FB-4F2E5C6F1058}"/>
                              </a:ext>
                            </a:extLst>
                          </wps:cNvPr>
                          <wps:cNvSpPr txBox="1"/>
                          <wps:spPr>
                            <a:xfrm>
                              <a:off x="5026137" y="939931"/>
                              <a:ext cx="2757821" cy="1145877"/>
                            </a:xfrm>
                            <a:prstGeom prst="rect">
                              <a:avLst/>
                            </a:prstGeom>
                            <a:noFill/>
                          </wps:spPr>
                          <wps:txbx>
                            <w:txbxContent>
                              <w:p w14:paraId="45E17446" w14:textId="77777777" w:rsidR="00DA504C" w:rsidRDefault="00DA504C" w:rsidP="00521C6C">
                                <w:pPr>
                                  <w:jc w:val="center"/>
                                  <w:rPr>
                                    <w:rFonts w:ascii="Arial" w:hAnsi="Arial" w:cs="Arial"/>
                                    <w:i/>
                                    <w:iCs/>
                                    <w:color w:val="000000" w:themeColor="text1"/>
                                    <w:kern w:val="24"/>
                                    <w:sz w:val="16"/>
                                    <w:szCs w:val="16"/>
                                    <w:lang w:val="en-US"/>
                                  </w:rPr>
                                </w:pPr>
                                <w:r>
                                  <w:rPr>
                                    <w:rFonts w:ascii="Arial" w:hAnsi="Arial" w:cs="Arial"/>
                                    <w:i/>
                                    <w:iCs/>
                                    <w:color w:val="000000" w:themeColor="text1"/>
                                    <w:kern w:val="24"/>
                                    <w:sz w:val="16"/>
                                    <w:szCs w:val="16"/>
                                    <w:lang w:val="en-US"/>
                                  </w:rPr>
                                  <w:t xml:space="preserve">Total exclusions by outcome and follow-up period </w:t>
                                </w:r>
                              </w:p>
                              <w:p w14:paraId="753683CF" w14:textId="77777777" w:rsidR="00DA504C" w:rsidRDefault="00DA504C" w:rsidP="00521C6C">
                                <w:pPr>
                                  <w:jc w:val="center"/>
                                  <w:rPr>
                                    <w:rFonts w:ascii="Arial" w:hAnsi="Arial" w:cs="Arial"/>
                                    <w:i/>
                                    <w:iCs/>
                                    <w:color w:val="000000" w:themeColor="text1"/>
                                    <w:kern w:val="24"/>
                                    <w:sz w:val="16"/>
                                    <w:szCs w:val="16"/>
                                    <w:lang w:val="en-US"/>
                                  </w:rPr>
                                </w:pPr>
                                <w:r>
                                  <w:rPr>
                                    <w:rFonts w:ascii="Arial" w:hAnsi="Arial" w:cs="Arial"/>
                                    <w:i/>
                                    <w:iCs/>
                                    <w:color w:val="000000" w:themeColor="text1"/>
                                    <w:kern w:val="24"/>
                                    <w:sz w:val="16"/>
                                    <w:szCs w:val="16"/>
                                    <w:lang w:val="en-US"/>
                                  </w:rPr>
                                  <w:t>(5 and 10 year):</w:t>
                                </w:r>
                              </w:p>
                              <w:p w14:paraId="476B88FF" w14:textId="77777777" w:rsidR="00DA504C" w:rsidRDefault="00DA504C" w:rsidP="00521C6C">
                                <w:pPr>
                                  <w:jc w:val="center"/>
                                  <w:rPr>
                                    <w:rFonts w:ascii="Arial" w:hAnsi="Arial" w:cs="Arial"/>
                                    <w:color w:val="000000" w:themeColor="text1"/>
                                    <w:kern w:val="24"/>
                                    <w:sz w:val="16"/>
                                    <w:szCs w:val="16"/>
                                    <w:lang w:val="en-US"/>
                                  </w:rPr>
                                </w:pPr>
                                <w:r>
                                  <w:rPr>
                                    <w:rFonts w:ascii="Arial" w:hAnsi="Arial" w:cs="Arial"/>
                                    <w:color w:val="000000" w:themeColor="text1"/>
                                    <w:kern w:val="24"/>
                                    <w:sz w:val="16"/>
                                    <w:szCs w:val="16"/>
                                    <w:lang w:val="en-US"/>
                                  </w:rPr>
                                  <w:t>Diabetes: 69,624 and 70,340</w:t>
                                </w:r>
                              </w:p>
                              <w:p w14:paraId="03736E97" w14:textId="77777777" w:rsidR="00DA504C" w:rsidRDefault="00DA504C" w:rsidP="00521C6C">
                                <w:pPr>
                                  <w:jc w:val="center"/>
                                  <w:rPr>
                                    <w:rFonts w:ascii="Arial" w:hAnsi="Arial" w:cs="Arial"/>
                                    <w:color w:val="000000" w:themeColor="text1"/>
                                    <w:kern w:val="24"/>
                                    <w:sz w:val="16"/>
                                    <w:szCs w:val="16"/>
                                    <w:lang w:val="en-US"/>
                                  </w:rPr>
                                </w:pPr>
                                <w:r>
                                  <w:rPr>
                                    <w:rFonts w:ascii="Arial" w:hAnsi="Arial" w:cs="Arial"/>
                                    <w:color w:val="000000" w:themeColor="text1"/>
                                    <w:kern w:val="24"/>
                                    <w:sz w:val="16"/>
                                    <w:szCs w:val="16"/>
                                    <w:lang w:val="en-US"/>
                                  </w:rPr>
                                  <w:t>Hypertension: 100,080 and 100,617</w:t>
                                </w:r>
                              </w:p>
                              <w:p w14:paraId="7E66430F" w14:textId="77777777" w:rsidR="00DA504C" w:rsidRDefault="00DA504C" w:rsidP="00521C6C">
                                <w:pPr>
                                  <w:jc w:val="center"/>
                                  <w:rPr>
                                    <w:rFonts w:ascii="Arial" w:hAnsi="Arial" w:cs="Arial"/>
                                    <w:color w:val="000000" w:themeColor="text1"/>
                                    <w:kern w:val="24"/>
                                    <w:sz w:val="16"/>
                                    <w:szCs w:val="16"/>
                                    <w:lang w:val="en-US"/>
                                  </w:rPr>
                                </w:pPr>
                                <w:r>
                                  <w:rPr>
                                    <w:rFonts w:ascii="Arial" w:hAnsi="Arial" w:cs="Arial"/>
                                    <w:color w:val="000000" w:themeColor="text1"/>
                                    <w:kern w:val="24"/>
                                    <w:sz w:val="16"/>
                                    <w:szCs w:val="16"/>
                                    <w:lang w:val="en-US"/>
                                  </w:rPr>
                                  <w:t>CVA: 99,455 and 99,996</w:t>
                                </w:r>
                              </w:p>
                              <w:p w14:paraId="34279D19" w14:textId="77777777" w:rsidR="00DA504C" w:rsidRDefault="00DA504C" w:rsidP="00521C6C">
                                <w:pPr>
                                  <w:jc w:val="center"/>
                                  <w:rPr>
                                    <w:rFonts w:ascii="Arial" w:hAnsi="Arial" w:cs="Arial"/>
                                    <w:color w:val="000000" w:themeColor="text1"/>
                                    <w:kern w:val="24"/>
                                    <w:sz w:val="16"/>
                                    <w:szCs w:val="16"/>
                                    <w:lang w:val="en-US"/>
                                  </w:rPr>
                                </w:pPr>
                                <w:r>
                                  <w:rPr>
                                    <w:rFonts w:ascii="Arial" w:hAnsi="Arial" w:cs="Arial"/>
                                    <w:color w:val="000000" w:themeColor="text1"/>
                                    <w:kern w:val="24"/>
                                    <w:sz w:val="16"/>
                                    <w:szCs w:val="16"/>
                                    <w:lang w:val="en-US"/>
                                  </w:rPr>
                                  <w:t>CHD: 102,064 and 102,589</w:t>
                                </w:r>
                              </w:p>
                              <w:p w14:paraId="6EC28B4A" w14:textId="77777777" w:rsidR="00DA504C" w:rsidRDefault="00DA504C" w:rsidP="00521C6C">
                                <w:pPr>
                                  <w:jc w:val="center"/>
                                  <w:rPr>
                                    <w:rFonts w:ascii="Arial" w:hAnsi="Arial" w:cs="Arial"/>
                                    <w:color w:val="000000" w:themeColor="text1"/>
                                    <w:kern w:val="24"/>
                                    <w:sz w:val="16"/>
                                    <w:szCs w:val="16"/>
                                    <w:lang w:val="en-US"/>
                                  </w:rPr>
                                </w:pPr>
                                <w:r>
                                  <w:rPr>
                                    <w:rFonts w:ascii="Arial" w:hAnsi="Arial" w:cs="Arial"/>
                                    <w:color w:val="000000" w:themeColor="text1"/>
                                    <w:kern w:val="24"/>
                                    <w:sz w:val="16"/>
                                    <w:szCs w:val="16"/>
                                    <w:lang w:val="en-US"/>
                                  </w:rPr>
                                  <w:t>CVD mortality: 101,883 and 102,409</w:t>
                                </w:r>
                              </w:p>
                              <w:p w14:paraId="38669377" w14:textId="77777777" w:rsidR="00DA504C" w:rsidRDefault="00DA504C" w:rsidP="00521C6C">
                                <w:pPr>
                                  <w:jc w:val="center"/>
                                  <w:rPr>
                                    <w:rFonts w:ascii="Arial" w:hAnsi="Arial" w:cs="Arial"/>
                                    <w:color w:val="000000" w:themeColor="text1"/>
                                    <w:kern w:val="24"/>
                                    <w:sz w:val="16"/>
                                    <w:szCs w:val="16"/>
                                    <w:lang w:val="en-US"/>
                                  </w:rPr>
                                </w:pPr>
                                <w:r>
                                  <w:rPr>
                                    <w:rFonts w:ascii="Arial" w:hAnsi="Arial" w:cs="Arial"/>
                                    <w:color w:val="000000" w:themeColor="text1"/>
                                    <w:kern w:val="24"/>
                                    <w:sz w:val="16"/>
                                    <w:szCs w:val="16"/>
                                    <w:lang w:val="en-US"/>
                                  </w:rPr>
                                  <w:t>ACM: 101,883 and 102,409</w:t>
                                </w:r>
                              </w:p>
                            </w:txbxContent>
                          </wps:txbx>
                          <wps:bodyPr wrap="square" rtlCol="0">
                            <a:spAutoFit/>
                          </wps:bodyPr>
                        </wps:wsp>
                      </wpg:grpSp>
                      <wpg:grpSp>
                        <wpg:cNvPr id="5" name="Group 5">
                          <a:extLst>
                            <a:ext uri="{FF2B5EF4-FFF2-40B4-BE49-F238E27FC236}">
                              <a16:creationId xmlns:a16="http://schemas.microsoft.com/office/drawing/2014/main" id="{ACD8D820-7E42-A645-A026-C85AB011BD33}"/>
                            </a:ext>
                          </a:extLst>
                        </wpg:cNvPr>
                        <wpg:cNvGrpSpPr/>
                        <wpg:grpSpPr>
                          <a:xfrm>
                            <a:off x="0" y="2630873"/>
                            <a:ext cx="4775221" cy="1151418"/>
                            <a:chOff x="0" y="2630873"/>
                            <a:chExt cx="9937760" cy="7737571"/>
                          </a:xfrm>
                        </wpg:grpSpPr>
                        <wps:wsp>
                          <wps:cNvPr id="11" name="Rounded Rectangle 11">
                            <a:extLst>
                              <a:ext uri="{FF2B5EF4-FFF2-40B4-BE49-F238E27FC236}">
                                <a16:creationId xmlns:a16="http://schemas.microsoft.com/office/drawing/2014/main" id="{ED845F08-9576-EF42-AA59-201D69BEEBAA}"/>
                              </a:ext>
                            </a:extLst>
                          </wps:cNvPr>
                          <wps:cNvSpPr/>
                          <wps:spPr>
                            <a:xfrm>
                              <a:off x="0" y="2630873"/>
                              <a:ext cx="9937760" cy="7737571"/>
                            </a:xfrm>
                            <a:prstGeom prst="roundRect">
                              <a:avLst/>
                            </a:prstGeom>
                            <a:noFill/>
                            <a:ln w="12700" cap="flat" cmpd="sng" algn="ctr">
                              <a:solidFill>
                                <a:srgbClr val="4472C4">
                                  <a:shade val="50000"/>
                                </a:srgbClr>
                              </a:solidFill>
                              <a:prstDash val="solid"/>
                              <a:miter lim="800000"/>
                            </a:ln>
                            <a:effectLst/>
                          </wps:spPr>
                          <wps:bodyPr rtlCol="0" anchor="ctr"/>
                        </wps:wsp>
                        <wps:wsp>
                          <wps:cNvPr id="12" name="TextBox 21">
                            <a:extLst>
                              <a:ext uri="{FF2B5EF4-FFF2-40B4-BE49-F238E27FC236}">
                                <a16:creationId xmlns:a16="http://schemas.microsoft.com/office/drawing/2014/main" id="{878F7614-844B-E34D-AF9C-133AE30CD96A}"/>
                              </a:ext>
                            </a:extLst>
                          </wps:cNvPr>
                          <wps:cNvSpPr txBox="1"/>
                          <wps:spPr>
                            <a:xfrm>
                              <a:off x="1195520" y="2789661"/>
                              <a:ext cx="7691155" cy="6110664"/>
                            </a:xfrm>
                            <a:prstGeom prst="rect">
                              <a:avLst/>
                            </a:prstGeom>
                            <a:noFill/>
                          </wps:spPr>
                          <wps:txbx>
                            <w:txbxContent>
                              <w:p w14:paraId="2FF827FA" w14:textId="77777777" w:rsidR="00DA504C" w:rsidRDefault="00DA504C" w:rsidP="00521C6C">
                                <w:pPr>
                                  <w:jc w:val="center"/>
                                  <w:rPr>
                                    <w:rFonts w:ascii="Arial" w:hAnsi="Arial" w:cs="Arial"/>
                                    <w:i/>
                                    <w:iCs/>
                                    <w:color w:val="000000" w:themeColor="text1"/>
                                    <w:kern w:val="24"/>
                                    <w:sz w:val="16"/>
                                    <w:szCs w:val="16"/>
                                    <w:lang w:val="en-US"/>
                                  </w:rPr>
                                </w:pPr>
                                <w:r>
                                  <w:rPr>
                                    <w:rFonts w:ascii="Arial" w:hAnsi="Arial" w:cs="Arial"/>
                                    <w:i/>
                                    <w:iCs/>
                                    <w:color w:val="000000" w:themeColor="text1"/>
                                    <w:kern w:val="24"/>
                                    <w:sz w:val="16"/>
                                    <w:szCs w:val="16"/>
                                    <w:lang w:val="en-US"/>
                                  </w:rPr>
                                  <w:t>Final n by outcome and follow-up period (5 and 10 year):</w:t>
                                </w:r>
                              </w:p>
                              <w:p w14:paraId="5E2262EE" w14:textId="77777777" w:rsidR="00DA504C" w:rsidRDefault="00DA504C" w:rsidP="00521C6C">
                                <w:pPr>
                                  <w:jc w:val="center"/>
                                  <w:rPr>
                                    <w:rFonts w:ascii="Arial" w:hAnsi="Arial" w:cs="Arial"/>
                                    <w:color w:val="000000" w:themeColor="text1"/>
                                    <w:kern w:val="24"/>
                                    <w:sz w:val="16"/>
                                    <w:szCs w:val="16"/>
                                    <w:lang w:val="en-US"/>
                                  </w:rPr>
                                </w:pPr>
                                <w:r>
                                  <w:rPr>
                                    <w:rFonts w:ascii="Arial" w:hAnsi="Arial" w:cs="Arial"/>
                                    <w:color w:val="000000" w:themeColor="text1"/>
                                    <w:kern w:val="24"/>
                                    <w:sz w:val="16"/>
                                    <w:szCs w:val="16"/>
                                    <w:lang w:val="en-US"/>
                                  </w:rPr>
                                  <w:t>Diabetes: 152,497 and 151,781</w:t>
                                </w:r>
                              </w:p>
                              <w:p w14:paraId="683A3EBE" w14:textId="77777777" w:rsidR="00DA504C" w:rsidRDefault="00DA504C" w:rsidP="00521C6C">
                                <w:pPr>
                                  <w:jc w:val="center"/>
                                  <w:rPr>
                                    <w:rFonts w:ascii="Arial" w:hAnsi="Arial" w:cs="Arial"/>
                                    <w:color w:val="000000" w:themeColor="text1"/>
                                    <w:kern w:val="24"/>
                                    <w:sz w:val="16"/>
                                    <w:szCs w:val="16"/>
                                    <w:lang w:val="en-US"/>
                                  </w:rPr>
                                </w:pPr>
                                <w:r>
                                  <w:rPr>
                                    <w:rFonts w:ascii="Arial" w:hAnsi="Arial" w:cs="Arial"/>
                                    <w:color w:val="000000" w:themeColor="text1"/>
                                    <w:kern w:val="24"/>
                                    <w:sz w:val="16"/>
                                    <w:szCs w:val="16"/>
                                    <w:lang w:val="en-US"/>
                                  </w:rPr>
                                  <w:t>Hypertension: 122,041 and 121,504</w:t>
                                </w:r>
                              </w:p>
                              <w:p w14:paraId="1D85E9A6" w14:textId="77777777" w:rsidR="00DA504C" w:rsidRDefault="00DA504C" w:rsidP="00521C6C">
                                <w:pPr>
                                  <w:jc w:val="center"/>
                                  <w:rPr>
                                    <w:rFonts w:ascii="Arial" w:hAnsi="Arial" w:cs="Arial"/>
                                    <w:color w:val="000000" w:themeColor="text1"/>
                                    <w:kern w:val="24"/>
                                    <w:sz w:val="16"/>
                                    <w:szCs w:val="16"/>
                                    <w:lang w:val="en-US"/>
                                  </w:rPr>
                                </w:pPr>
                                <w:r>
                                  <w:rPr>
                                    <w:rFonts w:ascii="Arial" w:hAnsi="Arial" w:cs="Arial"/>
                                    <w:color w:val="000000" w:themeColor="text1"/>
                                    <w:kern w:val="24"/>
                                    <w:sz w:val="16"/>
                                    <w:szCs w:val="16"/>
                                    <w:lang w:val="en-US"/>
                                  </w:rPr>
                                  <w:t>CVA: 122,666 and 122,125</w:t>
                                </w:r>
                              </w:p>
                              <w:p w14:paraId="35614AFD" w14:textId="77777777" w:rsidR="00DA504C" w:rsidRDefault="00DA504C" w:rsidP="00521C6C">
                                <w:pPr>
                                  <w:jc w:val="center"/>
                                  <w:rPr>
                                    <w:rFonts w:ascii="Arial" w:hAnsi="Arial" w:cs="Arial"/>
                                    <w:color w:val="000000" w:themeColor="text1"/>
                                    <w:kern w:val="24"/>
                                    <w:sz w:val="16"/>
                                    <w:szCs w:val="16"/>
                                    <w:lang w:val="en-US"/>
                                  </w:rPr>
                                </w:pPr>
                                <w:r>
                                  <w:rPr>
                                    <w:rFonts w:ascii="Arial" w:hAnsi="Arial" w:cs="Arial"/>
                                    <w:color w:val="000000" w:themeColor="text1"/>
                                    <w:kern w:val="24"/>
                                    <w:sz w:val="16"/>
                                    <w:szCs w:val="16"/>
                                    <w:lang w:val="en-US"/>
                                  </w:rPr>
                                  <w:t>CHD: 120,057 and 119,532</w:t>
                                </w:r>
                              </w:p>
                              <w:p w14:paraId="7086A2E6" w14:textId="77777777" w:rsidR="00DA504C" w:rsidRDefault="00DA504C" w:rsidP="00521C6C">
                                <w:pPr>
                                  <w:jc w:val="center"/>
                                  <w:rPr>
                                    <w:rFonts w:ascii="Arial" w:hAnsi="Arial" w:cs="Arial"/>
                                    <w:color w:val="000000" w:themeColor="text1"/>
                                    <w:kern w:val="24"/>
                                    <w:sz w:val="16"/>
                                    <w:szCs w:val="16"/>
                                    <w:lang w:val="en-US"/>
                                  </w:rPr>
                                </w:pPr>
                                <w:r>
                                  <w:rPr>
                                    <w:rFonts w:ascii="Arial" w:hAnsi="Arial" w:cs="Arial"/>
                                    <w:color w:val="000000" w:themeColor="text1"/>
                                    <w:kern w:val="24"/>
                                    <w:sz w:val="16"/>
                                    <w:szCs w:val="16"/>
                                    <w:lang w:val="en-US"/>
                                  </w:rPr>
                                  <w:t>CVD mortality: 120,238 and 119,712</w:t>
                                </w:r>
                              </w:p>
                              <w:p w14:paraId="78244D55" w14:textId="77777777" w:rsidR="00DA504C" w:rsidRDefault="00DA504C" w:rsidP="00521C6C">
                                <w:pPr>
                                  <w:jc w:val="center"/>
                                  <w:rPr>
                                    <w:rFonts w:ascii="Arial" w:hAnsi="Arial" w:cs="Arial"/>
                                    <w:color w:val="000000" w:themeColor="text1"/>
                                    <w:kern w:val="24"/>
                                    <w:sz w:val="16"/>
                                    <w:szCs w:val="16"/>
                                    <w:lang w:val="en-US"/>
                                  </w:rPr>
                                </w:pPr>
                                <w:r>
                                  <w:rPr>
                                    <w:rFonts w:ascii="Arial" w:hAnsi="Arial" w:cs="Arial"/>
                                    <w:color w:val="000000" w:themeColor="text1"/>
                                    <w:kern w:val="24"/>
                                    <w:sz w:val="16"/>
                                    <w:szCs w:val="16"/>
                                    <w:lang w:val="en-US"/>
                                  </w:rPr>
                                  <w:t>ACM: 120,238 and 119,712</w:t>
                                </w:r>
                              </w:p>
                            </w:txbxContent>
                          </wps:txbx>
                          <wps:bodyPr wrap="square" rtlCol="0">
                            <a:spAutoFit/>
                          </wps:bodyPr>
                        </wps:wsp>
                      </wpg:grpSp>
                      <wps:wsp>
                        <wps:cNvPr id="6" name="Rounded Rectangle 6">
                          <a:extLst>
                            <a:ext uri="{FF2B5EF4-FFF2-40B4-BE49-F238E27FC236}">
                              <a16:creationId xmlns:a16="http://schemas.microsoft.com/office/drawing/2014/main" id="{654AAA2E-230F-684E-9B66-060256D8FC65}"/>
                            </a:ext>
                          </a:extLst>
                        </wps:cNvPr>
                        <wps:cNvSpPr/>
                        <wps:spPr>
                          <a:xfrm>
                            <a:off x="1" y="777337"/>
                            <a:ext cx="4758162" cy="1486452"/>
                          </a:xfrm>
                          <a:prstGeom prst="roundRect">
                            <a:avLst/>
                          </a:prstGeom>
                          <a:noFill/>
                          <a:ln w="12700" cap="flat" cmpd="sng" algn="ctr">
                            <a:solidFill>
                              <a:srgbClr val="4472C4">
                                <a:shade val="50000"/>
                              </a:srgbClr>
                            </a:solidFill>
                            <a:prstDash val="solid"/>
                            <a:miter lim="800000"/>
                          </a:ln>
                          <a:effectLst/>
                        </wps:spPr>
                        <wps:bodyPr rtlCol="0" anchor="ctr"/>
                      </wps:wsp>
                      <wps:wsp>
                        <wps:cNvPr id="7" name="TextBox 14">
                          <a:extLst>
                            <a:ext uri="{FF2B5EF4-FFF2-40B4-BE49-F238E27FC236}">
                              <a16:creationId xmlns:a16="http://schemas.microsoft.com/office/drawing/2014/main" id="{59E5638D-6920-E440-8D93-DA915776924C}"/>
                            </a:ext>
                          </a:extLst>
                        </wps:cNvPr>
                        <wps:cNvSpPr txBox="1"/>
                        <wps:spPr>
                          <a:xfrm>
                            <a:off x="589515" y="817189"/>
                            <a:ext cx="3715384" cy="1259840"/>
                          </a:xfrm>
                          <a:prstGeom prst="rect">
                            <a:avLst/>
                          </a:prstGeom>
                          <a:noFill/>
                        </wps:spPr>
                        <wps:txbx>
                          <w:txbxContent>
                            <w:p w14:paraId="5A3890B8" w14:textId="77777777" w:rsidR="00DA504C" w:rsidRDefault="00DA504C" w:rsidP="00521C6C">
                              <w:pPr>
                                <w:jc w:val="center"/>
                                <w:rPr>
                                  <w:rFonts w:ascii="Arial" w:hAnsi="Arial" w:cs="Arial"/>
                                  <w:i/>
                                  <w:iCs/>
                                  <w:color w:val="000000" w:themeColor="text1"/>
                                  <w:kern w:val="24"/>
                                  <w:sz w:val="16"/>
                                  <w:szCs w:val="16"/>
                                  <w:lang w:val="en-US"/>
                                </w:rPr>
                              </w:pPr>
                              <w:r>
                                <w:rPr>
                                  <w:rFonts w:ascii="Arial" w:hAnsi="Arial" w:cs="Arial"/>
                                  <w:i/>
                                  <w:iCs/>
                                  <w:color w:val="000000" w:themeColor="text1"/>
                                  <w:kern w:val="24"/>
                                  <w:sz w:val="16"/>
                                  <w:szCs w:val="16"/>
                                  <w:lang w:val="en-US"/>
                                </w:rPr>
                                <w:t>Exclusion reasons:</w:t>
                              </w:r>
                            </w:p>
                            <w:p w14:paraId="4714C84C" w14:textId="77777777" w:rsidR="00DA504C" w:rsidRDefault="00DA504C" w:rsidP="00521C6C">
                              <w:pPr>
                                <w:jc w:val="center"/>
                                <w:rPr>
                                  <w:rFonts w:ascii="Arial" w:eastAsia="Calibri" w:hAnsi="Arial" w:cs="Arial"/>
                                  <w:color w:val="000000" w:themeColor="text1"/>
                                  <w:kern w:val="24"/>
                                  <w:sz w:val="16"/>
                                  <w:szCs w:val="16"/>
                                </w:rPr>
                              </w:pPr>
                              <w:r>
                                <w:rPr>
                                  <w:rFonts w:ascii="Arial" w:eastAsia="Calibri" w:hAnsi="Arial" w:cs="Arial"/>
                                  <w:color w:val="000000" w:themeColor="text1"/>
                                  <w:kern w:val="24"/>
                                  <w:sz w:val="16"/>
                                  <w:szCs w:val="16"/>
                                </w:rPr>
                                <w:t>Less than 12 months GP registration prior to study entry</w:t>
                              </w:r>
                            </w:p>
                            <w:p w14:paraId="0354E334" w14:textId="77777777" w:rsidR="00DA504C" w:rsidRDefault="00DA504C" w:rsidP="00521C6C">
                              <w:pPr>
                                <w:jc w:val="center"/>
                                <w:rPr>
                                  <w:rFonts w:ascii="Arial" w:eastAsia="Calibri" w:hAnsi="Arial" w:cs="Arial"/>
                                  <w:color w:val="000000" w:themeColor="text1"/>
                                  <w:kern w:val="24"/>
                                  <w:sz w:val="16"/>
                                  <w:szCs w:val="16"/>
                                </w:rPr>
                              </w:pPr>
                              <w:r>
                                <w:rPr>
                                  <w:rFonts w:ascii="Arial" w:eastAsia="Calibri" w:hAnsi="Arial" w:cs="Arial"/>
                                  <w:color w:val="000000" w:themeColor="text1"/>
                                  <w:kern w:val="24"/>
                                  <w:sz w:val="16"/>
                                  <w:szCs w:val="16"/>
                                </w:rPr>
                                <w:t>Antidepressant prescribed less than 12 months prior to study entry</w:t>
                              </w:r>
                            </w:p>
                            <w:p w14:paraId="6A9D0254" w14:textId="77777777" w:rsidR="00DA504C" w:rsidRDefault="00DA504C" w:rsidP="00521C6C">
                              <w:pPr>
                                <w:jc w:val="center"/>
                                <w:rPr>
                                  <w:rFonts w:ascii="Arial" w:eastAsia="Calibri" w:hAnsi="Arial" w:cs="Arial"/>
                                  <w:color w:val="000000" w:themeColor="text1"/>
                                  <w:kern w:val="24"/>
                                  <w:sz w:val="16"/>
                                  <w:szCs w:val="16"/>
                                </w:rPr>
                              </w:pPr>
                              <w:r>
                                <w:rPr>
                                  <w:rFonts w:ascii="Arial" w:eastAsia="Calibri" w:hAnsi="Arial" w:cs="Arial"/>
                                  <w:color w:val="000000" w:themeColor="text1"/>
                                  <w:kern w:val="24"/>
                                  <w:sz w:val="16"/>
                                  <w:szCs w:val="16"/>
                                </w:rPr>
                                <w:t>Prior GP record of outcome</w:t>
                              </w:r>
                            </w:p>
                            <w:p w14:paraId="246F3274" w14:textId="77777777" w:rsidR="00DA504C" w:rsidRDefault="00DA504C" w:rsidP="00521C6C">
                              <w:pPr>
                                <w:jc w:val="center"/>
                                <w:rPr>
                                  <w:rFonts w:ascii="Arial" w:eastAsia="Calibri" w:hAnsi="Arial" w:cs="Arial"/>
                                  <w:color w:val="000000" w:themeColor="text1"/>
                                  <w:kern w:val="24"/>
                                  <w:sz w:val="16"/>
                                  <w:szCs w:val="16"/>
                                </w:rPr>
                              </w:pPr>
                              <w:r>
                                <w:rPr>
                                  <w:rFonts w:ascii="Arial" w:eastAsia="Calibri" w:hAnsi="Arial" w:cs="Arial"/>
                                  <w:color w:val="000000" w:themeColor="text1"/>
                                  <w:kern w:val="24"/>
                                  <w:sz w:val="16"/>
                                  <w:szCs w:val="16"/>
                                </w:rPr>
                                <w:t>No longer registered with GP on study entry</w:t>
                              </w:r>
                            </w:p>
                            <w:p w14:paraId="58EF3FC4" w14:textId="77777777" w:rsidR="00DA504C" w:rsidRDefault="00DA504C" w:rsidP="00521C6C">
                              <w:pPr>
                                <w:jc w:val="center"/>
                                <w:rPr>
                                  <w:rFonts w:ascii="Arial" w:eastAsia="Calibri" w:hAnsi="Arial" w:cs="Arial"/>
                                  <w:color w:val="000000" w:themeColor="text1"/>
                                  <w:kern w:val="24"/>
                                  <w:sz w:val="16"/>
                                  <w:szCs w:val="16"/>
                                </w:rPr>
                              </w:pPr>
                              <w:r>
                                <w:rPr>
                                  <w:rFonts w:ascii="Arial" w:eastAsia="Calibri" w:hAnsi="Arial" w:cs="Arial"/>
                                  <w:color w:val="000000" w:themeColor="text1"/>
                                  <w:kern w:val="24"/>
                                  <w:sz w:val="16"/>
                                  <w:szCs w:val="16"/>
                                </w:rPr>
                                <w:t>Participant study withdrawal</w:t>
                              </w:r>
                            </w:p>
                            <w:p w14:paraId="6D6E21CF" w14:textId="77777777" w:rsidR="00DA504C" w:rsidRDefault="00DA504C" w:rsidP="00521C6C">
                              <w:pPr>
                                <w:jc w:val="center"/>
                                <w:rPr>
                                  <w:rFonts w:ascii="Arial" w:eastAsia="Calibri" w:hAnsi="Arial" w:cs="Arial"/>
                                  <w:color w:val="000000" w:themeColor="text1"/>
                                  <w:kern w:val="24"/>
                                  <w:sz w:val="16"/>
                                  <w:szCs w:val="16"/>
                                </w:rPr>
                              </w:pPr>
                              <w:r>
                                <w:rPr>
                                  <w:rFonts w:ascii="Arial" w:eastAsia="Calibri" w:hAnsi="Arial" w:cs="Arial"/>
                                  <w:color w:val="000000" w:themeColor="text1"/>
                                  <w:kern w:val="24"/>
                                  <w:sz w:val="16"/>
                                  <w:szCs w:val="16"/>
                                </w:rPr>
                                <w:t>Self-reported history of outcome at study entry</w:t>
                              </w:r>
                            </w:p>
                            <w:p w14:paraId="3513F9B6" w14:textId="77777777" w:rsidR="00DA504C" w:rsidRDefault="00DA504C" w:rsidP="00521C6C">
                              <w:pPr>
                                <w:jc w:val="center"/>
                                <w:rPr>
                                  <w:rFonts w:ascii="Arial" w:eastAsia="Calibri" w:hAnsi="Arial" w:cs="Arial"/>
                                  <w:color w:val="000000" w:themeColor="text1"/>
                                  <w:kern w:val="24"/>
                                  <w:sz w:val="16"/>
                                  <w:szCs w:val="16"/>
                                </w:rPr>
                              </w:pPr>
                              <w:r>
                                <w:rPr>
                                  <w:rFonts w:ascii="Arial" w:eastAsia="Calibri" w:hAnsi="Arial" w:cs="Arial"/>
                                  <w:color w:val="000000" w:themeColor="text1"/>
                                  <w:kern w:val="24"/>
                                  <w:sz w:val="16"/>
                                  <w:szCs w:val="16"/>
                                </w:rPr>
                                <w:t>Antidepressant polytherapy</w:t>
                              </w:r>
                            </w:p>
                            <w:p w14:paraId="5A5F8A2A" w14:textId="77777777" w:rsidR="00DA504C" w:rsidRDefault="00DA504C" w:rsidP="00521C6C">
                              <w:pPr>
                                <w:jc w:val="center"/>
                                <w:rPr>
                                  <w:rFonts w:ascii="Arial" w:eastAsia="Calibri" w:hAnsi="Arial" w:cs="Arial"/>
                                  <w:color w:val="000000" w:themeColor="text1"/>
                                  <w:kern w:val="24"/>
                                  <w:sz w:val="16"/>
                                  <w:szCs w:val="16"/>
                                </w:rPr>
                              </w:pPr>
                              <w:r>
                                <w:rPr>
                                  <w:rFonts w:ascii="Arial" w:eastAsia="Calibri" w:hAnsi="Arial" w:cs="Arial"/>
                                  <w:color w:val="000000" w:themeColor="text1"/>
                                  <w:kern w:val="24"/>
                                  <w:sz w:val="16"/>
                                  <w:szCs w:val="16"/>
                                </w:rPr>
                                <w:t>Self-reported use of medication for cholesterol, diabetes or blood pressure</w:t>
                              </w:r>
                            </w:p>
                            <w:p w14:paraId="1E445F4D" w14:textId="77777777" w:rsidR="00DA504C" w:rsidRDefault="00DA504C" w:rsidP="00521C6C">
                              <w:pPr>
                                <w:jc w:val="center"/>
                                <w:rPr>
                                  <w:rFonts w:ascii="Arial" w:eastAsia="Calibri" w:hAnsi="Arial" w:cs="Arial"/>
                                  <w:color w:val="000000" w:themeColor="text1"/>
                                  <w:kern w:val="24"/>
                                  <w:sz w:val="16"/>
                                  <w:szCs w:val="16"/>
                                </w:rPr>
                              </w:pPr>
                              <w:r>
                                <w:rPr>
                                  <w:rFonts w:ascii="Arial" w:eastAsia="Calibri" w:hAnsi="Arial" w:cs="Arial"/>
                                  <w:color w:val="000000" w:themeColor="text1"/>
                                  <w:kern w:val="24"/>
                                  <w:sz w:val="16"/>
                                  <w:szCs w:val="16"/>
                                </w:rPr>
                                <w:t>Antipsychotic prescription (before and during follow-up period)</w:t>
                              </w:r>
                            </w:p>
                          </w:txbxContent>
                        </wps:txbx>
                        <wps:bodyPr wrap="square" rtlCol="0">
                          <a:spAutoFit/>
                        </wps:bodyPr>
                      </wps:wsp>
                      <wps:wsp>
                        <wps:cNvPr id="8" name="Straight Arrow Connector 8">
                          <a:extLst>
                            <a:ext uri="{FF2B5EF4-FFF2-40B4-BE49-F238E27FC236}">
                              <a16:creationId xmlns:a16="http://schemas.microsoft.com/office/drawing/2014/main" id="{7098DCE6-0436-C646-BF13-8EE0C30EF109}"/>
                            </a:ext>
                          </a:extLst>
                        </wps:cNvPr>
                        <wps:cNvCnPr/>
                        <wps:spPr>
                          <a:xfrm>
                            <a:off x="2409420" y="404316"/>
                            <a:ext cx="0" cy="296670"/>
                          </a:xfrm>
                          <a:prstGeom prst="straightConnector1">
                            <a:avLst/>
                          </a:prstGeom>
                          <a:noFill/>
                          <a:ln w="6350" cap="flat" cmpd="sng" algn="ctr">
                            <a:solidFill>
                              <a:srgbClr val="4472C4"/>
                            </a:solidFill>
                            <a:prstDash val="solid"/>
                            <a:miter lim="800000"/>
                            <a:tailEnd type="triangle"/>
                          </a:ln>
                          <a:effectLst/>
                        </wps:spPr>
                        <wps:bodyPr/>
                      </wps:wsp>
                      <wps:wsp>
                        <wps:cNvPr id="9" name="Straight Arrow Connector 9">
                          <a:extLst>
                            <a:ext uri="{FF2B5EF4-FFF2-40B4-BE49-F238E27FC236}">
                              <a16:creationId xmlns:a16="http://schemas.microsoft.com/office/drawing/2014/main" id="{79841CDA-8583-4040-A7B1-A1A03D7EB789}"/>
                            </a:ext>
                          </a:extLst>
                        </wps:cNvPr>
                        <wps:cNvCnPr/>
                        <wps:spPr>
                          <a:xfrm>
                            <a:off x="2409420" y="2263789"/>
                            <a:ext cx="0" cy="296670"/>
                          </a:xfrm>
                          <a:prstGeom prst="straightConnector1">
                            <a:avLst/>
                          </a:prstGeom>
                          <a:noFill/>
                          <a:ln w="6350" cap="flat" cmpd="sng" algn="ctr">
                            <a:solidFill>
                              <a:srgbClr val="4472C4"/>
                            </a:solidFill>
                            <a:prstDash val="solid"/>
                            <a:miter lim="800000"/>
                            <a:tailEnd type="triangle"/>
                          </a:ln>
                          <a:effectLst/>
                        </wps:spPr>
                        <wps:bodyPr/>
                      </wps:wsp>
                      <wps:wsp>
                        <wps:cNvPr id="10" name="Straight Arrow Connector 10">
                          <a:extLst>
                            <a:ext uri="{FF2B5EF4-FFF2-40B4-BE49-F238E27FC236}">
                              <a16:creationId xmlns:a16="http://schemas.microsoft.com/office/drawing/2014/main" id="{A5F8153F-87F7-FC4E-9069-A1452D017961}"/>
                            </a:ext>
                          </a:extLst>
                        </wps:cNvPr>
                        <wps:cNvCnPr>
                          <a:cxnSpLocks/>
                          <a:stCxn id="6" idx="3"/>
                          <a:endCxn id="14" idx="1"/>
                        </wps:cNvCnPr>
                        <wps:spPr>
                          <a:xfrm flipV="1">
                            <a:off x="4758163" y="1511074"/>
                            <a:ext cx="268137" cy="9489"/>
                          </a:xfrm>
                          <a:prstGeom prst="straightConnector1">
                            <a:avLst/>
                          </a:prstGeom>
                          <a:noFill/>
                          <a:ln w="6350" cap="flat" cmpd="sng" algn="ctr">
                            <a:solidFill>
                              <a:srgbClr val="4472C4"/>
                            </a:solidFill>
                            <a:prstDash val="solid"/>
                            <a:miter lim="800000"/>
                            <a:tailEnd type="triangle"/>
                          </a:ln>
                          <a:effectLst/>
                        </wps:spPr>
                        <wps:bodyPr/>
                      </wps:wsp>
                    </wpg:wgp>
                  </a:graphicData>
                </a:graphic>
                <wp14:sizeRelH relativeFrom="margin">
                  <wp14:pctWidth>0</wp14:pctWidth>
                </wp14:sizeRelH>
                <wp14:sizeRelV relativeFrom="margin">
                  <wp14:pctHeight>0</wp14:pctHeight>
                </wp14:sizeRelV>
              </wp:anchor>
            </w:drawing>
          </mc:Choice>
          <mc:Fallback>
            <w:pict>
              <v:group w14:anchorId="16BF8286" id="Group 57" o:spid="_x0000_s1026" style="position:absolute;margin-left:0;margin-top:31.85pt;width:616.15pt;height:297.8pt;z-index:251659264;mso-width-relative:margin;mso-height-relative:margin" coordsize="78252,37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">
                <v:roundrect id="Rounded Rectangle 2" o:spid="_x0000_s1027" style="position:absolute;left:170;width:47582;height:404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" filled="f" strokecolor="#2f528f" strokeweight="1pt">
                  <v:stroke joinstyle="miter"/>
                </v:roundrect>
                <v:shapetype id="_x0000_t202" coordsize="21600,21600" o:spt="202" path="m,l,21600r21600,l21600,xe">
                  <v:stroke joinstyle="miter"/>
                  <v:path gradientshapeok="t" o:connecttype="rect"/>
                </v:shapetype>
                <v:shape id="TextBox 5" o:spid="_x0000_s1028" type="#_x0000_t202" style="position:absolute;left:529;top:657;width:46888;height:3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hZgwQAAANoAAAAPAAAAZHJzL2Rvd25yZXYueG1sRI9Pa8JA&#10;FMTvBb/D8gRvdWOl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GviFmDBAAAA2gAAAA8AAAAA&#10;AAAAAAAAAAAABwIAAGRycy9kb3ducmV2LnhtbFBLBQYAAAAAAwADALcAAAD1AgAAAAA=&#10;" filled="f" stroked="f">
                  <v:textbox style="mso-fit-shape-to-text:t">
                    <w:txbxContent>
                      <w:p w14:paraId="6AF7FAF2" w14:textId="77777777" w:rsidR="00DA504C" w:rsidRDefault="00DA504C" w:rsidP="00521C6C">
                        <w:pPr>
                          <w:jc w:val="center"/>
                          <w:rPr>
                            <w:rFonts w:ascii="Arial" w:hAnsi="Arial" w:cs="Arial"/>
                            <w:color w:val="000000" w:themeColor="text1"/>
                            <w:kern w:val="24"/>
                            <w:sz w:val="16"/>
                            <w:szCs w:val="16"/>
                            <w:lang w:val="en-US"/>
                          </w:rPr>
                        </w:pPr>
                        <w:r>
                          <w:rPr>
                            <w:rFonts w:ascii="Arial" w:hAnsi="Arial" w:cs="Arial"/>
                            <w:color w:val="000000" w:themeColor="text1"/>
                            <w:kern w:val="24"/>
                            <w:sz w:val="16"/>
                            <w:szCs w:val="16"/>
                            <w:lang w:val="en-US"/>
                          </w:rPr>
                          <w:t xml:space="preserve">Biobank participants with primary care data linkage </w:t>
                        </w:r>
                      </w:p>
                      <w:p w14:paraId="46630C73" w14:textId="77777777" w:rsidR="00DA504C" w:rsidRDefault="00DA504C" w:rsidP="00521C6C">
                        <w:pPr>
                          <w:jc w:val="center"/>
                          <w:rPr>
                            <w:rFonts w:ascii="Arial" w:hAnsi="Arial" w:cs="Arial"/>
                            <w:color w:val="000000" w:themeColor="text1"/>
                            <w:kern w:val="24"/>
                            <w:sz w:val="16"/>
                            <w:szCs w:val="16"/>
                            <w:lang w:val="en-US"/>
                          </w:rPr>
                        </w:pPr>
                        <w:r>
                          <w:rPr>
                            <w:rFonts w:ascii="Arial" w:hAnsi="Arial" w:cs="Arial"/>
                            <w:color w:val="000000" w:themeColor="text1"/>
                            <w:kern w:val="24"/>
                            <w:sz w:val="16"/>
                            <w:szCs w:val="16"/>
                            <w:lang w:val="en-US"/>
                          </w:rPr>
                          <w:t xml:space="preserve">n= 222,121 </w:t>
                        </w:r>
                      </w:p>
                    </w:txbxContent>
                  </v:textbox>
                </v:shape>
                <v:group id="Group 4" o:spid="_x0000_s1029" style="position:absolute;left:50261;top:8825;width:27991;height:12489" coordorigin="50261,8825" coordsize="27578,13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oundrect id="Rounded Rectangle 13" o:spid="_x0000_s1030" style="position:absolute;left:51088;top:8825;width:25758;height:1394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" filled="f" strokecolor="#2f528f" strokeweight="1pt">
                    <v:stroke joinstyle="miter"/>
                  </v:roundrect>
                  <v:shape id="TextBox 9" o:spid="_x0000_s1031" type="#_x0000_t202" style="position:absolute;left:50261;top:9399;width:27578;height:11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" filled="f" stroked="f">
                    <v:textbox style="mso-fit-shape-to-text:t">
                      <w:txbxContent>
                        <w:p w14:paraId="45E17446" w14:textId="77777777" w:rsidR="00DA504C" w:rsidRDefault="00DA504C" w:rsidP="00521C6C">
                          <w:pPr>
                            <w:jc w:val="center"/>
                            <w:rPr>
                              <w:rFonts w:ascii="Arial" w:hAnsi="Arial" w:cs="Arial"/>
                              <w:i/>
                              <w:iCs/>
                              <w:color w:val="000000" w:themeColor="text1"/>
                              <w:kern w:val="24"/>
                              <w:sz w:val="16"/>
                              <w:szCs w:val="16"/>
                              <w:lang w:val="en-US"/>
                            </w:rPr>
                          </w:pPr>
                          <w:r>
                            <w:rPr>
                              <w:rFonts w:ascii="Arial" w:hAnsi="Arial" w:cs="Arial"/>
                              <w:i/>
                              <w:iCs/>
                              <w:color w:val="000000" w:themeColor="text1"/>
                              <w:kern w:val="24"/>
                              <w:sz w:val="16"/>
                              <w:szCs w:val="16"/>
                              <w:lang w:val="en-US"/>
                            </w:rPr>
                            <w:t xml:space="preserve">Total exclusions by outcome and follow-up period </w:t>
                          </w:r>
                        </w:p>
                        <w:p w14:paraId="753683CF" w14:textId="77777777" w:rsidR="00DA504C" w:rsidRDefault="00DA504C" w:rsidP="00521C6C">
                          <w:pPr>
                            <w:jc w:val="center"/>
                            <w:rPr>
                              <w:rFonts w:ascii="Arial" w:hAnsi="Arial" w:cs="Arial"/>
                              <w:i/>
                              <w:iCs/>
                              <w:color w:val="000000" w:themeColor="text1"/>
                              <w:kern w:val="24"/>
                              <w:sz w:val="16"/>
                              <w:szCs w:val="16"/>
                              <w:lang w:val="en-US"/>
                            </w:rPr>
                          </w:pPr>
                          <w:r>
                            <w:rPr>
                              <w:rFonts w:ascii="Arial" w:hAnsi="Arial" w:cs="Arial"/>
                              <w:i/>
                              <w:iCs/>
                              <w:color w:val="000000" w:themeColor="text1"/>
                              <w:kern w:val="24"/>
                              <w:sz w:val="16"/>
                              <w:szCs w:val="16"/>
                              <w:lang w:val="en-US"/>
                            </w:rPr>
                            <w:t>(5 and 10 year):</w:t>
                          </w:r>
                        </w:p>
                        <w:p w14:paraId="476B88FF" w14:textId="77777777" w:rsidR="00DA504C" w:rsidRDefault="00DA504C" w:rsidP="00521C6C">
                          <w:pPr>
                            <w:jc w:val="center"/>
                            <w:rPr>
                              <w:rFonts w:ascii="Arial" w:hAnsi="Arial" w:cs="Arial"/>
                              <w:color w:val="000000" w:themeColor="text1"/>
                              <w:kern w:val="24"/>
                              <w:sz w:val="16"/>
                              <w:szCs w:val="16"/>
                              <w:lang w:val="en-US"/>
                            </w:rPr>
                          </w:pPr>
                          <w:r>
                            <w:rPr>
                              <w:rFonts w:ascii="Arial" w:hAnsi="Arial" w:cs="Arial"/>
                              <w:color w:val="000000" w:themeColor="text1"/>
                              <w:kern w:val="24"/>
                              <w:sz w:val="16"/>
                              <w:szCs w:val="16"/>
                              <w:lang w:val="en-US"/>
                            </w:rPr>
                            <w:t>Diabetes: 69,624 and 70,340</w:t>
                          </w:r>
                        </w:p>
                        <w:p w14:paraId="03736E97" w14:textId="77777777" w:rsidR="00DA504C" w:rsidRDefault="00DA504C" w:rsidP="00521C6C">
                          <w:pPr>
                            <w:jc w:val="center"/>
                            <w:rPr>
                              <w:rFonts w:ascii="Arial" w:hAnsi="Arial" w:cs="Arial"/>
                              <w:color w:val="000000" w:themeColor="text1"/>
                              <w:kern w:val="24"/>
                              <w:sz w:val="16"/>
                              <w:szCs w:val="16"/>
                              <w:lang w:val="en-US"/>
                            </w:rPr>
                          </w:pPr>
                          <w:r>
                            <w:rPr>
                              <w:rFonts w:ascii="Arial" w:hAnsi="Arial" w:cs="Arial"/>
                              <w:color w:val="000000" w:themeColor="text1"/>
                              <w:kern w:val="24"/>
                              <w:sz w:val="16"/>
                              <w:szCs w:val="16"/>
                              <w:lang w:val="en-US"/>
                            </w:rPr>
                            <w:t>Hypertension: 100,080 and 100,617</w:t>
                          </w:r>
                        </w:p>
                        <w:p w14:paraId="7E66430F" w14:textId="77777777" w:rsidR="00DA504C" w:rsidRDefault="00DA504C" w:rsidP="00521C6C">
                          <w:pPr>
                            <w:jc w:val="center"/>
                            <w:rPr>
                              <w:rFonts w:ascii="Arial" w:hAnsi="Arial" w:cs="Arial"/>
                              <w:color w:val="000000" w:themeColor="text1"/>
                              <w:kern w:val="24"/>
                              <w:sz w:val="16"/>
                              <w:szCs w:val="16"/>
                              <w:lang w:val="en-US"/>
                            </w:rPr>
                          </w:pPr>
                          <w:r>
                            <w:rPr>
                              <w:rFonts w:ascii="Arial" w:hAnsi="Arial" w:cs="Arial"/>
                              <w:color w:val="000000" w:themeColor="text1"/>
                              <w:kern w:val="24"/>
                              <w:sz w:val="16"/>
                              <w:szCs w:val="16"/>
                              <w:lang w:val="en-US"/>
                            </w:rPr>
                            <w:t>CVA: 99,455 and 99,996</w:t>
                          </w:r>
                        </w:p>
                        <w:p w14:paraId="34279D19" w14:textId="77777777" w:rsidR="00DA504C" w:rsidRDefault="00DA504C" w:rsidP="00521C6C">
                          <w:pPr>
                            <w:jc w:val="center"/>
                            <w:rPr>
                              <w:rFonts w:ascii="Arial" w:hAnsi="Arial" w:cs="Arial"/>
                              <w:color w:val="000000" w:themeColor="text1"/>
                              <w:kern w:val="24"/>
                              <w:sz w:val="16"/>
                              <w:szCs w:val="16"/>
                              <w:lang w:val="en-US"/>
                            </w:rPr>
                          </w:pPr>
                          <w:r>
                            <w:rPr>
                              <w:rFonts w:ascii="Arial" w:hAnsi="Arial" w:cs="Arial"/>
                              <w:color w:val="000000" w:themeColor="text1"/>
                              <w:kern w:val="24"/>
                              <w:sz w:val="16"/>
                              <w:szCs w:val="16"/>
                              <w:lang w:val="en-US"/>
                            </w:rPr>
                            <w:t>CHD: 102,064 and 102,589</w:t>
                          </w:r>
                        </w:p>
                        <w:p w14:paraId="6EC28B4A" w14:textId="77777777" w:rsidR="00DA504C" w:rsidRDefault="00DA504C" w:rsidP="00521C6C">
                          <w:pPr>
                            <w:jc w:val="center"/>
                            <w:rPr>
                              <w:rFonts w:ascii="Arial" w:hAnsi="Arial" w:cs="Arial"/>
                              <w:color w:val="000000" w:themeColor="text1"/>
                              <w:kern w:val="24"/>
                              <w:sz w:val="16"/>
                              <w:szCs w:val="16"/>
                              <w:lang w:val="en-US"/>
                            </w:rPr>
                          </w:pPr>
                          <w:r>
                            <w:rPr>
                              <w:rFonts w:ascii="Arial" w:hAnsi="Arial" w:cs="Arial"/>
                              <w:color w:val="000000" w:themeColor="text1"/>
                              <w:kern w:val="24"/>
                              <w:sz w:val="16"/>
                              <w:szCs w:val="16"/>
                              <w:lang w:val="en-US"/>
                            </w:rPr>
                            <w:t>CVD mortality: 101,883 and 102,409</w:t>
                          </w:r>
                        </w:p>
                        <w:p w14:paraId="38669377" w14:textId="77777777" w:rsidR="00DA504C" w:rsidRDefault="00DA504C" w:rsidP="00521C6C">
                          <w:pPr>
                            <w:jc w:val="center"/>
                            <w:rPr>
                              <w:rFonts w:ascii="Arial" w:hAnsi="Arial" w:cs="Arial"/>
                              <w:color w:val="000000" w:themeColor="text1"/>
                              <w:kern w:val="24"/>
                              <w:sz w:val="16"/>
                              <w:szCs w:val="16"/>
                              <w:lang w:val="en-US"/>
                            </w:rPr>
                          </w:pPr>
                          <w:r>
                            <w:rPr>
                              <w:rFonts w:ascii="Arial" w:hAnsi="Arial" w:cs="Arial"/>
                              <w:color w:val="000000" w:themeColor="text1"/>
                              <w:kern w:val="24"/>
                              <w:sz w:val="16"/>
                              <w:szCs w:val="16"/>
                              <w:lang w:val="en-US"/>
                            </w:rPr>
                            <w:t>ACM: 101,883 and 102,409</w:t>
                          </w:r>
                        </w:p>
                      </w:txbxContent>
                    </v:textbox>
                  </v:shape>
                </v:group>
                <v:group id="Group 5" o:spid="_x0000_s1032" style="position:absolute;top:26308;width:47752;height:11514" coordorigin=",26308" coordsize="99377,77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oundrect id="Rounded Rectangle 11" o:spid="_x0000_s1033" style="position:absolute;top:26308;width:99377;height:773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" filled="f" strokecolor="#2f528f" strokeweight="1pt">
                    <v:stroke joinstyle="miter"/>
                  </v:roundrect>
                  <v:shape id="TextBox 21" o:spid="_x0000_s1034" type="#_x0000_t202" style="position:absolute;left:11955;top:27896;width:76911;height:611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" filled="f" stroked="f">
                    <v:textbox style="mso-fit-shape-to-text:t">
                      <w:txbxContent>
                        <w:p w14:paraId="2FF827FA" w14:textId="77777777" w:rsidR="00DA504C" w:rsidRDefault="00DA504C" w:rsidP="00521C6C">
                          <w:pPr>
                            <w:jc w:val="center"/>
                            <w:rPr>
                              <w:rFonts w:ascii="Arial" w:hAnsi="Arial" w:cs="Arial"/>
                              <w:i/>
                              <w:iCs/>
                              <w:color w:val="000000" w:themeColor="text1"/>
                              <w:kern w:val="24"/>
                              <w:sz w:val="16"/>
                              <w:szCs w:val="16"/>
                              <w:lang w:val="en-US"/>
                            </w:rPr>
                          </w:pPr>
                          <w:r>
                            <w:rPr>
                              <w:rFonts w:ascii="Arial" w:hAnsi="Arial" w:cs="Arial"/>
                              <w:i/>
                              <w:iCs/>
                              <w:color w:val="000000" w:themeColor="text1"/>
                              <w:kern w:val="24"/>
                              <w:sz w:val="16"/>
                              <w:szCs w:val="16"/>
                              <w:lang w:val="en-US"/>
                            </w:rPr>
                            <w:t>Final n by outcome and follow-up period (5 and 10 year):</w:t>
                          </w:r>
                        </w:p>
                        <w:p w14:paraId="5E2262EE" w14:textId="77777777" w:rsidR="00DA504C" w:rsidRDefault="00DA504C" w:rsidP="00521C6C">
                          <w:pPr>
                            <w:jc w:val="center"/>
                            <w:rPr>
                              <w:rFonts w:ascii="Arial" w:hAnsi="Arial" w:cs="Arial"/>
                              <w:color w:val="000000" w:themeColor="text1"/>
                              <w:kern w:val="24"/>
                              <w:sz w:val="16"/>
                              <w:szCs w:val="16"/>
                              <w:lang w:val="en-US"/>
                            </w:rPr>
                          </w:pPr>
                          <w:r>
                            <w:rPr>
                              <w:rFonts w:ascii="Arial" w:hAnsi="Arial" w:cs="Arial"/>
                              <w:color w:val="000000" w:themeColor="text1"/>
                              <w:kern w:val="24"/>
                              <w:sz w:val="16"/>
                              <w:szCs w:val="16"/>
                              <w:lang w:val="en-US"/>
                            </w:rPr>
                            <w:t>Diabetes: 152,497 and 151,781</w:t>
                          </w:r>
                        </w:p>
                        <w:p w14:paraId="683A3EBE" w14:textId="77777777" w:rsidR="00DA504C" w:rsidRDefault="00DA504C" w:rsidP="00521C6C">
                          <w:pPr>
                            <w:jc w:val="center"/>
                            <w:rPr>
                              <w:rFonts w:ascii="Arial" w:hAnsi="Arial" w:cs="Arial"/>
                              <w:color w:val="000000" w:themeColor="text1"/>
                              <w:kern w:val="24"/>
                              <w:sz w:val="16"/>
                              <w:szCs w:val="16"/>
                              <w:lang w:val="en-US"/>
                            </w:rPr>
                          </w:pPr>
                          <w:r>
                            <w:rPr>
                              <w:rFonts w:ascii="Arial" w:hAnsi="Arial" w:cs="Arial"/>
                              <w:color w:val="000000" w:themeColor="text1"/>
                              <w:kern w:val="24"/>
                              <w:sz w:val="16"/>
                              <w:szCs w:val="16"/>
                              <w:lang w:val="en-US"/>
                            </w:rPr>
                            <w:t>Hypertension: 122,041 and 121,504</w:t>
                          </w:r>
                        </w:p>
                        <w:p w14:paraId="1D85E9A6" w14:textId="77777777" w:rsidR="00DA504C" w:rsidRDefault="00DA504C" w:rsidP="00521C6C">
                          <w:pPr>
                            <w:jc w:val="center"/>
                            <w:rPr>
                              <w:rFonts w:ascii="Arial" w:hAnsi="Arial" w:cs="Arial"/>
                              <w:color w:val="000000" w:themeColor="text1"/>
                              <w:kern w:val="24"/>
                              <w:sz w:val="16"/>
                              <w:szCs w:val="16"/>
                              <w:lang w:val="en-US"/>
                            </w:rPr>
                          </w:pPr>
                          <w:r>
                            <w:rPr>
                              <w:rFonts w:ascii="Arial" w:hAnsi="Arial" w:cs="Arial"/>
                              <w:color w:val="000000" w:themeColor="text1"/>
                              <w:kern w:val="24"/>
                              <w:sz w:val="16"/>
                              <w:szCs w:val="16"/>
                              <w:lang w:val="en-US"/>
                            </w:rPr>
                            <w:t>CVA: 122,666 and 122,125</w:t>
                          </w:r>
                        </w:p>
                        <w:p w14:paraId="35614AFD" w14:textId="77777777" w:rsidR="00DA504C" w:rsidRDefault="00DA504C" w:rsidP="00521C6C">
                          <w:pPr>
                            <w:jc w:val="center"/>
                            <w:rPr>
                              <w:rFonts w:ascii="Arial" w:hAnsi="Arial" w:cs="Arial"/>
                              <w:color w:val="000000" w:themeColor="text1"/>
                              <w:kern w:val="24"/>
                              <w:sz w:val="16"/>
                              <w:szCs w:val="16"/>
                              <w:lang w:val="en-US"/>
                            </w:rPr>
                          </w:pPr>
                          <w:r>
                            <w:rPr>
                              <w:rFonts w:ascii="Arial" w:hAnsi="Arial" w:cs="Arial"/>
                              <w:color w:val="000000" w:themeColor="text1"/>
                              <w:kern w:val="24"/>
                              <w:sz w:val="16"/>
                              <w:szCs w:val="16"/>
                              <w:lang w:val="en-US"/>
                            </w:rPr>
                            <w:t>CHD: 120,057 and 119,532</w:t>
                          </w:r>
                        </w:p>
                        <w:p w14:paraId="7086A2E6" w14:textId="77777777" w:rsidR="00DA504C" w:rsidRDefault="00DA504C" w:rsidP="00521C6C">
                          <w:pPr>
                            <w:jc w:val="center"/>
                            <w:rPr>
                              <w:rFonts w:ascii="Arial" w:hAnsi="Arial" w:cs="Arial"/>
                              <w:color w:val="000000" w:themeColor="text1"/>
                              <w:kern w:val="24"/>
                              <w:sz w:val="16"/>
                              <w:szCs w:val="16"/>
                              <w:lang w:val="en-US"/>
                            </w:rPr>
                          </w:pPr>
                          <w:r>
                            <w:rPr>
                              <w:rFonts w:ascii="Arial" w:hAnsi="Arial" w:cs="Arial"/>
                              <w:color w:val="000000" w:themeColor="text1"/>
                              <w:kern w:val="24"/>
                              <w:sz w:val="16"/>
                              <w:szCs w:val="16"/>
                              <w:lang w:val="en-US"/>
                            </w:rPr>
                            <w:t>CVD mortality: 120,238 and 119,712</w:t>
                          </w:r>
                        </w:p>
                        <w:p w14:paraId="78244D55" w14:textId="77777777" w:rsidR="00DA504C" w:rsidRDefault="00DA504C" w:rsidP="00521C6C">
                          <w:pPr>
                            <w:jc w:val="center"/>
                            <w:rPr>
                              <w:rFonts w:ascii="Arial" w:hAnsi="Arial" w:cs="Arial"/>
                              <w:color w:val="000000" w:themeColor="text1"/>
                              <w:kern w:val="24"/>
                              <w:sz w:val="16"/>
                              <w:szCs w:val="16"/>
                              <w:lang w:val="en-US"/>
                            </w:rPr>
                          </w:pPr>
                          <w:r>
                            <w:rPr>
                              <w:rFonts w:ascii="Arial" w:hAnsi="Arial" w:cs="Arial"/>
                              <w:color w:val="000000" w:themeColor="text1"/>
                              <w:kern w:val="24"/>
                              <w:sz w:val="16"/>
                              <w:szCs w:val="16"/>
                              <w:lang w:val="en-US"/>
                            </w:rPr>
                            <w:t>ACM: 120,238 and 119,712</w:t>
                          </w:r>
                        </w:p>
                      </w:txbxContent>
                    </v:textbox>
                  </v:shape>
                </v:group>
                <v:roundrect id="Rounded Rectangle 6" o:spid="_x0000_s1035" style="position:absolute;top:7773;width:47581;height:1486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" filled="f" strokecolor="#2f528f" strokeweight="1pt">
                  <v:stroke joinstyle="miter"/>
                </v:roundrect>
                <v:shape id="TextBox 14" o:spid="_x0000_s1036" type="#_x0000_t202" style="position:absolute;left:5895;top:8171;width:37153;height:125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" filled="f" stroked="f">
                  <v:textbox style="mso-fit-shape-to-text:t">
                    <w:txbxContent>
                      <w:p w14:paraId="5A3890B8" w14:textId="77777777" w:rsidR="00DA504C" w:rsidRDefault="00DA504C" w:rsidP="00521C6C">
                        <w:pPr>
                          <w:jc w:val="center"/>
                          <w:rPr>
                            <w:rFonts w:ascii="Arial" w:hAnsi="Arial" w:cs="Arial"/>
                            <w:i/>
                            <w:iCs/>
                            <w:color w:val="000000" w:themeColor="text1"/>
                            <w:kern w:val="24"/>
                            <w:sz w:val="16"/>
                            <w:szCs w:val="16"/>
                            <w:lang w:val="en-US"/>
                          </w:rPr>
                        </w:pPr>
                        <w:r>
                          <w:rPr>
                            <w:rFonts w:ascii="Arial" w:hAnsi="Arial" w:cs="Arial"/>
                            <w:i/>
                            <w:iCs/>
                            <w:color w:val="000000" w:themeColor="text1"/>
                            <w:kern w:val="24"/>
                            <w:sz w:val="16"/>
                            <w:szCs w:val="16"/>
                            <w:lang w:val="en-US"/>
                          </w:rPr>
                          <w:t>Exclusion reasons:</w:t>
                        </w:r>
                      </w:p>
                      <w:p w14:paraId="4714C84C" w14:textId="77777777" w:rsidR="00DA504C" w:rsidRDefault="00DA504C" w:rsidP="00521C6C">
                        <w:pPr>
                          <w:jc w:val="center"/>
                          <w:rPr>
                            <w:rFonts w:ascii="Arial" w:eastAsia="Calibri" w:hAnsi="Arial" w:cs="Arial"/>
                            <w:color w:val="000000" w:themeColor="text1"/>
                            <w:kern w:val="24"/>
                            <w:sz w:val="16"/>
                            <w:szCs w:val="16"/>
                          </w:rPr>
                        </w:pPr>
                        <w:r>
                          <w:rPr>
                            <w:rFonts w:ascii="Arial" w:eastAsia="Calibri" w:hAnsi="Arial" w:cs="Arial"/>
                            <w:color w:val="000000" w:themeColor="text1"/>
                            <w:kern w:val="24"/>
                            <w:sz w:val="16"/>
                            <w:szCs w:val="16"/>
                          </w:rPr>
                          <w:t>Less than 12 months GP registration prior to study entry</w:t>
                        </w:r>
                      </w:p>
                      <w:p w14:paraId="0354E334" w14:textId="77777777" w:rsidR="00DA504C" w:rsidRDefault="00DA504C" w:rsidP="00521C6C">
                        <w:pPr>
                          <w:jc w:val="center"/>
                          <w:rPr>
                            <w:rFonts w:ascii="Arial" w:eastAsia="Calibri" w:hAnsi="Arial" w:cs="Arial"/>
                            <w:color w:val="000000" w:themeColor="text1"/>
                            <w:kern w:val="24"/>
                            <w:sz w:val="16"/>
                            <w:szCs w:val="16"/>
                          </w:rPr>
                        </w:pPr>
                        <w:r>
                          <w:rPr>
                            <w:rFonts w:ascii="Arial" w:eastAsia="Calibri" w:hAnsi="Arial" w:cs="Arial"/>
                            <w:color w:val="000000" w:themeColor="text1"/>
                            <w:kern w:val="24"/>
                            <w:sz w:val="16"/>
                            <w:szCs w:val="16"/>
                          </w:rPr>
                          <w:t>Antidepressant prescribed less than 12 months prior to study entry</w:t>
                        </w:r>
                      </w:p>
                      <w:p w14:paraId="6A9D0254" w14:textId="77777777" w:rsidR="00DA504C" w:rsidRDefault="00DA504C" w:rsidP="00521C6C">
                        <w:pPr>
                          <w:jc w:val="center"/>
                          <w:rPr>
                            <w:rFonts w:ascii="Arial" w:eastAsia="Calibri" w:hAnsi="Arial" w:cs="Arial"/>
                            <w:color w:val="000000" w:themeColor="text1"/>
                            <w:kern w:val="24"/>
                            <w:sz w:val="16"/>
                            <w:szCs w:val="16"/>
                          </w:rPr>
                        </w:pPr>
                        <w:r>
                          <w:rPr>
                            <w:rFonts w:ascii="Arial" w:eastAsia="Calibri" w:hAnsi="Arial" w:cs="Arial"/>
                            <w:color w:val="000000" w:themeColor="text1"/>
                            <w:kern w:val="24"/>
                            <w:sz w:val="16"/>
                            <w:szCs w:val="16"/>
                          </w:rPr>
                          <w:t>Prior GP record of outcome</w:t>
                        </w:r>
                      </w:p>
                      <w:p w14:paraId="246F3274" w14:textId="77777777" w:rsidR="00DA504C" w:rsidRDefault="00DA504C" w:rsidP="00521C6C">
                        <w:pPr>
                          <w:jc w:val="center"/>
                          <w:rPr>
                            <w:rFonts w:ascii="Arial" w:eastAsia="Calibri" w:hAnsi="Arial" w:cs="Arial"/>
                            <w:color w:val="000000" w:themeColor="text1"/>
                            <w:kern w:val="24"/>
                            <w:sz w:val="16"/>
                            <w:szCs w:val="16"/>
                          </w:rPr>
                        </w:pPr>
                        <w:r>
                          <w:rPr>
                            <w:rFonts w:ascii="Arial" w:eastAsia="Calibri" w:hAnsi="Arial" w:cs="Arial"/>
                            <w:color w:val="000000" w:themeColor="text1"/>
                            <w:kern w:val="24"/>
                            <w:sz w:val="16"/>
                            <w:szCs w:val="16"/>
                          </w:rPr>
                          <w:t>No longer registered with GP on study entry</w:t>
                        </w:r>
                      </w:p>
                      <w:p w14:paraId="58EF3FC4" w14:textId="77777777" w:rsidR="00DA504C" w:rsidRDefault="00DA504C" w:rsidP="00521C6C">
                        <w:pPr>
                          <w:jc w:val="center"/>
                          <w:rPr>
                            <w:rFonts w:ascii="Arial" w:eastAsia="Calibri" w:hAnsi="Arial" w:cs="Arial"/>
                            <w:color w:val="000000" w:themeColor="text1"/>
                            <w:kern w:val="24"/>
                            <w:sz w:val="16"/>
                            <w:szCs w:val="16"/>
                          </w:rPr>
                        </w:pPr>
                        <w:r>
                          <w:rPr>
                            <w:rFonts w:ascii="Arial" w:eastAsia="Calibri" w:hAnsi="Arial" w:cs="Arial"/>
                            <w:color w:val="000000" w:themeColor="text1"/>
                            <w:kern w:val="24"/>
                            <w:sz w:val="16"/>
                            <w:szCs w:val="16"/>
                          </w:rPr>
                          <w:t>Participant study withdrawal</w:t>
                        </w:r>
                      </w:p>
                      <w:p w14:paraId="6D6E21CF" w14:textId="77777777" w:rsidR="00DA504C" w:rsidRDefault="00DA504C" w:rsidP="00521C6C">
                        <w:pPr>
                          <w:jc w:val="center"/>
                          <w:rPr>
                            <w:rFonts w:ascii="Arial" w:eastAsia="Calibri" w:hAnsi="Arial" w:cs="Arial"/>
                            <w:color w:val="000000" w:themeColor="text1"/>
                            <w:kern w:val="24"/>
                            <w:sz w:val="16"/>
                            <w:szCs w:val="16"/>
                          </w:rPr>
                        </w:pPr>
                        <w:r>
                          <w:rPr>
                            <w:rFonts w:ascii="Arial" w:eastAsia="Calibri" w:hAnsi="Arial" w:cs="Arial"/>
                            <w:color w:val="000000" w:themeColor="text1"/>
                            <w:kern w:val="24"/>
                            <w:sz w:val="16"/>
                            <w:szCs w:val="16"/>
                          </w:rPr>
                          <w:t>Self-reported history of outcome at study entry</w:t>
                        </w:r>
                      </w:p>
                      <w:p w14:paraId="3513F9B6" w14:textId="77777777" w:rsidR="00DA504C" w:rsidRDefault="00DA504C" w:rsidP="00521C6C">
                        <w:pPr>
                          <w:jc w:val="center"/>
                          <w:rPr>
                            <w:rFonts w:ascii="Arial" w:eastAsia="Calibri" w:hAnsi="Arial" w:cs="Arial"/>
                            <w:color w:val="000000" w:themeColor="text1"/>
                            <w:kern w:val="24"/>
                            <w:sz w:val="16"/>
                            <w:szCs w:val="16"/>
                          </w:rPr>
                        </w:pPr>
                        <w:r>
                          <w:rPr>
                            <w:rFonts w:ascii="Arial" w:eastAsia="Calibri" w:hAnsi="Arial" w:cs="Arial"/>
                            <w:color w:val="000000" w:themeColor="text1"/>
                            <w:kern w:val="24"/>
                            <w:sz w:val="16"/>
                            <w:szCs w:val="16"/>
                          </w:rPr>
                          <w:t>Antidepressant polytherapy</w:t>
                        </w:r>
                      </w:p>
                      <w:p w14:paraId="5A5F8A2A" w14:textId="77777777" w:rsidR="00DA504C" w:rsidRDefault="00DA504C" w:rsidP="00521C6C">
                        <w:pPr>
                          <w:jc w:val="center"/>
                          <w:rPr>
                            <w:rFonts w:ascii="Arial" w:eastAsia="Calibri" w:hAnsi="Arial" w:cs="Arial"/>
                            <w:color w:val="000000" w:themeColor="text1"/>
                            <w:kern w:val="24"/>
                            <w:sz w:val="16"/>
                            <w:szCs w:val="16"/>
                          </w:rPr>
                        </w:pPr>
                        <w:r>
                          <w:rPr>
                            <w:rFonts w:ascii="Arial" w:eastAsia="Calibri" w:hAnsi="Arial" w:cs="Arial"/>
                            <w:color w:val="000000" w:themeColor="text1"/>
                            <w:kern w:val="24"/>
                            <w:sz w:val="16"/>
                            <w:szCs w:val="16"/>
                          </w:rPr>
                          <w:t>Self-reported use of medication for cholesterol, diabetes or blood pressure</w:t>
                        </w:r>
                      </w:p>
                      <w:p w14:paraId="1E445F4D" w14:textId="77777777" w:rsidR="00DA504C" w:rsidRDefault="00DA504C" w:rsidP="00521C6C">
                        <w:pPr>
                          <w:jc w:val="center"/>
                          <w:rPr>
                            <w:rFonts w:ascii="Arial" w:eastAsia="Calibri" w:hAnsi="Arial" w:cs="Arial"/>
                            <w:color w:val="000000" w:themeColor="text1"/>
                            <w:kern w:val="24"/>
                            <w:sz w:val="16"/>
                            <w:szCs w:val="16"/>
                          </w:rPr>
                        </w:pPr>
                        <w:r>
                          <w:rPr>
                            <w:rFonts w:ascii="Arial" w:eastAsia="Calibri" w:hAnsi="Arial" w:cs="Arial"/>
                            <w:color w:val="000000" w:themeColor="text1"/>
                            <w:kern w:val="24"/>
                            <w:sz w:val="16"/>
                            <w:szCs w:val="16"/>
                          </w:rPr>
                          <w:t>Antipsychotic prescription (before and during follow-up period)</w:t>
                        </w:r>
                      </w:p>
                    </w:txbxContent>
                  </v:textbox>
                </v:shape>
                <v:shapetype id="_x0000_t32" coordsize="21600,21600" o:spt="32" o:oned="t" path="m,l21600,21600e" filled="f">
                  <v:path arrowok="t" fillok="f" o:connecttype="none"/>
                  <o:lock v:ext="edit" shapetype="t"/>
                </v:shapetype>
                <v:shape id="Straight Arrow Connector 8" o:spid="_x0000_s1037" type="#_x0000_t32" style="position:absolute;left:24094;top:4043;width:0;height:296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" strokecolor="#4472c4" strokeweight=".5pt">
                  <v:stroke endarrow="block" joinstyle="miter"/>
                </v:shape>
                <v:shape id="Straight Arrow Connector 9" o:spid="_x0000_s1038" type="#_x0000_t32" style="position:absolute;left:24094;top:22637;width:0;height:29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" strokecolor="#4472c4" strokeweight=".5pt">
                  <v:stroke endarrow="block" joinstyle="miter"/>
                </v:shape>
                <v:shape id="Straight Arrow Connector 10" o:spid="_x0000_s1039" type="#_x0000_t32" style="position:absolute;left:47581;top:15110;width:2682;height:9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" strokecolor="#4472c4" strokeweight=".5pt">
                  <v:stroke endarrow="block" joinstyle="miter"/>
                  <o:lock v:ext="edit" shapetype="f"/>
                </v:shape>
              </v:group>
            </w:pict>
          </mc:Fallback>
        </mc:AlternateContent>
      </w:r>
      <w:r w:rsidRPr="00521C6C">
        <w:rPr>
          <w:rFonts w:ascii="Arial" w:hAnsi="Arial" w:cs="Arial"/>
          <w:sz w:val="22"/>
          <w:szCs w:val="22"/>
        </w:rPr>
        <w:t>Figure 1. Cohort selection</w:t>
      </w:r>
      <w:r>
        <w:rPr>
          <w:rFonts w:ascii="Arial" w:hAnsi="Arial" w:cs="Arial"/>
          <w:sz w:val="22"/>
          <w:szCs w:val="22"/>
        </w:rPr>
        <w:br w:type="page"/>
      </w:r>
    </w:p>
    <w:p w14:paraId="33F25895" w14:textId="77777777" w:rsidR="00521C6C" w:rsidRPr="00521C6C" w:rsidRDefault="00521C6C" w:rsidP="00521C6C">
      <w:pPr>
        <w:rPr>
          <w:rFonts w:ascii="Arial" w:hAnsi="Arial" w:cs="Arial"/>
          <w:sz w:val="22"/>
          <w:szCs w:val="22"/>
        </w:rPr>
      </w:pPr>
      <w:r w:rsidRPr="00521C6C">
        <w:rPr>
          <w:rFonts w:ascii="Arial" w:hAnsi="Arial" w:cs="Arial"/>
          <w:sz w:val="22"/>
          <w:szCs w:val="22"/>
        </w:rPr>
        <w:lastRenderedPageBreak/>
        <w:t>Table 1. Participant baseline characteristics at 5-year follow up</w:t>
      </w:r>
    </w:p>
    <w:p w14:paraId="733D254A" w14:textId="77777777" w:rsidR="00521C6C" w:rsidRPr="00521C6C" w:rsidRDefault="00521C6C" w:rsidP="00521C6C">
      <w:pPr>
        <w:rPr>
          <w:color w:val="FF0000"/>
        </w:rPr>
      </w:pPr>
    </w:p>
    <w:tbl>
      <w:tblPr>
        <w:tblpPr w:leftFromText="180" w:rightFromText="180" w:vertAnchor="text" w:tblpY="1"/>
        <w:tblOverlap w:val="never"/>
        <w:tblW w:w="13750" w:type="dxa"/>
        <w:tblBorders>
          <w:top w:val="single" w:sz="4" w:space="0" w:color="auto"/>
          <w:bottom w:val="single" w:sz="4" w:space="0" w:color="auto"/>
        </w:tblBorders>
        <w:tblLook w:val="04A0" w:firstRow="1" w:lastRow="0" w:firstColumn="1" w:lastColumn="0" w:noHBand="0" w:noVBand="1"/>
      </w:tblPr>
      <w:tblGrid>
        <w:gridCol w:w="3119"/>
        <w:gridCol w:w="1559"/>
        <w:gridCol w:w="1843"/>
        <w:gridCol w:w="1843"/>
        <w:gridCol w:w="1842"/>
        <w:gridCol w:w="1843"/>
        <w:gridCol w:w="1701"/>
      </w:tblGrid>
      <w:tr w:rsidR="00521C6C" w:rsidRPr="00521C6C" w14:paraId="4BDD65CA" w14:textId="77777777" w:rsidTr="00DA504C">
        <w:tc>
          <w:tcPr>
            <w:tcW w:w="3119" w:type="dxa"/>
            <w:tcBorders>
              <w:top w:val="single" w:sz="4" w:space="0" w:color="auto"/>
              <w:bottom w:val="single" w:sz="4" w:space="0" w:color="auto"/>
            </w:tcBorders>
            <w:vAlign w:val="center"/>
          </w:tcPr>
          <w:p w14:paraId="0BCC8DEF" w14:textId="77777777" w:rsidR="00521C6C" w:rsidRPr="00521C6C" w:rsidRDefault="00521C6C" w:rsidP="00521C6C">
            <w:pPr>
              <w:rPr>
                <w:rFonts w:ascii="Arial" w:hAnsi="Arial" w:cs="Arial"/>
                <w:b/>
                <w:bCs/>
                <w:sz w:val="18"/>
                <w:szCs w:val="18"/>
              </w:rPr>
            </w:pPr>
            <w:r w:rsidRPr="00521C6C">
              <w:rPr>
                <w:rFonts w:ascii="Arial" w:hAnsi="Arial" w:cs="Arial"/>
                <w:b/>
                <w:bCs/>
                <w:sz w:val="18"/>
                <w:szCs w:val="18"/>
              </w:rPr>
              <w:t>Characteristic</w:t>
            </w:r>
          </w:p>
        </w:tc>
        <w:tc>
          <w:tcPr>
            <w:tcW w:w="1559" w:type="dxa"/>
            <w:tcBorders>
              <w:top w:val="single" w:sz="4" w:space="0" w:color="auto"/>
              <w:bottom w:val="single" w:sz="4" w:space="0" w:color="auto"/>
            </w:tcBorders>
            <w:vAlign w:val="center"/>
          </w:tcPr>
          <w:p w14:paraId="416DBBA7" w14:textId="77777777" w:rsidR="00521C6C" w:rsidRPr="00521C6C" w:rsidRDefault="00521C6C" w:rsidP="00521C6C">
            <w:pPr>
              <w:jc w:val="center"/>
              <w:rPr>
                <w:rFonts w:ascii="Arial" w:hAnsi="Arial" w:cs="Arial"/>
                <w:b/>
                <w:bCs/>
                <w:sz w:val="18"/>
                <w:szCs w:val="18"/>
              </w:rPr>
            </w:pPr>
            <w:r w:rsidRPr="00521C6C">
              <w:rPr>
                <w:rFonts w:ascii="Arial" w:hAnsi="Arial" w:cs="Arial"/>
                <w:b/>
                <w:bCs/>
                <w:sz w:val="18"/>
                <w:szCs w:val="18"/>
              </w:rPr>
              <w:t>Diabetes</w:t>
            </w:r>
          </w:p>
          <w:p w14:paraId="29C4C77E" w14:textId="77777777" w:rsidR="00521C6C" w:rsidRPr="00521C6C" w:rsidRDefault="00521C6C" w:rsidP="00521C6C">
            <w:pPr>
              <w:jc w:val="center"/>
              <w:rPr>
                <w:rFonts w:ascii="Arial" w:hAnsi="Arial" w:cs="Arial"/>
                <w:b/>
                <w:bCs/>
                <w:sz w:val="18"/>
                <w:szCs w:val="18"/>
              </w:rPr>
            </w:pPr>
            <w:r w:rsidRPr="00521C6C">
              <w:rPr>
                <w:rFonts w:ascii="Arial" w:hAnsi="Arial" w:cs="Arial"/>
                <w:sz w:val="18"/>
                <w:szCs w:val="18"/>
              </w:rPr>
              <w:t xml:space="preserve">(N= </w:t>
            </w:r>
            <w:r w:rsidRPr="00521C6C">
              <w:rPr>
                <w:rFonts w:ascii="Arial" w:hAnsi="Arial" w:cs="Arial"/>
                <w:sz w:val="18"/>
                <w:szCs w:val="18"/>
                <w:lang w:val="en-US"/>
              </w:rPr>
              <w:t>152,497</w:t>
            </w:r>
            <w:r w:rsidRPr="00521C6C">
              <w:rPr>
                <w:rFonts w:ascii="Arial" w:hAnsi="Arial" w:cs="Arial"/>
                <w:b/>
                <w:bCs/>
                <w:sz w:val="18"/>
                <w:szCs w:val="18"/>
              </w:rPr>
              <w:t>)</w:t>
            </w:r>
          </w:p>
        </w:tc>
        <w:tc>
          <w:tcPr>
            <w:tcW w:w="1843" w:type="dxa"/>
            <w:tcBorders>
              <w:top w:val="single" w:sz="4" w:space="0" w:color="auto"/>
              <w:bottom w:val="single" w:sz="4" w:space="0" w:color="auto"/>
            </w:tcBorders>
            <w:vAlign w:val="center"/>
          </w:tcPr>
          <w:p w14:paraId="7D25EDBC" w14:textId="77777777" w:rsidR="00521C6C" w:rsidRPr="00521C6C" w:rsidRDefault="00521C6C" w:rsidP="00521C6C">
            <w:pPr>
              <w:jc w:val="center"/>
              <w:rPr>
                <w:rFonts w:ascii="Arial" w:hAnsi="Arial" w:cs="Arial"/>
                <w:b/>
                <w:bCs/>
                <w:sz w:val="18"/>
                <w:szCs w:val="18"/>
              </w:rPr>
            </w:pPr>
            <w:r w:rsidRPr="00521C6C">
              <w:rPr>
                <w:rFonts w:ascii="Arial" w:hAnsi="Arial" w:cs="Arial"/>
                <w:b/>
                <w:bCs/>
                <w:sz w:val="18"/>
                <w:szCs w:val="18"/>
              </w:rPr>
              <w:t>Hypertension</w:t>
            </w:r>
          </w:p>
          <w:p w14:paraId="331E31A5"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 xml:space="preserve">(N= </w:t>
            </w:r>
            <w:r w:rsidRPr="00521C6C">
              <w:rPr>
                <w:rFonts w:ascii="Arial" w:hAnsi="Arial" w:cs="Arial"/>
                <w:sz w:val="18"/>
                <w:szCs w:val="18"/>
                <w:lang w:val="en-US"/>
              </w:rPr>
              <w:t>122,041</w:t>
            </w:r>
            <w:r w:rsidRPr="00521C6C">
              <w:rPr>
                <w:rFonts w:ascii="Arial" w:hAnsi="Arial" w:cs="Arial"/>
                <w:sz w:val="18"/>
                <w:szCs w:val="18"/>
              </w:rPr>
              <w:t>)</w:t>
            </w:r>
          </w:p>
        </w:tc>
        <w:tc>
          <w:tcPr>
            <w:tcW w:w="1843" w:type="dxa"/>
            <w:tcBorders>
              <w:top w:val="single" w:sz="4" w:space="0" w:color="auto"/>
              <w:bottom w:val="single" w:sz="4" w:space="0" w:color="auto"/>
            </w:tcBorders>
            <w:vAlign w:val="center"/>
          </w:tcPr>
          <w:p w14:paraId="28635398" w14:textId="77777777" w:rsidR="00521C6C" w:rsidRPr="00521C6C" w:rsidRDefault="00521C6C" w:rsidP="00521C6C">
            <w:pPr>
              <w:jc w:val="center"/>
              <w:rPr>
                <w:rFonts w:ascii="Arial" w:hAnsi="Arial" w:cs="Arial"/>
                <w:b/>
                <w:bCs/>
                <w:sz w:val="18"/>
                <w:szCs w:val="18"/>
              </w:rPr>
            </w:pPr>
            <w:r w:rsidRPr="00521C6C">
              <w:rPr>
                <w:rFonts w:ascii="Arial" w:hAnsi="Arial" w:cs="Arial"/>
                <w:b/>
                <w:bCs/>
                <w:sz w:val="18"/>
                <w:szCs w:val="18"/>
              </w:rPr>
              <w:t>CVA</w:t>
            </w:r>
          </w:p>
          <w:p w14:paraId="058AC118"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 xml:space="preserve">(N= </w:t>
            </w:r>
            <w:r w:rsidRPr="00521C6C">
              <w:rPr>
                <w:rFonts w:ascii="Arial" w:hAnsi="Arial" w:cs="Arial"/>
                <w:sz w:val="18"/>
                <w:szCs w:val="18"/>
                <w:lang w:val="en-US"/>
              </w:rPr>
              <w:t>122,666</w:t>
            </w:r>
            <w:r w:rsidRPr="00521C6C">
              <w:rPr>
                <w:rFonts w:ascii="Arial" w:hAnsi="Arial" w:cs="Arial"/>
                <w:sz w:val="18"/>
                <w:szCs w:val="18"/>
              </w:rPr>
              <w:t>)</w:t>
            </w:r>
          </w:p>
        </w:tc>
        <w:tc>
          <w:tcPr>
            <w:tcW w:w="1842" w:type="dxa"/>
            <w:tcBorders>
              <w:top w:val="single" w:sz="4" w:space="0" w:color="auto"/>
              <w:bottom w:val="single" w:sz="4" w:space="0" w:color="auto"/>
            </w:tcBorders>
            <w:vAlign w:val="center"/>
          </w:tcPr>
          <w:p w14:paraId="371E6526" w14:textId="77777777" w:rsidR="00521C6C" w:rsidRPr="00521C6C" w:rsidRDefault="00521C6C" w:rsidP="00521C6C">
            <w:pPr>
              <w:jc w:val="center"/>
              <w:rPr>
                <w:rFonts w:ascii="Arial" w:hAnsi="Arial" w:cs="Arial"/>
                <w:b/>
                <w:bCs/>
                <w:sz w:val="18"/>
                <w:szCs w:val="18"/>
              </w:rPr>
            </w:pPr>
            <w:r w:rsidRPr="00521C6C">
              <w:rPr>
                <w:rFonts w:ascii="Arial" w:hAnsi="Arial" w:cs="Arial"/>
                <w:b/>
                <w:bCs/>
                <w:sz w:val="18"/>
                <w:szCs w:val="18"/>
              </w:rPr>
              <w:t>CHD</w:t>
            </w:r>
          </w:p>
          <w:p w14:paraId="241B3BD2"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(N= 120,057)</w:t>
            </w:r>
          </w:p>
        </w:tc>
        <w:tc>
          <w:tcPr>
            <w:tcW w:w="1843" w:type="dxa"/>
            <w:tcBorders>
              <w:top w:val="single" w:sz="4" w:space="0" w:color="auto"/>
              <w:bottom w:val="single" w:sz="4" w:space="0" w:color="auto"/>
            </w:tcBorders>
            <w:vAlign w:val="center"/>
          </w:tcPr>
          <w:p w14:paraId="43D2B909" w14:textId="77777777" w:rsidR="00521C6C" w:rsidRPr="00521C6C" w:rsidRDefault="00521C6C" w:rsidP="00521C6C">
            <w:pPr>
              <w:jc w:val="center"/>
              <w:rPr>
                <w:rFonts w:ascii="Arial" w:hAnsi="Arial" w:cs="Arial"/>
                <w:b/>
                <w:bCs/>
                <w:sz w:val="18"/>
                <w:szCs w:val="18"/>
              </w:rPr>
            </w:pPr>
            <w:r w:rsidRPr="00521C6C">
              <w:rPr>
                <w:rFonts w:ascii="Arial" w:hAnsi="Arial" w:cs="Arial"/>
                <w:b/>
                <w:bCs/>
                <w:sz w:val="18"/>
                <w:szCs w:val="18"/>
              </w:rPr>
              <w:t>CVD mortality</w:t>
            </w:r>
          </w:p>
          <w:p w14:paraId="06116EA2"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 xml:space="preserve">(N= </w:t>
            </w:r>
            <w:r w:rsidRPr="00521C6C">
              <w:rPr>
                <w:rFonts w:ascii="Arial" w:hAnsi="Arial" w:cs="Arial"/>
                <w:sz w:val="18"/>
                <w:szCs w:val="18"/>
                <w:lang w:val="en-US"/>
              </w:rPr>
              <w:t>120,238</w:t>
            </w:r>
            <w:r w:rsidRPr="00521C6C">
              <w:rPr>
                <w:rFonts w:ascii="Arial" w:hAnsi="Arial" w:cs="Arial"/>
                <w:sz w:val="18"/>
                <w:szCs w:val="18"/>
              </w:rPr>
              <w:t>)</w:t>
            </w:r>
          </w:p>
        </w:tc>
        <w:tc>
          <w:tcPr>
            <w:tcW w:w="1701" w:type="dxa"/>
            <w:tcBorders>
              <w:top w:val="single" w:sz="4" w:space="0" w:color="auto"/>
              <w:bottom w:val="single" w:sz="4" w:space="0" w:color="auto"/>
            </w:tcBorders>
            <w:vAlign w:val="center"/>
          </w:tcPr>
          <w:p w14:paraId="65CDE097" w14:textId="77777777" w:rsidR="00521C6C" w:rsidRPr="00521C6C" w:rsidRDefault="00521C6C" w:rsidP="00521C6C">
            <w:pPr>
              <w:jc w:val="center"/>
              <w:rPr>
                <w:rFonts w:ascii="Arial" w:hAnsi="Arial" w:cs="Arial"/>
                <w:b/>
                <w:bCs/>
                <w:sz w:val="18"/>
                <w:szCs w:val="18"/>
              </w:rPr>
            </w:pPr>
            <w:r w:rsidRPr="00521C6C">
              <w:rPr>
                <w:rFonts w:ascii="Arial" w:hAnsi="Arial" w:cs="Arial"/>
                <w:b/>
                <w:bCs/>
                <w:sz w:val="18"/>
                <w:szCs w:val="18"/>
              </w:rPr>
              <w:t>ACM</w:t>
            </w:r>
          </w:p>
          <w:p w14:paraId="262DF359"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 xml:space="preserve">(N= </w:t>
            </w:r>
            <w:r w:rsidRPr="00521C6C">
              <w:rPr>
                <w:rFonts w:ascii="Arial" w:hAnsi="Arial" w:cs="Arial"/>
                <w:sz w:val="18"/>
                <w:szCs w:val="18"/>
                <w:lang w:val="en-US"/>
              </w:rPr>
              <w:t>120,238</w:t>
            </w:r>
            <w:r w:rsidRPr="00521C6C">
              <w:rPr>
                <w:rFonts w:ascii="Arial" w:hAnsi="Arial" w:cs="Arial"/>
                <w:sz w:val="18"/>
                <w:szCs w:val="18"/>
              </w:rPr>
              <w:t>)</w:t>
            </w:r>
          </w:p>
        </w:tc>
      </w:tr>
      <w:tr w:rsidR="00521C6C" w:rsidRPr="00521C6C" w14:paraId="7FA58A3B" w14:textId="77777777" w:rsidTr="00DA504C">
        <w:tc>
          <w:tcPr>
            <w:tcW w:w="3119" w:type="dxa"/>
            <w:tcBorders>
              <w:top w:val="single" w:sz="4" w:space="0" w:color="auto"/>
            </w:tcBorders>
            <w:vAlign w:val="center"/>
          </w:tcPr>
          <w:p w14:paraId="0796C2AA" w14:textId="77777777" w:rsidR="00521C6C" w:rsidRPr="00521C6C" w:rsidRDefault="00521C6C" w:rsidP="00521C6C">
            <w:pPr>
              <w:rPr>
                <w:rFonts w:ascii="Arial" w:hAnsi="Arial" w:cs="Arial"/>
                <w:sz w:val="18"/>
                <w:szCs w:val="18"/>
              </w:rPr>
            </w:pPr>
            <w:r w:rsidRPr="00521C6C">
              <w:rPr>
                <w:rFonts w:ascii="Arial" w:hAnsi="Arial" w:cs="Arial"/>
                <w:sz w:val="18"/>
                <w:szCs w:val="18"/>
              </w:rPr>
              <w:t>Age (years): median [IQR]</w:t>
            </w:r>
          </w:p>
          <w:p w14:paraId="3DB6A3CA" w14:textId="77777777" w:rsidR="00521C6C" w:rsidRPr="00521C6C" w:rsidRDefault="00521C6C" w:rsidP="00521C6C">
            <w:pPr>
              <w:rPr>
                <w:rFonts w:ascii="Arial" w:hAnsi="Arial" w:cs="Arial"/>
                <w:sz w:val="18"/>
                <w:szCs w:val="18"/>
              </w:rPr>
            </w:pPr>
          </w:p>
        </w:tc>
        <w:tc>
          <w:tcPr>
            <w:tcW w:w="1559" w:type="dxa"/>
            <w:tcBorders>
              <w:top w:val="single" w:sz="4" w:space="0" w:color="auto"/>
            </w:tcBorders>
            <w:vAlign w:val="center"/>
          </w:tcPr>
          <w:p w14:paraId="22B6406B"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57 (49-63)</w:t>
            </w:r>
          </w:p>
          <w:p w14:paraId="44D22003" w14:textId="77777777" w:rsidR="00521C6C" w:rsidRPr="00521C6C" w:rsidRDefault="00521C6C" w:rsidP="00521C6C">
            <w:pPr>
              <w:jc w:val="center"/>
              <w:rPr>
                <w:rFonts w:ascii="Arial" w:hAnsi="Arial" w:cs="Arial"/>
                <w:sz w:val="18"/>
                <w:szCs w:val="18"/>
              </w:rPr>
            </w:pPr>
          </w:p>
        </w:tc>
        <w:tc>
          <w:tcPr>
            <w:tcW w:w="1843" w:type="dxa"/>
            <w:tcBorders>
              <w:top w:val="single" w:sz="4" w:space="0" w:color="auto"/>
            </w:tcBorders>
            <w:vAlign w:val="center"/>
          </w:tcPr>
          <w:p w14:paraId="4C22F672"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56 (48-62)</w:t>
            </w:r>
          </w:p>
          <w:p w14:paraId="745547B5" w14:textId="77777777" w:rsidR="00521C6C" w:rsidRPr="00521C6C" w:rsidRDefault="00521C6C" w:rsidP="00521C6C">
            <w:pPr>
              <w:jc w:val="center"/>
              <w:rPr>
                <w:rFonts w:ascii="Arial" w:hAnsi="Arial" w:cs="Arial"/>
                <w:sz w:val="18"/>
                <w:szCs w:val="18"/>
              </w:rPr>
            </w:pPr>
          </w:p>
        </w:tc>
        <w:tc>
          <w:tcPr>
            <w:tcW w:w="1843" w:type="dxa"/>
            <w:tcBorders>
              <w:top w:val="single" w:sz="4" w:space="0" w:color="auto"/>
            </w:tcBorders>
            <w:vAlign w:val="center"/>
          </w:tcPr>
          <w:p w14:paraId="06ACD1DC" w14:textId="77777777" w:rsidR="00521C6C" w:rsidRPr="00521C6C" w:rsidRDefault="00521C6C" w:rsidP="00521C6C">
            <w:pPr>
              <w:jc w:val="center"/>
              <w:rPr>
                <w:rFonts w:ascii="Arial" w:hAnsi="Arial" w:cs="Arial"/>
                <w:sz w:val="18"/>
                <w:szCs w:val="18"/>
                <w:lang w:val="en-US"/>
              </w:rPr>
            </w:pPr>
            <w:r w:rsidRPr="00521C6C">
              <w:rPr>
                <w:rFonts w:ascii="Arial" w:hAnsi="Arial" w:cs="Arial"/>
                <w:sz w:val="18"/>
                <w:szCs w:val="18"/>
                <w:lang w:val="en-US"/>
              </w:rPr>
              <w:t>56 (49-62)</w:t>
            </w:r>
          </w:p>
          <w:p w14:paraId="2EFB9600" w14:textId="77777777" w:rsidR="00521C6C" w:rsidRPr="00521C6C" w:rsidRDefault="00521C6C" w:rsidP="00521C6C">
            <w:pPr>
              <w:jc w:val="center"/>
              <w:rPr>
                <w:rFonts w:ascii="Arial" w:hAnsi="Arial" w:cs="Arial"/>
                <w:sz w:val="18"/>
                <w:szCs w:val="18"/>
                <w:lang w:val="en-US"/>
              </w:rPr>
            </w:pPr>
          </w:p>
        </w:tc>
        <w:tc>
          <w:tcPr>
            <w:tcW w:w="1842" w:type="dxa"/>
            <w:tcBorders>
              <w:top w:val="single" w:sz="4" w:space="0" w:color="auto"/>
            </w:tcBorders>
            <w:vAlign w:val="center"/>
          </w:tcPr>
          <w:p w14:paraId="04B656DE" w14:textId="77777777" w:rsidR="00521C6C" w:rsidRPr="00521C6C" w:rsidRDefault="00521C6C" w:rsidP="00521C6C">
            <w:pPr>
              <w:jc w:val="center"/>
              <w:rPr>
                <w:rFonts w:ascii="Arial" w:hAnsi="Arial" w:cs="Arial"/>
                <w:sz w:val="18"/>
                <w:szCs w:val="18"/>
                <w:lang w:val="en-US"/>
              </w:rPr>
            </w:pPr>
            <w:r w:rsidRPr="00521C6C">
              <w:rPr>
                <w:rFonts w:ascii="Arial" w:hAnsi="Arial" w:cs="Arial"/>
                <w:sz w:val="18"/>
                <w:szCs w:val="18"/>
                <w:lang w:val="en-US"/>
              </w:rPr>
              <w:t>56 (48-62)</w:t>
            </w:r>
          </w:p>
          <w:p w14:paraId="622F4675" w14:textId="77777777" w:rsidR="00521C6C" w:rsidRPr="00521C6C" w:rsidRDefault="00521C6C" w:rsidP="00521C6C">
            <w:pPr>
              <w:jc w:val="center"/>
              <w:rPr>
                <w:rFonts w:ascii="Arial" w:hAnsi="Arial" w:cs="Arial"/>
                <w:sz w:val="18"/>
                <w:szCs w:val="18"/>
                <w:lang w:val="en-US"/>
              </w:rPr>
            </w:pPr>
          </w:p>
        </w:tc>
        <w:tc>
          <w:tcPr>
            <w:tcW w:w="1843" w:type="dxa"/>
            <w:tcBorders>
              <w:top w:val="single" w:sz="4" w:space="0" w:color="auto"/>
            </w:tcBorders>
            <w:vAlign w:val="center"/>
          </w:tcPr>
          <w:p w14:paraId="4AAEDF1A" w14:textId="77777777" w:rsidR="00521C6C" w:rsidRPr="00521C6C" w:rsidRDefault="00521C6C" w:rsidP="00521C6C">
            <w:pPr>
              <w:jc w:val="center"/>
              <w:rPr>
                <w:rFonts w:ascii="Arial" w:hAnsi="Arial" w:cs="Arial"/>
                <w:sz w:val="18"/>
                <w:szCs w:val="18"/>
                <w:lang w:val="en-US"/>
              </w:rPr>
            </w:pPr>
            <w:r w:rsidRPr="00521C6C">
              <w:rPr>
                <w:rFonts w:ascii="Arial" w:hAnsi="Arial" w:cs="Arial"/>
                <w:sz w:val="18"/>
                <w:szCs w:val="18"/>
                <w:lang w:val="en-US"/>
              </w:rPr>
              <w:t>56 (48-62)</w:t>
            </w:r>
          </w:p>
          <w:p w14:paraId="31B1D82A" w14:textId="77777777" w:rsidR="00521C6C" w:rsidRPr="00521C6C" w:rsidRDefault="00521C6C" w:rsidP="00521C6C">
            <w:pPr>
              <w:jc w:val="center"/>
              <w:rPr>
                <w:rFonts w:ascii="Arial" w:hAnsi="Arial" w:cs="Arial"/>
                <w:sz w:val="18"/>
                <w:szCs w:val="18"/>
                <w:lang w:val="en-US"/>
              </w:rPr>
            </w:pPr>
          </w:p>
        </w:tc>
        <w:tc>
          <w:tcPr>
            <w:tcW w:w="1701" w:type="dxa"/>
            <w:tcBorders>
              <w:top w:val="single" w:sz="4" w:space="0" w:color="auto"/>
            </w:tcBorders>
            <w:vAlign w:val="center"/>
          </w:tcPr>
          <w:p w14:paraId="0EBE966E" w14:textId="77777777" w:rsidR="00521C6C" w:rsidRPr="00521C6C" w:rsidRDefault="00521C6C" w:rsidP="00521C6C">
            <w:pPr>
              <w:jc w:val="center"/>
              <w:rPr>
                <w:rFonts w:ascii="Arial" w:hAnsi="Arial" w:cs="Arial"/>
                <w:sz w:val="18"/>
                <w:szCs w:val="18"/>
                <w:lang w:val="en-US"/>
              </w:rPr>
            </w:pPr>
            <w:r w:rsidRPr="00521C6C">
              <w:rPr>
                <w:rFonts w:ascii="Arial" w:hAnsi="Arial" w:cs="Arial"/>
                <w:sz w:val="18"/>
                <w:szCs w:val="18"/>
                <w:lang w:val="en-US"/>
              </w:rPr>
              <w:t>56 (48-62)</w:t>
            </w:r>
          </w:p>
          <w:p w14:paraId="409DC544" w14:textId="77777777" w:rsidR="00521C6C" w:rsidRPr="00521C6C" w:rsidRDefault="00521C6C" w:rsidP="00521C6C">
            <w:pPr>
              <w:jc w:val="center"/>
              <w:rPr>
                <w:rFonts w:ascii="Arial" w:hAnsi="Arial" w:cs="Arial"/>
                <w:sz w:val="18"/>
                <w:szCs w:val="18"/>
                <w:lang w:val="en-US"/>
              </w:rPr>
            </w:pPr>
          </w:p>
        </w:tc>
      </w:tr>
      <w:tr w:rsidR="00521C6C" w:rsidRPr="00521C6C" w14:paraId="7A1E721F" w14:textId="77777777" w:rsidTr="00DA504C">
        <w:tc>
          <w:tcPr>
            <w:tcW w:w="3119" w:type="dxa"/>
            <w:vAlign w:val="center"/>
          </w:tcPr>
          <w:p w14:paraId="0CB4F30C" w14:textId="77777777" w:rsidR="00521C6C" w:rsidRPr="00521C6C" w:rsidRDefault="00521C6C" w:rsidP="00521C6C">
            <w:pPr>
              <w:rPr>
                <w:rFonts w:ascii="Arial" w:hAnsi="Arial" w:cs="Arial"/>
                <w:sz w:val="18"/>
                <w:szCs w:val="18"/>
              </w:rPr>
            </w:pPr>
            <w:r w:rsidRPr="00521C6C">
              <w:rPr>
                <w:rFonts w:ascii="Arial" w:hAnsi="Arial" w:cs="Arial"/>
                <w:sz w:val="18"/>
                <w:szCs w:val="18"/>
              </w:rPr>
              <w:t>Gender: n (%)</w:t>
            </w:r>
          </w:p>
          <w:p w14:paraId="14DCBF58"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Male</w:t>
            </w:r>
          </w:p>
          <w:p w14:paraId="73A55E58"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Female</w:t>
            </w:r>
          </w:p>
          <w:p w14:paraId="2A214BD5" w14:textId="77777777" w:rsidR="00521C6C" w:rsidRPr="00521C6C" w:rsidRDefault="00521C6C" w:rsidP="00521C6C">
            <w:pPr>
              <w:jc w:val="center"/>
              <w:rPr>
                <w:rFonts w:ascii="Arial" w:hAnsi="Arial" w:cs="Arial"/>
                <w:sz w:val="18"/>
                <w:szCs w:val="18"/>
              </w:rPr>
            </w:pPr>
          </w:p>
        </w:tc>
        <w:tc>
          <w:tcPr>
            <w:tcW w:w="1559" w:type="dxa"/>
            <w:vAlign w:val="center"/>
          </w:tcPr>
          <w:p w14:paraId="5A66F994"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76,948 (50.5)</w:t>
            </w:r>
          </w:p>
          <w:p w14:paraId="3B817C61"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75,549 (49.5)</w:t>
            </w:r>
          </w:p>
        </w:tc>
        <w:tc>
          <w:tcPr>
            <w:tcW w:w="1843" w:type="dxa"/>
            <w:vAlign w:val="center"/>
          </w:tcPr>
          <w:p w14:paraId="718D785E"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53,219 (43.6)</w:t>
            </w:r>
          </w:p>
          <w:p w14:paraId="5B4F93E6"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68,822 (56.4)</w:t>
            </w:r>
          </w:p>
        </w:tc>
        <w:tc>
          <w:tcPr>
            <w:tcW w:w="1843" w:type="dxa"/>
            <w:vAlign w:val="center"/>
          </w:tcPr>
          <w:p w14:paraId="16E9D22C"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53,587 (43.7)</w:t>
            </w:r>
          </w:p>
          <w:p w14:paraId="23309FE1"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69,079 (56.3)</w:t>
            </w:r>
          </w:p>
        </w:tc>
        <w:tc>
          <w:tcPr>
            <w:tcW w:w="1842" w:type="dxa"/>
            <w:vAlign w:val="center"/>
          </w:tcPr>
          <w:p w14:paraId="1B722F91"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51,670 (43.0)</w:t>
            </w:r>
          </w:p>
          <w:p w14:paraId="06978354"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68,387 (57.0)</w:t>
            </w:r>
          </w:p>
        </w:tc>
        <w:tc>
          <w:tcPr>
            <w:tcW w:w="1843" w:type="dxa"/>
            <w:vAlign w:val="center"/>
          </w:tcPr>
          <w:p w14:paraId="7D95E316"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51,813 (43.1)</w:t>
            </w:r>
          </w:p>
          <w:p w14:paraId="7A35BE52"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68,425 (56.9)</w:t>
            </w:r>
          </w:p>
        </w:tc>
        <w:tc>
          <w:tcPr>
            <w:tcW w:w="1701" w:type="dxa"/>
            <w:vAlign w:val="center"/>
          </w:tcPr>
          <w:p w14:paraId="7AD34F64"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51,813 (43.1)</w:t>
            </w:r>
          </w:p>
          <w:p w14:paraId="1799960F"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68,425 (56.9)</w:t>
            </w:r>
          </w:p>
        </w:tc>
      </w:tr>
      <w:tr w:rsidR="00521C6C" w:rsidRPr="00521C6C" w14:paraId="0909DF2A" w14:textId="77777777" w:rsidTr="00DA504C">
        <w:tc>
          <w:tcPr>
            <w:tcW w:w="3119" w:type="dxa"/>
            <w:vAlign w:val="center"/>
          </w:tcPr>
          <w:p w14:paraId="7D0D03B2" w14:textId="77777777" w:rsidR="00521C6C" w:rsidRPr="00521C6C" w:rsidRDefault="00521C6C" w:rsidP="00521C6C">
            <w:pPr>
              <w:rPr>
                <w:rFonts w:ascii="Arial" w:hAnsi="Arial" w:cs="Arial"/>
                <w:sz w:val="18"/>
                <w:szCs w:val="18"/>
              </w:rPr>
            </w:pPr>
            <w:r w:rsidRPr="00521C6C">
              <w:rPr>
                <w:rFonts w:ascii="Arial" w:hAnsi="Arial" w:cs="Arial"/>
                <w:sz w:val="18"/>
                <w:szCs w:val="18"/>
              </w:rPr>
              <w:t>Ethnic group: n (%)</w:t>
            </w:r>
          </w:p>
          <w:p w14:paraId="7753CE5A"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White</w:t>
            </w:r>
          </w:p>
          <w:p w14:paraId="65205B4A"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Ethnic minority</w:t>
            </w:r>
          </w:p>
          <w:p w14:paraId="255B04D2" w14:textId="77777777" w:rsidR="00521C6C" w:rsidRPr="00521C6C" w:rsidRDefault="00521C6C" w:rsidP="00521C6C">
            <w:pPr>
              <w:jc w:val="center"/>
              <w:rPr>
                <w:rFonts w:ascii="Arial" w:hAnsi="Arial" w:cs="Arial"/>
                <w:sz w:val="18"/>
                <w:szCs w:val="18"/>
              </w:rPr>
            </w:pPr>
          </w:p>
        </w:tc>
        <w:tc>
          <w:tcPr>
            <w:tcW w:w="1559" w:type="dxa"/>
            <w:vAlign w:val="center"/>
          </w:tcPr>
          <w:p w14:paraId="2FD4A516"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146,057 (96.2)</w:t>
            </w:r>
          </w:p>
          <w:p w14:paraId="0BCE0AB2"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5,755 (3.8)</w:t>
            </w:r>
          </w:p>
        </w:tc>
        <w:tc>
          <w:tcPr>
            <w:tcW w:w="1843" w:type="dxa"/>
            <w:vAlign w:val="center"/>
          </w:tcPr>
          <w:p w14:paraId="7A7D1000"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116,665 (96.0)</w:t>
            </w:r>
          </w:p>
          <w:p w14:paraId="2ADBB8D4"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4,811 (4.0)</w:t>
            </w:r>
          </w:p>
        </w:tc>
        <w:tc>
          <w:tcPr>
            <w:tcW w:w="1843" w:type="dxa"/>
            <w:vAlign w:val="center"/>
          </w:tcPr>
          <w:p w14:paraId="4A4E54FD"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117,206 (96.0)</w:t>
            </w:r>
          </w:p>
          <w:p w14:paraId="3A1F3BB0"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4,861 (4.0)</w:t>
            </w:r>
          </w:p>
        </w:tc>
        <w:tc>
          <w:tcPr>
            <w:tcW w:w="1842" w:type="dxa"/>
            <w:vAlign w:val="center"/>
          </w:tcPr>
          <w:p w14:paraId="5B41973E" w14:textId="77777777" w:rsidR="00521C6C" w:rsidRPr="00521C6C" w:rsidRDefault="00521C6C" w:rsidP="00521C6C">
            <w:pPr>
              <w:jc w:val="center"/>
              <w:rPr>
                <w:rFonts w:ascii="Arial" w:hAnsi="Arial" w:cs="Arial"/>
                <w:sz w:val="18"/>
                <w:szCs w:val="18"/>
              </w:rPr>
            </w:pPr>
          </w:p>
          <w:p w14:paraId="7E540A39"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115,227 (96.3)</w:t>
            </w:r>
          </w:p>
          <w:p w14:paraId="791931B4"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4,494 (3.7)</w:t>
            </w:r>
          </w:p>
          <w:p w14:paraId="5694B01D" w14:textId="77777777" w:rsidR="00521C6C" w:rsidRPr="00521C6C" w:rsidRDefault="00521C6C" w:rsidP="00521C6C">
            <w:pPr>
              <w:jc w:val="center"/>
              <w:rPr>
                <w:rFonts w:ascii="Arial" w:hAnsi="Arial" w:cs="Arial"/>
                <w:sz w:val="18"/>
                <w:szCs w:val="18"/>
              </w:rPr>
            </w:pPr>
          </w:p>
        </w:tc>
        <w:tc>
          <w:tcPr>
            <w:tcW w:w="1843" w:type="dxa"/>
            <w:vAlign w:val="center"/>
          </w:tcPr>
          <w:p w14:paraId="21352DC4"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115,399 (96.3)</w:t>
            </w:r>
          </w:p>
          <w:p w14:paraId="10297AE4"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4,501 (3.7)</w:t>
            </w:r>
          </w:p>
        </w:tc>
        <w:tc>
          <w:tcPr>
            <w:tcW w:w="1701" w:type="dxa"/>
            <w:vAlign w:val="center"/>
          </w:tcPr>
          <w:p w14:paraId="225C49A2"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115,399 (96.3)</w:t>
            </w:r>
          </w:p>
          <w:p w14:paraId="4981864C"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4,501 (3.7)</w:t>
            </w:r>
          </w:p>
        </w:tc>
      </w:tr>
      <w:tr w:rsidR="00521C6C" w:rsidRPr="00521C6C" w14:paraId="142AF9A6" w14:textId="77777777" w:rsidTr="00DA504C">
        <w:tc>
          <w:tcPr>
            <w:tcW w:w="3119" w:type="dxa"/>
            <w:vAlign w:val="center"/>
          </w:tcPr>
          <w:p w14:paraId="5AC301A8"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Apolipoprotein A (</w:t>
            </w:r>
            <w:r w:rsidRPr="00521C6C">
              <w:rPr>
                <w:rFonts w:ascii="Arial" w:hAnsi="Arial" w:cs="Arial"/>
                <w:sz w:val="18"/>
                <w:szCs w:val="18"/>
                <w:lang w:bidi="th-TH"/>
              </w:rPr>
              <w:t>g/L</w:t>
            </w:r>
            <w:r w:rsidRPr="00521C6C">
              <w:rPr>
                <w:rFonts w:ascii="Arial" w:hAnsi="Arial" w:cs="Arial"/>
                <w:sz w:val="18"/>
                <w:szCs w:val="18"/>
              </w:rPr>
              <w:t>): mean (SD)</w:t>
            </w:r>
          </w:p>
          <w:p w14:paraId="06237B1A" w14:textId="77777777" w:rsidR="00521C6C" w:rsidRPr="00521C6C" w:rsidRDefault="00521C6C" w:rsidP="00521C6C">
            <w:pPr>
              <w:jc w:val="center"/>
              <w:rPr>
                <w:rFonts w:ascii="Arial" w:hAnsi="Arial" w:cs="Arial"/>
                <w:sz w:val="18"/>
                <w:szCs w:val="18"/>
              </w:rPr>
            </w:pPr>
          </w:p>
        </w:tc>
        <w:tc>
          <w:tcPr>
            <w:tcW w:w="1559" w:type="dxa"/>
            <w:vAlign w:val="center"/>
          </w:tcPr>
          <w:p w14:paraId="1A364B98" w14:textId="77777777" w:rsidR="00521C6C" w:rsidRPr="00521C6C" w:rsidRDefault="00521C6C" w:rsidP="00521C6C">
            <w:pPr>
              <w:jc w:val="center"/>
              <w:rPr>
                <w:rFonts w:ascii="Arial" w:hAnsi="Arial" w:cs="Arial"/>
                <w:sz w:val="18"/>
                <w:szCs w:val="18"/>
                <w:lang w:val="en-US"/>
              </w:rPr>
            </w:pPr>
            <w:r w:rsidRPr="00521C6C">
              <w:rPr>
                <w:rFonts w:ascii="Arial" w:hAnsi="Arial" w:cs="Arial"/>
                <w:sz w:val="18"/>
                <w:szCs w:val="18"/>
                <w:lang w:val="en-US"/>
              </w:rPr>
              <w:t>1.5 (0.3)</w:t>
            </w:r>
          </w:p>
          <w:p w14:paraId="2FFED412" w14:textId="77777777" w:rsidR="00521C6C" w:rsidRPr="00521C6C" w:rsidRDefault="00521C6C" w:rsidP="00521C6C">
            <w:pPr>
              <w:jc w:val="center"/>
              <w:rPr>
                <w:rFonts w:ascii="Arial" w:hAnsi="Arial" w:cs="Arial"/>
                <w:sz w:val="18"/>
                <w:szCs w:val="18"/>
              </w:rPr>
            </w:pPr>
          </w:p>
        </w:tc>
        <w:tc>
          <w:tcPr>
            <w:tcW w:w="1843" w:type="dxa"/>
            <w:vAlign w:val="center"/>
          </w:tcPr>
          <w:p w14:paraId="5E1A85D0" w14:textId="77777777" w:rsidR="00521C6C" w:rsidRPr="00521C6C" w:rsidRDefault="00521C6C" w:rsidP="00521C6C">
            <w:pPr>
              <w:jc w:val="center"/>
              <w:rPr>
                <w:rFonts w:ascii="Arial" w:hAnsi="Arial" w:cs="Arial"/>
                <w:sz w:val="18"/>
                <w:szCs w:val="18"/>
                <w:lang w:val="en-US"/>
              </w:rPr>
            </w:pPr>
            <w:r w:rsidRPr="00521C6C">
              <w:rPr>
                <w:rFonts w:ascii="Arial" w:hAnsi="Arial" w:cs="Arial"/>
                <w:sz w:val="18"/>
                <w:szCs w:val="18"/>
                <w:lang w:val="en-US"/>
              </w:rPr>
              <w:t>1.5 (0.3)</w:t>
            </w:r>
          </w:p>
          <w:p w14:paraId="3A8C5D25" w14:textId="77777777" w:rsidR="00521C6C" w:rsidRPr="00521C6C" w:rsidRDefault="00521C6C" w:rsidP="00521C6C">
            <w:pPr>
              <w:jc w:val="center"/>
              <w:rPr>
                <w:rFonts w:ascii="Arial" w:hAnsi="Arial" w:cs="Arial"/>
                <w:sz w:val="18"/>
                <w:szCs w:val="18"/>
              </w:rPr>
            </w:pPr>
          </w:p>
        </w:tc>
        <w:tc>
          <w:tcPr>
            <w:tcW w:w="1843" w:type="dxa"/>
            <w:vAlign w:val="center"/>
          </w:tcPr>
          <w:p w14:paraId="35DE3374" w14:textId="77777777" w:rsidR="00521C6C" w:rsidRPr="00521C6C" w:rsidRDefault="00521C6C" w:rsidP="00521C6C">
            <w:pPr>
              <w:jc w:val="center"/>
              <w:rPr>
                <w:rFonts w:ascii="Arial" w:hAnsi="Arial" w:cs="Arial"/>
                <w:sz w:val="18"/>
                <w:szCs w:val="18"/>
                <w:lang w:val="en-US"/>
              </w:rPr>
            </w:pPr>
            <w:r w:rsidRPr="00521C6C">
              <w:rPr>
                <w:rFonts w:ascii="Arial" w:hAnsi="Arial" w:cs="Arial"/>
                <w:sz w:val="18"/>
                <w:szCs w:val="18"/>
                <w:lang w:val="en-US"/>
              </w:rPr>
              <w:t>1.5 (0.3)</w:t>
            </w:r>
          </w:p>
          <w:p w14:paraId="2868A8E8" w14:textId="77777777" w:rsidR="00521C6C" w:rsidRPr="00521C6C" w:rsidRDefault="00521C6C" w:rsidP="00521C6C">
            <w:pPr>
              <w:jc w:val="center"/>
              <w:rPr>
                <w:rFonts w:ascii="Arial" w:hAnsi="Arial" w:cs="Arial"/>
                <w:sz w:val="18"/>
                <w:szCs w:val="18"/>
                <w:lang w:val="en-US"/>
              </w:rPr>
            </w:pPr>
          </w:p>
        </w:tc>
        <w:tc>
          <w:tcPr>
            <w:tcW w:w="1842" w:type="dxa"/>
            <w:vAlign w:val="center"/>
          </w:tcPr>
          <w:p w14:paraId="522495DC" w14:textId="77777777" w:rsidR="00521C6C" w:rsidRPr="00521C6C" w:rsidRDefault="00521C6C" w:rsidP="00521C6C">
            <w:pPr>
              <w:jc w:val="center"/>
              <w:rPr>
                <w:rFonts w:ascii="Arial" w:hAnsi="Arial" w:cs="Arial"/>
                <w:sz w:val="18"/>
                <w:szCs w:val="18"/>
                <w:lang w:val="en-US"/>
              </w:rPr>
            </w:pPr>
            <w:r w:rsidRPr="00521C6C">
              <w:rPr>
                <w:rFonts w:ascii="Arial" w:hAnsi="Arial" w:cs="Arial"/>
                <w:sz w:val="18"/>
                <w:szCs w:val="18"/>
                <w:lang w:val="en-US"/>
              </w:rPr>
              <w:t>1.5 (0.3)</w:t>
            </w:r>
          </w:p>
          <w:p w14:paraId="609600FF" w14:textId="77777777" w:rsidR="00521C6C" w:rsidRPr="00521C6C" w:rsidRDefault="00521C6C" w:rsidP="00521C6C">
            <w:pPr>
              <w:jc w:val="center"/>
              <w:rPr>
                <w:rFonts w:ascii="Arial" w:hAnsi="Arial" w:cs="Arial"/>
                <w:sz w:val="18"/>
                <w:szCs w:val="18"/>
                <w:lang w:val="en-US"/>
              </w:rPr>
            </w:pPr>
          </w:p>
        </w:tc>
        <w:tc>
          <w:tcPr>
            <w:tcW w:w="1843" w:type="dxa"/>
            <w:vAlign w:val="center"/>
          </w:tcPr>
          <w:p w14:paraId="75B11BF0" w14:textId="77777777" w:rsidR="00521C6C" w:rsidRPr="00521C6C" w:rsidRDefault="00521C6C" w:rsidP="00521C6C">
            <w:pPr>
              <w:jc w:val="center"/>
              <w:rPr>
                <w:rFonts w:ascii="Arial" w:hAnsi="Arial" w:cs="Arial"/>
                <w:sz w:val="18"/>
                <w:szCs w:val="18"/>
                <w:lang w:val="en-US"/>
              </w:rPr>
            </w:pPr>
            <w:r w:rsidRPr="00521C6C">
              <w:rPr>
                <w:rFonts w:ascii="Arial" w:hAnsi="Arial" w:cs="Arial"/>
                <w:sz w:val="18"/>
                <w:szCs w:val="18"/>
                <w:lang w:val="en-US"/>
              </w:rPr>
              <w:t>1.5 (0.3)</w:t>
            </w:r>
          </w:p>
          <w:p w14:paraId="2689B635" w14:textId="77777777" w:rsidR="00521C6C" w:rsidRPr="00521C6C" w:rsidRDefault="00521C6C" w:rsidP="00521C6C">
            <w:pPr>
              <w:jc w:val="center"/>
              <w:rPr>
                <w:rFonts w:ascii="Arial" w:hAnsi="Arial" w:cs="Arial"/>
                <w:sz w:val="18"/>
                <w:szCs w:val="18"/>
                <w:lang w:val="en-US"/>
              </w:rPr>
            </w:pPr>
          </w:p>
        </w:tc>
        <w:tc>
          <w:tcPr>
            <w:tcW w:w="1701" w:type="dxa"/>
            <w:vAlign w:val="center"/>
          </w:tcPr>
          <w:p w14:paraId="0C1FD803" w14:textId="77777777" w:rsidR="00521C6C" w:rsidRPr="00521C6C" w:rsidRDefault="00521C6C" w:rsidP="00521C6C">
            <w:pPr>
              <w:jc w:val="center"/>
              <w:rPr>
                <w:rFonts w:ascii="Arial" w:hAnsi="Arial" w:cs="Arial"/>
                <w:sz w:val="18"/>
                <w:szCs w:val="18"/>
                <w:lang w:val="en-US"/>
              </w:rPr>
            </w:pPr>
            <w:r w:rsidRPr="00521C6C">
              <w:rPr>
                <w:rFonts w:ascii="Arial" w:hAnsi="Arial" w:cs="Arial"/>
                <w:sz w:val="18"/>
                <w:szCs w:val="18"/>
                <w:lang w:val="en-US"/>
              </w:rPr>
              <w:t>1.5 (0.3)</w:t>
            </w:r>
          </w:p>
          <w:p w14:paraId="3CAEACE1" w14:textId="77777777" w:rsidR="00521C6C" w:rsidRPr="00521C6C" w:rsidRDefault="00521C6C" w:rsidP="00521C6C">
            <w:pPr>
              <w:jc w:val="center"/>
              <w:rPr>
                <w:rFonts w:ascii="Arial" w:hAnsi="Arial" w:cs="Arial"/>
                <w:sz w:val="18"/>
                <w:szCs w:val="18"/>
                <w:lang w:val="en-US"/>
              </w:rPr>
            </w:pPr>
          </w:p>
        </w:tc>
      </w:tr>
      <w:tr w:rsidR="00521C6C" w:rsidRPr="00521C6C" w14:paraId="61F36A5A" w14:textId="77777777" w:rsidTr="00DA504C">
        <w:tc>
          <w:tcPr>
            <w:tcW w:w="3119" w:type="dxa"/>
            <w:vAlign w:val="center"/>
          </w:tcPr>
          <w:p w14:paraId="4FB81AD6" w14:textId="77777777" w:rsidR="00521C6C" w:rsidRPr="00521C6C" w:rsidRDefault="00521C6C" w:rsidP="00521C6C">
            <w:pPr>
              <w:rPr>
                <w:rFonts w:ascii="Arial" w:hAnsi="Arial" w:cs="Arial"/>
                <w:sz w:val="18"/>
                <w:szCs w:val="18"/>
              </w:rPr>
            </w:pPr>
            <w:r w:rsidRPr="00521C6C">
              <w:rPr>
                <w:rFonts w:ascii="Arial" w:hAnsi="Arial" w:cs="Arial"/>
                <w:sz w:val="18"/>
                <w:szCs w:val="18"/>
              </w:rPr>
              <w:t>Apolipoprotein B (</w:t>
            </w:r>
            <w:r w:rsidRPr="00521C6C">
              <w:rPr>
                <w:rFonts w:ascii="Arial" w:hAnsi="Arial" w:cs="Arial"/>
                <w:sz w:val="18"/>
                <w:szCs w:val="18"/>
                <w:lang w:bidi="th-TH"/>
              </w:rPr>
              <w:t>g/L</w:t>
            </w:r>
            <w:r w:rsidRPr="00521C6C">
              <w:rPr>
                <w:rFonts w:ascii="Arial" w:hAnsi="Arial" w:cs="Arial"/>
                <w:sz w:val="18"/>
                <w:szCs w:val="18"/>
              </w:rPr>
              <w:t>): mean (SD)</w:t>
            </w:r>
          </w:p>
          <w:p w14:paraId="64EA7329" w14:textId="77777777" w:rsidR="00521C6C" w:rsidRPr="00521C6C" w:rsidRDefault="00521C6C" w:rsidP="00521C6C">
            <w:pPr>
              <w:rPr>
                <w:rFonts w:ascii="Arial" w:hAnsi="Arial" w:cs="Arial"/>
                <w:sz w:val="18"/>
                <w:szCs w:val="18"/>
              </w:rPr>
            </w:pPr>
          </w:p>
        </w:tc>
        <w:tc>
          <w:tcPr>
            <w:tcW w:w="1559" w:type="dxa"/>
            <w:vAlign w:val="center"/>
          </w:tcPr>
          <w:p w14:paraId="1150C98F" w14:textId="77777777" w:rsidR="00521C6C" w:rsidRPr="00521C6C" w:rsidRDefault="00521C6C" w:rsidP="00521C6C">
            <w:pPr>
              <w:jc w:val="center"/>
              <w:rPr>
                <w:rFonts w:ascii="Arial" w:hAnsi="Arial" w:cs="Arial"/>
                <w:sz w:val="18"/>
                <w:szCs w:val="18"/>
                <w:lang w:val="en-US"/>
              </w:rPr>
            </w:pPr>
            <w:r w:rsidRPr="00521C6C">
              <w:rPr>
                <w:rFonts w:ascii="Arial" w:hAnsi="Arial" w:cs="Arial"/>
                <w:sz w:val="18"/>
                <w:szCs w:val="18"/>
                <w:lang w:val="en-US"/>
              </w:rPr>
              <w:t>1.0 (0.2)</w:t>
            </w:r>
          </w:p>
          <w:p w14:paraId="6351285F" w14:textId="77777777" w:rsidR="00521C6C" w:rsidRPr="00521C6C" w:rsidRDefault="00521C6C" w:rsidP="00521C6C">
            <w:pPr>
              <w:jc w:val="center"/>
              <w:rPr>
                <w:rFonts w:ascii="Arial" w:hAnsi="Arial" w:cs="Arial"/>
                <w:sz w:val="18"/>
                <w:szCs w:val="18"/>
              </w:rPr>
            </w:pPr>
          </w:p>
        </w:tc>
        <w:tc>
          <w:tcPr>
            <w:tcW w:w="1843" w:type="dxa"/>
            <w:vAlign w:val="center"/>
          </w:tcPr>
          <w:p w14:paraId="3B86B1E8" w14:textId="77777777" w:rsidR="00521C6C" w:rsidRPr="00521C6C" w:rsidRDefault="00521C6C" w:rsidP="00521C6C">
            <w:pPr>
              <w:jc w:val="center"/>
              <w:rPr>
                <w:rFonts w:ascii="Arial" w:hAnsi="Arial" w:cs="Arial"/>
                <w:sz w:val="18"/>
                <w:szCs w:val="18"/>
                <w:lang w:val="en-US"/>
              </w:rPr>
            </w:pPr>
            <w:r w:rsidRPr="00521C6C">
              <w:rPr>
                <w:rFonts w:ascii="Arial" w:hAnsi="Arial" w:cs="Arial"/>
                <w:sz w:val="18"/>
                <w:szCs w:val="18"/>
                <w:lang w:val="en-US"/>
              </w:rPr>
              <w:t>1.0 (0.2)</w:t>
            </w:r>
          </w:p>
          <w:p w14:paraId="3963F29D" w14:textId="77777777" w:rsidR="00521C6C" w:rsidRPr="00521C6C" w:rsidRDefault="00521C6C" w:rsidP="00521C6C">
            <w:pPr>
              <w:jc w:val="center"/>
              <w:rPr>
                <w:rFonts w:ascii="Arial" w:hAnsi="Arial" w:cs="Arial"/>
                <w:sz w:val="18"/>
                <w:szCs w:val="18"/>
              </w:rPr>
            </w:pPr>
          </w:p>
        </w:tc>
        <w:tc>
          <w:tcPr>
            <w:tcW w:w="1843" w:type="dxa"/>
            <w:vAlign w:val="center"/>
          </w:tcPr>
          <w:p w14:paraId="4A5F4900" w14:textId="77777777" w:rsidR="00521C6C" w:rsidRPr="00521C6C" w:rsidRDefault="00521C6C" w:rsidP="00521C6C">
            <w:pPr>
              <w:jc w:val="center"/>
              <w:rPr>
                <w:rFonts w:ascii="Arial" w:hAnsi="Arial" w:cs="Arial"/>
                <w:sz w:val="18"/>
                <w:szCs w:val="18"/>
                <w:lang w:val="en-US"/>
              </w:rPr>
            </w:pPr>
            <w:r w:rsidRPr="00521C6C">
              <w:rPr>
                <w:rFonts w:ascii="Arial" w:hAnsi="Arial" w:cs="Arial"/>
                <w:sz w:val="18"/>
                <w:szCs w:val="18"/>
                <w:lang w:val="en-US"/>
              </w:rPr>
              <w:t>1.0 (0.2)</w:t>
            </w:r>
          </w:p>
          <w:p w14:paraId="44806848" w14:textId="77777777" w:rsidR="00521C6C" w:rsidRPr="00521C6C" w:rsidRDefault="00521C6C" w:rsidP="00521C6C">
            <w:pPr>
              <w:jc w:val="center"/>
              <w:rPr>
                <w:rFonts w:ascii="Arial" w:hAnsi="Arial" w:cs="Arial"/>
                <w:sz w:val="18"/>
                <w:szCs w:val="18"/>
                <w:lang w:val="en-US"/>
              </w:rPr>
            </w:pPr>
          </w:p>
        </w:tc>
        <w:tc>
          <w:tcPr>
            <w:tcW w:w="1842" w:type="dxa"/>
            <w:vAlign w:val="center"/>
          </w:tcPr>
          <w:p w14:paraId="0D2D5F7C" w14:textId="77777777" w:rsidR="00521C6C" w:rsidRPr="00521C6C" w:rsidRDefault="00521C6C" w:rsidP="00521C6C">
            <w:pPr>
              <w:jc w:val="center"/>
              <w:rPr>
                <w:rFonts w:ascii="Arial" w:hAnsi="Arial" w:cs="Arial"/>
                <w:sz w:val="18"/>
                <w:szCs w:val="18"/>
                <w:lang w:val="en-US"/>
              </w:rPr>
            </w:pPr>
            <w:r w:rsidRPr="00521C6C">
              <w:rPr>
                <w:rFonts w:ascii="Arial" w:hAnsi="Arial" w:cs="Arial"/>
                <w:sz w:val="18"/>
                <w:szCs w:val="18"/>
                <w:lang w:val="en-US"/>
              </w:rPr>
              <w:t>1.0 (0.3)</w:t>
            </w:r>
          </w:p>
          <w:p w14:paraId="20B4DCE9" w14:textId="77777777" w:rsidR="00521C6C" w:rsidRPr="00521C6C" w:rsidRDefault="00521C6C" w:rsidP="00521C6C">
            <w:pPr>
              <w:jc w:val="center"/>
              <w:rPr>
                <w:rFonts w:ascii="Arial" w:hAnsi="Arial" w:cs="Arial"/>
                <w:sz w:val="18"/>
                <w:szCs w:val="18"/>
                <w:lang w:val="en-US"/>
              </w:rPr>
            </w:pPr>
          </w:p>
        </w:tc>
        <w:tc>
          <w:tcPr>
            <w:tcW w:w="1843" w:type="dxa"/>
            <w:vAlign w:val="center"/>
          </w:tcPr>
          <w:p w14:paraId="558B8759" w14:textId="77777777" w:rsidR="00521C6C" w:rsidRPr="00521C6C" w:rsidRDefault="00521C6C" w:rsidP="00521C6C">
            <w:pPr>
              <w:jc w:val="center"/>
              <w:rPr>
                <w:rFonts w:ascii="Arial" w:hAnsi="Arial" w:cs="Arial"/>
                <w:sz w:val="18"/>
                <w:szCs w:val="18"/>
                <w:lang w:val="en-US"/>
              </w:rPr>
            </w:pPr>
            <w:r w:rsidRPr="00521C6C">
              <w:rPr>
                <w:rFonts w:ascii="Arial" w:hAnsi="Arial" w:cs="Arial"/>
                <w:sz w:val="18"/>
                <w:szCs w:val="18"/>
                <w:lang w:val="en-US"/>
              </w:rPr>
              <w:t>1.1 (0.2)</w:t>
            </w:r>
          </w:p>
          <w:p w14:paraId="64D43DB7" w14:textId="77777777" w:rsidR="00521C6C" w:rsidRPr="00521C6C" w:rsidRDefault="00521C6C" w:rsidP="00521C6C">
            <w:pPr>
              <w:jc w:val="center"/>
              <w:rPr>
                <w:rFonts w:ascii="Arial" w:hAnsi="Arial" w:cs="Arial"/>
                <w:sz w:val="18"/>
                <w:szCs w:val="18"/>
                <w:lang w:val="en-US"/>
              </w:rPr>
            </w:pPr>
          </w:p>
        </w:tc>
        <w:tc>
          <w:tcPr>
            <w:tcW w:w="1701" w:type="dxa"/>
            <w:vAlign w:val="center"/>
          </w:tcPr>
          <w:p w14:paraId="3D509442" w14:textId="77777777" w:rsidR="00521C6C" w:rsidRPr="00521C6C" w:rsidRDefault="00521C6C" w:rsidP="00521C6C">
            <w:pPr>
              <w:jc w:val="center"/>
              <w:rPr>
                <w:rFonts w:ascii="Arial" w:hAnsi="Arial" w:cs="Arial"/>
                <w:sz w:val="18"/>
                <w:szCs w:val="18"/>
                <w:lang w:val="en-US"/>
              </w:rPr>
            </w:pPr>
            <w:r w:rsidRPr="00521C6C">
              <w:rPr>
                <w:rFonts w:ascii="Arial" w:hAnsi="Arial" w:cs="Arial"/>
                <w:sz w:val="18"/>
                <w:szCs w:val="18"/>
                <w:lang w:val="en-US"/>
              </w:rPr>
              <w:t>1.1 (0.2)</w:t>
            </w:r>
          </w:p>
          <w:p w14:paraId="57548EB4" w14:textId="77777777" w:rsidR="00521C6C" w:rsidRPr="00521C6C" w:rsidRDefault="00521C6C" w:rsidP="00521C6C">
            <w:pPr>
              <w:jc w:val="center"/>
              <w:rPr>
                <w:rFonts w:ascii="Arial" w:hAnsi="Arial" w:cs="Arial"/>
                <w:sz w:val="18"/>
                <w:szCs w:val="18"/>
                <w:lang w:val="en-US"/>
              </w:rPr>
            </w:pPr>
          </w:p>
        </w:tc>
      </w:tr>
      <w:tr w:rsidR="00521C6C" w:rsidRPr="00521C6C" w14:paraId="077254E8" w14:textId="77777777" w:rsidTr="00DA504C">
        <w:tc>
          <w:tcPr>
            <w:tcW w:w="3119" w:type="dxa"/>
            <w:vAlign w:val="center"/>
          </w:tcPr>
          <w:p w14:paraId="5243EC2A" w14:textId="77777777" w:rsidR="00521C6C" w:rsidRPr="00521C6C" w:rsidRDefault="00521C6C" w:rsidP="00521C6C">
            <w:pPr>
              <w:rPr>
                <w:rFonts w:ascii="Arial" w:eastAsia="Calibri" w:hAnsi="Arial" w:cs="Arial"/>
                <w:sz w:val="18"/>
                <w:szCs w:val="18"/>
              </w:rPr>
            </w:pPr>
            <w:r w:rsidRPr="00521C6C">
              <w:rPr>
                <w:rFonts w:ascii="Arial" w:eastAsia="Calibri" w:hAnsi="Arial" w:cs="Arial"/>
                <w:sz w:val="18"/>
                <w:szCs w:val="18"/>
              </w:rPr>
              <w:t>HbA1c (mmol/mol)</w:t>
            </w:r>
            <w:r w:rsidRPr="00521C6C">
              <w:rPr>
                <w:rFonts w:ascii="Arial" w:hAnsi="Arial" w:cs="Arial"/>
                <w:sz w:val="18"/>
                <w:szCs w:val="18"/>
              </w:rPr>
              <w:t>: median [IQR]</w:t>
            </w:r>
          </w:p>
          <w:p w14:paraId="12C7EF90" w14:textId="77777777" w:rsidR="00521C6C" w:rsidRPr="00521C6C" w:rsidRDefault="00521C6C" w:rsidP="00521C6C">
            <w:pPr>
              <w:rPr>
                <w:rFonts w:ascii="Arial" w:eastAsia="Calibri" w:hAnsi="Arial" w:cs="Arial"/>
                <w:sz w:val="18"/>
                <w:szCs w:val="18"/>
              </w:rPr>
            </w:pPr>
          </w:p>
        </w:tc>
        <w:tc>
          <w:tcPr>
            <w:tcW w:w="1559" w:type="dxa"/>
            <w:vAlign w:val="center"/>
          </w:tcPr>
          <w:p w14:paraId="1B3E14CC"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34.9 (32.5-37.2)</w:t>
            </w:r>
          </w:p>
          <w:p w14:paraId="37B09367" w14:textId="77777777" w:rsidR="00521C6C" w:rsidRPr="00521C6C" w:rsidRDefault="00521C6C" w:rsidP="00521C6C">
            <w:pPr>
              <w:jc w:val="center"/>
              <w:rPr>
                <w:rFonts w:ascii="Arial" w:hAnsi="Arial" w:cs="Arial"/>
                <w:sz w:val="18"/>
                <w:szCs w:val="18"/>
              </w:rPr>
            </w:pPr>
          </w:p>
        </w:tc>
        <w:tc>
          <w:tcPr>
            <w:tcW w:w="1843" w:type="dxa"/>
            <w:vAlign w:val="center"/>
          </w:tcPr>
          <w:p w14:paraId="0C13A03A"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34.7 (32.4-37.1)</w:t>
            </w:r>
          </w:p>
          <w:p w14:paraId="67F68152" w14:textId="77777777" w:rsidR="00521C6C" w:rsidRPr="00521C6C" w:rsidRDefault="00521C6C" w:rsidP="00521C6C">
            <w:pPr>
              <w:jc w:val="center"/>
              <w:rPr>
                <w:rFonts w:ascii="Arial" w:hAnsi="Arial" w:cs="Arial"/>
                <w:sz w:val="18"/>
                <w:szCs w:val="18"/>
              </w:rPr>
            </w:pPr>
          </w:p>
        </w:tc>
        <w:tc>
          <w:tcPr>
            <w:tcW w:w="1843" w:type="dxa"/>
            <w:vAlign w:val="center"/>
          </w:tcPr>
          <w:p w14:paraId="76CC2617" w14:textId="77777777" w:rsidR="00521C6C" w:rsidRPr="00521C6C" w:rsidRDefault="00521C6C" w:rsidP="00521C6C">
            <w:pPr>
              <w:jc w:val="center"/>
              <w:rPr>
                <w:rFonts w:ascii="Arial" w:hAnsi="Arial" w:cs="Arial"/>
                <w:sz w:val="18"/>
                <w:szCs w:val="18"/>
                <w:lang w:val="en-US"/>
              </w:rPr>
            </w:pPr>
            <w:r w:rsidRPr="00521C6C">
              <w:rPr>
                <w:rFonts w:ascii="Arial" w:hAnsi="Arial" w:cs="Arial"/>
                <w:sz w:val="18"/>
                <w:szCs w:val="18"/>
                <w:lang w:val="en-US"/>
              </w:rPr>
              <w:t>34.7 (32.4-37.1)</w:t>
            </w:r>
          </w:p>
          <w:p w14:paraId="10DE3180" w14:textId="77777777" w:rsidR="00521C6C" w:rsidRPr="00521C6C" w:rsidRDefault="00521C6C" w:rsidP="00521C6C">
            <w:pPr>
              <w:jc w:val="center"/>
              <w:rPr>
                <w:rFonts w:ascii="Arial" w:hAnsi="Arial" w:cs="Arial"/>
                <w:sz w:val="18"/>
                <w:szCs w:val="18"/>
                <w:lang w:val="en-US"/>
              </w:rPr>
            </w:pPr>
          </w:p>
        </w:tc>
        <w:tc>
          <w:tcPr>
            <w:tcW w:w="1842" w:type="dxa"/>
            <w:vAlign w:val="center"/>
          </w:tcPr>
          <w:p w14:paraId="371DB9C4" w14:textId="77777777" w:rsidR="00521C6C" w:rsidRPr="00521C6C" w:rsidRDefault="00521C6C" w:rsidP="00521C6C">
            <w:pPr>
              <w:jc w:val="center"/>
              <w:rPr>
                <w:rFonts w:ascii="Arial" w:hAnsi="Arial" w:cs="Arial"/>
                <w:sz w:val="18"/>
                <w:szCs w:val="18"/>
                <w:lang w:val="en-US"/>
              </w:rPr>
            </w:pPr>
            <w:r w:rsidRPr="00521C6C">
              <w:rPr>
                <w:rFonts w:ascii="Arial" w:hAnsi="Arial" w:cs="Arial"/>
                <w:sz w:val="18"/>
                <w:szCs w:val="18"/>
                <w:lang w:val="en-US"/>
              </w:rPr>
              <w:t>34.6 (32.3-37.0)</w:t>
            </w:r>
          </w:p>
          <w:p w14:paraId="0A6C6BDF" w14:textId="77777777" w:rsidR="00521C6C" w:rsidRPr="00521C6C" w:rsidRDefault="00521C6C" w:rsidP="00521C6C">
            <w:pPr>
              <w:jc w:val="center"/>
              <w:rPr>
                <w:rFonts w:ascii="Arial" w:hAnsi="Arial" w:cs="Arial"/>
                <w:sz w:val="18"/>
                <w:szCs w:val="18"/>
                <w:lang w:val="en-US"/>
              </w:rPr>
            </w:pPr>
          </w:p>
        </w:tc>
        <w:tc>
          <w:tcPr>
            <w:tcW w:w="1843" w:type="dxa"/>
            <w:vAlign w:val="center"/>
          </w:tcPr>
          <w:p w14:paraId="7C73116A" w14:textId="77777777" w:rsidR="00521C6C" w:rsidRPr="00521C6C" w:rsidRDefault="00521C6C" w:rsidP="00521C6C">
            <w:pPr>
              <w:jc w:val="center"/>
              <w:rPr>
                <w:rFonts w:ascii="Arial" w:hAnsi="Arial" w:cs="Arial"/>
                <w:sz w:val="18"/>
                <w:szCs w:val="18"/>
                <w:lang w:val="en-US"/>
              </w:rPr>
            </w:pPr>
            <w:r w:rsidRPr="00521C6C">
              <w:rPr>
                <w:rFonts w:ascii="Arial" w:hAnsi="Arial" w:cs="Arial"/>
                <w:sz w:val="18"/>
                <w:szCs w:val="18"/>
                <w:lang w:val="en-US"/>
              </w:rPr>
              <w:t>34.6 (32.3-37.0)</w:t>
            </w:r>
          </w:p>
          <w:p w14:paraId="657013AE" w14:textId="77777777" w:rsidR="00521C6C" w:rsidRPr="00521C6C" w:rsidRDefault="00521C6C" w:rsidP="00521C6C">
            <w:pPr>
              <w:jc w:val="center"/>
              <w:rPr>
                <w:rFonts w:ascii="Arial" w:hAnsi="Arial" w:cs="Arial"/>
                <w:sz w:val="18"/>
                <w:szCs w:val="18"/>
                <w:lang w:val="en-US"/>
              </w:rPr>
            </w:pPr>
          </w:p>
        </w:tc>
        <w:tc>
          <w:tcPr>
            <w:tcW w:w="1701" w:type="dxa"/>
            <w:vAlign w:val="center"/>
          </w:tcPr>
          <w:p w14:paraId="17AFE3F0" w14:textId="77777777" w:rsidR="00521C6C" w:rsidRPr="00521C6C" w:rsidRDefault="00521C6C" w:rsidP="00521C6C">
            <w:pPr>
              <w:jc w:val="center"/>
              <w:rPr>
                <w:rFonts w:ascii="Arial" w:hAnsi="Arial" w:cs="Arial"/>
                <w:sz w:val="18"/>
                <w:szCs w:val="18"/>
                <w:lang w:val="en-US"/>
              </w:rPr>
            </w:pPr>
            <w:r w:rsidRPr="00521C6C">
              <w:rPr>
                <w:rFonts w:ascii="Arial" w:hAnsi="Arial" w:cs="Arial"/>
                <w:sz w:val="18"/>
                <w:szCs w:val="18"/>
                <w:lang w:val="en-US"/>
              </w:rPr>
              <w:t>34.6 (32.3-37.0)</w:t>
            </w:r>
          </w:p>
          <w:p w14:paraId="51C82CFA" w14:textId="77777777" w:rsidR="00521C6C" w:rsidRPr="00521C6C" w:rsidRDefault="00521C6C" w:rsidP="00521C6C">
            <w:pPr>
              <w:jc w:val="center"/>
              <w:rPr>
                <w:rFonts w:ascii="Arial" w:hAnsi="Arial" w:cs="Arial"/>
                <w:sz w:val="18"/>
                <w:szCs w:val="18"/>
                <w:lang w:val="en-US"/>
              </w:rPr>
            </w:pPr>
          </w:p>
        </w:tc>
      </w:tr>
      <w:tr w:rsidR="00521C6C" w:rsidRPr="00521C6C" w14:paraId="34B8A7F2" w14:textId="77777777" w:rsidTr="00DA504C">
        <w:tc>
          <w:tcPr>
            <w:tcW w:w="3119" w:type="dxa"/>
            <w:vAlign w:val="center"/>
          </w:tcPr>
          <w:p w14:paraId="482FF2D7" w14:textId="77777777" w:rsidR="00521C6C" w:rsidRPr="00521C6C" w:rsidRDefault="00521C6C" w:rsidP="00521C6C">
            <w:pPr>
              <w:rPr>
                <w:rFonts w:ascii="Arial" w:hAnsi="Arial" w:cs="Arial"/>
                <w:sz w:val="18"/>
                <w:szCs w:val="18"/>
              </w:rPr>
            </w:pPr>
            <w:r w:rsidRPr="00521C6C">
              <w:rPr>
                <w:rFonts w:ascii="Arial" w:eastAsia="Calibri" w:hAnsi="Arial" w:cs="Arial"/>
                <w:sz w:val="18"/>
                <w:szCs w:val="18"/>
              </w:rPr>
              <w:t xml:space="preserve">BMI </w:t>
            </w:r>
            <w:r w:rsidRPr="00521C6C">
              <w:rPr>
                <w:rFonts w:ascii="Arial" w:hAnsi="Arial" w:cs="Arial"/>
                <w:sz w:val="18"/>
                <w:szCs w:val="18"/>
              </w:rPr>
              <w:t>(kg/m</w:t>
            </w:r>
            <w:r w:rsidRPr="00521C6C">
              <w:rPr>
                <w:rFonts w:ascii="Arial" w:hAnsi="Arial" w:cs="Arial"/>
                <w:sz w:val="18"/>
                <w:szCs w:val="18"/>
                <w:vertAlign w:val="superscript"/>
              </w:rPr>
              <w:t>2</w:t>
            </w:r>
            <w:r w:rsidRPr="00521C6C">
              <w:rPr>
                <w:rFonts w:ascii="Arial" w:hAnsi="Arial" w:cs="Arial"/>
                <w:sz w:val="18"/>
                <w:szCs w:val="18"/>
              </w:rPr>
              <w:t>): median [IQR]</w:t>
            </w:r>
          </w:p>
          <w:p w14:paraId="72840289" w14:textId="77777777" w:rsidR="00521C6C" w:rsidRPr="00521C6C" w:rsidRDefault="00521C6C" w:rsidP="00521C6C">
            <w:pPr>
              <w:rPr>
                <w:rFonts w:ascii="Arial" w:hAnsi="Arial" w:cs="Arial"/>
                <w:sz w:val="18"/>
                <w:szCs w:val="18"/>
              </w:rPr>
            </w:pPr>
          </w:p>
        </w:tc>
        <w:tc>
          <w:tcPr>
            <w:tcW w:w="1559" w:type="dxa"/>
            <w:vAlign w:val="center"/>
          </w:tcPr>
          <w:p w14:paraId="4D623934"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26.5 (24.0-29.5)</w:t>
            </w:r>
          </w:p>
          <w:p w14:paraId="4C396E69" w14:textId="77777777" w:rsidR="00521C6C" w:rsidRPr="00521C6C" w:rsidRDefault="00521C6C" w:rsidP="00521C6C">
            <w:pPr>
              <w:jc w:val="center"/>
              <w:rPr>
                <w:rFonts w:ascii="Arial" w:hAnsi="Arial" w:cs="Arial"/>
                <w:sz w:val="18"/>
                <w:szCs w:val="18"/>
              </w:rPr>
            </w:pPr>
          </w:p>
        </w:tc>
        <w:tc>
          <w:tcPr>
            <w:tcW w:w="1843" w:type="dxa"/>
            <w:vAlign w:val="center"/>
          </w:tcPr>
          <w:p w14:paraId="524D88E9"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26.1 (23.7-28.9)</w:t>
            </w:r>
          </w:p>
          <w:p w14:paraId="038A3986" w14:textId="77777777" w:rsidR="00521C6C" w:rsidRPr="00521C6C" w:rsidRDefault="00521C6C" w:rsidP="00521C6C">
            <w:pPr>
              <w:jc w:val="center"/>
              <w:rPr>
                <w:rFonts w:ascii="Arial" w:hAnsi="Arial" w:cs="Arial"/>
                <w:sz w:val="18"/>
                <w:szCs w:val="18"/>
              </w:rPr>
            </w:pPr>
          </w:p>
        </w:tc>
        <w:tc>
          <w:tcPr>
            <w:tcW w:w="1843" w:type="dxa"/>
            <w:vAlign w:val="center"/>
          </w:tcPr>
          <w:p w14:paraId="68CD8C37" w14:textId="77777777" w:rsidR="00521C6C" w:rsidRPr="00521C6C" w:rsidRDefault="00521C6C" w:rsidP="00521C6C">
            <w:pPr>
              <w:jc w:val="center"/>
              <w:rPr>
                <w:rFonts w:ascii="Arial" w:hAnsi="Arial" w:cs="Arial"/>
                <w:sz w:val="18"/>
                <w:szCs w:val="18"/>
                <w:lang w:val="en-US"/>
              </w:rPr>
            </w:pPr>
            <w:r w:rsidRPr="00521C6C">
              <w:rPr>
                <w:rFonts w:ascii="Arial" w:hAnsi="Arial" w:cs="Arial"/>
                <w:sz w:val="18"/>
                <w:szCs w:val="18"/>
                <w:lang w:val="en-US"/>
              </w:rPr>
              <w:t>26.1 (23.7-28.9)</w:t>
            </w:r>
          </w:p>
          <w:p w14:paraId="3088FF36" w14:textId="77777777" w:rsidR="00521C6C" w:rsidRPr="00521C6C" w:rsidRDefault="00521C6C" w:rsidP="00521C6C">
            <w:pPr>
              <w:jc w:val="center"/>
              <w:rPr>
                <w:rFonts w:ascii="Arial" w:hAnsi="Arial" w:cs="Arial"/>
                <w:sz w:val="18"/>
                <w:szCs w:val="18"/>
                <w:lang w:val="en-US"/>
              </w:rPr>
            </w:pPr>
          </w:p>
        </w:tc>
        <w:tc>
          <w:tcPr>
            <w:tcW w:w="1842" w:type="dxa"/>
            <w:vAlign w:val="center"/>
          </w:tcPr>
          <w:p w14:paraId="12B37D4E" w14:textId="77777777" w:rsidR="00521C6C" w:rsidRPr="00521C6C" w:rsidRDefault="00521C6C" w:rsidP="00521C6C">
            <w:pPr>
              <w:jc w:val="center"/>
              <w:rPr>
                <w:rFonts w:ascii="Arial" w:hAnsi="Arial" w:cs="Arial"/>
                <w:sz w:val="18"/>
                <w:szCs w:val="18"/>
                <w:lang w:val="en-US"/>
              </w:rPr>
            </w:pPr>
            <w:r w:rsidRPr="00521C6C">
              <w:rPr>
                <w:rFonts w:ascii="Arial" w:hAnsi="Arial" w:cs="Arial"/>
                <w:sz w:val="18"/>
                <w:szCs w:val="18"/>
                <w:lang w:val="en-US"/>
              </w:rPr>
              <w:t>26.1 (23.7-28.9)</w:t>
            </w:r>
          </w:p>
          <w:p w14:paraId="0ADAE624" w14:textId="77777777" w:rsidR="00521C6C" w:rsidRPr="00521C6C" w:rsidRDefault="00521C6C" w:rsidP="00521C6C">
            <w:pPr>
              <w:jc w:val="center"/>
              <w:rPr>
                <w:rFonts w:ascii="Arial" w:hAnsi="Arial" w:cs="Arial"/>
                <w:sz w:val="18"/>
                <w:szCs w:val="18"/>
                <w:lang w:val="en-US"/>
              </w:rPr>
            </w:pPr>
          </w:p>
        </w:tc>
        <w:tc>
          <w:tcPr>
            <w:tcW w:w="1843" w:type="dxa"/>
            <w:vAlign w:val="center"/>
          </w:tcPr>
          <w:p w14:paraId="0ABBAD87" w14:textId="77777777" w:rsidR="00521C6C" w:rsidRPr="00521C6C" w:rsidRDefault="00521C6C" w:rsidP="00521C6C">
            <w:pPr>
              <w:jc w:val="center"/>
              <w:rPr>
                <w:rFonts w:ascii="Arial" w:hAnsi="Arial" w:cs="Arial"/>
                <w:sz w:val="18"/>
                <w:szCs w:val="18"/>
                <w:lang w:val="en-US"/>
              </w:rPr>
            </w:pPr>
            <w:r w:rsidRPr="00521C6C">
              <w:rPr>
                <w:rFonts w:ascii="Arial" w:hAnsi="Arial" w:cs="Arial"/>
                <w:sz w:val="18"/>
                <w:szCs w:val="18"/>
                <w:lang w:val="en-US"/>
              </w:rPr>
              <w:t>26.0 (23.7-28.9)</w:t>
            </w:r>
          </w:p>
          <w:p w14:paraId="5CFCBB3B" w14:textId="77777777" w:rsidR="00521C6C" w:rsidRPr="00521C6C" w:rsidRDefault="00521C6C" w:rsidP="00521C6C">
            <w:pPr>
              <w:jc w:val="center"/>
              <w:rPr>
                <w:rFonts w:ascii="Arial" w:hAnsi="Arial" w:cs="Arial"/>
                <w:sz w:val="18"/>
                <w:szCs w:val="18"/>
                <w:lang w:val="en-US"/>
              </w:rPr>
            </w:pPr>
          </w:p>
        </w:tc>
        <w:tc>
          <w:tcPr>
            <w:tcW w:w="1701" w:type="dxa"/>
            <w:vAlign w:val="center"/>
          </w:tcPr>
          <w:p w14:paraId="66A7A032" w14:textId="77777777" w:rsidR="00521C6C" w:rsidRPr="00521C6C" w:rsidRDefault="00521C6C" w:rsidP="00521C6C">
            <w:pPr>
              <w:jc w:val="center"/>
              <w:rPr>
                <w:rFonts w:ascii="Arial" w:hAnsi="Arial" w:cs="Arial"/>
                <w:sz w:val="18"/>
                <w:szCs w:val="18"/>
                <w:lang w:val="en-US"/>
              </w:rPr>
            </w:pPr>
            <w:r w:rsidRPr="00521C6C">
              <w:rPr>
                <w:rFonts w:ascii="Arial" w:hAnsi="Arial" w:cs="Arial"/>
                <w:sz w:val="18"/>
                <w:szCs w:val="18"/>
                <w:lang w:val="en-US"/>
              </w:rPr>
              <w:t>26.0 (23.7-28.9)</w:t>
            </w:r>
          </w:p>
          <w:p w14:paraId="47B98F3B" w14:textId="77777777" w:rsidR="00521C6C" w:rsidRPr="00521C6C" w:rsidRDefault="00521C6C" w:rsidP="00521C6C">
            <w:pPr>
              <w:jc w:val="center"/>
              <w:rPr>
                <w:rFonts w:ascii="Arial" w:hAnsi="Arial" w:cs="Arial"/>
                <w:sz w:val="18"/>
                <w:szCs w:val="18"/>
                <w:lang w:val="en-US"/>
              </w:rPr>
            </w:pPr>
          </w:p>
        </w:tc>
      </w:tr>
      <w:tr w:rsidR="00521C6C" w:rsidRPr="00521C6C" w14:paraId="4C92A3A6" w14:textId="77777777" w:rsidTr="00DA504C">
        <w:tc>
          <w:tcPr>
            <w:tcW w:w="3119" w:type="dxa"/>
            <w:vAlign w:val="center"/>
          </w:tcPr>
          <w:p w14:paraId="2B0FBCC4" w14:textId="77777777" w:rsidR="00521C6C" w:rsidRPr="00521C6C" w:rsidRDefault="00521C6C" w:rsidP="00521C6C">
            <w:pPr>
              <w:rPr>
                <w:rFonts w:ascii="Arial" w:eastAsia="Calibri" w:hAnsi="Arial" w:cs="Arial"/>
                <w:sz w:val="18"/>
                <w:szCs w:val="18"/>
              </w:rPr>
            </w:pPr>
            <w:r w:rsidRPr="00521C6C">
              <w:rPr>
                <w:rFonts w:ascii="Arial" w:eastAsia="Calibri" w:hAnsi="Arial" w:cs="Arial"/>
                <w:sz w:val="18"/>
                <w:szCs w:val="18"/>
              </w:rPr>
              <w:t xml:space="preserve">WHR: </w:t>
            </w:r>
            <w:r w:rsidRPr="00521C6C">
              <w:rPr>
                <w:rFonts w:ascii="Arial" w:hAnsi="Arial" w:cs="Arial"/>
                <w:sz w:val="18"/>
                <w:szCs w:val="18"/>
              </w:rPr>
              <w:t>median [IQR]</w:t>
            </w:r>
          </w:p>
          <w:p w14:paraId="15C97A7B" w14:textId="77777777" w:rsidR="00521C6C" w:rsidRPr="00521C6C" w:rsidRDefault="00521C6C" w:rsidP="00521C6C">
            <w:pPr>
              <w:rPr>
                <w:rFonts w:ascii="Arial" w:hAnsi="Arial" w:cs="Arial"/>
                <w:sz w:val="18"/>
                <w:szCs w:val="18"/>
              </w:rPr>
            </w:pPr>
          </w:p>
        </w:tc>
        <w:tc>
          <w:tcPr>
            <w:tcW w:w="1559" w:type="dxa"/>
            <w:vAlign w:val="center"/>
          </w:tcPr>
          <w:p w14:paraId="6D6C7AE7"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0.87(0.80-0.94)</w:t>
            </w:r>
          </w:p>
          <w:p w14:paraId="75B3CEED" w14:textId="77777777" w:rsidR="00521C6C" w:rsidRPr="00521C6C" w:rsidRDefault="00521C6C" w:rsidP="00521C6C">
            <w:pPr>
              <w:jc w:val="center"/>
              <w:rPr>
                <w:rFonts w:ascii="Arial" w:hAnsi="Arial" w:cs="Arial"/>
                <w:sz w:val="18"/>
                <w:szCs w:val="18"/>
              </w:rPr>
            </w:pPr>
          </w:p>
        </w:tc>
        <w:tc>
          <w:tcPr>
            <w:tcW w:w="1843" w:type="dxa"/>
            <w:vAlign w:val="center"/>
          </w:tcPr>
          <w:p w14:paraId="0E16403A"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0.86 (0.79-0.92)</w:t>
            </w:r>
          </w:p>
          <w:p w14:paraId="06AABABB" w14:textId="77777777" w:rsidR="00521C6C" w:rsidRPr="00521C6C" w:rsidRDefault="00521C6C" w:rsidP="00521C6C">
            <w:pPr>
              <w:jc w:val="center"/>
              <w:rPr>
                <w:rFonts w:ascii="Arial" w:hAnsi="Arial" w:cs="Arial"/>
                <w:sz w:val="18"/>
                <w:szCs w:val="18"/>
              </w:rPr>
            </w:pPr>
          </w:p>
        </w:tc>
        <w:tc>
          <w:tcPr>
            <w:tcW w:w="1843" w:type="dxa"/>
            <w:vAlign w:val="center"/>
          </w:tcPr>
          <w:p w14:paraId="5ECA3A40" w14:textId="77777777" w:rsidR="00521C6C" w:rsidRPr="00521C6C" w:rsidRDefault="00521C6C" w:rsidP="00521C6C">
            <w:pPr>
              <w:jc w:val="center"/>
              <w:rPr>
                <w:rFonts w:ascii="Arial" w:hAnsi="Arial" w:cs="Arial"/>
                <w:sz w:val="18"/>
                <w:szCs w:val="18"/>
                <w:lang w:val="en-US"/>
              </w:rPr>
            </w:pPr>
            <w:r w:rsidRPr="00521C6C">
              <w:rPr>
                <w:rFonts w:ascii="Arial" w:hAnsi="Arial" w:cs="Arial"/>
                <w:sz w:val="18"/>
                <w:szCs w:val="18"/>
                <w:lang w:val="en-US"/>
              </w:rPr>
              <w:t>0.86 (0.79-0.92)</w:t>
            </w:r>
          </w:p>
          <w:p w14:paraId="0F298A6F" w14:textId="77777777" w:rsidR="00521C6C" w:rsidRPr="00521C6C" w:rsidRDefault="00521C6C" w:rsidP="00521C6C">
            <w:pPr>
              <w:jc w:val="center"/>
              <w:rPr>
                <w:rFonts w:ascii="Arial" w:hAnsi="Arial" w:cs="Arial"/>
                <w:sz w:val="18"/>
                <w:szCs w:val="18"/>
                <w:lang w:val="en-US"/>
              </w:rPr>
            </w:pPr>
          </w:p>
        </w:tc>
        <w:tc>
          <w:tcPr>
            <w:tcW w:w="1842" w:type="dxa"/>
            <w:vAlign w:val="center"/>
          </w:tcPr>
          <w:p w14:paraId="47B08E5A" w14:textId="77777777" w:rsidR="00521C6C" w:rsidRPr="00521C6C" w:rsidRDefault="00521C6C" w:rsidP="00521C6C">
            <w:pPr>
              <w:jc w:val="center"/>
              <w:rPr>
                <w:rFonts w:ascii="Arial" w:hAnsi="Arial" w:cs="Arial"/>
                <w:sz w:val="18"/>
                <w:szCs w:val="18"/>
                <w:lang w:val="en-US"/>
              </w:rPr>
            </w:pPr>
            <w:r w:rsidRPr="00521C6C">
              <w:rPr>
                <w:rFonts w:ascii="Arial" w:hAnsi="Arial" w:cs="Arial"/>
                <w:sz w:val="18"/>
                <w:szCs w:val="18"/>
                <w:lang w:val="en-US"/>
              </w:rPr>
              <w:t>0.85 (0.79-0.92)</w:t>
            </w:r>
          </w:p>
          <w:p w14:paraId="5B51FE37" w14:textId="77777777" w:rsidR="00521C6C" w:rsidRPr="00521C6C" w:rsidRDefault="00521C6C" w:rsidP="00521C6C">
            <w:pPr>
              <w:jc w:val="center"/>
              <w:rPr>
                <w:rFonts w:ascii="Arial" w:hAnsi="Arial" w:cs="Arial"/>
                <w:sz w:val="18"/>
                <w:szCs w:val="18"/>
                <w:lang w:val="en-US"/>
              </w:rPr>
            </w:pPr>
          </w:p>
        </w:tc>
        <w:tc>
          <w:tcPr>
            <w:tcW w:w="1843" w:type="dxa"/>
            <w:vAlign w:val="center"/>
          </w:tcPr>
          <w:p w14:paraId="739276EB" w14:textId="77777777" w:rsidR="00521C6C" w:rsidRPr="00521C6C" w:rsidRDefault="00521C6C" w:rsidP="00521C6C">
            <w:pPr>
              <w:jc w:val="center"/>
              <w:rPr>
                <w:rFonts w:ascii="Arial" w:hAnsi="Arial" w:cs="Arial"/>
                <w:sz w:val="18"/>
                <w:szCs w:val="18"/>
                <w:lang w:val="en-US"/>
              </w:rPr>
            </w:pPr>
            <w:r w:rsidRPr="00521C6C">
              <w:rPr>
                <w:rFonts w:ascii="Arial" w:hAnsi="Arial" w:cs="Arial"/>
                <w:sz w:val="18"/>
                <w:szCs w:val="18"/>
                <w:lang w:val="en-US"/>
              </w:rPr>
              <w:t>0.86 (0.79-0.92)</w:t>
            </w:r>
          </w:p>
          <w:p w14:paraId="54E907A3" w14:textId="77777777" w:rsidR="00521C6C" w:rsidRPr="00521C6C" w:rsidRDefault="00521C6C" w:rsidP="00521C6C">
            <w:pPr>
              <w:jc w:val="center"/>
              <w:rPr>
                <w:rFonts w:ascii="Arial" w:hAnsi="Arial" w:cs="Arial"/>
                <w:sz w:val="18"/>
                <w:szCs w:val="18"/>
                <w:lang w:val="en-US"/>
              </w:rPr>
            </w:pPr>
          </w:p>
        </w:tc>
        <w:tc>
          <w:tcPr>
            <w:tcW w:w="1701" w:type="dxa"/>
            <w:vAlign w:val="center"/>
          </w:tcPr>
          <w:p w14:paraId="0AD6D235" w14:textId="77777777" w:rsidR="00521C6C" w:rsidRPr="00521C6C" w:rsidRDefault="00521C6C" w:rsidP="00521C6C">
            <w:pPr>
              <w:jc w:val="center"/>
              <w:rPr>
                <w:rFonts w:ascii="Arial" w:hAnsi="Arial" w:cs="Arial"/>
                <w:sz w:val="18"/>
                <w:szCs w:val="18"/>
                <w:lang w:val="en-US"/>
              </w:rPr>
            </w:pPr>
            <w:r w:rsidRPr="00521C6C">
              <w:rPr>
                <w:rFonts w:ascii="Arial" w:hAnsi="Arial" w:cs="Arial"/>
                <w:sz w:val="18"/>
                <w:szCs w:val="18"/>
                <w:lang w:val="en-US"/>
              </w:rPr>
              <w:t>0.86 (0.79-0.92)</w:t>
            </w:r>
          </w:p>
          <w:p w14:paraId="6E4AF47F" w14:textId="77777777" w:rsidR="00521C6C" w:rsidRPr="00521C6C" w:rsidRDefault="00521C6C" w:rsidP="00521C6C">
            <w:pPr>
              <w:jc w:val="center"/>
              <w:rPr>
                <w:rFonts w:ascii="Arial" w:hAnsi="Arial" w:cs="Arial"/>
                <w:sz w:val="18"/>
                <w:szCs w:val="18"/>
                <w:lang w:val="en-US"/>
              </w:rPr>
            </w:pPr>
          </w:p>
        </w:tc>
      </w:tr>
      <w:tr w:rsidR="00521C6C" w:rsidRPr="00521C6C" w14:paraId="692CDD53" w14:textId="77777777" w:rsidTr="00DA504C">
        <w:tc>
          <w:tcPr>
            <w:tcW w:w="3119" w:type="dxa"/>
            <w:vAlign w:val="center"/>
          </w:tcPr>
          <w:p w14:paraId="309CE65B" w14:textId="77777777" w:rsidR="00521C6C" w:rsidRPr="00521C6C" w:rsidRDefault="00521C6C" w:rsidP="00521C6C">
            <w:pPr>
              <w:rPr>
                <w:rFonts w:ascii="Arial" w:eastAsia="Calibri" w:hAnsi="Arial" w:cs="Arial"/>
                <w:sz w:val="18"/>
                <w:szCs w:val="18"/>
              </w:rPr>
            </w:pPr>
            <w:r w:rsidRPr="00521C6C">
              <w:rPr>
                <w:rFonts w:ascii="Arial" w:eastAsia="Calibri" w:hAnsi="Arial" w:cs="Arial"/>
                <w:sz w:val="18"/>
                <w:szCs w:val="18"/>
              </w:rPr>
              <w:t>Triglycerides (</w:t>
            </w:r>
            <w:r w:rsidRPr="00521C6C">
              <w:rPr>
                <w:rFonts w:ascii="Arial" w:eastAsia="Calibri" w:hAnsi="Arial" w:cs="Arial"/>
                <w:sz w:val="18"/>
                <w:szCs w:val="18"/>
                <w:lang w:bidi="th-TH"/>
              </w:rPr>
              <w:t>mmol/L</w:t>
            </w:r>
            <w:r w:rsidRPr="00521C6C">
              <w:rPr>
                <w:rFonts w:ascii="Arial" w:eastAsia="Calibri" w:hAnsi="Arial" w:cs="Arial"/>
                <w:sz w:val="18"/>
                <w:szCs w:val="18"/>
              </w:rPr>
              <w:t xml:space="preserve">): </w:t>
            </w:r>
            <w:r w:rsidRPr="00521C6C">
              <w:rPr>
                <w:rFonts w:ascii="Arial" w:hAnsi="Arial" w:cs="Arial"/>
                <w:sz w:val="18"/>
                <w:szCs w:val="18"/>
              </w:rPr>
              <w:t>median [IQR]</w:t>
            </w:r>
          </w:p>
          <w:p w14:paraId="0E3DFCBD" w14:textId="77777777" w:rsidR="00521C6C" w:rsidRPr="00521C6C" w:rsidRDefault="00521C6C" w:rsidP="00521C6C">
            <w:pPr>
              <w:rPr>
                <w:rFonts w:ascii="Arial" w:eastAsia="Calibri" w:hAnsi="Arial" w:cs="Arial"/>
                <w:sz w:val="18"/>
                <w:szCs w:val="18"/>
              </w:rPr>
            </w:pPr>
          </w:p>
        </w:tc>
        <w:tc>
          <w:tcPr>
            <w:tcW w:w="1559" w:type="dxa"/>
            <w:vAlign w:val="center"/>
          </w:tcPr>
          <w:p w14:paraId="7B15A3AA"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1.46 (1.03-2.12)</w:t>
            </w:r>
          </w:p>
          <w:p w14:paraId="0834BC21" w14:textId="77777777" w:rsidR="00521C6C" w:rsidRPr="00521C6C" w:rsidRDefault="00521C6C" w:rsidP="00521C6C">
            <w:pPr>
              <w:jc w:val="center"/>
              <w:rPr>
                <w:rFonts w:ascii="Arial" w:hAnsi="Arial" w:cs="Arial"/>
                <w:sz w:val="18"/>
                <w:szCs w:val="18"/>
              </w:rPr>
            </w:pPr>
          </w:p>
        </w:tc>
        <w:tc>
          <w:tcPr>
            <w:tcW w:w="1843" w:type="dxa"/>
            <w:vAlign w:val="center"/>
          </w:tcPr>
          <w:p w14:paraId="6A21EBC4"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1.47 (1.00-2.04)</w:t>
            </w:r>
          </w:p>
          <w:p w14:paraId="325EBDBB" w14:textId="77777777" w:rsidR="00521C6C" w:rsidRPr="00521C6C" w:rsidRDefault="00521C6C" w:rsidP="00521C6C">
            <w:pPr>
              <w:jc w:val="center"/>
              <w:rPr>
                <w:rFonts w:ascii="Arial" w:hAnsi="Arial" w:cs="Arial"/>
                <w:sz w:val="18"/>
                <w:szCs w:val="18"/>
              </w:rPr>
            </w:pPr>
          </w:p>
        </w:tc>
        <w:tc>
          <w:tcPr>
            <w:tcW w:w="1843" w:type="dxa"/>
            <w:vAlign w:val="center"/>
          </w:tcPr>
          <w:p w14:paraId="77A18E9D" w14:textId="77777777" w:rsidR="00521C6C" w:rsidRPr="00521C6C" w:rsidRDefault="00521C6C" w:rsidP="00521C6C">
            <w:pPr>
              <w:jc w:val="center"/>
              <w:rPr>
                <w:rFonts w:ascii="Arial" w:hAnsi="Arial" w:cs="Arial"/>
                <w:sz w:val="18"/>
                <w:szCs w:val="18"/>
                <w:lang w:val="en-US"/>
              </w:rPr>
            </w:pPr>
            <w:r w:rsidRPr="00521C6C">
              <w:rPr>
                <w:rFonts w:ascii="Arial" w:hAnsi="Arial" w:cs="Arial"/>
                <w:sz w:val="18"/>
                <w:szCs w:val="18"/>
                <w:lang w:val="en-US"/>
              </w:rPr>
              <w:t>1.41 (1.00-2.04)</w:t>
            </w:r>
          </w:p>
          <w:p w14:paraId="0BE91B85" w14:textId="77777777" w:rsidR="00521C6C" w:rsidRPr="00521C6C" w:rsidRDefault="00521C6C" w:rsidP="00521C6C">
            <w:pPr>
              <w:jc w:val="center"/>
              <w:rPr>
                <w:rFonts w:ascii="Arial" w:hAnsi="Arial" w:cs="Arial"/>
                <w:sz w:val="18"/>
                <w:szCs w:val="18"/>
                <w:lang w:val="en-US"/>
              </w:rPr>
            </w:pPr>
          </w:p>
        </w:tc>
        <w:tc>
          <w:tcPr>
            <w:tcW w:w="1842" w:type="dxa"/>
            <w:vAlign w:val="center"/>
          </w:tcPr>
          <w:p w14:paraId="08D161CF" w14:textId="77777777" w:rsidR="00521C6C" w:rsidRPr="00521C6C" w:rsidRDefault="00521C6C" w:rsidP="00521C6C">
            <w:pPr>
              <w:jc w:val="center"/>
              <w:rPr>
                <w:rFonts w:ascii="Arial" w:hAnsi="Arial" w:cs="Arial"/>
                <w:sz w:val="18"/>
                <w:szCs w:val="18"/>
                <w:lang w:val="en-US"/>
              </w:rPr>
            </w:pPr>
            <w:r w:rsidRPr="00521C6C">
              <w:rPr>
                <w:rFonts w:ascii="Arial" w:hAnsi="Arial" w:cs="Arial"/>
                <w:sz w:val="18"/>
                <w:szCs w:val="18"/>
                <w:lang w:val="en-US"/>
              </w:rPr>
              <w:t>1.4 (1.0-2.0)</w:t>
            </w:r>
          </w:p>
          <w:p w14:paraId="63A20748" w14:textId="77777777" w:rsidR="00521C6C" w:rsidRPr="00521C6C" w:rsidRDefault="00521C6C" w:rsidP="00521C6C">
            <w:pPr>
              <w:jc w:val="center"/>
              <w:rPr>
                <w:rFonts w:ascii="Arial" w:hAnsi="Arial" w:cs="Arial"/>
                <w:sz w:val="18"/>
                <w:szCs w:val="18"/>
                <w:lang w:val="en-US"/>
              </w:rPr>
            </w:pPr>
          </w:p>
        </w:tc>
        <w:tc>
          <w:tcPr>
            <w:tcW w:w="1843" w:type="dxa"/>
            <w:vAlign w:val="center"/>
          </w:tcPr>
          <w:p w14:paraId="59FE4120" w14:textId="77777777" w:rsidR="00521C6C" w:rsidRPr="00521C6C" w:rsidRDefault="00521C6C" w:rsidP="00521C6C">
            <w:pPr>
              <w:jc w:val="center"/>
              <w:rPr>
                <w:rFonts w:ascii="Arial" w:hAnsi="Arial" w:cs="Arial"/>
                <w:sz w:val="18"/>
                <w:szCs w:val="18"/>
                <w:lang w:val="en-US"/>
              </w:rPr>
            </w:pPr>
            <w:r w:rsidRPr="00521C6C">
              <w:rPr>
                <w:rFonts w:ascii="Arial" w:hAnsi="Arial" w:cs="Arial"/>
                <w:sz w:val="18"/>
                <w:szCs w:val="18"/>
                <w:lang w:val="en-US"/>
              </w:rPr>
              <w:t>1.40 (1.0-2.0)</w:t>
            </w:r>
          </w:p>
          <w:p w14:paraId="0A155F04" w14:textId="77777777" w:rsidR="00521C6C" w:rsidRPr="00521C6C" w:rsidRDefault="00521C6C" w:rsidP="00521C6C">
            <w:pPr>
              <w:jc w:val="center"/>
              <w:rPr>
                <w:rFonts w:ascii="Arial" w:hAnsi="Arial" w:cs="Arial"/>
                <w:sz w:val="18"/>
                <w:szCs w:val="18"/>
                <w:lang w:val="en-US"/>
              </w:rPr>
            </w:pPr>
          </w:p>
        </w:tc>
        <w:tc>
          <w:tcPr>
            <w:tcW w:w="1701" w:type="dxa"/>
            <w:vAlign w:val="center"/>
          </w:tcPr>
          <w:p w14:paraId="70EACFA0" w14:textId="77777777" w:rsidR="00521C6C" w:rsidRPr="00521C6C" w:rsidRDefault="00521C6C" w:rsidP="00521C6C">
            <w:pPr>
              <w:jc w:val="center"/>
              <w:rPr>
                <w:rFonts w:ascii="Arial" w:hAnsi="Arial" w:cs="Arial"/>
                <w:sz w:val="18"/>
                <w:szCs w:val="18"/>
                <w:lang w:val="en-US"/>
              </w:rPr>
            </w:pPr>
            <w:r w:rsidRPr="00521C6C">
              <w:rPr>
                <w:rFonts w:ascii="Arial" w:hAnsi="Arial" w:cs="Arial"/>
                <w:sz w:val="18"/>
                <w:szCs w:val="18"/>
                <w:lang w:val="en-US"/>
              </w:rPr>
              <w:t>1.40 (1.0-2.0)</w:t>
            </w:r>
          </w:p>
          <w:p w14:paraId="7B2C2FA6" w14:textId="77777777" w:rsidR="00521C6C" w:rsidRPr="00521C6C" w:rsidRDefault="00521C6C" w:rsidP="00521C6C">
            <w:pPr>
              <w:jc w:val="center"/>
              <w:rPr>
                <w:rFonts w:ascii="Arial" w:hAnsi="Arial" w:cs="Arial"/>
                <w:sz w:val="18"/>
                <w:szCs w:val="18"/>
                <w:lang w:val="en-US"/>
              </w:rPr>
            </w:pPr>
          </w:p>
        </w:tc>
      </w:tr>
      <w:tr w:rsidR="00521C6C" w:rsidRPr="00521C6C" w14:paraId="5E8C0900" w14:textId="77777777" w:rsidTr="00DA504C">
        <w:tc>
          <w:tcPr>
            <w:tcW w:w="3119" w:type="dxa"/>
            <w:vAlign w:val="center"/>
          </w:tcPr>
          <w:p w14:paraId="7933BA40" w14:textId="77777777" w:rsidR="00521C6C" w:rsidRPr="00521C6C" w:rsidRDefault="00521C6C" w:rsidP="00521C6C">
            <w:pPr>
              <w:rPr>
                <w:rFonts w:ascii="Arial" w:eastAsia="Calibri" w:hAnsi="Arial" w:cs="Arial"/>
                <w:sz w:val="18"/>
                <w:szCs w:val="18"/>
              </w:rPr>
            </w:pPr>
            <w:r w:rsidRPr="00521C6C">
              <w:rPr>
                <w:rFonts w:ascii="Arial" w:eastAsia="Calibri" w:hAnsi="Arial" w:cs="Arial"/>
                <w:sz w:val="18"/>
                <w:szCs w:val="18"/>
              </w:rPr>
              <w:t>Vitamin D (</w:t>
            </w:r>
            <w:r w:rsidRPr="00521C6C">
              <w:rPr>
                <w:rFonts w:ascii="Arial" w:eastAsia="Calibri" w:hAnsi="Arial" w:cs="Arial"/>
                <w:sz w:val="18"/>
                <w:szCs w:val="18"/>
                <w:lang w:eastAsia="en-US" w:bidi="th-TH"/>
              </w:rPr>
              <w:t>nmol/L</w:t>
            </w:r>
            <w:r w:rsidRPr="00521C6C">
              <w:rPr>
                <w:rFonts w:ascii="Arial" w:eastAsia="Calibri" w:hAnsi="Arial" w:cs="Arial"/>
                <w:sz w:val="18"/>
                <w:szCs w:val="18"/>
              </w:rPr>
              <w:t xml:space="preserve">): </w:t>
            </w:r>
            <w:r w:rsidRPr="00521C6C">
              <w:rPr>
                <w:rFonts w:ascii="Arial" w:hAnsi="Arial" w:cs="Arial"/>
                <w:sz w:val="18"/>
                <w:szCs w:val="18"/>
              </w:rPr>
              <w:t>median [IQR]</w:t>
            </w:r>
          </w:p>
          <w:p w14:paraId="507D282E" w14:textId="77777777" w:rsidR="00521C6C" w:rsidRPr="00521C6C" w:rsidRDefault="00521C6C" w:rsidP="00521C6C">
            <w:pPr>
              <w:rPr>
                <w:rFonts w:ascii="Arial" w:eastAsia="Calibri" w:hAnsi="Arial" w:cs="Arial"/>
                <w:sz w:val="18"/>
                <w:szCs w:val="18"/>
                <w:lang w:eastAsia="en-US" w:bidi="th-TH"/>
              </w:rPr>
            </w:pPr>
          </w:p>
        </w:tc>
        <w:tc>
          <w:tcPr>
            <w:tcW w:w="1559" w:type="dxa"/>
            <w:vAlign w:val="center"/>
          </w:tcPr>
          <w:p w14:paraId="6C7B3B29"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46.9 (32.5-62.4)</w:t>
            </w:r>
          </w:p>
          <w:p w14:paraId="4E99748D" w14:textId="77777777" w:rsidR="00521C6C" w:rsidRPr="00521C6C" w:rsidRDefault="00521C6C" w:rsidP="00521C6C">
            <w:pPr>
              <w:jc w:val="center"/>
              <w:rPr>
                <w:rFonts w:ascii="Arial" w:hAnsi="Arial" w:cs="Arial"/>
                <w:sz w:val="18"/>
                <w:szCs w:val="18"/>
              </w:rPr>
            </w:pPr>
          </w:p>
        </w:tc>
        <w:tc>
          <w:tcPr>
            <w:tcW w:w="1843" w:type="dxa"/>
            <w:vAlign w:val="center"/>
          </w:tcPr>
          <w:p w14:paraId="70192B59"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47.0 (32.5-62.4)</w:t>
            </w:r>
          </w:p>
          <w:p w14:paraId="10A0E547" w14:textId="77777777" w:rsidR="00521C6C" w:rsidRPr="00521C6C" w:rsidRDefault="00521C6C" w:rsidP="00521C6C">
            <w:pPr>
              <w:jc w:val="center"/>
              <w:rPr>
                <w:rFonts w:ascii="Arial" w:hAnsi="Arial" w:cs="Arial"/>
                <w:sz w:val="18"/>
                <w:szCs w:val="18"/>
              </w:rPr>
            </w:pPr>
          </w:p>
        </w:tc>
        <w:tc>
          <w:tcPr>
            <w:tcW w:w="1843" w:type="dxa"/>
            <w:vAlign w:val="center"/>
          </w:tcPr>
          <w:p w14:paraId="078896A9" w14:textId="77777777" w:rsidR="00521C6C" w:rsidRPr="00521C6C" w:rsidRDefault="00521C6C" w:rsidP="00521C6C">
            <w:pPr>
              <w:jc w:val="center"/>
              <w:rPr>
                <w:rFonts w:ascii="Arial" w:hAnsi="Arial" w:cs="Arial"/>
                <w:sz w:val="18"/>
                <w:szCs w:val="18"/>
                <w:lang w:val="en-US"/>
              </w:rPr>
            </w:pPr>
            <w:r w:rsidRPr="00521C6C">
              <w:rPr>
                <w:rFonts w:ascii="Arial" w:hAnsi="Arial" w:cs="Arial"/>
                <w:sz w:val="18"/>
                <w:szCs w:val="18"/>
                <w:lang w:val="en-US"/>
              </w:rPr>
              <w:t>46.9 (32.5-62.4)</w:t>
            </w:r>
          </w:p>
          <w:p w14:paraId="1E0877E9" w14:textId="77777777" w:rsidR="00521C6C" w:rsidRPr="00521C6C" w:rsidRDefault="00521C6C" w:rsidP="00521C6C">
            <w:pPr>
              <w:jc w:val="center"/>
              <w:rPr>
                <w:rFonts w:ascii="Arial" w:hAnsi="Arial" w:cs="Arial"/>
                <w:sz w:val="18"/>
                <w:szCs w:val="18"/>
                <w:lang w:val="en-US"/>
              </w:rPr>
            </w:pPr>
          </w:p>
        </w:tc>
        <w:tc>
          <w:tcPr>
            <w:tcW w:w="1842" w:type="dxa"/>
            <w:vAlign w:val="center"/>
          </w:tcPr>
          <w:p w14:paraId="45ECE70F" w14:textId="77777777" w:rsidR="00521C6C" w:rsidRPr="00521C6C" w:rsidRDefault="00521C6C" w:rsidP="00521C6C">
            <w:pPr>
              <w:jc w:val="center"/>
              <w:rPr>
                <w:rFonts w:ascii="Arial" w:hAnsi="Arial" w:cs="Arial"/>
                <w:sz w:val="18"/>
                <w:szCs w:val="18"/>
                <w:lang w:val="en-US"/>
              </w:rPr>
            </w:pPr>
            <w:r w:rsidRPr="00521C6C">
              <w:rPr>
                <w:rFonts w:ascii="Arial" w:hAnsi="Arial" w:cs="Arial"/>
                <w:sz w:val="18"/>
                <w:szCs w:val="18"/>
                <w:lang w:val="en-US"/>
              </w:rPr>
              <w:t>47.1 (32.6-62.5)</w:t>
            </w:r>
          </w:p>
          <w:p w14:paraId="2C68F3E1" w14:textId="77777777" w:rsidR="00521C6C" w:rsidRPr="00521C6C" w:rsidRDefault="00521C6C" w:rsidP="00521C6C">
            <w:pPr>
              <w:jc w:val="center"/>
              <w:rPr>
                <w:rFonts w:ascii="Arial" w:hAnsi="Arial" w:cs="Arial"/>
                <w:sz w:val="18"/>
                <w:szCs w:val="18"/>
                <w:lang w:val="en-US"/>
              </w:rPr>
            </w:pPr>
          </w:p>
        </w:tc>
        <w:tc>
          <w:tcPr>
            <w:tcW w:w="1843" w:type="dxa"/>
            <w:vAlign w:val="center"/>
          </w:tcPr>
          <w:p w14:paraId="5160D8E0" w14:textId="77777777" w:rsidR="00521C6C" w:rsidRPr="00521C6C" w:rsidRDefault="00521C6C" w:rsidP="00521C6C">
            <w:pPr>
              <w:jc w:val="center"/>
              <w:rPr>
                <w:rFonts w:ascii="Arial" w:hAnsi="Arial" w:cs="Arial"/>
                <w:sz w:val="18"/>
                <w:szCs w:val="18"/>
                <w:lang w:val="en-US"/>
              </w:rPr>
            </w:pPr>
            <w:r w:rsidRPr="00521C6C">
              <w:rPr>
                <w:rFonts w:ascii="Arial" w:hAnsi="Arial" w:cs="Arial"/>
                <w:sz w:val="18"/>
                <w:szCs w:val="18"/>
                <w:lang w:val="en-US"/>
              </w:rPr>
              <w:t>47.1 (32.6-62.5)</w:t>
            </w:r>
          </w:p>
          <w:p w14:paraId="0B6CF6EC" w14:textId="77777777" w:rsidR="00521C6C" w:rsidRPr="00521C6C" w:rsidRDefault="00521C6C" w:rsidP="00521C6C">
            <w:pPr>
              <w:jc w:val="center"/>
              <w:rPr>
                <w:rFonts w:ascii="Arial" w:hAnsi="Arial" w:cs="Arial"/>
                <w:sz w:val="18"/>
                <w:szCs w:val="18"/>
                <w:lang w:val="en-US"/>
              </w:rPr>
            </w:pPr>
          </w:p>
        </w:tc>
        <w:tc>
          <w:tcPr>
            <w:tcW w:w="1701" w:type="dxa"/>
            <w:vAlign w:val="center"/>
          </w:tcPr>
          <w:p w14:paraId="6E4984A3" w14:textId="77777777" w:rsidR="00521C6C" w:rsidRPr="00521C6C" w:rsidRDefault="00521C6C" w:rsidP="00521C6C">
            <w:pPr>
              <w:jc w:val="center"/>
              <w:rPr>
                <w:rFonts w:ascii="Arial" w:hAnsi="Arial" w:cs="Arial"/>
                <w:sz w:val="18"/>
                <w:szCs w:val="18"/>
                <w:lang w:val="en-US"/>
              </w:rPr>
            </w:pPr>
            <w:r w:rsidRPr="00521C6C">
              <w:rPr>
                <w:rFonts w:ascii="Arial" w:hAnsi="Arial" w:cs="Arial"/>
                <w:sz w:val="18"/>
                <w:szCs w:val="18"/>
                <w:lang w:val="en-US"/>
              </w:rPr>
              <w:t>47.1 (32.6-62.5)</w:t>
            </w:r>
          </w:p>
          <w:p w14:paraId="1572574E" w14:textId="77777777" w:rsidR="00521C6C" w:rsidRPr="00521C6C" w:rsidRDefault="00521C6C" w:rsidP="00521C6C">
            <w:pPr>
              <w:jc w:val="center"/>
              <w:rPr>
                <w:rFonts w:ascii="Arial" w:hAnsi="Arial" w:cs="Arial"/>
                <w:sz w:val="18"/>
                <w:szCs w:val="18"/>
                <w:lang w:val="en-US"/>
              </w:rPr>
            </w:pPr>
          </w:p>
        </w:tc>
      </w:tr>
      <w:tr w:rsidR="00521C6C" w:rsidRPr="00521C6C" w14:paraId="493243E1" w14:textId="77777777" w:rsidTr="00DA504C">
        <w:tc>
          <w:tcPr>
            <w:tcW w:w="3119" w:type="dxa"/>
            <w:vAlign w:val="center"/>
          </w:tcPr>
          <w:p w14:paraId="3D4231A6" w14:textId="77777777" w:rsidR="00521C6C" w:rsidRPr="00521C6C" w:rsidRDefault="00521C6C" w:rsidP="00521C6C">
            <w:pPr>
              <w:rPr>
                <w:rFonts w:ascii="Arial" w:hAnsi="Arial" w:cs="Arial"/>
                <w:sz w:val="18"/>
                <w:szCs w:val="18"/>
              </w:rPr>
            </w:pPr>
            <w:r w:rsidRPr="00521C6C">
              <w:rPr>
                <w:rFonts w:ascii="Arial" w:hAnsi="Arial" w:cs="Arial"/>
                <w:sz w:val="18"/>
                <w:szCs w:val="18"/>
              </w:rPr>
              <w:t>Long-standing illness: n (%)</w:t>
            </w:r>
          </w:p>
          <w:p w14:paraId="2F776F51"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No</w:t>
            </w:r>
          </w:p>
          <w:p w14:paraId="13F6513E"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Yes</w:t>
            </w:r>
          </w:p>
          <w:p w14:paraId="6B9770B1" w14:textId="77777777" w:rsidR="00521C6C" w:rsidRPr="00521C6C" w:rsidRDefault="00521C6C" w:rsidP="00521C6C">
            <w:pPr>
              <w:jc w:val="center"/>
              <w:rPr>
                <w:rFonts w:ascii="Arial" w:hAnsi="Arial" w:cs="Arial"/>
                <w:sz w:val="18"/>
                <w:szCs w:val="18"/>
              </w:rPr>
            </w:pPr>
          </w:p>
        </w:tc>
        <w:tc>
          <w:tcPr>
            <w:tcW w:w="1559" w:type="dxa"/>
            <w:vAlign w:val="center"/>
          </w:tcPr>
          <w:p w14:paraId="2BCB26D8"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107,350 (72.1)</w:t>
            </w:r>
          </w:p>
          <w:p w14:paraId="2B9DFFB7"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41,552 (27.9</w:t>
            </w:r>
          </w:p>
        </w:tc>
        <w:tc>
          <w:tcPr>
            <w:tcW w:w="1843" w:type="dxa"/>
            <w:vAlign w:val="center"/>
          </w:tcPr>
          <w:p w14:paraId="6767E1C0"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90,123 (75.5)</w:t>
            </w:r>
          </w:p>
          <w:p w14:paraId="174C6D87"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29,277 (24.5)</w:t>
            </w:r>
          </w:p>
        </w:tc>
        <w:tc>
          <w:tcPr>
            <w:tcW w:w="1843" w:type="dxa"/>
            <w:vAlign w:val="center"/>
          </w:tcPr>
          <w:p w14:paraId="6A12814C"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90,458 (75.4)</w:t>
            </w:r>
          </w:p>
          <w:p w14:paraId="62F735B8"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29,515 (24.6)</w:t>
            </w:r>
          </w:p>
        </w:tc>
        <w:tc>
          <w:tcPr>
            <w:tcW w:w="1842" w:type="dxa"/>
            <w:vAlign w:val="center"/>
          </w:tcPr>
          <w:p w14:paraId="40D4D060" w14:textId="77777777" w:rsidR="00521C6C" w:rsidRPr="00521C6C" w:rsidRDefault="00521C6C" w:rsidP="00521C6C">
            <w:pPr>
              <w:jc w:val="center"/>
              <w:rPr>
                <w:rFonts w:ascii="Arial" w:hAnsi="Arial" w:cs="Arial"/>
                <w:sz w:val="18"/>
                <w:szCs w:val="18"/>
              </w:rPr>
            </w:pPr>
          </w:p>
          <w:p w14:paraId="3F4AC85E"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89,751 (76.3)</w:t>
            </w:r>
          </w:p>
          <w:p w14:paraId="32F5A1A8"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27,955 (23.7)</w:t>
            </w:r>
          </w:p>
          <w:p w14:paraId="144765E7" w14:textId="77777777" w:rsidR="00521C6C" w:rsidRPr="00521C6C" w:rsidRDefault="00521C6C" w:rsidP="00521C6C">
            <w:pPr>
              <w:jc w:val="center"/>
              <w:rPr>
                <w:rFonts w:ascii="Arial" w:hAnsi="Arial" w:cs="Arial"/>
                <w:sz w:val="18"/>
                <w:szCs w:val="18"/>
              </w:rPr>
            </w:pPr>
          </w:p>
        </w:tc>
        <w:tc>
          <w:tcPr>
            <w:tcW w:w="1843" w:type="dxa"/>
            <w:vAlign w:val="center"/>
          </w:tcPr>
          <w:p w14:paraId="121D076B"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89,843 (76.2)</w:t>
            </w:r>
          </w:p>
          <w:p w14:paraId="7EB245B2"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28,040 (23.8)</w:t>
            </w:r>
          </w:p>
        </w:tc>
        <w:tc>
          <w:tcPr>
            <w:tcW w:w="1701" w:type="dxa"/>
            <w:vAlign w:val="center"/>
          </w:tcPr>
          <w:p w14:paraId="1828B5DA"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89,843 (76.2)</w:t>
            </w:r>
          </w:p>
          <w:p w14:paraId="6CD52D28"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28,040 (23.8)</w:t>
            </w:r>
          </w:p>
        </w:tc>
      </w:tr>
      <w:tr w:rsidR="00521C6C" w:rsidRPr="00521C6C" w14:paraId="5E85321F" w14:textId="77777777" w:rsidTr="00DA504C">
        <w:tc>
          <w:tcPr>
            <w:tcW w:w="3119" w:type="dxa"/>
            <w:vAlign w:val="center"/>
          </w:tcPr>
          <w:p w14:paraId="2862DB64" w14:textId="77777777" w:rsidR="00521C6C" w:rsidRPr="00521C6C" w:rsidRDefault="00521C6C" w:rsidP="00521C6C">
            <w:pPr>
              <w:rPr>
                <w:rFonts w:ascii="Arial" w:hAnsi="Arial" w:cs="Arial"/>
                <w:sz w:val="18"/>
                <w:szCs w:val="18"/>
              </w:rPr>
            </w:pPr>
            <w:r w:rsidRPr="00521C6C">
              <w:rPr>
                <w:rFonts w:ascii="Arial" w:hAnsi="Arial" w:cs="Arial"/>
                <w:sz w:val="18"/>
                <w:szCs w:val="18"/>
              </w:rPr>
              <w:t>Ever smoked: n (%)</w:t>
            </w:r>
          </w:p>
          <w:p w14:paraId="73875E32"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No</w:t>
            </w:r>
          </w:p>
          <w:p w14:paraId="2B35A052"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Yes</w:t>
            </w:r>
          </w:p>
          <w:p w14:paraId="435442E1" w14:textId="77777777" w:rsidR="00521C6C" w:rsidRPr="00521C6C" w:rsidRDefault="00521C6C" w:rsidP="00521C6C">
            <w:pPr>
              <w:jc w:val="center"/>
              <w:rPr>
                <w:rFonts w:ascii="Arial" w:hAnsi="Arial" w:cs="Arial"/>
                <w:sz w:val="18"/>
                <w:szCs w:val="18"/>
              </w:rPr>
            </w:pPr>
          </w:p>
        </w:tc>
        <w:tc>
          <w:tcPr>
            <w:tcW w:w="1559" w:type="dxa"/>
            <w:vAlign w:val="center"/>
          </w:tcPr>
          <w:p w14:paraId="12968A75" w14:textId="77777777" w:rsidR="00521C6C" w:rsidRPr="00521C6C" w:rsidRDefault="00521C6C" w:rsidP="00521C6C">
            <w:pPr>
              <w:jc w:val="center"/>
              <w:rPr>
                <w:rFonts w:ascii="Arial" w:hAnsi="Arial" w:cs="Arial"/>
                <w:sz w:val="18"/>
                <w:szCs w:val="18"/>
              </w:rPr>
            </w:pPr>
          </w:p>
          <w:p w14:paraId="344A6061"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61,895 (40.8)</w:t>
            </w:r>
          </w:p>
          <w:p w14:paraId="246033B8"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89,902 (59.2)</w:t>
            </w:r>
          </w:p>
          <w:p w14:paraId="19ACE274" w14:textId="77777777" w:rsidR="00521C6C" w:rsidRPr="00521C6C" w:rsidRDefault="00521C6C" w:rsidP="00521C6C">
            <w:pPr>
              <w:jc w:val="center"/>
              <w:rPr>
                <w:rFonts w:ascii="Arial" w:hAnsi="Arial" w:cs="Arial"/>
                <w:sz w:val="18"/>
                <w:szCs w:val="18"/>
              </w:rPr>
            </w:pPr>
          </w:p>
        </w:tc>
        <w:tc>
          <w:tcPr>
            <w:tcW w:w="1843" w:type="dxa"/>
            <w:vAlign w:val="center"/>
          </w:tcPr>
          <w:p w14:paraId="18782FFE"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 xml:space="preserve">  51,453 (42.4)</w:t>
            </w:r>
          </w:p>
          <w:p w14:paraId="55D5F16C"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70,009 (57.6)</w:t>
            </w:r>
          </w:p>
        </w:tc>
        <w:tc>
          <w:tcPr>
            <w:tcW w:w="1843" w:type="dxa"/>
            <w:vAlign w:val="center"/>
          </w:tcPr>
          <w:p w14:paraId="0B9BA763"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51,699 (42.4)</w:t>
            </w:r>
          </w:p>
          <w:p w14:paraId="6D712AB3"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70,351 (57.6)</w:t>
            </w:r>
          </w:p>
        </w:tc>
        <w:tc>
          <w:tcPr>
            <w:tcW w:w="1842" w:type="dxa"/>
            <w:vAlign w:val="center"/>
          </w:tcPr>
          <w:p w14:paraId="297FF589" w14:textId="77777777" w:rsidR="00521C6C" w:rsidRPr="00521C6C" w:rsidRDefault="00521C6C" w:rsidP="00521C6C">
            <w:pPr>
              <w:jc w:val="center"/>
              <w:rPr>
                <w:rFonts w:ascii="Arial" w:hAnsi="Arial" w:cs="Arial"/>
                <w:sz w:val="18"/>
                <w:szCs w:val="18"/>
              </w:rPr>
            </w:pPr>
          </w:p>
          <w:p w14:paraId="2CFB60D0"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50,794 (42.4)</w:t>
            </w:r>
          </w:p>
          <w:p w14:paraId="42BDCF73"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68,913 (57.6)</w:t>
            </w:r>
          </w:p>
          <w:p w14:paraId="06CC37FC" w14:textId="77777777" w:rsidR="00521C6C" w:rsidRPr="00521C6C" w:rsidRDefault="00521C6C" w:rsidP="00521C6C">
            <w:pPr>
              <w:jc w:val="center"/>
              <w:rPr>
                <w:rFonts w:ascii="Arial" w:hAnsi="Arial" w:cs="Arial"/>
                <w:sz w:val="18"/>
                <w:szCs w:val="18"/>
              </w:rPr>
            </w:pPr>
          </w:p>
        </w:tc>
        <w:tc>
          <w:tcPr>
            <w:tcW w:w="1843" w:type="dxa"/>
            <w:vAlign w:val="center"/>
          </w:tcPr>
          <w:p w14:paraId="638C83C7"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50,855 (42.4)</w:t>
            </w:r>
          </w:p>
          <w:p w14:paraId="20A86334"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69,033 (57.6)</w:t>
            </w:r>
          </w:p>
        </w:tc>
        <w:tc>
          <w:tcPr>
            <w:tcW w:w="1701" w:type="dxa"/>
            <w:vAlign w:val="center"/>
          </w:tcPr>
          <w:p w14:paraId="76F289AB"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50,855 (42.4)</w:t>
            </w:r>
          </w:p>
          <w:p w14:paraId="519865C6"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69,033 (57.6)</w:t>
            </w:r>
          </w:p>
        </w:tc>
      </w:tr>
      <w:tr w:rsidR="00521C6C" w:rsidRPr="00521C6C" w14:paraId="0D7D29FF" w14:textId="77777777" w:rsidTr="00DA504C">
        <w:tc>
          <w:tcPr>
            <w:tcW w:w="3119" w:type="dxa"/>
            <w:vAlign w:val="center"/>
          </w:tcPr>
          <w:p w14:paraId="36E0BD42" w14:textId="77777777" w:rsidR="00521C6C" w:rsidRPr="00521C6C" w:rsidRDefault="00521C6C" w:rsidP="00521C6C">
            <w:pPr>
              <w:rPr>
                <w:rFonts w:ascii="Arial" w:hAnsi="Arial" w:cs="Arial"/>
                <w:sz w:val="18"/>
                <w:szCs w:val="18"/>
              </w:rPr>
            </w:pPr>
            <w:r w:rsidRPr="00521C6C">
              <w:rPr>
                <w:rFonts w:ascii="Arial" w:hAnsi="Arial" w:cs="Arial"/>
                <w:sz w:val="18"/>
                <w:szCs w:val="18"/>
              </w:rPr>
              <w:t>Alcohol intake: n (%)</w:t>
            </w:r>
          </w:p>
          <w:p w14:paraId="66C95954"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Never</w:t>
            </w:r>
          </w:p>
          <w:p w14:paraId="5574C8E0"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Special occasions only</w:t>
            </w:r>
          </w:p>
          <w:p w14:paraId="7C4B1FA6"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1 to 3 times per month</w:t>
            </w:r>
          </w:p>
          <w:p w14:paraId="690A212F"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Once or twice a week</w:t>
            </w:r>
          </w:p>
          <w:p w14:paraId="44A7E7E8"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lastRenderedPageBreak/>
              <w:t>3 to 4 times a week</w:t>
            </w:r>
          </w:p>
          <w:p w14:paraId="78789555"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Daily</w:t>
            </w:r>
          </w:p>
          <w:p w14:paraId="4505C6DA" w14:textId="77777777" w:rsidR="00521C6C" w:rsidRPr="00521C6C" w:rsidRDefault="00521C6C" w:rsidP="00521C6C">
            <w:pPr>
              <w:jc w:val="center"/>
              <w:rPr>
                <w:rFonts w:ascii="Arial" w:hAnsi="Arial" w:cs="Arial"/>
                <w:sz w:val="18"/>
                <w:szCs w:val="18"/>
              </w:rPr>
            </w:pPr>
          </w:p>
        </w:tc>
        <w:tc>
          <w:tcPr>
            <w:tcW w:w="1559" w:type="dxa"/>
            <w:vAlign w:val="center"/>
          </w:tcPr>
          <w:p w14:paraId="09AA8578" w14:textId="77777777" w:rsidR="00521C6C" w:rsidRPr="00521C6C" w:rsidRDefault="00521C6C" w:rsidP="00521C6C">
            <w:pPr>
              <w:jc w:val="center"/>
              <w:rPr>
                <w:rFonts w:ascii="Arial" w:hAnsi="Arial" w:cs="Arial"/>
                <w:sz w:val="18"/>
                <w:szCs w:val="18"/>
              </w:rPr>
            </w:pPr>
          </w:p>
          <w:p w14:paraId="6DCF1220"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10,348 (6.8)</w:t>
            </w:r>
          </w:p>
          <w:p w14:paraId="3BF7450B"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15,102 (9.9)</w:t>
            </w:r>
          </w:p>
          <w:p w14:paraId="182094BC"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16,713 (11.0)</w:t>
            </w:r>
          </w:p>
          <w:p w14:paraId="34F6ACB1"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41,117 (27.0)</w:t>
            </w:r>
          </w:p>
          <w:p w14:paraId="764BC535"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lastRenderedPageBreak/>
              <w:t>37,419 (24.6)</w:t>
            </w:r>
          </w:p>
          <w:p w14:paraId="53D98A53"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31,456 (20.7)</w:t>
            </w:r>
          </w:p>
          <w:p w14:paraId="5B9C6698" w14:textId="77777777" w:rsidR="00521C6C" w:rsidRPr="00521C6C" w:rsidRDefault="00521C6C" w:rsidP="00521C6C">
            <w:pPr>
              <w:jc w:val="center"/>
              <w:rPr>
                <w:rFonts w:ascii="Arial" w:hAnsi="Arial" w:cs="Arial"/>
                <w:sz w:val="18"/>
                <w:szCs w:val="18"/>
              </w:rPr>
            </w:pPr>
          </w:p>
        </w:tc>
        <w:tc>
          <w:tcPr>
            <w:tcW w:w="1843" w:type="dxa"/>
            <w:vAlign w:val="center"/>
          </w:tcPr>
          <w:p w14:paraId="1A18CA42" w14:textId="77777777" w:rsidR="00521C6C" w:rsidRPr="00521C6C" w:rsidRDefault="00521C6C" w:rsidP="00521C6C">
            <w:pPr>
              <w:jc w:val="center"/>
              <w:rPr>
                <w:rFonts w:ascii="Arial" w:hAnsi="Arial" w:cs="Arial"/>
                <w:sz w:val="18"/>
                <w:szCs w:val="18"/>
              </w:rPr>
            </w:pPr>
          </w:p>
          <w:p w14:paraId="4414152D"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8,439 (6.9)</w:t>
            </w:r>
          </w:p>
          <w:p w14:paraId="517D38F6"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12,438 (10.2)</w:t>
            </w:r>
          </w:p>
          <w:p w14:paraId="4BFF187F"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13,984 (11.5)</w:t>
            </w:r>
          </w:p>
          <w:p w14:paraId="145BA5E4"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33,446 (27.5)</w:t>
            </w:r>
          </w:p>
          <w:p w14:paraId="1AF7E8EF"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lastRenderedPageBreak/>
              <w:t>29,725 (24.4)</w:t>
            </w:r>
          </w:p>
          <w:p w14:paraId="33AFC8C8"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23,718 (19.5)</w:t>
            </w:r>
          </w:p>
        </w:tc>
        <w:tc>
          <w:tcPr>
            <w:tcW w:w="1843" w:type="dxa"/>
            <w:vAlign w:val="center"/>
          </w:tcPr>
          <w:p w14:paraId="79B65DB8" w14:textId="77777777" w:rsidR="00521C6C" w:rsidRPr="00521C6C" w:rsidRDefault="00521C6C" w:rsidP="00521C6C">
            <w:pPr>
              <w:jc w:val="center"/>
              <w:rPr>
                <w:rFonts w:ascii="Arial" w:hAnsi="Arial" w:cs="Arial"/>
                <w:sz w:val="18"/>
                <w:szCs w:val="18"/>
              </w:rPr>
            </w:pPr>
          </w:p>
          <w:p w14:paraId="64365D78"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8,507 (6.9)</w:t>
            </w:r>
          </w:p>
          <w:p w14:paraId="14ACA7BA"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12,517 (10.2)</w:t>
            </w:r>
          </w:p>
          <w:p w14:paraId="3EAB49F6"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14,044 (11.5)</w:t>
            </w:r>
          </w:p>
          <w:p w14:paraId="4C412F78"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33,616 (27.5)</w:t>
            </w:r>
          </w:p>
          <w:p w14:paraId="7BC6E4E8"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lastRenderedPageBreak/>
              <w:t>29,842 (24.4)</w:t>
            </w:r>
          </w:p>
          <w:p w14:paraId="1848A214"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23,818 (19.5)</w:t>
            </w:r>
          </w:p>
        </w:tc>
        <w:tc>
          <w:tcPr>
            <w:tcW w:w="1842" w:type="dxa"/>
            <w:vAlign w:val="center"/>
          </w:tcPr>
          <w:p w14:paraId="357E8E3E" w14:textId="77777777" w:rsidR="00521C6C" w:rsidRPr="00521C6C" w:rsidRDefault="00521C6C" w:rsidP="00521C6C">
            <w:pPr>
              <w:jc w:val="center"/>
              <w:rPr>
                <w:rFonts w:ascii="Arial" w:hAnsi="Arial" w:cs="Arial"/>
                <w:sz w:val="18"/>
                <w:szCs w:val="18"/>
              </w:rPr>
            </w:pPr>
          </w:p>
          <w:p w14:paraId="5323A41C"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8,151 (6.8)</w:t>
            </w:r>
          </w:p>
          <w:p w14:paraId="195B99DF"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12,172 (10.1)</w:t>
            </w:r>
          </w:p>
          <w:p w14:paraId="6A2AAF5D"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13,777 (11.5)</w:t>
            </w:r>
          </w:p>
          <w:p w14:paraId="02967B33"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33,026 (27.5)</w:t>
            </w:r>
          </w:p>
          <w:p w14:paraId="62010308"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lastRenderedPageBreak/>
              <w:t>29,409 (24.5)</w:t>
            </w:r>
          </w:p>
          <w:p w14:paraId="5BDE29E4"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23,455 (19.5)</w:t>
            </w:r>
          </w:p>
          <w:p w14:paraId="74F9F474" w14:textId="77777777" w:rsidR="00521C6C" w:rsidRPr="00521C6C" w:rsidRDefault="00521C6C" w:rsidP="00521C6C">
            <w:pPr>
              <w:jc w:val="center"/>
              <w:rPr>
                <w:rFonts w:ascii="Arial" w:hAnsi="Arial" w:cs="Arial"/>
                <w:sz w:val="18"/>
                <w:szCs w:val="18"/>
              </w:rPr>
            </w:pPr>
          </w:p>
        </w:tc>
        <w:tc>
          <w:tcPr>
            <w:tcW w:w="1843" w:type="dxa"/>
            <w:vAlign w:val="center"/>
          </w:tcPr>
          <w:p w14:paraId="3424042C" w14:textId="77777777" w:rsidR="00521C6C" w:rsidRPr="00521C6C" w:rsidRDefault="00521C6C" w:rsidP="00521C6C">
            <w:pPr>
              <w:jc w:val="center"/>
              <w:rPr>
                <w:rFonts w:ascii="Arial" w:hAnsi="Arial" w:cs="Arial"/>
                <w:sz w:val="18"/>
                <w:szCs w:val="18"/>
              </w:rPr>
            </w:pPr>
          </w:p>
          <w:p w14:paraId="64C0D38A"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8,168 (6.8)</w:t>
            </w:r>
          </w:p>
          <w:p w14:paraId="548040E1"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12,191 (10.1)</w:t>
            </w:r>
          </w:p>
          <w:p w14:paraId="5745D938"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13,797 (11.5)</w:t>
            </w:r>
          </w:p>
          <w:p w14:paraId="2DAB1F3F"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33,069 (27.5)</w:t>
            </w:r>
          </w:p>
          <w:p w14:paraId="18DA8EED"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lastRenderedPageBreak/>
              <w:t>29,450 (24.5)</w:t>
            </w:r>
          </w:p>
          <w:p w14:paraId="13A9E82D"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23,495 (10.6)</w:t>
            </w:r>
          </w:p>
        </w:tc>
        <w:tc>
          <w:tcPr>
            <w:tcW w:w="1701" w:type="dxa"/>
            <w:vAlign w:val="center"/>
          </w:tcPr>
          <w:p w14:paraId="783CC429" w14:textId="77777777" w:rsidR="00521C6C" w:rsidRPr="00521C6C" w:rsidRDefault="00521C6C" w:rsidP="00521C6C">
            <w:pPr>
              <w:jc w:val="center"/>
              <w:rPr>
                <w:rFonts w:ascii="Arial" w:hAnsi="Arial" w:cs="Arial"/>
                <w:sz w:val="18"/>
                <w:szCs w:val="18"/>
              </w:rPr>
            </w:pPr>
          </w:p>
          <w:p w14:paraId="4E3E537A"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8,168 (6.8)</w:t>
            </w:r>
          </w:p>
          <w:p w14:paraId="48154F74"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12,191 (10.1)</w:t>
            </w:r>
          </w:p>
          <w:p w14:paraId="7495F0B3"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13,797 (11.5)</w:t>
            </w:r>
          </w:p>
          <w:p w14:paraId="374001E2"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33,069 (27.5)</w:t>
            </w:r>
          </w:p>
          <w:p w14:paraId="2D950282"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lastRenderedPageBreak/>
              <w:t>29,450 (24.5)</w:t>
            </w:r>
          </w:p>
          <w:p w14:paraId="488E1309"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23,495 (10.6)</w:t>
            </w:r>
          </w:p>
        </w:tc>
      </w:tr>
      <w:tr w:rsidR="00521C6C" w:rsidRPr="00521C6C" w14:paraId="27DED445" w14:textId="77777777" w:rsidTr="00DA504C">
        <w:tc>
          <w:tcPr>
            <w:tcW w:w="3119" w:type="dxa"/>
            <w:vAlign w:val="center"/>
          </w:tcPr>
          <w:p w14:paraId="15C0DA6E" w14:textId="77777777" w:rsidR="00521C6C" w:rsidRPr="00521C6C" w:rsidRDefault="00521C6C" w:rsidP="00521C6C">
            <w:pPr>
              <w:rPr>
                <w:rFonts w:ascii="Arial" w:hAnsi="Arial" w:cs="Arial"/>
                <w:sz w:val="18"/>
                <w:szCs w:val="18"/>
              </w:rPr>
            </w:pPr>
            <w:r w:rsidRPr="00521C6C">
              <w:rPr>
                <w:rFonts w:ascii="Arial" w:hAnsi="Arial" w:cs="Arial"/>
                <w:sz w:val="18"/>
                <w:szCs w:val="18"/>
              </w:rPr>
              <w:lastRenderedPageBreak/>
              <w:t xml:space="preserve">Number of </w:t>
            </w:r>
            <w:proofErr w:type="gramStart"/>
            <w:r w:rsidRPr="00521C6C">
              <w:rPr>
                <w:rFonts w:ascii="Arial" w:hAnsi="Arial" w:cs="Arial"/>
                <w:sz w:val="18"/>
                <w:szCs w:val="18"/>
              </w:rPr>
              <w:t>days/week</w:t>
            </w:r>
            <w:proofErr w:type="gramEnd"/>
            <w:r w:rsidRPr="00521C6C">
              <w:rPr>
                <w:rFonts w:ascii="Arial" w:hAnsi="Arial" w:cs="Arial"/>
                <w:sz w:val="18"/>
                <w:szCs w:val="18"/>
              </w:rPr>
              <w:t xml:space="preserve"> of moderate physical activity: n (%)</w:t>
            </w:r>
          </w:p>
          <w:p w14:paraId="228869AE"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0</w:t>
            </w:r>
          </w:p>
          <w:p w14:paraId="664B0922"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1</w:t>
            </w:r>
          </w:p>
          <w:p w14:paraId="67AA3DC8"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2 to 3</w:t>
            </w:r>
          </w:p>
          <w:p w14:paraId="09111918"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4 to 5</w:t>
            </w:r>
          </w:p>
          <w:p w14:paraId="6FFC75B9"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6 to 7</w:t>
            </w:r>
          </w:p>
          <w:p w14:paraId="433D2967" w14:textId="77777777" w:rsidR="00521C6C" w:rsidRPr="00521C6C" w:rsidRDefault="00521C6C" w:rsidP="00521C6C">
            <w:pPr>
              <w:jc w:val="center"/>
              <w:rPr>
                <w:rFonts w:ascii="Arial" w:hAnsi="Arial" w:cs="Arial"/>
                <w:sz w:val="18"/>
                <w:szCs w:val="18"/>
              </w:rPr>
            </w:pPr>
          </w:p>
        </w:tc>
        <w:tc>
          <w:tcPr>
            <w:tcW w:w="1559" w:type="dxa"/>
            <w:vAlign w:val="center"/>
          </w:tcPr>
          <w:p w14:paraId="1C6A1D2D" w14:textId="77777777" w:rsidR="00521C6C" w:rsidRPr="00521C6C" w:rsidRDefault="00521C6C" w:rsidP="00521C6C">
            <w:pPr>
              <w:jc w:val="center"/>
              <w:rPr>
                <w:rFonts w:ascii="Arial" w:hAnsi="Arial" w:cs="Arial"/>
                <w:sz w:val="18"/>
                <w:szCs w:val="18"/>
              </w:rPr>
            </w:pPr>
          </w:p>
          <w:p w14:paraId="2DEE0923" w14:textId="77777777" w:rsidR="00521C6C" w:rsidRPr="00521C6C" w:rsidRDefault="00521C6C" w:rsidP="00521C6C">
            <w:pPr>
              <w:jc w:val="center"/>
              <w:rPr>
                <w:rFonts w:ascii="Arial" w:hAnsi="Arial" w:cs="Arial"/>
                <w:sz w:val="18"/>
                <w:szCs w:val="18"/>
              </w:rPr>
            </w:pPr>
          </w:p>
          <w:p w14:paraId="1FE149A0"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17,824 (12.3)</w:t>
            </w:r>
          </w:p>
          <w:p w14:paraId="20D244A9"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11,635 (8.0)</w:t>
            </w:r>
          </w:p>
          <w:p w14:paraId="3DA0D073"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43,323 (29.8)</w:t>
            </w:r>
          </w:p>
          <w:p w14:paraId="5D69A970"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 xml:space="preserve">     36,946 (25.4)</w:t>
            </w:r>
          </w:p>
          <w:p w14:paraId="3996097A"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35,498 (24.4)</w:t>
            </w:r>
          </w:p>
          <w:p w14:paraId="4BF6545A" w14:textId="77777777" w:rsidR="00521C6C" w:rsidRPr="00521C6C" w:rsidRDefault="00521C6C" w:rsidP="00521C6C">
            <w:pPr>
              <w:jc w:val="center"/>
              <w:rPr>
                <w:rFonts w:ascii="Arial" w:hAnsi="Arial" w:cs="Arial"/>
                <w:sz w:val="18"/>
                <w:szCs w:val="18"/>
              </w:rPr>
            </w:pPr>
          </w:p>
        </w:tc>
        <w:tc>
          <w:tcPr>
            <w:tcW w:w="1843" w:type="dxa"/>
            <w:vAlign w:val="center"/>
          </w:tcPr>
          <w:p w14:paraId="440EE207" w14:textId="77777777" w:rsidR="00521C6C" w:rsidRPr="00521C6C" w:rsidRDefault="00521C6C" w:rsidP="00521C6C">
            <w:pPr>
              <w:jc w:val="center"/>
              <w:rPr>
                <w:rFonts w:ascii="Arial" w:hAnsi="Arial" w:cs="Arial"/>
                <w:sz w:val="18"/>
                <w:szCs w:val="18"/>
              </w:rPr>
            </w:pPr>
          </w:p>
          <w:p w14:paraId="0A01FE83"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13,830 (11.9)</w:t>
            </w:r>
          </w:p>
          <w:p w14:paraId="098DA483"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9,408 (8.1)</w:t>
            </w:r>
          </w:p>
          <w:p w14:paraId="19ECDC8E"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35,167 (30.2)</w:t>
            </w:r>
          </w:p>
          <w:p w14:paraId="2ED5F872"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29,515 (25.4)</w:t>
            </w:r>
          </w:p>
          <w:p w14:paraId="61A9047B"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28,450 (24.4)</w:t>
            </w:r>
          </w:p>
        </w:tc>
        <w:tc>
          <w:tcPr>
            <w:tcW w:w="1843" w:type="dxa"/>
            <w:vAlign w:val="center"/>
          </w:tcPr>
          <w:p w14:paraId="2C1DBF12" w14:textId="77777777" w:rsidR="00521C6C" w:rsidRPr="00521C6C" w:rsidRDefault="00521C6C" w:rsidP="00521C6C">
            <w:pPr>
              <w:jc w:val="center"/>
              <w:rPr>
                <w:rFonts w:ascii="Arial" w:hAnsi="Arial" w:cs="Arial"/>
                <w:sz w:val="18"/>
                <w:szCs w:val="18"/>
              </w:rPr>
            </w:pPr>
          </w:p>
          <w:p w14:paraId="0C37EDF5"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13,914 (11.9)</w:t>
            </w:r>
          </w:p>
          <w:p w14:paraId="58B0905E"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9,440 (8.0)</w:t>
            </w:r>
          </w:p>
          <w:p w14:paraId="089F411D"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35,312 (30.2)</w:t>
            </w:r>
          </w:p>
          <w:p w14:paraId="6091BCA4"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29,658 (25.4)</w:t>
            </w:r>
          </w:p>
          <w:p w14:paraId="51FEC7E1"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28,599 (24.5)</w:t>
            </w:r>
          </w:p>
        </w:tc>
        <w:tc>
          <w:tcPr>
            <w:tcW w:w="1842" w:type="dxa"/>
            <w:vAlign w:val="center"/>
          </w:tcPr>
          <w:p w14:paraId="3646D695" w14:textId="77777777" w:rsidR="00521C6C" w:rsidRPr="00521C6C" w:rsidRDefault="00521C6C" w:rsidP="00521C6C">
            <w:pPr>
              <w:jc w:val="center"/>
              <w:rPr>
                <w:rFonts w:ascii="Arial" w:hAnsi="Arial" w:cs="Arial"/>
                <w:sz w:val="18"/>
                <w:szCs w:val="18"/>
              </w:rPr>
            </w:pPr>
          </w:p>
          <w:p w14:paraId="56A2F5C8" w14:textId="77777777" w:rsidR="00521C6C" w:rsidRPr="00521C6C" w:rsidRDefault="00521C6C" w:rsidP="00521C6C">
            <w:pPr>
              <w:jc w:val="center"/>
              <w:rPr>
                <w:rFonts w:ascii="Arial" w:hAnsi="Arial" w:cs="Arial"/>
                <w:sz w:val="18"/>
                <w:szCs w:val="18"/>
              </w:rPr>
            </w:pPr>
          </w:p>
          <w:p w14:paraId="44BBE9D3"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13,540 (11.8)</w:t>
            </w:r>
          </w:p>
          <w:p w14:paraId="78061A44"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9,251 (8.1)</w:t>
            </w:r>
          </w:p>
          <w:p w14:paraId="1D2AA202"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34,718 (30.2)</w:t>
            </w:r>
          </w:p>
          <w:p w14:paraId="0795F195"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29,171 (25.4)</w:t>
            </w:r>
          </w:p>
          <w:p w14:paraId="1E61A637"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28,092 (24.5)</w:t>
            </w:r>
          </w:p>
          <w:p w14:paraId="23325197" w14:textId="77777777" w:rsidR="00521C6C" w:rsidRPr="00521C6C" w:rsidRDefault="00521C6C" w:rsidP="00521C6C">
            <w:pPr>
              <w:jc w:val="center"/>
              <w:rPr>
                <w:rFonts w:ascii="Arial" w:hAnsi="Arial" w:cs="Arial"/>
                <w:sz w:val="18"/>
                <w:szCs w:val="18"/>
              </w:rPr>
            </w:pPr>
          </w:p>
        </w:tc>
        <w:tc>
          <w:tcPr>
            <w:tcW w:w="1843" w:type="dxa"/>
            <w:vAlign w:val="center"/>
          </w:tcPr>
          <w:p w14:paraId="5C70DDE1" w14:textId="77777777" w:rsidR="00521C6C" w:rsidRPr="00521C6C" w:rsidRDefault="00521C6C" w:rsidP="00521C6C">
            <w:pPr>
              <w:jc w:val="center"/>
              <w:rPr>
                <w:rFonts w:ascii="Arial" w:hAnsi="Arial" w:cs="Arial"/>
                <w:sz w:val="18"/>
                <w:szCs w:val="18"/>
              </w:rPr>
            </w:pPr>
          </w:p>
          <w:p w14:paraId="70FCDA46"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13,563 (11.8)</w:t>
            </w:r>
          </w:p>
          <w:p w14:paraId="2F4EB1F5"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9,261 (8.1)</w:t>
            </w:r>
          </w:p>
          <w:p w14:paraId="790DC7A9"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34,762 (30.2)</w:t>
            </w:r>
          </w:p>
          <w:p w14:paraId="20B19F6C"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29,214 (25.4)</w:t>
            </w:r>
          </w:p>
          <w:p w14:paraId="593DC3FB"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28,141 (24.5)</w:t>
            </w:r>
          </w:p>
        </w:tc>
        <w:tc>
          <w:tcPr>
            <w:tcW w:w="1701" w:type="dxa"/>
            <w:vAlign w:val="center"/>
          </w:tcPr>
          <w:p w14:paraId="3194548B" w14:textId="77777777" w:rsidR="00521C6C" w:rsidRPr="00521C6C" w:rsidRDefault="00521C6C" w:rsidP="00521C6C">
            <w:pPr>
              <w:jc w:val="center"/>
              <w:rPr>
                <w:rFonts w:ascii="Arial" w:hAnsi="Arial" w:cs="Arial"/>
                <w:sz w:val="18"/>
                <w:szCs w:val="18"/>
              </w:rPr>
            </w:pPr>
          </w:p>
          <w:p w14:paraId="227C229A"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13,563 (11.8)</w:t>
            </w:r>
          </w:p>
          <w:p w14:paraId="0F483A13"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9,261 (8.1)</w:t>
            </w:r>
          </w:p>
          <w:p w14:paraId="60E8B35B"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34,762 (30.2)</w:t>
            </w:r>
          </w:p>
          <w:p w14:paraId="5A359CB3"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29,214 (25.4)</w:t>
            </w:r>
          </w:p>
          <w:p w14:paraId="55C9556B"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28,141 (24.5)</w:t>
            </w:r>
          </w:p>
        </w:tc>
      </w:tr>
      <w:tr w:rsidR="00521C6C" w:rsidRPr="00521C6C" w14:paraId="57E13954" w14:textId="77777777" w:rsidTr="00DA504C">
        <w:tc>
          <w:tcPr>
            <w:tcW w:w="3119" w:type="dxa"/>
            <w:vAlign w:val="center"/>
          </w:tcPr>
          <w:p w14:paraId="2A823236" w14:textId="77777777" w:rsidR="00521C6C" w:rsidRPr="00521C6C" w:rsidRDefault="00521C6C" w:rsidP="00521C6C">
            <w:pPr>
              <w:rPr>
                <w:rFonts w:ascii="Arial" w:hAnsi="Arial" w:cs="Arial"/>
                <w:sz w:val="18"/>
                <w:szCs w:val="18"/>
              </w:rPr>
            </w:pPr>
            <w:r w:rsidRPr="00521C6C">
              <w:rPr>
                <w:rFonts w:ascii="Arial" w:hAnsi="Arial" w:cs="Arial"/>
                <w:sz w:val="18"/>
                <w:szCs w:val="18"/>
              </w:rPr>
              <w:t>Parental history</w:t>
            </w:r>
            <w:r w:rsidRPr="00521C6C">
              <w:rPr>
                <w:rFonts w:ascii="Arial" w:hAnsi="Arial" w:cs="Arial"/>
                <w:sz w:val="20"/>
                <w:szCs w:val="20"/>
                <w:vertAlign w:val="superscript"/>
              </w:rPr>
              <w:t>$</w:t>
            </w:r>
            <w:r w:rsidRPr="00521C6C">
              <w:rPr>
                <w:rFonts w:ascii="Arial" w:hAnsi="Arial" w:cs="Arial"/>
                <w:sz w:val="18"/>
                <w:szCs w:val="18"/>
              </w:rPr>
              <w:t>: n (%)</w:t>
            </w:r>
          </w:p>
          <w:p w14:paraId="5FCCFE9B"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No</w:t>
            </w:r>
          </w:p>
          <w:p w14:paraId="56507AF7"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Yes</w:t>
            </w:r>
          </w:p>
          <w:p w14:paraId="688A3CD4" w14:textId="77777777" w:rsidR="00521C6C" w:rsidRPr="00521C6C" w:rsidRDefault="00521C6C" w:rsidP="00521C6C">
            <w:pPr>
              <w:jc w:val="center"/>
              <w:rPr>
                <w:rFonts w:ascii="Arial" w:hAnsi="Arial" w:cs="Arial"/>
                <w:sz w:val="18"/>
                <w:szCs w:val="18"/>
              </w:rPr>
            </w:pPr>
          </w:p>
        </w:tc>
        <w:tc>
          <w:tcPr>
            <w:tcW w:w="1559" w:type="dxa"/>
            <w:vAlign w:val="center"/>
          </w:tcPr>
          <w:p w14:paraId="1A4C8ED3"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131,802 (86.4)</w:t>
            </w:r>
          </w:p>
          <w:p w14:paraId="060FE728"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20,695 (13.6)</w:t>
            </w:r>
          </w:p>
        </w:tc>
        <w:tc>
          <w:tcPr>
            <w:tcW w:w="1843" w:type="dxa"/>
            <w:vAlign w:val="center"/>
          </w:tcPr>
          <w:p w14:paraId="2B23AD58"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86,802 (71.1)</w:t>
            </w:r>
          </w:p>
          <w:p w14:paraId="12BDCB35"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35,239 (28.9)</w:t>
            </w:r>
          </w:p>
        </w:tc>
        <w:tc>
          <w:tcPr>
            <w:tcW w:w="1843" w:type="dxa"/>
            <w:vAlign w:val="center"/>
          </w:tcPr>
          <w:p w14:paraId="1629799D"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110,316 (89.9)</w:t>
            </w:r>
          </w:p>
          <w:p w14:paraId="502B28D7"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12,350 (10.1)</w:t>
            </w:r>
          </w:p>
        </w:tc>
        <w:tc>
          <w:tcPr>
            <w:tcW w:w="1842" w:type="dxa"/>
            <w:vAlign w:val="center"/>
          </w:tcPr>
          <w:p w14:paraId="22CAB1C6" w14:textId="77777777" w:rsidR="00521C6C" w:rsidRPr="00521C6C" w:rsidRDefault="00521C6C" w:rsidP="00521C6C">
            <w:pPr>
              <w:jc w:val="center"/>
              <w:rPr>
                <w:rFonts w:ascii="Arial" w:hAnsi="Arial" w:cs="Arial"/>
                <w:sz w:val="18"/>
                <w:szCs w:val="18"/>
              </w:rPr>
            </w:pPr>
          </w:p>
          <w:p w14:paraId="5512C176"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98,445 (82.0)</w:t>
            </w:r>
          </w:p>
          <w:p w14:paraId="4B949F1D"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21,612 (18.0)</w:t>
            </w:r>
          </w:p>
          <w:p w14:paraId="1FA8EDCF" w14:textId="77777777" w:rsidR="00521C6C" w:rsidRPr="00521C6C" w:rsidRDefault="00521C6C" w:rsidP="00521C6C">
            <w:pPr>
              <w:jc w:val="center"/>
              <w:rPr>
                <w:rFonts w:ascii="Arial" w:hAnsi="Arial" w:cs="Arial"/>
                <w:sz w:val="18"/>
                <w:szCs w:val="18"/>
              </w:rPr>
            </w:pPr>
          </w:p>
        </w:tc>
        <w:tc>
          <w:tcPr>
            <w:tcW w:w="1843" w:type="dxa"/>
            <w:vAlign w:val="center"/>
          </w:tcPr>
          <w:p w14:paraId="2EB7E29C"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47,156 (39.2)</w:t>
            </w:r>
          </w:p>
          <w:p w14:paraId="5F7D4E4A"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73,082 (60.8)</w:t>
            </w:r>
          </w:p>
        </w:tc>
        <w:tc>
          <w:tcPr>
            <w:tcW w:w="1701" w:type="dxa"/>
            <w:vAlign w:val="center"/>
          </w:tcPr>
          <w:p w14:paraId="653161FE"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47,156 (39.2)</w:t>
            </w:r>
          </w:p>
          <w:p w14:paraId="328949CE"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73,082 (60.8)</w:t>
            </w:r>
          </w:p>
        </w:tc>
      </w:tr>
      <w:tr w:rsidR="00521C6C" w:rsidRPr="00521C6C" w14:paraId="0FE66461" w14:textId="77777777" w:rsidTr="00DA504C">
        <w:tc>
          <w:tcPr>
            <w:tcW w:w="3119" w:type="dxa"/>
            <w:vAlign w:val="center"/>
          </w:tcPr>
          <w:p w14:paraId="76612F04" w14:textId="77777777" w:rsidR="00521C6C" w:rsidRPr="00521C6C" w:rsidRDefault="00521C6C" w:rsidP="00521C6C">
            <w:pPr>
              <w:rPr>
                <w:rFonts w:ascii="Arial" w:hAnsi="Arial" w:cs="Arial"/>
                <w:sz w:val="18"/>
                <w:szCs w:val="18"/>
              </w:rPr>
            </w:pPr>
            <w:r w:rsidRPr="00521C6C">
              <w:rPr>
                <w:rFonts w:ascii="Arial" w:hAnsi="Arial" w:cs="Arial"/>
                <w:sz w:val="18"/>
                <w:szCs w:val="18"/>
              </w:rPr>
              <w:t>Type of accommodation: n (%)</w:t>
            </w:r>
          </w:p>
          <w:p w14:paraId="0955B50D"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House</w:t>
            </w:r>
          </w:p>
          <w:p w14:paraId="380F6C4B"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Flat/apartment</w:t>
            </w:r>
          </w:p>
          <w:p w14:paraId="42BA5868"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Other</w:t>
            </w:r>
          </w:p>
          <w:p w14:paraId="01DE5B7C" w14:textId="77777777" w:rsidR="00521C6C" w:rsidRPr="00521C6C" w:rsidRDefault="00521C6C" w:rsidP="00521C6C">
            <w:pPr>
              <w:jc w:val="center"/>
              <w:rPr>
                <w:rFonts w:ascii="Arial" w:hAnsi="Arial" w:cs="Arial"/>
                <w:sz w:val="18"/>
                <w:szCs w:val="18"/>
              </w:rPr>
            </w:pPr>
          </w:p>
        </w:tc>
        <w:tc>
          <w:tcPr>
            <w:tcW w:w="1559" w:type="dxa"/>
            <w:vAlign w:val="center"/>
          </w:tcPr>
          <w:p w14:paraId="4A686562"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138,745 (91.4)</w:t>
            </w:r>
          </w:p>
          <w:p w14:paraId="2206496E"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12,765 (8.4)</w:t>
            </w:r>
          </w:p>
          <w:p w14:paraId="663BCFDC"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359 (0.2)</w:t>
            </w:r>
          </w:p>
        </w:tc>
        <w:tc>
          <w:tcPr>
            <w:tcW w:w="1843" w:type="dxa"/>
            <w:vAlign w:val="center"/>
          </w:tcPr>
          <w:p w14:paraId="1FA20F07"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111,365 (91.6)</w:t>
            </w:r>
          </w:p>
          <w:p w14:paraId="27274CCC"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9,927 (8.2)</w:t>
            </w:r>
          </w:p>
          <w:p w14:paraId="29B9EC00"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240 (0.2)</w:t>
            </w:r>
          </w:p>
        </w:tc>
        <w:tc>
          <w:tcPr>
            <w:tcW w:w="1843" w:type="dxa"/>
            <w:vAlign w:val="center"/>
          </w:tcPr>
          <w:p w14:paraId="5C9F9730"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111,897 (91.6)</w:t>
            </w:r>
          </w:p>
          <w:p w14:paraId="7177E872"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9,987 (8.2)</w:t>
            </w:r>
          </w:p>
          <w:p w14:paraId="201D5FB7"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243 (0.2)</w:t>
            </w:r>
          </w:p>
        </w:tc>
        <w:tc>
          <w:tcPr>
            <w:tcW w:w="1842" w:type="dxa"/>
            <w:vAlign w:val="center"/>
          </w:tcPr>
          <w:p w14:paraId="21EDC487" w14:textId="77777777" w:rsidR="00521C6C" w:rsidRPr="00521C6C" w:rsidRDefault="00521C6C" w:rsidP="00521C6C">
            <w:pPr>
              <w:jc w:val="center"/>
              <w:rPr>
                <w:rFonts w:ascii="Arial" w:hAnsi="Arial" w:cs="Arial"/>
                <w:sz w:val="18"/>
                <w:szCs w:val="18"/>
              </w:rPr>
            </w:pPr>
          </w:p>
          <w:p w14:paraId="399928BD"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109,821 (91.7)</w:t>
            </w:r>
          </w:p>
          <w:p w14:paraId="43BCAF41"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9,695 (8.1)</w:t>
            </w:r>
          </w:p>
          <w:p w14:paraId="389C2D3A"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234 (0.2)</w:t>
            </w:r>
          </w:p>
          <w:p w14:paraId="5A7FD107" w14:textId="77777777" w:rsidR="00521C6C" w:rsidRPr="00521C6C" w:rsidRDefault="00521C6C" w:rsidP="00521C6C">
            <w:pPr>
              <w:jc w:val="center"/>
              <w:rPr>
                <w:rFonts w:ascii="Arial" w:hAnsi="Arial" w:cs="Arial"/>
                <w:sz w:val="18"/>
                <w:szCs w:val="18"/>
              </w:rPr>
            </w:pPr>
          </w:p>
        </w:tc>
        <w:tc>
          <w:tcPr>
            <w:tcW w:w="1843" w:type="dxa"/>
            <w:vAlign w:val="center"/>
          </w:tcPr>
          <w:p w14:paraId="7482D3E7" w14:textId="77777777" w:rsidR="00521C6C" w:rsidRPr="00521C6C" w:rsidRDefault="00521C6C" w:rsidP="00521C6C">
            <w:pPr>
              <w:jc w:val="center"/>
              <w:rPr>
                <w:rFonts w:ascii="Arial" w:hAnsi="Arial" w:cs="Arial"/>
                <w:sz w:val="18"/>
                <w:szCs w:val="18"/>
              </w:rPr>
            </w:pPr>
          </w:p>
          <w:p w14:paraId="5A08475E"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109,977 (91.7)</w:t>
            </w:r>
          </w:p>
          <w:p w14:paraId="0AA6C422"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 xml:space="preserve">  9,719 (8.1)</w:t>
            </w:r>
          </w:p>
          <w:p w14:paraId="3ABEFDCE"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234 (0.2)</w:t>
            </w:r>
          </w:p>
          <w:p w14:paraId="4C1B9D2E" w14:textId="77777777" w:rsidR="00521C6C" w:rsidRPr="00521C6C" w:rsidRDefault="00521C6C" w:rsidP="00521C6C">
            <w:pPr>
              <w:jc w:val="center"/>
              <w:rPr>
                <w:rFonts w:ascii="Arial" w:hAnsi="Arial" w:cs="Arial"/>
                <w:sz w:val="18"/>
                <w:szCs w:val="18"/>
              </w:rPr>
            </w:pPr>
          </w:p>
        </w:tc>
        <w:tc>
          <w:tcPr>
            <w:tcW w:w="1701" w:type="dxa"/>
            <w:vAlign w:val="center"/>
          </w:tcPr>
          <w:p w14:paraId="5A69C347" w14:textId="77777777" w:rsidR="00521C6C" w:rsidRPr="00521C6C" w:rsidRDefault="00521C6C" w:rsidP="00521C6C">
            <w:pPr>
              <w:jc w:val="center"/>
              <w:rPr>
                <w:rFonts w:ascii="Arial" w:hAnsi="Arial" w:cs="Arial"/>
                <w:sz w:val="18"/>
                <w:szCs w:val="18"/>
              </w:rPr>
            </w:pPr>
          </w:p>
          <w:p w14:paraId="26756545"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109,977 (91.7)</w:t>
            </w:r>
          </w:p>
          <w:p w14:paraId="00BABFD1"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 xml:space="preserve">  9,719 (8.1)</w:t>
            </w:r>
          </w:p>
          <w:p w14:paraId="175D6DCD"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234 (0.2)</w:t>
            </w:r>
          </w:p>
          <w:p w14:paraId="7649FFC7" w14:textId="77777777" w:rsidR="00521C6C" w:rsidRPr="00521C6C" w:rsidRDefault="00521C6C" w:rsidP="00521C6C">
            <w:pPr>
              <w:jc w:val="center"/>
              <w:rPr>
                <w:rFonts w:ascii="Arial" w:hAnsi="Arial" w:cs="Arial"/>
                <w:sz w:val="18"/>
                <w:szCs w:val="18"/>
              </w:rPr>
            </w:pPr>
          </w:p>
        </w:tc>
      </w:tr>
      <w:tr w:rsidR="00521C6C" w:rsidRPr="00521C6C" w14:paraId="0A512824" w14:textId="77777777" w:rsidTr="00DA504C">
        <w:tc>
          <w:tcPr>
            <w:tcW w:w="3119" w:type="dxa"/>
            <w:vAlign w:val="center"/>
          </w:tcPr>
          <w:p w14:paraId="14A5887A" w14:textId="77777777" w:rsidR="00521C6C" w:rsidRPr="00521C6C" w:rsidRDefault="00521C6C" w:rsidP="00521C6C">
            <w:pPr>
              <w:rPr>
                <w:rFonts w:ascii="Arial" w:hAnsi="Arial" w:cs="Arial"/>
                <w:sz w:val="18"/>
                <w:szCs w:val="18"/>
              </w:rPr>
            </w:pPr>
            <w:r w:rsidRPr="00521C6C">
              <w:rPr>
                <w:rFonts w:ascii="Arial" w:hAnsi="Arial" w:cs="Arial"/>
                <w:sz w:val="18"/>
                <w:szCs w:val="18"/>
              </w:rPr>
              <w:t>Household vehicles: n (%)</w:t>
            </w:r>
          </w:p>
          <w:p w14:paraId="2D715C61"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None</w:t>
            </w:r>
          </w:p>
          <w:p w14:paraId="70F1C795"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One</w:t>
            </w:r>
          </w:p>
          <w:p w14:paraId="068290E0"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Two</w:t>
            </w:r>
          </w:p>
          <w:p w14:paraId="59FC8AA9"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Three or more</w:t>
            </w:r>
          </w:p>
          <w:p w14:paraId="48605275" w14:textId="77777777" w:rsidR="00521C6C" w:rsidRPr="00521C6C" w:rsidRDefault="00521C6C" w:rsidP="00521C6C">
            <w:pPr>
              <w:jc w:val="center"/>
              <w:rPr>
                <w:rFonts w:ascii="Arial" w:hAnsi="Arial" w:cs="Arial"/>
                <w:sz w:val="18"/>
                <w:szCs w:val="18"/>
              </w:rPr>
            </w:pPr>
          </w:p>
        </w:tc>
        <w:tc>
          <w:tcPr>
            <w:tcW w:w="1559" w:type="dxa"/>
            <w:vAlign w:val="center"/>
          </w:tcPr>
          <w:p w14:paraId="32481CE9" w14:textId="77777777" w:rsidR="00521C6C" w:rsidRPr="00521C6C" w:rsidRDefault="00521C6C" w:rsidP="00521C6C">
            <w:pPr>
              <w:jc w:val="center"/>
              <w:rPr>
                <w:rFonts w:ascii="Arial" w:hAnsi="Arial" w:cs="Arial"/>
                <w:sz w:val="18"/>
                <w:szCs w:val="18"/>
              </w:rPr>
            </w:pPr>
          </w:p>
          <w:p w14:paraId="1389D849"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10,601 (7.0)</w:t>
            </w:r>
          </w:p>
          <w:p w14:paraId="2A3B207E"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62,830 (41.5)</w:t>
            </w:r>
          </w:p>
          <w:p w14:paraId="395A4F8D"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60,717 (40.1)</w:t>
            </w:r>
          </w:p>
          <w:p w14:paraId="58AA9C87"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17,282 (11.4)</w:t>
            </w:r>
          </w:p>
        </w:tc>
        <w:tc>
          <w:tcPr>
            <w:tcW w:w="1843" w:type="dxa"/>
            <w:vAlign w:val="center"/>
          </w:tcPr>
          <w:p w14:paraId="2443CBC0" w14:textId="77777777" w:rsidR="00521C6C" w:rsidRPr="00521C6C" w:rsidRDefault="00521C6C" w:rsidP="00521C6C">
            <w:pPr>
              <w:jc w:val="center"/>
              <w:rPr>
                <w:rFonts w:ascii="Arial" w:hAnsi="Arial" w:cs="Arial"/>
                <w:sz w:val="18"/>
                <w:szCs w:val="18"/>
              </w:rPr>
            </w:pPr>
          </w:p>
          <w:p w14:paraId="57EC3D05"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8,006 (6.6)</w:t>
            </w:r>
          </w:p>
          <w:p w14:paraId="1CEDD278"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49,416 (40.8)</w:t>
            </w:r>
          </w:p>
          <w:p w14:paraId="6AAFFD6A"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49,560 (40.9)</w:t>
            </w:r>
          </w:p>
          <w:p w14:paraId="7C99B1B5"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14,210 (11.7)</w:t>
            </w:r>
          </w:p>
        </w:tc>
        <w:tc>
          <w:tcPr>
            <w:tcW w:w="1843" w:type="dxa"/>
            <w:vAlign w:val="center"/>
          </w:tcPr>
          <w:p w14:paraId="2F4363AB" w14:textId="77777777" w:rsidR="00521C6C" w:rsidRPr="00521C6C" w:rsidRDefault="00521C6C" w:rsidP="00521C6C">
            <w:pPr>
              <w:jc w:val="center"/>
              <w:rPr>
                <w:rFonts w:ascii="Arial" w:hAnsi="Arial" w:cs="Arial"/>
                <w:sz w:val="18"/>
                <w:szCs w:val="18"/>
              </w:rPr>
            </w:pPr>
          </w:p>
          <w:p w14:paraId="475354C9"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8,067 (6.6)</w:t>
            </w:r>
          </w:p>
          <w:p w14:paraId="62E88FAA"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49,679 (40.8)</w:t>
            </w:r>
          </w:p>
          <w:p w14:paraId="0EDC5523"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49,777 (40.9)</w:t>
            </w:r>
          </w:p>
          <w:p w14:paraId="35BAD42A"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14,257 (11.7)</w:t>
            </w:r>
          </w:p>
        </w:tc>
        <w:tc>
          <w:tcPr>
            <w:tcW w:w="1842" w:type="dxa"/>
            <w:vAlign w:val="center"/>
          </w:tcPr>
          <w:p w14:paraId="5B6A2ECA" w14:textId="77777777" w:rsidR="00521C6C" w:rsidRPr="00521C6C" w:rsidRDefault="00521C6C" w:rsidP="00521C6C">
            <w:pPr>
              <w:jc w:val="center"/>
              <w:rPr>
                <w:rFonts w:ascii="Arial" w:hAnsi="Arial" w:cs="Arial"/>
                <w:sz w:val="18"/>
                <w:szCs w:val="18"/>
              </w:rPr>
            </w:pPr>
          </w:p>
          <w:p w14:paraId="1391EBEE" w14:textId="77777777" w:rsidR="00521C6C" w:rsidRPr="00521C6C" w:rsidRDefault="00521C6C" w:rsidP="00521C6C">
            <w:pPr>
              <w:jc w:val="center"/>
              <w:rPr>
                <w:rFonts w:ascii="Arial" w:hAnsi="Arial" w:cs="Arial"/>
                <w:sz w:val="18"/>
                <w:szCs w:val="18"/>
              </w:rPr>
            </w:pPr>
          </w:p>
          <w:p w14:paraId="6014B631"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7,792 (6.5)</w:t>
            </w:r>
          </w:p>
          <w:p w14:paraId="159E6080"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48,689 (40.8)</w:t>
            </w:r>
          </w:p>
          <w:p w14:paraId="77E8DB26"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48,944 (41.0)</w:t>
            </w:r>
          </w:p>
          <w:p w14:paraId="3B2C3A0A"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14,008 (11.7)</w:t>
            </w:r>
          </w:p>
          <w:p w14:paraId="2ABB6794" w14:textId="77777777" w:rsidR="00521C6C" w:rsidRPr="00521C6C" w:rsidRDefault="00521C6C" w:rsidP="00521C6C">
            <w:pPr>
              <w:jc w:val="center"/>
              <w:rPr>
                <w:rFonts w:ascii="Arial" w:hAnsi="Arial" w:cs="Arial"/>
                <w:sz w:val="18"/>
                <w:szCs w:val="18"/>
              </w:rPr>
            </w:pPr>
          </w:p>
        </w:tc>
        <w:tc>
          <w:tcPr>
            <w:tcW w:w="1843" w:type="dxa"/>
            <w:vAlign w:val="center"/>
          </w:tcPr>
          <w:p w14:paraId="7281595A" w14:textId="77777777" w:rsidR="00521C6C" w:rsidRPr="00521C6C" w:rsidRDefault="00521C6C" w:rsidP="00521C6C">
            <w:pPr>
              <w:jc w:val="center"/>
              <w:rPr>
                <w:rFonts w:ascii="Arial" w:hAnsi="Arial" w:cs="Arial"/>
                <w:sz w:val="18"/>
                <w:szCs w:val="18"/>
              </w:rPr>
            </w:pPr>
          </w:p>
          <w:p w14:paraId="674DC190"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7,807 (6.5)</w:t>
            </w:r>
          </w:p>
          <w:p w14:paraId="2D07927F"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48,771 (40.8)</w:t>
            </w:r>
          </w:p>
          <w:p w14:paraId="168BDC2B"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49,010 (50.0)</w:t>
            </w:r>
          </w:p>
          <w:p w14:paraId="0E8A22C9"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14,024 (11.7)</w:t>
            </w:r>
          </w:p>
        </w:tc>
        <w:tc>
          <w:tcPr>
            <w:tcW w:w="1701" w:type="dxa"/>
            <w:vAlign w:val="center"/>
          </w:tcPr>
          <w:p w14:paraId="64651F3B" w14:textId="77777777" w:rsidR="00521C6C" w:rsidRPr="00521C6C" w:rsidRDefault="00521C6C" w:rsidP="00521C6C">
            <w:pPr>
              <w:jc w:val="center"/>
              <w:rPr>
                <w:rFonts w:ascii="Arial" w:hAnsi="Arial" w:cs="Arial"/>
                <w:sz w:val="18"/>
                <w:szCs w:val="18"/>
              </w:rPr>
            </w:pPr>
          </w:p>
          <w:p w14:paraId="166C0CB4"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7,807 (6.5)</w:t>
            </w:r>
          </w:p>
          <w:p w14:paraId="4A3008F1"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48,771 (40.8)</w:t>
            </w:r>
          </w:p>
          <w:p w14:paraId="2FD3DE31"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49,010 (50.0)</w:t>
            </w:r>
          </w:p>
          <w:p w14:paraId="6DFFD311"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14,024 (11.7)</w:t>
            </w:r>
          </w:p>
        </w:tc>
      </w:tr>
      <w:tr w:rsidR="00521C6C" w:rsidRPr="00521C6C" w14:paraId="1E74EEF1" w14:textId="77777777" w:rsidTr="00DA504C">
        <w:tc>
          <w:tcPr>
            <w:tcW w:w="3119" w:type="dxa"/>
            <w:vAlign w:val="center"/>
          </w:tcPr>
          <w:p w14:paraId="667DB562" w14:textId="77777777" w:rsidR="00521C6C" w:rsidRPr="00521C6C" w:rsidRDefault="00521C6C" w:rsidP="00521C6C">
            <w:pPr>
              <w:rPr>
                <w:rFonts w:ascii="Arial" w:hAnsi="Arial" w:cs="Arial"/>
                <w:sz w:val="18"/>
                <w:szCs w:val="18"/>
              </w:rPr>
            </w:pPr>
            <w:r w:rsidRPr="00521C6C">
              <w:rPr>
                <w:rFonts w:ascii="Arial" w:hAnsi="Arial" w:cs="Arial"/>
                <w:sz w:val="18"/>
                <w:szCs w:val="18"/>
              </w:rPr>
              <w:t>Employment status: n (%)</w:t>
            </w:r>
          </w:p>
          <w:p w14:paraId="7FA4554D"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Paid</w:t>
            </w:r>
          </w:p>
          <w:p w14:paraId="5E696FF8"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Retired</w:t>
            </w:r>
          </w:p>
          <w:p w14:paraId="0DF966D2"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Unpaid role/student</w:t>
            </w:r>
          </w:p>
          <w:p w14:paraId="33EA4514"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Unable to work</w:t>
            </w:r>
          </w:p>
          <w:p w14:paraId="3D68F259"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Unemployed</w:t>
            </w:r>
          </w:p>
          <w:p w14:paraId="7E261140" w14:textId="77777777" w:rsidR="00521C6C" w:rsidRPr="00521C6C" w:rsidRDefault="00521C6C" w:rsidP="00521C6C">
            <w:pPr>
              <w:jc w:val="center"/>
              <w:rPr>
                <w:rFonts w:ascii="Arial" w:hAnsi="Arial" w:cs="Arial"/>
                <w:sz w:val="18"/>
                <w:szCs w:val="18"/>
              </w:rPr>
            </w:pPr>
          </w:p>
        </w:tc>
        <w:tc>
          <w:tcPr>
            <w:tcW w:w="1559" w:type="dxa"/>
            <w:vAlign w:val="center"/>
          </w:tcPr>
          <w:p w14:paraId="1570CB0D"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92,616 (61.3)</w:t>
            </w:r>
          </w:p>
          <w:p w14:paraId="232A5C82"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47,225 (31.3)</w:t>
            </w:r>
          </w:p>
          <w:p w14:paraId="2B2BB634"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4,998 (3.3)</w:t>
            </w:r>
          </w:p>
          <w:p w14:paraId="46F9AD9A"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3,889 (2.6)</w:t>
            </w:r>
          </w:p>
          <w:p w14:paraId="7385B613"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2,266 (1.5)</w:t>
            </w:r>
          </w:p>
        </w:tc>
        <w:tc>
          <w:tcPr>
            <w:tcW w:w="1843" w:type="dxa"/>
            <w:vAlign w:val="center"/>
          </w:tcPr>
          <w:p w14:paraId="6BA6DB87"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77,652 (64.3)</w:t>
            </w:r>
          </w:p>
          <w:p w14:paraId="7B40C825"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34,478 (28.5)</w:t>
            </w:r>
          </w:p>
          <w:p w14:paraId="7F4B2840"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4,481 (3.7)</w:t>
            </w:r>
          </w:p>
          <w:p w14:paraId="0154265A"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2,477 (2.0)</w:t>
            </w:r>
          </w:p>
          <w:p w14:paraId="144FEAFE"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1,732 (1.4)</w:t>
            </w:r>
          </w:p>
        </w:tc>
        <w:tc>
          <w:tcPr>
            <w:tcW w:w="1843" w:type="dxa"/>
            <w:vAlign w:val="center"/>
          </w:tcPr>
          <w:p w14:paraId="58F6D0C3"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77,914 (64.2)</w:t>
            </w:r>
          </w:p>
          <w:p w14:paraId="0FB3C0EA"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34,763 (28.6)</w:t>
            </w:r>
          </w:p>
          <w:p w14:paraId="7DFC9ABC"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4,492 (3.7)</w:t>
            </w:r>
          </w:p>
          <w:p w14:paraId="5EC9144F"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2,503 (2.1)</w:t>
            </w:r>
          </w:p>
          <w:p w14:paraId="631CF7D5"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1,742 (1.4)</w:t>
            </w:r>
          </w:p>
        </w:tc>
        <w:tc>
          <w:tcPr>
            <w:tcW w:w="1842" w:type="dxa"/>
            <w:vAlign w:val="center"/>
          </w:tcPr>
          <w:p w14:paraId="695C9E1D" w14:textId="77777777" w:rsidR="00521C6C" w:rsidRPr="00521C6C" w:rsidRDefault="00521C6C" w:rsidP="00521C6C">
            <w:pPr>
              <w:jc w:val="center"/>
              <w:rPr>
                <w:rFonts w:ascii="Arial" w:hAnsi="Arial" w:cs="Arial"/>
                <w:sz w:val="18"/>
                <w:szCs w:val="18"/>
              </w:rPr>
            </w:pPr>
          </w:p>
          <w:p w14:paraId="212AA26B"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76,683 (64.4)</w:t>
            </w:r>
          </w:p>
          <w:p w14:paraId="7BA59B37"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33,953 (28.5)</w:t>
            </w:r>
          </w:p>
          <w:p w14:paraId="1B407D9A"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4,411 (3.7)</w:t>
            </w:r>
          </w:p>
          <w:p w14:paraId="141F30B9"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2,376 (2.0)</w:t>
            </w:r>
          </w:p>
          <w:p w14:paraId="0B9CF064"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1,660 (1.4)</w:t>
            </w:r>
          </w:p>
          <w:p w14:paraId="1EBEF53C" w14:textId="77777777" w:rsidR="00521C6C" w:rsidRPr="00521C6C" w:rsidRDefault="00521C6C" w:rsidP="00521C6C">
            <w:pPr>
              <w:jc w:val="center"/>
              <w:rPr>
                <w:rFonts w:ascii="Arial" w:hAnsi="Arial" w:cs="Arial"/>
                <w:sz w:val="18"/>
                <w:szCs w:val="18"/>
              </w:rPr>
            </w:pPr>
          </w:p>
        </w:tc>
        <w:tc>
          <w:tcPr>
            <w:tcW w:w="1843" w:type="dxa"/>
            <w:vAlign w:val="center"/>
          </w:tcPr>
          <w:p w14:paraId="1ED2CE86"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76,762 (64.4)</w:t>
            </w:r>
          </w:p>
          <w:p w14:paraId="1849A859"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34,048 (28.5)</w:t>
            </w:r>
          </w:p>
          <w:p w14:paraId="5CCC249D"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4,413 (3.7)</w:t>
            </w:r>
          </w:p>
          <w:p w14:paraId="1EA5836A"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2,379 (2.0)</w:t>
            </w:r>
          </w:p>
          <w:p w14:paraId="4EAF2DF5"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1,661 (1.4)</w:t>
            </w:r>
          </w:p>
        </w:tc>
        <w:tc>
          <w:tcPr>
            <w:tcW w:w="1701" w:type="dxa"/>
            <w:vAlign w:val="center"/>
          </w:tcPr>
          <w:p w14:paraId="3182EF8A"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76,762 (64.4)</w:t>
            </w:r>
          </w:p>
          <w:p w14:paraId="072C4B51"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34,048 (28.5)</w:t>
            </w:r>
          </w:p>
          <w:p w14:paraId="49520F28"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4,413 (3.7)</w:t>
            </w:r>
          </w:p>
          <w:p w14:paraId="6C1C5C3A"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2,379 (2.0)</w:t>
            </w:r>
          </w:p>
          <w:p w14:paraId="170B1017"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1,661 (1.4)</w:t>
            </w:r>
          </w:p>
        </w:tc>
      </w:tr>
      <w:tr w:rsidR="00521C6C" w:rsidRPr="00521C6C" w14:paraId="7A026344" w14:textId="77777777" w:rsidTr="00DA504C">
        <w:tc>
          <w:tcPr>
            <w:tcW w:w="3119" w:type="dxa"/>
            <w:vAlign w:val="center"/>
          </w:tcPr>
          <w:p w14:paraId="06FF49F4" w14:textId="77777777" w:rsidR="00521C6C" w:rsidRPr="00521C6C" w:rsidRDefault="00521C6C" w:rsidP="00521C6C">
            <w:pPr>
              <w:rPr>
                <w:rFonts w:ascii="Arial" w:hAnsi="Arial" w:cs="Arial"/>
                <w:sz w:val="18"/>
                <w:szCs w:val="18"/>
              </w:rPr>
            </w:pPr>
            <w:r w:rsidRPr="00521C6C">
              <w:rPr>
                <w:rFonts w:ascii="Arial" w:hAnsi="Arial" w:cs="Arial"/>
                <w:sz w:val="18"/>
                <w:szCs w:val="18"/>
              </w:rPr>
              <w:t>Educational qualifications: n (%)</w:t>
            </w:r>
          </w:p>
          <w:p w14:paraId="0AC4C42D"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School level</w:t>
            </w:r>
          </w:p>
          <w:p w14:paraId="39A69E1B"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NVQ/HND or equivalent</w:t>
            </w:r>
          </w:p>
          <w:p w14:paraId="480C4EA5"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A level or equivalent</w:t>
            </w:r>
          </w:p>
          <w:p w14:paraId="1B31EBCE"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University/Professional</w:t>
            </w:r>
          </w:p>
          <w:p w14:paraId="65300BD6" w14:textId="77777777" w:rsidR="00521C6C" w:rsidRPr="00521C6C" w:rsidRDefault="00521C6C" w:rsidP="00521C6C">
            <w:pPr>
              <w:jc w:val="center"/>
              <w:rPr>
                <w:rFonts w:ascii="Arial" w:hAnsi="Arial" w:cs="Arial"/>
                <w:sz w:val="18"/>
                <w:szCs w:val="18"/>
              </w:rPr>
            </w:pPr>
          </w:p>
        </w:tc>
        <w:tc>
          <w:tcPr>
            <w:tcW w:w="1559" w:type="dxa"/>
            <w:vAlign w:val="center"/>
          </w:tcPr>
          <w:p w14:paraId="7F42EDF3"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40,258 (31.9)</w:t>
            </w:r>
          </w:p>
          <w:p w14:paraId="45AF81FB"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10,650 (8.4)</w:t>
            </w:r>
          </w:p>
          <w:p w14:paraId="791A5A04"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16,846 (13.3)</w:t>
            </w:r>
          </w:p>
          <w:p w14:paraId="02FC3182"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58,631 (46.4)</w:t>
            </w:r>
          </w:p>
        </w:tc>
        <w:tc>
          <w:tcPr>
            <w:tcW w:w="1843" w:type="dxa"/>
            <w:vAlign w:val="center"/>
          </w:tcPr>
          <w:p w14:paraId="20040AFD"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33,019 (32.0)</w:t>
            </w:r>
          </w:p>
          <w:p w14:paraId="56265FAE"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7,746 (7.5)</w:t>
            </w:r>
          </w:p>
          <w:p w14:paraId="193189E7"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13,912 (13.5)</w:t>
            </w:r>
          </w:p>
          <w:p w14:paraId="1C8427C8"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48,591 (47.0)</w:t>
            </w:r>
          </w:p>
        </w:tc>
        <w:tc>
          <w:tcPr>
            <w:tcW w:w="1843" w:type="dxa"/>
            <w:vAlign w:val="center"/>
          </w:tcPr>
          <w:p w14:paraId="14F6D45D"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33,146 (40.0)</w:t>
            </w:r>
          </w:p>
          <w:p w14:paraId="5C3DA9CF"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7,788 (7.5)</w:t>
            </w:r>
          </w:p>
          <w:p w14:paraId="44A8429D"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13,969 (13.5)</w:t>
            </w:r>
          </w:p>
          <w:p w14:paraId="061067C4"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48,781 (47.0)</w:t>
            </w:r>
          </w:p>
        </w:tc>
        <w:tc>
          <w:tcPr>
            <w:tcW w:w="1842" w:type="dxa"/>
            <w:vAlign w:val="center"/>
          </w:tcPr>
          <w:p w14:paraId="3E697ECE" w14:textId="77777777" w:rsidR="00521C6C" w:rsidRPr="00521C6C" w:rsidRDefault="00521C6C" w:rsidP="00521C6C">
            <w:pPr>
              <w:jc w:val="center"/>
              <w:rPr>
                <w:rFonts w:ascii="Arial" w:hAnsi="Arial" w:cs="Arial"/>
                <w:sz w:val="18"/>
                <w:szCs w:val="18"/>
              </w:rPr>
            </w:pPr>
          </w:p>
          <w:p w14:paraId="70326BF1"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25,863 (25.4)</w:t>
            </w:r>
          </w:p>
          <w:p w14:paraId="5963E4DA"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7,589 (7.4)</w:t>
            </w:r>
          </w:p>
          <w:p w14:paraId="684F530A"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20,460 (20.1)</w:t>
            </w:r>
          </w:p>
          <w:p w14:paraId="46318A4A"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47,990 (47.1)</w:t>
            </w:r>
          </w:p>
          <w:p w14:paraId="759302AF" w14:textId="77777777" w:rsidR="00521C6C" w:rsidRPr="00521C6C" w:rsidRDefault="00521C6C" w:rsidP="00521C6C">
            <w:pPr>
              <w:jc w:val="center"/>
              <w:rPr>
                <w:rFonts w:ascii="Arial" w:hAnsi="Arial" w:cs="Arial"/>
                <w:sz w:val="18"/>
                <w:szCs w:val="18"/>
              </w:rPr>
            </w:pPr>
          </w:p>
        </w:tc>
        <w:tc>
          <w:tcPr>
            <w:tcW w:w="1843" w:type="dxa"/>
            <w:vAlign w:val="center"/>
          </w:tcPr>
          <w:p w14:paraId="23DAF08F"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25,885 (25.4)</w:t>
            </w:r>
          </w:p>
          <w:p w14:paraId="214B5087"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7,601 (7.4)</w:t>
            </w:r>
          </w:p>
          <w:p w14:paraId="615D15D2"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20,486 (20.1)</w:t>
            </w:r>
          </w:p>
          <w:p w14:paraId="4B1AFDC4"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48,055 (47.1)</w:t>
            </w:r>
          </w:p>
        </w:tc>
        <w:tc>
          <w:tcPr>
            <w:tcW w:w="1701" w:type="dxa"/>
            <w:vAlign w:val="center"/>
          </w:tcPr>
          <w:p w14:paraId="6586384B"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25,885 (25.4)</w:t>
            </w:r>
          </w:p>
          <w:p w14:paraId="692A8B42"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7,601 (7.4)</w:t>
            </w:r>
          </w:p>
          <w:p w14:paraId="202D400A"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20,486 (20.1)</w:t>
            </w:r>
          </w:p>
          <w:p w14:paraId="02FE8A0A"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48,055 (47.1)</w:t>
            </w:r>
          </w:p>
        </w:tc>
      </w:tr>
      <w:tr w:rsidR="00521C6C" w:rsidRPr="00521C6C" w14:paraId="3119DCBD" w14:textId="77777777" w:rsidTr="00DA504C">
        <w:tc>
          <w:tcPr>
            <w:tcW w:w="3119" w:type="dxa"/>
            <w:vAlign w:val="center"/>
          </w:tcPr>
          <w:p w14:paraId="48A72C67" w14:textId="77777777" w:rsidR="00521C6C" w:rsidRPr="00521C6C" w:rsidRDefault="00521C6C" w:rsidP="00521C6C">
            <w:pPr>
              <w:rPr>
                <w:rFonts w:ascii="Arial" w:hAnsi="Arial" w:cs="Arial"/>
                <w:sz w:val="18"/>
                <w:szCs w:val="18"/>
              </w:rPr>
            </w:pPr>
            <w:r w:rsidRPr="00521C6C">
              <w:rPr>
                <w:rFonts w:ascii="Arial" w:hAnsi="Arial" w:cs="Arial"/>
                <w:sz w:val="18"/>
                <w:szCs w:val="18"/>
              </w:rPr>
              <w:t>Disability allowance: n (%)</w:t>
            </w:r>
          </w:p>
          <w:p w14:paraId="505F5032"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No benefits</w:t>
            </w:r>
          </w:p>
          <w:p w14:paraId="739473C4"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Disability benefits</w:t>
            </w:r>
          </w:p>
          <w:p w14:paraId="212A0BBC" w14:textId="77777777" w:rsidR="00521C6C" w:rsidRPr="00521C6C" w:rsidRDefault="00521C6C" w:rsidP="00521C6C">
            <w:pPr>
              <w:jc w:val="center"/>
              <w:rPr>
                <w:rFonts w:ascii="Arial" w:hAnsi="Arial" w:cs="Arial"/>
                <w:sz w:val="18"/>
                <w:szCs w:val="18"/>
              </w:rPr>
            </w:pPr>
          </w:p>
        </w:tc>
        <w:tc>
          <w:tcPr>
            <w:tcW w:w="1559" w:type="dxa"/>
            <w:vAlign w:val="center"/>
          </w:tcPr>
          <w:p w14:paraId="6510E391"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lastRenderedPageBreak/>
              <w:t>144,265 (95.5)</w:t>
            </w:r>
          </w:p>
          <w:p w14:paraId="53F71B53"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6,752 (4.5)</w:t>
            </w:r>
          </w:p>
        </w:tc>
        <w:tc>
          <w:tcPr>
            <w:tcW w:w="1843" w:type="dxa"/>
            <w:vAlign w:val="center"/>
          </w:tcPr>
          <w:p w14:paraId="49E01D56"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116,671 (96.5)</w:t>
            </w:r>
          </w:p>
          <w:p w14:paraId="35D25272"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4,247 (3.5)</w:t>
            </w:r>
          </w:p>
        </w:tc>
        <w:tc>
          <w:tcPr>
            <w:tcW w:w="1843" w:type="dxa"/>
            <w:vAlign w:val="center"/>
          </w:tcPr>
          <w:p w14:paraId="60B1AFF6"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117,185 (96.5)</w:t>
            </w:r>
          </w:p>
          <w:p w14:paraId="1BB85453"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4,306 (3.5)</w:t>
            </w:r>
          </w:p>
        </w:tc>
        <w:tc>
          <w:tcPr>
            <w:tcW w:w="1842" w:type="dxa"/>
            <w:vAlign w:val="center"/>
          </w:tcPr>
          <w:p w14:paraId="0987B378" w14:textId="77777777" w:rsidR="00521C6C" w:rsidRPr="00521C6C" w:rsidRDefault="00521C6C" w:rsidP="00521C6C">
            <w:pPr>
              <w:jc w:val="center"/>
              <w:rPr>
                <w:rFonts w:ascii="Arial" w:hAnsi="Arial" w:cs="Arial"/>
                <w:sz w:val="18"/>
                <w:szCs w:val="18"/>
              </w:rPr>
            </w:pPr>
          </w:p>
          <w:p w14:paraId="35FCC8BA"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115,148 (96.6)</w:t>
            </w:r>
          </w:p>
          <w:p w14:paraId="3DAD6202"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4,089 (3.4)</w:t>
            </w:r>
          </w:p>
          <w:p w14:paraId="3F95C9C8" w14:textId="77777777" w:rsidR="00521C6C" w:rsidRPr="00521C6C" w:rsidRDefault="00521C6C" w:rsidP="00521C6C">
            <w:pPr>
              <w:jc w:val="center"/>
              <w:rPr>
                <w:rFonts w:ascii="Arial" w:hAnsi="Arial" w:cs="Arial"/>
                <w:sz w:val="18"/>
                <w:szCs w:val="18"/>
              </w:rPr>
            </w:pPr>
          </w:p>
        </w:tc>
        <w:tc>
          <w:tcPr>
            <w:tcW w:w="1843" w:type="dxa"/>
            <w:vAlign w:val="center"/>
          </w:tcPr>
          <w:p w14:paraId="706ADC70"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lastRenderedPageBreak/>
              <w:t>115,307 (96.6)</w:t>
            </w:r>
          </w:p>
          <w:p w14:paraId="4E97AC46"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4,108 (3.4)</w:t>
            </w:r>
          </w:p>
        </w:tc>
        <w:tc>
          <w:tcPr>
            <w:tcW w:w="1701" w:type="dxa"/>
            <w:vAlign w:val="center"/>
          </w:tcPr>
          <w:p w14:paraId="2BB8CF60"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115,307 (96.6)</w:t>
            </w:r>
          </w:p>
          <w:p w14:paraId="6BF85676"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4,108 (3.4)</w:t>
            </w:r>
          </w:p>
        </w:tc>
      </w:tr>
      <w:tr w:rsidR="00521C6C" w:rsidRPr="00521C6C" w14:paraId="3AF74E01" w14:textId="77777777" w:rsidTr="00DA504C">
        <w:tc>
          <w:tcPr>
            <w:tcW w:w="3119" w:type="dxa"/>
            <w:vAlign w:val="center"/>
          </w:tcPr>
          <w:p w14:paraId="4835F97B" w14:textId="77777777" w:rsidR="00521C6C" w:rsidRPr="00521C6C" w:rsidRDefault="00521C6C" w:rsidP="00521C6C">
            <w:pPr>
              <w:rPr>
                <w:rFonts w:ascii="Arial" w:hAnsi="Arial" w:cs="Arial"/>
                <w:sz w:val="18"/>
                <w:szCs w:val="18"/>
              </w:rPr>
            </w:pPr>
            <w:r w:rsidRPr="00521C6C">
              <w:rPr>
                <w:rFonts w:ascii="Arial" w:hAnsi="Arial" w:cs="Arial"/>
                <w:sz w:val="18"/>
                <w:szCs w:val="18"/>
              </w:rPr>
              <w:t>Urban/rural home status: n (%)</w:t>
            </w:r>
          </w:p>
          <w:p w14:paraId="59B0ADB6"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Rural/small town</w:t>
            </w:r>
          </w:p>
          <w:p w14:paraId="6A050AA3"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Urban</w:t>
            </w:r>
          </w:p>
          <w:p w14:paraId="5E760227" w14:textId="77777777" w:rsidR="00521C6C" w:rsidRPr="00521C6C" w:rsidRDefault="00521C6C" w:rsidP="00521C6C">
            <w:pPr>
              <w:jc w:val="center"/>
              <w:rPr>
                <w:rFonts w:ascii="Arial" w:hAnsi="Arial" w:cs="Arial"/>
                <w:sz w:val="18"/>
                <w:szCs w:val="18"/>
              </w:rPr>
            </w:pPr>
          </w:p>
        </w:tc>
        <w:tc>
          <w:tcPr>
            <w:tcW w:w="1559" w:type="dxa"/>
            <w:vAlign w:val="center"/>
          </w:tcPr>
          <w:p w14:paraId="703D846E" w14:textId="77777777" w:rsidR="00521C6C" w:rsidRPr="00521C6C" w:rsidRDefault="00521C6C" w:rsidP="00521C6C">
            <w:pPr>
              <w:rPr>
                <w:rFonts w:ascii="Arial" w:hAnsi="Arial" w:cs="Arial"/>
                <w:sz w:val="18"/>
                <w:szCs w:val="18"/>
              </w:rPr>
            </w:pPr>
          </w:p>
          <w:p w14:paraId="030E703E"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23,973 (15.9)</w:t>
            </w:r>
          </w:p>
          <w:p w14:paraId="5BF4ACCD"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127,210 (84.1)</w:t>
            </w:r>
          </w:p>
          <w:p w14:paraId="549609BE" w14:textId="77777777" w:rsidR="00521C6C" w:rsidRPr="00521C6C" w:rsidRDefault="00521C6C" w:rsidP="00521C6C">
            <w:pPr>
              <w:jc w:val="center"/>
              <w:rPr>
                <w:rFonts w:ascii="Arial" w:hAnsi="Arial" w:cs="Arial"/>
                <w:sz w:val="18"/>
                <w:szCs w:val="18"/>
              </w:rPr>
            </w:pPr>
          </w:p>
        </w:tc>
        <w:tc>
          <w:tcPr>
            <w:tcW w:w="1843" w:type="dxa"/>
            <w:vAlign w:val="center"/>
          </w:tcPr>
          <w:p w14:paraId="1B00A3A1" w14:textId="77777777" w:rsidR="00521C6C" w:rsidRPr="00521C6C" w:rsidRDefault="00521C6C" w:rsidP="00521C6C">
            <w:pPr>
              <w:jc w:val="center"/>
              <w:rPr>
                <w:rFonts w:ascii="Arial" w:hAnsi="Arial" w:cs="Arial"/>
                <w:sz w:val="18"/>
                <w:szCs w:val="18"/>
              </w:rPr>
            </w:pPr>
          </w:p>
          <w:p w14:paraId="029216A8"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19,320 (16.0)</w:t>
            </w:r>
          </w:p>
          <w:p w14:paraId="397BE33A"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101,642 (84.0)</w:t>
            </w:r>
          </w:p>
          <w:p w14:paraId="60C90AC0" w14:textId="77777777" w:rsidR="00521C6C" w:rsidRPr="00521C6C" w:rsidRDefault="00521C6C" w:rsidP="00521C6C">
            <w:pPr>
              <w:jc w:val="center"/>
              <w:rPr>
                <w:rFonts w:ascii="Arial" w:hAnsi="Arial" w:cs="Arial"/>
                <w:sz w:val="18"/>
                <w:szCs w:val="18"/>
              </w:rPr>
            </w:pPr>
          </w:p>
        </w:tc>
        <w:tc>
          <w:tcPr>
            <w:tcW w:w="1843" w:type="dxa"/>
            <w:vAlign w:val="center"/>
          </w:tcPr>
          <w:p w14:paraId="1BAE6110" w14:textId="77777777" w:rsidR="00521C6C" w:rsidRPr="00521C6C" w:rsidRDefault="00521C6C" w:rsidP="00521C6C">
            <w:pPr>
              <w:jc w:val="center"/>
              <w:rPr>
                <w:rFonts w:ascii="Arial" w:hAnsi="Arial" w:cs="Arial"/>
                <w:sz w:val="18"/>
                <w:szCs w:val="18"/>
              </w:rPr>
            </w:pPr>
          </w:p>
          <w:p w14:paraId="0BCE5937"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19,391 (16.0)</w:t>
            </w:r>
          </w:p>
          <w:p w14:paraId="06414184"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102,189 (84.0)</w:t>
            </w:r>
          </w:p>
          <w:p w14:paraId="107B10B7" w14:textId="77777777" w:rsidR="00521C6C" w:rsidRPr="00521C6C" w:rsidRDefault="00521C6C" w:rsidP="00521C6C">
            <w:pPr>
              <w:jc w:val="center"/>
              <w:rPr>
                <w:rFonts w:ascii="Arial" w:hAnsi="Arial" w:cs="Arial"/>
                <w:sz w:val="18"/>
                <w:szCs w:val="18"/>
              </w:rPr>
            </w:pPr>
          </w:p>
        </w:tc>
        <w:tc>
          <w:tcPr>
            <w:tcW w:w="1842" w:type="dxa"/>
            <w:vAlign w:val="center"/>
          </w:tcPr>
          <w:p w14:paraId="5C3CF2F4" w14:textId="77777777" w:rsidR="00521C6C" w:rsidRPr="00521C6C" w:rsidRDefault="00521C6C" w:rsidP="00521C6C">
            <w:pPr>
              <w:jc w:val="center"/>
              <w:rPr>
                <w:rFonts w:ascii="Arial" w:hAnsi="Arial" w:cs="Arial"/>
                <w:sz w:val="18"/>
                <w:szCs w:val="18"/>
              </w:rPr>
            </w:pPr>
          </w:p>
          <w:p w14:paraId="29415681"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19,089 (16.0)</w:t>
            </w:r>
          </w:p>
          <w:p w14:paraId="4AA060DD"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99,904 (84.0)</w:t>
            </w:r>
          </w:p>
          <w:p w14:paraId="05B0DB80" w14:textId="77777777" w:rsidR="00521C6C" w:rsidRPr="00521C6C" w:rsidRDefault="00521C6C" w:rsidP="00521C6C">
            <w:pPr>
              <w:jc w:val="center"/>
              <w:rPr>
                <w:rFonts w:ascii="Arial" w:hAnsi="Arial" w:cs="Arial"/>
                <w:sz w:val="18"/>
                <w:szCs w:val="18"/>
              </w:rPr>
            </w:pPr>
          </w:p>
        </w:tc>
        <w:tc>
          <w:tcPr>
            <w:tcW w:w="1843" w:type="dxa"/>
            <w:vAlign w:val="center"/>
          </w:tcPr>
          <w:p w14:paraId="6CE16F7A" w14:textId="77777777" w:rsidR="00521C6C" w:rsidRPr="00521C6C" w:rsidRDefault="00521C6C" w:rsidP="00521C6C">
            <w:pPr>
              <w:jc w:val="center"/>
              <w:rPr>
                <w:rFonts w:ascii="Arial" w:hAnsi="Arial" w:cs="Arial"/>
                <w:sz w:val="18"/>
                <w:szCs w:val="18"/>
              </w:rPr>
            </w:pPr>
          </w:p>
          <w:p w14:paraId="1F7E7B15"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19,114 (16.0)</w:t>
            </w:r>
          </w:p>
          <w:p w14:paraId="52448D80"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100,060 (84.0)</w:t>
            </w:r>
          </w:p>
          <w:p w14:paraId="2AF53C2C" w14:textId="77777777" w:rsidR="00521C6C" w:rsidRPr="00521C6C" w:rsidRDefault="00521C6C" w:rsidP="00521C6C">
            <w:pPr>
              <w:jc w:val="center"/>
              <w:rPr>
                <w:rFonts w:ascii="Arial" w:hAnsi="Arial" w:cs="Arial"/>
                <w:sz w:val="18"/>
                <w:szCs w:val="18"/>
              </w:rPr>
            </w:pPr>
          </w:p>
        </w:tc>
        <w:tc>
          <w:tcPr>
            <w:tcW w:w="1701" w:type="dxa"/>
            <w:vAlign w:val="center"/>
          </w:tcPr>
          <w:p w14:paraId="1D122134" w14:textId="77777777" w:rsidR="00521C6C" w:rsidRPr="00521C6C" w:rsidRDefault="00521C6C" w:rsidP="00521C6C">
            <w:pPr>
              <w:jc w:val="center"/>
              <w:rPr>
                <w:rFonts w:ascii="Arial" w:hAnsi="Arial" w:cs="Arial"/>
                <w:sz w:val="18"/>
                <w:szCs w:val="18"/>
              </w:rPr>
            </w:pPr>
          </w:p>
          <w:p w14:paraId="5B908ABA"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19,114 (16.0)</w:t>
            </w:r>
          </w:p>
          <w:p w14:paraId="5326DC4F"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100,060 (84.0)</w:t>
            </w:r>
          </w:p>
          <w:p w14:paraId="14DE9B44" w14:textId="77777777" w:rsidR="00521C6C" w:rsidRPr="00521C6C" w:rsidRDefault="00521C6C" w:rsidP="00521C6C">
            <w:pPr>
              <w:jc w:val="center"/>
              <w:rPr>
                <w:rFonts w:ascii="Arial" w:hAnsi="Arial" w:cs="Arial"/>
                <w:sz w:val="18"/>
                <w:szCs w:val="18"/>
              </w:rPr>
            </w:pPr>
          </w:p>
        </w:tc>
      </w:tr>
      <w:tr w:rsidR="00521C6C" w:rsidRPr="00521C6C" w14:paraId="4FACC84D" w14:textId="77777777" w:rsidTr="00DA504C">
        <w:tc>
          <w:tcPr>
            <w:tcW w:w="3119" w:type="dxa"/>
            <w:vAlign w:val="center"/>
          </w:tcPr>
          <w:p w14:paraId="3C784F16" w14:textId="77777777" w:rsidR="00521C6C" w:rsidRPr="00521C6C" w:rsidRDefault="00521C6C" w:rsidP="00521C6C">
            <w:pPr>
              <w:rPr>
                <w:rFonts w:ascii="Arial" w:hAnsi="Arial" w:cs="Arial"/>
                <w:sz w:val="18"/>
                <w:szCs w:val="18"/>
              </w:rPr>
            </w:pPr>
            <w:r w:rsidRPr="00521C6C">
              <w:rPr>
                <w:rFonts w:ascii="Arial" w:hAnsi="Arial" w:cs="Arial"/>
                <w:sz w:val="18"/>
                <w:szCs w:val="18"/>
              </w:rPr>
              <w:t>Household income (£GBP): n (%)</w:t>
            </w:r>
          </w:p>
          <w:p w14:paraId="6E7EC6D9"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&lt;18,000</w:t>
            </w:r>
          </w:p>
          <w:p w14:paraId="109F5418"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18,000 to 30,999</w:t>
            </w:r>
          </w:p>
          <w:p w14:paraId="4B69C781"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31,000 to 51,999</w:t>
            </w:r>
          </w:p>
          <w:p w14:paraId="34176ED7"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52,000 to 100,000</w:t>
            </w:r>
          </w:p>
          <w:p w14:paraId="0203F2D2"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Greater than 100,000</w:t>
            </w:r>
          </w:p>
          <w:p w14:paraId="6C87050E" w14:textId="77777777" w:rsidR="00521C6C" w:rsidRPr="00521C6C" w:rsidRDefault="00521C6C" w:rsidP="00521C6C">
            <w:pPr>
              <w:jc w:val="center"/>
              <w:rPr>
                <w:rFonts w:ascii="Arial" w:hAnsi="Arial" w:cs="Arial"/>
                <w:sz w:val="18"/>
                <w:szCs w:val="18"/>
              </w:rPr>
            </w:pPr>
          </w:p>
        </w:tc>
        <w:tc>
          <w:tcPr>
            <w:tcW w:w="1559" w:type="dxa"/>
            <w:vAlign w:val="center"/>
          </w:tcPr>
          <w:p w14:paraId="12D9CEB8" w14:textId="77777777" w:rsidR="00521C6C" w:rsidRPr="00521C6C" w:rsidRDefault="00521C6C" w:rsidP="00521C6C">
            <w:pPr>
              <w:jc w:val="center"/>
              <w:rPr>
                <w:rFonts w:ascii="Arial" w:hAnsi="Arial" w:cs="Arial"/>
                <w:sz w:val="18"/>
                <w:szCs w:val="18"/>
              </w:rPr>
            </w:pPr>
          </w:p>
          <w:p w14:paraId="48DC3126"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27,504 (20.8)</w:t>
            </w:r>
          </w:p>
          <w:p w14:paraId="42566382"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33,938 (25.7)</w:t>
            </w:r>
          </w:p>
          <w:p w14:paraId="073450DD"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36,104 (27.4)</w:t>
            </w:r>
          </w:p>
          <w:p w14:paraId="7D0EF191"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27,653 (20.9)</w:t>
            </w:r>
          </w:p>
          <w:p w14:paraId="41564C39"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6,825 (5.2)</w:t>
            </w:r>
          </w:p>
          <w:p w14:paraId="26B70CFC" w14:textId="77777777" w:rsidR="00521C6C" w:rsidRPr="00521C6C" w:rsidRDefault="00521C6C" w:rsidP="00521C6C">
            <w:pPr>
              <w:jc w:val="center"/>
              <w:rPr>
                <w:rFonts w:ascii="Arial" w:hAnsi="Arial" w:cs="Arial"/>
                <w:sz w:val="18"/>
                <w:szCs w:val="18"/>
              </w:rPr>
            </w:pPr>
          </w:p>
        </w:tc>
        <w:tc>
          <w:tcPr>
            <w:tcW w:w="1843" w:type="dxa"/>
            <w:vAlign w:val="center"/>
          </w:tcPr>
          <w:p w14:paraId="5779F710" w14:textId="77777777" w:rsidR="00521C6C" w:rsidRPr="00521C6C" w:rsidRDefault="00521C6C" w:rsidP="00521C6C">
            <w:pPr>
              <w:jc w:val="center"/>
              <w:rPr>
                <w:rFonts w:ascii="Arial" w:hAnsi="Arial" w:cs="Arial"/>
                <w:sz w:val="18"/>
                <w:szCs w:val="18"/>
              </w:rPr>
            </w:pPr>
          </w:p>
          <w:p w14:paraId="7D0800A4"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20,304 (19.2)</w:t>
            </w:r>
          </w:p>
          <w:p w14:paraId="370D9FFF"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26,450 (25.1)</w:t>
            </w:r>
          </w:p>
          <w:p w14:paraId="20BFBC66"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29,593 (28.0)</w:t>
            </w:r>
          </w:p>
          <w:p w14:paraId="76AB68D2"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23,391 (22.2)</w:t>
            </w:r>
          </w:p>
          <w:p w14:paraId="28E14357"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5,855 (5.5)</w:t>
            </w:r>
          </w:p>
          <w:p w14:paraId="64E12E9B" w14:textId="77777777" w:rsidR="00521C6C" w:rsidRPr="00521C6C" w:rsidRDefault="00521C6C" w:rsidP="00521C6C">
            <w:pPr>
              <w:jc w:val="center"/>
              <w:rPr>
                <w:rFonts w:ascii="Arial" w:hAnsi="Arial" w:cs="Arial"/>
                <w:sz w:val="18"/>
                <w:szCs w:val="18"/>
              </w:rPr>
            </w:pPr>
          </w:p>
        </w:tc>
        <w:tc>
          <w:tcPr>
            <w:tcW w:w="1843" w:type="dxa"/>
            <w:vAlign w:val="center"/>
          </w:tcPr>
          <w:p w14:paraId="2DC5CD85" w14:textId="77777777" w:rsidR="00521C6C" w:rsidRPr="00521C6C" w:rsidRDefault="00521C6C" w:rsidP="00521C6C">
            <w:pPr>
              <w:jc w:val="center"/>
              <w:rPr>
                <w:rFonts w:ascii="Arial" w:hAnsi="Arial" w:cs="Arial"/>
                <w:sz w:val="18"/>
                <w:szCs w:val="18"/>
              </w:rPr>
            </w:pPr>
          </w:p>
          <w:p w14:paraId="186A3FA9"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20,449 (19.3)</w:t>
            </w:r>
          </w:p>
          <w:p w14:paraId="3F18EFCA"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26,582 (25.1)</w:t>
            </w:r>
          </w:p>
          <w:p w14:paraId="3AB3F778"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29,698 (28.0)</w:t>
            </w:r>
          </w:p>
          <w:p w14:paraId="25297D54"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23,465 (22.1)</w:t>
            </w:r>
          </w:p>
          <w:p w14:paraId="43B9C4F9"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5,873 (5.5)</w:t>
            </w:r>
          </w:p>
          <w:p w14:paraId="48C66CE8" w14:textId="77777777" w:rsidR="00521C6C" w:rsidRPr="00521C6C" w:rsidRDefault="00521C6C" w:rsidP="00521C6C">
            <w:pPr>
              <w:jc w:val="center"/>
              <w:rPr>
                <w:rFonts w:ascii="Arial" w:hAnsi="Arial" w:cs="Arial"/>
                <w:sz w:val="18"/>
                <w:szCs w:val="18"/>
              </w:rPr>
            </w:pPr>
          </w:p>
        </w:tc>
        <w:tc>
          <w:tcPr>
            <w:tcW w:w="1842" w:type="dxa"/>
            <w:vAlign w:val="center"/>
          </w:tcPr>
          <w:p w14:paraId="7F4CE20F" w14:textId="77777777" w:rsidR="00521C6C" w:rsidRPr="00521C6C" w:rsidRDefault="00521C6C" w:rsidP="00521C6C">
            <w:pPr>
              <w:jc w:val="center"/>
              <w:rPr>
                <w:rFonts w:ascii="Arial" w:hAnsi="Arial" w:cs="Arial"/>
                <w:sz w:val="18"/>
                <w:szCs w:val="18"/>
              </w:rPr>
            </w:pPr>
          </w:p>
          <w:p w14:paraId="43895B3A"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19,866 (19.1)</w:t>
            </w:r>
          </w:p>
          <w:p w14:paraId="077D8AA1"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26,045 (25.0)</w:t>
            </w:r>
          </w:p>
          <w:p w14:paraId="763BEBB2"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29,268 (28.1)</w:t>
            </w:r>
          </w:p>
          <w:p w14:paraId="73CE081E"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23,156 (22.2)</w:t>
            </w:r>
          </w:p>
          <w:p w14:paraId="421A5BDD"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5,781 (5.6)</w:t>
            </w:r>
          </w:p>
          <w:p w14:paraId="0842F598" w14:textId="77777777" w:rsidR="00521C6C" w:rsidRPr="00521C6C" w:rsidRDefault="00521C6C" w:rsidP="00521C6C">
            <w:pPr>
              <w:jc w:val="center"/>
              <w:rPr>
                <w:rFonts w:ascii="Arial" w:hAnsi="Arial" w:cs="Arial"/>
                <w:sz w:val="18"/>
                <w:szCs w:val="18"/>
              </w:rPr>
            </w:pPr>
          </w:p>
        </w:tc>
        <w:tc>
          <w:tcPr>
            <w:tcW w:w="1843" w:type="dxa"/>
            <w:vAlign w:val="center"/>
          </w:tcPr>
          <w:p w14:paraId="0BD48690" w14:textId="77777777" w:rsidR="00521C6C" w:rsidRPr="00521C6C" w:rsidRDefault="00521C6C" w:rsidP="00521C6C">
            <w:pPr>
              <w:jc w:val="center"/>
              <w:rPr>
                <w:rFonts w:ascii="Arial" w:hAnsi="Arial" w:cs="Arial"/>
                <w:sz w:val="18"/>
                <w:szCs w:val="18"/>
              </w:rPr>
            </w:pPr>
          </w:p>
          <w:p w14:paraId="733AFA95"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19,904 (19.1)</w:t>
            </w:r>
          </w:p>
          <w:p w14:paraId="38AC0FC7"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26,088 (25.0)</w:t>
            </w:r>
          </w:p>
          <w:p w14:paraId="3BE623A1"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29,300 (28.1)</w:t>
            </w:r>
          </w:p>
          <w:p w14:paraId="06F1A545"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23,179 (22.2)</w:t>
            </w:r>
          </w:p>
          <w:p w14:paraId="7F5DEA01"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5,792 (5.6)</w:t>
            </w:r>
          </w:p>
          <w:p w14:paraId="50E7336E" w14:textId="77777777" w:rsidR="00521C6C" w:rsidRPr="00521C6C" w:rsidRDefault="00521C6C" w:rsidP="00521C6C">
            <w:pPr>
              <w:jc w:val="center"/>
              <w:rPr>
                <w:rFonts w:ascii="Arial" w:hAnsi="Arial" w:cs="Arial"/>
                <w:sz w:val="18"/>
                <w:szCs w:val="18"/>
              </w:rPr>
            </w:pPr>
          </w:p>
        </w:tc>
        <w:tc>
          <w:tcPr>
            <w:tcW w:w="1701" w:type="dxa"/>
            <w:vAlign w:val="center"/>
          </w:tcPr>
          <w:p w14:paraId="50ACE198" w14:textId="77777777" w:rsidR="00521C6C" w:rsidRPr="00521C6C" w:rsidRDefault="00521C6C" w:rsidP="00521C6C">
            <w:pPr>
              <w:jc w:val="center"/>
              <w:rPr>
                <w:rFonts w:ascii="Arial" w:hAnsi="Arial" w:cs="Arial"/>
                <w:sz w:val="18"/>
                <w:szCs w:val="18"/>
              </w:rPr>
            </w:pPr>
          </w:p>
          <w:p w14:paraId="13576DDF"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19,904 (19.1)</w:t>
            </w:r>
          </w:p>
          <w:p w14:paraId="1C1EBBD6"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26,088 (25.0)</w:t>
            </w:r>
          </w:p>
          <w:p w14:paraId="6218C094"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29,300 (28.1)</w:t>
            </w:r>
          </w:p>
          <w:p w14:paraId="6AA0E4AD"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23,179 (22.2)</w:t>
            </w:r>
          </w:p>
          <w:p w14:paraId="3971A4CD" w14:textId="77777777" w:rsidR="00521C6C" w:rsidRPr="00521C6C" w:rsidRDefault="00521C6C" w:rsidP="00521C6C">
            <w:pPr>
              <w:jc w:val="center"/>
              <w:rPr>
                <w:rFonts w:ascii="Arial" w:hAnsi="Arial" w:cs="Arial"/>
                <w:sz w:val="18"/>
                <w:szCs w:val="18"/>
              </w:rPr>
            </w:pPr>
            <w:r w:rsidRPr="00521C6C">
              <w:rPr>
                <w:rFonts w:ascii="Arial" w:hAnsi="Arial" w:cs="Arial"/>
                <w:sz w:val="18"/>
                <w:szCs w:val="18"/>
              </w:rPr>
              <w:t>5,792 (5.6)</w:t>
            </w:r>
          </w:p>
          <w:p w14:paraId="57CC3226" w14:textId="77777777" w:rsidR="00521C6C" w:rsidRPr="00521C6C" w:rsidRDefault="00521C6C" w:rsidP="00521C6C">
            <w:pPr>
              <w:jc w:val="center"/>
              <w:rPr>
                <w:rFonts w:ascii="Arial" w:hAnsi="Arial" w:cs="Arial"/>
                <w:sz w:val="18"/>
                <w:szCs w:val="18"/>
              </w:rPr>
            </w:pPr>
          </w:p>
        </w:tc>
      </w:tr>
    </w:tbl>
    <w:p w14:paraId="328D0C6A" w14:textId="77777777" w:rsidR="00521C6C" w:rsidRPr="00521C6C" w:rsidRDefault="00521C6C" w:rsidP="00521C6C">
      <w:pPr>
        <w:tabs>
          <w:tab w:val="left" w:pos="936"/>
        </w:tabs>
        <w:rPr>
          <w:rFonts w:ascii="Arial" w:hAnsi="Arial" w:cs="Arial"/>
          <w:sz w:val="22"/>
          <w:szCs w:val="22"/>
          <w:lang w:val="fr-FR"/>
        </w:rPr>
      </w:pPr>
    </w:p>
    <w:p w14:paraId="6821FB33" w14:textId="77777777" w:rsidR="00521C6C" w:rsidRPr="00521C6C" w:rsidRDefault="00521C6C" w:rsidP="00521C6C">
      <w:pPr>
        <w:rPr>
          <w:lang w:val="fr-FR"/>
        </w:rPr>
      </w:pPr>
    </w:p>
    <w:p w14:paraId="7AAEB24F" w14:textId="77777777" w:rsidR="00521C6C" w:rsidRPr="00521C6C" w:rsidRDefault="00521C6C" w:rsidP="00521C6C">
      <w:pPr>
        <w:rPr>
          <w:sz w:val="22"/>
          <w:szCs w:val="22"/>
        </w:rPr>
      </w:pPr>
      <w:r w:rsidRPr="00521C6C">
        <w:rPr>
          <w:rFonts w:ascii="Arial" w:hAnsi="Arial" w:cs="Arial"/>
          <w:sz w:val="22"/>
          <w:szCs w:val="22"/>
          <w:vertAlign w:val="superscript"/>
        </w:rPr>
        <w:t>$</w:t>
      </w:r>
      <w:r w:rsidRPr="00521C6C">
        <w:rPr>
          <w:rFonts w:ascii="Arial" w:hAnsi="Arial" w:cs="Arial"/>
          <w:sz w:val="22"/>
          <w:szCs w:val="22"/>
        </w:rPr>
        <w:t xml:space="preserve">Parental history of outcome, for mortality outcomes this is parental history of cardiometabolic and vascular disease </w:t>
      </w:r>
    </w:p>
    <w:p w14:paraId="1AFB784A" w14:textId="77777777" w:rsidR="00521C6C" w:rsidRPr="00521C6C" w:rsidRDefault="00521C6C" w:rsidP="00521C6C">
      <w:pPr>
        <w:rPr>
          <w:rFonts w:ascii="Arial" w:hAnsi="Arial" w:cs="Arial"/>
          <w:sz w:val="22"/>
          <w:szCs w:val="22"/>
          <w:lang w:val="fr-FR"/>
        </w:rPr>
        <w:sectPr w:rsidR="00521C6C" w:rsidRPr="00521C6C" w:rsidSect="00DA504C">
          <w:pgSz w:w="16840" w:h="11900" w:orient="landscape"/>
          <w:pgMar w:top="1440" w:right="1440" w:bottom="1440" w:left="1440" w:header="708" w:footer="708" w:gutter="0"/>
          <w:cols w:space="708"/>
          <w:docGrid w:linePitch="360"/>
        </w:sectPr>
      </w:pPr>
      <w:proofErr w:type="gramStart"/>
      <w:r w:rsidRPr="00521C6C">
        <w:rPr>
          <w:rFonts w:ascii="Arial" w:hAnsi="Arial" w:cs="Arial"/>
          <w:sz w:val="22"/>
          <w:szCs w:val="22"/>
          <w:lang w:val="fr-FR"/>
        </w:rPr>
        <w:t>SD:</w:t>
      </w:r>
      <w:proofErr w:type="gramEnd"/>
      <w:r w:rsidRPr="00521C6C">
        <w:rPr>
          <w:rFonts w:ascii="Arial" w:hAnsi="Arial" w:cs="Arial"/>
          <w:sz w:val="22"/>
          <w:szCs w:val="22"/>
          <w:lang w:val="fr-FR"/>
        </w:rPr>
        <w:t xml:space="preserve"> Standard </w:t>
      </w:r>
      <w:proofErr w:type="spellStart"/>
      <w:r w:rsidRPr="00521C6C">
        <w:rPr>
          <w:rFonts w:ascii="Arial" w:hAnsi="Arial" w:cs="Arial"/>
          <w:sz w:val="22"/>
          <w:szCs w:val="22"/>
          <w:lang w:val="fr-FR"/>
        </w:rPr>
        <w:t>deviation</w:t>
      </w:r>
      <w:proofErr w:type="spellEnd"/>
    </w:p>
    <w:tbl>
      <w:tblPr>
        <w:tblpPr w:leftFromText="180" w:rightFromText="180" w:horzAnchor="page" w:tblpX="973" w:tblpY="542"/>
        <w:tblW w:w="11341" w:type="dxa"/>
        <w:tblBorders>
          <w:top w:val="single" w:sz="4" w:space="0" w:color="auto"/>
          <w:bottom w:val="single" w:sz="4" w:space="0" w:color="auto"/>
        </w:tblBorders>
        <w:tblLook w:val="04A0" w:firstRow="1" w:lastRow="0" w:firstColumn="1" w:lastColumn="0" w:noHBand="0" w:noVBand="1"/>
      </w:tblPr>
      <w:tblGrid>
        <w:gridCol w:w="2132"/>
        <w:gridCol w:w="1276"/>
        <w:gridCol w:w="1239"/>
        <w:gridCol w:w="920"/>
        <w:gridCol w:w="976"/>
        <w:gridCol w:w="671"/>
        <w:gridCol w:w="1292"/>
        <w:gridCol w:w="289"/>
        <w:gridCol w:w="1129"/>
        <w:gridCol w:w="1417"/>
      </w:tblGrid>
      <w:tr w:rsidR="00521C6C" w:rsidRPr="00521C6C" w14:paraId="48EDE09F" w14:textId="77777777" w:rsidTr="00DA504C">
        <w:tc>
          <w:tcPr>
            <w:tcW w:w="6543" w:type="dxa"/>
            <w:gridSpan w:val="5"/>
            <w:tcBorders>
              <w:top w:val="single" w:sz="4" w:space="0" w:color="auto"/>
              <w:bottom w:val="nil"/>
              <w:right w:val="nil"/>
            </w:tcBorders>
            <w:shd w:val="clear" w:color="auto" w:fill="auto"/>
            <w:vAlign w:val="center"/>
          </w:tcPr>
          <w:p w14:paraId="3C425E76" w14:textId="77777777" w:rsidR="00521C6C" w:rsidRPr="00521C6C" w:rsidRDefault="00521C6C" w:rsidP="00521C6C">
            <w:pPr>
              <w:rPr>
                <w:rFonts w:ascii="Arial" w:hAnsi="Arial" w:cs="Arial"/>
                <w:sz w:val="16"/>
                <w:szCs w:val="16"/>
                <w:lang w:val="fr-FR"/>
              </w:rPr>
            </w:pPr>
          </w:p>
        </w:tc>
        <w:tc>
          <w:tcPr>
            <w:tcW w:w="1963" w:type="dxa"/>
            <w:gridSpan w:val="2"/>
            <w:tcBorders>
              <w:top w:val="single" w:sz="4" w:space="0" w:color="auto"/>
              <w:left w:val="nil"/>
              <w:bottom w:val="single" w:sz="4" w:space="0" w:color="auto"/>
              <w:right w:val="nil"/>
            </w:tcBorders>
            <w:shd w:val="clear" w:color="auto" w:fill="auto"/>
            <w:vAlign w:val="center"/>
          </w:tcPr>
          <w:p w14:paraId="592EBBD1" w14:textId="77777777" w:rsidR="00521C6C" w:rsidRPr="00521C6C" w:rsidRDefault="00521C6C" w:rsidP="00521C6C">
            <w:pPr>
              <w:rPr>
                <w:rFonts w:ascii="Arial" w:hAnsi="Arial" w:cs="Arial"/>
                <w:sz w:val="16"/>
                <w:szCs w:val="16"/>
              </w:rPr>
            </w:pPr>
            <w:r w:rsidRPr="00521C6C">
              <w:rPr>
                <w:rFonts w:ascii="Arial" w:hAnsi="Arial" w:cs="Arial"/>
                <w:sz w:val="16"/>
                <w:szCs w:val="16"/>
              </w:rPr>
              <w:t>Age &amp; gender adjusted</w:t>
            </w:r>
          </w:p>
        </w:tc>
        <w:tc>
          <w:tcPr>
            <w:tcW w:w="289" w:type="dxa"/>
            <w:tcBorders>
              <w:top w:val="single" w:sz="4" w:space="0" w:color="auto"/>
              <w:left w:val="nil"/>
              <w:bottom w:val="nil"/>
              <w:right w:val="nil"/>
            </w:tcBorders>
            <w:shd w:val="clear" w:color="auto" w:fill="auto"/>
          </w:tcPr>
          <w:p w14:paraId="70E830CB" w14:textId="77777777" w:rsidR="00521C6C" w:rsidRPr="00521C6C" w:rsidRDefault="00521C6C" w:rsidP="00521C6C">
            <w:pPr>
              <w:rPr>
                <w:rFonts w:ascii="Arial" w:hAnsi="Arial" w:cs="Arial"/>
                <w:sz w:val="16"/>
                <w:szCs w:val="16"/>
              </w:rPr>
            </w:pPr>
          </w:p>
        </w:tc>
        <w:tc>
          <w:tcPr>
            <w:tcW w:w="2546" w:type="dxa"/>
            <w:gridSpan w:val="2"/>
            <w:tcBorders>
              <w:top w:val="single" w:sz="4" w:space="0" w:color="auto"/>
              <w:left w:val="nil"/>
              <w:bottom w:val="single" w:sz="4" w:space="0" w:color="auto"/>
            </w:tcBorders>
            <w:shd w:val="clear" w:color="auto" w:fill="auto"/>
            <w:vAlign w:val="center"/>
          </w:tcPr>
          <w:p w14:paraId="16A4BCDB" w14:textId="77777777" w:rsidR="00521C6C" w:rsidRPr="00521C6C" w:rsidRDefault="00521C6C" w:rsidP="00521C6C">
            <w:pPr>
              <w:rPr>
                <w:rFonts w:ascii="Arial" w:hAnsi="Arial" w:cs="Arial"/>
                <w:sz w:val="16"/>
                <w:szCs w:val="16"/>
              </w:rPr>
            </w:pPr>
            <w:r w:rsidRPr="00521C6C">
              <w:rPr>
                <w:rFonts w:ascii="Arial" w:hAnsi="Arial" w:cs="Arial"/>
                <w:sz w:val="16"/>
                <w:szCs w:val="16"/>
              </w:rPr>
              <w:t>Fully adjusted</w:t>
            </w:r>
          </w:p>
        </w:tc>
      </w:tr>
      <w:tr w:rsidR="00521C6C" w:rsidRPr="00521C6C" w14:paraId="30A9F6CD" w14:textId="77777777" w:rsidTr="00DA504C">
        <w:tc>
          <w:tcPr>
            <w:tcW w:w="2132" w:type="dxa"/>
            <w:tcBorders>
              <w:top w:val="nil"/>
              <w:bottom w:val="single" w:sz="4" w:space="0" w:color="auto"/>
              <w:right w:val="nil"/>
            </w:tcBorders>
            <w:shd w:val="clear" w:color="auto" w:fill="auto"/>
            <w:vAlign w:val="center"/>
          </w:tcPr>
          <w:p w14:paraId="68CEFD0A" w14:textId="77777777" w:rsidR="00521C6C" w:rsidRPr="00521C6C" w:rsidRDefault="00521C6C" w:rsidP="00521C6C">
            <w:pPr>
              <w:rPr>
                <w:rFonts w:ascii="Arial" w:hAnsi="Arial" w:cs="Arial"/>
                <w:sz w:val="16"/>
                <w:szCs w:val="16"/>
              </w:rPr>
            </w:pPr>
            <w:r w:rsidRPr="00521C6C">
              <w:rPr>
                <w:rFonts w:ascii="Arial" w:hAnsi="Arial" w:cs="Arial"/>
                <w:b/>
                <w:bCs/>
                <w:sz w:val="16"/>
                <w:szCs w:val="16"/>
              </w:rPr>
              <w:t>Antidepressant class</w:t>
            </w:r>
          </w:p>
        </w:tc>
        <w:tc>
          <w:tcPr>
            <w:tcW w:w="1276" w:type="dxa"/>
            <w:tcBorders>
              <w:top w:val="nil"/>
              <w:left w:val="nil"/>
              <w:bottom w:val="single" w:sz="4" w:space="0" w:color="auto"/>
              <w:right w:val="nil"/>
            </w:tcBorders>
            <w:shd w:val="clear" w:color="auto" w:fill="auto"/>
            <w:vAlign w:val="center"/>
          </w:tcPr>
          <w:p w14:paraId="67CE5B32" w14:textId="77777777" w:rsidR="00521C6C" w:rsidRPr="00521C6C" w:rsidRDefault="00521C6C" w:rsidP="00521C6C">
            <w:pPr>
              <w:rPr>
                <w:rFonts w:ascii="Arial" w:hAnsi="Arial" w:cs="Arial"/>
                <w:sz w:val="16"/>
                <w:szCs w:val="16"/>
              </w:rPr>
            </w:pPr>
            <w:r w:rsidRPr="00521C6C">
              <w:rPr>
                <w:rFonts w:ascii="Arial" w:hAnsi="Arial" w:cs="Arial"/>
                <w:sz w:val="16"/>
                <w:szCs w:val="16"/>
              </w:rPr>
              <w:t>Participants</w:t>
            </w:r>
          </w:p>
        </w:tc>
        <w:tc>
          <w:tcPr>
            <w:tcW w:w="1239" w:type="dxa"/>
            <w:tcBorders>
              <w:top w:val="nil"/>
              <w:left w:val="nil"/>
              <w:bottom w:val="single" w:sz="4" w:space="0" w:color="auto"/>
              <w:right w:val="nil"/>
            </w:tcBorders>
            <w:shd w:val="clear" w:color="auto" w:fill="auto"/>
            <w:vAlign w:val="center"/>
          </w:tcPr>
          <w:p w14:paraId="728D82F3" w14:textId="77777777" w:rsidR="00521C6C" w:rsidRPr="00521C6C" w:rsidRDefault="00521C6C" w:rsidP="00521C6C">
            <w:pPr>
              <w:rPr>
                <w:rFonts w:ascii="Arial" w:hAnsi="Arial" w:cs="Arial"/>
                <w:sz w:val="16"/>
                <w:szCs w:val="16"/>
              </w:rPr>
            </w:pPr>
            <w:r w:rsidRPr="00521C6C">
              <w:rPr>
                <w:rFonts w:ascii="Arial" w:hAnsi="Arial" w:cs="Arial"/>
                <w:sz w:val="16"/>
                <w:szCs w:val="16"/>
              </w:rPr>
              <w:t>Observations</w:t>
            </w:r>
          </w:p>
        </w:tc>
        <w:tc>
          <w:tcPr>
            <w:tcW w:w="920" w:type="dxa"/>
            <w:tcBorders>
              <w:top w:val="nil"/>
              <w:left w:val="nil"/>
              <w:bottom w:val="single" w:sz="4" w:space="0" w:color="auto"/>
              <w:right w:val="nil"/>
            </w:tcBorders>
            <w:shd w:val="clear" w:color="auto" w:fill="auto"/>
            <w:vAlign w:val="center"/>
          </w:tcPr>
          <w:p w14:paraId="39E592CC" w14:textId="77777777" w:rsidR="00521C6C" w:rsidRPr="00521C6C" w:rsidRDefault="00521C6C" w:rsidP="00521C6C">
            <w:pPr>
              <w:rPr>
                <w:rFonts w:ascii="Arial" w:hAnsi="Arial" w:cs="Arial"/>
                <w:sz w:val="16"/>
                <w:szCs w:val="16"/>
              </w:rPr>
            </w:pPr>
            <w:r w:rsidRPr="00521C6C">
              <w:rPr>
                <w:rFonts w:ascii="Arial" w:hAnsi="Arial" w:cs="Arial"/>
                <w:sz w:val="16"/>
                <w:szCs w:val="16"/>
              </w:rPr>
              <w:t>Events</w:t>
            </w:r>
          </w:p>
        </w:tc>
        <w:tc>
          <w:tcPr>
            <w:tcW w:w="976" w:type="dxa"/>
            <w:tcBorders>
              <w:top w:val="nil"/>
              <w:left w:val="nil"/>
              <w:bottom w:val="single" w:sz="4" w:space="0" w:color="auto"/>
              <w:right w:val="nil"/>
            </w:tcBorders>
            <w:shd w:val="clear" w:color="auto" w:fill="auto"/>
            <w:vAlign w:val="center"/>
          </w:tcPr>
          <w:p w14:paraId="373D72F4" w14:textId="77777777" w:rsidR="00521C6C" w:rsidRPr="00521C6C" w:rsidRDefault="00521C6C" w:rsidP="00521C6C">
            <w:pPr>
              <w:rPr>
                <w:rFonts w:ascii="Arial" w:hAnsi="Arial" w:cs="Arial"/>
                <w:sz w:val="16"/>
                <w:szCs w:val="16"/>
              </w:rPr>
            </w:pPr>
            <w:r w:rsidRPr="00521C6C">
              <w:rPr>
                <w:rFonts w:ascii="Arial" w:hAnsi="Arial" w:cs="Arial"/>
                <w:sz w:val="16"/>
                <w:szCs w:val="16"/>
              </w:rPr>
              <w:t>Person years</w:t>
            </w:r>
          </w:p>
        </w:tc>
        <w:tc>
          <w:tcPr>
            <w:tcW w:w="671" w:type="dxa"/>
            <w:tcBorders>
              <w:top w:val="single" w:sz="4" w:space="0" w:color="auto"/>
              <w:left w:val="nil"/>
              <w:bottom w:val="single" w:sz="4" w:space="0" w:color="auto"/>
              <w:right w:val="nil"/>
            </w:tcBorders>
            <w:shd w:val="clear" w:color="auto" w:fill="auto"/>
            <w:vAlign w:val="center"/>
          </w:tcPr>
          <w:p w14:paraId="4B6FC21F" w14:textId="77777777" w:rsidR="00521C6C" w:rsidRPr="00521C6C" w:rsidRDefault="00521C6C" w:rsidP="00521C6C">
            <w:pPr>
              <w:rPr>
                <w:rFonts w:ascii="Arial" w:hAnsi="Arial" w:cs="Arial"/>
                <w:sz w:val="16"/>
                <w:szCs w:val="16"/>
              </w:rPr>
            </w:pPr>
            <w:r w:rsidRPr="00521C6C">
              <w:rPr>
                <w:rFonts w:ascii="Arial" w:hAnsi="Arial" w:cs="Arial"/>
                <w:sz w:val="16"/>
                <w:szCs w:val="16"/>
              </w:rPr>
              <w:t>HR</w:t>
            </w:r>
          </w:p>
        </w:tc>
        <w:tc>
          <w:tcPr>
            <w:tcW w:w="1292" w:type="dxa"/>
            <w:tcBorders>
              <w:top w:val="single" w:sz="4" w:space="0" w:color="auto"/>
              <w:left w:val="nil"/>
              <w:bottom w:val="single" w:sz="4" w:space="0" w:color="auto"/>
              <w:right w:val="nil"/>
            </w:tcBorders>
            <w:shd w:val="clear" w:color="auto" w:fill="auto"/>
            <w:vAlign w:val="center"/>
          </w:tcPr>
          <w:p w14:paraId="1977040B" w14:textId="77777777" w:rsidR="00521C6C" w:rsidRPr="00521C6C" w:rsidRDefault="00521C6C" w:rsidP="00521C6C">
            <w:pPr>
              <w:rPr>
                <w:rFonts w:ascii="Arial" w:hAnsi="Arial" w:cs="Arial"/>
                <w:sz w:val="16"/>
                <w:szCs w:val="16"/>
              </w:rPr>
            </w:pPr>
            <w:r w:rsidRPr="00521C6C">
              <w:rPr>
                <w:rFonts w:ascii="Arial" w:hAnsi="Arial" w:cs="Arial"/>
                <w:sz w:val="16"/>
                <w:szCs w:val="16"/>
              </w:rPr>
              <w:t>95% CI</w:t>
            </w:r>
          </w:p>
        </w:tc>
        <w:tc>
          <w:tcPr>
            <w:tcW w:w="289" w:type="dxa"/>
            <w:tcBorders>
              <w:top w:val="nil"/>
              <w:left w:val="nil"/>
              <w:bottom w:val="single" w:sz="4" w:space="0" w:color="auto"/>
              <w:right w:val="nil"/>
            </w:tcBorders>
            <w:shd w:val="clear" w:color="auto" w:fill="auto"/>
          </w:tcPr>
          <w:p w14:paraId="05E2D93D" w14:textId="77777777" w:rsidR="00521C6C" w:rsidRPr="00521C6C" w:rsidRDefault="00521C6C" w:rsidP="00521C6C">
            <w:pPr>
              <w:rPr>
                <w:rFonts w:ascii="Arial" w:hAnsi="Arial" w:cs="Arial"/>
                <w:sz w:val="16"/>
                <w:szCs w:val="16"/>
              </w:rPr>
            </w:pPr>
          </w:p>
        </w:tc>
        <w:tc>
          <w:tcPr>
            <w:tcW w:w="1129" w:type="dxa"/>
            <w:tcBorders>
              <w:top w:val="single" w:sz="4" w:space="0" w:color="auto"/>
              <w:left w:val="nil"/>
              <w:bottom w:val="single" w:sz="4" w:space="0" w:color="auto"/>
              <w:right w:val="nil"/>
            </w:tcBorders>
            <w:shd w:val="clear" w:color="auto" w:fill="auto"/>
            <w:vAlign w:val="center"/>
          </w:tcPr>
          <w:p w14:paraId="6AB4B853" w14:textId="77777777" w:rsidR="00521C6C" w:rsidRPr="00521C6C" w:rsidRDefault="00521C6C" w:rsidP="00521C6C">
            <w:pPr>
              <w:rPr>
                <w:rFonts w:ascii="Arial" w:hAnsi="Arial" w:cs="Arial"/>
                <w:sz w:val="16"/>
                <w:szCs w:val="16"/>
              </w:rPr>
            </w:pPr>
            <w:r w:rsidRPr="00521C6C">
              <w:rPr>
                <w:rFonts w:ascii="Arial" w:hAnsi="Arial" w:cs="Arial"/>
                <w:sz w:val="16"/>
                <w:szCs w:val="16"/>
              </w:rPr>
              <w:t>HR</w:t>
            </w:r>
          </w:p>
        </w:tc>
        <w:tc>
          <w:tcPr>
            <w:tcW w:w="1417" w:type="dxa"/>
            <w:tcBorders>
              <w:top w:val="single" w:sz="4" w:space="0" w:color="auto"/>
              <w:left w:val="nil"/>
              <w:bottom w:val="single" w:sz="4" w:space="0" w:color="auto"/>
            </w:tcBorders>
            <w:shd w:val="clear" w:color="auto" w:fill="auto"/>
            <w:vAlign w:val="center"/>
          </w:tcPr>
          <w:p w14:paraId="321026B7" w14:textId="77777777" w:rsidR="00521C6C" w:rsidRPr="00521C6C" w:rsidRDefault="00521C6C" w:rsidP="00521C6C">
            <w:pPr>
              <w:rPr>
                <w:rFonts w:ascii="Arial" w:hAnsi="Arial" w:cs="Arial"/>
                <w:sz w:val="16"/>
                <w:szCs w:val="16"/>
              </w:rPr>
            </w:pPr>
            <w:r w:rsidRPr="00521C6C">
              <w:rPr>
                <w:rFonts w:ascii="Arial" w:hAnsi="Arial" w:cs="Arial"/>
                <w:sz w:val="16"/>
                <w:szCs w:val="16"/>
              </w:rPr>
              <w:t>95% CI</w:t>
            </w:r>
          </w:p>
        </w:tc>
      </w:tr>
      <w:tr w:rsidR="00521C6C" w:rsidRPr="00521C6C" w14:paraId="664F1232" w14:textId="77777777" w:rsidTr="00DA504C">
        <w:tc>
          <w:tcPr>
            <w:tcW w:w="2132" w:type="dxa"/>
            <w:tcBorders>
              <w:top w:val="single" w:sz="4" w:space="0" w:color="auto"/>
              <w:right w:val="nil"/>
            </w:tcBorders>
            <w:shd w:val="clear" w:color="auto" w:fill="auto"/>
          </w:tcPr>
          <w:p w14:paraId="036DD26B" w14:textId="77777777" w:rsidR="00521C6C" w:rsidRPr="00521C6C" w:rsidRDefault="00521C6C" w:rsidP="00521C6C">
            <w:pPr>
              <w:rPr>
                <w:rFonts w:ascii="Arial" w:hAnsi="Arial" w:cs="Arial"/>
                <w:sz w:val="16"/>
                <w:szCs w:val="16"/>
              </w:rPr>
            </w:pPr>
          </w:p>
        </w:tc>
        <w:tc>
          <w:tcPr>
            <w:tcW w:w="1276" w:type="dxa"/>
            <w:tcBorders>
              <w:top w:val="single" w:sz="4" w:space="0" w:color="auto"/>
              <w:left w:val="nil"/>
              <w:right w:val="nil"/>
            </w:tcBorders>
            <w:shd w:val="clear" w:color="auto" w:fill="auto"/>
          </w:tcPr>
          <w:p w14:paraId="272E1256" w14:textId="77777777" w:rsidR="00521C6C" w:rsidRPr="00521C6C" w:rsidRDefault="00521C6C" w:rsidP="00521C6C">
            <w:pPr>
              <w:rPr>
                <w:rFonts w:ascii="Arial" w:hAnsi="Arial" w:cs="Arial"/>
                <w:sz w:val="16"/>
                <w:szCs w:val="16"/>
              </w:rPr>
            </w:pPr>
          </w:p>
        </w:tc>
        <w:tc>
          <w:tcPr>
            <w:tcW w:w="1239" w:type="dxa"/>
            <w:tcBorders>
              <w:top w:val="single" w:sz="4" w:space="0" w:color="auto"/>
              <w:left w:val="nil"/>
              <w:right w:val="nil"/>
            </w:tcBorders>
            <w:shd w:val="clear" w:color="auto" w:fill="auto"/>
          </w:tcPr>
          <w:p w14:paraId="2D824150" w14:textId="77777777" w:rsidR="00521C6C" w:rsidRPr="00521C6C" w:rsidRDefault="00521C6C" w:rsidP="00521C6C">
            <w:pPr>
              <w:rPr>
                <w:rFonts w:ascii="Arial" w:hAnsi="Arial" w:cs="Arial"/>
                <w:sz w:val="16"/>
                <w:szCs w:val="16"/>
              </w:rPr>
            </w:pPr>
          </w:p>
        </w:tc>
        <w:tc>
          <w:tcPr>
            <w:tcW w:w="920" w:type="dxa"/>
            <w:tcBorders>
              <w:top w:val="single" w:sz="4" w:space="0" w:color="auto"/>
              <w:left w:val="nil"/>
              <w:right w:val="nil"/>
            </w:tcBorders>
            <w:shd w:val="clear" w:color="auto" w:fill="auto"/>
          </w:tcPr>
          <w:p w14:paraId="79106C41" w14:textId="77777777" w:rsidR="00521C6C" w:rsidRPr="00521C6C" w:rsidRDefault="00521C6C" w:rsidP="00521C6C">
            <w:pPr>
              <w:rPr>
                <w:rFonts w:ascii="Arial" w:hAnsi="Arial" w:cs="Arial"/>
                <w:sz w:val="16"/>
                <w:szCs w:val="16"/>
              </w:rPr>
            </w:pPr>
          </w:p>
        </w:tc>
        <w:tc>
          <w:tcPr>
            <w:tcW w:w="976" w:type="dxa"/>
            <w:tcBorders>
              <w:top w:val="single" w:sz="4" w:space="0" w:color="auto"/>
              <w:left w:val="nil"/>
              <w:right w:val="nil"/>
            </w:tcBorders>
            <w:shd w:val="clear" w:color="auto" w:fill="auto"/>
          </w:tcPr>
          <w:p w14:paraId="061603C9" w14:textId="77777777" w:rsidR="00521C6C" w:rsidRPr="00521C6C" w:rsidRDefault="00521C6C" w:rsidP="00521C6C">
            <w:pPr>
              <w:rPr>
                <w:rFonts w:ascii="Arial" w:hAnsi="Arial" w:cs="Arial"/>
                <w:sz w:val="16"/>
                <w:szCs w:val="16"/>
              </w:rPr>
            </w:pPr>
          </w:p>
        </w:tc>
        <w:tc>
          <w:tcPr>
            <w:tcW w:w="671" w:type="dxa"/>
            <w:tcBorders>
              <w:top w:val="single" w:sz="4" w:space="0" w:color="auto"/>
              <w:left w:val="nil"/>
              <w:right w:val="nil"/>
            </w:tcBorders>
            <w:shd w:val="clear" w:color="auto" w:fill="auto"/>
          </w:tcPr>
          <w:p w14:paraId="159BE766" w14:textId="77777777" w:rsidR="00521C6C" w:rsidRPr="00521C6C" w:rsidRDefault="00521C6C" w:rsidP="00521C6C">
            <w:pPr>
              <w:rPr>
                <w:rFonts w:ascii="Arial" w:hAnsi="Arial" w:cs="Arial"/>
                <w:sz w:val="16"/>
                <w:szCs w:val="16"/>
              </w:rPr>
            </w:pPr>
          </w:p>
        </w:tc>
        <w:tc>
          <w:tcPr>
            <w:tcW w:w="1292" w:type="dxa"/>
            <w:tcBorders>
              <w:top w:val="single" w:sz="4" w:space="0" w:color="auto"/>
              <w:left w:val="nil"/>
              <w:right w:val="nil"/>
            </w:tcBorders>
            <w:shd w:val="clear" w:color="auto" w:fill="auto"/>
          </w:tcPr>
          <w:p w14:paraId="1909026F" w14:textId="77777777" w:rsidR="00521C6C" w:rsidRPr="00521C6C" w:rsidRDefault="00521C6C" w:rsidP="00521C6C">
            <w:pPr>
              <w:rPr>
                <w:rFonts w:ascii="Arial" w:hAnsi="Arial" w:cs="Arial"/>
                <w:sz w:val="16"/>
                <w:szCs w:val="16"/>
              </w:rPr>
            </w:pPr>
          </w:p>
        </w:tc>
        <w:tc>
          <w:tcPr>
            <w:tcW w:w="289" w:type="dxa"/>
            <w:tcBorders>
              <w:top w:val="single" w:sz="4" w:space="0" w:color="auto"/>
              <w:left w:val="nil"/>
              <w:right w:val="nil"/>
            </w:tcBorders>
            <w:shd w:val="clear" w:color="auto" w:fill="auto"/>
          </w:tcPr>
          <w:p w14:paraId="09AF0FA7" w14:textId="77777777" w:rsidR="00521C6C" w:rsidRPr="00521C6C" w:rsidRDefault="00521C6C" w:rsidP="00521C6C">
            <w:pPr>
              <w:rPr>
                <w:rFonts w:ascii="Arial" w:hAnsi="Arial" w:cs="Arial"/>
                <w:sz w:val="16"/>
                <w:szCs w:val="16"/>
              </w:rPr>
            </w:pPr>
          </w:p>
        </w:tc>
        <w:tc>
          <w:tcPr>
            <w:tcW w:w="1129" w:type="dxa"/>
            <w:tcBorders>
              <w:top w:val="single" w:sz="4" w:space="0" w:color="auto"/>
              <w:left w:val="nil"/>
              <w:right w:val="nil"/>
            </w:tcBorders>
            <w:shd w:val="clear" w:color="auto" w:fill="auto"/>
          </w:tcPr>
          <w:p w14:paraId="1BF83D68" w14:textId="77777777" w:rsidR="00521C6C" w:rsidRPr="00521C6C" w:rsidRDefault="00521C6C" w:rsidP="00521C6C">
            <w:pPr>
              <w:rPr>
                <w:rFonts w:ascii="Arial" w:hAnsi="Arial" w:cs="Arial"/>
                <w:sz w:val="16"/>
                <w:szCs w:val="16"/>
              </w:rPr>
            </w:pPr>
          </w:p>
        </w:tc>
        <w:tc>
          <w:tcPr>
            <w:tcW w:w="1417" w:type="dxa"/>
            <w:tcBorders>
              <w:top w:val="single" w:sz="4" w:space="0" w:color="auto"/>
              <w:left w:val="nil"/>
            </w:tcBorders>
            <w:shd w:val="clear" w:color="auto" w:fill="auto"/>
          </w:tcPr>
          <w:p w14:paraId="1D587A0D" w14:textId="77777777" w:rsidR="00521C6C" w:rsidRPr="00521C6C" w:rsidRDefault="00521C6C" w:rsidP="00521C6C">
            <w:pPr>
              <w:rPr>
                <w:rFonts w:ascii="Arial" w:hAnsi="Arial" w:cs="Arial"/>
                <w:sz w:val="16"/>
                <w:szCs w:val="16"/>
              </w:rPr>
            </w:pPr>
          </w:p>
        </w:tc>
      </w:tr>
      <w:tr w:rsidR="00521C6C" w:rsidRPr="00521C6C" w14:paraId="01372CDD" w14:textId="77777777" w:rsidTr="00DA504C">
        <w:tc>
          <w:tcPr>
            <w:tcW w:w="2132" w:type="dxa"/>
            <w:tcBorders>
              <w:right w:val="nil"/>
            </w:tcBorders>
            <w:shd w:val="clear" w:color="auto" w:fill="auto"/>
            <w:vAlign w:val="center"/>
          </w:tcPr>
          <w:p w14:paraId="027A0154" w14:textId="77777777" w:rsidR="00521C6C" w:rsidRPr="00521C6C" w:rsidRDefault="00521C6C" w:rsidP="00521C6C">
            <w:pPr>
              <w:rPr>
                <w:rFonts w:ascii="Arial" w:hAnsi="Arial" w:cs="Arial"/>
                <w:sz w:val="16"/>
                <w:szCs w:val="16"/>
              </w:rPr>
            </w:pPr>
            <w:r w:rsidRPr="00521C6C">
              <w:rPr>
                <w:rFonts w:ascii="Arial" w:hAnsi="Arial" w:cs="Arial"/>
                <w:sz w:val="16"/>
                <w:szCs w:val="16"/>
              </w:rPr>
              <w:t>Diabetes</w:t>
            </w:r>
          </w:p>
        </w:tc>
        <w:tc>
          <w:tcPr>
            <w:tcW w:w="1276" w:type="dxa"/>
            <w:tcBorders>
              <w:left w:val="nil"/>
              <w:right w:val="nil"/>
            </w:tcBorders>
            <w:shd w:val="clear" w:color="auto" w:fill="auto"/>
            <w:vAlign w:val="center"/>
          </w:tcPr>
          <w:p w14:paraId="1D919BFB" w14:textId="77777777" w:rsidR="00521C6C" w:rsidRPr="00521C6C" w:rsidRDefault="00521C6C" w:rsidP="00521C6C">
            <w:pPr>
              <w:rPr>
                <w:rFonts w:ascii="Arial" w:hAnsi="Arial" w:cs="Arial"/>
                <w:sz w:val="16"/>
                <w:szCs w:val="16"/>
              </w:rPr>
            </w:pPr>
            <w:r w:rsidRPr="00521C6C">
              <w:rPr>
                <w:rFonts w:ascii="Arial" w:hAnsi="Arial" w:cs="Arial"/>
                <w:sz w:val="16"/>
                <w:szCs w:val="16"/>
              </w:rPr>
              <w:t>114,076</w:t>
            </w:r>
          </w:p>
        </w:tc>
        <w:tc>
          <w:tcPr>
            <w:tcW w:w="1239" w:type="dxa"/>
            <w:tcBorders>
              <w:left w:val="nil"/>
              <w:right w:val="nil"/>
            </w:tcBorders>
            <w:shd w:val="clear" w:color="auto" w:fill="auto"/>
            <w:vAlign w:val="center"/>
          </w:tcPr>
          <w:p w14:paraId="7619A2F5" w14:textId="77777777" w:rsidR="00521C6C" w:rsidRPr="00521C6C" w:rsidRDefault="00521C6C" w:rsidP="00521C6C">
            <w:pPr>
              <w:rPr>
                <w:rFonts w:ascii="Arial" w:hAnsi="Arial" w:cs="Arial"/>
                <w:sz w:val="16"/>
                <w:szCs w:val="16"/>
              </w:rPr>
            </w:pPr>
            <w:r w:rsidRPr="00521C6C">
              <w:rPr>
                <w:rFonts w:ascii="Arial" w:hAnsi="Arial" w:cs="Arial"/>
                <w:sz w:val="16"/>
                <w:szCs w:val="16"/>
              </w:rPr>
              <w:t>124239</w:t>
            </w:r>
          </w:p>
        </w:tc>
        <w:tc>
          <w:tcPr>
            <w:tcW w:w="920" w:type="dxa"/>
            <w:tcBorders>
              <w:left w:val="nil"/>
              <w:right w:val="nil"/>
            </w:tcBorders>
            <w:shd w:val="clear" w:color="auto" w:fill="auto"/>
            <w:vAlign w:val="center"/>
          </w:tcPr>
          <w:p w14:paraId="508D7961" w14:textId="77777777" w:rsidR="00521C6C" w:rsidRPr="00521C6C" w:rsidRDefault="00521C6C" w:rsidP="00521C6C">
            <w:pPr>
              <w:rPr>
                <w:rFonts w:ascii="Arial" w:hAnsi="Arial" w:cs="Arial"/>
                <w:sz w:val="16"/>
                <w:szCs w:val="16"/>
              </w:rPr>
            </w:pPr>
            <w:r w:rsidRPr="00521C6C">
              <w:rPr>
                <w:rFonts w:ascii="Arial" w:hAnsi="Arial" w:cs="Arial"/>
                <w:sz w:val="16"/>
                <w:szCs w:val="16"/>
              </w:rPr>
              <w:t>961</w:t>
            </w:r>
          </w:p>
        </w:tc>
        <w:tc>
          <w:tcPr>
            <w:tcW w:w="976" w:type="dxa"/>
            <w:tcBorders>
              <w:left w:val="nil"/>
              <w:right w:val="nil"/>
            </w:tcBorders>
            <w:shd w:val="clear" w:color="auto" w:fill="auto"/>
            <w:vAlign w:val="center"/>
          </w:tcPr>
          <w:p w14:paraId="5E765920" w14:textId="77777777" w:rsidR="00521C6C" w:rsidRPr="00521C6C" w:rsidRDefault="00521C6C" w:rsidP="00521C6C">
            <w:pPr>
              <w:rPr>
                <w:rFonts w:ascii="Arial" w:hAnsi="Arial" w:cs="Arial"/>
                <w:sz w:val="16"/>
                <w:szCs w:val="16"/>
              </w:rPr>
            </w:pPr>
            <w:r w:rsidRPr="00521C6C">
              <w:rPr>
                <w:rFonts w:ascii="Arial" w:hAnsi="Arial" w:cs="Arial"/>
                <w:sz w:val="16"/>
                <w:szCs w:val="16"/>
              </w:rPr>
              <w:t>545,735</w:t>
            </w:r>
          </w:p>
        </w:tc>
        <w:tc>
          <w:tcPr>
            <w:tcW w:w="671" w:type="dxa"/>
            <w:tcBorders>
              <w:left w:val="nil"/>
              <w:right w:val="nil"/>
            </w:tcBorders>
            <w:shd w:val="clear" w:color="auto" w:fill="auto"/>
          </w:tcPr>
          <w:p w14:paraId="7D460720" w14:textId="77777777" w:rsidR="00521C6C" w:rsidRPr="00521C6C" w:rsidRDefault="00521C6C" w:rsidP="00521C6C">
            <w:pPr>
              <w:rPr>
                <w:rFonts w:ascii="Arial" w:hAnsi="Arial" w:cs="Arial"/>
                <w:sz w:val="16"/>
                <w:szCs w:val="16"/>
              </w:rPr>
            </w:pPr>
          </w:p>
        </w:tc>
        <w:tc>
          <w:tcPr>
            <w:tcW w:w="1292" w:type="dxa"/>
            <w:tcBorders>
              <w:left w:val="nil"/>
              <w:right w:val="nil"/>
            </w:tcBorders>
            <w:shd w:val="clear" w:color="auto" w:fill="auto"/>
          </w:tcPr>
          <w:p w14:paraId="028C430D" w14:textId="77777777" w:rsidR="00521C6C" w:rsidRPr="00521C6C" w:rsidRDefault="00521C6C" w:rsidP="00521C6C">
            <w:pPr>
              <w:rPr>
                <w:rFonts w:ascii="Arial" w:hAnsi="Arial" w:cs="Arial"/>
                <w:sz w:val="16"/>
                <w:szCs w:val="16"/>
              </w:rPr>
            </w:pPr>
          </w:p>
        </w:tc>
        <w:tc>
          <w:tcPr>
            <w:tcW w:w="289" w:type="dxa"/>
            <w:tcBorders>
              <w:left w:val="nil"/>
              <w:right w:val="nil"/>
            </w:tcBorders>
            <w:shd w:val="clear" w:color="auto" w:fill="auto"/>
          </w:tcPr>
          <w:p w14:paraId="59F4F6E7" w14:textId="77777777" w:rsidR="00521C6C" w:rsidRPr="00521C6C" w:rsidRDefault="00521C6C" w:rsidP="00521C6C">
            <w:pPr>
              <w:rPr>
                <w:rFonts w:ascii="Arial" w:hAnsi="Arial" w:cs="Arial"/>
                <w:sz w:val="16"/>
                <w:szCs w:val="16"/>
              </w:rPr>
            </w:pPr>
          </w:p>
        </w:tc>
        <w:tc>
          <w:tcPr>
            <w:tcW w:w="1129" w:type="dxa"/>
            <w:tcBorders>
              <w:left w:val="nil"/>
              <w:right w:val="nil"/>
            </w:tcBorders>
            <w:shd w:val="clear" w:color="auto" w:fill="auto"/>
          </w:tcPr>
          <w:p w14:paraId="25B0EA11" w14:textId="77777777" w:rsidR="00521C6C" w:rsidRPr="00521C6C" w:rsidRDefault="00521C6C" w:rsidP="00521C6C">
            <w:pPr>
              <w:rPr>
                <w:rFonts w:ascii="Arial" w:hAnsi="Arial" w:cs="Arial"/>
                <w:sz w:val="16"/>
                <w:szCs w:val="16"/>
              </w:rPr>
            </w:pPr>
          </w:p>
        </w:tc>
        <w:tc>
          <w:tcPr>
            <w:tcW w:w="1417" w:type="dxa"/>
            <w:tcBorders>
              <w:left w:val="nil"/>
            </w:tcBorders>
            <w:shd w:val="clear" w:color="auto" w:fill="auto"/>
          </w:tcPr>
          <w:p w14:paraId="0F10591B" w14:textId="77777777" w:rsidR="00521C6C" w:rsidRPr="00521C6C" w:rsidRDefault="00521C6C" w:rsidP="00521C6C">
            <w:pPr>
              <w:rPr>
                <w:rFonts w:ascii="Arial" w:hAnsi="Arial" w:cs="Arial"/>
                <w:sz w:val="16"/>
                <w:szCs w:val="16"/>
              </w:rPr>
            </w:pPr>
          </w:p>
        </w:tc>
      </w:tr>
      <w:tr w:rsidR="00521C6C" w:rsidRPr="00521C6C" w14:paraId="1E6522FA" w14:textId="77777777" w:rsidTr="00DA504C">
        <w:tc>
          <w:tcPr>
            <w:tcW w:w="2132" w:type="dxa"/>
            <w:tcBorders>
              <w:right w:val="nil"/>
            </w:tcBorders>
            <w:shd w:val="clear" w:color="auto" w:fill="auto"/>
          </w:tcPr>
          <w:p w14:paraId="3CC0DBC6" w14:textId="77777777" w:rsidR="00521C6C" w:rsidRPr="00521C6C" w:rsidRDefault="00521C6C" w:rsidP="00521C6C">
            <w:pPr>
              <w:rPr>
                <w:rFonts w:ascii="Arial" w:hAnsi="Arial" w:cs="Arial"/>
                <w:sz w:val="16"/>
                <w:szCs w:val="16"/>
              </w:rPr>
            </w:pPr>
          </w:p>
        </w:tc>
        <w:tc>
          <w:tcPr>
            <w:tcW w:w="1276" w:type="dxa"/>
            <w:tcBorders>
              <w:left w:val="nil"/>
              <w:right w:val="nil"/>
            </w:tcBorders>
            <w:shd w:val="clear" w:color="auto" w:fill="auto"/>
          </w:tcPr>
          <w:p w14:paraId="4DBC0B54" w14:textId="77777777" w:rsidR="00521C6C" w:rsidRPr="00521C6C" w:rsidRDefault="00521C6C" w:rsidP="00521C6C">
            <w:pPr>
              <w:rPr>
                <w:rFonts w:ascii="Arial" w:hAnsi="Arial" w:cs="Arial"/>
                <w:sz w:val="16"/>
                <w:szCs w:val="16"/>
              </w:rPr>
            </w:pPr>
          </w:p>
        </w:tc>
        <w:tc>
          <w:tcPr>
            <w:tcW w:w="1239" w:type="dxa"/>
            <w:tcBorders>
              <w:left w:val="nil"/>
              <w:right w:val="nil"/>
            </w:tcBorders>
            <w:shd w:val="clear" w:color="auto" w:fill="auto"/>
          </w:tcPr>
          <w:p w14:paraId="420B76FF" w14:textId="77777777" w:rsidR="00521C6C" w:rsidRPr="00521C6C" w:rsidRDefault="00521C6C" w:rsidP="00521C6C">
            <w:pPr>
              <w:rPr>
                <w:rFonts w:ascii="Arial" w:hAnsi="Arial" w:cs="Arial"/>
                <w:sz w:val="16"/>
                <w:szCs w:val="16"/>
              </w:rPr>
            </w:pPr>
          </w:p>
        </w:tc>
        <w:tc>
          <w:tcPr>
            <w:tcW w:w="920" w:type="dxa"/>
            <w:tcBorders>
              <w:left w:val="nil"/>
              <w:right w:val="nil"/>
            </w:tcBorders>
            <w:shd w:val="clear" w:color="auto" w:fill="auto"/>
          </w:tcPr>
          <w:p w14:paraId="4CE0FA8A" w14:textId="77777777" w:rsidR="00521C6C" w:rsidRPr="00521C6C" w:rsidRDefault="00521C6C" w:rsidP="00521C6C">
            <w:pPr>
              <w:rPr>
                <w:rFonts w:ascii="Arial" w:hAnsi="Arial" w:cs="Arial"/>
                <w:sz w:val="16"/>
                <w:szCs w:val="16"/>
              </w:rPr>
            </w:pPr>
          </w:p>
        </w:tc>
        <w:tc>
          <w:tcPr>
            <w:tcW w:w="976" w:type="dxa"/>
            <w:tcBorders>
              <w:left w:val="nil"/>
              <w:right w:val="nil"/>
            </w:tcBorders>
            <w:shd w:val="clear" w:color="auto" w:fill="auto"/>
          </w:tcPr>
          <w:p w14:paraId="6DF85B2B" w14:textId="77777777" w:rsidR="00521C6C" w:rsidRPr="00521C6C" w:rsidRDefault="00521C6C" w:rsidP="00521C6C">
            <w:pPr>
              <w:rPr>
                <w:rFonts w:ascii="Arial" w:hAnsi="Arial" w:cs="Arial"/>
                <w:sz w:val="16"/>
                <w:szCs w:val="16"/>
              </w:rPr>
            </w:pPr>
          </w:p>
        </w:tc>
        <w:tc>
          <w:tcPr>
            <w:tcW w:w="671" w:type="dxa"/>
            <w:tcBorders>
              <w:left w:val="nil"/>
              <w:right w:val="nil"/>
            </w:tcBorders>
            <w:shd w:val="clear" w:color="auto" w:fill="auto"/>
          </w:tcPr>
          <w:p w14:paraId="6BCE750F" w14:textId="77777777" w:rsidR="00521C6C" w:rsidRPr="00521C6C" w:rsidRDefault="00521C6C" w:rsidP="00521C6C">
            <w:pPr>
              <w:rPr>
                <w:rFonts w:ascii="Arial" w:hAnsi="Arial" w:cs="Arial"/>
                <w:sz w:val="16"/>
                <w:szCs w:val="16"/>
              </w:rPr>
            </w:pPr>
          </w:p>
        </w:tc>
        <w:tc>
          <w:tcPr>
            <w:tcW w:w="1292" w:type="dxa"/>
            <w:tcBorders>
              <w:left w:val="nil"/>
              <w:right w:val="nil"/>
            </w:tcBorders>
            <w:shd w:val="clear" w:color="auto" w:fill="auto"/>
          </w:tcPr>
          <w:p w14:paraId="6A6DA4C7" w14:textId="77777777" w:rsidR="00521C6C" w:rsidRPr="00521C6C" w:rsidRDefault="00521C6C" w:rsidP="00521C6C">
            <w:pPr>
              <w:rPr>
                <w:rFonts w:ascii="Arial" w:hAnsi="Arial" w:cs="Arial"/>
                <w:sz w:val="16"/>
                <w:szCs w:val="16"/>
              </w:rPr>
            </w:pPr>
          </w:p>
        </w:tc>
        <w:tc>
          <w:tcPr>
            <w:tcW w:w="289" w:type="dxa"/>
            <w:tcBorders>
              <w:left w:val="nil"/>
              <w:right w:val="nil"/>
            </w:tcBorders>
            <w:shd w:val="clear" w:color="auto" w:fill="auto"/>
          </w:tcPr>
          <w:p w14:paraId="0B574887" w14:textId="77777777" w:rsidR="00521C6C" w:rsidRPr="00521C6C" w:rsidRDefault="00521C6C" w:rsidP="00521C6C">
            <w:pPr>
              <w:rPr>
                <w:rFonts w:ascii="Arial" w:hAnsi="Arial" w:cs="Arial"/>
                <w:sz w:val="16"/>
                <w:szCs w:val="16"/>
              </w:rPr>
            </w:pPr>
          </w:p>
        </w:tc>
        <w:tc>
          <w:tcPr>
            <w:tcW w:w="1129" w:type="dxa"/>
            <w:tcBorders>
              <w:left w:val="nil"/>
              <w:right w:val="nil"/>
            </w:tcBorders>
            <w:shd w:val="clear" w:color="auto" w:fill="auto"/>
          </w:tcPr>
          <w:p w14:paraId="2E861B8A" w14:textId="77777777" w:rsidR="00521C6C" w:rsidRPr="00521C6C" w:rsidRDefault="00521C6C" w:rsidP="00521C6C">
            <w:pPr>
              <w:rPr>
                <w:rFonts w:ascii="Arial" w:hAnsi="Arial" w:cs="Arial"/>
                <w:sz w:val="16"/>
                <w:szCs w:val="16"/>
              </w:rPr>
            </w:pPr>
          </w:p>
        </w:tc>
        <w:tc>
          <w:tcPr>
            <w:tcW w:w="1417" w:type="dxa"/>
            <w:tcBorders>
              <w:left w:val="nil"/>
            </w:tcBorders>
            <w:shd w:val="clear" w:color="auto" w:fill="auto"/>
          </w:tcPr>
          <w:p w14:paraId="69DB5552" w14:textId="77777777" w:rsidR="00521C6C" w:rsidRPr="00521C6C" w:rsidRDefault="00521C6C" w:rsidP="00521C6C">
            <w:pPr>
              <w:rPr>
                <w:rFonts w:ascii="Arial" w:hAnsi="Arial" w:cs="Arial"/>
                <w:sz w:val="16"/>
                <w:szCs w:val="16"/>
              </w:rPr>
            </w:pPr>
          </w:p>
        </w:tc>
      </w:tr>
      <w:tr w:rsidR="00521C6C" w:rsidRPr="00521C6C" w14:paraId="5B9E26FC" w14:textId="77777777" w:rsidTr="00DA504C">
        <w:tc>
          <w:tcPr>
            <w:tcW w:w="2132" w:type="dxa"/>
            <w:tcBorders>
              <w:right w:val="nil"/>
            </w:tcBorders>
            <w:shd w:val="clear" w:color="auto" w:fill="auto"/>
            <w:vAlign w:val="center"/>
          </w:tcPr>
          <w:p w14:paraId="28FB91C9" w14:textId="77777777" w:rsidR="00521C6C" w:rsidRPr="00521C6C" w:rsidRDefault="00521C6C" w:rsidP="00521C6C">
            <w:pPr>
              <w:rPr>
                <w:rFonts w:ascii="Arial" w:hAnsi="Arial" w:cs="Arial"/>
                <w:sz w:val="16"/>
                <w:szCs w:val="16"/>
              </w:rPr>
            </w:pPr>
            <w:r w:rsidRPr="00521C6C">
              <w:rPr>
                <w:rFonts w:ascii="Arial" w:hAnsi="Arial" w:cs="Arial"/>
                <w:sz w:val="16"/>
                <w:szCs w:val="16"/>
              </w:rPr>
              <w:t xml:space="preserve">No AD </w:t>
            </w:r>
          </w:p>
        </w:tc>
        <w:tc>
          <w:tcPr>
            <w:tcW w:w="1276" w:type="dxa"/>
            <w:tcBorders>
              <w:left w:val="nil"/>
              <w:right w:val="nil"/>
            </w:tcBorders>
            <w:shd w:val="clear" w:color="auto" w:fill="auto"/>
            <w:vAlign w:val="center"/>
          </w:tcPr>
          <w:p w14:paraId="56149200" w14:textId="77777777" w:rsidR="00521C6C" w:rsidRPr="00521C6C" w:rsidRDefault="00521C6C" w:rsidP="00521C6C">
            <w:pPr>
              <w:rPr>
                <w:rFonts w:ascii="Arial" w:hAnsi="Arial" w:cs="Arial"/>
                <w:sz w:val="16"/>
                <w:szCs w:val="16"/>
              </w:rPr>
            </w:pPr>
            <w:r w:rsidRPr="00521C6C">
              <w:rPr>
                <w:rFonts w:ascii="Arial" w:hAnsi="Arial" w:cs="Arial"/>
                <w:sz w:val="16"/>
                <w:szCs w:val="16"/>
              </w:rPr>
              <w:t> </w:t>
            </w:r>
          </w:p>
        </w:tc>
        <w:tc>
          <w:tcPr>
            <w:tcW w:w="1239" w:type="dxa"/>
            <w:tcBorders>
              <w:left w:val="nil"/>
              <w:right w:val="nil"/>
            </w:tcBorders>
            <w:shd w:val="clear" w:color="auto" w:fill="auto"/>
            <w:vAlign w:val="center"/>
          </w:tcPr>
          <w:p w14:paraId="6E31FCDD" w14:textId="77777777" w:rsidR="00521C6C" w:rsidRPr="00521C6C" w:rsidRDefault="00521C6C" w:rsidP="00521C6C">
            <w:pPr>
              <w:rPr>
                <w:rFonts w:ascii="Arial" w:hAnsi="Arial" w:cs="Arial"/>
                <w:sz w:val="16"/>
                <w:szCs w:val="16"/>
              </w:rPr>
            </w:pPr>
          </w:p>
        </w:tc>
        <w:tc>
          <w:tcPr>
            <w:tcW w:w="920" w:type="dxa"/>
            <w:tcBorders>
              <w:left w:val="nil"/>
              <w:right w:val="nil"/>
            </w:tcBorders>
            <w:shd w:val="clear" w:color="auto" w:fill="auto"/>
            <w:vAlign w:val="center"/>
          </w:tcPr>
          <w:p w14:paraId="0EBE9596" w14:textId="77777777" w:rsidR="00521C6C" w:rsidRPr="00521C6C" w:rsidRDefault="00521C6C" w:rsidP="00521C6C">
            <w:pPr>
              <w:rPr>
                <w:rFonts w:ascii="Arial" w:hAnsi="Arial" w:cs="Arial"/>
                <w:sz w:val="16"/>
                <w:szCs w:val="16"/>
              </w:rPr>
            </w:pPr>
            <w:r w:rsidRPr="00521C6C">
              <w:rPr>
                <w:rFonts w:ascii="Arial" w:hAnsi="Arial" w:cs="Arial"/>
                <w:sz w:val="16"/>
                <w:szCs w:val="16"/>
              </w:rPr>
              <w:t>872</w:t>
            </w:r>
          </w:p>
        </w:tc>
        <w:tc>
          <w:tcPr>
            <w:tcW w:w="976" w:type="dxa"/>
            <w:tcBorders>
              <w:left w:val="nil"/>
              <w:right w:val="nil"/>
            </w:tcBorders>
            <w:shd w:val="clear" w:color="auto" w:fill="auto"/>
            <w:vAlign w:val="center"/>
          </w:tcPr>
          <w:p w14:paraId="407D532A" w14:textId="77777777" w:rsidR="00521C6C" w:rsidRPr="00521C6C" w:rsidRDefault="00521C6C" w:rsidP="00521C6C">
            <w:pPr>
              <w:rPr>
                <w:rFonts w:ascii="Arial" w:hAnsi="Arial" w:cs="Arial"/>
                <w:sz w:val="16"/>
                <w:szCs w:val="16"/>
              </w:rPr>
            </w:pPr>
            <w:r w:rsidRPr="00521C6C">
              <w:rPr>
                <w:rFonts w:ascii="Arial" w:hAnsi="Arial" w:cs="Arial"/>
                <w:sz w:val="16"/>
                <w:szCs w:val="16"/>
              </w:rPr>
              <w:t>495,551</w:t>
            </w:r>
          </w:p>
        </w:tc>
        <w:tc>
          <w:tcPr>
            <w:tcW w:w="671" w:type="dxa"/>
            <w:tcBorders>
              <w:left w:val="nil"/>
              <w:right w:val="nil"/>
            </w:tcBorders>
            <w:shd w:val="clear" w:color="auto" w:fill="auto"/>
          </w:tcPr>
          <w:p w14:paraId="22EC4A87" w14:textId="77777777" w:rsidR="00521C6C" w:rsidRPr="00521C6C" w:rsidRDefault="00521C6C" w:rsidP="00521C6C">
            <w:pPr>
              <w:rPr>
                <w:rFonts w:ascii="Arial" w:hAnsi="Arial" w:cs="Arial"/>
                <w:sz w:val="16"/>
                <w:szCs w:val="16"/>
              </w:rPr>
            </w:pPr>
            <w:r w:rsidRPr="00521C6C">
              <w:rPr>
                <w:rFonts w:ascii="Arial" w:hAnsi="Arial" w:cs="Arial"/>
                <w:sz w:val="16"/>
                <w:szCs w:val="16"/>
              </w:rPr>
              <w:t>1.00</w:t>
            </w:r>
          </w:p>
        </w:tc>
        <w:tc>
          <w:tcPr>
            <w:tcW w:w="1292" w:type="dxa"/>
            <w:tcBorders>
              <w:left w:val="nil"/>
              <w:right w:val="nil"/>
            </w:tcBorders>
            <w:shd w:val="clear" w:color="auto" w:fill="auto"/>
          </w:tcPr>
          <w:p w14:paraId="5DF3CF78" w14:textId="77777777" w:rsidR="00521C6C" w:rsidRPr="00521C6C" w:rsidRDefault="00521C6C" w:rsidP="00521C6C">
            <w:pPr>
              <w:rPr>
                <w:rFonts w:ascii="Arial" w:hAnsi="Arial" w:cs="Arial"/>
                <w:sz w:val="16"/>
                <w:szCs w:val="16"/>
              </w:rPr>
            </w:pPr>
          </w:p>
        </w:tc>
        <w:tc>
          <w:tcPr>
            <w:tcW w:w="289" w:type="dxa"/>
            <w:tcBorders>
              <w:left w:val="nil"/>
              <w:right w:val="nil"/>
            </w:tcBorders>
            <w:shd w:val="clear" w:color="auto" w:fill="auto"/>
          </w:tcPr>
          <w:p w14:paraId="6D6B11CC" w14:textId="77777777" w:rsidR="00521C6C" w:rsidRPr="00521C6C" w:rsidRDefault="00521C6C" w:rsidP="00521C6C">
            <w:pPr>
              <w:rPr>
                <w:rFonts w:ascii="Arial" w:hAnsi="Arial" w:cs="Arial"/>
                <w:sz w:val="16"/>
                <w:szCs w:val="16"/>
              </w:rPr>
            </w:pPr>
          </w:p>
        </w:tc>
        <w:tc>
          <w:tcPr>
            <w:tcW w:w="1129" w:type="dxa"/>
            <w:tcBorders>
              <w:left w:val="nil"/>
              <w:right w:val="nil"/>
            </w:tcBorders>
            <w:shd w:val="clear" w:color="auto" w:fill="auto"/>
          </w:tcPr>
          <w:p w14:paraId="3F96ABD5" w14:textId="77777777" w:rsidR="00521C6C" w:rsidRPr="00521C6C" w:rsidRDefault="00521C6C" w:rsidP="00521C6C">
            <w:pPr>
              <w:rPr>
                <w:rFonts w:ascii="Arial" w:hAnsi="Arial" w:cs="Arial"/>
                <w:sz w:val="16"/>
                <w:szCs w:val="16"/>
              </w:rPr>
            </w:pPr>
          </w:p>
        </w:tc>
        <w:tc>
          <w:tcPr>
            <w:tcW w:w="1417" w:type="dxa"/>
            <w:tcBorders>
              <w:left w:val="nil"/>
            </w:tcBorders>
            <w:shd w:val="clear" w:color="auto" w:fill="auto"/>
          </w:tcPr>
          <w:p w14:paraId="124AD370" w14:textId="77777777" w:rsidR="00521C6C" w:rsidRPr="00521C6C" w:rsidRDefault="00521C6C" w:rsidP="00521C6C">
            <w:pPr>
              <w:rPr>
                <w:rFonts w:ascii="Arial" w:hAnsi="Arial" w:cs="Arial"/>
                <w:sz w:val="16"/>
                <w:szCs w:val="16"/>
              </w:rPr>
            </w:pPr>
          </w:p>
        </w:tc>
      </w:tr>
      <w:tr w:rsidR="00521C6C" w:rsidRPr="00521C6C" w14:paraId="23A42D63" w14:textId="77777777" w:rsidTr="00DA504C">
        <w:tc>
          <w:tcPr>
            <w:tcW w:w="2132" w:type="dxa"/>
            <w:tcBorders>
              <w:right w:val="nil"/>
            </w:tcBorders>
            <w:shd w:val="clear" w:color="auto" w:fill="auto"/>
            <w:vAlign w:val="center"/>
          </w:tcPr>
          <w:p w14:paraId="5D4A6D55" w14:textId="77777777" w:rsidR="00521C6C" w:rsidRPr="00521C6C" w:rsidRDefault="00521C6C" w:rsidP="00521C6C">
            <w:pPr>
              <w:rPr>
                <w:rFonts w:ascii="Arial" w:hAnsi="Arial" w:cs="Arial"/>
                <w:sz w:val="16"/>
                <w:szCs w:val="16"/>
              </w:rPr>
            </w:pPr>
            <w:r w:rsidRPr="00521C6C">
              <w:rPr>
                <w:rFonts w:ascii="Arial" w:hAnsi="Arial" w:cs="Arial"/>
                <w:sz w:val="16"/>
                <w:szCs w:val="16"/>
              </w:rPr>
              <w:t>Any AD</w:t>
            </w:r>
          </w:p>
        </w:tc>
        <w:tc>
          <w:tcPr>
            <w:tcW w:w="1276" w:type="dxa"/>
            <w:tcBorders>
              <w:left w:val="nil"/>
              <w:right w:val="nil"/>
            </w:tcBorders>
            <w:shd w:val="clear" w:color="auto" w:fill="auto"/>
            <w:vAlign w:val="center"/>
          </w:tcPr>
          <w:p w14:paraId="0B514347" w14:textId="77777777" w:rsidR="00521C6C" w:rsidRPr="00521C6C" w:rsidRDefault="00521C6C" w:rsidP="00521C6C">
            <w:pPr>
              <w:rPr>
                <w:rFonts w:ascii="Arial" w:hAnsi="Arial" w:cs="Arial"/>
                <w:sz w:val="16"/>
                <w:szCs w:val="16"/>
              </w:rPr>
            </w:pPr>
            <w:r w:rsidRPr="00521C6C">
              <w:rPr>
                <w:rFonts w:ascii="Arial" w:hAnsi="Arial" w:cs="Arial"/>
                <w:sz w:val="16"/>
                <w:szCs w:val="16"/>
              </w:rPr>
              <w:t> </w:t>
            </w:r>
          </w:p>
        </w:tc>
        <w:tc>
          <w:tcPr>
            <w:tcW w:w="1239" w:type="dxa"/>
            <w:tcBorders>
              <w:left w:val="nil"/>
              <w:right w:val="nil"/>
            </w:tcBorders>
            <w:shd w:val="clear" w:color="auto" w:fill="auto"/>
            <w:vAlign w:val="center"/>
          </w:tcPr>
          <w:p w14:paraId="478EB5C3" w14:textId="77777777" w:rsidR="00521C6C" w:rsidRPr="00521C6C" w:rsidRDefault="00521C6C" w:rsidP="00521C6C">
            <w:pPr>
              <w:rPr>
                <w:rFonts w:ascii="Arial" w:hAnsi="Arial" w:cs="Arial"/>
                <w:sz w:val="16"/>
                <w:szCs w:val="16"/>
              </w:rPr>
            </w:pPr>
          </w:p>
        </w:tc>
        <w:tc>
          <w:tcPr>
            <w:tcW w:w="920" w:type="dxa"/>
            <w:tcBorders>
              <w:left w:val="nil"/>
              <w:right w:val="nil"/>
            </w:tcBorders>
            <w:shd w:val="clear" w:color="auto" w:fill="auto"/>
            <w:vAlign w:val="center"/>
          </w:tcPr>
          <w:p w14:paraId="48DFD1CE" w14:textId="77777777" w:rsidR="00521C6C" w:rsidRPr="00521C6C" w:rsidRDefault="00521C6C" w:rsidP="00521C6C">
            <w:pPr>
              <w:rPr>
                <w:rFonts w:ascii="Arial" w:hAnsi="Arial" w:cs="Arial"/>
                <w:sz w:val="16"/>
                <w:szCs w:val="16"/>
              </w:rPr>
            </w:pPr>
            <w:r w:rsidRPr="00521C6C">
              <w:rPr>
                <w:rFonts w:ascii="Arial" w:hAnsi="Arial" w:cs="Arial"/>
                <w:sz w:val="16"/>
                <w:szCs w:val="16"/>
              </w:rPr>
              <w:t>89</w:t>
            </w:r>
          </w:p>
        </w:tc>
        <w:tc>
          <w:tcPr>
            <w:tcW w:w="976" w:type="dxa"/>
            <w:tcBorders>
              <w:left w:val="nil"/>
              <w:right w:val="nil"/>
            </w:tcBorders>
            <w:shd w:val="clear" w:color="auto" w:fill="auto"/>
            <w:vAlign w:val="center"/>
          </w:tcPr>
          <w:p w14:paraId="4D80AF1E" w14:textId="77777777" w:rsidR="00521C6C" w:rsidRPr="00521C6C" w:rsidRDefault="00521C6C" w:rsidP="00521C6C">
            <w:pPr>
              <w:rPr>
                <w:rFonts w:ascii="Arial" w:hAnsi="Arial" w:cs="Arial"/>
                <w:sz w:val="16"/>
                <w:szCs w:val="16"/>
              </w:rPr>
            </w:pPr>
            <w:r w:rsidRPr="00521C6C">
              <w:rPr>
                <w:rFonts w:ascii="Arial" w:hAnsi="Arial" w:cs="Arial"/>
                <w:sz w:val="16"/>
                <w:szCs w:val="16"/>
              </w:rPr>
              <w:t>50,185</w:t>
            </w:r>
          </w:p>
        </w:tc>
        <w:tc>
          <w:tcPr>
            <w:tcW w:w="671" w:type="dxa"/>
            <w:tcBorders>
              <w:left w:val="nil"/>
              <w:right w:val="nil"/>
            </w:tcBorders>
            <w:shd w:val="clear" w:color="auto" w:fill="auto"/>
            <w:vAlign w:val="center"/>
          </w:tcPr>
          <w:p w14:paraId="5CCADF39" w14:textId="77777777" w:rsidR="00521C6C" w:rsidRPr="00521C6C" w:rsidRDefault="00521C6C" w:rsidP="00521C6C">
            <w:pPr>
              <w:rPr>
                <w:rFonts w:ascii="Arial" w:hAnsi="Arial" w:cs="Arial"/>
                <w:sz w:val="16"/>
                <w:szCs w:val="16"/>
              </w:rPr>
            </w:pPr>
            <w:r w:rsidRPr="00521C6C">
              <w:rPr>
                <w:rFonts w:ascii="Arial" w:hAnsi="Arial" w:cs="Arial"/>
                <w:sz w:val="16"/>
                <w:szCs w:val="16"/>
              </w:rPr>
              <w:t>1.28</w:t>
            </w:r>
          </w:p>
        </w:tc>
        <w:tc>
          <w:tcPr>
            <w:tcW w:w="1292" w:type="dxa"/>
            <w:tcBorders>
              <w:left w:val="nil"/>
              <w:right w:val="nil"/>
            </w:tcBorders>
            <w:shd w:val="clear" w:color="auto" w:fill="auto"/>
            <w:vAlign w:val="center"/>
          </w:tcPr>
          <w:p w14:paraId="6DE278ED" w14:textId="77777777" w:rsidR="00521C6C" w:rsidRPr="00521C6C" w:rsidRDefault="00521C6C" w:rsidP="00521C6C">
            <w:pPr>
              <w:rPr>
                <w:rFonts w:ascii="Arial" w:hAnsi="Arial" w:cs="Arial"/>
                <w:sz w:val="16"/>
                <w:szCs w:val="16"/>
              </w:rPr>
            </w:pPr>
            <w:r w:rsidRPr="00521C6C">
              <w:rPr>
                <w:rFonts w:ascii="Arial" w:hAnsi="Arial" w:cs="Arial"/>
                <w:sz w:val="16"/>
                <w:szCs w:val="16"/>
              </w:rPr>
              <w:t xml:space="preserve">(1.03-1.59) </w:t>
            </w:r>
          </w:p>
        </w:tc>
        <w:tc>
          <w:tcPr>
            <w:tcW w:w="289" w:type="dxa"/>
            <w:tcBorders>
              <w:left w:val="nil"/>
              <w:right w:val="nil"/>
            </w:tcBorders>
            <w:shd w:val="clear" w:color="auto" w:fill="auto"/>
          </w:tcPr>
          <w:p w14:paraId="24461988" w14:textId="77777777" w:rsidR="00521C6C" w:rsidRPr="00521C6C" w:rsidRDefault="00521C6C" w:rsidP="00521C6C">
            <w:pPr>
              <w:rPr>
                <w:rFonts w:ascii="Arial" w:hAnsi="Arial" w:cs="Arial"/>
                <w:sz w:val="16"/>
                <w:szCs w:val="16"/>
              </w:rPr>
            </w:pPr>
          </w:p>
        </w:tc>
        <w:tc>
          <w:tcPr>
            <w:tcW w:w="1129" w:type="dxa"/>
            <w:tcBorders>
              <w:left w:val="nil"/>
              <w:right w:val="nil"/>
            </w:tcBorders>
            <w:shd w:val="clear" w:color="auto" w:fill="auto"/>
            <w:vAlign w:val="center"/>
          </w:tcPr>
          <w:p w14:paraId="304E2C95" w14:textId="77777777" w:rsidR="00521C6C" w:rsidRPr="00521C6C" w:rsidRDefault="00521C6C" w:rsidP="00521C6C">
            <w:pPr>
              <w:rPr>
                <w:rFonts w:ascii="Arial" w:hAnsi="Arial" w:cs="Arial"/>
                <w:sz w:val="16"/>
                <w:szCs w:val="16"/>
              </w:rPr>
            </w:pPr>
            <w:r w:rsidRPr="00521C6C">
              <w:rPr>
                <w:rFonts w:ascii="Arial" w:hAnsi="Arial" w:cs="Arial"/>
                <w:sz w:val="16"/>
                <w:szCs w:val="16"/>
              </w:rPr>
              <w:t>0.83</w:t>
            </w:r>
          </w:p>
        </w:tc>
        <w:tc>
          <w:tcPr>
            <w:tcW w:w="1417" w:type="dxa"/>
            <w:tcBorders>
              <w:left w:val="nil"/>
            </w:tcBorders>
            <w:shd w:val="clear" w:color="auto" w:fill="auto"/>
            <w:vAlign w:val="bottom"/>
          </w:tcPr>
          <w:p w14:paraId="4211101E" w14:textId="77777777" w:rsidR="00521C6C" w:rsidRPr="00521C6C" w:rsidRDefault="00521C6C" w:rsidP="00521C6C">
            <w:pPr>
              <w:rPr>
                <w:rFonts w:ascii="Arial" w:hAnsi="Arial" w:cs="Arial"/>
                <w:sz w:val="16"/>
                <w:szCs w:val="16"/>
              </w:rPr>
            </w:pPr>
            <w:r w:rsidRPr="00521C6C">
              <w:rPr>
                <w:rFonts w:ascii="Arial" w:hAnsi="Arial" w:cs="Arial"/>
                <w:sz w:val="16"/>
                <w:szCs w:val="16"/>
              </w:rPr>
              <w:t xml:space="preserve">(0.66-1.04) </w:t>
            </w:r>
          </w:p>
        </w:tc>
      </w:tr>
      <w:tr w:rsidR="00521C6C" w:rsidRPr="00521C6C" w14:paraId="4A1F0523" w14:textId="77777777" w:rsidTr="00DA504C">
        <w:tc>
          <w:tcPr>
            <w:tcW w:w="2132" w:type="dxa"/>
            <w:tcBorders>
              <w:right w:val="nil"/>
            </w:tcBorders>
            <w:shd w:val="clear" w:color="auto" w:fill="auto"/>
            <w:vAlign w:val="center"/>
          </w:tcPr>
          <w:p w14:paraId="6C6DE450" w14:textId="77777777" w:rsidR="00521C6C" w:rsidRPr="00521C6C" w:rsidRDefault="00521C6C" w:rsidP="00521C6C">
            <w:pPr>
              <w:rPr>
                <w:rFonts w:ascii="Arial" w:hAnsi="Arial" w:cs="Arial"/>
                <w:sz w:val="16"/>
                <w:szCs w:val="16"/>
              </w:rPr>
            </w:pPr>
            <w:r w:rsidRPr="00521C6C">
              <w:rPr>
                <w:rFonts w:ascii="Arial" w:hAnsi="Arial" w:cs="Arial"/>
                <w:sz w:val="16"/>
                <w:szCs w:val="16"/>
              </w:rPr>
              <w:t>SSRI's</w:t>
            </w:r>
          </w:p>
        </w:tc>
        <w:tc>
          <w:tcPr>
            <w:tcW w:w="1276" w:type="dxa"/>
            <w:tcBorders>
              <w:left w:val="nil"/>
              <w:right w:val="nil"/>
            </w:tcBorders>
            <w:shd w:val="clear" w:color="auto" w:fill="auto"/>
            <w:vAlign w:val="center"/>
          </w:tcPr>
          <w:p w14:paraId="4EDCB77D" w14:textId="77777777" w:rsidR="00521C6C" w:rsidRPr="00521C6C" w:rsidRDefault="00521C6C" w:rsidP="00521C6C">
            <w:pPr>
              <w:rPr>
                <w:rFonts w:ascii="Arial" w:hAnsi="Arial" w:cs="Arial"/>
                <w:sz w:val="16"/>
                <w:szCs w:val="16"/>
              </w:rPr>
            </w:pPr>
            <w:r w:rsidRPr="00521C6C">
              <w:rPr>
                <w:rFonts w:ascii="Arial" w:hAnsi="Arial" w:cs="Arial"/>
                <w:sz w:val="16"/>
                <w:szCs w:val="16"/>
              </w:rPr>
              <w:t> </w:t>
            </w:r>
          </w:p>
        </w:tc>
        <w:tc>
          <w:tcPr>
            <w:tcW w:w="1239" w:type="dxa"/>
            <w:tcBorders>
              <w:left w:val="nil"/>
              <w:right w:val="nil"/>
            </w:tcBorders>
            <w:shd w:val="clear" w:color="auto" w:fill="auto"/>
            <w:vAlign w:val="center"/>
          </w:tcPr>
          <w:p w14:paraId="04781BF1" w14:textId="77777777" w:rsidR="00521C6C" w:rsidRPr="00521C6C" w:rsidRDefault="00521C6C" w:rsidP="00521C6C">
            <w:pPr>
              <w:rPr>
                <w:rFonts w:ascii="Arial" w:hAnsi="Arial" w:cs="Arial"/>
                <w:sz w:val="16"/>
                <w:szCs w:val="16"/>
              </w:rPr>
            </w:pPr>
          </w:p>
        </w:tc>
        <w:tc>
          <w:tcPr>
            <w:tcW w:w="920" w:type="dxa"/>
            <w:tcBorders>
              <w:left w:val="nil"/>
              <w:right w:val="nil"/>
            </w:tcBorders>
            <w:shd w:val="clear" w:color="auto" w:fill="auto"/>
            <w:vAlign w:val="center"/>
          </w:tcPr>
          <w:p w14:paraId="0ED4A4C0" w14:textId="77777777" w:rsidR="00521C6C" w:rsidRPr="00521C6C" w:rsidRDefault="00521C6C" w:rsidP="00521C6C">
            <w:pPr>
              <w:rPr>
                <w:rFonts w:ascii="Arial" w:hAnsi="Arial" w:cs="Arial"/>
                <w:sz w:val="16"/>
                <w:szCs w:val="16"/>
              </w:rPr>
            </w:pPr>
            <w:r w:rsidRPr="00521C6C">
              <w:rPr>
                <w:rFonts w:ascii="Arial" w:hAnsi="Arial" w:cs="Arial"/>
                <w:sz w:val="16"/>
                <w:szCs w:val="16"/>
              </w:rPr>
              <w:t>62</w:t>
            </w:r>
          </w:p>
        </w:tc>
        <w:tc>
          <w:tcPr>
            <w:tcW w:w="976" w:type="dxa"/>
            <w:tcBorders>
              <w:left w:val="nil"/>
              <w:right w:val="nil"/>
            </w:tcBorders>
            <w:shd w:val="clear" w:color="auto" w:fill="auto"/>
            <w:vAlign w:val="center"/>
          </w:tcPr>
          <w:p w14:paraId="0EC11612" w14:textId="77777777" w:rsidR="00521C6C" w:rsidRPr="00521C6C" w:rsidRDefault="00521C6C" w:rsidP="00521C6C">
            <w:pPr>
              <w:rPr>
                <w:rFonts w:ascii="Arial" w:hAnsi="Arial" w:cs="Arial"/>
                <w:sz w:val="16"/>
                <w:szCs w:val="16"/>
              </w:rPr>
            </w:pPr>
            <w:r w:rsidRPr="00521C6C">
              <w:rPr>
                <w:rFonts w:ascii="Arial" w:hAnsi="Arial" w:cs="Arial"/>
                <w:sz w:val="16"/>
                <w:szCs w:val="16"/>
              </w:rPr>
              <w:t>46,557</w:t>
            </w:r>
          </w:p>
        </w:tc>
        <w:tc>
          <w:tcPr>
            <w:tcW w:w="671" w:type="dxa"/>
            <w:tcBorders>
              <w:left w:val="nil"/>
              <w:right w:val="nil"/>
            </w:tcBorders>
            <w:shd w:val="clear" w:color="auto" w:fill="auto"/>
            <w:vAlign w:val="center"/>
          </w:tcPr>
          <w:p w14:paraId="20786C7C" w14:textId="77777777" w:rsidR="00521C6C" w:rsidRPr="00521C6C" w:rsidRDefault="00521C6C" w:rsidP="00521C6C">
            <w:pPr>
              <w:rPr>
                <w:rFonts w:ascii="Arial" w:hAnsi="Arial" w:cs="Arial"/>
                <w:sz w:val="16"/>
                <w:szCs w:val="16"/>
              </w:rPr>
            </w:pPr>
            <w:r w:rsidRPr="00521C6C">
              <w:rPr>
                <w:rFonts w:ascii="Arial" w:hAnsi="Arial" w:cs="Arial"/>
                <w:sz w:val="16"/>
                <w:szCs w:val="16"/>
              </w:rPr>
              <w:t>0.91</w:t>
            </w:r>
          </w:p>
        </w:tc>
        <w:tc>
          <w:tcPr>
            <w:tcW w:w="1292" w:type="dxa"/>
            <w:tcBorders>
              <w:left w:val="nil"/>
              <w:right w:val="nil"/>
            </w:tcBorders>
            <w:shd w:val="clear" w:color="auto" w:fill="auto"/>
            <w:vAlign w:val="center"/>
          </w:tcPr>
          <w:p w14:paraId="46E69083" w14:textId="77777777" w:rsidR="00521C6C" w:rsidRPr="00521C6C" w:rsidRDefault="00521C6C" w:rsidP="00521C6C">
            <w:pPr>
              <w:rPr>
                <w:rFonts w:ascii="Arial" w:hAnsi="Arial" w:cs="Arial"/>
                <w:sz w:val="16"/>
                <w:szCs w:val="16"/>
              </w:rPr>
            </w:pPr>
            <w:r w:rsidRPr="00521C6C">
              <w:rPr>
                <w:rFonts w:ascii="Arial" w:hAnsi="Arial" w:cs="Arial"/>
                <w:sz w:val="16"/>
                <w:szCs w:val="16"/>
              </w:rPr>
              <w:t xml:space="preserve">(0.72-1.14) </w:t>
            </w:r>
          </w:p>
        </w:tc>
        <w:tc>
          <w:tcPr>
            <w:tcW w:w="289" w:type="dxa"/>
            <w:tcBorders>
              <w:left w:val="nil"/>
              <w:right w:val="nil"/>
            </w:tcBorders>
            <w:shd w:val="clear" w:color="auto" w:fill="auto"/>
          </w:tcPr>
          <w:p w14:paraId="1642C5AA" w14:textId="77777777" w:rsidR="00521C6C" w:rsidRPr="00521C6C" w:rsidRDefault="00521C6C" w:rsidP="00521C6C">
            <w:pPr>
              <w:rPr>
                <w:rFonts w:ascii="Arial" w:hAnsi="Arial" w:cs="Arial"/>
                <w:sz w:val="16"/>
                <w:szCs w:val="16"/>
              </w:rPr>
            </w:pPr>
          </w:p>
        </w:tc>
        <w:tc>
          <w:tcPr>
            <w:tcW w:w="1129" w:type="dxa"/>
            <w:tcBorders>
              <w:left w:val="nil"/>
              <w:right w:val="nil"/>
            </w:tcBorders>
            <w:shd w:val="clear" w:color="auto" w:fill="auto"/>
            <w:vAlign w:val="center"/>
          </w:tcPr>
          <w:p w14:paraId="1AA5B698" w14:textId="77777777" w:rsidR="00521C6C" w:rsidRPr="00521C6C" w:rsidRDefault="00521C6C" w:rsidP="00521C6C">
            <w:pPr>
              <w:rPr>
                <w:rFonts w:ascii="Arial" w:hAnsi="Arial" w:cs="Arial"/>
                <w:sz w:val="16"/>
                <w:szCs w:val="16"/>
              </w:rPr>
            </w:pPr>
            <w:r w:rsidRPr="00521C6C">
              <w:rPr>
                <w:rFonts w:ascii="Arial" w:hAnsi="Arial" w:cs="Arial"/>
                <w:sz w:val="16"/>
                <w:szCs w:val="16"/>
              </w:rPr>
              <w:t>0.64</w:t>
            </w:r>
          </w:p>
        </w:tc>
        <w:tc>
          <w:tcPr>
            <w:tcW w:w="1417" w:type="dxa"/>
            <w:tcBorders>
              <w:left w:val="nil"/>
            </w:tcBorders>
            <w:shd w:val="clear" w:color="auto" w:fill="auto"/>
            <w:vAlign w:val="bottom"/>
          </w:tcPr>
          <w:p w14:paraId="625AA2A8" w14:textId="77777777" w:rsidR="00521C6C" w:rsidRPr="00521C6C" w:rsidRDefault="00521C6C" w:rsidP="00521C6C">
            <w:pPr>
              <w:rPr>
                <w:rFonts w:ascii="Arial" w:hAnsi="Arial" w:cs="Arial"/>
                <w:sz w:val="16"/>
                <w:szCs w:val="16"/>
              </w:rPr>
            </w:pPr>
            <w:r w:rsidRPr="00521C6C">
              <w:rPr>
                <w:rFonts w:ascii="Arial" w:hAnsi="Arial" w:cs="Arial"/>
                <w:sz w:val="16"/>
                <w:szCs w:val="16"/>
              </w:rPr>
              <w:t xml:space="preserve">(0.49-0.83) </w:t>
            </w:r>
          </w:p>
        </w:tc>
      </w:tr>
      <w:tr w:rsidR="00521C6C" w:rsidRPr="00521C6C" w14:paraId="3C7FC736" w14:textId="77777777" w:rsidTr="00DA504C">
        <w:tc>
          <w:tcPr>
            <w:tcW w:w="2132" w:type="dxa"/>
            <w:tcBorders>
              <w:right w:val="nil"/>
            </w:tcBorders>
            <w:shd w:val="clear" w:color="auto" w:fill="auto"/>
            <w:vAlign w:val="center"/>
          </w:tcPr>
          <w:p w14:paraId="2314DE18" w14:textId="77777777" w:rsidR="00521C6C" w:rsidRPr="00521C6C" w:rsidRDefault="00521C6C" w:rsidP="00521C6C">
            <w:pPr>
              <w:rPr>
                <w:rFonts w:ascii="Arial" w:hAnsi="Arial" w:cs="Arial"/>
                <w:sz w:val="16"/>
                <w:szCs w:val="16"/>
              </w:rPr>
            </w:pPr>
            <w:r w:rsidRPr="00521C6C">
              <w:rPr>
                <w:rFonts w:ascii="Arial" w:hAnsi="Arial" w:cs="Arial"/>
                <w:sz w:val="16"/>
                <w:szCs w:val="16"/>
              </w:rPr>
              <w:t>Other AD</w:t>
            </w:r>
          </w:p>
        </w:tc>
        <w:tc>
          <w:tcPr>
            <w:tcW w:w="1276" w:type="dxa"/>
            <w:tcBorders>
              <w:left w:val="nil"/>
              <w:right w:val="nil"/>
            </w:tcBorders>
            <w:shd w:val="clear" w:color="auto" w:fill="auto"/>
            <w:vAlign w:val="center"/>
          </w:tcPr>
          <w:p w14:paraId="7298F20B" w14:textId="77777777" w:rsidR="00521C6C" w:rsidRPr="00521C6C" w:rsidRDefault="00521C6C" w:rsidP="00521C6C">
            <w:pPr>
              <w:rPr>
                <w:rFonts w:ascii="Arial" w:hAnsi="Arial" w:cs="Arial"/>
                <w:sz w:val="16"/>
                <w:szCs w:val="16"/>
              </w:rPr>
            </w:pPr>
            <w:r w:rsidRPr="00521C6C">
              <w:rPr>
                <w:rFonts w:ascii="Arial" w:hAnsi="Arial" w:cs="Arial"/>
                <w:sz w:val="16"/>
                <w:szCs w:val="16"/>
              </w:rPr>
              <w:t> </w:t>
            </w:r>
          </w:p>
        </w:tc>
        <w:tc>
          <w:tcPr>
            <w:tcW w:w="1239" w:type="dxa"/>
            <w:tcBorders>
              <w:left w:val="nil"/>
              <w:right w:val="nil"/>
            </w:tcBorders>
            <w:shd w:val="clear" w:color="auto" w:fill="auto"/>
            <w:vAlign w:val="center"/>
          </w:tcPr>
          <w:p w14:paraId="708A7A18" w14:textId="77777777" w:rsidR="00521C6C" w:rsidRPr="00521C6C" w:rsidRDefault="00521C6C" w:rsidP="00521C6C">
            <w:pPr>
              <w:rPr>
                <w:rFonts w:ascii="Arial" w:hAnsi="Arial" w:cs="Arial"/>
                <w:sz w:val="16"/>
                <w:szCs w:val="16"/>
              </w:rPr>
            </w:pPr>
          </w:p>
        </w:tc>
        <w:tc>
          <w:tcPr>
            <w:tcW w:w="920" w:type="dxa"/>
            <w:tcBorders>
              <w:left w:val="nil"/>
              <w:right w:val="nil"/>
            </w:tcBorders>
            <w:shd w:val="clear" w:color="auto" w:fill="auto"/>
            <w:vAlign w:val="center"/>
          </w:tcPr>
          <w:p w14:paraId="0B7ACC5B" w14:textId="77777777" w:rsidR="00521C6C" w:rsidRPr="00521C6C" w:rsidRDefault="00521C6C" w:rsidP="00521C6C">
            <w:pPr>
              <w:rPr>
                <w:rFonts w:ascii="Arial" w:hAnsi="Arial" w:cs="Arial"/>
                <w:sz w:val="16"/>
                <w:szCs w:val="16"/>
              </w:rPr>
            </w:pPr>
            <w:r w:rsidRPr="00521C6C">
              <w:rPr>
                <w:rFonts w:ascii="Arial" w:hAnsi="Arial" w:cs="Arial"/>
                <w:sz w:val="16"/>
                <w:szCs w:val="16"/>
              </w:rPr>
              <w:t>38</w:t>
            </w:r>
          </w:p>
        </w:tc>
        <w:tc>
          <w:tcPr>
            <w:tcW w:w="976" w:type="dxa"/>
            <w:tcBorders>
              <w:left w:val="nil"/>
              <w:right w:val="nil"/>
            </w:tcBorders>
            <w:shd w:val="clear" w:color="auto" w:fill="auto"/>
            <w:vAlign w:val="center"/>
          </w:tcPr>
          <w:p w14:paraId="00FE6640" w14:textId="77777777" w:rsidR="00521C6C" w:rsidRPr="00521C6C" w:rsidRDefault="00521C6C" w:rsidP="00521C6C">
            <w:pPr>
              <w:rPr>
                <w:rFonts w:ascii="Arial" w:hAnsi="Arial" w:cs="Arial"/>
                <w:sz w:val="16"/>
                <w:szCs w:val="16"/>
              </w:rPr>
            </w:pPr>
            <w:r w:rsidRPr="00521C6C">
              <w:rPr>
                <w:rFonts w:ascii="Arial" w:hAnsi="Arial" w:cs="Arial"/>
                <w:sz w:val="16"/>
                <w:szCs w:val="16"/>
              </w:rPr>
              <w:t>11,503</w:t>
            </w:r>
          </w:p>
        </w:tc>
        <w:tc>
          <w:tcPr>
            <w:tcW w:w="671" w:type="dxa"/>
            <w:tcBorders>
              <w:left w:val="nil"/>
              <w:right w:val="nil"/>
            </w:tcBorders>
            <w:shd w:val="clear" w:color="auto" w:fill="auto"/>
            <w:vAlign w:val="center"/>
          </w:tcPr>
          <w:p w14:paraId="3AA558A7" w14:textId="77777777" w:rsidR="00521C6C" w:rsidRPr="00521C6C" w:rsidRDefault="00521C6C" w:rsidP="00521C6C">
            <w:pPr>
              <w:rPr>
                <w:rFonts w:ascii="Arial" w:hAnsi="Arial" w:cs="Arial"/>
                <w:sz w:val="16"/>
                <w:szCs w:val="16"/>
              </w:rPr>
            </w:pPr>
            <w:r w:rsidRPr="00521C6C">
              <w:rPr>
                <w:rFonts w:ascii="Arial" w:hAnsi="Arial" w:cs="Arial"/>
                <w:sz w:val="16"/>
                <w:szCs w:val="16"/>
              </w:rPr>
              <w:t>2.03</w:t>
            </w:r>
          </w:p>
        </w:tc>
        <w:tc>
          <w:tcPr>
            <w:tcW w:w="1292" w:type="dxa"/>
            <w:tcBorders>
              <w:left w:val="nil"/>
              <w:right w:val="nil"/>
            </w:tcBorders>
            <w:shd w:val="clear" w:color="auto" w:fill="auto"/>
            <w:vAlign w:val="center"/>
          </w:tcPr>
          <w:p w14:paraId="7446C95F" w14:textId="77777777" w:rsidR="00521C6C" w:rsidRPr="00521C6C" w:rsidRDefault="00521C6C" w:rsidP="00521C6C">
            <w:pPr>
              <w:rPr>
                <w:rFonts w:ascii="Arial" w:hAnsi="Arial" w:cs="Arial"/>
                <w:sz w:val="16"/>
                <w:szCs w:val="16"/>
              </w:rPr>
            </w:pPr>
            <w:r w:rsidRPr="00521C6C">
              <w:rPr>
                <w:rFonts w:ascii="Arial" w:hAnsi="Arial" w:cs="Arial"/>
                <w:sz w:val="16"/>
                <w:szCs w:val="16"/>
              </w:rPr>
              <w:t xml:space="preserve">(1.47-2.81) </w:t>
            </w:r>
          </w:p>
        </w:tc>
        <w:tc>
          <w:tcPr>
            <w:tcW w:w="289" w:type="dxa"/>
            <w:tcBorders>
              <w:left w:val="nil"/>
              <w:right w:val="nil"/>
            </w:tcBorders>
            <w:shd w:val="clear" w:color="auto" w:fill="auto"/>
          </w:tcPr>
          <w:p w14:paraId="5AA82A7C" w14:textId="77777777" w:rsidR="00521C6C" w:rsidRPr="00521C6C" w:rsidRDefault="00521C6C" w:rsidP="00521C6C">
            <w:pPr>
              <w:rPr>
                <w:rFonts w:ascii="Arial" w:hAnsi="Arial" w:cs="Arial"/>
                <w:sz w:val="16"/>
                <w:szCs w:val="16"/>
              </w:rPr>
            </w:pPr>
          </w:p>
        </w:tc>
        <w:tc>
          <w:tcPr>
            <w:tcW w:w="1129" w:type="dxa"/>
            <w:tcBorders>
              <w:left w:val="nil"/>
              <w:right w:val="nil"/>
            </w:tcBorders>
            <w:shd w:val="clear" w:color="auto" w:fill="auto"/>
            <w:vAlign w:val="center"/>
          </w:tcPr>
          <w:p w14:paraId="0072C353" w14:textId="77777777" w:rsidR="00521C6C" w:rsidRPr="00521C6C" w:rsidRDefault="00521C6C" w:rsidP="00521C6C">
            <w:pPr>
              <w:rPr>
                <w:rFonts w:ascii="Arial" w:hAnsi="Arial" w:cs="Arial"/>
                <w:sz w:val="16"/>
                <w:szCs w:val="16"/>
              </w:rPr>
            </w:pPr>
            <w:r w:rsidRPr="00521C6C">
              <w:rPr>
                <w:rFonts w:ascii="Arial" w:hAnsi="Arial" w:cs="Arial"/>
                <w:sz w:val="16"/>
                <w:szCs w:val="16"/>
              </w:rPr>
              <w:t>1.13</w:t>
            </w:r>
          </w:p>
        </w:tc>
        <w:tc>
          <w:tcPr>
            <w:tcW w:w="1417" w:type="dxa"/>
            <w:tcBorders>
              <w:left w:val="nil"/>
            </w:tcBorders>
            <w:shd w:val="clear" w:color="auto" w:fill="auto"/>
            <w:vAlign w:val="bottom"/>
          </w:tcPr>
          <w:p w14:paraId="4DBBE652" w14:textId="77777777" w:rsidR="00521C6C" w:rsidRPr="00521C6C" w:rsidRDefault="00521C6C" w:rsidP="00521C6C">
            <w:pPr>
              <w:rPr>
                <w:rFonts w:ascii="Arial" w:hAnsi="Arial" w:cs="Arial"/>
                <w:sz w:val="16"/>
                <w:szCs w:val="16"/>
              </w:rPr>
            </w:pPr>
            <w:r w:rsidRPr="00521C6C">
              <w:rPr>
                <w:rFonts w:ascii="Arial" w:hAnsi="Arial" w:cs="Arial"/>
                <w:sz w:val="16"/>
                <w:szCs w:val="16"/>
              </w:rPr>
              <w:t xml:space="preserve">(0.81-1.57) </w:t>
            </w:r>
          </w:p>
        </w:tc>
      </w:tr>
      <w:tr w:rsidR="00521C6C" w:rsidRPr="00521C6C" w14:paraId="145052D8" w14:textId="77777777" w:rsidTr="00DA504C">
        <w:tc>
          <w:tcPr>
            <w:tcW w:w="2132" w:type="dxa"/>
            <w:tcBorders>
              <w:right w:val="nil"/>
            </w:tcBorders>
            <w:shd w:val="clear" w:color="auto" w:fill="auto"/>
          </w:tcPr>
          <w:p w14:paraId="0D0A2562" w14:textId="77777777" w:rsidR="00521C6C" w:rsidRPr="00521C6C" w:rsidRDefault="00521C6C" w:rsidP="00521C6C">
            <w:pPr>
              <w:rPr>
                <w:rFonts w:ascii="Arial" w:hAnsi="Arial" w:cs="Arial"/>
                <w:sz w:val="16"/>
                <w:szCs w:val="16"/>
              </w:rPr>
            </w:pPr>
          </w:p>
        </w:tc>
        <w:tc>
          <w:tcPr>
            <w:tcW w:w="1276" w:type="dxa"/>
            <w:tcBorders>
              <w:left w:val="nil"/>
              <w:right w:val="nil"/>
            </w:tcBorders>
            <w:shd w:val="clear" w:color="auto" w:fill="auto"/>
          </w:tcPr>
          <w:p w14:paraId="5948CE02" w14:textId="77777777" w:rsidR="00521C6C" w:rsidRPr="00521C6C" w:rsidRDefault="00521C6C" w:rsidP="00521C6C">
            <w:pPr>
              <w:rPr>
                <w:rFonts w:ascii="Arial" w:hAnsi="Arial" w:cs="Arial"/>
                <w:sz w:val="16"/>
                <w:szCs w:val="16"/>
              </w:rPr>
            </w:pPr>
          </w:p>
        </w:tc>
        <w:tc>
          <w:tcPr>
            <w:tcW w:w="1239" w:type="dxa"/>
            <w:tcBorders>
              <w:left w:val="nil"/>
              <w:right w:val="nil"/>
            </w:tcBorders>
            <w:shd w:val="clear" w:color="auto" w:fill="auto"/>
          </w:tcPr>
          <w:p w14:paraId="5913FF69" w14:textId="77777777" w:rsidR="00521C6C" w:rsidRPr="00521C6C" w:rsidRDefault="00521C6C" w:rsidP="00521C6C">
            <w:pPr>
              <w:rPr>
                <w:rFonts w:ascii="Arial" w:hAnsi="Arial" w:cs="Arial"/>
                <w:sz w:val="16"/>
                <w:szCs w:val="16"/>
              </w:rPr>
            </w:pPr>
          </w:p>
        </w:tc>
        <w:tc>
          <w:tcPr>
            <w:tcW w:w="920" w:type="dxa"/>
            <w:tcBorders>
              <w:left w:val="nil"/>
              <w:right w:val="nil"/>
            </w:tcBorders>
            <w:shd w:val="clear" w:color="auto" w:fill="auto"/>
          </w:tcPr>
          <w:p w14:paraId="6F3A536E" w14:textId="77777777" w:rsidR="00521C6C" w:rsidRPr="00521C6C" w:rsidRDefault="00521C6C" w:rsidP="00521C6C">
            <w:pPr>
              <w:rPr>
                <w:rFonts w:ascii="Arial" w:hAnsi="Arial" w:cs="Arial"/>
                <w:sz w:val="16"/>
                <w:szCs w:val="16"/>
              </w:rPr>
            </w:pPr>
          </w:p>
        </w:tc>
        <w:tc>
          <w:tcPr>
            <w:tcW w:w="976" w:type="dxa"/>
            <w:tcBorders>
              <w:left w:val="nil"/>
              <w:right w:val="nil"/>
            </w:tcBorders>
            <w:shd w:val="clear" w:color="auto" w:fill="auto"/>
          </w:tcPr>
          <w:p w14:paraId="2B9F9F91" w14:textId="77777777" w:rsidR="00521C6C" w:rsidRPr="00521C6C" w:rsidRDefault="00521C6C" w:rsidP="00521C6C">
            <w:pPr>
              <w:rPr>
                <w:rFonts w:ascii="Arial" w:hAnsi="Arial" w:cs="Arial"/>
                <w:sz w:val="16"/>
                <w:szCs w:val="16"/>
              </w:rPr>
            </w:pPr>
          </w:p>
        </w:tc>
        <w:tc>
          <w:tcPr>
            <w:tcW w:w="671" w:type="dxa"/>
            <w:tcBorders>
              <w:left w:val="nil"/>
              <w:right w:val="nil"/>
            </w:tcBorders>
            <w:shd w:val="clear" w:color="auto" w:fill="auto"/>
          </w:tcPr>
          <w:p w14:paraId="25B95A37" w14:textId="77777777" w:rsidR="00521C6C" w:rsidRPr="00521C6C" w:rsidRDefault="00521C6C" w:rsidP="00521C6C">
            <w:pPr>
              <w:rPr>
                <w:rFonts w:ascii="Arial" w:hAnsi="Arial" w:cs="Arial"/>
                <w:sz w:val="16"/>
                <w:szCs w:val="16"/>
              </w:rPr>
            </w:pPr>
          </w:p>
        </w:tc>
        <w:tc>
          <w:tcPr>
            <w:tcW w:w="1292" w:type="dxa"/>
            <w:tcBorders>
              <w:left w:val="nil"/>
              <w:right w:val="nil"/>
            </w:tcBorders>
            <w:shd w:val="clear" w:color="auto" w:fill="auto"/>
          </w:tcPr>
          <w:p w14:paraId="52C6AFF8" w14:textId="77777777" w:rsidR="00521C6C" w:rsidRPr="00521C6C" w:rsidRDefault="00521C6C" w:rsidP="00521C6C">
            <w:pPr>
              <w:rPr>
                <w:rFonts w:ascii="Arial" w:hAnsi="Arial" w:cs="Arial"/>
                <w:sz w:val="16"/>
                <w:szCs w:val="16"/>
              </w:rPr>
            </w:pPr>
          </w:p>
        </w:tc>
        <w:tc>
          <w:tcPr>
            <w:tcW w:w="289" w:type="dxa"/>
            <w:tcBorders>
              <w:left w:val="nil"/>
              <w:right w:val="nil"/>
            </w:tcBorders>
            <w:shd w:val="clear" w:color="auto" w:fill="auto"/>
          </w:tcPr>
          <w:p w14:paraId="2B599B94" w14:textId="77777777" w:rsidR="00521C6C" w:rsidRPr="00521C6C" w:rsidRDefault="00521C6C" w:rsidP="00521C6C">
            <w:pPr>
              <w:rPr>
                <w:rFonts w:ascii="Arial" w:hAnsi="Arial" w:cs="Arial"/>
                <w:sz w:val="16"/>
                <w:szCs w:val="16"/>
              </w:rPr>
            </w:pPr>
          </w:p>
        </w:tc>
        <w:tc>
          <w:tcPr>
            <w:tcW w:w="1129" w:type="dxa"/>
            <w:tcBorders>
              <w:left w:val="nil"/>
              <w:right w:val="nil"/>
            </w:tcBorders>
            <w:shd w:val="clear" w:color="auto" w:fill="auto"/>
          </w:tcPr>
          <w:p w14:paraId="27B2587B" w14:textId="77777777" w:rsidR="00521C6C" w:rsidRPr="00521C6C" w:rsidRDefault="00521C6C" w:rsidP="00521C6C">
            <w:pPr>
              <w:rPr>
                <w:rFonts w:ascii="Arial" w:hAnsi="Arial" w:cs="Arial"/>
                <w:sz w:val="16"/>
                <w:szCs w:val="16"/>
              </w:rPr>
            </w:pPr>
          </w:p>
        </w:tc>
        <w:tc>
          <w:tcPr>
            <w:tcW w:w="1417" w:type="dxa"/>
            <w:tcBorders>
              <w:left w:val="nil"/>
            </w:tcBorders>
            <w:shd w:val="clear" w:color="auto" w:fill="auto"/>
          </w:tcPr>
          <w:p w14:paraId="7FF926BE" w14:textId="77777777" w:rsidR="00521C6C" w:rsidRPr="00521C6C" w:rsidRDefault="00521C6C" w:rsidP="00521C6C">
            <w:pPr>
              <w:rPr>
                <w:rFonts w:ascii="Arial" w:hAnsi="Arial" w:cs="Arial"/>
                <w:sz w:val="16"/>
                <w:szCs w:val="16"/>
              </w:rPr>
            </w:pPr>
          </w:p>
        </w:tc>
      </w:tr>
      <w:tr w:rsidR="00521C6C" w:rsidRPr="00521C6C" w14:paraId="043D9E11" w14:textId="77777777" w:rsidTr="00DA504C">
        <w:tc>
          <w:tcPr>
            <w:tcW w:w="2132" w:type="dxa"/>
            <w:tcBorders>
              <w:right w:val="nil"/>
            </w:tcBorders>
            <w:shd w:val="clear" w:color="auto" w:fill="auto"/>
            <w:vAlign w:val="center"/>
          </w:tcPr>
          <w:p w14:paraId="6886D9D8" w14:textId="77777777" w:rsidR="00521C6C" w:rsidRPr="00521C6C" w:rsidRDefault="00521C6C" w:rsidP="00521C6C">
            <w:pPr>
              <w:rPr>
                <w:rFonts w:ascii="Arial" w:hAnsi="Arial" w:cs="Arial"/>
                <w:sz w:val="16"/>
                <w:szCs w:val="16"/>
              </w:rPr>
            </w:pPr>
            <w:r w:rsidRPr="00521C6C">
              <w:rPr>
                <w:rFonts w:ascii="Arial" w:hAnsi="Arial" w:cs="Arial"/>
                <w:sz w:val="16"/>
                <w:szCs w:val="16"/>
              </w:rPr>
              <w:t>Hypertension</w:t>
            </w:r>
          </w:p>
        </w:tc>
        <w:tc>
          <w:tcPr>
            <w:tcW w:w="1276" w:type="dxa"/>
            <w:tcBorders>
              <w:left w:val="nil"/>
              <w:right w:val="nil"/>
            </w:tcBorders>
            <w:shd w:val="clear" w:color="auto" w:fill="auto"/>
            <w:vAlign w:val="center"/>
          </w:tcPr>
          <w:p w14:paraId="18602836" w14:textId="77777777" w:rsidR="00521C6C" w:rsidRPr="00521C6C" w:rsidRDefault="00521C6C" w:rsidP="00521C6C">
            <w:pPr>
              <w:rPr>
                <w:rFonts w:ascii="Arial" w:hAnsi="Arial" w:cs="Arial"/>
                <w:sz w:val="16"/>
                <w:szCs w:val="16"/>
              </w:rPr>
            </w:pPr>
            <w:r w:rsidRPr="00521C6C">
              <w:rPr>
                <w:rFonts w:ascii="Arial" w:hAnsi="Arial" w:cs="Arial"/>
                <w:sz w:val="16"/>
                <w:szCs w:val="16"/>
              </w:rPr>
              <w:t>107,316</w:t>
            </w:r>
          </w:p>
        </w:tc>
        <w:tc>
          <w:tcPr>
            <w:tcW w:w="1239" w:type="dxa"/>
            <w:tcBorders>
              <w:left w:val="nil"/>
              <w:right w:val="nil"/>
            </w:tcBorders>
            <w:shd w:val="clear" w:color="auto" w:fill="auto"/>
            <w:vAlign w:val="center"/>
          </w:tcPr>
          <w:p w14:paraId="3BF352F2" w14:textId="77777777" w:rsidR="00521C6C" w:rsidRPr="00521C6C" w:rsidRDefault="00521C6C" w:rsidP="00521C6C">
            <w:pPr>
              <w:rPr>
                <w:rFonts w:ascii="Arial" w:hAnsi="Arial" w:cs="Arial"/>
                <w:sz w:val="16"/>
                <w:szCs w:val="16"/>
              </w:rPr>
            </w:pPr>
            <w:r w:rsidRPr="00521C6C">
              <w:rPr>
                <w:rFonts w:ascii="Arial" w:hAnsi="Arial" w:cs="Arial"/>
                <w:sz w:val="16"/>
                <w:szCs w:val="16"/>
              </w:rPr>
              <w:t>117025</w:t>
            </w:r>
          </w:p>
        </w:tc>
        <w:tc>
          <w:tcPr>
            <w:tcW w:w="920" w:type="dxa"/>
            <w:tcBorders>
              <w:left w:val="nil"/>
              <w:right w:val="nil"/>
            </w:tcBorders>
            <w:shd w:val="clear" w:color="auto" w:fill="auto"/>
            <w:vAlign w:val="center"/>
          </w:tcPr>
          <w:p w14:paraId="00C1D1A7" w14:textId="77777777" w:rsidR="00521C6C" w:rsidRPr="00521C6C" w:rsidRDefault="00521C6C" w:rsidP="00521C6C">
            <w:pPr>
              <w:rPr>
                <w:rFonts w:ascii="Arial" w:hAnsi="Arial" w:cs="Arial"/>
                <w:sz w:val="16"/>
                <w:szCs w:val="16"/>
              </w:rPr>
            </w:pPr>
            <w:r w:rsidRPr="00521C6C">
              <w:rPr>
                <w:rFonts w:ascii="Arial" w:hAnsi="Arial" w:cs="Arial"/>
                <w:sz w:val="16"/>
                <w:szCs w:val="16"/>
              </w:rPr>
              <w:t>2621</w:t>
            </w:r>
          </w:p>
        </w:tc>
        <w:tc>
          <w:tcPr>
            <w:tcW w:w="976" w:type="dxa"/>
            <w:tcBorders>
              <w:left w:val="nil"/>
              <w:right w:val="nil"/>
            </w:tcBorders>
            <w:shd w:val="clear" w:color="auto" w:fill="auto"/>
            <w:vAlign w:val="center"/>
          </w:tcPr>
          <w:p w14:paraId="2694AEF0" w14:textId="77777777" w:rsidR="00521C6C" w:rsidRPr="00521C6C" w:rsidRDefault="00521C6C" w:rsidP="00521C6C">
            <w:pPr>
              <w:rPr>
                <w:rFonts w:ascii="Arial" w:hAnsi="Arial" w:cs="Arial"/>
                <w:sz w:val="16"/>
                <w:szCs w:val="16"/>
              </w:rPr>
            </w:pPr>
            <w:r w:rsidRPr="00521C6C">
              <w:rPr>
                <w:rFonts w:ascii="Arial" w:hAnsi="Arial" w:cs="Arial"/>
                <w:sz w:val="16"/>
                <w:szCs w:val="16"/>
              </w:rPr>
              <w:t>508,852</w:t>
            </w:r>
          </w:p>
        </w:tc>
        <w:tc>
          <w:tcPr>
            <w:tcW w:w="671" w:type="dxa"/>
            <w:tcBorders>
              <w:left w:val="nil"/>
              <w:right w:val="nil"/>
            </w:tcBorders>
            <w:shd w:val="clear" w:color="auto" w:fill="auto"/>
          </w:tcPr>
          <w:p w14:paraId="3107FAAA" w14:textId="77777777" w:rsidR="00521C6C" w:rsidRPr="00521C6C" w:rsidRDefault="00521C6C" w:rsidP="00521C6C">
            <w:pPr>
              <w:rPr>
                <w:rFonts w:ascii="Arial" w:hAnsi="Arial" w:cs="Arial"/>
                <w:sz w:val="16"/>
                <w:szCs w:val="16"/>
              </w:rPr>
            </w:pPr>
          </w:p>
        </w:tc>
        <w:tc>
          <w:tcPr>
            <w:tcW w:w="1292" w:type="dxa"/>
            <w:tcBorders>
              <w:left w:val="nil"/>
              <w:right w:val="nil"/>
            </w:tcBorders>
            <w:shd w:val="clear" w:color="auto" w:fill="auto"/>
          </w:tcPr>
          <w:p w14:paraId="1A282A0F" w14:textId="77777777" w:rsidR="00521C6C" w:rsidRPr="00521C6C" w:rsidRDefault="00521C6C" w:rsidP="00521C6C">
            <w:pPr>
              <w:rPr>
                <w:rFonts w:ascii="Arial" w:hAnsi="Arial" w:cs="Arial"/>
                <w:sz w:val="16"/>
                <w:szCs w:val="16"/>
              </w:rPr>
            </w:pPr>
          </w:p>
        </w:tc>
        <w:tc>
          <w:tcPr>
            <w:tcW w:w="289" w:type="dxa"/>
            <w:tcBorders>
              <w:left w:val="nil"/>
              <w:right w:val="nil"/>
            </w:tcBorders>
            <w:shd w:val="clear" w:color="auto" w:fill="auto"/>
          </w:tcPr>
          <w:p w14:paraId="11E23890" w14:textId="77777777" w:rsidR="00521C6C" w:rsidRPr="00521C6C" w:rsidRDefault="00521C6C" w:rsidP="00521C6C">
            <w:pPr>
              <w:rPr>
                <w:rFonts w:ascii="Arial" w:hAnsi="Arial" w:cs="Arial"/>
                <w:sz w:val="16"/>
                <w:szCs w:val="16"/>
              </w:rPr>
            </w:pPr>
          </w:p>
        </w:tc>
        <w:tc>
          <w:tcPr>
            <w:tcW w:w="1129" w:type="dxa"/>
            <w:tcBorders>
              <w:left w:val="nil"/>
              <w:right w:val="nil"/>
            </w:tcBorders>
            <w:shd w:val="clear" w:color="auto" w:fill="auto"/>
          </w:tcPr>
          <w:p w14:paraId="2EA0A380" w14:textId="77777777" w:rsidR="00521C6C" w:rsidRPr="00521C6C" w:rsidRDefault="00521C6C" w:rsidP="00521C6C">
            <w:pPr>
              <w:rPr>
                <w:rFonts w:ascii="Arial" w:hAnsi="Arial" w:cs="Arial"/>
                <w:sz w:val="16"/>
                <w:szCs w:val="16"/>
              </w:rPr>
            </w:pPr>
          </w:p>
        </w:tc>
        <w:tc>
          <w:tcPr>
            <w:tcW w:w="1417" w:type="dxa"/>
            <w:tcBorders>
              <w:left w:val="nil"/>
            </w:tcBorders>
            <w:shd w:val="clear" w:color="auto" w:fill="auto"/>
          </w:tcPr>
          <w:p w14:paraId="63AD23A7" w14:textId="77777777" w:rsidR="00521C6C" w:rsidRPr="00521C6C" w:rsidRDefault="00521C6C" w:rsidP="00521C6C">
            <w:pPr>
              <w:rPr>
                <w:rFonts w:ascii="Arial" w:hAnsi="Arial" w:cs="Arial"/>
                <w:sz w:val="16"/>
                <w:szCs w:val="16"/>
              </w:rPr>
            </w:pPr>
          </w:p>
        </w:tc>
      </w:tr>
      <w:tr w:rsidR="00521C6C" w:rsidRPr="00521C6C" w14:paraId="792780CB" w14:textId="77777777" w:rsidTr="00DA504C">
        <w:tc>
          <w:tcPr>
            <w:tcW w:w="2132" w:type="dxa"/>
            <w:tcBorders>
              <w:right w:val="nil"/>
            </w:tcBorders>
            <w:shd w:val="clear" w:color="auto" w:fill="auto"/>
            <w:vAlign w:val="center"/>
          </w:tcPr>
          <w:p w14:paraId="4AE5AC9F" w14:textId="77777777" w:rsidR="00521C6C" w:rsidRPr="00521C6C" w:rsidRDefault="00521C6C" w:rsidP="00521C6C">
            <w:pPr>
              <w:rPr>
                <w:rFonts w:ascii="Arial" w:hAnsi="Arial" w:cs="Arial"/>
                <w:sz w:val="16"/>
                <w:szCs w:val="16"/>
              </w:rPr>
            </w:pPr>
          </w:p>
        </w:tc>
        <w:tc>
          <w:tcPr>
            <w:tcW w:w="1276" w:type="dxa"/>
            <w:tcBorders>
              <w:left w:val="nil"/>
              <w:right w:val="nil"/>
            </w:tcBorders>
            <w:shd w:val="clear" w:color="auto" w:fill="auto"/>
            <w:vAlign w:val="center"/>
          </w:tcPr>
          <w:p w14:paraId="681C1D4F" w14:textId="77777777" w:rsidR="00521C6C" w:rsidRPr="00521C6C" w:rsidRDefault="00521C6C" w:rsidP="00521C6C">
            <w:pPr>
              <w:rPr>
                <w:rFonts w:ascii="Arial" w:hAnsi="Arial" w:cs="Arial"/>
                <w:sz w:val="16"/>
                <w:szCs w:val="16"/>
              </w:rPr>
            </w:pPr>
            <w:r w:rsidRPr="00521C6C">
              <w:rPr>
                <w:rFonts w:ascii="Arial" w:hAnsi="Arial" w:cs="Arial"/>
                <w:sz w:val="16"/>
                <w:szCs w:val="16"/>
              </w:rPr>
              <w:t> </w:t>
            </w:r>
          </w:p>
        </w:tc>
        <w:tc>
          <w:tcPr>
            <w:tcW w:w="1239" w:type="dxa"/>
            <w:tcBorders>
              <w:left w:val="nil"/>
              <w:right w:val="nil"/>
            </w:tcBorders>
            <w:shd w:val="clear" w:color="auto" w:fill="auto"/>
            <w:vAlign w:val="center"/>
          </w:tcPr>
          <w:p w14:paraId="199D5FD4" w14:textId="77777777" w:rsidR="00521C6C" w:rsidRPr="00521C6C" w:rsidRDefault="00521C6C" w:rsidP="00521C6C">
            <w:pPr>
              <w:rPr>
                <w:rFonts w:ascii="Arial" w:hAnsi="Arial" w:cs="Arial"/>
                <w:sz w:val="16"/>
                <w:szCs w:val="16"/>
              </w:rPr>
            </w:pPr>
          </w:p>
        </w:tc>
        <w:tc>
          <w:tcPr>
            <w:tcW w:w="920" w:type="dxa"/>
            <w:tcBorders>
              <w:left w:val="nil"/>
              <w:right w:val="nil"/>
            </w:tcBorders>
            <w:shd w:val="clear" w:color="auto" w:fill="auto"/>
            <w:vAlign w:val="center"/>
          </w:tcPr>
          <w:p w14:paraId="457212B8" w14:textId="77777777" w:rsidR="00521C6C" w:rsidRPr="00521C6C" w:rsidRDefault="00521C6C" w:rsidP="00521C6C">
            <w:pPr>
              <w:rPr>
                <w:rFonts w:ascii="Arial" w:hAnsi="Arial" w:cs="Arial"/>
                <w:sz w:val="16"/>
                <w:szCs w:val="16"/>
              </w:rPr>
            </w:pPr>
          </w:p>
        </w:tc>
        <w:tc>
          <w:tcPr>
            <w:tcW w:w="976" w:type="dxa"/>
            <w:tcBorders>
              <w:left w:val="nil"/>
              <w:right w:val="nil"/>
            </w:tcBorders>
            <w:shd w:val="clear" w:color="auto" w:fill="auto"/>
            <w:vAlign w:val="center"/>
          </w:tcPr>
          <w:p w14:paraId="4444FA5B" w14:textId="77777777" w:rsidR="00521C6C" w:rsidRPr="00521C6C" w:rsidRDefault="00521C6C" w:rsidP="00521C6C">
            <w:pPr>
              <w:rPr>
                <w:rFonts w:ascii="Arial" w:hAnsi="Arial" w:cs="Arial"/>
                <w:sz w:val="16"/>
                <w:szCs w:val="16"/>
              </w:rPr>
            </w:pPr>
          </w:p>
        </w:tc>
        <w:tc>
          <w:tcPr>
            <w:tcW w:w="671" w:type="dxa"/>
            <w:tcBorders>
              <w:left w:val="nil"/>
              <w:right w:val="nil"/>
            </w:tcBorders>
            <w:shd w:val="clear" w:color="auto" w:fill="auto"/>
          </w:tcPr>
          <w:p w14:paraId="254542E9" w14:textId="77777777" w:rsidR="00521C6C" w:rsidRPr="00521C6C" w:rsidRDefault="00521C6C" w:rsidP="00521C6C">
            <w:pPr>
              <w:rPr>
                <w:rFonts w:ascii="Arial" w:hAnsi="Arial" w:cs="Arial"/>
                <w:sz w:val="16"/>
                <w:szCs w:val="16"/>
              </w:rPr>
            </w:pPr>
          </w:p>
        </w:tc>
        <w:tc>
          <w:tcPr>
            <w:tcW w:w="1292" w:type="dxa"/>
            <w:tcBorders>
              <w:left w:val="nil"/>
              <w:right w:val="nil"/>
            </w:tcBorders>
            <w:shd w:val="clear" w:color="auto" w:fill="auto"/>
          </w:tcPr>
          <w:p w14:paraId="6D24B3EB" w14:textId="77777777" w:rsidR="00521C6C" w:rsidRPr="00521C6C" w:rsidRDefault="00521C6C" w:rsidP="00521C6C">
            <w:pPr>
              <w:rPr>
                <w:rFonts w:ascii="Arial" w:hAnsi="Arial" w:cs="Arial"/>
                <w:sz w:val="16"/>
                <w:szCs w:val="16"/>
              </w:rPr>
            </w:pPr>
          </w:p>
        </w:tc>
        <w:tc>
          <w:tcPr>
            <w:tcW w:w="289" w:type="dxa"/>
            <w:tcBorders>
              <w:left w:val="nil"/>
              <w:right w:val="nil"/>
            </w:tcBorders>
            <w:shd w:val="clear" w:color="auto" w:fill="auto"/>
          </w:tcPr>
          <w:p w14:paraId="34171EF4" w14:textId="77777777" w:rsidR="00521C6C" w:rsidRPr="00521C6C" w:rsidRDefault="00521C6C" w:rsidP="00521C6C">
            <w:pPr>
              <w:rPr>
                <w:rFonts w:ascii="Arial" w:hAnsi="Arial" w:cs="Arial"/>
                <w:sz w:val="16"/>
                <w:szCs w:val="16"/>
              </w:rPr>
            </w:pPr>
          </w:p>
        </w:tc>
        <w:tc>
          <w:tcPr>
            <w:tcW w:w="1129" w:type="dxa"/>
            <w:tcBorders>
              <w:left w:val="nil"/>
              <w:right w:val="nil"/>
            </w:tcBorders>
            <w:shd w:val="clear" w:color="auto" w:fill="auto"/>
          </w:tcPr>
          <w:p w14:paraId="760B55B9" w14:textId="77777777" w:rsidR="00521C6C" w:rsidRPr="00521C6C" w:rsidRDefault="00521C6C" w:rsidP="00521C6C">
            <w:pPr>
              <w:rPr>
                <w:rFonts w:ascii="Arial" w:hAnsi="Arial" w:cs="Arial"/>
                <w:sz w:val="16"/>
                <w:szCs w:val="16"/>
              </w:rPr>
            </w:pPr>
          </w:p>
        </w:tc>
        <w:tc>
          <w:tcPr>
            <w:tcW w:w="1417" w:type="dxa"/>
            <w:tcBorders>
              <w:left w:val="nil"/>
            </w:tcBorders>
            <w:shd w:val="clear" w:color="auto" w:fill="auto"/>
          </w:tcPr>
          <w:p w14:paraId="2BE4874E" w14:textId="77777777" w:rsidR="00521C6C" w:rsidRPr="00521C6C" w:rsidRDefault="00521C6C" w:rsidP="00521C6C">
            <w:pPr>
              <w:rPr>
                <w:rFonts w:ascii="Arial" w:hAnsi="Arial" w:cs="Arial"/>
                <w:sz w:val="16"/>
                <w:szCs w:val="16"/>
              </w:rPr>
            </w:pPr>
          </w:p>
        </w:tc>
      </w:tr>
      <w:tr w:rsidR="00521C6C" w:rsidRPr="00521C6C" w14:paraId="54E7024E" w14:textId="77777777" w:rsidTr="00DA504C">
        <w:tc>
          <w:tcPr>
            <w:tcW w:w="2132" w:type="dxa"/>
            <w:tcBorders>
              <w:right w:val="nil"/>
            </w:tcBorders>
            <w:shd w:val="clear" w:color="auto" w:fill="auto"/>
            <w:vAlign w:val="center"/>
          </w:tcPr>
          <w:p w14:paraId="7B84D431" w14:textId="77777777" w:rsidR="00521C6C" w:rsidRPr="00521C6C" w:rsidRDefault="00521C6C" w:rsidP="00521C6C">
            <w:pPr>
              <w:rPr>
                <w:rFonts w:ascii="Arial" w:hAnsi="Arial" w:cs="Arial"/>
                <w:sz w:val="16"/>
                <w:szCs w:val="16"/>
              </w:rPr>
            </w:pPr>
            <w:r w:rsidRPr="00521C6C">
              <w:rPr>
                <w:rFonts w:ascii="Arial" w:hAnsi="Arial" w:cs="Arial"/>
                <w:sz w:val="16"/>
                <w:szCs w:val="16"/>
              </w:rPr>
              <w:t xml:space="preserve">No AD </w:t>
            </w:r>
          </w:p>
        </w:tc>
        <w:tc>
          <w:tcPr>
            <w:tcW w:w="1276" w:type="dxa"/>
            <w:tcBorders>
              <w:left w:val="nil"/>
              <w:right w:val="nil"/>
            </w:tcBorders>
            <w:shd w:val="clear" w:color="auto" w:fill="auto"/>
            <w:vAlign w:val="center"/>
          </w:tcPr>
          <w:p w14:paraId="31CD6419" w14:textId="77777777" w:rsidR="00521C6C" w:rsidRPr="00521C6C" w:rsidRDefault="00521C6C" w:rsidP="00521C6C">
            <w:pPr>
              <w:rPr>
                <w:rFonts w:ascii="Arial" w:hAnsi="Arial" w:cs="Arial"/>
                <w:sz w:val="16"/>
                <w:szCs w:val="16"/>
              </w:rPr>
            </w:pPr>
            <w:r w:rsidRPr="00521C6C">
              <w:rPr>
                <w:rFonts w:ascii="Arial" w:hAnsi="Arial" w:cs="Arial"/>
                <w:sz w:val="16"/>
                <w:szCs w:val="16"/>
              </w:rPr>
              <w:t> </w:t>
            </w:r>
          </w:p>
        </w:tc>
        <w:tc>
          <w:tcPr>
            <w:tcW w:w="1239" w:type="dxa"/>
            <w:tcBorders>
              <w:left w:val="nil"/>
              <w:right w:val="nil"/>
            </w:tcBorders>
            <w:shd w:val="clear" w:color="auto" w:fill="auto"/>
            <w:vAlign w:val="center"/>
          </w:tcPr>
          <w:p w14:paraId="2F85D625" w14:textId="77777777" w:rsidR="00521C6C" w:rsidRPr="00521C6C" w:rsidRDefault="00521C6C" w:rsidP="00521C6C">
            <w:pPr>
              <w:rPr>
                <w:rFonts w:ascii="Arial" w:hAnsi="Arial" w:cs="Arial"/>
                <w:sz w:val="16"/>
                <w:szCs w:val="16"/>
              </w:rPr>
            </w:pPr>
          </w:p>
        </w:tc>
        <w:tc>
          <w:tcPr>
            <w:tcW w:w="920" w:type="dxa"/>
            <w:tcBorders>
              <w:left w:val="nil"/>
              <w:right w:val="nil"/>
            </w:tcBorders>
            <w:shd w:val="clear" w:color="auto" w:fill="auto"/>
            <w:vAlign w:val="center"/>
          </w:tcPr>
          <w:p w14:paraId="3C7512B9" w14:textId="77777777" w:rsidR="00521C6C" w:rsidRPr="00521C6C" w:rsidRDefault="00521C6C" w:rsidP="00521C6C">
            <w:pPr>
              <w:rPr>
                <w:rFonts w:ascii="Arial" w:hAnsi="Arial" w:cs="Arial"/>
                <w:sz w:val="16"/>
                <w:szCs w:val="16"/>
              </w:rPr>
            </w:pPr>
            <w:r w:rsidRPr="00521C6C">
              <w:rPr>
                <w:rFonts w:ascii="Arial" w:hAnsi="Arial" w:cs="Arial"/>
                <w:sz w:val="16"/>
                <w:szCs w:val="16"/>
              </w:rPr>
              <w:t>2411</w:t>
            </w:r>
          </w:p>
        </w:tc>
        <w:tc>
          <w:tcPr>
            <w:tcW w:w="976" w:type="dxa"/>
            <w:tcBorders>
              <w:left w:val="nil"/>
              <w:right w:val="nil"/>
            </w:tcBorders>
            <w:shd w:val="clear" w:color="auto" w:fill="auto"/>
            <w:vAlign w:val="center"/>
          </w:tcPr>
          <w:p w14:paraId="725C0F68" w14:textId="77777777" w:rsidR="00521C6C" w:rsidRPr="00521C6C" w:rsidRDefault="00521C6C" w:rsidP="00521C6C">
            <w:pPr>
              <w:rPr>
                <w:rFonts w:ascii="Arial" w:hAnsi="Arial" w:cs="Arial"/>
                <w:sz w:val="16"/>
                <w:szCs w:val="16"/>
              </w:rPr>
            </w:pPr>
            <w:r w:rsidRPr="00521C6C">
              <w:rPr>
                <w:rFonts w:ascii="Arial" w:hAnsi="Arial" w:cs="Arial"/>
                <w:sz w:val="16"/>
                <w:szCs w:val="16"/>
              </w:rPr>
              <w:t>460,887</w:t>
            </w:r>
          </w:p>
        </w:tc>
        <w:tc>
          <w:tcPr>
            <w:tcW w:w="671" w:type="dxa"/>
            <w:tcBorders>
              <w:left w:val="nil"/>
              <w:right w:val="nil"/>
            </w:tcBorders>
            <w:shd w:val="clear" w:color="auto" w:fill="auto"/>
          </w:tcPr>
          <w:p w14:paraId="50C7FE91" w14:textId="77777777" w:rsidR="00521C6C" w:rsidRPr="00521C6C" w:rsidRDefault="00521C6C" w:rsidP="00521C6C">
            <w:pPr>
              <w:rPr>
                <w:rFonts w:ascii="Arial" w:hAnsi="Arial" w:cs="Arial"/>
                <w:sz w:val="16"/>
                <w:szCs w:val="16"/>
              </w:rPr>
            </w:pPr>
            <w:r w:rsidRPr="00521C6C">
              <w:rPr>
                <w:rFonts w:ascii="Arial" w:hAnsi="Arial" w:cs="Arial"/>
                <w:sz w:val="16"/>
                <w:szCs w:val="16"/>
              </w:rPr>
              <w:t>1.00</w:t>
            </w:r>
          </w:p>
        </w:tc>
        <w:tc>
          <w:tcPr>
            <w:tcW w:w="1292" w:type="dxa"/>
            <w:tcBorders>
              <w:left w:val="nil"/>
              <w:right w:val="nil"/>
            </w:tcBorders>
            <w:shd w:val="clear" w:color="auto" w:fill="auto"/>
          </w:tcPr>
          <w:p w14:paraId="237DEF32" w14:textId="77777777" w:rsidR="00521C6C" w:rsidRPr="00521C6C" w:rsidRDefault="00521C6C" w:rsidP="00521C6C">
            <w:pPr>
              <w:rPr>
                <w:rFonts w:ascii="Arial" w:hAnsi="Arial" w:cs="Arial"/>
                <w:sz w:val="16"/>
                <w:szCs w:val="16"/>
              </w:rPr>
            </w:pPr>
          </w:p>
        </w:tc>
        <w:tc>
          <w:tcPr>
            <w:tcW w:w="289" w:type="dxa"/>
            <w:tcBorders>
              <w:left w:val="nil"/>
              <w:right w:val="nil"/>
            </w:tcBorders>
            <w:shd w:val="clear" w:color="auto" w:fill="auto"/>
          </w:tcPr>
          <w:p w14:paraId="314E27EF" w14:textId="77777777" w:rsidR="00521C6C" w:rsidRPr="00521C6C" w:rsidRDefault="00521C6C" w:rsidP="00521C6C">
            <w:pPr>
              <w:rPr>
                <w:rFonts w:ascii="Arial" w:hAnsi="Arial" w:cs="Arial"/>
                <w:sz w:val="16"/>
                <w:szCs w:val="16"/>
              </w:rPr>
            </w:pPr>
          </w:p>
        </w:tc>
        <w:tc>
          <w:tcPr>
            <w:tcW w:w="1129" w:type="dxa"/>
            <w:tcBorders>
              <w:left w:val="nil"/>
              <w:right w:val="nil"/>
            </w:tcBorders>
            <w:shd w:val="clear" w:color="auto" w:fill="auto"/>
          </w:tcPr>
          <w:p w14:paraId="1E5EBC57" w14:textId="77777777" w:rsidR="00521C6C" w:rsidRPr="00521C6C" w:rsidRDefault="00521C6C" w:rsidP="00521C6C">
            <w:pPr>
              <w:rPr>
                <w:rFonts w:ascii="Arial" w:hAnsi="Arial" w:cs="Arial"/>
                <w:sz w:val="16"/>
                <w:szCs w:val="16"/>
              </w:rPr>
            </w:pPr>
            <w:r w:rsidRPr="00521C6C">
              <w:rPr>
                <w:rFonts w:ascii="Arial" w:hAnsi="Arial" w:cs="Arial"/>
                <w:sz w:val="16"/>
                <w:szCs w:val="16"/>
              </w:rPr>
              <w:t>1.00</w:t>
            </w:r>
          </w:p>
        </w:tc>
        <w:tc>
          <w:tcPr>
            <w:tcW w:w="1417" w:type="dxa"/>
            <w:tcBorders>
              <w:left w:val="nil"/>
            </w:tcBorders>
            <w:shd w:val="clear" w:color="auto" w:fill="auto"/>
          </w:tcPr>
          <w:p w14:paraId="336C1825" w14:textId="77777777" w:rsidR="00521C6C" w:rsidRPr="00521C6C" w:rsidRDefault="00521C6C" w:rsidP="00521C6C">
            <w:pPr>
              <w:rPr>
                <w:rFonts w:ascii="Arial" w:hAnsi="Arial" w:cs="Arial"/>
                <w:sz w:val="16"/>
                <w:szCs w:val="16"/>
              </w:rPr>
            </w:pPr>
          </w:p>
        </w:tc>
      </w:tr>
      <w:tr w:rsidR="00521C6C" w:rsidRPr="00521C6C" w14:paraId="69CD2C90" w14:textId="77777777" w:rsidTr="00DA504C">
        <w:tc>
          <w:tcPr>
            <w:tcW w:w="2132" w:type="dxa"/>
            <w:tcBorders>
              <w:right w:val="nil"/>
            </w:tcBorders>
            <w:shd w:val="clear" w:color="auto" w:fill="auto"/>
            <w:vAlign w:val="center"/>
          </w:tcPr>
          <w:p w14:paraId="3D505363" w14:textId="77777777" w:rsidR="00521C6C" w:rsidRPr="00521C6C" w:rsidRDefault="00521C6C" w:rsidP="00521C6C">
            <w:pPr>
              <w:rPr>
                <w:rFonts w:ascii="Arial" w:hAnsi="Arial" w:cs="Arial"/>
                <w:sz w:val="16"/>
                <w:szCs w:val="16"/>
              </w:rPr>
            </w:pPr>
            <w:r w:rsidRPr="00521C6C">
              <w:rPr>
                <w:rFonts w:ascii="Arial" w:hAnsi="Arial" w:cs="Arial"/>
                <w:sz w:val="16"/>
                <w:szCs w:val="16"/>
              </w:rPr>
              <w:t>Any AD</w:t>
            </w:r>
          </w:p>
        </w:tc>
        <w:tc>
          <w:tcPr>
            <w:tcW w:w="1276" w:type="dxa"/>
            <w:tcBorders>
              <w:left w:val="nil"/>
              <w:right w:val="nil"/>
            </w:tcBorders>
            <w:shd w:val="clear" w:color="auto" w:fill="auto"/>
            <w:vAlign w:val="center"/>
          </w:tcPr>
          <w:p w14:paraId="4D9BC9C4" w14:textId="77777777" w:rsidR="00521C6C" w:rsidRPr="00521C6C" w:rsidRDefault="00521C6C" w:rsidP="00521C6C">
            <w:pPr>
              <w:rPr>
                <w:rFonts w:ascii="Arial" w:hAnsi="Arial" w:cs="Arial"/>
                <w:sz w:val="16"/>
                <w:szCs w:val="16"/>
              </w:rPr>
            </w:pPr>
            <w:r w:rsidRPr="00521C6C">
              <w:rPr>
                <w:rFonts w:ascii="Arial" w:hAnsi="Arial" w:cs="Arial"/>
                <w:sz w:val="16"/>
                <w:szCs w:val="16"/>
              </w:rPr>
              <w:t> </w:t>
            </w:r>
          </w:p>
        </w:tc>
        <w:tc>
          <w:tcPr>
            <w:tcW w:w="1239" w:type="dxa"/>
            <w:tcBorders>
              <w:left w:val="nil"/>
              <w:right w:val="nil"/>
            </w:tcBorders>
            <w:shd w:val="clear" w:color="auto" w:fill="auto"/>
            <w:vAlign w:val="center"/>
          </w:tcPr>
          <w:p w14:paraId="6C984502" w14:textId="77777777" w:rsidR="00521C6C" w:rsidRPr="00521C6C" w:rsidRDefault="00521C6C" w:rsidP="00521C6C">
            <w:pPr>
              <w:rPr>
                <w:rFonts w:ascii="Arial" w:hAnsi="Arial" w:cs="Arial"/>
                <w:sz w:val="16"/>
                <w:szCs w:val="16"/>
              </w:rPr>
            </w:pPr>
          </w:p>
        </w:tc>
        <w:tc>
          <w:tcPr>
            <w:tcW w:w="920" w:type="dxa"/>
            <w:tcBorders>
              <w:left w:val="nil"/>
              <w:right w:val="nil"/>
            </w:tcBorders>
            <w:shd w:val="clear" w:color="auto" w:fill="auto"/>
            <w:vAlign w:val="center"/>
          </w:tcPr>
          <w:p w14:paraId="289C51A4" w14:textId="77777777" w:rsidR="00521C6C" w:rsidRPr="00521C6C" w:rsidRDefault="00521C6C" w:rsidP="00521C6C">
            <w:pPr>
              <w:rPr>
                <w:rFonts w:ascii="Arial" w:hAnsi="Arial" w:cs="Arial"/>
                <w:sz w:val="16"/>
                <w:szCs w:val="16"/>
              </w:rPr>
            </w:pPr>
            <w:r w:rsidRPr="00521C6C">
              <w:rPr>
                <w:rFonts w:ascii="Arial" w:hAnsi="Arial" w:cs="Arial"/>
                <w:sz w:val="16"/>
                <w:szCs w:val="16"/>
              </w:rPr>
              <w:t>210</w:t>
            </w:r>
          </w:p>
        </w:tc>
        <w:tc>
          <w:tcPr>
            <w:tcW w:w="976" w:type="dxa"/>
            <w:tcBorders>
              <w:left w:val="nil"/>
              <w:right w:val="nil"/>
            </w:tcBorders>
            <w:shd w:val="clear" w:color="auto" w:fill="auto"/>
            <w:vAlign w:val="center"/>
          </w:tcPr>
          <w:p w14:paraId="0FF4DA6C" w14:textId="77777777" w:rsidR="00521C6C" w:rsidRPr="00521C6C" w:rsidRDefault="00521C6C" w:rsidP="00521C6C">
            <w:pPr>
              <w:rPr>
                <w:rFonts w:ascii="Arial" w:hAnsi="Arial" w:cs="Arial"/>
                <w:sz w:val="16"/>
                <w:szCs w:val="16"/>
              </w:rPr>
            </w:pPr>
            <w:r w:rsidRPr="00521C6C">
              <w:rPr>
                <w:rFonts w:ascii="Arial" w:hAnsi="Arial" w:cs="Arial"/>
                <w:sz w:val="16"/>
                <w:szCs w:val="16"/>
              </w:rPr>
              <w:t>47,965</w:t>
            </w:r>
          </w:p>
        </w:tc>
        <w:tc>
          <w:tcPr>
            <w:tcW w:w="671" w:type="dxa"/>
            <w:tcBorders>
              <w:left w:val="nil"/>
              <w:right w:val="nil"/>
            </w:tcBorders>
            <w:shd w:val="clear" w:color="auto" w:fill="auto"/>
            <w:vAlign w:val="center"/>
          </w:tcPr>
          <w:p w14:paraId="3F6C0C8B" w14:textId="77777777" w:rsidR="00521C6C" w:rsidRPr="00521C6C" w:rsidRDefault="00521C6C" w:rsidP="00521C6C">
            <w:pPr>
              <w:rPr>
                <w:rFonts w:ascii="Arial" w:hAnsi="Arial" w:cs="Arial"/>
                <w:sz w:val="16"/>
                <w:szCs w:val="16"/>
              </w:rPr>
            </w:pPr>
            <w:r w:rsidRPr="00521C6C">
              <w:rPr>
                <w:rFonts w:ascii="Arial" w:hAnsi="Arial" w:cs="Arial"/>
                <w:sz w:val="16"/>
                <w:szCs w:val="16"/>
              </w:rPr>
              <w:t>1.02</w:t>
            </w:r>
          </w:p>
        </w:tc>
        <w:tc>
          <w:tcPr>
            <w:tcW w:w="1292" w:type="dxa"/>
            <w:tcBorders>
              <w:left w:val="nil"/>
              <w:right w:val="nil"/>
            </w:tcBorders>
            <w:shd w:val="clear" w:color="auto" w:fill="auto"/>
            <w:vAlign w:val="center"/>
          </w:tcPr>
          <w:p w14:paraId="2F2A09E3" w14:textId="77777777" w:rsidR="00521C6C" w:rsidRPr="00521C6C" w:rsidRDefault="00521C6C" w:rsidP="00521C6C">
            <w:pPr>
              <w:rPr>
                <w:rFonts w:ascii="Arial" w:hAnsi="Arial" w:cs="Arial"/>
                <w:sz w:val="16"/>
                <w:szCs w:val="16"/>
              </w:rPr>
            </w:pPr>
            <w:r w:rsidRPr="00521C6C">
              <w:rPr>
                <w:rFonts w:ascii="Arial" w:hAnsi="Arial" w:cs="Arial"/>
                <w:sz w:val="16"/>
                <w:szCs w:val="16"/>
              </w:rPr>
              <w:t xml:space="preserve">(0.89-1.18) </w:t>
            </w:r>
          </w:p>
        </w:tc>
        <w:tc>
          <w:tcPr>
            <w:tcW w:w="289" w:type="dxa"/>
            <w:tcBorders>
              <w:left w:val="nil"/>
              <w:right w:val="nil"/>
            </w:tcBorders>
            <w:shd w:val="clear" w:color="auto" w:fill="auto"/>
          </w:tcPr>
          <w:p w14:paraId="7ACA17B0" w14:textId="77777777" w:rsidR="00521C6C" w:rsidRPr="00521C6C" w:rsidRDefault="00521C6C" w:rsidP="00521C6C">
            <w:pPr>
              <w:rPr>
                <w:rFonts w:ascii="Arial" w:hAnsi="Arial" w:cs="Arial"/>
                <w:sz w:val="16"/>
                <w:szCs w:val="16"/>
              </w:rPr>
            </w:pPr>
          </w:p>
        </w:tc>
        <w:tc>
          <w:tcPr>
            <w:tcW w:w="1129" w:type="dxa"/>
            <w:tcBorders>
              <w:left w:val="nil"/>
              <w:right w:val="nil"/>
            </w:tcBorders>
            <w:shd w:val="clear" w:color="auto" w:fill="auto"/>
            <w:vAlign w:val="center"/>
          </w:tcPr>
          <w:p w14:paraId="35FBAD0E" w14:textId="77777777" w:rsidR="00521C6C" w:rsidRPr="00521C6C" w:rsidRDefault="00521C6C" w:rsidP="00521C6C">
            <w:pPr>
              <w:rPr>
                <w:rFonts w:ascii="Arial" w:hAnsi="Arial" w:cs="Arial"/>
                <w:sz w:val="16"/>
                <w:szCs w:val="16"/>
              </w:rPr>
            </w:pPr>
            <w:r w:rsidRPr="00521C6C">
              <w:rPr>
                <w:rFonts w:ascii="Arial" w:hAnsi="Arial" w:cs="Arial"/>
                <w:sz w:val="16"/>
                <w:szCs w:val="16"/>
              </w:rPr>
              <w:t>0.93</w:t>
            </w:r>
          </w:p>
        </w:tc>
        <w:tc>
          <w:tcPr>
            <w:tcW w:w="1417" w:type="dxa"/>
            <w:tcBorders>
              <w:left w:val="nil"/>
            </w:tcBorders>
            <w:shd w:val="clear" w:color="auto" w:fill="auto"/>
            <w:vAlign w:val="bottom"/>
          </w:tcPr>
          <w:p w14:paraId="132ABE24" w14:textId="77777777" w:rsidR="00521C6C" w:rsidRPr="00521C6C" w:rsidRDefault="00521C6C" w:rsidP="00521C6C">
            <w:pPr>
              <w:rPr>
                <w:rFonts w:ascii="Arial" w:hAnsi="Arial" w:cs="Arial"/>
                <w:sz w:val="16"/>
                <w:szCs w:val="16"/>
              </w:rPr>
            </w:pPr>
            <w:r w:rsidRPr="00521C6C">
              <w:rPr>
                <w:rFonts w:ascii="Arial" w:hAnsi="Arial" w:cs="Arial"/>
                <w:sz w:val="16"/>
                <w:szCs w:val="16"/>
              </w:rPr>
              <w:t xml:space="preserve">(0.81-1.08) </w:t>
            </w:r>
          </w:p>
        </w:tc>
      </w:tr>
      <w:tr w:rsidR="00521C6C" w:rsidRPr="00521C6C" w14:paraId="2520BB34" w14:textId="77777777" w:rsidTr="00DA504C">
        <w:tc>
          <w:tcPr>
            <w:tcW w:w="2132" w:type="dxa"/>
            <w:tcBorders>
              <w:right w:val="nil"/>
            </w:tcBorders>
            <w:shd w:val="clear" w:color="auto" w:fill="auto"/>
            <w:vAlign w:val="center"/>
          </w:tcPr>
          <w:p w14:paraId="7F338712" w14:textId="77777777" w:rsidR="00521C6C" w:rsidRPr="00521C6C" w:rsidRDefault="00521C6C" w:rsidP="00521C6C">
            <w:pPr>
              <w:rPr>
                <w:rFonts w:ascii="Arial" w:hAnsi="Arial" w:cs="Arial"/>
                <w:sz w:val="16"/>
                <w:szCs w:val="16"/>
              </w:rPr>
            </w:pPr>
            <w:r w:rsidRPr="00521C6C">
              <w:rPr>
                <w:rFonts w:ascii="Arial" w:hAnsi="Arial" w:cs="Arial"/>
                <w:sz w:val="16"/>
                <w:szCs w:val="16"/>
              </w:rPr>
              <w:t>SSRI's</w:t>
            </w:r>
          </w:p>
        </w:tc>
        <w:tc>
          <w:tcPr>
            <w:tcW w:w="1276" w:type="dxa"/>
            <w:tcBorders>
              <w:left w:val="nil"/>
              <w:right w:val="nil"/>
            </w:tcBorders>
            <w:shd w:val="clear" w:color="auto" w:fill="auto"/>
            <w:vAlign w:val="bottom"/>
          </w:tcPr>
          <w:p w14:paraId="76D1B9EB" w14:textId="77777777" w:rsidR="00521C6C" w:rsidRPr="00521C6C" w:rsidRDefault="00521C6C" w:rsidP="00521C6C">
            <w:pPr>
              <w:rPr>
                <w:rFonts w:ascii="Arial" w:hAnsi="Arial" w:cs="Arial"/>
                <w:sz w:val="16"/>
                <w:szCs w:val="16"/>
              </w:rPr>
            </w:pPr>
            <w:r w:rsidRPr="00521C6C">
              <w:rPr>
                <w:rFonts w:ascii="Arial" w:hAnsi="Arial" w:cs="Arial"/>
                <w:sz w:val="16"/>
                <w:szCs w:val="16"/>
              </w:rPr>
              <w:t> </w:t>
            </w:r>
          </w:p>
        </w:tc>
        <w:tc>
          <w:tcPr>
            <w:tcW w:w="1239" w:type="dxa"/>
            <w:tcBorders>
              <w:left w:val="nil"/>
              <w:right w:val="nil"/>
            </w:tcBorders>
            <w:shd w:val="clear" w:color="auto" w:fill="auto"/>
            <w:vAlign w:val="bottom"/>
          </w:tcPr>
          <w:p w14:paraId="66D65A4A" w14:textId="77777777" w:rsidR="00521C6C" w:rsidRPr="00521C6C" w:rsidRDefault="00521C6C" w:rsidP="00521C6C">
            <w:pPr>
              <w:rPr>
                <w:rFonts w:ascii="Arial" w:hAnsi="Arial" w:cs="Arial"/>
                <w:sz w:val="16"/>
                <w:szCs w:val="16"/>
              </w:rPr>
            </w:pPr>
          </w:p>
        </w:tc>
        <w:tc>
          <w:tcPr>
            <w:tcW w:w="920" w:type="dxa"/>
            <w:tcBorders>
              <w:left w:val="nil"/>
              <w:right w:val="nil"/>
            </w:tcBorders>
            <w:shd w:val="clear" w:color="auto" w:fill="auto"/>
            <w:vAlign w:val="center"/>
          </w:tcPr>
          <w:p w14:paraId="4852B4B4" w14:textId="77777777" w:rsidR="00521C6C" w:rsidRPr="00521C6C" w:rsidRDefault="00521C6C" w:rsidP="00521C6C">
            <w:pPr>
              <w:rPr>
                <w:rFonts w:ascii="Arial" w:hAnsi="Arial" w:cs="Arial"/>
                <w:sz w:val="16"/>
                <w:szCs w:val="16"/>
              </w:rPr>
            </w:pPr>
            <w:r w:rsidRPr="00521C6C">
              <w:rPr>
                <w:rFonts w:ascii="Arial" w:hAnsi="Arial" w:cs="Arial"/>
                <w:sz w:val="16"/>
                <w:szCs w:val="16"/>
              </w:rPr>
              <w:t>161</w:t>
            </w:r>
          </w:p>
        </w:tc>
        <w:tc>
          <w:tcPr>
            <w:tcW w:w="976" w:type="dxa"/>
            <w:tcBorders>
              <w:left w:val="nil"/>
              <w:right w:val="nil"/>
            </w:tcBorders>
            <w:shd w:val="clear" w:color="auto" w:fill="auto"/>
            <w:vAlign w:val="bottom"/>
          </w:tcPr>
          <w:p w14:paraId="27EB45D8" w14:textId="77777777" w:rsidR="00521C6C" w:rsidRPr="00521C6C" w:rsidRDefault="00521C6C" w:rsidP="00521C6C">
            <w:pPr>
              <w:rPr>
                <w:rFonts w:ascii="Arial" w:hAnsi="Arial" w:cs="Arial"/>
                <w:sz w:val="16"/>
                <w:szCs w:val="16"/>
              </w:rPr>
            </w:pPr>
            <w:r w:rsidRPr="00521C6C">
              <w:rPr>
                <w:rFonts w:ascii="Arial" w:hAnsi="Arial" w:cs="Arial"/>
                <w:sz w:val="16"/>
                <w:szCs w:val="16"/>
              </w:rPr>
              <w:t>38,986</w:t>
            </w:r>
          </w:p>
        </w:tc>
        <w:tc>
          <w:tcPr>
            <w:tcW w:w="671" w:type="dxa"/>
            <w:tcBorders>
              <w:left w:val="nil"/>
              <w:right w:val="nil"/>
            </w:tcBorders>
            <w:shd w:val="clear" w:color="auto" w:fill="auto"/>
            <w:vAlign w:val="bottom"/>
          </w:tcPr>
          <w:p w14:paraId="07E32AE4" w14:textId="77777777" w:rsidR="00521C6C" w:rsidRPr="00521C6C" w:rsidRDefault="00521C6C" w:rsidP="00521C6C">
            <w:pPr>
              <w:rPr>
                <w:rFonts w:ascii="Arial" w:hAnsi="Arial" w:cs="Arial"/>
                <w:sz w:val="16"/>
                <w:szCs w:val="16"/>
              </w:rPr>
            </w:pPr>
            <w:r w:rsidRPr="00521C6C">
              <w:rPr>
                <w:rFonts w:ascii="Arial" w:hAnsi="Arial" w:cs="Arial"/>
                <w:sz w:val="16"/>
                <w:szCs w:val="16"/>
              </w:rPr>
              <w:t>1.02</w:t>
            </w:r>
          </w:p>
        </w:tc>
        <w:tc>
          <w:tcPr>
            <w:tcW w:w="1292" w:type="dxa"/>
            <w:tcBorders>
              <w:left w:val="nil"/>
              <w:right w:val="nil"/>
            </w:tcBorders>
            <w:shd w:val="clear" w:color="auto" w:fill="auto"/>
            <w:vAlign w:val="center"/>
          </w:tcPr>
          <w:p w14:paraId="30F121E1" w14:textId="77777777" w:rsidR="00521C6C" w:rsidRPr="00521C6C" w:rsidRDefault="00521C6C" w:rsidP="00521C6C">
            <w:pPr>
              <w:rPr>
                <w:rFonts w:ascii="Arial" w:hAnsi="Arial" w:cs="Arial"/>
                <w:sz w:val="16"/>
                <w:szCs w:val="16"/>
              </w:rPr>
            </w:pPr>
            <w:r w:rsidRPr="00521C6C">
              <w:rPr>
                <w:rFonts w:ascii="Arial" w:hAnsi="Arial" w:cs="Arial"/>
                <w:sz w:val="16"/>
                <w:szCs w:val="16"/>
              </w:rPr>
              <w:t xml:space="preserve">(0.89-1.18) </w:t>
            </w:r>
          </w:p>
        </w:tc>
        <w:tc>
          <w:tcPr>
            <w:tcW w:w="289" w:type="dxa"/>
            <w:tcBorders>
              <w:left w:val="nil"/>
              <w:right w:val="nil"/>
            </w:tcBorders>
            <w:shd w:val="clear" w:color="auto" w:fill="auto"/>
          </w:tcPr>
          <w:p w14:paraId="2DAD7F4B" w14:textId="77777777" w:rsidR="00521C6C" w:rsidRPr="00521C6C" w:rsidRDefault="00521C6C" w:rsidP="00521C6C">
            <w:pPr>
              <w:rPr>
                <w:rFonts w:ascii="Arial" w:hAnsi="Arial" w:cs="Arial"/>
                <w:sz w:val="16"/>
                <w:szCs w:val="16"/>
              </w:rPr>
            </w:pPr>
          </w:p>
        </w:tc>
        <w:tc>
          <w:tcPr>
            <w:tcW w:w="1129" w:type="dxa"/>
            <w:tcBorders>
              <w:left w:val="nil"/>
              <w:right w:val="nil"/>
            </w:tcBorders>
            <w:shd w:val="clear" w:color="auto" w:fill="auto"/>
            <w:vAlign w:val="bottom"/>
          </w:tcPr>
          <w:p w14:paraId="73F92FD1" w14:textId="77777777" w:rsidR="00521C6C" w:rsidRPr="00521C6C" w:rsidRDefault="00521C6C" w:rsidP="00521C6C">
            <w:pPr>
              <w:rPr>
                <w:rFonts w:ascii="Arial" w:hAnsi="Arial" w:cs="Arial"/>
                <w:sz w:val="16"/>
                <w:szCs w:val="16"/>
              </w:rPr>
            </w:pPr>
            <w:r w:rsidRPr="00521C6C">
              <w:rPr>
                <w:rFonts w:ascii="Arial" w:hAnsi="Arial" w:cs="Arial"/>
                <w:sz w:val="16"/>
                <w:szCs w:val="16"/>
              </w:rPr>
              <w:t>0.91</w:t>
            </w:r>
          </w:p>
        </w:tc>
        <w:tc>
          <w:tcPr>
            <w:tcW w:w="1417" w:type="dxa"/>
            <w:tcBorders>
              <w:left w:val="nil"/>
            </w:tcBorders>
            <w:shd w:val="clear" w:color="auto" w:fill="auto"/>
            <w:vAlign w:val="bottom"/>
          </w:tcPr>
          <w:p w14:paraId="39AC6162" w14:textId="77777777" w:rsidR="00521C6C" w:rsidRPr="00521C6C" w:rsidRDefault="00521C6C" w:rsidP="00521C6C">
            <w:pPr>
              <w:rPr>
                <w:rFonts w:ascii="Arial" w:hAnsi="Arial" w:cs="Arial"/>
                <w:sz w:val="16"/>
                <w:szCs w:val="16"/>
              </w:rPr>
            </w:pPr>
            <w:r w:rsidRPr="00521C6C">
              <w:rPr>
                <w:rFonts w:ascii="Arial" w:hAnsi="Arial" w:cs="Arial"/>
                <w:sz w:val="16"/>
                <w:szCs w:val="16"/>
              </w:rPr>
              <w:t xml:space="preserve">(0.77-1.07) </w:t>
            </w:r>
          </w:p>
        </w:tc>
      </w:tr>
      <w:tr w:rsidR="00521C6C" w:rsidRPr="00521C6C" w14:paraId="71F2E517" w14:textId="77777777" w:rsidTr="00DA504C">
        <w:tc>
          <w:tcPr>
            <w:tcW w:w="2132" w:type="dxa"/>
            <w:tcBorders>
              <w:right w:val="nil"/>
            </w:tcBorders>
            <w:shd w:val="clear" w:color="auto" w:fill="auto"/>
            <w:vAlign w:val="center"/>
          </w:tcPr>
          <w:p w14:paraId="73BA821E" w14:textId="77777777" w:rsidR="00521C6C" w:rsidRPr="00521C6C" w:rsidRDefault="00521C6C" w:rsidP="00521C6C">
            <w:pPr>
              <w:rPr>
                <w:rFonts w:ascii="Arial" w:hAnsi="Arial" w:cs="Arial"/>
                <w:sz w:val="16"/>
                <w:szCs w:val="16"/>
              </w:rPr>
            </w:pPr>
            <w:r w:rsidRPr="00521C6C">
              <w:rPr>
                <w:rFonts w:ascii="Arial" w:hAnsi="Arial" w:cs="Arial"/>
                <w:sz w:val="16"/>
                <w:szCs w:val="16"/>
              </w:rPr>
              <w:t>Other AD</w:t>
            </w:r>
          </w:p>
        </w:tc>
        <w:tc>
          <w:tcPr>
            <w:tcW w:w="1276" w:type="dxa"/>
            <w:tcBorders>
              <w:left w:val="nil"/>
              <w:right w:val="nil"/>
            </w:tcBorders>
            <w:shd w:val="clear" w:color="auto" w:fill="auto"/>
            <w:vAlign w:val="bottom"/>
          </w:tcPr>
          <w:p w14:paraId="551EBCFF" w14:textId="77777777" w:rsidR="00521C6C" w:rsidRPr="00521C6C" w:rsidRDefault="00521C6C" w:rsidP="00521C6C">
            <w:pPr>
              <w:rPr>
                <w:rFonts w:ascii="Arial" w:hAnsi="Arial" w:cs="Arial"/>
                <w:sz w:val="16"/>
                <w:szCs w:val="16"/>
              </w:rPr>
            </w:pPr>
            <w:r w:rsidRPr="00521C6C">
              <w:rPr>
                <w:rFonts w:ascii="Arial" w:hAnsi="Arial" w:cs="Arial"/>
                <w:sz w:val="16"/>
                <w:szCs w:val="16"/>
              </w:rPr>
              <w:t> </w:t>
            </w:r>
          </w:p>
        </w:tc>
        <w:tc>
          <w:tcPr>
            <w:tcW w:w="1239" w:type="dxa"/>
            <w:tcBorders>
              <w:left w:val="nil"/>
              <w:right w:val="nil"/>
            </w:tcBorders>
            <w:shd w:val="clear" w:color="auto" w:fill="auto"/>
            <w:vAlign w:val="bottom"/>
          </w:tcPr>
          <w:p w14:paraId="17456578" w14:textId="77777777" w:rsidR="00521C6C" w:rsidRPr="00521C6C" w:rsidRDefault="00521C6C" w:rsidP="00521C6C">
            <w:pPr>
              <w:rPr>
                <w:rFonts w:ascii="Arial" w:hAnsi="Arial" w:cs="Arial"/>
                <w:sz w:val="16"/>
                <w:szCs w:val="16"/>
              </w:rPr>
            </w:pPr>
          </w:p>
        </w:tc>
        <w:tc>
          <w:tcPr>
            <w:tcW w:w="920" w:type="dxa"/>
            <w:tcBorders>
              <w:left w:val="nil"/>
              <w:right w:val="nil"/>
            </w:tcBorders>
            <w:shd w:val="clear" w:color="auto" w:fill="auto"/>
            <w:vAlign w:val="center"/>
          </w:tcPr>
          <w:p w14:paraId="5C527679" w14:textId="77777777" w:rsidR="00521C6C" w:rsidRPr="00521C6C" w:rsidRDefault="00521C6C" w:rsidP="00521C6C">
            <w:pPr>
              <w:rPr>
                <w:rFonts w:ascii="Arial" w:hAnsi="Arial" w:cs="Arial"/>
                <w:sz w:val="16"/>
                <w:szCs w:val="16"/>
              </w:rPr>
            </w:pPr>
            <w:r w:rsidRPr="00521C6C">
              <w:rPr>
                <w:rFonts w:ascii="Arial" w:hAnsi="Arial" w:cs="Arial"/>
                <w:sz w:val="16"/>
                <w:szCs w:val="16"/>
              </w:rPr>
              <w:t>49</w:t>
            </w:r>
          </w:p>
        </w:tc>
        <w:tc>
          <w:tcPr>
            <w:tcW w:w="976" w:type="dxa"/>
            <w:tcBorders>
              <w:left w:val="nil"/>
              <w:right w:val="nil"/>
            </w:tcBorders>
            <w:shd w:val="clear" w:color="auto" w:fill="auto"/>
            <w:vAlign w:val="bottom"/>
          </w:tcPr>
          <w:p w14:paraId="6297DD8A" w14:textId="77777777" w:rsidR="00521C6C" w:rsidRPr="00521C6C" w:rsidRDefault="00521C6C" w:rsidP="00521C6C">
            <w:pPr>
              <w:rPr>
                <w:rFonts w:ascii="Arial" w:hAnsi="Arial" w:cs="Arial"/>
                <w:sz w:val="16"/>
                <w:szCs w:val="16"/>
              </w:rPr>
            </w:pPr>
            <w:r w:rsidRPr="00521C6C">
              <w:rPr>
                <w:rFonts w:ascii="Arial" w:hAnsi="Arial" w:cs="Arial"/>
                <w:sz w:val="16"/>
                <w:szCs w:val="16"/>
              </w:rPr>
              <w:t>8,991</w:t>
            </w:r>
          </w:p>
        </w:tc>
        <w:tc>
          <w:tcPr>
            <w:tcW w:w="671" w:type="dxa"/>
            <w:tcBorders>
              <w:left w:val="nil"/>
              <w:right w:val="nil"/>
            </w:tcBorders>
            <w:shd w:val="clear" w:color="auto" w:fill="auto"/>
            <w:vAlign w:val="bottom"/>
          </w:tcPr>
          <w:p w14:paraId="771AF250" w14:textId="77777777" w:rsidR="00521C6C" w:rsidRPr="00521C6C" w:rsidRDefault="00521C6C" w:rsidP="00521C6C">
            <w:pPr>
              <w:rPr>
                <w:rFonts w:ascii="Arial" w:hAnsi="Arial" w:cs="Arial"/>
                <w:sz w:val="16"/>
                <w:szCs w:val="16"/>
              </w:rPr>
            </w:pPr>
            <w:r w:rsidRPr="00521C6C">
              <w:rPr>
                <w:rFonts w:ascii="Arial" w:hAnsi="Arial" w:cs="Arial"/>
                <w:sz w:val="16"/>
                <w:szCs w:val="16"/>
              </w:rPr>
              <w:t>1.15</w:t>
            </w:r>
          </w:p>
        </w:tc>
        <w:tc>
          <w:tcPr>
            <w:tcW w:w="1292" w:type="dxa"/>
            <w:tcBorders>
              <w:left w:val="nil"/>
              <w:right w:val="nil"/>
            </w:tcBorders>
            <w:shd w:val="clear" w:color="auto" w:fill="auto"/>
            <w:vAlign w:val="center"/>
          </w:tcPr>
          <w:p w14:paraId="5FCED894" w14:textId="77777777" w:rsidR="00521C6C" w:rsidRPr="00521C6C" w:rsidRDefault="00521C6C" w:rsidP="00521C6C">
            <w:pPr>
              <w:rPr>
                <w:rFonts w:ascii="Arial" w:hAnsi="Arial" w:cs="Arial"/>
                <w:sz w:val="16"/>
                <w:szCs w:val="16"/>
              </w:rPr>
            </w:pPr>
            <w:r w:rsidRPr="00521C6C">
              <w:rPr>
                <w:rFonts w:ascii="Arial" w:hAnsi="Arial" w:cs="Arial"/>
                <w:sz w:val="16"/>
                <w:szCs w:val="16"/>
              </w:rPr>
              <w:t xml:space="preserve">(0.87-1.53) </w:t>
            </w:r>
          </w:p>
        </w:tc>
        <w:tc>
          <w:tcPr>
            <w:tcW w:w="289" w:type="dxa"/>
            <w:tcBorders>
              <w:left w:val="nil"/>
              <w:right w:val="nil"/>
            </w:tcBorders>
            <w:shd w:val="clear" w:color="auto" w:fill="auto"/>
          </w:tcPr>
          <w:p w14:paraId="1D5786CD" w14:textId="77777777" w:rsidR="00521C6C" w:rsidRPr="00521C6C" w:rsidRDefault="00521C6C" w:rsidP="00521C6C">
            <w:pPr>
              <w:rPr>
                <w:rFonts w:ascii="Arial" w:hAnsi="Arial" w:cs="Arial"/>
                <w:sz w:val="16"/>
                <w:szCs w:val="16"/>
              </w:rPr>
            </w:pPr>
          </w:p>
        </w:tc>
        <w:tc>
          <w:tcPr>
            <w:tcW w:w="1129" w:type="dxa"/>
            <w:tcBorders>
              <w:left w:val="nil"/>
              <w:right w:val="nil"/>
            </w:tcBorders>
            <w:shd w:val="clear" w:color="auto" w:fill="auto"/>
            <w:vAlign w:val="bottom"/>
          </w:tcPr>
          <w:p w14:paraId="41DB2291" w14:textId="77777777" w:rsidR="00521C6C" w:rsidRPr="00521C6C" w:rsidRDefault="00521C6C" w:rsidP="00521C6C">
            <w:pPr>
              <w:rPr>
                <w:rFonts w:ascii="Arial" w:hAnsi="Arial" w:cs="Arial"/>
                <w:sz w:val="16"/>
                <w:szCs w:val="16"/>
              </w:rPr>
            </w:pPr>
            <w:r w:rsidRPr="00521C6C">
              <w:rPr>
                <w:rFonts w:ascii="Arial" w:hAnsi="Arial" w:cs="Arial"/>
                <w:sz w:val="16"/>
                <w:szCs w:val="16"/>
              </w:rPr>
              <w:t>1.02</w:t>
            </w:r>
          </w:p>
        </w:tc>
        <w:tc>
          <w:tcPr>
            <w:tcW w:w="1417" w:type="dxa"/>
            <w:tcBorders>
              <w:left w:val="nil"/>
            </w:tcBorders>
            <w:shd w:val="clear" w:color="auto" w:fill="auto"/>
            <w:vAlign w:val="bottom"/>
          </w:tcPr>
          <w:p w14:paraId="0EC9E214" w14:textId="77777777" w:rsidR="00521C6C" w:rsidRPr="00521C6C" w:rsidRDefault="00521C6C" w:rsidP="00521C6C">
            <w:pPr>
              <w:rPr>
                <w:rFonts w:ascii="Arial" w:hAnsi="Arial" w:cs="Arial"/>
                <w:sz w:val="16"/>
                <w:szCs w:val="16"/>
              </w:rPr>
            </w:pPr>
            <w:r w:rsidRPr="00521C6C">
              <w:rPr>
                <w:rFonts w:ascii="Arial" w:hAnsi="Arial" w:cs="Arial"/>
                <w:sz w:val="16"/>
                <w:szCs w:val="16"/>
              </w:rPr>
              <w:t xml:space="preserve">(0.77-1.36) </w:t>
            </w:r>
          </w:p>
        </w:tc>
      </w:tr>
      <w:tr w:rsidR="00521C6C" w:rsidRPr="00521C6C" w14:paraId="7201F3FC" w14:textId="77777777" w:rsidTr="00DA504C">
        <w:tc>
          <w:tcPr>
            <w:tcW w:w="2132" w:type="dxa"/>
            <w:tcBorders>
              <w:right w:val="nil"/>
            </w:tcBorders>
            <w:shd w:val="clear" w:color="auto" w:fill="auto"/>
          </w:tcPr>
          <w:p w14:paraId="0E4B9CAB" w14:textId="77777777" w:rsidR="00521C6C" w:rsidRPr="00521C6C" w:rsidRDefault="00521C6C" w:rsidP="00521C6C">
            <w:pPr>
              <w:rPr>
                <w:rFonts w:ascii="Arial" w:hAnsi="Arial" w:cs="Arial"/>
                <w:sz w:val="16"/>
                <w:szCs w:val="16"/>
              </w:rPr>
            </w:pPr>
          </w:p>
        </w:tc>
        <w:tc>
          <w:tcPr>
            <w:tcW w:w="1276" w:type="dxa"/>
            <w:tcBorders>
              <w:left w:val="nil"/>
              <w:right w:val="nil"/>
            </w:tcBorders>
            <w:shd w:val="clear" w:color="auto" w:fill="auto"/>
          </w:tcPr>
          <w:p w14:paraId="05C60299" w14:textId="77777777" w:rsidR="00521C6C" w:rsidRPr="00521C6C" w:rsidRDefault="00521C6C" w:rsidP="00521C6C">
            <w:pPr>
              <w:rPr>
                <w:rFonts w:ascii="Arial" w:hAnsi="Arial" w:cs="Arial"/>
                <w:sz w:val="16"/>
                <w:szCs w:val="16"/>
              </w:rPr>
            </w:pPr>
          </w:p>
        </w:tc>
        <w:tc>
          <w:tcPr>
            <w:tcW w:w="1239" w:type="dxa"/>
            <w:tcBorders>
              <w:left w:val="nil"/>
              <w:right w:val="nil"/>
            </w:tcBorders>
            <w:shd w:val="clear" w:color="auto" w:fill="auto"/>
          </w:tcPr>
          <w:p w14:paraId="185E5D15" w14:textId="77777777" w:rsidR="00521C6C" w:rsidRPr="00521C6C" w:rsidRDefault="00521C6C" w:rsidP="00521C6C">
            <w:pPr>
              <w:rPr>
                <w:rFonts w:ascii="Arial" w:hAnsi="Arial" w:cs="Arial"/>
                <w:sz w:val="16"/>
                <w:szCs w:val="16"/>
              </w:rPr>
            </w:pPr>
          </w:p>
        </w:tc>
        <w:tc>
          <w:tcPr>
            <w:tcW w:w="920" w:type="dxa"/>
            <w:tcBorders>
              <w:left w:val="nil"/>
              <w:right w:val="nil"/>
            </w:tcBorders>
            <w:shd w:val="clear" w:color="auto" w:fill="auto"/>
          </w:tcPr>
          <w:p w14:paraId="7725BCA0" w14:textId="77777777" w:rsidR="00521C6C" w:rsidRPr="00521C6C" w:rsidRDefault="00521C6C" w:rsidP="00521C6C">
            <w:pPr>
              <w:rPr>
                <w:rFonts w:ascii="Arial" w:hAnsi="Arial" w:cs="Arial"/>
                <w:sz w:val="16"/>
                <w:szCs w:val="16"/>
              </w:rPr>
            </w:pPr>
          </w:p>
        </w:tc>
        <w:tc>
          <w:tcPr>
            <w:tcW w:w="976" w:type="dxa"/>
            <w:tcBorders>
              <w:left w:val="nil"/>
              <w:right w:val="nil"/>
            </w:tcBorders>
            <w:shd w:val="clear" w:color="auto" w:fill="auto"/>
          </w:tcPr>
          <w:p w14:paraId="7DC249B2" w14:textId="77777777" w:rsidR="00521C6C" w:rsidRPr="00521C6C" w:rsidRDefault="00521C6C" w:rsidP="00521C6C">
            <w:pPr>
              <w:rPr>
                <w:rFonts w:ascii="Arial" w:hAnsi="Arial" w:cs="Arial"/>
                <w:sz w:val="16"/>
                <w:szCs w:val="16"/>
              </w:rPr>
            </w:pPr>
          </w:p>
        </w:tc>
        <w:tc>
          <w:tcPr>
            <w:tcW w:w="671" w:type="dxa"/>
            <w:tcBorders>
              <w:left w:val="nil"/>
              <w:right w:val="nil"/>
            </w:tcBorders>
            <w:shd w:val="clear" w:color="auto" w:fill="auto"/>
          </w:tcPr>
          <w:p w14:paraId="2192305F" w14:textId="77777777" w:rsidR="00521C6C" w:rsidRPr="00521C6C" w:rsidRDefault="00521C6C" w:rsidP="00521C6C">
            <w:pPr>
              <w:rPr>
                <w:rFonts w:ascii="Arial" w:hAnsi="Arial" w:cs="Arial"/>
                <w:sz w:val="16"/>
                <w:szCs w:val="16"/>
              </w:rPr>
            </w:pPr>
          </w:p>
        </w:tc>
        <w:tc>
          <w:tcPr>
            <w:tcW w:w="1292" w:type="dxa"/>
            <w:tcBorders>
              <w:left w:val="nil"/>
              <w:right w:val="nil"/>
            </w:tcBorders>
            <w:shd w:val="clear" w:color="auto" w:fill="auto"/>
          </w:tcPr>
          <w:p w14:paraId="005665FC" w14:textId="77777777" w:rsidR="00521C6C" w:rsidRPr="00521C6C" w:rsidRDefault="00521C6C" w:rsidP="00521C6C">
            <w:pPr>
              <w:rPr>
                <w:rFonts w:ascii="Arial" w:hAnsi="Arial" w:cs="Arial"/>
                <w:sz w:val="16"/>
                <w:szCs w:val="16"/>
              </w:rPr>
            </w:pPr>
          </w:p>
        </w:tc>
        <w:tc>
          <w:tcPr>
            <w:tcW w:w="289" w:type="dxa"/>
            <w:tcBorders>
              <w:left w:val="nil"/>
              <w:right w:val="nil"/>
            </w:tcBorders>
            <w:shd w:val="clear" w:color="auto" w:fill="auto"/>
          </w:tcPr>
          <w:p w14:paraId="0D93343D" w14:textId="77777777" w:rsidR="00521C6C" w:rsidRPr="00521C6C" w:rsidRDefault="00521C6C" w:rsidP="00521C6C">
            <w:pPr>
              <w:rPr>
                <w:rFonts w:ascii="Arial" w:hAnsi="Arial" w:cs="Arial"/>
                <w:sz w:val="16"/>
                <w:szCs w:val="16"/>
              </w:rPr>
            </w:pPr>
          </w:p>
        </w:tc>
        <w:tc>
          <w:tcPr>
            <w:tcW w:w="1129" w:type="dxa"/>
            <w:tcBorders>
              <w:left w:val="nil"/>
              <w:right w:val="nil"/>
            </w:tcBorders>
            <w:shd w:val="clear" w:color="auto" w:fill="auto"/>
          </w:tcPr>
          <w:p w14:paraId="6347CAC5" w14:textId="77777777" w:rsidR="00521C6C" w:rsidRPr="00521C6C" w:rsidRDefault="00521C6C" w:rsidP="00521C6C">
            <w:pPr>
              <w:rPr>
                <w:rFonts w:ascii="Arial" w:hAnsi="Arial" w:cs="Arial"/>
                <w:sz w:val="16"/>
                <w:szCs w:val="16"/>
              </w:rPr>
            </w:pPr>
          </w:p>
        </w:tc>
        <w:tc>
          <w:tcPr>
            <w:tcW w:w="1417" w:type="dxa"/>
            <w:tcBorders>
              <w:left w:val="nil"/>
            </w:tcBorders>
            <w:shd w:val="clear" w:color="auto" w:fill="auto"/>
          </w:tcPr>
          <w:p w14:paraId="543AE221" w14:textId="77777777" w:rsidR="00521C6C" w:rsidRPr="00521C6C" w:rsidRDefault="00521C6C" w:rsidP="00521C6C">
            <w:pPr>
              <w:rPr>
                <w:rFonts w:ascii="Arial" w:hAnsi="Arial" w:cs="Arial"/>
                <w:sz w:val="16"/>
                <w:szCs w:val="16"/>
              </w:rPr>
            </w:pPr>
          </w:p>
        </w:tc>
      </w:tr>
      <w:tr w:rsidR="00521C6C" w:rsidRPr="00521C6C" w14:paraId="784A9C6D" w14:textId="77777777" w:rsidTr="00DA504C">
        <w:tc>
          <w:tcPr>
            <w:tcW w:w="2132" w:type="dxa"/>
            <w:tcBorders>
              <w:right w:val="nil"/>
            </w:tcBorders>
            <w:shd w:val="clear" w:color="auto" w:fill="auto"/>
            <w:vAlign w:val="center"/>
          </w:tcPr>
          <w:p w14:paraId="4FFA0F3F" w14:textId="77777777" w:rsidR="00521C6C" w:rsidRPr="00521C6C" w:rsidRDefault="00521C6C" w:rsidP="00521C6C">
            <w:pPr>
              <w:rPr>
                <w:rFonts w:ascii="Arial" w:hAnsi="Arial" w:cs="Arial"/>
                <w:sz w:val="16"/>
                <w:szCs w:val="16"/>
              </w:rPr>
            </w:pPr>
            <w:r w:rsidRPr="00521C6C">
              <w:rPr>
                <w:rFonts w:ascii="Arial" w:hAnsi="Arial" w:cs="Arial"/>
                <w:sz w:val="16"/>
                <w:szCs w:val="16"/>
              </w:rPr>
              <w:t>CVA</w:t>
            </w:r>
          </w:p>
        </w:tc>
        <w:tc>
          <w:tcPr>
            <w:tcW w:w="1276" w:type="dxa"/>
            <w:tcBorders>
              <w:left w:val="nil"/>
              <w:right w:val="nil"/>
            </w:tcBorders>
            <w:shd w:val="clear" w:color="auto" w:fill="auto"/>
            <w:vAlign w:val="center"/>
          </w:tcPr>
          <w:p w14:paraId="4727B1BD" w14:textId="77777777" w:rsidR="00521C6C" w:rsidRPr="00521C6C" w:rsidRDefault="00521C6C" w:rsidP="00521C6C">
            <w:pPr>
              <w:rPr>
                <w:rFonts w:ascii="Arial" w:hAnsi="Arial" w:cs="Arial"/>
                <w:sz w:val="16"/>
                <w:szCs w:val="16"/>
              </w:rPr>
            </w:pPr>
            <w:r w:rsidRPr="00521C6C">
              <w:rPr>
                <w:rFonts w:ascii="Arial" w:hAnsi="Arial" w:cs="Arial"/>
                <w:sz w:val="16"/>
                <w:szCs w:val="16"/>
              </w:rPr>
              <w:t>121,190</w:t>
            </w:r>
          </w:p>
        </w:tc>
        <w:tc>
          <w:tcPr>
            <w:tcW w:w="1239" w:type="dxa"/>
            <w:tcBorders>
              <w:left w:val="nil"/>
              <w:right w:val="nil"/>
            </w:tcBorders>
            <w:shd w:val="clear" w:color="auto" w:fill="auto"/>
            <w:vAlign w:val="center"/>
          </w:tcPr>
          <w:p w14:paraId="58DA6EEF" w14:textId="77777777" w:rsidR="00521C6C" w:rsidRPr="00521C6C" w:rsidRDefault="00521C6C" w:rsidP="00521C6C">
            <w:pPr>
              <w:rPr>
                <w:rFonts w:ascii="Arial" w:hAnsi="Arial" w:cs="Arial"/>
                <w:sz w:val="16"/>
                <w:szCs w:val="16"/>
              </w:rPr>
            </w:pPr>
            <w:r w:rsidRPr="00521C6C">
              <w:rPr>
                <w:rFonts w:ascii="Arial" w:hAnsi="Arial" w:cs="Arial"/>
                <w:sz w:val="16"/>
                <w:szCs w:val="16"/>
              </w:rPr>
              <w:t>132313</w:t>
            </w:r>
          </w:p>
        </w:tc>
        <w:tc>
          <w:tcPr>
            <w:tcW w:w="920" w:type="dxa"/>
            <w:tcBorders>
              <w:left w:val="nil"/>
              <w:right w:val="nil"/>
            </w:tcBorders>
            <w:shd w:val="clear" w:color="auto" w:fill="auto"/>
            <w:vAlign w:val="center"/>
          </w:tcPr>
          <w:p w14:paraId="4EDEA768" w14:textId="77777777" w:rsidR="00521C6C" w:rsidRPr="00521C6C" w:rsidRDefault="00521C6C" w:rsidP="00521C6C">
            <w:pPr>
              <w:rPr>
                <w:rFonts w:ascii="Arial" w:hAnsi="Arial" w:cs="Arial"/>
                <w:sz w:val="16"/>
                <w:szCs w:val="16"/>
              </w:rPr>
            </w:pPr>
            <w:r w:rsidRPr="00521C6C">
              <w:rPr>
                <w:rFonts w:ascii="Arial" w:hAnsi="Arial" w:cs="Arial"/>
                <w:sz w:val="16"/>
                <w:szCs w:val="16"/>
              </w:rPr>
              <w:t>337</w:t>
            </w:r>
          </w:p>
        </w:tc>
        <w:tc>
          <w:tcPr>
            <w:tcW w:w="976" w:type="dxa"/>
            <w:tcBorders>
              <w:left w:val="nil"/>
              <w:right w:val="nil"/>
            </w:tcBorders>
            <w:shd w:val="clear" w:color="auto" w:fill="auto"/>
            <w:vAlign w:val="center"/>
          </w:tcPr>
          <w:p w14:paraId="4EC91FCA" w14:textId="77777777" w:rsidR="00521C6C" w:rsidRPr="00521C6C" w:rsidRDefault="00521C6C" w:rsidP="00521C6C">
            <w:pPr>
              <w:rPr>
                <w:rFonts w:ascii="Arial" w:hAnsi="Arial" w:cs="Arial"/>
                <w:sz w:val="16"/>
                <w:szCs w:val="16"/>
              </w:rPr>
            </w:pPr>
            <w:r w:rsidRPr="00521C6C">
              <w:rPr>
                <w:rFonts w:ascii="Arial" w:hAnsi="Arial" w:cs="Arial"/>
                <w:sz w:val="16"/>
                <w:szCs w:val="16"/>
              </w:rPr>
              <w:t>581,598</w:t>
            </w:r>
          </w:p>
        </w:tc>
        <w:tc>
          <w:tcPr>
            <w:tcW w:w="671" w:type="dxa"/>
            <w:tcBorders>
              <w:left w:val="nil"/>
              <w:right w:val="nil"/>
            </w:tcBorders>
            <w:shd w:val="clear" w:color="auto" w:fill="auto"/>
          </w:tcPr>
          <w:p w14:paraId="14D56E83" w14:textId="77777777" w:rsidR="00521C6C" w:rsidRPr="00521C6C" w:rsidRDefault="00521C6C" w:rsidP="00521C6C">
            <w:pPr>
              <w:rPr>
                <w:rFonts w:ascii="Arial" w:hAnsi="Arial" w:cs="Arial"/>
                <w:sz w:val="16"/>
                <w:szCs w:val="16"/>
              </w:rPr>
            </w:pPr>
          </w:p>
        </w:tc>
        <w:tc>
          <w:tcPr>
            <w:tcW w:w="1292" w:type="dxa"/>
            <w:tcBorders>
              <w:left w:val="nil"/>
              <w:right w:val="nil"/>
            </w:tcBorders>
            <w:shd w:val="clear" w:color="auto" w:fill="auto"/>
          </w:tcPr>
          <w:p w14:paraId="5AFD612B" w14:textId="77777777" w:rsidR="00521C6C" w:rsidRPr="00521C6C" w:rsidRDefault="00521C6C" w:rsidP="00521C6C">
            <w:pPr>
              <w:rPr>
                <w:rFonts w:ascii="Arial" w:hAnsi="Arial" w:cs="Arial"/>
                <w:sz w:val="16"/>
                <w:szCs w:val="16"/>
              </w:rPr>
            </w:pPr>
          </w:p>
        </w:tc>
        <w:tc>
          <w:tcPr>
            <w:tcW w:w="289" w:type="dxa"/>
            <w:tcBorders>
              <w:left w:val="nil"/>
              <w:right w:val="nil"/>
            </w:tcBorders>
            <w:shd w:val="clear" w:color="auto" w:fill="auto"/>
          </w:tcPr>
          <w:p w14:paraId="458596B2" w14:textId="77777777" w:rsidR="00521C6C" w:rsidRPr="00521C6C" w:rsidRDefault="00521C6C" w:rsidP="00521C6C">
            <w:pPr>
              <w:rPr>
                <w:rFonts w:ascii="Arial" w:hAnsi="Arial" w:cs="Arial"/>
                <w:sz w:val="16"/>
                <w:szCs w:val="16"/>
              </w:rPr>
            </w:pPr>
          </w:p>
        </w:tc>
        <w:tc>
          <w:tcPr>
            <w:tcW w:w="1129" w:type="dxa"/>
            <w:tcBorders>
              <w:left w:val="nil"/>
              <w:right w:val="nil"/>
            </w:tcBorders>
            <w:shd w:val="clear" w:color="auto" w:fill="auto"/>
          </w:tcPr>
          <w:p w14:paraId="30F30FF8" w14:textId="77777777" w:rsidR="00521C6C" w:rsidRPr="00521C6C" w:rsidRDefault="00521C6C" w:rsidP="00521C6C">
            <w:pPr>
              <w:rPr>
                <w:rFonts w:ascii="Arial" w:hAnsi="Arial" w:cs="Arial"/>
                <w:sz w:val="16"/>
                <w:szCs w:val="16"/>
              </w:rPr>
            </w:pPr>
          </w:p>
        </w:tc>
        <w:tc>
          <w:tcPr>
            <w:tcW w:w="1417" w:type="dxa"/>
            <w:tcBorders>
              <w:left w:val="nil"/>
            </w:tcBorders>
            <w:shd w:val="clear" w:color="auto" w:fill="auto"/>
          </w:tcPr>
          <w:p w14:paraId="77B866BF" w14:textId="77777777" w:rsidR="00521C6C" w:rsidRPr="00521C6C" w:rsidRDefault="00521C6C" w:rsidP="00521C6C">
            <w:pPr>
              <w:rPr>
                <w:rFonts w:ascii="Arial" w:hAnsi="Arial" w:cs="Arial"/>
                <w:sz w:val="16"/>
                <w:szCs w:val="16"/>
              </w:rPr>
            </w:pPr>
          </w:p>
        </w:tc>
      </w:tr>
      <w:tr w:rsidR="00521C6C" w:rsidRPr="00521C6C" w14:paraId="7F5C3DB7" w14:textId="77777777" w:rsidTr="00DA504C">
        <w:tc>
          <w:tcPr>
            <w:tcW w:w="2132" w:type="dxa"/>
            <w:tcBorders>
              <w:right w:val="nil"/>
            </w:tcBorders>
            <w:shd w:val="clear" w:color="auto" w:fill="auto"/>
            <w:vAlign w:val="center"/>
          </w:tcPr>
          <w:p w14:paraId="6160094B" w14:textId="77777777" w:rsidR="00521C6C" w:rsidRPr="00521C6C" w:rsidRDefault="00521C6C" w:rsidP="00521C6C">
            <w:pPr>
              <w:rPr>
                <w:rFonts w:ascii="Arial" w:hAnsi="Arial" w:cs="Arial"/>
                <w:sz w:val="16"/>
                <w:szCs w:val="16"/>
              </w:rPr>
            </w:pPr>
          </w:p>
        </w:tc>
        <w:tc>
          <w:tcPr>
            <w:tcW w:w="1276" w:type="dxa"/>
            <w:tcBorders>
              <w:left w:val="nil"/>
              <w:right w:val="nil"/>
            </w:tcBorders>
            <w:shd w:val="clear" w:color="auto" w:fill="auto"/>
            <w:vAlign w:val="center"/>
          </w:tcPr>
          <w:p w14:paraId="3C515A4A" w14:textId="77777777" w:rsidR="00521C6C" w:rsidRPr="00521C6C" w:rsidRDefault="00521C6C" w:rsidP="00521C6C">
            <w:pPr>
              <w:rPr>
                <w:rFonts w:ascii="Arial" w:hAnsi="Arial" w:cs="Arial"/>
                <w:sz w:val="16"/>
                <w:szCs w:val="16"/>
              </w:rPr>
            </w:pPr>
            <w:r w:rsidRPr="00521C6C">
              <w:rPr>
                <w:rFonts w:ascii="Arial" w:hAnsi="Arial" w:cs="Arial"/>
                <w:sz w:val="16"/>
                <w:szCs w:val="16"/>
              </w:rPr>
              <w:t> </w:t>
            </w:r>
          </w:p>
        </w:tc>
        <w:tc>
          <w:tcPr>
            <w:tcW w:w="1239" w:type="dxa"/>
            <w:tcBorders>
              <w:left w:val="nil"/>
              <w:right w:val="nil"/>
            </w:tcBorders>
            <w:shd w:val="clear" w:color="auto" w:fill="auto"/>
            <w:vAlign w:val="center"/>
          </w:tcPr>
          <w:p w14:paraId="18018CC5" w14:textId="77777777" w:rsidR="00521C6C" w:rsidRPr="00521C6C" w:rsidRDefault="00521C6C" w:rsidP="00521C6C">
            <w:pPr>
              <w:rPr>
                <w:rFonts w:ascii="Arial" w:hAnsi="Arial" w:cs="Arial"/>
                <w:sz w:val="16"/>
                <w:szCs w:val="16"/>
              </w:rPr>
            </w:pPr>
          </w:p>
        </w:tc>
        <w:tc>
          <w:tcPr>
            <w:tcW w:w="920" w:type="dxa"/>
            <w:tcBorders>
              <w:left w:val="nil"/>
              <w:right w:val="nil"/>
            </w:tcBorders>
            <w:shd w:val="clear" w:color="auto" w:fill="auto"/>
            <w:vAlign w:val="center"/>
          </w:tcPr>
          <w:p w14:paraId="0E822AC6" w14:textId="77777777" w:rsidR="00521C6C" w:rsidRPr="00521C6C" w:rsidRDefault="00521C6C" w:rsidP="00521C6C">
            <w:pPr>
              <w:rPr>
                <w:rFonts w:ascii="Arial" w:hAnsi="Arial" w:cs="Arial"/>
                <w:sz w:val="16"/>
                <w:szCs w:val="16"/>
              </w:rPr>
            </w:pPr>
          </w:p>
        </w:tc>
        <w:tc>
          <w:tcPr>
            <w:tcW w:w="976" w:type="dxa"/>
            <w:tcBorders>
              <w:left w:val="nil"/>
              <w:right w:val="nil"/>
            </w:tcBorders>
            <w:shd w:val="clear" w:color="auto" w:fill="auto"/>
            <w:vAlign w:val="center"/>
          </w:tcPr>
          <w:p w14:paraId="32AFB32A" w14:textId="77777777" w:rsidR="00521C6C" w:rsidRPr="00521C6C" w:rsidRDefault="00521C6C" w:rsidP="00521C6C">
            <w:pPr>
              <w:rPr>
                <w:rFonts w:ascii="Arial" w:hAnsi="Arial" w:cs="Arial"/>
                <w:sz w:val="16"/>
                <w:szCs w:val="16"/>
              </w:rPr>
            </w:pPr>
          </w:p>
        </w:tc>
        <w:tc>
          <w:tcPr>
            <w:tcW w:w="671" w:type="dxa"/>
            <w:tcBorders>
              <w:left w:val="nil"/>
              <w:right w:val="nil"/>
            </w:tcBorders>
            <w:shd w:val="clear" w:color="auto" w:fill="auto"/>
          </w:tcPr>
          <w:p w14:paraId="197925CE" w14:textId="77777777" w:rsidR="00521C6C" w:rsidRPr="00521C6C" w:rsidRDefault="00521C6C" w:rsidP="00521C6C">
            <w:pPr>
              <w:rPr>
                <w:rFonts w:ascii="Arial" w:hAnsi="Arial" w:cs="Arial"/>
                <w:sz w:val="16"/>
                <w:szCs w:val="16"/>
              </w:rPr>
            </w:pPr>
          </w:p>
        </w:tc>
        <w:tc>
          <w:tcPr>
            <w:tcW w:w="1292" w:type="dxa"/>
            <w:tcBorders>
              <w:left w:val="nil"/>
              <w:right w:val="nil"/>
            </w:tcBorders>
            <w:shd w:val="clear" w:color="auto" w:fill="auto"/>
          </w:tcPr>
          <w:p w14:paraId="57AC179E" w14:textId="77777777" w:rsidR="00521C6C" w:rsidRPr="00521C6C" w:rsidRDefault="00521C6C" w:rsidP="00521C6C">
            <w:pPr>
              <w:rPr>
                <w:rFonts w:ascii="Arial" w:hAnsi="Arial" w:cs="Arial"/>
                <w:sz w:val="16"/>
                <w:szCs w:val="16"/>
              </w:rPr>
            </w:pPr>
          </w:p>
        </w:tc>
        <w:tc>
          <w:tcPr>
            <w:tcW w:w="289" w:type="dxa"/>
            <w:tcBorders>
              <w:left w:val="nil"/>
              <w:right w:val="nil"/>
            </w:tcBorders>
            <w:shd w:val="clear" w:color="auto" w:fill="auto"/>
          </w:tcPr>
          <w:p w14:paraId="0012E2B1" w14:textId="77777777" w:rsidR="00521C6C" w:rsidRPr="00521C6C" w:rsidRDefault="00521C6C" w:rsidP="00521C6C">
            <w:pPr>
              <w:rPr>
                <w:rFonts w:ascii="Arial" w:hAnsi="Arial" w:cs="Arial"/>
                <w:sz w:val="16"/>
                <w:szCs w:val="16"/>
              </w:rPr>
            </w:pPr>
          </w:p>
        </w:tc>
        <w:tc>
          <w:tcPr>
            <w:tcW w:w="1129" w:type="dxa"/>
            <w:tcBorders>
              <w:left w:val="nil"/>
              <w:right w:val="nil"/>
            </w:tcBorders>
            <w:shd w:val="clear" w:color="auto" w:fill="auto"/>
          </w:tcPr>
          <w:p w14:paraId="6F8F4F0E" w14:textId="77777777" w:rsidR="00521C6C" w:rsidRPr="00521C6C" w:rsidRDefault="00521C6C" w:rsidP="00521C6C">
            <w:pPr>
              <w:rPr>
                <w:rFonts w:ascii="Arial" w:hAnsi="Arial" w:cs="Arial"/>
                <w:sz w:val="16"/>
                <w:szCs w:val="16"/>
              </w:rPr>
            </w:pPr>
          </w:p>
        </w:tc>
        <w:tc>
          <w:tcPr>
            <w:tcW w:w="1417" w:type="dxa"/>
            <w:tcBorders>
              <w:left w:val="nil"/>
            </w:tcBorders>
            <w:shd w:val="clear" w:color="auto" w:fill="auto"/>
          </w:tcPr>
          <w:p w14:paraId="67D8B31D" w14:textId="77777777" w:rsidR="00521C6C" w:rsidRPr="00521C6C" w:rsidRDefault="00521C6C" w:rsidP="00521C6C">
            <w:pPr>
              <w:rPr>
                <w:rFonts w:ascii="Arial" w:hAnsi="Arial" w:cs="Arial"/>
                <w:sz w:val="16"/>
                <w:szCs w:val="16"/>
              </w:rPr>
            </w:pPr>
          </w:p>
        </w:tc>
      </w:tr>
      <w:tr w:rsidR="00521C6C" w:rsidRPr="00521C6C" w14:paraId="2B6E2AA1" w14:textId="77777777" w:rsidTr="00DA504C">
        <w:tc>
          <w:tcPr>
            <w:tcW w:w="2132" w:type="dxa"/>
            <w:tcBorders>
              <w:right w:val="nil"/>
            </w:tcBorders>
            <w:shd w:val="clear" w:color="auto" w:fill="auto"/>
            <w:vAlign w:val="center"/>
          </w:tcPr>
          <w:p w14:paraId="10B8A20D" w14:textId="77777777" w:rsidR="00521C6C" w:rsidRPr="00521C6C" w:rsidRDefault="00521C6C" w:rsidP="00521C6C">
            <w:pPr>
              <w:rPr>
                <w:rFonts w:ascii="Arial" w:hAnsi="Arial" w:cs="Arial"/>
                <w:sz w:val="16"/>
                <w:szCs w:val="16"/>
              </w:rPr>
            </w:pPr>
            <w:r w:rsidRPr="00521C6C">
              <w:rPr>
                <w:rFonts w:ascii="Arial" w:hAnsi="Arial" w:cs="Arial"/>
                <w:sz w:val="16"/>
                <w:szCs w:val="16"/>
              </w:rPr>
              <w:t xml:space="preserve">No AD </w:t>
            </w:r>
          </w:p>
        </w:tc>
        <w:tc>
          <w:tcPr>
            <w:tcW w:w="1276" w:type="dxa"/>
            <w:tcBorders>
              <w:left w:val="nil"/>
              <w:right w:val="nil"/>
            </w:tcBorders>
            <w:shd w:val="clear" w:color="auto" w:fill="auto"/>
            <w:vAlign w:val="center"/>
          </w:tcPr>
          <w:p w14:paraId="162D76E9" w14:textId="77777777" w:rsidR="00521C6C" w:rsidRPr="00521C6C" w:rsidRDefault="00521C6C" w:rsidP="00521C6C">
            <w:pPr>
              <w:rPr>
                <w:rFonts w:ascii="Arial" w:hAnsi="Arial" w:cs="Arial"/>
                <w:sz w:val="16"/>
                <w:szCs w:val="16"/>
              </w:rPr>
            </w:pPr>
            <w:r w:rsidRPr="00521C6C">
              <w:rPr>
                <w:rFonts w:ascii="Arial" w:hAnsi="Arial" w:cs="Arial"/>
                <w:sz w:val="16"/>
                <w:szCs w:val="16"/>
              </w:rPr>
              <w:t> </w:t>
            </w:r>
          </w:p>
        </w:tc>
        <w:tc>
          <w:tcPr>
            <w:tcW w:w="1239" w:type="dxa"/>
            <w:tcBorders>
              <w:left w:val="nil"/>
              <w:right w:val="nil"/>
            </w:tcBorders>
            <w:shd w:val="clear" w:color="auto" w:fill="auto"/>
            <w:vAlign w:val="center"/>
          </w:tcPr>
          <w:p w14:paraId="6937863C" w14:textId="77777777" w:rsidR="00521C6C" w:rsidRPr="00521C6C" w:rsidRDefault="00521C6C" w:rsidP="00521C6C">
            <w:pPr>
              <w:rPr>
                <w:rFonts w:ascii="Arial" w:hAnsi="Arial" w:cs="Arial"/>
                <w:sz w:val="16"/>
                <w:szCs w:val="16"/>
              </w:rPr>
            </w:pPr>
          </w:p>
        </w:tc>
        <w:tc>
          <w:tcPr>
            <w:tcW w:w="920" w:type="dxa"/>
            <w:tcBorders>
              <w:left w:val="nil"/>
              <w:right w:val="nil"/>
            </w:tcBorders>
            <w:shd w:val="clear" w:color="auto" w:fill="auto"/>
            <w:vAlign w:val="center"/>
          </w:tcPr>
          <w:p w14:paraId="1225917A" w14:textId="77777777" w:rsidR="00521C6C" w:rsidRPr="00521C6C" w:rsidRDefault="00521C6C" w:rsidP="00521C6C">
            <w:pPr>
              <w:rPr>
                <w:rFonts w:ascii="Arial" w:hAnsi="Arial" w:cs="Arial"/>
                <w:sz w:val="16"/>
                <w:szCs w:val="16"/>
              </w:rPr>
            </w:pPr>
            <w:r w:rsidRPr="00521C6C">
              <w:rPr>
                <w:rFonts w:ascii="Arial" w:hAnsi="Arial" w:cs="Arial"/>
                <w:sz w:val="16"/>
                <w:szCs w:val="16"/>
              </w:rPr>
              <w:t>306</w:t>
            </w:r>
          </w:p>
        </w:tc>
        <w:tc>
          <w:tcPr>
            <w:tcW w:w="976" w:type="dxa"/>
            <w:tcBorders>
              <w:left w:val="nil"/>
              <w:right w:val="nil"/>
            </w:tcBorders>
            <w:shd w:val="clear" w:color="auto" w:fill="auto"/>
            <w:vAlign w:val="center"/>
          </w:tcPr>
          <w:p w14:paraId="464ABB74" w14:textId="77777777" w:rsidR="00521C6C" w:rsidRPr="00521C6C" w:rsidRDefault="00521C6C" w:rsidP="00521C6C">
            <w:pPr>
              <w:rPr>
                <w:rFonts w:ascii="Arial" w:hAnsi="Arial" w:cs="Arial"/>
                <w:sz w:val="16"/>
                <w:szCs w:val="16"/>
              </w:rPr>
            </w:pPr>
            <w:r w:rsidRPr="00521C6C">
              <w:rPr>
                <w:rFonts w:ascii="Arial" w:hAnsi="Arial" w:cs="Arial"/>
                <w:sz w:val="16"/>
                <w:szCs w:val="16"/>
              </w:rPr>
              <w:t>526,413</w:t>
            </w:r>
          </w:p>
        </w:tc>
        <w:tc>
          <w:tcPr>
            <w:tcW w:w="671" w:type="dxa"/>
            <w:tcBorders>
              <w:left w:val="nil"/>
              <w:right w:val="nil"/>
            </w:tcBorders>
            <w:shd w:val="clear" w:color="auto" w:fill="auto"/>
          </w:tcPr>
          <w:p w14:paraId="3C062B94" w14:textId="77777777" w:rsidR="00521C6C" w:rsidRPr="00521C6C" w:rsidRDefault="00521C6C" w:rsidP="00521C6C">
            <w:pPr>
              <w:rPr>
                <w:rFonts w:ascii="Arial" w:hAnsi="Arial" w:cs="Arial"/>
                <w:sz w:val="16"/>
                <w:szCs w:val="16"/>
              </w:rPr>
            </w:pPr>
            <w:r w:rsidRPr="00521C6C">
              <w:rPr>
                <w:rFonts w:ascii="Arial" w:hAnsi="Arial" w:cs="Arial"/>
                <w:sz w:val="16"/>
                <w:szCs w:val="16"/>
              </w:rPr>
              <w:t>1.00</w:t>
            </w:r>
          </w:p>
        </w:tc>
        <w:tc>
          <w:tcPr>
            <w:tcW w:w="1292" w:type="dxa"/>
            <w:tcBorders>
              <w:left w:val="nil"/>
              <w:right w:val="nil"/>
            </w:tcBorders>
            <w:shd w:val="clear" w:color="auto" w:fill="auto"/>
          </w:tcPr>
          <w:p w14:paraId="53C2AFD2" w14:textId="77777777" w:rsidR="00521C6C" w:rsidRPr="00521C6C" w:rsidRDefault="00521C6C" w:rsidP="00521C6C">
            <w:pPr>
              <w:rPr>
                <w:rFonts w:ascii="Arial" w:hAnsi="Arial" w:cs="Arial"/>
                <w:sz w:val="16"/>
                <w:szCs w:val="16"/>
              </w:rPr>
            </w:pPr>
          </w:p>
        </w:tc>
        <w:tc>
          <w:tcPr>
            <w:tcW w:w="289" w:type="dxa"/>
            <w:tcBorders>
              <w:left w:val="nil"/>
              <w:right w:val="nil"/>
            </w:tcBorders>
            <w:shd w:val="clear" w:color="auto" w:fill="auto"/>
          </w:tcPr>
          <w:p w14:paraId="6EDFEA12" w14:textId="77777777" w:rsidR="00521C6C" w:rsidRPr="00521C6C" w:rsidRDefault="00521C6C" w:rsidP="00521C6C">
            <w:pPr>
              <w:rPr>
                <w:rFonts w:ascii="Arial" w:hAnsi="Arial" w:cs="Arial"/>
                <w:sz w:val="16"/>
                <w:szCs w:val="16"/>
              </w:rPr>
            </w:pPr>
          </w:p>
        </w:tc>
        <w:tc>
          <w:tcPr>
            <w:tcW w:w="1129" w:type="dxa"/>
            <w:tcBorders>
              <w:left w:val="nil"/>
              <w:right w:val="nil"/>
            </w:tcBorders>
            <w:shd w:val="clear" w:color="auto" w:fill="auto"/>
          </w:tcPr>
          <w:p w14:paraId="1F23AC20" w14:textId="77777777" w:rsidR="00521C6C" w:rsidRPr="00521C6C" w:rsidRDefault="00521C6C" w:rsidP="00521C6C">
            <w:pPr>
              <w:rPr>
                <w:rFonts w:ascii="Arial" w:hAnsi="Arial" w:cs="Arial"/>
                <w:sz w:val="16"/>
                <w:szCs w:val="16"/>
              </w:rPr>
            </w:pPr>
            <w:r w:rsidRPr="00521C6C">
              <w:rPr>
                <w:rFonts w:ascii="Arial" w:hAnsi="Arial" w:cs="Arial"/>
                <w:sz w:val="16"/>
                <w:szCs w:val="16"/>
              </w:rPr>
              <w:t>1.00</w:t>
            </w:r>
          </w:p>
        </w:tc>
        <w:tc>
          <w:tcPr>
            <w:tcW w:w="1417" w:type="dxa"/>
            <w:tcBorders>
              <w:left w:val="nil"/>
            </w:tcBorders>
            <w:shd w:val="clear" w:color="auto" w:fill="auto"/>
          </w:tcPr>
          <w:p w14:paraId="368F1D92" w14:textId="77777777" w:rsidR="00521C6C" w:rsidRPr="00521C6C" w:rsidRDefault="00521C6C" w:rsidP="00521C6C">
            <w:pPr>
              <w:rPr>
                <w:rFonts w:ascii="Arial" w:hAnsi="Arial" w:cs="Arial"/>
                <w:sz w:val="16"/>
                <w:szCs w:val="16"/>
              </w:rPr>
            </w:pPr>
          </w:p>
        </w:tc>
      </w:tr>
      <w:tr w:rsidR="00521C6C" w:rsidRPr="00521C6C" w14:paraId="118AC655" w14:textId="77777777" w:rsidTr="00DA504C">
        <w:tc>
          <w:tcPr>
            <w:tcW w:w="2132" w:type="dxa"/>
            <w:tcBorders>
              <w:right w:val="nil"/>
            </w:tcBorders>
            <w:shd w:val="clear" w:color="auto" w:fill="auto"/>
            <w:vAlign w:val="center"/>
          </w:tcPr>
          <w:p w14:paraId="3C662BFE" w14:textId="77777777" w:rsidR="00521C6C" w:rsidRPr="00521C6C" w:rsidRDefault="00521C6C" w:rsidP="00521C6C">
            <w:pPr>
              <w:rPr>
                <w:rFonts w:ascii="Arial" w:hAnsi="Arial" w:cs="Arial"/>
                <w:sz w:val="16"/>
                <w:szCs w:val="16"/>
              </w:rPr>
            </w:pPr>
            <w:r w:rsidRPr="00521C6C">
              <w:rPr>
                <w:rFonts w:ascii="Arial" w:hAnsi="Arial" w:cs="Arial"/>
                <w:sz w:val="16"/>
                <w:szCs w:val="16"/>
              </w:rPr>
              <w:t>Any AD</w:t>
            </w:r>
          </w:p>
        </w:tc>
        <w:tc>
          <w:tcPr>
            <w:tcW w:w="1276" w:type="dxa"/>
            <w:tcBorders>
              <w:left w:val="nil"/>
              <w:right w:val="nil"/>
            </w:tcBorders>
            <w:shd w:val="clear" w:color="auto" w:fill="auto"/>
            <w:vAlign w:val="center"/>
          </w:tcPr>
          <w:p w14:paraId="36B29062" w14:textId="77777777" w:rsidR="00521C6C" w:rsidRPr="00521C6C" w:rsidRDefault="00521C6C" w:rsidP="00521C6C">
            <w:pPr>
              <w:rPr>
                <w:rFonts w:ascii="Arial" w:hAnsi="Arial" w:cs="Arial"/>
                <w:sz w:val="16"/>
                <w:szCs w:val="16"/>
              </w:rPr>
            </w:pPr>
            <w:r w:rsidRPr="00521C6C">
              <w:rPr>
                <w:rFonts w:ascii="Arial" w:hAnsi="Arial" w:cs="Arial"/>
                <w:sz w:val="16"/>
                <w:szCs w:val="16"/>
              </w:rPr>
              <w:t> </w:t>
            </w:r>
          </w:p>
        </w:tc>
        <w:tc>
          <w:tcPr>
            <w:tcW w:w="1239" w:type="dxa"/>
            <w:tcBorders>
              <w:left w:val="nil"/>
              <w:right w:val="nil"/>
            </w:tcBorders>
            <w:shd w:val="clear" w:color="auto" w:fill="auto"/>
            <w:vAlign w:val="center"/>
          </w:tcPr>
          <w:p w14:paraId="7B59C2A9" w14:textId="77777777" w:rsidR="00521C6C" w:rsidRPr="00521C6C" w:rsidRDefault="00521C6C" w:rsidP="00521C6C">
            <w:pPr>
              <w:rPr>
                <w:rFonts w:ascii="Arial" w:hAnsi="Arial" w:cs="Arial"/>
                <w:sz w:val="16"/>
                <w:szCs w:val="16"/>
              </w:rPr>
            </w:pPr>
          </w:p>
        </w:tc>
        <w:tc>
          <w:tcPr>
            <w:tcW w:w="920" w:type="dxa"/>
            <w:tcBorders>
              <w:left w:val="nil"/>
              <w:right w:val="nil"/>
            </w:tcBorders>
            <w:shd w:val="clear" w:color="auto" w:fill="auto"/>
            <w:vAlign w:val="center"/>
          </w:tcPr>
          <w:p w14:paraId="3D8DBD0A" w14:textId="77777777" w:rsidR="00521C6C" w:rsidRPr="00521C6C" w:rsidRDefault="00521C6C" w:rsidP="00521C6C">
            <w:pPr>
              <w:rPr>
                <w:rFonts w:ascii="Arial" w:hAnsi="Arial" w:cs="Arial"/>
                <w:sz w:val="16"/>
                <w:szCs w:val="16"/>
              </w:rPr>
            </w:pPr>
            <w:r w:rsidRPr="00521C6C">
              <w:rPr>
                <w:rFonts w:ascii="Arial" w:hAnsi="Arial" w:cs="Arial"/>
                <w:sz w:val="16"/>
                <w:szCs w:val="16"/>
              </w:rPr>
              <w:t>31</w:t>
            </w:r>
          </w:p>
        </w:tc>
        <w:tc>
          <w:tcPr>
            <w:tcW w:w="976" w:type="dxa"/>
            <w:tcBorders>
              <w:left w:val="nil"/>
              <w:right w:val="nil"/>
            </w:tcBorders>
            <w:shd w:val="clear" w:color="auto" w:fill="auto"/>
            <w:vAlign w:val="center"/>
          </w:tcPr>
          <w:p w14:paraId="0199F4FD" w14:textId="77777777" w:rsidR="00521C6C" w:rsidRPr="00521C6C" w:rsidRDefault="00521C6C" w:rsidP="00521C6C">
            <w:pPr>
              <w:rPr>
                <w:rFonts w:ascii="Arial" w:hAnsi="Arial" w:cs="Arial"/>
                <w:sz w:val="16"/>
                <w:szCs w:val="16"/>
              </w:rPr>
            </w:pPr>
            <w:r w:rsidRPr="00521C6C">
              <w:rPr>
                <w:rFonts w:ascii="Arial" w:hAnsi="Arial" w:cs="Arial"/>
                <w:sz w:val="16"/>
                <w:szCs w:val="16"/>
              </w:rPr>
              <w:t>55,186</w:t>
            </w:r>
          </w:p>
        </w:tc>
        <w:tc>
          <w:tcPr>
            <w:tcW w:w="671" w:type="dxa"/>
            <w:tcBorders>
              <w:left w:val="nil"/>
              <w:right w:val="nil"/>
            </w:tcBorders>
            <w:shd w:val="clear" w:color="auto" w:fill="auto"/>
            <w:vAlign w:val="center"/>
          </w:tcPr>
          <w:p w14:paraId="0A5844E9" w14:textId="77777777" w:rsidR="00521C6C" w:rsidRPr="00521C6C" w:rsidRDefault="00521C6C" w:rsidP="00521C6C">
            <w:pPr>
              <w:rPr>
                <w:rFonts w:ascii="Arial" w:hAnsi="Arial" w:cs="Arial"/>
                <w:sz w:val="16"/>
                <w:szCs w:val="16"/>
              </w:rPr>
            </w:pPr>
            <w:r w:rsidRPr="00521C6C">
              <w:rPr>
                <w:rFonts w:ascii="Arial" w:hAnsi="Arial" w:cs="Arial"/>
                <w:sz w:val="16"/>
                <w:szCs w:val="16"/>
              </w:rPr>
              <w:t>1.17</w:t>
            </w:r>
          </w:p>
        </w:tc>
        <w:tc>
          <w:tcPr>
            <w:tcW w:w="1292" w:type="dxa"/>
            <w:tcBorders>
              <w:left w:val="nil"/>
              <w:right w:val="nil"/>
            </w:tcBorders>
            <w:shd w:val="clear" w:color="auto" w:fill="auto"/>
            <w:vAlign w:val="center"/>
          </w:tcPr>
          <w:p w14:paraId="77585E8E" w14:textId="77777777" w:rsidR="00521C6C" w:rsidRPr="00521C6C" w:rsidRDefault="00521C6C" w:rsidP="00521C6C">
            <w:pPr>
              <w:rPr>
                <w:rFonts w:ascii="Arial" w:hAnsi="Arial" w:cs="Arial"/>
                <w:sz w:val="16"/>
                <w:szCs w:val="16"/>
              </w:rPr>
            </w:pPr>
            <w:r w:rsidRPr="00521C6C">
              <w:rPr>
                <w:rFonts w:ascii="Arial" w:hAnsi="Arial" w:cs="Arial"/>
                <w:sz w:val="16"/>
                <w:szCs w:val="16"/>
              </w:rPr>
              <w:t xml:space="preserve">(0.81-1.70) </w:t>
            </w:r>
          </w:p>
        </w:tc>
        <w:tc>
          <w:tcPr>
            <w:tcW w:w="289" w:type="dxa"/>
            <w:tcBorders>
              <w:left w:val="nil"/>
              <w:right w:val="nil"/>
            </w:tcBorders>
            <w:shd w:val="clear" w:color="auto" w:fill="auto"/>
          </w:tcPr>
          <w:p w14:paraId="143076F8" w14:textId="77777777" w:rsidR="00521C6C" w:rsidRPr="00521C6C" w:rsidRDefault="00521C6C" w:rsidP="00521C6C">
            <w:pPr>
              <w:rPr>
                <w:rFonts w:ascii="Arial" w:hAnsi="Arial" w:cs="Arial"/>
                <w:sz w:val="16"/>
                <w:szCs w:val="16"/>
              </w:rPr>
            </w:pPr>
          </w:p>
        </w:tc>
        <w:tc>
          <w:tcPr>
            <w:tcW w:w="1129" w:type="dxa"/>
            <w:tcBorders>
              <w:left w:val="nil"/>
              <w:right w:val="nil"/>
            </w:tcBorders>
            <w:shd w:val="clear" w:color="auto" w:fill="auto"/>
            <w:vAlign w:val="center"/>
          </w:tcPr>
          <w:p w14:paraId="2250D040" w14:textId="77777777" w:rsidR="00521C6C" w:rsidRPr="00521C6C" w:rsidRDefault="00521C6C" w:rsidP="00521C6C">
            <w:pPr>
              <w:rPr>
                <w:rFonts w:ascii="Arial" w:hAnsi="Arial" w:cs="Arial"/>
                <w:sz w:val="16"/>
                <w:szCs w:val="16"/>
              </w:rPr>
            </w:pPr>
            <w:r w:rsidRPr="00521C6C">
              <w:rPr>
                <w:rFonts w:ascii="Arial" w:hAnsi="Arial" w:cs="Arial"/>
                <w:sz w:val="16"/>
                <w:szCs w:val="16"/>
              </w:rPr>
              <w:t>1.04</w:t>
            </w:r>
          </w:p>
        </w:tc>
        <w:tc>
          <w:tcPr>
            <w:tcW w:w="1417" w:type="dxa"/>
            <w:tcBorders>
              <w:left w:val="nil"/>
            </w:tcBorders>
            <w:shd w:val="clear" w:color="auto" w:fill="auto"/>
            <w:vAlign w:val="bottom"/>
          </w:tcPr>
          <w:p w14:paraId="1151FE05" w14:textId="77777777" w:rsidR="00521C6C" w:rsidRPr="00521C6C" w:rsidRDefault="00521C6C" w:rsidP="00521C6C">
            <w:pPr>
              <w:rPr>
                <w:rFonts w:ascii="Arial" w:hAnsi="Arial" w:cs="Arial"/>
                <w:sz w:val="16"/>
                <w:szCs w:val="16"/>
              </w:rPr>
            </w:pPr>
            <w:r w:rsidRPr="00521C6C">
              <w:rPr>
                <w:rFonts w:ascii="Arial" w:hAnsi="Arial" w:cs="Arial"/>
                <w:sz w:val="16"/>
                <w:szCs w:val="16"/>
              </w:rPr>
              <w:t xml:space="preserve">(0.72-1.52) </w:t>
            </w:r>
          </w:p>
        </w:tc>
      </w:tr>
      <w:tr w:rsidR="00521C6C" w:rsidRPr="00521C6C" w14:paraId="7F724164" w14:textId="77777777" w:rsidTr="00DA504C">
        <w:tc>
          <w:tcPr>
            <w:tcW w:w="2132" w:type="dxa"/>
            <w:tcBorders>
              <w:right w:val="nil"/>
            </w:tcBorders>
            <w:shd w:val="clear" w:color="auto" w:fill="auto"/>
            <w:vAlign w:val="center"/>
          </w:tcPr>
          <w:p w14:paraId="13E76D6B" w14:textId="77777777" w:rsidR="00521C6C" w:rsidRPr="00521C6C" w:rsidRDefault="00521C6C" w:rsidP="00521C6C">
            <w:pPr>
              <w:rPr>
                <w:rFonts w:ascii="Arial" w:hAnsi="Arial" w:cs="Arial"/>
                <w:sz w:val="16"/>
                <w:szCs w:val="16"/>
              </w:rPr>
            </w:pPr>
            <w:r w:rsidRPr="00521C6C">
              <w:rPr>
                <w:rFonts w:ascii="Arial" w:hAnsi="Arial" w:cs="Arial"/>
                <w:sz w:val="16"/>
                <w:szCs w:val="16"/>
              </w:rPr>
              <w:t>SSRI's</w:t>
            </w:r>
          </w:p>
        </w:tc>
        <w:tc>
          <w:tcPr>
            <w:tcW w:w="1276" w:type="dxa"/>
            <w:tcBorders>
              <w:left w:val="nil"/>
              <w:right w:val="nil"/>
            </w:tcBorders>
            <w:shd w:val="clear" w:color="auto" w:fill="auto"/>
            <w:vAlign w:val="center"/>
          </w:tcPr>
          <w:p w14:paraId="305D60BD" w14:textId="77777777" w:rsidR="00521C6C" w:rsidRPr="00521C6C" w:rsidRDefault="00521C6C" w:rsidP="00521C6C">
            <w:pPr>
              <w:rPr>
                <w:rFonts w:ascii="Arial" w:hAnsi="Arial" w:cs="Arial"/>
                <w:sz w:val="16"/>
                <w:szCs w:val="16"/>
              </w:rPr>
            </w:pPr>
            <w:r w:rsidRPr="00521C6C">
              <w:rPr>
                <w:rFonts w:ascii="Arial" w:hAnsi="Arial" w:cs="Arial"/>
                <w:sz w:val="16"/>
                <w:szCs w:val="16"/>
              </w:rPr>
              <w:t> </w:t>
            </w:r>
          </w:p>
        </w:tc>
        <w:tc>
          <w:tcPr>
            <w:tcW w:w="1239" w:type="dxa"/>
            <w:tcBorders>
              <w:left w:val="nil"/>
              <w:right w:val="nil"/>
            </w:tcBorders>
            <w:shd w:val="clear" w:color="auto" w:fill="auto"/>
            <w:vAlign w:val="center"/>
          </w:tcPr>
          <w:p w14:paraId="0954F55A" w14:textId="77777777" w:rsidR="00521C6C" w:rsidRPr="00521C6C" w:rsidRDefault="00521C6C" w:rsidP="00521C6C">
            <w:pPr>
              <w:rPr>
                <w:rFonts w:ascii="Arial" w:hAnsi="Arial" w:cs="Arial"/>
                <w:sz w:val="16"/>
                <w:szCs w:val="16"/>
              </w:rPr>
            </w:pPr>
          </w:p>
        </w:tc>
        <w:tc>
          <w:tcPr>
            <w:tcW w:w="920" w:type="dxa"/>
            <w:tcBorders>
              <w:left w:val="nil"/>
              <w:right w:val="nil"/>
            </w:tcBorders>
            <w:shd w:val="clear" w:color="auto" w:fill="auto"/>
            <w:vAlign w:val="center"/>
          </w:tcPr>
          <w:p w14:paraId="1B552423" w14:textId="77777777" w:rsidR="00521C6C" w:rsidRPr="00521C6C" w:rsidRDefault="00521C6C" w:rsidP="00521C6C">
            <w:pPr>
              <w:rPr>
                <w:rFonts w:ascii="Arial" w:hAnsi="Arial" w:cs="Arial"/>
                <w:sz w:val="16"/>
                <w:szCs w:val="16"/>
              </w:rPr>
            </w:pPr>
            <w:r w:rsidRPr="00521C6C">
              <w:rPr>
                <w:rFonts w:ascii="Arial" w:hAnsi="Arial" w:cs="Arial"/>
                <w:sz w:val="16"/>
                <w:szCs w:val="16"/>
              </w:rPr>
              <w:t>25</w:t>
            </w:r>
          </w:p>
        </w:tc>
        <w:tc>
          <w:tcPr>
            <w:tcW w:w="976" w:type="dxa"/>
            <w:tcBorders>
              <w:left w:val="nil"/>
              <w:right w:val="nil"/>
            </w:tcBorders>
            <w:shd w:val="clear" w:color="auto" w:fill="auto"/>
            <w:vAlign w:val="center"/>
          </w:tcPr>
          <w:p w14:paraId="2C580D29" w14:textId="77777777" w:rsidR="00521C6C" w:rsidRPr="00521C6C" w:rsidRDefault="00521C6C" w:rsidP="00521C6C">
            <w:pPr>
              <w:rPr>
                <w:rFonts w:ascii="Arial" w:hAnsi="Arial" w:cs="Arial"/>
                <w:sz w:val="16"/>
                <w:szCs w:val="16"/>
              </w:rPr>
            </w:pPr>
            <w:r w:rsidRPr="00521C6C">
              <w:rPr>
                <w:rFonts w:ascii="Arial" w:hAnsi="Arial" w:cs="Arial"/>
                <w:sz w:val="16"/>
                <w:szCs w:val="16"/>
              </w:rPr>
              <w:t>43,784</w:t>
            </w:r>
          </w:p>
        </w:tc>
        <w:tc>
          <w:tcPr>
            <w:tcW w:w="671" w:type="dxa"/>
            <w:tcBorders>
              <w:left w:val="nil"/>
              <w:right w:val="nil"/>
            </w:tcBorders>
            <w:shd w:val="clear" w:color="auto" w:fill="auto"/>
            <w:vAlign w:val="center"/>
          </w:tcPr>
          <w:p w14:paraId="48FDAB72" w14:textId="77777777" w:rsidR="00521C6C" w:rsidRPr="00521C6C" w:rsidRDefault="00521C6C" w:rsidP="00521C6C">
            <w:pPr>
              <w:rPr>
                <w:rFonts w:ascii="Arial" w:hAnsi="Arial" w:cs="Arial"/>
                <w:sz w:val="16"/>
                <w:szCs w:val="16"/>
              </w:rPr>
            </w:pPr>
            <w:r w:rsidRPr="00521C6C">
              <w:rPr>
                <w:rFonts w:ascii="Arial" w:hAnsi="Arial" w:cs="Arial"/>
                <w:sz w:val="16"/>
                <w:szCs w:val="16"/>
              </w:rPr>
              <w:t>1.24</w:t>
            </w:r>
          </w:p>
        </w:tc>
        <w:tc>
          <w:tcPr>
            <w:tcW w:w="1292" w:type="dxa"/>
            <w:tcBorders>
              <w:left w:val="nil"/>
              <w:right w:val="nil"/>
            </w:tcBorders>
            <w:shd w:val="clear" w:color="auto" w:fill="auto"/>
            <w:vAlign w:val="center"/>
          </w:tcPr>
          <w:p w14:paraId="46A70E2E" w14:textId="77777777" w:rsidR="00521C6C" w:rsidRPr="00521C6C" w:rsidRDefault="00521C6C" w:rsidP="00521C6C">
            <w:pPr>
              <w:rPr>
                <w:rFonts w:ascii="Arial" w:hAnsi="Arial" w:cs="Arial"/>
                <w:sz w:val="16"/>
                <w:szCs w:val="16"/>
              </w:rPr>
            </w:pPr>
            <w:r w:rsidRPr="00521C6C">
              <w:rPr>
                <w:rFonts w:ascii="Arial" w:hAnsi="Arial" w:cs="Arial"/>
                <w:sz w:val="16"/>
                <w:szCs w:val="16"/>
              </w:rPr>
              <w:t xml:space="preserve">(0.86-1.79) </w:t>
            </w:r>
          </w:p>
        </w:tc>
        <w:tc>
          <w:tcPr>
            <w:tcW w:w="289" w:type="dxa"/>
            <w:tcBorders>
              <w:left w:val="nil"/>
              <w:right w:val="nil"/>
            </w:tcBorders>
            <w:shd w:val="clear" w:color="auto" w:fill="auto"/>
          </w:tcPr>
          <w:p w14:paraId="11D7C56B" w14:textId="77777777" w:rsidR="00521C6C" w:rsidRPr="00521C6C" w:rsidRDefault="00521C6C" w:rsidP="00521C6C">
            <w:pPr>
              <w:rPr>
                <w:rFonts w:ascii="Arial" w:hAnsi="Arial" w:cs="Arial"/>
                <w:sz w:val="16"/>
                <w:szCs w:val="16"/>
              </w:rPr>
            </w:pPr>
          </w:p>
        </w:tc>
        <w:tc>
          <w:tcPr>
            <w:tcW w:w="1129" w:type="dxa"/>
            <w:tcBorders>
              <w:left w:val="nil"/>
              <w:right w:val="nil"/>
            </w:tcBorders>
            <w:shd w:val="clear" w:color="auto" w:fill="auto"/>
            <w:vAlign w:val="center"/>
          </w:tcPr>
          <w:p w14:paraId="1DBD5105" w14:textId="77777777" w:rsidR="00521C6C" w:rsidRPr="00521C6C" w:rsidRDefault="00521C6C" w:rsidP="00521C6C">
            <w:pPr>
              <w:rPr>
                <w:rFonts w:ascii="Arial" w:hAnsi="Arial" w:cs="Arial"/>
                <w:sz w:val="16"/>
                <w:szCs w:val="16"/>
              </w:rPr>
            </w:pPr>
            <w:r w:rsidRPr="00521C6C">
              <w:rPr>
                <w:rFonts w:ascii="Arial" w:hAnsi="Arial" w:cs="Arial"/>
                <w:sz w:val="16"/>
                <w:szCs w:val="16"/>
              </w:rPr>
              <w:t>1.12</w:t>
            </w:r>
          </w:p>
        </w:tc>
        <w:tc>
          <w:tcPr>
            <w:tcW w:w="1417" w:type="dxa"/>
            <w:tcBorders>
              <w:left w:val="nil"/>
            </w:tcBorders>
            <w:shd w:val="clear" w:color="auto" w:fill="auto"/>
            <w:vAlign w:val="bottom"/>
          </w:tcPr>
          <w:p w14:paraId="02D9FAAC" w14:textId="77777777" w:rsidR="00521C6C" w:rsidRPr="00521C6C" w:rsidRDefault="00521C6C" w:rsidP="00521C6C">
            <w:pPr>
              <w:rPr>
                <w:rFonts w:ascii="Arial" w:hAnsi="Arial" w:cs="Arial"/>
                <w:sz w:val="16"/>
                <w:szCs w:val="16"/>
              </w:rPr>
            </w:pPr>
            <w:r w:rsidRPr="00521C6C">
              <w:rPr>
                <w:rFonts w:ascii="Arial" w:hAnsi="Arial" w:cs="Arial"/>
                <w:sz w:val="16"/>
                <w:szCs w:val="16"/>
              </w:rPr>
              <w:t xml:space="preserve">(0.74-1.69) </w:t>
            </w:r>
          </w:p>
        </w:tc>
      </w:tr>
      <w:tr w:rsidR="00521C6C" w:rsidRPr="00521C6C" w14:paraId="6C919C46" w14:textId="77777777" w:rsidTr="00DA504C">
        <w:tc>
          <w:tcPr>
            <w:tcW w:w="2132" w:type="dxa"/>
            <w:tcBorders>
              <w:right w:val="nil"/>
            </w:tcBorders>
            <w:shd w:val="clear" w:color="auto" w:fill="auto"/>
            <w:vAlign w:val="center"/>
          </w:tcPr>
          <w:p w14:paraId="5D43A046" w14:textId="77777777" w:rsidR="00521C6C" w:rsidRPr="00521C6C" w:rsidRDefault="00521C6C" w:rsidP="00521C6C">
            <w:pPr>
              <w:rPr>
                <w:rFonts w:ascii="Arial" w:hAnsi="Arial" w:cs="Arial"/>
                <w:sz w:val="16"/>
                <w:szCs w:val="16"/>
              </w:rPr>
            </w:pPr>
            <w:r w:rsidRPr="00521C6C">
              <w:rPr>
                <w:rFonts w:ascii="Arial" w:hAnsi="Arial" w:cs="Arial"/>
                <w:sz w:val="16"/>
                <w:szCs w:val="16"/>
              </w:rPr>
              <w:t>Other AD</w:t>
            </w:r>
          </w:p>
        </w:tc>
        <w:tc>
          <w:tcPr>
            <w:tcW w:w="1276" w:type="dxa"/>
            <w:tcBorders>
              <w:left w:val="nil"/>
              <w:right w:val="nil"/>
            </w:tcBorders>
            <w:shd w:val="clear" w:color="auto" w:fill="auto"/>
            <w:vAlign w:val="center"/>
          </w:tcPr>
          <w:p w14:paraId="06689372" w14:textId="77777777" w:rsidR="00521C6C" w:rsidRPr="00521C6C" w:rsidRDefault="00521C6C" w:rsidP="00521C6C">
            <w:pPr>
              <w:rPr>
                <w:rFonts w:ascii="Arial" w:hAnsi="Arial" w:cs="Arial"/>
                <w:sz w:val="16"/>
                <w:szCs w:val="16"/>
              </w:rPr>
            </w:pPr>
            <w:r w:rsidRPr="00521C6C">
              <w:rPr>
                <w:rFonts w:ascii="Arial" w:hAnsi="Arial" w:cs="Arial"/>
                <w:sz w:val="16"/>
                <w:szCs w:val="16"/>
              </w:rPr>
              <w:t> </w:t>
            </w:r>
          </w:p>
        </w:tc>
        <w:tc>
          <w:tcPr>
            <w:tcW w:w="1239" w:type="dxa"/>
            <w:tcBorders>
              <w:left w:val="nil"/>
              <w:right w:val="nil"/>
            </w:tcBorders>
            <w:shd w:val="clear" w:color="auto" w:fill="auto"/>
            <w:vAlign w:val="center"/>
          </w:tcPr>
          <w:p w14:paraId="74ED331C" w14:textId="77777777" w:rsidR="00521C6C" w:rsidRPr="00521C6C" w:rsidRDefault="00521C6C" w:rsidP="00521C6C">
            <w:pPr>
              <w:rPr>
                <w:rFonts w:ascii="Arial" w:hAnsi="Arial" w:cs="Arial"/>
                <w:sz w:val="16"/>
                <w:szCs w:val="16"/>
              </w:rPr>
            </w:pPr>
          </w:p>
        </w:tc>
        <w:tc>
          <w:tcPr>
            <w:tcW w:w="920" w:type="dxa"/>
            <w:tcBorders>
              <w:left w:val="nil"/>
              <w:right w:val="nil"/>
            </w:tcBorders>
            <w:shd w:val="clear" w:color="auto" w:fill="auto"/>
            <w:vAlign w:val="center"/>
          </w:tcPr>
          <w:p w14:paraId="4ACEA9F0" w14:textId="77777777" w:rsidR="00521C6C" w:rsidRPr="00521C6C" w:rsidRDefault="00521C6C" w:rsidP="00521C6C">
            <w:pPr>
              <w:rPr>
                <w:rFonts w:ascii="Arial" w:hAnsi="Arial" w:cs="Arial"/>
                <w:sz w:val="16"/>
                <w:szCs w:val="16"/>
              </w:rPr>
            </w:pPr>
            <w:r w:rsidRPr="00521C6C">
              <w:rPr>
                <w:rFonts w:ascii="Arial" w:hAnsi="Arial" w:cs="Arial"/>
                <w:sz w:val="16"/>
                <w:szCs w:val="16"/>
              </w:rPr>
              <w:t>7</w:t>
            </w:r>
          </w:p>
        </w:tc>
        <w:tc>
          <w:tcPr>
            <w:tcW w:w="976" w:type="dxa"/>
            <w:tcBorders>
              <w:left w:val="nil"/>
              <w:right w:val="nil"/>
            </w:tcBorders>
            <w:shd w:val="clear" w:color="auto" w:fill="auto"/>
            <w:vAlign w:val="center"/>
          </w:tcPr>
          <w:p w14:paraId="755A4443" w14:textId="77777777" w:rsidR="00521C6C" w:rsidRPr="00521C6C" w:rsidRDefault="00521C6C" w:rsidP="00521C6C">
            <w:pPr>
              <w:rPr>
                <w:rFonts w:ascii="Arial" w:hAnsi="Arial" w:cs="Arial"/>
                <w:sz w:val="16"/>
                <w:szCs w:val="16"/>
              </w:rPr>
            </w:pPr>
            <w:r w:rsidRPr="00521C6C">
              <w:rPr>
                <w:rFonts w:ascii="Arial" w:hAnsi="Arial" w:cs="Arial"/>
                <w:sz w:val="16"/>
                <w:szCs w:val="16"/>
              </w:rPr>
              <w:t>10,619</w:t>
            </w:r>
          </w:p>
        </w:tc>
        <w:tc>
          <w:tcPr>
            <w:tcW w:w="671" w:type="dxa"/>
            <w:tcBorders>
              <w:left w:val="nil"/>
              <w:right w:val="nil"/>
            </w:tcBorders>
            <w:shd w:val="clear" w:color="auto" w:fill="auto"/>
            <w:vAlign w:val="center"/>
          </w:tcPr>
          <w:p w14:paraId="22F9A3A5" w14:textId="77777777" w:rsidR="00521C6C" w:rsidRPr="00521C6C" w:rsidRDefault="00521C6C" w:rsidP="00521C6C">
            <w:pPr>
              <w:rPr>
                <w:rFonts w:ascii="Arial" w:hAnsi="Arial" w:cs="Arial"/>
                <w:sz w:val="16"/>
                <w:szCs w:val="16"/>
              </w:rPr>
            </w:pPr>
            <w:r w:rsidRPr="00521C6C">
              <w:rPr>
                <w:rFonts w:ascii="Arial" w:hAnsi="Arial" w:cs="Arial"/>
                <w:sz w:val="16"/>
                <w:szCs w:val="16"/>
              </w:rPr>
              <w:t>1.18</w:t>
            </w:r>
          </w:p>
        </w:tc>
        <w:tc>
          <w:tcPr>
            <w:tcW w:w="1292" w:type="dxa"/>
            <w:tcBorders>
              <w:left w:val="nil"/>
              <w:right w:val="nil"/>
            </w:tcBorders>
            <w:shd w:val="clear" w:color="auto" w:fill="auto"/>
            <w:vAlign w:val="center"/>
          </w:tcPr>
          <w:p w14:paraId="5E07BA98" w14:textId="77777777" w:rsidR="00521C6C" w:rsidRPr="00521C6C" w:rsidRDefault="00521C6C" w:rsidP="00521C6C">
            <w:pPr>
              <w:rPr>
                <w:rFonts w:ascii="Arial" w:hAnsi="Arial" w:cs="Arial"/>
                <w:sz w:val="16"/>
                <w:szCs w:val="16"/>
              </w:rPr>
            </w:pPr>
            <w:r w:rsidRPr="00521C6C">
              <w:rPr>
                <w:rFonts w:ascii="Arial" w:hAnsi="Arial" w:cs="Arial"/>
                <w:sz w:val="16"/>
                <w:szCs w:val="16"/>
              </w:rPr>
              <w:t xml:space="preserve">(0.56-2.49) </w:t>
            </w:r>
          </w:p>
        </w:tc>
        <w:tc>
          <w:tcPr>
            <w:tcW w:w="289" w:type="dxa"/>
            <w:tcBorders>
              <w:left w:val="nil"/>
              <w:right w:val="nil"/>
            </w:tcBorders>
            <w:shd w:val="clear" w:color="auto" w:fill="auto"/>
          </w:tcPr>
          <w:p w14:paraId="698E4843" w14:textId="77777777" w:rsidR="00521C6C" w:rsidRPr="00521C6C" w:rsidRDefault="00521C6C" w:rsidP="00521C6C">
            <w:pPr>
              <w:rPr>
                <w:rFonts w:ascii="Arial" w:hAnsi="Arial" w:cs="Arial"/>
                <w:sz w:val="16"/>
                <w:szCs w:val="16"/>
              </w:rPr>
            </w:pPr>
          </w:p>
        </w:tc>
        <w:tc>
          <w:tcPr>
            <w:tcW w:w="1129" w:type="dxa"/>
            <w:tcBorders>
              <w:left w:val="nil"/>
              <w:right w:val="nil"/>
            </w:tcBorders>
            <w:shd w:val="clear" w:color="auto" w:fill="auto"/>
            <w:vAlign w:val="center"/>
          </w:tcPr>
          <w:p w14:paraId="12771386" w14:textId="77777777" w:rsidR="00521C6C" w:rsidRPr="00521C6C" w:rsidRDefault="00521C6C" w:rsidP="00521C6C">
            <w:pPr>
              <w:rPr>
                <w:rFonts w:ascii="Arial" w:hAnsi="Arial" w:cs="Arial"/>
                <w:sz w:val="16"/>
                <w:szCs w:val="16"/>
              </w:rPr>
            </w:pPr>
            <w:r w:rsidRPr="00521C6C">
              <w:rPr>
                <w:rFonts w:ascii="Arial" w:hAnsi="Arial" w:cs="Arial"/>
                <w:sz w:val="16"/>
                <w:szCs w:val="16"/>
              </w:rPr>
              <w:t>1.15</w:t>
            </w:r>
          </w:p>
        </w:tc>
        <w:tc>
          <w:tcPr>
            <w:tcW w:w="1417" w:type="dxa"/>
            <w:tcBorders>
              <w:left w:val="nil"/>
            </w:tcBorders>
            <w:shd w:val="clear" w:color="auto" w:fill="auto"/>
            <w:vAlign w:val="bottom"/>
          </w:tcPr>
          <w:p w14:paraId="7D34C5B5" w14:textId="77777777" w:rsidR="00521C6C" w:rsidRPr="00521C6C" w:rsidRDefault="00521C6C" w:rsidP="00521C6C">
            <w:pPr>
              <w:rPr>
                <w:rFonts w:ascii="Arial" w:hAnsi="Arial" w:cs="Arial"/>
                <w:sz w:val="16"/>
                <w:szCs w:val="16"/>
              </w:rPr>
            </w:pPr>
            <w:r w:rsidRPr="00521C6C">
              <w:rPr>
                <w:rFonts w:ascii="Arial" w:hAnsi="Arial" w:cs="Arial"/>
                <w:sz w:val="16"/>
                <w:szCs w:val="16"/>
              </w:rPr>
              <w:t xml:space="preserve">(0.54-2.43) </w:t>
            </w:r>
          </w:p>
        </w:tc>
      </w:tr>
      <w:tr w:rsidR="00521C6C" w:rsidRPr="00521C6C" w14:paraId="3885D009" w14:textId="77777777" w:rsidTr="00DA504C">
        <w:tc>
          <w:tcPr>
            <w:tcW w:w="2132" w:type="dxa"/>
            <w:tcBorders>
              <w:right w:val="nil"/>
            </w:tcBorders>
            <w:shd w:val="clear" w:color="auto" w:fill="auto"/>
          </w:tcPr>
          <w:p w14:paraId="29251C72" w14:textId="77777777" w:rsidR="00521C6C" w:rsidRPr="00521C6C" w:rsidRDefault="00521C6C" w:rsidP="00521C6C">
            <w:pPr>
              <w:rPr>
                <w:rFonts w:ascii="Arial" w:hAnsi="Arial" w:cs="Arial"/>
                <w:sz w:val="16"/>
                <w:szCs w:val="16"/>
              </w:rPr>
            </w:pPr>
          </w:p>
        </w:tc>
        <w:tc>
          <w:tcPr>
            <w:tcW w:w="1276" w:type="dxa"/>
            <w:tcBorders>
              <w:left w:val="nil"/>
              <w:right w:val="nil"/>
            </w:tcBorders>
            <w:shd w:val="clear" w:color="auto" w:fill="auto"/>
          </w:tcPr>
          <w:p w14:paraId="0FC1145D" w14:textId="77777777" w:rsidR="00521C6C" w:rsidRPr="00521C6C" w:rsidRDefault="00521C6C" w:rsidP="00521C6C">
            <w:pPr>
              <w:rPr>
                <w:rFonts w:ascii="Arial" w:hAnsi="Arial" w:cs="Arial"/>
                <w:sz w:val="16"/>
                <w:szCs w:val="16"/>
              </w:rPr>
            </w:pPr>
          </w:p>
        </w:tc>
        <w:tc>
          <w:tcPr>
            <w:tcW w:w="1239" w:type="dxa"/>
            <w:tcBorders>
              <w:left w:val="nil"/>
              <w:right w:val="nil"/>
            </w:tcBorders>
            <w:shd w:val="clear" w:color="auto" w:fill="auto"/>
          </w:tcPr>
          <w:p w14:paraId="7D36EA2E" w14:textId="77777777" w:rsidR="00521C6C" w:rsidRPr="00521C6C" w:rsidRDefault="00521C6C" w:rsidP="00521C6C">
            <w:pPr>
              <w:rPr>
                <w:rFonts w:ascii="Arial" w:hAnsi="Arial" w:cs="Arial"/>
                <w:sz w:val="16"/>
                <w:szCs w:val="16"/>
              </w:rPr>
            </w:pPr>
          </w:p>
        </w:tc>
        <w:tc>
          <w:tcPr>
            <w:tcW w:w="920" w:type="dxa"/>
            <w:tcBorders>
              <w:left w:val="nil"/>
              <w:right w:val="nil"/>
            </w:tcBorders>
            <w:shd w:val="clear" w:color="auto" w:fill="auto"/>
          </w:tcPr>
          <w:p w14:paraId="3EC2E1F8" w14:textId="77777777" w:rsidR="00521C6C" w:rsidRPr="00521C6C" w:rsidRDefault="00521C6C" w:rsidP="00521C6C">
            <w:pPr>
              <w:rPr>
                <w:rFonts w:ascii="Arial" w:hAnsi="Arial" w:cs="Arial"/>
                <w:sz w:val="16"/>
                <w:szCs w:val="16"/>
              </w:rPr>
            </w:pPr>
          </w:p>
        </w:tc>
        <w:tc>
          <w:tcPr>
            <w:tcW w:w="976" w:type="dxa"/>
            <w:tcBorders>
              <w:left w:val="nil"/>
              <w:right w:val="nil"/>
            </w:tcBorders>
            <w:shd w:val="clear" w:color="auto" w:fill="auto"/>
          </w:tcPr>
          <w:p w14:paraId="5563B94A" w14:textId="77777777" w:rsidR="00521C6C" w:rsidRPr="00521C6C" w:rsidRDefault="00521C6C" w:rsidP="00521C6C">
            <w:pPr>
              <w:rPr>
                <w:rFonts w:ascii="Arial" w:hAnsi="Arial" w:cs="Arial"/>
                <w:sz w:val="16"/>
                <w:szCs w:val="16"/>
              </w:rPr>
            </w:pPr>
          </w:p>
        </w:tc>
        <w:tc>
          <w:tcPr>
            <w:tcW w:w="671" w:type="dxa"/>
            <w:tcBorders>
              <w:left w:val="nil"/>
              <w:right w:val="nil"/>
            </w:tcBorders>
            <w:shd w:val="clear" w:color="auto" w:fill="auto"/>
          </w:tcPr>
          <w:p w14:paraId="6DC82FAF" w14:textId="77777777" w:rsidR="00521C6C" w:rsidRPr="00521C6C" w:rsidRDefault="00521C6C" w:rsidP="00521C6C">
            <w:pPr>
              <w:rPr>
                <w:rFonts w:ascii="Arial" w:hAnsi="Arial" w:cs="Arial"/>
                <w:sz w:val="16"/>
                <w:szCs w:val="16"/>
              </w:rPr>
            </w:pPr>
          </w:p>
        </w:tc>
        <w:tc>
          <w:tcPr>
            <w:tcW w:w="1292" w:type="dxa"/>
            <w:tcBorders>
              <w:left w:val="nil"/>
              <w:right w:val="nil"/>
            </w:tcBorders>
            <w:shd w:val="clear" w:color="auto" w:fill="auto"/>
          </w:tcPr>
          <w:p w14:paraId="33DA4AAE" w14:textId="77777777" w:rsidR="00521C6C" w:rsidRPr="00521C6C" w:rsidRDefault="00521C6C" w:rsidP="00521C6C">
            <w:pPr>
              <w:rPr>
                <w:rFonts w:ascii="Arial" w:hAnsi="Arial" w:cs="Arial"/>
                <w:sz w:val="16"/>
                <w:szCs w:val="16"/>
              </w:rPr>
            </w:pPr>
          </w:p>
        </w:tc>
        <w:tc>
          <w:tcPr>
            <w:tcW w:w="289" w:type="dxa"/>
            <w:tcBorders>
              <w:left w:val="nil"/>
              <w:right w:val="nil"/>
            </w:tcBorders>
            <w:shd w:val="clear" w:color="auto" w:fill="auto"/>
          </w:tcPr>
          <w:p w14:paraId="586FC3A9" w14:textId="77777777" w:rsidR="00521C6C" w:rsidRPr="00521C6C" w:rsidRDefault="00521C6C" w:rsidP="00521C6C">
            <w:pPr>
              <w:rPr>
                <w:rFonts w:ascii="Arial" w:hAnsi="Arial" w:cs="Arial"/>
                <w:sz w:val="16"/>
                <w:szCs w:val="16"/>
              </w:rPr>
            </w:pPr>
          </w:p>
        </w:tc>
        <w:tc>
          <w:tcPr>
            <w:tcW w:w="1129" w:type="dxa"/>
            <w:tcBorders>
              <w:left w:val="nil"/>
              <w:right w:val="nil"/>
            </w:tcBorders>
            <w:shd w:val="clear" w:color="auto" w:fill="auto"/>
          </w:tcPr>
          <w:p w14:paraId="52B20B0D" w14:textId="77777777" w:rsidR="00521C6C" w:rsidRPr="00521C6C" w:rsidRDefault="00521C6C" w:rsidP="00521C6C">
            <w:pPr>
              <w:rPr>
                <w:rFonts w:ascii="Arial" w:hAnsi="Arial" w:cs="Arial"/>
                <w:sz w:val="16"/>
                <w:szCs w:val="16"/>
              </w:rPr>
            </w:pPr>
          </w:p>
        </w:tc>
        <w:tc>
          <w:tcPr>
            <w:tcW w:w="1417" w:type="dxa"/>
            <w:tcBorders>
              <w:left w:val="nil"/>
            </w:tcBorders>
            <w:shd w:val="clear" w:color="auto" w:fill="auto"/>
          </w:tcPr>
          <w:p w14:paraId="135ED7B4" w14:textId="77777777" w:rsidR="00521C6C" w:rsidRPr="00521C6C" w:rsidRDefault="00521C6C" w:rsidP="00521C6C">
            <w:pPr>
              <w:rPr>
                <w:rFonts w:ascii="Arial" w:hAnsi="Arial" w:cs="Arial"/>
                <w:sz w:val="16"/>
                <w:szCs w:val="16"/>
              </w:rPr>
            </w:pPr>
          </w:p>
        </w:tc>
      </w:tr>
      <w:tr w:rsidR="00521C6C" w:rsidRPr="00521C6C" w14:paraId="65D8DEDC" w14:textId="77777777" w:rsidTr="00DA504C">
        <w:tc>
          <w:tcPr>
            <w:tcW w:w="2132" w:type="dxa"/>
            <w:tcBorders>
              <w:right w:val="nil"/>
            </w:tcBorders>
            <w:shd w:val="clear" w:color="auto" w:fill="auto"/>
            <w:vAlign w:val="center"/>
          </w:tcPr>
          <w:p w14:paraId="008AB33A" w14:textId="77777777" w:rsidR="00521C6C" w:rsidRPr="00521C6C" w:rsidRDefault="00521C6C" w:rsidP="00521C6C">
            <w:pPr>
              <w:rPr>
                <w:rFonts w:ascii="Arial" w:hAnsi="Arial" w:cs="Arial"/>
                <w:sz w:val="16"/>
                <w:szCs w:val="16"/>
              </w:rPr>
            </w:pPr>
            <w:r w:rsidRPr="00521C6C">
              <w:rPr>
                <w:rFonts w:ascii="Arial" w:hAnsi="Arial" w:cs="Arial"/>
                <w:sz w:val="16"/>
                <w:szCs w:val="16"/>
              </w:rPr>
              <w:t>CHD</w:t>
            </w:r>
          </w:p>
        </w:tc>
        <w:tc>
          <w:tcPr>
            <w:tcW w:w="1276" w:type="dxa"/>
            <w:tcBorders>
              <w:left w:val="nil"/>
              <w:right w:val="nil"/>
            </w:tcBorders>
            <w:shd w:val="clear" w:color="auto" w:fill="auto"/>
            <w:vAlign w:val="center"/>
          </w:tcPr>
          <w:p w14:paraId="640A7642" w14:textId="77777777" w:rsidR="00521C6C" w:rsidRPr="00521C6C" w:rsidRDefault="00521C6C" w:rsidP="00521C6C">
            <w:pPr>
              <w:rPr>
                <w:rFonts w:ascii="Arial" w:hAnsi="Arial" w:cs="Arial"/>
                <w:sz w:val="16"/>
                <w:szCs w:val="16"/>
              </w:rPr>
            </w:pPr>
            <w:r w:rsidRPr="00521C6C">
              <w:rPr>
                <w:rFonts w:ascii="Arial" w:hAnsi="Arial" w:cs="Arial"/>
                <w:sz w:val="16"/>
                <w:szCs w:val="16"/>
              </w:rPr>
              <w:t>80,964</w:t>
            </w:r>
          </w:p>
        </w:tc>
        <w:tc>
          <w:tcPr>
            <w:tcW w:w="1239" w:type="dxa"/>
            <w:tcBorders>
              <w:left w:val="nil"/>
              <w:right w:val="nil"/>
            </w:tcBorders>
            <w:shd w:val="clear" w:color="auto" w:fill="auto"/>
            <w:vAlign w:val="center"/>
          </w:tcPr>
          <w:p w14:paraId="0067B90B" w14:textId="77777777" w:rsidR="00521C6C" w:rsidRPr="00521C6C" w:rsidRDefault="00521C6C" w:rsidP="00521C6C">
            <w:pPr>
              <w:rPr>
                <w:rFonts w:ascii="Arial" w:hAnsi="Arial" w:cs="Arial"/>
                <w:sz w:val="16"/>
                <w:szCs w:val="16"/>
              </w:rPr>
            </w:pPr>
            <w:r w:rsidRPr="00521C6C">
              <w:rPr>
                <w:rFonts w:ascii="Arial" w:hAnsi="Arial" w:cs="Arial"/>
                <w:sz w:val="16"/>
                <w:szCs w:val="16"/>
              </w:rPr>
              <w:t>87972</w:t>
            </w:r>
          </w:p>
        </w:tc>
        <w:tc>
          <w:tcPr>
            <w:tcW w:w="920" w:type="dxa"/>
            <w:tcBorders>
              <w:left w:val="nil"/>
              <w:right w:val="nil"/>
            </w:tcBorders>
            <w:shd w:val="clear" w:color="auto" w:fill="auto"/>
            <w:vAlign w:val="center"/>
          </w:tcPr>
          <w:p w14:paraId="26328BA0" w14:textId="77777777" w:rsidR="00521C6C" w:rsidRPr="00521C6C" w:rsidRDefault="00521C6C" w:rsidP="00521C6C">
            <w:pPr>
              <w:rPr>
                <w:rFonts w:ascii="Arial" w:hAnsi="Arial" w:cs="Arial"/>
                <w:sz w:val="16"/>
                <w:szCs w:val="16"/>
              </w:rPr>
            </w:pPr>
            <w:r w:rsidRPr="00521C6C">
              <w:rPr>
                <w:rFonts w:ascii="Arial" w:hAnsi="Arial" w:cs="Arial"/>
                <w:sz w:val="16"/>
                <w:szCs w:val="16"/>
              </w:rPr>
              <w:t>545</w:t>
            </w:r>
          </w:p>
        </w:tc>
        <w:tc>
          <w:tcPr>
            <w:tcW w:w="976" w:type="dxa"/>
            <w:tcBorders>
              <w:left w:val="nil"/>
              <w:right w:val="nil"/>
            </w:tcBorders>
            <w:shd w:val="clear" w:color="auto" w:fill="auto"/>
            <w:vAlign w:val="center"/>
          </w:tcPr>
          <w:p w14:paraId="7C234E8B" w14:textId="77777777" w:rsidR="00521C6C" w:rsidRPr="00521C6C" w:rsidRDefault="00521C6C" w:rsidP="00521C6C">
            <w:pPr>
              <w:rPr>
                <w:rFonts w:ascii="Arial" w:hAnsi="Arial" w:cs="Arial"/>
                <w:sz w:val="16"/>
                <w:szCs w:val="16"/>
              </w:rPr>
            </w:pPr>
            <w:r w:rsidRPr="00521C6C">
              <w:rPr>
                <w:rFonts w:ascii="Arial" w:hAnsi="Arial" w:cs="Arial"/>
                <w:sz w:val="16"/>
                <w:szCs w:val="16"/>
              </w:rPr>
              <w:t>388,540</w:t>
            </w:r>
          </w:p>
        </w:tc>
        <w:tc>
          <w:tcPr>
            <w:tcW w:w="671" w:type="dxa"/>
            <w:tcBorders>
              <w:left w:val="nil"/>
              <w:right w:val="nil"/>
            </w:tcBorders>
            <w:shd w:val="clear" w:color="auto" w:fill="auto"/>
          </w:tcPr>
          <w:p w14:paraId="7189156B" w14:textId="77777777" w:rsidR="00521C6C" w:rsidRPr="00521C6C" w:rsidRDefault="00521C6C" w:rsidP="00521C6C">
            <w:pPr>
              <w:rPr>
                <w:rFonts w:ascii="Arial" w:hAnsi="Arial" w:cs="Arial"/>
                <w:sz w:val="16"/>
                <w:szCs w:val="16"/>
              </w:rPr>
            </w:pPr>
          </w:p>
        </w:tc>
        <w:tc>
          <w:tcPr>
            <w:tcW w:w="1292" w:type="dxa"/>
            <w:tcBorders>
              <w:left w:val="nil"/>
              <w:right w:val="nil"/>
            </w:tcBorders>
            <w:shd w:val="clear" w:color="auto" w:fill="auto"/>
          </w:tcPr>
          <w:p w14:paraId="33078B81" w14:textId="77777777" w:rsidR="00521C6C" w:rsidRPr="00521C6C" w:rsidRDefault="00521C6C" w:rsidP="00521C6C">
            <w:pPr>
              <w:rPr>
                <w:rFonts w:ascii="Arial" w:hAnsi="Arial" w:cs="Arial"/>
                <w:sz w:val="16"/>
                <w:szCs w:val="16"/>
              </w:rPr>
            </w:pPr>
          </w:p>
        </w:tc>
        <w:tc>
          <w:tcPr>
            <w:tcW w:w="289" w:type="dxa"/>
            <w:tcBorders>
              <w:left w:val="nil"/>
              <w:right w:val="nil"/>
            </w:tcBorders>
            <w:shd w:val="clear" w:color="auto" w:fill="auto"/>
          </w:tcPr>
          <w:p w14:paraId="437FA16A" w14:textId="77777777" w:rsidR="00521C6C" w:rsidRPr="00521C6C" w:rsidRDefault="00521C6C" w:rsidP="00521C6C">
            <w:pPr>
              <w:rPr>
                <w:rFonts w:ascii="Arial" w:hAnsi="Arial" w:cs="Arial"/>
                <w:sz w:val="16"/>
                <w:szCs w:val="16"/>
              </w:rPr>
            </w:pPr>
          </w:p>
        </w:tc>
        <w:tc>
          <w:tcPr>
            <w:tcW w:w="1129" w:type="dxa"/>
            <w:tcBorders>
              <w:left w:val="nil"/>
              <w:right w:val="nil"/>
            </w:tcBorders>
            <w:shd w:val="clear" w:color="auto" w:fill="auto"/>
          </w:tcPr>
          <w:p w14:paraId="12603946" w14:textId="77777777" w:rsidR="00521C6C" w:rsidRPr="00521C6C" w:rsidRDefault="00521C6C" w:rsidP="00521C6C">
            <w:pPr>
              <w:rPr>
                <w:rFonts w:ascii="Arial" w:hAnsi="Arial" w:cs="Arial"/>
                <w:sz w:val="16"/>
                <w:szCs w:val="16"/>
              </w:rPr>
            </w:pPr>
          </w:p>
        </w:tc>
        <w:tc>
          <w:tcPr>
            <w:tcW w:w="1417" w:type="dxa"/>
            <w:tcBorders>
              <w:left w:val="nil"/>
            </w:tcBorders>
            <w:shd w:val="clear" w:color="auto" w:fill="auto"/>
          </w:tcPr>
          <w:p w14:paraId="1081FD23" w14:textId="77777777" w:rsidR="00521C6C" w:rsidRPr="00521C6C" w:rsidRDefault="00521C6C" w:rsidP="00521C6C">
            <w:pPr>
              <w:rPr>
                <w:rFonts w:ascii="Arial" w:hAnsi="Arial" w:cs="Arial"/>
                <w:sz w:val="16"/>
                <w:szCs w:val="16"/>
              </w:rPr>
            </w:pPr>
          </w:p>
        </w:tc>
      </w:tr>
      <w:tr w:rsidR="00521C6C" w:rsidRPr="00521C6C" w14:paraId="0645BC9D" w14:textId="77777777" w:rsidTr="00DA504C">
        <w:tc>
          <w:tcPr>
            <w:tcW w:w="2132" w:type="dxa"/>
            <w:tcBorders>
              <w:right w:val="nil"/>
            </w:tcBorders>
            <w:shd w:val="clear" w:color="auto" w:fill="auto"/>
            <w:vAlign w:val="center"/>
          </w:tcPr>
          <w:p w14:paraId="4BEA9223" w14:textId="77777777" w:rsidR="00521C6C" w:rsidRPr="00521C6C" w:rsidRDefault="00521C6C" w:rsidP="00521C6C">
            <w:pPr>
              <w:rPr>
                <w:rFonts w:ascii="Arial" w:hAnsi="Arial" w:cs="Arial"/>
                <w:sz w:val="16"/>
                <w:szCs w:val="16"/>
              </w:rPr>
            </w:pPr>
          </w:p>
        </w:tc>
        <w:tc>
          <w:tcPr>
            <w:tcW w:w="1276" w:type="dxa"/>
            <w:tcBorders>
              <w:left w:val="nil"/>
              <w:right w:val="nil"/>
            </w:tcBorders>
            <w:shd w:val="clear" w:color="auto" w:fill="auto"/>
            <w:vAlign w:val="center"/>
          </w:tcPr>
          <w:p w14:paraId="00F517FE" w14:textId="77777777" w:rsidR="00521C6C" w:rsidRPr="00521C6C" w:rsidRDefault="00521C6C" w:rsidP="00521C6C">
            <w:pPr>
              <w:rPr>
                <w:rFonts w:ascii="Arial" w:hAnsi="Arial" w:cs="Arial"/>
                <w:sz w:val="16"/>
                <w:szCs w:val="16"/>
              </w:rPr>
            </w:pPr>
            <w:r w:rsidRPr="00521C6C">
              <w:rPr>
                <w:rFonts w:ascii="Arial" w:hAnsi="Arial" w:cs="Arial"/>
                <w:sz w:val="16"/>
                <w:szCs w:val="16"/>
              </w:rPr>
              <w:t> </w:t>
            </w:r>
          </w:p>
        </w:tc>
        <w:tc>
          <w:tcPr>
            <w:tcW w:w="1239" w:type="dxa"/>
            <w:tcBorders>
              <w:left w:val="nil"/>
              <w:right w:val="nil"/>
            </w:tcBorders>
            <w:shd w:val="clear" w:color="auto" w:fill="auto"/>
            <w:vAlign w:val="center"/>
          </w:tcPr>
          <w:p w14:paraId="55A6257E" w14:textId="77777777" w:rsidR="00521C6C" w:rsidRPr="00521C6C" w:rsidRDefault="00521C6C" w:rsidP="00521C6C">
            <w:pPr>
              <w:rPr>
                <w:rFonts w:ascii="Arial" w:hAnsi="Arial" w:cs="Arial"/>
                <w:sz w:val="16"/>
                <w:szCs w:val="16"/>
              </w:rPr>
            </w:pPr>
          </w:p>
        </w:tc>
        <w:tc>
          <w:tcPr>
            <w:tcW w:w="920" w:type="dxa"/>
            <w:tcBorders>
              <w:left w:val="nil"/>
              <w:right w:val="nil"/>
            </w:tcBorders>
            <w:shd w:val="clear" w:color="auto" w:fill="auto"/>
            <w:vAlign w:val="center"/>
          </w:tcPr>
          <w:p w14:paraId="61F931C8" w14:textId="77777777" w:rsidR="00521C6C" w:rsidRPr="00521C6C" w:rsidRDefault="00521C6C" w:rsidP="00521C6C">
            <w:pPr>
              <w:rPr>
                <w:rFonts w:ascii="Arial" w:hAnsi="Arial" w:cs="Arial"/>
                <w:sz w:val="16"/>
                <w:szCs w:val="16"/>
              </w:rPr>
            </w:pPr>
          </w:p>
        </w:tc>
        <w:tc>
          <w:tcPr>
            <w:tcW w:w="976" w:type="dxa"/>
            <w:tcBorders>
              <w:left w:val="nil"/>
              <w:right w:val="nil"/>
            </w:tcBorders>
            <w:shd w:val="clear" w:color="auto" w:fill="auto"/>
            <w:vAlign w:val="center"/>
          </w:tcPr>
          <w:p w14:paraId="2FF7B740" w14:textId="77777777" w:rsidR="00521C6C" w:rsidRPr="00521C6C" w:rsidRDefault="00521C6C" w:rsidP="00521C6C">
            <w:pPr>
              <w:rPr>
                <w:rFonts w:ascii="Arial" w:hAnsi="Arial" w:cs="Arial"/>
                <w:sz w:val="16"/>
                <w:szCs w:val="16"/>
              </w:rPr>
            </w:pPr>
          </w:p>
        </w:tc>
        <w:tc>
          <w:tcPr>
            <w:tcW w:w="671" w:type="dxa"/>
            <w:tcBorders>
              <w:left w:val="nil"/>
              <w:right w:val="nil"/>
            </w:tcBorders>
            <w:shd w:val="clear" w:color="auto" w:fill="auto"/>
          </w:tcPr>
          <w:p w14:paraId="4D3DD3D0" w14:textId="77777777" w:rsidR="00521C6C" w:rsidRPr="00521C6C" w:rsidRDefault="00521C6C" w:rsidP="00521C6C">
            <w:pPr>
              <w:rPr>
                <w:rFonts w:ascii="Arial" w:hAnsi="Arial" w:cs="Arial"/>
                <w:sz w:val="16"/>
                <w:szCs w:val="16"/>
              </w:rPr>
            </w:pPr>
          </w:p>
        </w:tc>
        <w:tc>
          <w:tcPr>
            <w:tcW w:w="1292" w:type="dxa"/>
            <w:tcBorders>
              <w:left w:val="nil"/>
              <w:right w:val="nil"/>
            </w:tcBorders>
            <w:shd w:val="clear" w:color="auto" w:fill="auto"/>
          </w:tcPr>
          <w:p w14:paraId="57F3A9EE" w14:textId="77777777" w:rsidR="00521C6C" w:rsidRPr="00521C6C" w:rsidRDefault="00521C6C" w:rsidP="00521C6C">
            <w:pPr>
              <w:rPr>
                <w:rFonts w:ascii="Arial" w:hAnsi="Arial" w:cs="Arial"/>
                <w:sz w:val="16"/>
                <w:szCs w:val="16"/>
              </w:rPr>
            </w:pPr>
          </w:p>
        </w:tc>
        <w:tc>
          <w:tcPr>
            <w:tcW w:w="289" w:type="dxa"/>
            <w:tcBorders>
              <w:left w:val="nil"/>
              <w:right w:val="nil"/>
            </w:tcBorders>
            <w:shd w:val="clear" w:color="auto" w:fill="auto"/>
          </w:tcPr>
          <w:p w14:paraId="39CAE15C" w14:textId="77777777" w:rsidR="00521C6C" w:rsidRPr="00521C6C" w:rsidRDefault="00521C6C" w:rsidP="00521C6C">
            <w:pPr>
              <w:rPr>
                <w:rFonts w:ascii="Arial" w:hAnsi="Arial" w:cs="Arial"/>
                <w:sz w:val="16"/>
                <w:szCs w:val="16"/>
              </w:rPr>
            </w:pPr>
          </w:p>
        </w:tc>
        <w:tc>
          <w:tcPr>
            <w:tcW w:w="1129" w:type="dxa"/>
            <w:tcBorders>
              <w:left w:val="nil"/>
              <w:right w:val="nil"/>
            </w:tcBorders>
            <w:shd w:val="clear" w:color="auto" w:fill="auto"/>
          </w:tcPr>
          <w:p w14:paraId="37344E5B" w14:textId="77777777" w:rsidR="00521C6C" w:rsidRPr="00521C6C" w:rsidRDefault="00521C6C" w:rsidP="00521C6C">
            <w:pPr>
              <w:rPr>
                <w:rFonts w:ascii="Arial" w:hAnsi="Arial" w:cs="Arial"/>
                <w:sz w:val="16"/>
                <w:szCs w:val="16"/>
              </w:rPr>
            </w:pPr>
          </w:p>
        </w:tc>
        <w:tc>
          <w:tcPr>
            <w:tcW w:w="1417" w:type="dxa"/>
            <w:tcBorders>
              <w:left w:val="nil"/>
            </w:tcBorders>
            <w:shd w:val="clear" w:color="auto" w:fill="auto"/>
          </w:tcPr>
          <w:p w14:paraId="6CAEBAEB" w14:textId="77777777" w:rsidR="00521C6C" w:rsidRPr="00521C6C" w:rsidRDefault="00521C6C" w:rsidP="00521C6C">
            <w:pPr>
              <w:rPr>
                <w:rFonts w:ascii="Arial" w:hAnsi="Arial" w:cs="Arial"/>
                <w:sz w:val="16"/>
                <w:szCs w:val="16"/>
              </w:rPr>
            </w:pPr>
          </w:p>
        </w:tc>
      </w:tr>
      <w:tr w:rsidR="00521C6C" w:rsidRPr="00521C6C" w14:paraId="7FCF2CB8" w14:textId="77777777" w:rsidTr="00DA504C">
        <w:tc>
          <w:tcPr>
            <w:tcW w:w="2132" w:type="dxa"/>
            <w:tcBorders>
              <w:right w:val="nil"/>
            </w:tcBorders>
            <w:shd w:val="clear" w:color="auto" w:fill="auto"/>
            <w:vAlign w:val="center"/>
          </w:tcPr>
          <w:p w14:paraId="3C619499" w14:textId="77777777" w:rsidR="00521C6C" w:rsidRPr="00521C6C" w:rsidRDefault="00521C6C" w:rsidP="00521C6C">
            <w:pPr>
              <w:rPr>
                <w:rFonts w:ascii="Arial" w:hAnsi="Arial" w:cs="Arial"/>
                <w:sz w:val="16"/>
                <w:szCs w:val="16"/>
              </w:rPr>
            </w:pPr>
            <w:r w:rsidRPr="00521C6C">
              <w:rPr>
                <w:rFonts w:ascii="Arial" w:hAnsi="Arial" w:cs="Arial"/>
                <w:sz w:val="16"/>
                <w:szCs w:val="16"/>
              </w:rPr>
              <w:t xml:space="preserve">No AD </w:t>
            </w:r>
          </w:p>
        </w:tc>
        <w:tc>
          <w:tcPr>
            <w:tcW w:w="1276" w:type="dxa"/>
            <w:tcBorders>
              <w:left w:val="nil"/>
              <w:right w:val="nil"/>
            </w:tcBorders>
            <w:shd w:val="clear" w:color="auto" w:fill="auto"/>
            <w:vAlign w:val="center"/>
          </w:tcPr>
          <w:p w14:paraId="068E88F4" w14:textId="77777777" w:rsidR="00521C6C" w:rsidRPr="00521C6C" w:rsidRDefault="00521C6C" w:rsidP="00521C6C">
            <w:pPr>
              <w:rPr>
                <w:rFonts w:ascii="Arial" w:hAnsi="Arial" w:cs="Arial"/>
                <w:sz w:val="16"/>
                <w:szCs w:val="16"/>
              </w:rPr>
            </w:pPr>
            <w:r w:rsidRPr="00521C6C">
              <w:rPr>
                <w:rFonts w:ascii="Arial" w:hAnsi="Arial" w:cs="Arial"/>
                <w:sz w:val="16"/>
                <w:szCs w:val="16"/>
              </w:rPr>
              <w:t> </w:t>
            </w:r>
          </w:p>
        </w:tc>
        <w:tc>
          <w:tcPr>
            <w:tcW w:w="1239" w:type="dxa"/>
            <w:tcBorders>
              <w:left w:val="nil"/>
              <w:right w:val="nil"/>
            </w:tcBorders>
            <w:shd w:val="clear" w:color="auto" w:fill="auto"/>
            <w:vAlign w:val="center"/>
          </w:tcPr>
          <w:p w14:paraId="2528A42D" w14:textId="77777777" w:rsidR="00521C6C" w:rsidRPr="00521C6C" w:rsidRDefault="00521C6C" w:rsidP="00521C6C">
            <w:pPr>
              <w:rPr>
                <w:rFonts w:ascii="Arial" w:hAnsi="Arial" w:cs="Arial"/>
                <w:sz w:val="16"/>
                <w:szCs w:val="16"/>
              </w:rPr>
            </w:pPr>
          </w:p>
        </w:tc>
        <w:tc>
          <w:tcPr>
            <w:tcW w:w="920" w:type="dxa"/>
            <w:tcBorders>
              <w:left w:val="nil"/>
              <w:right w:val="nil"/>
            </w:tcBorders>
            <w:shd w:val="clear" w:color="auto" w:fill="auto"/>
            <w:vAlign w:val="center"/>
          </w:tcPr>
          <w:p w14:paraId="232F1A48" w14:textId="77777777" w:rsidR="00521C6C" w:rsidRPr="00521C6C" w:rsidRDefault="00521C6C" w:rsidP="00521C6C">
            <w:pPr>
              <w:rPr>
                <w:rFonts w:ascii="Arial" w:hAnsi="Arial" w:cs="Arial"/>
                <w:sz w:val="16"/>
                <w:szCs w:val="16"/>
              </w:rPr>
            </w:pPr>
            <w:r w:rsidRPr="00521C6C">
              <w:rPr>
                <w:rFonts w:ascii="Arial" w:hAnsi="Arial" w:cs="Arial"/>
                <w:sz w:val="16"/>
                <w:szCs w:val="16"/>
              </w:rPr>
              <w:t>492</w:t>
            </w:r>
          </w:p>
        </w:tc>
        <w:tc>
          <w:tcPr>
            <w:tcW w:w="976" w:type="dxa"/>
            <w:tcBorders>
              <w:left w:val="nil"/>
              <w:right w:val="nil"/>
            </w:tcBorders>
            <w:shd w:val="clear" w:color="auto" w:fill="auto"/>
            <w:vAlign w:val="center"/>
          </w:tcPr>
          <w:p w14:paraId="610FFE04" w14:textId="77777777" w:rsidR="00521C6C" w:rsidRPr="00521C6C" w:rsidRDefault="00521C6C" w:rsidP="00521C6C">
            <w:pPr>
              <w:rPr>
                <w:rFonts w:ascii="Arial" w:hAnsi="Arial" w:cs="Arial"/>
                <w:sz w:val="16"/>
                <w:szCs w:val="16"/>
              </w:rPr>
            </w:pPr>
            <w:r w:rsidRPr="00521C6C">
              <w:rPr>
                <w:rFonts w:ascii="Arial" w:hAnsi="Arial" w:cs="Arial"/>
                <w:sz w:val="16"/>
                <w:szCs w:val="16"/>
              </w:rPr>
              <w:t>353,972</w:t>
            </w:r>
          </w:p>
        </w:tc>
        <w:tc>
          <w:tcPr>
            <w:tcW w:w="671" w:type="dxa"/>
            <w:tcBorders>
              <w:left w:val="nil"/>
              <w:right w:val="nil"/>
            </w:tcBorders>
            <w:shd w:val="clear" w:color="auto" w:fill="auto"/>
          </w:tcPr>
          <w:p w14:paraId="3D90D2B1" w14:textId="77777777" w:rsidR="00521C6C" w:rsidRPr="00521C6C" w:rsidRDefault="00521C6C" w:rsidP="00521C6C">
            <w:pPr>
              <w:rPr>
                <w:rFonts w:ascii="Arial" w:hAnsi="Arial" w:cs="Arial"/>
                <w:sz w:val="16"/>
                <w:szCs w:val="16"/>
              </w:rPr>
            </w:pPr>
            <w:r w:rsidRPr="00521C6C">
              <w:rPr>
                <w:rFonts w:ascii="Arial" w:hAnsi="Arial" w:cs="Arial"/>
                <w:sz w:val="16"/>
                <w:szCs w:val="16"/>
              </w:rPr>
              <w:t>1.00</w:t>
            </w:r>
          </w:p>
        </w:tc>
        <w:tc>
          <w:tcPr>
            <w:tcW w:w="1292" w:type="dxa"/>
            <w:tcBorders>
              <w:left w:val="nil"/>
              <w:right w:val="nil"/>
            </w:tcBorders>
            <w:shd w:val="clear" w:color="auto" w:fill="auto"/>
          </w:tcPr>
          <w:p w14:paraId="77EFB813" w14:textId="77777777" w:rsidR="00521C6C" w:rsidRPr="00521C6C" w:rsidRDefault="00521C6C" w:rsidP="00521C6C">
            <w:pPr>
              <w:rPr>
                <w:rFonts w:ascii="Arial" w:hAnsi="Arial" w:cs="Arial"/>
                <w:sz w:val="16"/>
                <w:szCs w:val="16"/>
              </w:rPr>
            </w:pPr>
          </w:p>
        </w:tc>
        <w:tc>
          <w:tcPr>
            <w:tcW w:w="289" w:type="dxa"/>
            <w:tcBorders>
              <w:left w:val="nil"/>
              <w:right w:val="nil"/>
            </w:tcBorders>
            <w:shd w:val="clear" w:color="auto" w:fill="auto"/>
          </w:tcPr>
          <w:p w14:paraId="4275A0B2" w14:textId="77777777" w:rsidR="00521C6C" w:rsidRPr="00521C6C" w:rsidRDefault="00521C6C" w:rsidP="00521C6C">
            <w:pPr>
              <w:rPr>
                <w:rFonts w:ascii="Arial" w:hAnsi="Arial" w:cs="Arial"/>
                <w:sz w:val="16"/>
                <w:szCs w:val="16"/>
              </w:rPr>
            </w:pPr>
          </w:p>
        </w:tc>
        <w:tc>
          <w:tcPr>
            <w:tcW w:w="1129" w:type="dxa"/>
            <w:tcBorders>
              <w:left w:val="nil"/>
              <w:right w:val="nil"/>
            </w:tcBorders>
            <w:shd w:val="clear" w:color="auto" w:fill="auto"/>
          </w:tcPr>
          <w:p w14:paraId="35A2A6CE" w14:textId="77777777" w:rsidR="00521C6C" w:rsidRPr="00521C6C" w:rsidRDefault="00521C6C" w:rsidP="00521C6C">
            <w:pPr>
              <w:rPr>
                <w:rFonts w:ascii="Arial" w:hAnsi="Arial" w:cs="Arial"/>
                <w:sz w:val="16"/>
                <w:szCs w:val="16"/>
              </w:rPr>
            </w:pPr>
            <w:r w:rsidRPr="00521C6C">
              <w:rPr>
                <w:rFonts w:ascii="Arial" w:hAnsi="Arial" w:cs="Arial"/>
                <w:sz w:val="16"/>
                <w:szCs w:val="16"/>
              </w:rPr>
              <w:t>1.00</w:t>
            </w:r>
          </w:p>
        </w:tc>
        <w:tc>
          <w:tcPr>
            <w:tcW w:w="1417" w:type="dxa"/>
            <w:tcBorders>
              <w:left w:val="nil"/>
            </w:tcBorders>
            <w:shd w:val="clear" w:color="auto" w:fill="auto"/>
          </w:tcPr>
          <w:p w14:paraId="3BE5F405" w14:textId="77777777" w:rsidR="00521C6C" w:rsidRPr="00521C6C" w:rsidRDefault="00521C6C" w:rsidP="00521C6C">
            <w:pPr>
              <w:rPr>
                <w:rFonts w:ascii="Arial" w:hAnsi="Arial" w:cs="Arial"/>
                <w:sz w:val="16"/>
                <w:szCs w:val="16"/>
              </w:rPr>
            </w:pPr>
          </w:p>
        </w:tc>
      </w:tr>
      <w:tr w:rsidR="00521C6C" w:rsidRPr="00521C6C" w14:paraId="395D6AEE" w14:textId="77777777" w:rsidTr="00DA504C">
        <w:tc>
          <w:tcPr>
            <w:tcW w:w="2132" w:type="dxa"/>
            <w:tcBorders>
              <w:right w:val="nil"/>
            </w:tcBorders>
            <w:shd w:val="clear" w:color="auto" w:fill="auto"/>
            <w:vAlign w:val="center"/>
          </w:tcPr>
          <w:p w14:paraId="49F384EE" w14:textId="77777777" w:rsidR="00521C6C" w:rsidRPr="00521C6C" w:rsidRDefault="00521C6C" w:rsidP="00521C6C">
            <w:pPr>
              <w:rPr>
                <w:rFonts w:ascii="Arial" w:hAnsi="Arial" w:cs="Arial"/>
                <w:sz w:val="16"/>
                <w:szCs w:val="16"/>
              </w:rPr>
            </w:pPr>
            <w:r w:rsidRPr="00521C6C">
              <w:rPr>
                <w:rFonts w:ascii="Arial" w:hAnsi="Arial" w:cs="Arial"/>
                <w:sz w:val="16"/>
                <w:szCs w:val="16"/>
              </w:rPr>
              <w:t>Any AD</w:t>
            </w:r>
          </w:p>
        </w:tc>
        <w:tc>
          <w:tcPr>
            <w:tcW w:w="1276" w:type="dxa"/>
            <w:tcBorders>
              <w:left w:val="nil"/>
              <w:right w:val="nil"/>
            </w:tcBorders>
            <w:shd w:val="clear" w:color="auto" w:fill="auto"/>
            <w:vAlign w:val="center"/>
          </w:tcPr>
          <w:p w14:paraId="1E3F827E" w14:textId="77777777" w:rsidR="00521C6C" w:rsidRPr="00521C6C" w:rsidRDefault="00521C6C" w:rsidP="00521C6C">
            <w:pPr>
              <w:rPr>
                <w:rFonts w:ascii="Arial" w:hAnsi="Arial" w:cs="Arial"/>
                <w:sz w:val="16"/>
                <w:szCs w:val="16"/>
              </w:rPr>
            </w:pPr>
            <w:r w:rsidRPr="00521C6C">
              <w:rPr>
                <w:rFonts w:ascii="Arial" w:hAnsi="Arial" w:cs="Arial"/>
                <w:sz w:val="16"/>
                <w:szCs w:val="16"/>
              </w:rPr>
              <w:t> </w:t>
            </w:r>
          </w:p>
        </w:tc>
        <w:tc>
          <w:tcPr>
            <w:tcW w:w="1239" w:type="dxa"/>
            <w:tcBorders>
              <w:left w:val="nil"/>
              <w:right w:val="nil"/>
            </w:tcBorders>
            <w:shd w:val="clear" w:color="auto" w:fill="auto"/>
            <w:vAlign w:val="center"/>
          </w:tcPr>
          <w:p w14:paraId="057DE20F" w14:textId="77777777" w:rsidR="00521C6C" w:rsidRPr="00521C6C" w:rsidRDefault="00521C6C" w:rsidP="00521C6C">
            <w:pPr>
              <w:rPr>
                <w:rFonts w:ascii="Arial" w:hAnsi="Arial" w:cs="Arial"/>
                <w:sz w:val="16"/>
                <w:szCs w:val="16"/>
              </w:rPr>
            </w:pPr>
          </w:p>
        </w:tc>
        <w:tc>
          <w:tcPr>
            <w:tcW w:w="920" w:type="dxa"/>
            <w:tcBorders>
              <w:left w:val="nil"/>
              <w:right w:val="nil"/>
            </w:tcBorders>
            <w:shd w:val="clear" w:color="auto" w:fill="auto"/>
            <w:vAlign w:val="center"/>
          </w:tcPr>
          <w:p w14:paraId="49561B76" w14:textId="77777777" w:rsidR="00521C6C" w:rsidRPr="00521C6C" w:rsidRDefault="00521C6C" w:rsidP="00521C6C">
            <w:pPr>
              <w:rPr>
                <w:rFonts w:ascii="Arial" w:hAnsi="Arial" w:cs="Arial"/>
                <w:sz w:val="16"/>
                <w:szCs w:val="16"/>
              </w:rPr>
            </w:pPr>
            <w:r w:rsidRPr="00521C6C">
              <w:rPr>
                <w:rFonts w:ascii="Arial" w:hAnsi="Arial" w:cs="Arial"/>
                <w:sz w:val="16"/>
                <w:szCs w:val="16"/>
              </w:rPr>
              <w:t>53</w:t>
            </w:r>
          </w:p>
        </w:tc>
        <w:tc>
          <w:tcPr>
            <w:tcW w:w="976" w:type="dxa"/>
            <w:tcBorders>
              <w:left w:val="nil"/>
              <w:right w:val="nil"/>
            </w:tcBorders>
            <w:shd w:val="clear" w:color="auto" w:fill="auto"/>
            <w:vAlign w:val="center"/>
          </w:tcPr>
          <w:p w14:paraId="076858AF" w14:textId="77777777" w:rsidR="00521C6C" w:rsidRPr="00521C6C" w:rsidRDefault="00521C6C" w:rsidP="00521C6C">
            <w:pPr>
              <w:rPr>
                <w:rFonts w:ascii="Arial" w:hAnsi="Arial" w:cs="Arial"/>
                <w:sz w:val="16"/>
                <w:szCs w:val="16"/>
              </w:rPr>
            </w:pPr>
            <w:r w:rsidRPr="00521C6C">
              <w:rPr>
                <w:rFonts w:ascii="Arial" w:hAnsi="Arial" w:cs="Arial"/>
                <w:sz w:val="16"/>
                <w:szCs w:val="16"/>
              </w:rPr>
              <w:t>34,568</w:t>
            </w:r>
          </w:p>
        </w:tc>
        <w:tc>
          <w:tcPr>
            <w:tcW w:w="671" w:type="dxa"/>
            <w:tcBorders>
              <w:left w:val="nil"/>
              <w:right w:val="nil"/>
            </w:tcBorders>
            <w:shd w:val="clear" w:color="auto" w:fill="auto"/>
            <w:vAlign w:val="center"/>
          </w:tcPr>
          <w:p w14:paraId="491EEABF" w14:textId="77777777" w:rsidR="00521C6C" w:rsidRPr="00521C6C" w:rsidRDefault="00521C6C" w:rsidP="00521C6C">
            <w:pPr>
              <w:rPr>
                <w:rFonts w:ascii="Arial" w:hAnsi="Arial" w:cs="Arial"/>
                <w:sz w:val="16"/>
                <w:szCs w:val="16"/>
              </w:rPr>
            </w:pPr>
            <w:r w:rsidRPr="00521C6C">
              <w:rPr>
                <w:rFonts w:ascii="Arial" w:hAnsi="Arial" w:cs="Arial"/>
                <w:sz w:val="16"/>
                <w:szCs w:val="16"/>
              </w:rPr>
              <w:t>1.63</w:t>
            </w:r>
          </w:p>
        </w:tc>
        <w:tc>
          <w:tcPr>
            <w:tcW w:w="1292" w:type="dxa"/>
            <w:tcBorders>
              <w:left w:val="nil"/>
              <w:right w:val="nil"/>
            </w:tcBorders>
            <w:shd w:val="clear" w:color="auto" w:fill="auto"/>
            <w:vAlign w:val="center"/>
          </w:tcPr>
          <w:p w14:paraId="42206B91" w14:textId="77777777" w:rsidR="00521C6C" w:rsidRPr="00521C6C" w:rsidRDefault="00521C6C" w:rsidP="00521C6C">
            <w:pPr>
              <w:rPr>
                <w:rFonts w:ascii="Arial" w:hAnsi="Arial" w:cs="Arial"/>
                <w:sz w:val="16"/>
                <w:szCs w:val="16"/>
              </w:rPr>
            </w:pPr>
            <w:r w:rsidRPr="00521C6C">
              <w:rPr>
                <w:rFonts w:ascii="Arial" w:hAnsi="Arial" w:cs="Arial"/>
                <w:sz w:val="16"/>
                <w:szCs w:val="16"/>
              </w:rPr>
              <w:t xml:space="preserve">(1.22-2.17) </w:t>
            </w:r>
          </w:p>
        </w:tc>
        <w:tc>
          <w:tcPr>
            <w:tcW w:w="289" w:type="dxa"/>
            <w:tcBorders>
              <w:left w:val="nil"/>
              <w:right w:val="nil"/>
            </w:tcBorders>
            <w:shd w:val="clear" w:color="auto" w:fill="auto"/>
          </w:tcPr>
          <w:p w14:paraId="70CB6CC5" w14:textId="77777777" w:rsidR="00521C6C" w:rsidRPr="00521C6C" w:rsidRDefault="00521C6C" w:rsidP="00521C6C">
            <w:pPr>
              <w:rPr>
                <w:rFonts w:ascii="Arial" w:hAnsi="Arial" w:cs="Arial"/>
                <w:sz w:val="16"/>
                <w:szCs w:val="16"/>
              </w:rPr>
            </w:pPr>
          </w:p>
        </w:tc>
        <w:tc>
          <w:tcPr>
            <w:tcW w:w="1129" w:type="dxa"/>
            <w:tcBorders>
              <w:left w:val="nil"/>
              <w:right w:val="nil"/>
            </w:tcBorders>
            <w:shd w:val="clear" w:color="auto" w:fill="auto"/>
            <w:vAlign w:val="center"/>
          </w:tcPr>
          <w:p w14:paraId="4718AC44" w14:textId="77777777" w:rsidR="00521C6C" w:rsidRPr="00521C6C" w:rsidRDefault="00521C6C" w:rsidP="00521C6C">
            <w:pPr>
              <w:rPr>
                <w:rFonts w:ascii="Arial" w:hAnsi="Arial" w:cs="Arial"/>
                <w:sz w:val="16"/>
                <w:szCs w:val="16"/>
              </w:rPr>
            </w:pPr>
            <w:r w:rsidRPr="00521C6C">
              <w:rPr>
                <w:rFonts w:ascii="Arial" w:hAnsi="Arial" w:cs="Arial"/>
                <w:sz w:val="16"/>
                <w:szCs w:val="16"/>
              </w:rPr>
              <w:t>1.47</w:t>
            </w:r>
          </w:p>
        </w:tc>
        <w:tc>
          <w:tcPr>
            <w:tcW w:w="1417" w:type="dxa"/>
            <w:tcBorders>
              <w:left w:val="nil"/>
            </w:tcBorders>
            <w:shd w:val="clear" w:color="auto" w:fill="auto"/>
            <w:vAlign w:val="bottom"/>
          </w:tcPr>
          <w:p w14:paraId="1895795C" w14:textId="77777777" w:rsidR="00521C6C" w:rsidRPr="00521C6C" w:rsidRDefault="00521C6C" w:rsidP="00521C6C">
            <w:pPr>
              <w:rPr>
                <w:rFonts w:ascii="Arial" w:hAnsi="Arial" w:cs="Arial"/>
                <w:sz w:val="16"/>
                <w:szCs w:val="16"/>
              </w:rPr>
            </w:pPr>
            <w:r w:rsidRPr="00521C6C">
              <w:rPr>
                <w:rFonts w:ascii="Arial" w:hAnsi="Arial" w:cs="Arial"/>
                <w:sz w:val="16"/>
                <w:szCs w:val="16"/>
              </w:rPr>
              <w:t xml:space="preserve">(1.10-1.95) </w:t>
            </w:r>
          </w:p>
        </w:tc>
      </w:tr>
      <w:tr w:rsidR="00521C6C" w:rsidRPr="00521C6C" w14:paraId="75360198" w14:textId="77777777" w:rsidTr="00DA504C">
        <w:tc>
          <w:tcPr>
            <w:tcW w:w="2132" w:type="dxa"/>
            <w:tcBorders>
              <w:right w:val="nil"/>
            </w:tcBorders>
            <w:shd w:val="clear" w:color="auto" w:fill="auto"/>
            <w:vAlign w:val="center"/>
          </w:tcPr>
          <w:p w14:paraId="4FDC0241" w14:textId="77777777" w:rsidR="00521C6C" w:rsidRPr="00521C6C" w:rsidRDefault="00521C6C" w:rsidP="00521C6C">
            <w:pPr>
              <w:rPr>
                <w:rFonts w:ascii="Arial" w:hAnsi="Arial" w:cs="Arial"/>
                <w:sz w:val="16"/>
                <w:szCs w:val="16"/>
              </w:rPr>
            </w:pPr>
            <w:r w:rsidRPr="00521C6C">
              <w:rPr>
                <w:rFonts w:ascii="Arial" w:hAnsi="Arial" w:cs="Arial"/>
                <w:sz w:val="16"/>
                <w:szCs w:val="16"/>
              </w:rPr>
              <w:t>SSRI's</w:t>
            </w:r>
          </w:p>
        </w:tc>
        <w:tc>
          <w:tcPr>
            <w:tcW w:w="1276" w:type="dxa"/>
            <w:tcBorders>
              <w:left w:val="nil"/>
              <w:right w:val="nil"/>
            </w:tcBorders>
            <w:shd w:val="clear" w:color="auto" w:fill="auto"/>
            <w:vAlign w:val="center"/>
          </w:tcPr>
          <w:p w14:paraId="464F50A1" w14:textId="77777777" w:rsidR="00521C6C" w:rsidRPr="00521C6C" w:rsidRDefault="00521C6C" w:rsidP="00521C6C">
            <w:pPr>
              <w:rPr>
                <w:rFonts w:ascii="Arial" w:hAnsi="Arial" w:cs="Arial"/>
                <w:sz w:val="16"/>
                <w:szCs w:val="16"/>
              </w:rPr>
            </w:pPr>
            <w:r w:rsidRPr="00521C6C">
              <w:rPr>
                <w:rFonts w:ascii="Arial" w:hAnsi="Arial" w:cs="Arial"/>
                <w:sz w:val="16"/>
                <w:szCs w:val="16"/>
              </w:rPr>
              <w:t> </w:t>
            </w:r>
          </w:p>
        </w:tc>
        <w:tc>
          <w:tcPr>
            <w:tcW w:w="1239" w:type="dxa"/>
            <w:tcBorders>
              <w:left w:val="nil"/>
              <w:right w:val="nil"/>
            </w:tcBorders>
            <w:shd w:val="clear" w:color="auto" w:fill="auto"/>
            <w:vAlign w:val="center"/>
          </w:tcPr>
          <w:p w14:paraId="6BD5023C" w14:textId="77777777" w:rsidR="00521C6C" w:rsidRPr="00521C6C" w:rsidRDefault="00521C6C" w:rsidP="00521C6C">
            <w:pPr>
              <w:rPr>
                <w:rFonts w:ascii="Arial" w:hAnsi="Arial" w:cs="Arial"/>
                <w:sz w:val="16"/>
                <w:szCs w:val="16"/>
              </w:rPr>
            </w:pPr>
          </w:p>
        </w:tc>
        <w:tc>
          <w:tcPr>
            <w:tcW w:w="920" w:type="dxa"/>
            <w:tcBorders>
              <w:left w:val="nil"/>
              <w:right w:val="nil"/>
            </w:tcBorders>
            <w:shd w:val="clear" w:color="auto" w:fill="auto"/>
            <w:vAlign w:val="center"/>
          </w:tcPr>
          <w:p w14:paraId="65C39827" w14:textId="77777777" w:rsidR="00521C6C" w:rsidRPr="00521C6C" w:rsidRDefault="00521C6C" w:rsidP="00521C6C">
            <w:pPr>
              <w:rPr>
                <w:rFonts w:ascii="Arial" w:hAnsi="Arial" w:cs="Arial"/>
                <w:sz w:val="16"/>
                <w:szCs w:val="16"/>
              </w:rPr>
            </w:pPr>
            <w:r w:rsidRPr="00521C6C">
              <w:rPr>
                <w:rFonts w:ascii="Arial" w:hAnsi="Arial" w:cs="Arial"/>
                <w:sz w:val="16"/>
                <w:szCs w:val="16"/>
              </w:rPr>
              <w:t>41</w:t>
            </w:r>
          </w:p>
        </w:tc>
        <w:tc>
          <w:tcPr>
            <w:tcW w:w="976" w:type="dxa"/>
            <w:tcBorders>
              <w:left w:val="nil"/>
              <w:right w:val="nil"/>
            </w:tcBorders>
            <w:shd w:val="clear" w:color="auto" w:fill="auto"/>
            <w:vAlign w:val="center"/>
          </w:tcPr>
          <w:p w14:paraId="1BB100CA" w14:textId="77777777" w:rsidR="00521C6C" w:rsidRPr="00521C6C" w:rsidRDefault="00521C6C" w:rsidP="00521C6C">
            <w:pPr>
              <w:rPr>
                <w:rFonts w:ascii="Arial" w:hAnsi="Arial" w:cs="Arial"/>
                <w:sz w:val="16"/>
                <w:szCs w:val="16"/>
              </w:rPr>
            </w:pPr>
            <w:r w:rsidRPr="00521C6C">
              <w:rPr>
                <w:rFonts w:ascii="Arial" w:hAnsi="Arial" w:cs="Arial"/>
                <w:sz w:val="16"/>
                <w:szCs w:val="16"/>
              </w:rPr>
              <w:t>28,448</w:t>
            </w:r>
          </w:p>
        </w:tc>
        <w:tc>
          <w:tcPr>
            <w:tcW w:w="671" w:type="dxa"/>
            <w:tcBorders>
              <w:left w:val="nil"/>
              <w:right w:val="nil"/>
            </w:tcBorders>
            <w:shd w:val="clear" w:color="auto" w:fill="auto"/>
            <w:vAlign w:val="center"/>
          </w:tcPr>
          <w:p w14:paraId="7077F915" w14:textId="77777777" w:rsidR="00521C6C" w:rsidRPr="00521C6C" w:rsidRDefault="00521C6C" w:rsidP="00521C6C">
            <w:pPr>
              <w:rPr>
                <w:rFonts w:ascii="Arial" w:hAnsi="Arial" w:cs="Arial"/>
                <w:sz w:val="16"/>
                <w:szCs w:val="16"/>
              </w:rPr>
            </w:pPr>
            <w:r w:rsidRPr="00521C6C">
              <w:rPr>
                <w:rFonts w:ascii="Arial" w:hAnsi="Arial" w:cs="Arial"/>
                <w:sz w:val="16"/>
                <w:szCs w:val="16"/>
              </w:rPr>
              <w:t>1.55</w:t>
            </w:r>
          </w:p>
        </w:tc>
        <w:tc>
          <w:tcPr>
            <w:tcW w:w="1292" w:type="dxa"/>
            <w:tcBorders>
              <w:left w:val="nil"/>
              <w:right w:val="nil"/>
            </w:tcBorders>
            <w:shd w:val="clear" w:color="auto" w:fill="auto"/>
            <w:vAlign w:val="center"/>
          </w:tcPr>
          <w:p w14:paraId="459B8135" w14:textId="77777777" w:rsidR="00521C6C" w:rsidRPr="00521C6C" w:rsidRDefault="00521C6C" w:rsidP="00521C6C">
            <w:pPr>
              <w:rPr>
                <w:rFonts w:ascii="Arial" w:hAnsi="Arial" w:cs="Arial"/>
                <w:sz w:val="16"/>
                <w:szCs w:val="16"/>
              </w:rPr>
            </w:pPr>
            <w:r w:rsidRPr="00521C6C">
              <w:rPr>
                <w:rFonts w:ascii="Arial" w:hAnsi="Arial" w:cs="Arial"/>
                <w:sz w:val="16"/>
                <w:szCs w:val="16"/>
              </w:rPr>
              <w:t xml:space="preserve">(1.15-2.08) </w:t>
            </w:r>
          </w:p>
        </w:tc>
        <w:tc>
          <w:tcPr>
            <w:tcW w:w="289" w:type="dxa"/>
            <w:tcBorders>
              <w:left w:val="nil"/>
              <w:right w:val="nil"/>
            </w:tcBorders>
            <w:shd w:val="clear" w:color="auto" w:fill="auto"/>
          </w:tcPr>
          <w:p w14:paraId="79B89B5A" w14:textId="77777777" w:rsidR="00521C6C" w:rsidRPr="00521C6C" w:rsidRDefault="00521C6C" w:rsidP="00521C6C">
            <w:pPr>
              <w:rPr>
                <w:rFonts w:ascii="Arial" w:hAnsi="Arial" w:cs="Arial"/>
                <w:sz w:val="16"/>
                <w:szCs w:val="16"/>
              </w:rPr>
            </w:pPr>
          </w:p>
        </w:tc>
        <w:tc>
          <w:tcPr>
            <w:tcW w:w="1129" w:type="dxa"/>
            <w:tcBorders>
              <w:left w:val="nil"/>
              <w:right w:val="nil"/>
            </w:tcBorders>
            <w:shd w:val="clear" w:color="auto" w:fill="auto"/>
            <w:vAlign w:val="center"/>
          </w:tcPr>
          <w:p w14:paraId="3A2CC860" w14:textId="77777777" w:rsidR="00521C6C" w:rsidRPr="00521C6C" w:rsidRDefault="00521C6C" w:rsidP="00521C6C">
            <w:pPr>
              <w:rPr>
                <w:rFonts w:ascii="Arial" w:hAnsi="Arial" w:cs="Arial"/>
                <w:sz w:val="16"/>
                <w:szCs w:val="16"/>
              </w:rPr>
            </w:pPr>
            <w:r w:rsidRPr="00521C6C">
              <w:rPr>
                <w:rFonts w:ascii="Arial" w:hAnsi="Arial" w:cs="Arial"/>
                <w:sz w:val="16"/>
                <w:szCs w:val="16"/>
              </w:rPr>
              <w:t>1.44</w:t>
            </w:r>
          </w:p>
        </w:tc>
        <w:tc>
          <w:tcPr>
            <w:tcW w:w="1417" w:type="dxa"/>
            <w:tcBorders>
              <w:left w:val="nil"/>
            </w:tcBorders>
            <w:shd w:val="clear" w:color="auto" w:fill="auto"/>
            <w:vAlign w:val="bottom"/>
          </w:tcPr>
          <w:p w14:paraId="630FEE4E" w14:textId="77777777" w:rsidR="00521C6C" w:rsidRPr="00521C6C" w:rsidRDefault="00521C6C" w:rsidP="00521C6C">
            <w:pPr>
              <w:rPr>
                <w:rFonts w:ascii="Arial" w:hAnsi="Arial" w:cs="Arial"/>
                <w:sz w:val="16"/>
                <w:szCs w:val="16"/>
              </w:rPr>
            </w:pPr>
            <w:r w:rsidRPr="00521C6C">
              <w:rPr>
                <w:rFonts w:ascii="Arial" w:hAnsi="Arial" w:cs="Arial"/>
                <w:sz w:val="16"/>
                <w:szCs w:val="16"/>
              </w:rPr>
              <w:t xml:space="preserve">(1.04-1.99) </w:t>
            </w:r>
          </w:p>
        </w:tc>
      </w:tr>
      <w:tr w:rsidR="00521C6C" w:rsidRPr="00521C6C" w14:paraId="2E81E4B9" w14:textId="77777777" w:rsidTr="00DA504C">
        <w:tc>
          <w:tcPr>
            <w:tcW w:w="2132" w:type="dxa"/>
            <w:tcBorders>
              <w:right w:val="nil"/>
            </w:tcBorders>
            <w:shd w:val="clear" w:color="auto" w:fill="auto"/>
            <w:vAlign w:val="center"/>
          </w:tcPr>
          <w:p w14:paraId="33E82D90" w14:textId="77777777" w:rsidR="00521C6C" w:rsidRPr="00521C6C" w:rsidRDefault="00521C6C" w:rsidP="00521C6C">
            <w:pPr>
              <w:rPr>
                <w:rFonts w:ascii="Arial" w:hAnsi="Arial" w:cs="Arial"/>
                <w:sz w:val="16"/>
                <w:szCs w:val="16"/>
              </w:rPr>
            </w:pPr>
            <w:r w:rsidRPr="00521C6C">
              <w:rPr>
                <w:rFonts w:ascii="Arial" w:hAnsi="Arial" w:cs="Arial"/>
                <w:sz w:val="16"/>
                <w:szCs w:val="16"/>
              </w:rPr>
              <w:t>Other AD</w:t>
            </w:r>
          </w:p>
        </w:tc>
        <w:tc>
          <w:tcPr>
            <w:tcW w:w="1276" w:type="dxa"/>
            <w:tcBorders>
              <w:left w:val="nil"/>
              <w:right w:val="nil"/>
            </w:tcBorders>
            <w:shd w:val="clear" w:color="auto" w:fill="auto"/>
            <w:vAlign w:val="center"/>
          </w:tcPr>
          <w:p w14:paraId="6D28C533" w14:textId="77777777" w:rsidR="00521C6C" w:rsidRPr="00521C6C" w:rsidRDefault="00521C6C" w:rsidP="00521C6C">
            <w:pPr>
              <w:rPr>
                <w:rFonts w:ascii="Arial" w:hAnsi="Arial" w:cs="Arial"/>
                <w:sz w:val="16"/>
                <w:szCs w:val="16"/>
              </w:rPr>
            </w:pPr>
            <w:r w:rsidRPr="00521C6C">
              <w:rPr>
                <w:rFonts w:ascii="Arial" w:hAnsi="Arial" w:cs="Arial"/>
                <w:sz w:val="16"/>
                <w:szCs w:val="16"/>
              </w:rPr>
              <w:t> </w:t>
            </w:r>
          </w:p>
        </w:tc>
        <w:tc>
          <w:tcPr>
            <w:tcW w:w="1239" w:type="dxa"/>
            <w:tcBorders>
              <w:left w:val="nil"/>
              <w:right w:val="nil"/>
            </w:tcBorders>
            <w:shd w:val="clear" w:color="auto" w:fill="auto"/>
            <w:vAlign w:val="center"/>
          </w:tcPr>
          <w:p w14:paraId="50223834" w14:textId="77777777" w:rsidR="00521C6C" w:rsidRPr="00521C6C" w:rsidRDefault="00521C6C" w:rsidP="00521C6C">
            <w:pPr>
              <w:rPr>
                <w:rFonts w:ascii="Arial" w:hAnsi="Arial" w:cs="Arial"/>
                <w:sz w:val="16"/>
                <w:szCs w:val="16"/>
              </w:rPr>
            </w:pPr>
          </w:p>
        </w:tc>
        <w:tc>
          <w:tcPr>
            <w:tcW w:w="920" w:type="dxa"/>
            <w:tcBorders>
              <w:left w:val="nil"/>
              <w:right w:val="nil"/>
            </w:tcBorders>
            <w:shd w:val="clear" w:color="auto" w:fill="auto"/>
            <w:vAlign w:val="center"/>
          </w:tcPr>
          <w:p w14:paraId="4BD2F456" w14:textId="77777777" w:rsidR="00521C6C" w:rsidRPr="00521C6C" w:rsidRDefault="00521C6C" w:rsidP="00521C6C">
            <w:pPr>
              <w:rPr>
                <w:rFonts w:ascii="Arial" w:hAnsi="Arial" w:cs="Arial"/>
                <w:sz w:val="16"/>
                <w:szCs w:val="16"/>
              </w:rPr>
            </w:pPr>
            <w:r w:rsidRPr="00521C6C">
              <w:rPr>
                <w:rFonts w:ascii="Arial" w:hAnsi="Arial" w:cs="Arial"/>
                <w:sz w:val="16"/>
                <w:szCs w:val="16"/>
              </w:rPr>
              <w:t>13</w:t>
            </w:r>
          </w:p>
        </w:tc>
        <w:tc>
          <w:tcPr>
            <w:tcW w:w="976" w:type="dxa"/>
            <w:tcBorders>
              <w:left w:val="nil"/>
              <w:right w:val="nil"/>
            </w:tcBorders>
            <w:shd w:val="clear" w:color="auto" w:fill="auto"/>
            <w:vAlign w:val="center"/>
          </w:tcPr>
          <w:p w14:paraId="76F47216" w14:textId="77777777" w:rsidR="00521C6C" w:rsidRPr="00521C6C" w:rsidRDefault="00521C6C" w:rsidP="00521C6C">
            <w:pPr>
              <w:rPr>
                <w:rFonts w:ascii="Arial" w:hAnsi="Arial" w:cs="Arial"/>
                <w:sz w:val="16"/>
                <w:szCs w:val="16"/>
              </w:rPr>
            </w:pPr>
            <w:r w:rsidRPr="00521C6C">
              <w:rPr>
                <w:rFonts w:ascii="Arial" w:hAnsi="Arial" w:cs="Arial"/>
                <w:sz w:val="16"/>
                <w:szCs w:val="16"/>
              </w:rPr>
              <w:t>6,177</w:t>
            </w:r>
          </w:p>
        </w:tc>
        <w:tc>
          <w:tcPr>
            <w:tcW w:w="671" w:type="dxa"/>
            <w:tcBorders>
              <w:left w:val="nil"/>
              <w:right w:val="nil"/>
            </w:tcBorders>
            <w:shd w:val="clear" w:color="auto" w:fill="auto"/>
            <w:vAlign w:val="center"/>
          </w:tcPr>
          <w:p w14:paraId="1AC9B6F2" w14:textId="77777777" w:rsidR="00521C6C" w:rsidRPr="00521C6C" w:rsidRDefault="00521C6C" w:rsidP="00521C6C">
            <w:pPr>
              <w:rPr>
                <w:rFonts w:ascii="Arial" w:hAnsi="Arial" w:cs="Arial"/>
                <w:sz w:val="16"/>
                <w:szCs w:val="16"/>
              </w:rPr>
            </w:pPr>
            <w:r w:rsidRPr="00521C6C">
              <w:rPr>
                <w:rFonts w:ascii="Arial" w:hAnsi="Arial" w:cs="Arial"/>
                <w:sz w:val="16"/>
                <w:szCs w:val="16"/>
              </w:rPr>
              <w:t>1.78</w:t>
            </w:r>
          </w:p>
        </w:tc>
        <w:tc>
          <w:tcPr>
            <w:tcW w:w="1292" w:type="dxa"/>
            <w:tcBorders>
              <w:left w:val="nil"/>
              <w:right w:val="nil"/>
            </w:tcBorders>
            <w:shd w:val="clear" w:color="auto" w:fill="auto"/>
            <w:vAlign w:val="center"/>
          </w:tcPr>
          <w:p w14:paraId="477C2C9E" w14:textId="77777777" w:rsidR="00521C6C" w:rsidRPr="00521C6C" w:rsidRDefault="00521C6C" w:rsidP="00521C6C">
            <w:pPr>
              <w:rPr>
                <w:rFonts w:ascii="Arial" w:hAnsi="Arial" w:cs="Arial"/>
                <w:sz w:val="16"/>
                <w:szCs w:val="16"/>
              </w:rPr>
            </w:pPr>
            <w:r w:rsidRPr="00521C6C">
              <w:rPr>
                <w:rFonts w:ascii="Arial" w:hAnsi="Arial" w:cs="Arial"/>
                <w:sz w:val="16"/>
                <w:szCs w:val="16"/>
              </w:rPr>
              <w:t xml:space="preserve">(1.03-3.09) </w:t>
            </w:r>
          </w:p>
        </w:tc>
        <w:tc>
          <w:tcPr>
            <w:tcW w:w="289" w:type="dxa"/>
            <w:tcBorders>
              <w:left w:val="nil"/>
              <w:right w:val="nil"/>
            </w:tcBorders>
            <w:shd w:val="clear" w:color="auto" w:fill="auto"/>
          </w:tcPr>
          <w:p w14:paraId="01C886EA" w14:textId="77777777" w:rsidR="00521C6C" w:rsidRPr="00521C6C" w:rsidRDefault="00521C6C" w:rsidP="00521C6C">
            <w:pPr>
              <w:rPr>
                <w:rFonts w:ascii="Arial" w:hAnsi="Arial" w:cs="Arial"/>
                <w:sz w:val="16"/>
                <w:szCs w:val="16"/>
              </w:rPr>
            </w:pPr>
          </w:p>
        </w:tc>
        <w:tc>
          <w:tcPr>
            <w:tcW w:w="1129" w:type="dxa"/>
            <w:tcBorders>
              <w:left w:val="nil"/>
              <w:right w:val="nil"/>
            </w:tcBorders>
            <w:shd w:val="clear" w:color="auto" w:fill="auto"/>
            <w:vAlign w:val="center"/>
          </w:tcPr>
          <w:p w14:paraId="04EC6680" w14:textId="77777777" w:rsidR="00521C6C" w:rsidRPr="00521C6C" w:rsidRDefault="00521C6C" w:rsidP="00521C6C">
            <w:pPr>
              <w:rPr>
                <w:rFonts w:ascii="Arial" w:hAnsi="Arial" w:cs="Arial"/>
                <w:sz w:val="16"/>
                <w:szCs w:val="16"/>
              </w:rPr>
            </w:pPr>
            <w:r w:rsidRPr="00521C6C">
              <w:rPr>
                <w:rFonts w:ascii="Arial" w:hAnsi="Arial" w:cs="Arial"/>
                <w:sz w:val="16"/>
                <w:szCs w:val="16"/>
              </w:rPr>
              <w:t>1.59</w:t>
            </w:r>
          </w:p>
        </w:tc>
        <w:tc>
          <w:tcPr>
            <w:tcW w:w="1417" w:type="dxa"/>
            <w:tcBorders>
              <w:left w:val="nil"/>
            </w:tcBorders>
            <w:shd w:val="clear" w:color="auto" w:fill="auto"/>
            <w:vAlign w:val="bottom"/>
          </w:tcPr>
          <w:p w14:paraId="7C24E569" w14:textId="77777777" w:rsidR="00521C6C" w:rsidRPr="00521C6C" w:rsidRDefault="00521C6C" w:rsidP="00521C6C">
            <w:pPr>
              <w:rPr>
                <w:rFonts w:ascii="Arial" w:hAnsi="Arial" w:cs="Arial"/>
                <w:sz w:val="16"/>
                <w:szCs w:val="16"/>
              </w:rPr>
            </w:pPr>
            <w:r w:rsidRPr="00521C6C">
              <w:rPr>
                <w:rFonts w:ascii="Arial" w:hAnsi="Arial" w:cs="Arial"/>
                <w:sz w:val="16"/>
                <w:szCs w:val="16"/>
              </w:rPr>
              <w:t xml:space="preserve">(0.91-2.77) </w:t>
            </w:r>
          </w:p>
        </w:tc>
      </w:tr>
      <w:tr w:rsidR="00521C6C" w:rsidRPr="00521C6C" w14:paraId="150854BC" w14:textId="77777777" w:rsidTr="00DA504C">
        <w:tc>
          <w:tcPr>
            <w:tcW w:w="2132" w:type="dxa"/>
            <w:tcBorders>
              <w:right w:val="nil"/>
            </w:tcBorders>
            <w:shd w:val="clear" w:color="auto" w:fill="auto"/>
          </w:tcPr>
          <w:p w14:paraId="48305404" w14:textId="77777777" w:rsidR="00521C6C" w:rsidRPr="00521C6C" w:rsidRDefault="00521C6C" w:rsidP="00521C6C">
            <w:pPr>
              <w:rPr>
                <w:rFonts w:ascii="Arial" w:hAnsi="Arial" w:cs="Arial"/>
                <w:sz w:val="16"/>
                <w:szCs w:val="16"/>
              </w:rPr>
            </w:pPr>
          </w:p>
        </w:tc>
        <w:tc>
          <w:tcPr>
            <w:tcW w:w="1276" w:type="dxa"/>
            <w:tcBorders>
              <w:left w:val="nil"/>
              <w:right w:val="nil"/>
            </w:tcBorders>
            <w:shd w:val="clear" w:color="auto" w:fill="auto"/>
          </w:tcPr>
          <w:p w14:paraId="0113E9E2" w14:textId="77777777" w:rsidR="00521C6C" w:rsidRPr="00521C6C" w:rsidRDefault="00521C6C" w:rsidP="00521C6C">
            <w:pPr>
              <w:rPr>
                <w:rFonts w:ascii="Arial" w:hAnsi="Arial" w:cs="Arial"/>
                <w:sz w:val="16"/>
                <w:szCs w:val="16"/>
              </w:rPr>
            </w:pPr>
          </w:p>
        </w:tc>
        <w:tc>
          <w:tcPr>
            <w:tcW w:w="1239" w:type="dxa"/>
            <w:tcBorders>
              <w:left w:val="nil"/>
              <w:right w:val="nil"/>
            </w:tcBorders>
            <w:shd w:val="clear" w:color="auto" w:fill="auto"/>
          </w:tcPr>
          <w:p w14:paraId="74004110" w14:textId="77777777" w:rsidR="00521C6C" w:rsidRPr="00521C6C" w:rsidRDefault="00521C6C" w:rsidP="00521C6C">
            <w:pPr>
              <w:rPr>
                <w:rFonts w:ascii="Arial" w:hAnsi="Arial" w:cs="Arial"/>
                <w:sz w:val="16"/>
                <w:szCs w:val="16"/>
              </w:rPr>
            </w:pPr>
          </w:p>
        </w:tc>
        <w:tc>
          <w:tcPr>
            <w:tcW w:w="920" w:type="dxa"/>
            <w:tcBorders>
              <w:left w:val="nil"/>
              <w:right w:val="nil"/>
            </w:tcBorders>
            <w:shd w:val="clear" w:color="auto" w:fill="auto"/>
          </w:tcPr>
          <w:p w14:paraId="48CD0B55" w14:textId="77777777" w:rsidR="00521C6C" w:rsidRPr="00521C6C" w:rsidRDefault="00521C6C" w:rsidP="00521C6C">
            <w:pPr>
              <w:rPr>
                <w:rFonts w:ascii="Arial" w:hAnsi="Arial" w:cs="Arial"/>
                <w:sz w:val="16"/>
                <w:szCs w:val="16"/>
              </w:rPr>
            </w:pPr>
          </w:p>
        </w:tc>
        <w:tc>
          <w:tcPr>
            <w:tcW w:w="976" w:type="dxa"/>
            <w:tcBorders>
              <w:left w:val="nil"/>
              <w:right w:val="nil"/>
            </w:tcBorders>
            <w:shd w:val="clear" w:color="auto" w:fill="auto"/>
          </w:tcPr>
          <w:p w14:paraId="7D389F4E" w14:textId="77777777" w:rsidR="00521C6C" w:rsidRPr="00521C6C" w:rsidRDefault="00521C6C" w:rsidP="00521C6C">
            <w:pPr>
              <w:rPr>
                <w:rFonts w:ascii="Arial" w:hAnsi="Arial" w:cs="Arial"/>
                <w:sz w:val="16"/>
                <w:szCs w:val="16"/>
              </w:rPr>
            </w:pPr>
          </w:p>
        </w:tc>
        <w:tc>
          <w:tcPr>
            <w:tcW w:w="671" w:type="dxa"/>
            <w:tcBorders>
              <w:left w:val="nil"/>
              <w:right w:val="nil"/>
            </w:tcBorders>
            <w:shd w:val="clear" w:color="auto" w:fill="auto"/>
          </w:tcPr>
          <w:p w14:paraId="004474F7" w14:textId="77777777" w:rsidR="00521C6C" w:rsidRPr="00521C6C" w:rsidRDefault="00521C6C" w:rsidP="00521C6C">
            <w:pPr>
              <w:rPr>
                <w:rFonts w:ascii="Arial" w:hAnsi="Arial" w:cs="Arial"/>
                <w:sz w:val="16"/>
                <w:szCs w:val="16"/>
              </w:rPr>
            </w:pPr>
          </w:p>
        </w:tc>
        <w:tc>
          <w:tcPr>
            <w:tcW w:w="1292" w:type="dxa"/>
            <w:tcBorders>
              <w:left w:val="nil"/>
              <w:right w:val="nil"/>
            </w:tcBorders>
            <w:shd w:val="clear" w:color="auto" w:fill="auto"/>
          </w:tcPr>
          <w:p w14:paraId="5D47E47F" w14:textId="77777777" w:rsidR="00521C6C" w:rsidRPr="00521C6C" w:rsidRDefault="00521C6C" w:rsidP="00521C6C">
            <w:pPr>
              <w:rPr>
                <w:rFonts w:ascii="Arial" w:hAnsi="Arial" w:cs="Arial"/>
                <w:sz w:val="16"/>
                <w:szCs w:val="16"/>
              </w:rPr>
            </w:pPr>
          </w:p>
        </w:tc>
        <w:tc>
          <w:tcPr>
            <w:tcW w:w="289" w:type="dxa"/>
            <w:tcBorders>
              <w:left w:val="nil"/>
              <w:right w:val="nil"/>
            </w:tcBorders>
            <w:shd w:val="clear" w:color="auto" w:fill="auto"/>
          </w:tcPr>
          <w:p w14:paraId="2A15C1E4" w14:textId="77777777" w:rsidR="00521C6C" w:rsidRPr="00521C6C" w:rsidRDefault="00521C6C" w:rsidP="00521C6C">
            <w:pPr>
              <w:rPr>
                <w:rFonts w:ascii="Arial" w:hAnsi="Arial" w:cs="Arial"/>
                <w:sz w:val="16"/>
                <w:szCs w:val="16"/>
              </w:rPr>
            </w:pPr>
          </w:p>
        </w:tc>
        <w:tc>
          <w:tcPr>
            <w:tcW w:w="1129" w:type="dxa"/>
            <w:tcBorders>
              <w:left w:val="nil"/>
              <w:right w:val="nil"/>
            </w:tcBorders>
            <w:shd w:val="clear" w:color="auto" w:fill="auto"/>
          </w:tcPr>
          <w:p w14:paraId="1FBC2351" w14:textId="77777777" w:rsidR="00521C6C" w:rsidRPr="00521C6C" w:rsidRDefault="00521C6C" w:rsidP="00521C6C">
            <w:pPr>
              <w:rPr>
                <w:rFonts w:ascii="Arial" w:hAnsi="Arial" w:cs="Arial"/>
                <w:sz w:val="16"/>
                <w:szCs w:val="16"/>
              </w:rPr>
            </w:pPr>
          </w:p>
        </w:tc>
        <w:tc>
          <w:tcPr>
            <w:tcW w:w="1417" w:type="dxa"/>
            <w:tcBorders>
              <w:left w:val="nil"/>
            </w:tcBorders>
            <w:shd w:val="clear" w:color="auto" w:fill="auto"/>
          </w:tcPr>
          <w:p w14:paraId="0FA3ABF3" w14:textId="77777777" w:rsidR="00521C6C" w:rsidRPr="00521C6C" w:rsidRDefault="00521C6C" w:rsidP="00521C6C">
            <w:pPr>
              <w:rPr>
                <w:rFonts w:ascii="Arial" w:hAnsi="Arial" w:cs="Arial"/>
                <w:sz w:val="16"/>
                <w:szCs w:val="16"/>
              </w:rPr>
            </w:pPr>
          </w:p>
        </w:tc>
      </w:tr>
      <w:tr w:rsidR="00521C6C" w:rsidRPr="00521C6C" w14:paraId="3C4CAC7A" w14:textId="77777777" w:rsidTr="00DA504C">
        <w:tc>
          <w:tcPr>
            <w:tcW w:w="2132" w:type="dxa"/>
            <w:tcBorders>
              <w:right w:val="nil"/>
            </w:tcBorders>
            <w:shd w:val="clear" w:color="auto" w:fill="auto"/>
            <w:vAlign w:val="center"/>
          </w:tcPr>
          <w:p w14:paraId="7BA76066" w14:textId="77777777" w:rsidR="00521C6C" w:rsidRPr="00521C6C" w:rsidRDefault="00521C6C" w:rsidP="00521C6C">
            <w:pPr>
              <w:rPr>
                <w:rFonts w:ascii="Arial" w:hAnsi="Arial" w:cs="Arial"/>
                <w:sz w:val="16"/>
                <w:szCs w:val="16"/>
              </w:rPr>
            </w:pPr>
            <w:r w:rsidRPr="00521C6C">
              <w:rPr>
                <w:rFonts w:ascii="Arial" w:hAnsi="Arial" w:cs="Arial"/>
                <w:sz w:val="16"/>
                <w:szCs w:val="16"/>
              </w:rPr>
              <w:t>CVD mortality</w:t>
            </w:r>
          </w:p>
        </w:tc>
        <w:tc>
          <w:tcPr>
            <w:tcW w:w="1276" w:type="dxa"/>
            <w:tcBorders>
              <w:left w:val="nil"/>
              <w:right w:val="nil"/>
            </w:tcBorders>
            <w:shd w:val="clear" w:color="auto" w:fill="auto"/>
            <w:vAlign w:val="center"/>
          </w:tcPr>
          <w:p w14:paraId="5F2A1A6B" w14:textId="77777777" w:rsidR="00521C6C" w:rsidRPr="00521C6C" w:rsidRDefault="00521C6C" w:rsidP="00521C6C">
            <w:pPr>
              <w:rPr>
                <w:rFonts w:ascii="Arial" w:hAnsi="Arial" w:cs="Arial"/>
                <w:sz w:val="16"/>
                <w:szCs w:val="16"/>
              </w:rPr>
            </w:pPr>
            <w:r w:rsidRPr="00521C6C">
              <w:rPr>
                <w:rFonts w:ascii="Arial" w:hAnsi="Arial" w:cs="Arial"/>
                <w:sz w:val="16"/>
                <w:szCs w:val="16"/>
              </w:rPr>
              <w:t>113,800</w:t>
            </w:r>
          </w:p>
        </w:tc>
        <w:tc>
          <w:tcPr>
            <w:tcW w:w="1239" w:type="dxa"/>
            <w:tcBorders>
              <w:left w:val="nil"/>
              <w:right w:val="nil"/>
            </w:tcBorders>
            <w:shd w:val="clear" w:color="auto" w:fill="auto"/>
            <w:vAlign w:val="center"/>
          </w:tcPr>
          <w:p w14:paraId="6D447454" w14:textId="77777777" w:rsidR="00521C6C" w:rsidRPr="00521C6C" w:rsidRDefault="00521C6C" w:rsidP="00521C6C">
            <w:pPr>
              <w:rPr>
                <w:rFonts w:ascii="Arial" w:hAnsi="Arial" w:cs="Arial"/>
                <w:sz w:val="16"/>
                <w:szCs w:val="16"/>
              </w:rPr>
            </w:pPr>
            <w:r w:rsidRPr="00521C6C">
              <w:rPr>
                <w:rFonts w:ascii="Arial" w:hAnsi="Arial" w:cs="Arial"/>
                <w:sz w:val="16"/>
                <w:szCs w:val="16"/>
              </w:rPr>
              <w:t>124084</w:t>
            </w:r>
          </w:p>
        </w:tc>
        <w:tc>
          <w:tcPr>
            <w:tcW w:w="920" w:type="dxa"/>
            <w:tcBorders>
              <w:left w:val="nil"/>
              <w:right w:val="nil"/>
            </w:tcBorders>
            <w:shd w:val="clear" w:color="auto" w:fill="auto"/>
            <w:vAlign w:val="center"/>
          </w:tcPr>
          <w:p w14:paraId="762FA536" w14:textId="77777777" w:rsidR="00521C6C" w:rsidRPr="00521C6C" w:rsidRDefault="00521C6C" w:rsidP="00521C6C">
            <w:pPr>
              <w:rPr>
                <w:rFonts w:ascii="Arial" w:hAnsi="Arial" w:cs="Arial"/>
                <w:sz w:val="16"/>
                <w:szCs w:val="16"/>
              </w:rPr>
            </w:pPr>
            <w:r w:rsidRPr="00521C6C">
              <w:rPr>
                <w:rFonts w:ascii="Arial" w:hAnsi="Arial" w:cs="Arial"/>
                <w:sz w:val="16"/>
                <w:szCs w:val="16"/>
              </w:rPr>
              <w:t>150</w:t>
            </w:r>
          </w:p>
        </w:tc>
        <w:tc>
          <w:tcPr>
            <w:tcW w:w="976" w:type="dxa"/>
            <w:tcBorders>
              <w:left w:val="nil"/>
              <w:right w:val="nil"/>
            </w:tcBorders>
            <w:shd w:val="clear" w:color="auto" w:fill="auto"/>
            <w:vAlign w:val="center"/>
          </w:tcPr>
          <w:p w14:paraId="1CE1FBA2" w14:textId="77777777" w:rsidR="00521C6C" w:rsidRPr="00521C6C" w:rsidRDefault="00521C6C" w:rsidP="00521C6C">
            <w:pPr>
              <w:rPr>
                <w:rFonts w:ascii="Arial" w:hAnsi="Arial" w:cs="Arial"/>
                <w:sz w:val="16"/>
                <w:szCs w:val="16"/>
              </w:rPr>
            </w:pPr>
            <w:r w:rsidRPr="00521C6C">
              <w:rPr>
                <w:rFonts w:ascii="Arial" w:hAnsi="Arial" w:cs="Arial"/>
                <w:sz w:val="16"/>
                <w:szCs w:val="16"/>
              </w:rPr>
              <w:t>546,926</w:t>
            </w:r>
          </w:p>
        </w:tc>
        <w:tc>
          <w:tcPr>
            <w:tcW w:w="671" w:type="dxa"/>
            <w:tcBorders>
              <w:left w:val="nil"/>
              <w:right w:val="nil"/>
            </w:tcBorders>
            <w:shd w:val="clear" w:color="auto" w:fill="auto"/>
          </w:tcPr>
          <w:p w14:paraId="247F48CD" w14:textId="77777777" w:rsidR="00521C6C" w:rsidRPr="00521C6C" w:rsidRDefault="00521C6C" w:rsidP="00521C6C">
            <w:pPr>
              <w:rPr>
                <w:rFonts w:ascii="Arial" w:hAnsi="Arial" w:cs="Arial"/>
                <w:sz w:val="16"/>
                <w:szCs w:val="16"/>
              </w:rPr>
            </w:pPr>
          </w:p>
        </w:tc>
        <w:tc>
          <w:tcPr>
            <w:tcW w:w="1292" w:type="dxa"/>
            <w:tcBorders>
              <w:left w:val="nil"/>
              <w:right w:val="nil"/>
            </w:tcBorders>
            <w:shd w:val="clear" w:color="auto" w:fill="auto"/>
          </w:tcPr>
          <w:p w14:paraId="421896DF" w14:textId="77777777" w:rsidR="00521C6C" w:rsidRPr="00521C6C" w:rsidRDefault="00521C6C" w:rsidP="00521C6C">
            <w:pPr>
              <w:rPr>
                <w:rFonts w:ascii="Arial" w:hAnsi="Arial" w:cs="Arial"/>
                <w:sz w:val="16"/>
                <w:szCs w:val="16"/>
              </w:rPr>
            </w:pPr>
          </w:p>
        </w:tc>
        <w:tc>
          <w:tcPr>
            <w:tcW w:w="289" w:type="dxa"/>
            <w:tcBorders>
              <w:left w:val="nil"/>
              <w:right w:val="nil"/>
            </w:tcBorders>
            <w:shd w:val="clear" w:color="auto" w:fill="auto"/>
          </w:tcPr>
          <w:p w14:paraId="4460BDE8" w14:textId="77777777" w:rsidR="00521C6C" w:rsidRPr="00521C6C" w:rsidRDefault="00521C6C" w:rsidP="00521C6C">
            <w:pPr>
              <w:rPr>
                <w:rFonts w:ascii="Arial" w:hAnsi="Arial" w:cs="Arial"/>
                <w:sz w:val="16"/>
                <w:szCs w:val="16"/>
              </w:rPr>
            </w:pPr>
          </w:p>
        </w:tc>
        <w:tc>
          <w:tcPr>
            <w:tcW w:w="1129" w:type="dxa"/>
            <w:tcBorders>
              <w:left w:val="nil"/>
              <w:right w:val="nil"/>
            </w:tcBorders>
            <w:shd w:val="clear" w:color="auto" w:fill="auto"/>
          </w:tcPr>
          <w:p w14:paraId="4E623F67" w14:textId="77777777" w:rsidR="00521C6C" w:rsidRPr="00521C6C" w:rsidRDefault="00521C6C" w:rsidP="00521C6C">
            <w:pPr>
              <w:rPr>
                <w:rFonts w:ascii="Arial" w:hAnsi="Arial" w:cs="Arial"/>
                <w:sz w:val="16"/>
                <w:szCs w:val="16"/>
              </w:rPr>
            </w:pPr>
          </w:p>
        </w:tc>
        <w:tc>
          <w:tcPr>
            <w:tcW w:w="1417" w:type="dxa"/>
            <w:tcBorders>
              <w:left w:val="nil"/>
            </w:tcBorders>
            <w:shd w:val="clear" w:color="auto" w:fill="auto"/>
          </w:tcPr>
          <w:p w14:paraId="2A272F41" w14:textId="77777777" w:rsidR="00521C6C" w:rsidRPr="00521C6C" w:rsidRDefault="00521C6C" w:rsidP="00521C6C">
            <w:pPr>
              <w:rPr>
                <w:rFonts w:ascii="Arial" w:hAnsi="Arial" w:cs="Arial"/>
                <w:sz w:val="16"/>
                <w:szCs w:val="16"/>
              </w:rPr>
            </w:pPr>
          </w:p>
        </w:tc>
      </w:tr>
      <w:tr w:rsidR="00521C6C" w:rsidRPr="00521C6C" w14:paraId="249525AF" w14:textId="77777777" w:rsidTr="00DA504C">
        <w:tc>
          <w:tcPr>
            <w:tcW w:w="2132" w:type="dxa"/>
            <w:tcBorders>
              <w:right w:val="nil"/>
            </w:tcBorders>
            <w:shd w:val="clear" w:color="auto" w:fill="auto"/>
            <w:vAlign w:val="center"/>
          </w:tcPr>
          <w:p w14:paraId="64819252" w14:textId="77777777" w:rsidR="00521C6C" w:rsidRPr="00521C6C" w:rsidRDefault="00521C6C" w:rsidP="00521C6C">
            <w:pPr>
              <w:rPr>
                <w:rFonts w:ascii="Arial" w:hAnsi="Arial" w:cs="Arial"/>
                <w:sz w:val="16"/>
                <w:szCs w:val="16"/>
              </w:rPr>
            </w:pPr>
          </w:p>
        </w:tc>
        <w:tc>
          <w:tcPr>
            <w:tcW w:w="1276" w:type="dxa"/>
            <w:tcBorders>
              <w:left w:val="nil"/>
              <w:right w:val="nil"/>
            </w:tcBorders>
            <w:shd w:val="clear" w:color="auto" w:fill="auto"/>
            <w:vAlign w:val="center"/>
          </w:tcPr>
          <w:p w14:paraId="59D73100" w14:textId="77777777" w:rsidR="00521C6C" w:rsidRPr="00521C6C" w:rsidRDefault="00521C6C" w:rsidP="00521C6C">
            <w:pPr>
              <w:rPr>
                <w:rFonts w:ascii="Arial" w:hAnsi="Arial" w:cs="Arial"/>
                <w:sz w:val="16"/>
                <w:szCs w:val="16"/>
              </w:rPr>
            </w:pPr>
            <w:r w:rsidRPr="00521C6C">
              <w:rPr>
                <w:rFonts w:ascii="Arial" w:hAnsi="Arial" w:cs="Arial"/>
                <w:sz w:val="16"/>
                <w:szCs w:val="16"/>
              </w:rPr>
              <w:t> </w:t>
            </w:r>
          </w:p>
        </w:tc>
        <w:tc>
          <w:tcPr>
            <w:tcW w:w="1239" w:type="dxa"/>
            <w:tcBorders>
              <w:left w:val="nil"/>
              <w:right w:val="nil"/>
            </w:tcBorders>
            <w:shd w:val="clear" w:color="auto" w:fill="auto"/>
            <w:vAlign w:val="center"/>
          </w:tcPr>
          <w:p w14:paraId="2F7FA557" w14:textId="77777777" w:rsidR="00521C6C" w:rsidRPr="00521C6C" w:rsidRDefault="00521C6C" w:rsidP="00521C6C">
            <w:pPr>
              <w:rPr>
                <w:rFonts w:ascii="Arial" w:hAnsi="Arial" w:cs="Arial"/>
                <w:sz w:val="16"/>
                <w:szCs w:val="16"/>
              </w:rPr>
            </w:pPr>
          </w:p>
        </w:tc>
        <w:tc>
          <w:tcPr>
            <w:tcW w:w="920" w:type="dxa"/>
            <w:tcBorders>
              <w:left w:val="nil"/>
              <w:right w:val="nil"/>
            </w:tcBorders>
            <w:shd w:val="clear" w:color="auto" w:fill="auto"/>
            <w:vAlign w:val="center"/>
          </w:tcPr>
          <w:p w14:paraId="4EF6DA5D" w14:textId="77777777" w:rsidR="00521C6C" w:rsidRPr="00521C6C" w:rsidRDefault="00521C6C" w:rsidP="00521C6C">
            <w:pPr>
              <w:rPr>
                <w:rFonts w:ascii="Arial" w:hAnsi="Arial" w:cs="Arial"/>
                <w:sz w:val="16"/>
                <w:szCs w:val="16"/>
              </w:rPr>
            </w:pPr>
          </w:p>
        </w:tc>
        <w:tc>
          <w:tcPr>
            <w:tcW w:w="976" w:type="dxa"/>
            <w:tcBorders>
              <w:left w:val="nil"/>
              <w:right w:val="nil"/>
            </w:tcBorders>
            <w:shd w:val="clear" w:color="auto" w:fill="auto"/>
            <w:vAlign w:val="center"/>
          </w:tcPr>
          <w:p w14:paraId="6F2400DE" w14:textId="77777777" w:rsidR="00521C6C" w:rsidRPr="00521C6C" w:rsidRDefault="00521C6C" w:rsidP="00521C6C">
            <w:pPr>
              <w:rPr>
                <w:rFonts w:ascii="Arial" w:hAnsi="Arial" w:cs="Arial"/>
                <w:sz w:val="16"/>
                <w:szCs w:val="16"/>
              </w:rPr>
            </w:pPr>
          </w:p>
        </w:tc>
        <w:tc>
          <w:tcPr>
            <w:tcW w:w="671" w:type="dxa"/>
            <w:tcBorders>
              <w:left w:val="nil"/>
              <w:right w:val="nil"/>
            </w:tcBorders>
            <w:shd w:val="clear" w:color="auto" w:fill="auto"/>
          </w:tcPr>
          <w:p w14:paraId="534231BE" w14:textId="77777777" w:rsidR="00521C6C" w:rsidRPr="00521C6C" w:rsidRDefault="00521C6C" w:rsidP="00521C6C">
            <w:pPr>
              <w:rPr>
                <w:rFonts w:ascii="Arial" w:hAnsi="Arial" w:cs="Arial"/>
                <w:sz w:val="16"/>
                <w:szCs w:val="16"/>
              </w:rPr>
            </w:pPr>
          </w:p>
        </w:tc>
        <w:tc>
          <w:tcPr>
            <w:tcW w:w="1292" w:type="dxa"/>
            <w:tcBorders>
              <w:left w:val="nil"/>
              <w:right w:val="nil"/>
            </w:tcBorders>
            <w:shd w:val="clear" w:color="auto" w:fill="auto"/>
          </w:tcPr>
          <w:p w14:paraId="2D7B31D9" w14:textId="77777777" w:rsidR="00521C6C" w:rsidRPr="00521C6C" w:rsidRDefault="00521C6C" w:rsidP="00521C6C">
            <w:pPr>
              <w:rPr>
                <w:rFonts w:ascii="Arial" w:hAnsi="Arial" w:cs="Arial"/>
                <w:sz w:val="16"/>
                <w:szCs w:val="16"/>
              </w:rPr>
            </w:pPr>
          </w:p>
        </w:tc>
        <w:tc>
          <w:tcPr>
            <w:tcW w:w="289" w:type="dxa"/>
            <w:tcBorders>
              <w:left w:val="nil"/>
              <w:right w:val="nil"/>
            </w:tcBorders>
            <w:shd w:val="clear" w:color="auto" w:fill="auto"/>
          </w:tcPr>
          <w:p w14:paraId="6A3413EB" w14:textId="77777777" w:rsidR="00521C6C" w:rsidRPr="00521C6C" w:rsidRDefault="00521C6C" w:rsidP="00521C6C">
            <w:pPr>
              <w:rPr>
                <w:rFonts w:ascii="Arial" w:hAnsi="Arial" w:cs="Arial"/>
                <w:sz w:val="16"/>
                <w:szCs w:val="16"/>
              </w:rPr>
            </w:pPr>
          </w:p>
        </w:tc>
        <w:tc>
          <w:tcPr>
            <w:tcW w:w="1129" w:type="dxa"/>
            <w:tcBorders>
              <w:left w:val="nil"/>
              <w:right w:val="nil"/>
            </w:tcBorders>
            <w:shd w:val="clear" w:color="auto" w:fill="auto"/>
          </w:tcPr>
          <w:p w14:paraId="6AED0026" w14:textId="77777777" w:rsidR="00521C6C" w:rsidRPr="00521C6C" w:rsidRDefault="00521C6C" w:rsidP="00521C6C">
            <w:pPr>
              <w:rPr>
                <w:rFonts w:ascii="Arial" w:hAnsi="Arial" w:cs="Arial"/>
                <w:sz w:val="16"/>
                <w:szCs w:val="16"/>
              </w:rPr>
            </w:pPr>
          </w:p>
        </w:tc>
        <w:tc>
          <w:tcPr>
            <w:tcW w:w="1417" w:type="dxa"/>
            <w:tcBorders>
              <w:left w:val="nil"/>
            </w:tcBorders>
            <w:shd w:val="clear" w:color="auto" w:fill="auto"/>
          </w:tcPr>
          <w:p w14:paraId="212BB395" w14:textId="77777777" w:rsidR="00521C6C" w:rsidRPr="00521C6C" w:rsidRDefault="00521C6C" w:rsidP="00521C6C">
            <w:pPr>
              <w:rPr>
                <w:rFonts w:ascii="Arial" w:hAnsi="Arial" w:cs="Arial"/>
                <w:sz w:val="16"/>
                <w:szCs w:val="16"/>
              </w:rPr>
            </w:pPr>
          </w:p>
        </w:tc>
      </w:tr>
      <w:tr w:rsidR="00521C6C" w:rsidRPr="00521C6C" w14:paraId="2C8A9679" w14:textId="77777777" w:rsidTr="00DA504C">
        <w:tc>
          <w:tcPr>
            <w:tcW w:w="2132" w:type="dxa"/>
            <w:tcBorders>
              <w:right w:val="nil"/>
            </w:tcBorders>
            <w:shd w:val="clear" w:color="auto" w:fill="auto"/>
            <w:vAlign w:val="center"/>
          </w:tcPr>
          <w:p w14:paraId="08D37A27" w14:textId="77777777" w:rsidR="00521C6C" w:rsidRPr="00521C6C" w:rsidRDefault="00521C6C" w:rsidP="00521C6C">
            <w:pPr>
              <w:rPr>
                <w:rFonts w:ascii="Arial" w:hAnsi="Arial" w:cs="Arial"/>
                <w:sz w:val="16"/>
                <w:szCs w:val="16"/>
              </w:rPr>
            </w:pPr>
            <w:r w:rsidRPr="00521C6C">
              <w:rPr>
                <w:rFonts w:ascii="Arial" w:hAnsi="Arial" w:cs="Arial"/>
                <w:sz w:val="16"/>
                <w:szCs w:val="16"/>
              </w:rPr>
              <w:t xml:space="preserve">No AD </w:t>
            </w:r>
          </w:p>
        </w:tc>
        <w:tc>
          <w:tcPr>
            <w:tcW w:w="1276" w:type="dxa"/>
            <w:tcBorders>
              <w:left w:val="nil"/>
              <w:right w:val="nil"/>
            </w:tcBorders>
            <w:shd w:val="clear" w:color="auto" w:fill="auto"/>
            <w:vAlign w:val="center"/>
          </w:tcPr>
          <w:p w14:paraId="3401D9E6" w14:textId="77777777" w:rsidR="00521C6C" w:rsidRPr="00521C6C" w:rsidRDefault="00521C6C" w:rsidP="00521C6C">
            <w:pPr>
              <w:rPr>
                <w:rFonts w:ascii="Arial" w:hAnsi="Arial" w:cs="Arial"/>
                <w:sz w:val="16"/>
                <w:szCs w:val="16"/>
              </w:rPr>
            </w:pPr>
            <w:r w:rsidRPr="00521C6C">
              <w:rPr>
                <w:rFonts w:ascii="Arial" w:hAnsi="Arial" w:cs="Arial"/>
                <w:sz w:val="16"/>
                <w:szCs w:val="16"/>
              </w:rPr>
              <w:t> </w:t>
            </w:r>
          </w:p>
        </w:tc>
        <w:tc>
          <w:tcPr>
            <w:tcW w:w="1239" w:type="dxa"/>
            <w:tcBorders>
              <w:left w:val="nil"/>
              <w:right w:val="nil"/>
            </w:tcBorders>
            <w:shd w:val="clear" w:color="auto" w:fill="auto"/>
            <w:vAlign w:val="center"/>
          </w:tcPr>
          <w:p w14:paraId="46111B14" w14:textId="77777777" w:rsidR="00521C6C" w:rsidRPr="00521C6C" w:rsidRDefault="00521C6C" w:rsidP="00521C6C">
            <w:pPr>
              <w:rPr>
                <w:rFonts w:ascii="Arial" w:hAnsi="Arial" w:cs="Arial"/>
                <w:sz w:val="16"/>
                <w:szCs w:val="16"/>
              </w:rPr>
            </w:pPr>
          </w:p>
        </w:tc>
        <w:tc>
          <w:tcPr>
            <w:tcW w:w="920" w:type="dxa"/>
            <w:tcBorders>
              <w:left w:val="nil"/>
              <w:right w:val="nil"/>
            </w:tcBorders>
            <w:shd w:val="clear" w:color="auto" w:fill="auto"/>
            <w:vAlign w:val="center"/>
          </w:tcPr>
          <w:p w14:paraId="1948B5E5" w14:textId="77777777" w:rsidR="00521C6C" w:rsidRPr="00521C6C" w:rsidRDefault="00521C6C" w:rsidP="00521C6C">
            <w:pPr>
              <w:rPr>
                <w:rFonts w:ascii="Arial" w:hAnsi="Arial" w:cs="Arial"/>
                <w:sz w:val="16"/>
                <w:szCs w:val="16"/>
              </w:rPr>
            </w:pPr>
            <w:r w:rsidRPr="00521C6C">
              <w:rPr>
                <w:rFonts w:ascii="Arial" w:hAnsi="Arial" w:cs="Arial"/>
                <w:sz w:val="16"/>
                <w:szCs w:val="16"/>
              </w:rPr>
              <w:t>135</w:t>
            </w:r>
          </w:p>
        </w:tc>
        <w:tc>
          <w:tcPr>
            <w:tcW w:w="976" w:type="dxa"/>
            <w:tcBorders>
              <w:left w:val="nil"/>
              <w:right w:val="nil"/>
            </w:tcBorders>
            <w:shd w:val="clear" w:color="auto" w:fill="auto"/>
            <w:vAlign w:val="center"/>
          </w:tcPr>
          <w:p w14:paraId="1576CDB0" w14:textId="77777777" w:rsidR="00521C6C" w:rsidRPr="00521C6C" w:rsidRDefault="00521C6C" w:rsidP="00521C6C">
            <w:pPr>
              <w:rPr>
                <w:rFonts w:ascii="Arial" w:hAnsi="Arial" w:cs="Arial"/>
                <w:sz w:val="16"/>
                <w:szCs w:val="16"/>
              </w:rPr>
            </w:pPr>
            <w:r w:rsidRPr="00521C6C">
              <w:rPr>
                <w:rFonts w:ascii="Arial" w:hAnsi="Arial" w:cs="Arial"/>
                <w:sz w:val="16"/>
                <w:szCs w:val="16"/>
              </w:rPr>
              <w:t>495849</w:t>
            </w:r>
          </w:p>
        </w:tc>
        <w:tc>
          <w:tcPr>
            <w:tcW w:w="671" w:type="dxa"/>
            <w:tcBorders>
              <w:left w:val="nil"/>
              <w:right w:val="nil"/>
            </w:tcBorders>
            <w:shd w:val="clear" w:color="auto" w:fill="auto"/>
          </w:tcPr>
          <w:p w14:paraId="09BD94F5" w14:textId="77777777" w:rsidR="00521C6C" w:rsidRPr="00521C6C" w:rsidRDefault="00521C6C" w:rsidP="00521C6C">
            <w:pPr>
              <w:rPr>
                <w:rFonts w:ascii="Arial" w:hAnsi="Arial" w:cs="Arial"/>
                <w:sz w:val="16"/>
                <w:szCs w:val="16"/>
              </w:rPr>
            </w:pPr>
            <w:r w:rsidRPr="00521C6C">
              <w:rPr>
                <w:rFonts w:ascii="Arial" w:hAnsi="Arial" w:cs="Arial"/>
                <w:sz w:val="16"/>
                <w:szCs w:val="16"/>
              </w:rPr>
              <w:t>1.00</w:t>
            </w:r>
          </w:p>
        </w:tc>
        <w:tc>
          <w:tcPr>
            <w:tcW w:w="1292" w:type="dxa"/>
            <w:tcBorders>
              <w:left w:val="nil"/>
              <w:right w:val="nil"/>
            </w:tcBorders>
            <w:shd w:val="clear" w:color="auto" w:fill="auto"/>
          </w:tcPr>
          <w:p w14:paraId="49084170" w14:textId="77777777" w:rsidR="00521C6C" w:rsidRPr="00521C6C" w:rsidRDefault="00521C6C" w:rsidP="00521C6C">
            <w:pPr>
              <w:rPr>
                <w:rFonts w:ascii="Arial" w:hAnsi="Arial" w:cs="Arial"/>
                <w:sz w:val="16"/>
                <w:szCs w:val="16"/>
              </w:rPr>
            </w:pPr>
          </w:p>
        </w:tc>
        <w:tc>
          <w:tcPr>
            <w:tcW w:w="289" w:type="dxa"/>
            <w:tcBorders>
              <w:left w:val="nil"/>
              <w:right w:val="nil"/>
            </w:tcBorders>
            <w:shd w:val="clear" w:color="auto" w:fill="auto"/>
          </w:tcPr>
          <w:p w14:paraId="5CC335A2" w14:textId="77777777" w:rsidR="00521C6C" w:rsidRPr="00521C6C" w:rsidRDefault="00521C6C" w:rsidP="00521C6C">
            <w:pPr>
              <w:rPr>
                <w:rFonts w:ascii="Arial" w:hAnsi="Arial" w:cs="Arial"/>
                <w:sz w:val="16"/>
                <w:szCs w:val="16"/>
              </w:rPr>
            </w:pPr>
          </w:p>
        </w:tc>
        <w:tc>
          <w:tcPr>
            <w:tcW w:w="1129" w:type="dxa"/>
            <w:tcBorders>
              <w:left w:val="nil"/>
              <w:right w:val="nil"/>
            </w:tcBorders>
            <w:shd w:val="clear" w:color="auto" w:fill="auto"/>
          </w:tcPr>
          <w:p w14:paraId="47ED80C9" w14:textId="77777777" w:rsidR="00521C6C" w:rsidRPr="00521C6C" w:rsidRDefault="00521C6C" w:rsidP="00521C6C">
            <w:pPr>
              <w:rPr>
                <w:rFonts w:ascii="Arial" w:hAnsi="Arial" w:cs="Arial"/>
                <w:sz w:val="16"/>
                <w:szCs w:val="16"/>
              </w:rPr>
            </w:pPr>
            <w:r w:rsidRPr="00521C6C">
              <w:rPr>
                <w:rFonts w:ascii="Arial" w:hAnsi="Arial" w:cs="Arial"/>
                <w:sz w:val="16"/>
                <w:szCs w:val="16"/>
              </w:rPr>
              <w:t>1.00</w:t>
            </w:r>
          </w:p>
        </w:tc>
        <w:tc>
          <w:tcPr>
            <w:tcW w:w="1417" w:type="dxa"/>
            <w:tcBorders>
              <w:left w:val="nil"/>
            </w:tcBorders>
            <w:shd w:val="clear" w:color="auto" w:fill="auto"/>
          </w:tcPr>
          <w:p w14:paraId="7D727F4D" w14:textId="77777777" w:rsidR="00521C6C" w:rsidRPr="00521C6C" w:rsidRDefault="00521C6C" w:rsidP="00521C6C">
            <w:pPr>
              <w:rPr>
                <w:rFonts w:ascii="Arial" w:hAnsi="Arial" w:cs="Arial"/>
                <w:sz w:val="16"/>
                <w:szCs w:val="16"/>
              </w:rPr>
            </w:pPr>
          </w:p>
        </w:tc>
      </w:tr>
      <w:tr w:rsidR="00521C6C" w:rsidRPr="00521C6C" w14:paraId="7C9862B8" w14:textId="77777777" w:rsidTr="00DA504C">
        <w:tc>
          <w:tcPr>
            <w:tcW w:w="2132" w:type="dxa"/>
            <w:tcBorders>
              <w:right w:val="nil"/>
            </w:tcBorders>
            <w:shd w:val="clear" w:color="auto" w:fill="auto"/>
            <w:vAlign w:val="center"/>
          </w:tcPr>
          <w:p w14:paraId="5BBB7034" w14:textId="77777777" w:rsidR="00521C6C" w:rsidRPr="00521C6C" w:rsidRDefault="00521C6C" w:rsidP="00521C6C">
            <w:pPr>
              <w:rPr>
                <w:rFonts w:ascii="Arial" w:hAnsi="Arial" w:cs="Arial"/>
                <w:sz w:val="16"/>
                <w:szCs w:val="16"/>
              </w:rPr>
            </w:pPr>
            <w:r w:rsidRPr="00521C6C">
              <w:rPr>
                <w:rFonts w:ascii="Arial" w:hAnsi="Arial" w:cs="Arial"/>
                <w:sz w:val="16"/>
                <w:szCs w:val="16"/>
              </w:rPr>
              <w:t>Any AD</w:t>
            </w:r>
          </w:p>
        </w:tc>
        <w:tc>
          <w:tcPr>
            <w:tcW w:w="1276" w:type="dxa"/>
            <w:tcBorders>
              <w:left w:val="nil"/>
              <w:right w:val="nil"/>
            </w:tcBorders>
            <w:shd w:val="clear" w:color="auto" w:fill="auto"/>
            <w:vAlign w:val="center"/>
          </w:tcPr>
          <w:p w14:paraId="40CC6956" w14:textId="77777777" w:rsidR="00521C6C" w:rsidRPr="00521C6C" w:rsidRDefault="00521C6C" w:rsidP="00521C6C">
            <w:pPr>
              <w:rPr>
                <w:rFonts w:ascii="Arial" w:hAnsi="Arial" w:cs="Arial"/>
                <w:sz w:val="16"/>
                <w:szCs w:val="16"/>
              </w:rPr>
            </w:pPr>
            <w:r w:rsidRPr="00521C6C">
              <w:rPr>
                <w:rFonts w:ascii="Arial" w:hAnsi="Arial" w:cs="Arial"/>
                <w:sz w:val="16"/>
                <w:szCs w:val="16"/>
              </w:rPr>
              <w:t> </w:t>
            </w:r>
          </w:p>
        </w:tc>
        <w:tc>
          <w:tcPr>
            <w:tcW w:w="1239" w:type="dxa"/>
            <w:tcBorders>
              <w:left w:val="nil"/>
              <w:right w:val="nil"/>
            </w:tcBorders>
            <w:shd w:val="clear" w:color="auto" w:fill="auto"/>
            <w:vAlign w:val="center"/>
          </w:tcPr>
          <w:p w14:paraId="7CF1D80A" w14:textId="77777777" w:rsidR="00521C6C" w:rsidRPr="00521C6C" w:rsidRDefault="00521C6C" w:rsidP="00521C6C">
            <w:pPr>
              <w:rPr>
                <w:rFonts w:ascii="Arial" w:hAnsi="Arial" w:cs="Arial"/>
                <w:sz w:val="16"/>
                <w:szCs w:val="16"/>
              </w:rPr>
            </w:pPr>
          </w:p>
        </w:tc>
        <w:tc>
          <w:tcPr>
            <w:tcW w:w="920" w:type="dxa"/>
            <w:tcBorders>
              <w:left w:val="nil"/>
              <w:right w:val="nil"/>
            </w:tcBorders>
            <w:shd w:val="clear" w:color="auto" w:fill="auto"/>
            <w:vAlign w:val="center"/>
          </w:tcPr>
          <w:p w14:paraId="64F9E2A1" w14:textId="77777777" w:rsidR="00521C6C" w:rsidRPr="00521C6C" w:rsidRDefault="00521C6C" w:rsidP="00521C6C">
            <w:pPr>
              <w:rPr>
                <w:rFonts w:ascii="Arial" w:hAnsi="Arial" w:cs="Arial"/>
                <w:sz w:val="16"/>
                <w:szCs w:val="16"/>
              </w:rPr>
            </w:pPr>
            <w:r w:rsidRPr="00521C6C">
              <w:rPr>
                <w:rFonts w:ascii="Arial" w:hAnsi="Arial" w:cs="Arial"/>
                <w:sz w:val="16"/>
                <w:szCs w:val="16"/>
              </w:rPr>
              <w:t>15</w:t>
            </w:r>
          </w:p>
        </w:tc>
        <w:tc>
          <w:tcPr>
            <w:tcW w:w="976" w:type="dxa"/>
            <w:tcBorders>
              <w:left w:val="nil"/>
              <w:right w:val="nil"/>
            </w:tcBorders>
            <w:shd w:val="clear" w:color="auto" w:fill="auto"/>
            <w:vAlign w:val="center"/>
          </w:tcPr>
          <w:p w14:paraId="61782303" w14:textId="77777777" w:rsidR="00521C6C" w:rsidRPr="00521C6C" w:rsidRDefault="00521C6C" w:rsidP="00521C6C">
            <w:pPr>
              <w:rPr>
                <w:rFonts w:ascii="Arial" w:hAnsi="Arial" w:cs="Arial"/>
                <w:sz w:val="16"/>
                <w:szCs w:val="16"/>
              </w:rPr>
            </w:pPr>
            <w:r w:rsidRPr="00521C6C">
              <w:rPr>
                <w:rFonts w:ascii="Arial" w:hAnsi="Arial" w:cs="Arial"/>
                <w:sz w:val="16"/>
                <w:szCs w:val="16"/>
              </w:rPr>
              <w:t>51077</w:t>
            </w:r>
          </w:p>
        </w:tc>
        <w:tc>
          <w:tcPr>
            <w:tcW w:w="671" w:type="dxa"/>
            <w:tcBorders>
              <w:left w:val="nil"/>
              <w:right w:val="nil"/>
            </w:tcBorders>
            <w:shd w:val="clear" w:color="auto" w:fill="auto"/>
            <w:vAlign w:val="center"/>
          </w:tcPr>
          <w:p w14:paraId="58E412D7" w14:textId="77777777" w:rsidR="00521C6C" w:rsidRPr="00521C6C" w:rsidRDefault="00521C6C" w:rsidP="00521C6C">
            <w:pPr>
              <w:rPr>
                <w:rFonts w:ascii="Arial" w:hAnsi="Arial" w:cs="Arial"/>
                <w:sz w:val="16"/>
                <w:szCs w:val="16"/>
              </w:rPr>
            </w:pPr>
            <w:r w:rsidRPr="00521C6C">
              <w:rPr>
                <w:rFonts w:ascii="Arial" w:hAnsi="Arial" w:cs="Arial"/>
                <w:sz w:val="16"/>
                <w:szCs w:val="16"/>
              </w:rPr>
              <w:t>1.53</w:t>
            </w:r>
          </w:p>
        </w:tc>
        <w:tc>
          <w:tcPr>
            <w:tcW w:w="1292" w:type="dxa"/>
            <w:tcBorders>
              <w:left w:val="nil"/>
              <w:right w:val="nil"/>
            </w:tcBorders>
            <w:shd w:val="clear" w:color="auto" w:fill="auto"/>
            <w:vAlign w:val="center"/>
          </w:tcPr>
          <w:p w14:paraId="40B39966" w14:textId="77777777" w:rsidR="00521C6C" w:rsidRPr="00521C6C" w:rsidRDefault="00521C6C" w:rsidP="00521C6C">
            <w:pPr>
              <w:rPr>
                <w:rFonts w:ascii="Arial" w:hAnsi="Arial" w:cs="Arial"/>
                <w:sz w:val="16"/>
                <w:szCs w:val="16"/>
              </w:rPr>
            </w:pPr>
            <w:r w:rsidRPr="00521C6C">
              <w:rPr>
                <w:rFonts w:ascii="Arial" w:hAnsi="Arial" w:cs="Arial"/>
                <w:sz w:val="16"/>
                <w:szCs w:val="16"/>
              </w:rPr>
              <w:t xml:space="preserve">(0.89-2.61) </w:t>
            </w:r>
          </w:p>
        </w:tc>
        <w:tc>
          <w:tcPr>
            <w:tcW w:w="289" w:type="dxa"/>
            <w:tcBorders>
              <w:left w:val="nil"/>
              <w:right w:val="nil"/>
            </w:tcBorders>
            <w:shd w:val="clear" w:color="auto" w:fill="auto"/>
          </w:tcPr>
          <w:p w14:paraId="4510A8FC" w14:textId="77777777" w:rsidR="00521C6C" w:rsidRPr="00521C6C" w:rsidRDefault="00521C6C" w:rsidP="00521C6C">
            <w:pPr>
              <w:rPr>
                <w:rFonts w:ascii="Arial" w:hAnsi="Arial" w:cs="Arial"/>
                <w:sz w:val="16"/>
                <w:szCs w:val="16"/>
              </w:rPr>
            </w:pPr>
          </w:p>
        </w:tc>
        <w:tc>
          <w:tcPr>
            <w:tcW w:w="1129" w:type="dxa"/>
            <w:tcBorders>
              <w:left w:val="nil"/>
              <w:right w:val="nil"/>
            </w:tcBorders>
            <w:shd w:val="clear" w:color="auto" w:fill="auto"/>
            <w:vAlign w:val="center"/>
          </w:tcPr>
          <w:p w14:paraId="2B2F979A" w14:textId="77777777" w:rsidR="00521C6C" w:rsidRPr="00521C6C" w:rsidRDefault="00521C6C" w:rsidP="00521C6C">
            <w:pPr>
              <w:rPr>
                <w:rFonts w:ascii="Arial" w:hAnsi="Arial" w:cs="Arial"/>
                <w:sz w:val="16"/>
                <w:szCs w:val="16"/>
              </w:rPr>
            </w:pPr>
            <w:r w:rsidRPr="00521C6C">
              <w:rPr>
                <w:rFonts w:ascii="Arial" w:hAnsi="Arial" w:cs="Arial"/>
                <w:sz w:val="16"/>
                <w:szCs w:val="16"/>
              </w:rPr>
              <w:t>1.21</w:t>
            </w:r>
          </w:p>
        </w:tc>
        <w:tc>
          <w:tcPr>
            <w:tcW w:w="1417" w:type="dxa"/>
            <w:tcBorders>
              <w:left w:val="nil"/>
            </w:tcBorders>
            <w:shd w:val="clear" w:color="auto" w:fill="auto"/>
            <w:vAlign w:val="bottom"/>
          </w:tcPr>
          <w:p w14:paraId="5BD7B06E" w14:textId="77777777" w:rsidR="00521C6C" w:rsidRPr="00521C6C" w:rsidRDefault="00521C6C" w:rsidP="00521C6C">
            <w:pPr>
              <w:rPr>
                <w:rFonts w:ascii="Arial" w:hAnsi="Arial" w:cs="Arial"/>
                <w:sz w:val="16"/>
                <w:szCs w:val="16"/>
              </w:rPr>
            </w:pPr>
            <w:r w:rsidRPr="00521C6C">
              <w:rPr>
                <w:rFonts w:ascii="Arial" w:hAnsi="Arial" w:cs="Arial"/>
                <w:sz w:val="16"/>
                <w:szCs w:val="16"/>
              </w:rPr>
              <w:t xml:space="preserve">(0.70-2.10) </w:t>
            </w:r>
          </w:p>
        </w:tc>
      </w:tr>
      <w:tr w:rsidR="00521C6C" w:rsidRPr="00521C6C" w14:paraId="7E98FE46" w14:textId="77777777" w:rsidTr="00DA504C">
        <w:tc>
          <w:tcPr>
            <w:tcW w:w="2132" w:type="dxa"/>
            <w:tcBorders>
              <w:right w:val="nil"/>
            </w:tcBorders>
            <w:shd w:val="clear" w:color="auto" w:fill="auto"/>
            <w:vAlign w:val="center"/>
          </w:tcPr>
          <w:p w14:paraId="7D102939" w14:textId="77777777" w:rsidR="00521C6C" w:rsidRPr="00521C6C" w:rsidRDefault="00521C6C" w:rsidP="00521C6C">
            <w:pPr>
              <w:rPr>
                <w:rFonts w:ascii="Arial" w:hAnsi="Arial" w:cs="Arial"/>
                <w:sz w:val="16"/>
                <w:szCs w:val="16"/>
              </w:rPr>
            </w:pPr>
            <w:r w:rsidRPr="00521C6C">
              <w:rPr>
                <w:rFonts w:ascii="Arial" w:hAnsi="Arial" w:cs="Arial"/>
                <w:sz w:val="16"/>
                <w:szCs w:val="16"/>
              </w:rPr>
              <w:t>SSRI's</w:t>
            </w:r>
          </w:p>
        </w:tc>
        <w:tc>
          <w:tcPr>
            <w:tcW w:w="1276" w:type="dxa"/>
            <w:tcBorders>
              <w:left w:val="nil"/>
              <w:right w:val="nil"/>
            </w:tcBorders>
            <w:shd w:val="clear" w:color="auto" w:fill="auto"/>
            <w:vAlign w:val="center"/>
          </w:tcPr>
          <w:p w14:paraId="700A5DA0" w14:textId="77777777" w:rsidR="00521C6C" w:rsidRPr="00521C6C" w:rsidRDefault="00521C6C" w:rsidP="00521C6C">
            <w:pPr>
              <w:rPr>
                <w:rFonts w:ascii="Arial" w:hAnsi="Arial" w:cs="Arial"/>
                <w:sz w:val="16"/>
                <w:szCs w:val="16"/>
              </w:rPr>
            </w:pPr>
            <w:r w:rsidRPr="00521C6C">
              <w:rPr>
                <w:rFonts w:ascii="Arial" w:hAnsi="Arial" w:cs="Arial"/>
                <w:sz w:val="16"/>
                <w:szCs w:val="16"/>
              </w:rPr>
              <w:t> </w:t>
            </w:r>
          </w:p>
        </w:tc>
        <w:tc>
          <w:tcPr>
            <w:tcW w:w="1239" w:type="dxa"/>
            <w:tcBorders>
              <w:left w:val="nil"/>
              <w:right w:val="nil"/>
            </w:tcBorders>
            <w:shd w:val="clear" w:color="auto" w:fill="auto"/>
            <w:vAlign w:val="center"/>
          </w:tcPr>
          <w:p w14:paraId="58B6AEF2" w14:textId="77777777" w:rsidR="00521C6C" w:rsidRPr="00521C6C" w:rsidRDefault="00521C6C" w:rsidP="00521C6C">
            <w:pPr>
              <w:rPr>
                <w:rFonts w:ascii="Arial" w:hAnsi="Arial" w:cs="Arial"/>
                <w:sz w:val="16"/>
                <w:szCs w:val="16"/>
              </w:rPr>
            </w:pPr>
          </w:p>
        </w:tc>
        <w:tc>
          <w:tcPr>
            <w:tcW w:w="920" w:type="dxa"/>
            <w:tcBorders>
              <w:left w:val="nil"/>
              <w:right w:val="nil"/>
            </w:tcBorders>
            <w:shd w:val="clear" w:color="auto" w:fill="auto"/>
            <w:vAlign w:val="center"/>
          </w:tcPr>
          <w:p w14:paraId="73626270" w14:textId="77777777" w:rsidR="00521C6C" w:rsidRPr="00521C6C" w:rsidRDefault="00521C6C" w:rsidP="00521C6C">
            <w:pPr>
              <w:rPr>
                <w:rFonts w:ascii="Arial" w:hAnsi="Arial" w:cs="Arial"/>
                <w:sz w:val="16"/>
                <w:szCs w:val="16"/>
              </w:rPr>
            </w:pPr>
            <w:r w:rsidRPr="00521C6C">
              <w:rPr>
                <w:rFonts w:ascii="Arial" w:hAnsi="Arial" w:cs="Arial"/>
                <w:sz w:val="16"/>
                <w:szCs w:val="16"/>
              </w:rPr>
              <w:t>11</w:t>
            </w:r>
          </w:p>
        </w:tc>
        <w:tc>
          <w:tcPr>
            <w:tcW w:w="976" w:type="dxa"/>
            <w:tcBorders>
              <w:left w:val="nil"/>
              <w:right w:val="nil"/>
            </w:tcBorders>
            <w:shd w:val="clear" w:color="auto" w:fill="auto"/>
            <w:vAlign w:val="center"/>
          </w:tcPr>
          <w:p w14:paraId="20674B71" w14:textId="77777777" w:rsidR="00521C6C" w:rsidRPr="00521C6C" w:rsidRDefault="00521C6C" w:rsidP="00521C6C">
            <w:pPr>
              <w:rPr>
                <w:rFonts w:ascii="Arial" w:hAnsi="Arial" w:cs="Arial"/>
                <w:sz w:val="16"/>
                <w:szCs w:val="16"/>
              </w:rPr>
            </w:pPr>
            <w:r w:rsidRPr="00521C6C">
              <w:rPr>
                <w:rFonts w:ascii="Arial" w:hAnsi="Arial" w:cs="Arial"/>
                <w:sz w:val="16"/>
                <w:szCs w:val="16"/>
              </w:rPr>
              <w:t>41,490</w:t>
            </w:r>
          </w:p>
        </w:tc>
        <w:tc>
          <w:tcPr>
            <w:tcW w:w="671" w:type="dxa"/>
            <w:tcBorders>
              <w:left w:val="nil"/>
              <w:right w:val="nil"/>
            </w:tcBorders>
            <w:shd w:val="clear" w:color="auto" w:fill="auto"/>
            <w:vAlign w:val="center"/>
          </w:tcPr>
          <w:p w14:paraId="35C5DF21" w14:textId="77777777" w:rsidR="00521C6C" w:rsidRPr="00521C6C" w:rsidRDefault="00521C6C" w:rsidP="00521C6C">
            <w:pPr>
              <w:rPr>
                <w:rFonts w:ascii="Arial" w:hAnsi="Arial" w:cs="Arial"/>
                <w:sz w:val="16"/>
                <w:szCs w:val="16"/>
              </w:rPr>
            </w:pPr>
            <w:r w:rsidRPr="00521C6C">
              <w:rPr>
                <w:rFonts w:ascii="Arial" w:hAnsi="Arial" w:cs="Arial"/>
                <w:sz w:val="16"/>
                <w:szCs w:val="16"/>
              </w:rPr>
              <w:t>1.24</w:t>
            </w:r>
          </w:p>
        </w:tc>
        <w:tc>
          <w:tcPr>
            <w:tcW w:w="1292" w:type="dxa"/>
            <w:tcBorders>
              <w:left w:val="nil"/>
              <w:right w:val="nil"/>
            </w:tcBorders>
            <w:shd w:val="clear" w:color="auto" w:fill="auto"/>
            <w:vAlign w:val="center"/>
          </w:tcPr>
          <w:p w14:paraId="030DCDDB" w14:textId="77777777" w:rsidR="00521C6C" w:rsidRPr="00521C6C" w:rsidRDefault="00521C6C" w:rsidP="00521C6C">
            <w:pPr>
              <w:rPr>
                <w:rFonts w:ascii="Arial" w:hAnsi="Arial" w:cs="Arial"/>
                <w:sz w:val="16"/>
                <w:szCs w:val="16"/>
              </w:rPr>
            </w:pPr>
            <w:r w:rsidRPr="00521C6C">
              <w:rPr>
                <w:rFonts w:ascii="Arial" w:hAnsi="Arial" w:cs="Arial"/>
                <w:sz w:val="16"/>
                <w:szCs w:val="16"/>
              </w:rPr>
              <w:t xml:space="preserve">(0.68-2.25) </w:t>
            </w:r>
          </w:p>
        </w:tc>
        <w:tc>
          <w:tcPr>
            <w:tcW w:w="289" w:type="dxa"/>
            <w:tcBorders>
              <w:left w:val="nil"/>
              <w:right w:val="nil"/>
            </w:tcBorders>
            <w:shd w:val="clear" w:color="auto" w:fill="auto"/>
          </w:tcPr>
          <w:p w14:paraId="439F0E5E" w14:textId="77777777" w:rsidR="00521C6C" w:rsidRPr="00521C6C" w:rsidRDefault="00521C6C" w:rsidP="00521C6C">
            <w:pPr>
              <w:rPr>
                <w:rFonts w:ascii="Arial" w:hAnsi="Arial" w:cs="Arial"/>
                <w:sz w:val="16"/>
                <w:szCs w:val="16"/>
              </w:rPr>
            </w:pPr>
          </w:p>
        </w:tc>
        <w:tc>
          <w:tcPr>
            <w:tcW w:w="1129" w:type="dxa"/>
            <w:tcBorders>
              <w:left w:val="nil"/>
              <w:right w:val="nil"/>
            </w:tcBorders>
            <w:shd w:val="clear" w:color="auto" w:fill="auto"/>
            <w:vAlign w:val="center"/>
          </w:tcPr>
          <w:p w14:paraId="47F714C0" w14:textId="77777777" w:rsidR="00521C6C" w:rsidRPr="00521C6C" w:rsidRDefault="00521C6C" w:rsidP="00521C6C">
            <w:pPr>
              <w:rPr>
                <w:rFonts w:ascii="Arial" w:hAnsi="Arial" w:cs="Arial"/>
                <w:sz w:val="16"/>
                <w:szCs w:val="16"/>
              </w:rPr>
            </w:pPr>
            <w:r w:rsidRPr="00521C6C">
              <w:rPr>
                <w:rFonts w:ascii="Arial" w:hAnsi="Arial" w:cs="Arial"/>
                <w:sz w:val="16"/>
                <w:szCs w:val="16"/>
              </w:rPr>
              <w:t>1.16</w:t>
            </w:r>
          </w:p>
        </w:tc>
        <w:tc>
          <w:tcPr>
            <w:tcW w:w="1417" w:type="dxa"/>
            <w:tcBorders>
              <w:left w:val="nil"/>
            </w:tcBorders>
            <w:shd w:val="clear" w:color="auto" w:fill="auto"/>
            <w:vAlign w:val="bottom"/>
          </w:tcPr>
          <w:p w14:paraId="6CE3EA1B" w14:textId="77777777" w:rsidR="00521C6C" w:rsidRPr="00521C6C" w:rsidRDefault="00521C6C" w:rsidP="00521C6C">
            <w:pPr>
              <w:rPr>
                <w:rFonts w:ascii="Arial" w:hAnsi="Arial" w:cs="Arial"/>
                <w:sz w:val="16"/>
                <w:szCs w:val="16"/>
              </w:rPr>
            </w:pPr>
            <w:r w:rsidRPr="00521C6C">
              <w:rPr>
                <w:rFonts w:ascii="Arial" w:hAnsi="Arial" w:cs="Arial"/>
                <w:sz w:val="16"/>
                <w:szCs w:val="16"/>
              </w:rPr>
              <w:t xml:space="preserve">(0.62-2.18) </w:t>
            </w:r>
          </w:p>
        </w:tc>
      </w:tr>
      <w:tr w:rsidR="00521C6C" w:rsidRPr="00521C6C" w14:paraId="2427D3A4" w14:textId="77777777" w:rsidTr="00DA504C">
        <w:tc>
          <w:tcPr>
            <w:tcW w:w="2132" w:type="dxa"/>
            <w:tcBorders>
              <w:right w:val="nil"/>
            </w:tcBorders>
            <w:shd w:val="clear" w:color="auto" w:fill="auto"/>
            <w:vAlign w:val="center"/>
          </w:tcPr>
          <w:p w14:paraId="4E5FB5FF" w14:textId="77777777" w:rsidR="00521C6C" w:rsidRPr="00521C6C" w:rsidRDefault="00521C6C" w:rsidP="00521C6C">
            <w:pPr>
              <w:rPr>
                <w:rFonts w:ascii="Arial" w:hAnsi="Arial" w:cs="Arial"/>
                <w:sz w:val="16"/>
                <w:szCs w:val="16"/>
              </w:rPr>
            </w:pPr>
            <w:r w:rsidRPr="00521C6C">
              <w:rPr>
                <w:rFonts w:ascii="Arial" w:hAnsi="Arial" w:cs="Arial"/>
                <w:sz w:val="16"/>
                <w:szCs w:val="16"/>
              </w:rPr>
              <w:t>Other AD</w:t>
            </w:r>
          </w:p>
        </w:tc>
        <w:tc>
          <w:tcPr>
            <w:tcW w:w="1276" w:type="dxa"/>
            <w:tcBorders>
              <w:left w:val="nil"/>
              <w:right w:val="nil"/>
            </w:tcBorders>
            <w:shd w:val="clear" w:color="auto" w:fill="auto"/>
            <w:vAlign w:val="center"/>
          </w:tcPr>
          <w:p w14:paraId="48D5C723" w14:textId="77777777" w:rsidR="00521C6C" w:rsidRPr="00521C6C" w:rsidRDefault="00521C6C" w:rsidP="00521C6C">
            <w:pPr>
              <w:rPr>
                <w:rFonts w:ascii="Arial" w:hAnsi="Arial" w:cs="Arial"/>
                <w:sz w:val="16"/>
                <w:szCs w:val="16"/>
              </w:rPr>
            </w:pPr>
            <w:r w:rsidRPr="00521C6C">
              <w:rPr>
                <w:rFonts w:ascii="Arial" w:hAnsi="Arial" w:cs="Arial"/>
                <w:sz w:val="16"/>
                <w:szCs w:val="16"/>
              </w:rPr>
              <w:t> </w:t>
            </w:r>
          </w:p>
        </w:tc>
        <w:tc>
          <w:tcPr>
            <w:tcW w:w="1239" w:type="dxa"/>
            <w:tcBorders>
              <w:left w:val="nil"/>
              <w:right w:val="nil"/>
            </w:tcBorders>
            <w:shd w:val="clear" w:color="auto" w:fill="auto"/>
            <w:vAlign w:val="center"/>
          </w:tcPr>
          <w:p w14:paraId="4C4558D7" w14:textId="77777777" w:rsidR="00521C6C" w:rsidRPr="00521C6C" w:rsidRDefault="00521C6C" w:rsidP="00521C6C">
            <w:pPr>
              <w:rPr>
                <w:rFonts w:ascii="Arial" w:hAnsi="Arial" w:cs="Arial"/>
                <w:sz w:val="16"/>
                <w:szCs w:val="16"/>
              </w:rPr>
            </w:pPr>
          </w:p>
        </w:tc>
        <w:tc>
          <w:tcPr>
            <w:tcW w:w="920" w:type="dxa"/>
            <w:tcBorders>
              <w:left w:val="nil"/>
              <w:right w:val="nil"/>
            </w:tcBorders>
            <w:shd w:val="clear" w:color="auto" w:fill="auto"/>
            <w:vAlign w:val="center"/>
          </w:tcPr>
          <w:p w14:paraId="1B6E02C1" w14:textId="77777777" w:rsidR="00521C6C" w:rsidRPr="00521C6C" w:rsidRDefault="00521C6C" w:rsidP="00521C6C">
            <w:pPr>
              <w:rPr>
                <w:rFonts w:ascii="Arial" w:hAnsi="Arial" w:cs="Arial"/>
                <w:sz w:val="16"/>
                <w:szCs w:val="16"/>
              </w:rPr>
            </w:pPr>
            <w:r w:rsidRPr="00521C6C">
              <w:rPr>
                <w:rFonts w:ascii="Arial" w:hAnsi="Arial" w:cs="Arial"/>
                <w:sz w:val="16"/>
                <w:szCs w:val="16"/>
              </w:rPr>
              <w:t>4</w:t>
            </w:r>
          </w:p>
        </w:tc>
        <w:tc>
          <w:tcPr>
            <w:tcW w:w="976" w:type="dxa"/>
            <w:tcBorders>
              <w:left w:val="nil"/>
              <w:right w:val="nil"/>
            </w:tcBorders>
            <w:shd w:val="clear" w:color="auto" w:fill="auto"/>
            <w:vAlign w:val="center"/>
          </w:tcPr>
          <w:p w14:paraId="666C6700" w14:textId="77777777" w:rsidR="00521C6C" w:rsidRPr="00521C6C" w:rsidRDefault="00521C6C" w:rsidP="00521C6C">
            <w:pPr>
              <w:rPr>
                <w:rFonts w:ascii="Arial" w:hAnsi="Arial" w:cs="Arial"/>
                <w:sz w:val="16"/>
                <w:szCs w:val="16"/>
              </w:rPr>
            </w:pPr>
            <w:r w:rsidRPr="00521C6C">
              <w:rPr>
                <w:rFonts w:ascii="Arial" w:hAnsi="Arial" w:cs="Arial"/>
                <w:sz w:val="16"/>
                <w:szCs w:val="16"/>
              </w:rPr>
              <w:t>10,220</w:t>
            </w:r>
          </w:p>
        </w:tc>
        <w:tc>
          <w:tcPr>
            <w:tcW w:w="671" w:type="dxa"/>
            <w:tcBorders>
              <w:left w:val="nil"/>
              <w:right w:val="nil"/>
            </w:tcBorders>
            <w:shd w:val="clear" w:color="auto" w:fill="auto"/>
            <w:vAlign w:val="center"/>
          </w:tcPr>
          <w:p w14:paraId="67B85060" w14:textId="77777777" w:rsidR="00521C6C" w:rsidRPr="00521C6C" w:rsidRDefault="00521C6C" w:rsidP="00521C6C">
            <w:pPr>
              <w:rPr>
                <w:rFonts w:ascii="Arial" w:hAnsi="Arial" w:cs="Arial"/>
                <w:sz w:val="16"/>
                <w:szCs w:val="16"/>
              </w:rPr>
            </w:pPr>
            <w:r w:rsidRPr="00521C6C">
              <w:rPr>
                <w:rFonts w:ascii="Arial" w:hAnsi="Arial" w:cs="Arial"/>
                <w:sz w:val="16"/>
                <w:szCs w:val="16"/>
              </w:rPr>
              <w:t>1.50</w:t>
            </w:r>
          </w:p>
        </w:tc>
        <w:tc>
          <w:tcPr>
            <w:tcW w:w="1292" w:type="dxa"/>
            <w:tcBorders>
              <w:left w:val="nil"/>
              <w:right w:val="nil"/>
            </w:tcBorders>
            <w:shd w:val="clear" w:color="auto" w:fill="auto"/>
            <w:vAlign w:val="center"/>
          </w:tcPr>
          <w:p w14:paraId="24F069DD" w14:textId="77777777" w:rsidR="00521C6C" w:rsidRPr="00521C6C" w:rsidRDefault="00521C6C" w:rsidP="00521C6C">
            <w:pPr>
              <w:rPr>
                <w:rFonts w:ascii="Arial" w:hAnsi="Arial" w:cs="Arial"/>
                <w:sz w:val="16"/>
                <w:szCs w:val="16"/>
              </w:rPr>
            </w:pPr>
            <w:r w:rsidRPr="00521C6C">
              <w:rPr>
                <w:rFonts w:ascii="Arial" w:hAnsi="Arial" w:cs="Arial"/>
                <w:sz w:val="16"/>
                <w:szCs w:val="16"/>
              </w:rPr>
              <w:t xml:space="preserve">(0.56-4.05) </w:t>
            </w:r>
          </w:p>
        </w:tc>
        <w:tc>
          <w:tcPr>
            <w:tcW w:w="289" w:type="dxa"/>
            <w:tcBorders>
              <w:left w:val="nil"/>
              <w:right w:val="nil"/>
            </w:tcBorders>
            <w:shd w:val="clear" w:color="auto" w:fill="auto"/>
          </w:tcPr>
          <w:p w14:paraId="361A07D8" w14:textId="77777777" w:rsidR="00521C6C" w:rsidRPr="00521C6C" w:rsidRDefault="00521C6C" w:rsidP="00521C6C">
            <w:pPr>
              <w:rPr>
                <w:rFonts w:ascii="Arial" w:hAnsi="Arial" w:cs="Arial"/>
                <w:sz w:val="16"/>
                <w:szCs w:val="16"/>
              </w:rPr>
            </w:pPr>
          </w:p>
        </w:tc>
        <w:tc>
          <w:tcPr>
            <w:tcW w:w="1129" w:type="dxa"/>
            <w:tcBorders>
              <w:left w:val="nil"/>
              <w:right w:val="nil"/>
            </w:tcBorders>
            <w:shd w:val="clear" w:color="auto" w:fill="auto"/>
            <w:vAlign w:val="center"/>
          </w:tcPr>
          <w:p w14:paraId="1FABCB07" w14:textId="77777777" w:rsidR="00521C6C" w:rsidRPr="00521C6C" w:rsidRDefault="00521C6C" w:rsidP="00521C6C">
            <w:pPr>
              <w:rPr>
                <w:rFonts w:ascii="Arial" w:hAnsi="Arial" w:cs="Arial"/>
                <w:sz w:val="16"/>
                <w:szCs w:val="16"/>
              </w:rPr>
            </w:pPr>
            <w:r w:rsidRPr="00521C6C">
              <w:rPr>
                <w:rFonts w:ascii="Arial" w:hAnsi="Arial" w:cs="Arial"/>
                <w:sz w:val="16"/>
                <w:szCs w:val="16"/>
              </w:rPr>
              <w:t>1.14</w:t>
            </w:r>
          </w:p>
        </w:tc>
        <w:tc>
          <w:tcPr>
            <w:tcW w:w="1417" w:type="dxa"/>
            <w:tcBorders>
              <w:left w:val="nil"/>
            </w:tcBorders>
            <w:shd w:val="clear" w:color="auto" w:fill="auto"/>
            <w:vAlign w:val="bottom"/>
          </w:tcPr>
          <w:p w14:paraId="1C98920E" w14:textId="77777777" w:rsidR="00521C6C" w:rsidRPr="00521C6C" w:rsidRDefault="00521C6C" w:rsidP="00521C6C">
            <w:pPr>
              <w:rPr>
                <w:rFonts w:ascii="Arial" w:hAnsi="Arial" w:cs="Arial"/>
                <w:sz w:val="16"/>
                <w:szCs w:val="16"/>
              </w:rPr>
            </w:pPr>
            <w:r w:rsidRPr="00521C6C">
              <w:rPr>
                <w:rFonts w:ascii="Arial" w:hAnsi="Arial" w:cs="Arial"/>
                <w:sz w:val="16"/>
                <w:szCs w:val="16"/>
              </w:rPr>
              <w:t xml:space="preserve">(0.42-3.11) </w:t>
            </w:r>
          </w:p>
        </w:tc>
      </w:tr>
      <w:tr w:rsidR="00521C6C" w:rsidRPr="00521C6C" w14:paraId="28611188" w14:textId="77777777" w:rsidTr="00DA504C">
        <w:tc>
          <w:tcPr>
            <w:tcW w:w="2132" w:type="dxa"/>
            <w:tcBorders>
              <w:right w:val="nil"/>
            </w:tcBorders>
            <w:shd w:val="clear" w:color="auto" w:fill="auto"/>
          </w:tcPr>
          <w:p w14:paraId="26EF0908" w14:textId="77777777" w:rsidR="00521C6C" w:rsidRPr="00521C6C" w:rsidRDefault="00521C6C" w:rsidP="00521C6C">
            <w:pPr>
              <w:rPr>
                <w:rFonts w:ascii="Arial" w:hAnsi="Arial" w:cs="Arial"/>
                <w:sz w:val="16"/>
                <w:szCs w:val="16"/>
              </w:rPr>
            </w:pPr>
          </w:p>
        </w:tc>
        <w:tc>
          <w:tcPr>
            <w:tcW w:w="1276" w:type="dxa"/>
            <w:tcBorders>
              <w:left w:val="nil"/>
              <w:right w:val="nil"/>
            </w:tcBorders>
            <w:shd w:val="clear" w:color="auto" w:fill="auto"/>
          </w:tcPr>
          <w:p w14:paraId="3B3A3233" w14:textId="77777777" w:rsidR="00521C6C" w:rsidRPr="00521C6C" w:rsidRDefault="00521C6C" w:rsidP="00521C6C">
            <w:pPr>
              <w:rPr>
                <w:rFonts w:ascii="Arial" w:hAnsi="Arial" w:cs="Arial"/>
                <w:sz w:val="16"/>
                <w:szCs w:val="16"/>
              </w:rPr>
            </w:pPr>
          </w:p>
        </w:tc>
        <w:tc>
          <w:tcPr>
            <w:tcW w:w="1239" w:type="dxa"/>
            <w:tcBorders>
              <w:left w:val="nil"/>
              <w:right w:val="nil"/>
            </w:tcBorders>
            <w:shd w:val="clear" w:color="auto" w:fill="auto"/>
          </w:tcPr>
          <w:p w14:paraId="42A4B481" w14:textId="77777777" w:rsidR="00521C6C" w:rsidRPr="00521C6C" w:rsidRDefault="00521C6C" w:rsidP="00521C6C">
            <w:pPr>
              <w:rPr>
                <w:rFonts w:ascii="Arial" w:hAnsi="Arial" w:cs="Arial"/>
                <w:sz w:val="16"/>
                <w:szCs w:val="16"/>
              </w:rPr>
            </w:pPr>
          </w:p>
        </w:tc>
        <w:tc>
          <w:tcPr>
            <w:tcW w:w="920" w:type="dxa"/>
            <w:tcBorders>
              <w:left w:val="nil"/>
              <w:right w:val="nil"/>
            </w:tcBorders>
            <w:shd w:val="clear" w:color="auto" w:fill="auto"/>
          </w:tcPr>
          <w:p w14:paraId="43AD9ADF" w14:textId="77777777" w:rsidR="00521C6C" w:rsidRPr="00521C6C" w:rsidRDefault="00521C6C" w:rsidP="00521C6C">
            <w:pPr>
              <w:rPr>
                <w:rFonts w:ascii="Arial" w:hAnsi="Arial" w:cs="Arial"/>
                <w:sz w:val="16"/>
                <w:szCs w:val="16"/>
              </w:rPr>
            </w:pPr>
          </w:p>
        </w:tc>
        <w:tc>
          <w:tcPr>
            <w:tcW w:w="976" w:type="dxa"/>
            <w:tcBorders>
              <w:left w:val="nil"/>
              <w:right w:val="nil"/>
            </w:tcBorders>
            <w:shd w:val="clear" w:color="auto" w:fill="auto"/>
          </w:tcPr>
          <w:p w14:paraId="761B26F7" w14:textId="77777777" w:rsidR="00521C6C" w:rsidRPr="00521C6C" w:rsidRDefault="00521C6C" w:rsidP="00521C6C">
            <w:pPr>
              <w:rPr>
                <w:rFonts w:ascii="Arial" w:hAnsi="Arial" w:cs="Arial"/>
                <w:sz w:val="16"/>
                <w:szCs w:val="16"/>
              </w:rPr>
            </w:pPr>
          </w:p>
        </w:tc>
        <w:tc>
          <w:tcPr>
            <w:tcW w:w="671" w:type="dxa"/>
            <w:tcBorders>
              <w:left w:val="nil"/>
              <w:right w:val="nil"/>
            </w:tcBorders>
            <w:shd w:val="clear" w:color="auto" w:fill="auto"/>
          </w:tcPr>
          <w:p w14:paraId="0AB2B64A" w14:textId="77777777" w:rsidR="00521C6C" w:rsidRPr="00521C6C" w:rsidRDefault="00521C6C" w:rsidP="00521C6C">
            <w:pPr>
              <w:rPr>
                <w:rFonts w:ascii="Arial" w:hAnsi="Arial" w:cs="Arial"/>
                <w:sz w:val="16"/>
                <w:szCs w:val="16"/>
              </w:rPr>
            </w:pPr>
          </w:p>
        </w:tc>
        <w:tc>
          <w:tcPr>
            <w:tcW w:w="1292" w:type="dxa"/>
            <w:tcBorders>
              <w:left w:val="nil"/>
              <w:right w:val="nil"/>
            </w:tcBorders>
            <w:shd w:val="clear" w:color="auto" w:fill="auto"/>
          </w:tcPr>
          <w:p w14:paraId="0507DF5F" w14:textId="77777777" w:rsidR="00521C6C" w:rsidRPr="00521C6C" w:rsidRDefault="00521C6C" w:rsidP="00521C6C">
            <w:pPr>
              <w:rPr>
                <w:rFonts w:ascii="Arial" w:hAnsi="Arial" w:cs="Arial"/>
                <w:sz w:val="16"/>
                <w:szCs w:val="16"/>
              </w:rPr>
            </w:pPr>
          </w:p>
        </w:tc>
        <w:tc>
          <w:tcPr>
            <w:tcW w:w="289" w:type="dxa"/>
            <w:tcBorders>
              <w:left w:val="nil"/>
              <w:right w:val="nil"/>
            </w:tcBorders>
            <w:shd w:val="clear" w:color="auto" w:fill="auto"/>
          </w:tcPr>
          <w:p w14:paraId="1A10F29E" w14:textId="77777777" w:rsidR="00521C6C" w:rsidRPr="00521C6C" w:rsidRDefault="00521C6C" w:rsidP="00521C6C">
            <w:pPr>
              <w:rPr>
                <w:rFonts w:ascii="Arial" w:hAnsi="Arial" w:cs="Arial"/>
                <w:sz w:val="16"/>
                <w:szCs w:val="16"/>
              </w:rPr>
            </w:pPr>
          </w:p>
        </w:tc>
        <w:tc>
          <w:tcPr>
            <w:tcW w:w="1129" w:type="dxa"/>
            <w:tcBorders>
              <w:left w:val="nil"/>
              <w:right w:val="nil"/>
            </w:tcBorders>
            <w:shd w:val="clear" w:color="auto" w:fill="auto"/>
          </w:tcPr>
          <w:p w14:paraId="1738463B" w14:textId="77777777" w:rsidR="00521C6C" w:rsidRPr="00521C6C" w:rsidRDefault="00521C6C" w:rsidP="00521C6C">
            <w:pPr>
              <w:rPr>
                <w:rFonts w:ascii="Arial" w:hAnsi="Arial" w:cs="Arial"/>
                <w:sz w:val="16"/>
                <w:szCs w:val="16"/>
              </w:rPr>
            </w:pPr>
          </w:p>
        </w:tc>
        <w:tc>
          <w:tcPr>
            <w:tcW w:w="1417" w:type="dxa"/>
            <w:tcBorders>
              <w:left w:val="nil"/>
            </w:tcBorders>
            <w:shd w:val="clear" w:color="auto" w:fill="auto"/>
          </w:tcPr>
          <w:p w14:paraId="64EB0D10" w14:textId="77777777" w:rsidR="00521C6C" w:rsidRPr="00521C6C" w:rsidRDefault="00521C6C" w:rsidP="00521C6C">
            <w:pPr>
              <w:rPr>
                <w:rFonts w:ascii="Arial" w:hAnsi="Arial" w:cs="Arial"/>
                <w:sz w:val="16"/>
                <w:szCs w:val="16"/>
              </w:rPr>
            </w:pPr>
          </w:p>
        </w:tc>
      </w:tr>
      <w:tr w:rsidR="00521C6C" w:rsidRPr="00521C6C" w14:paraId="50F6CDD8" w14:textId="77777777" w:rsidTr="00DA504C">
        <w:tc>
          <w:tcPr>
            <w:tcW w:w="2132" w:type="dxa"/>
            <w:tcBorders>
              <w:right w:val="nil"/>
            </w:tcBorders>
            <w:shd w:val="clear" w:color="auto" w:fill="auto"/>
            <w:vAlign w:val="center"/>
          </w:tcPr>
          <w:p w14:paraId="2EEA4568" w14:textId="77777777" w:rsidR="00521C6C" w:rsidRPr="00521C6C" w:rsidRDefault="00521C6C" w:rsidP="00521C6C">
            <w:pPr>
              <w:rPr>
                <w:rFonts w:ascii="Arial" w:hAnsi="Arial" w:cs="Arial"/>
                <w:sz w:val="16"/>
                <w:szCs w:val="16"/>
              </w:rPr>
            </w:pPr>
            <w:r w:rsidRPr="00521C6C">
              <w:rPr>
                <w:rFonts w:ascii="Arial" w:hAnsi="Arial" w:cs="Arial"/>
                <w:sz w:val="16"/>
                <w:szCs w:val="16"/>
              </w:rPr>
              <w:t>All-cause mortality</w:t>
            </w:r>
          </w:p>
        </w:tc>
        <w:tc>
          <w:tcPr>
            <w:tcW w:w="1276" w:type="dxa"/>
            <w:tcBorders>
              <w:left w:val="nil"/>
              <w:right w:val="nil"/>
            </w:tcBorders>
            <w:shd w:val="clear" w:color="auto" w:fill="auto"/>
            <w:vAlign w:val="center"/>
          </w:tcPr>
          <w:p w14:paraId="6C7566B1" w14:textId="77777777" w:rsidR="00521C6C" w:rsidRPr="00521C6C" w:rsidRDefault="00521C6C" w:rsidP="00521C6C">
            <w:pPr>
              <w:rPr>
                <w:rFonts w:ascii="Arial" w:hAnsi="Arial" w:cs="Arial"/>
                <w:sz w:val="16"/>
                <w:szCs w:val="16"/>
              </w:rPr>
            </w:pPr>
            <w:r w:rsidRPr="00521C6C">
              <w:rPr>
                <w:rFonts w:ascii="Arial" w:hAnsi="Arial" w:cs="Arial"/>
                <w:sz w:val="16"/>
                <w:szCs w:val="16"/>
              </w:rPr>
              <w:t>101,609</w:t>
            </w:r>
          </w:p>
        </w:tc>
        <w:tc>
          <w:tcPr>
            <w:tcW w:w="1239" w:type="dxa"/>
            <w:tcBorders>
              <w:left w:val="nil"/>
              <w:right w:val="nil"/>
            </w:tcBorders>
            <w:shd w:val="clear" w:color="auto" w:fill="auto"/>
            <w:vAlign w:val="center"/>
          </w:tcPr>
          <w:p w14:paraId="6EF1922E" w14:textId="77777777" w:rsidR="00521C6C" w:rsidRPr="00521C6C" w:rsidRDefault="00521C6C" w:rsidP="00521C6C">
            <w:pPr>
              <w:rPr>
                <w:rFonts w:ascii="Arial" w:hAnsi="Arial" w:cs="Arial"/>
                <w:sz w:val="16"/>
                <w:szCs w:val="16"/>
              </w:rPr>
            </w:pPr>
            <w:r w:rsidRPr="00521C6C">
              <w:rPr>
                <w:rFonts w:ascii="Arial" w:hAnsi="Arial" w:cs="Arial"/>
                <w:sz w:val="16"/>
                <w:szCs w:val="16"/>
              </w:rPr>
              <w:t>110788</w:t>
            </w:r>
          </w:p>
        </w:tc>
        <w:tc>
          <w:tcPr>
            <w:tcW w:w="920" w:type="dxa"/>
            <w:tcBorders>
              <w:left w:val="nil"/>
              <w:right w:val="nil"/>
            </w:tcBorders>
            <w:shd w:val="clear" w:color="auto" w:fill="auto"/>
            <w:vAlign w:val="center"/>
          </w:tcPr>
          <w:p w14:paraId="4481CE8B" w14:textId="77777777" w:rsidR="00521C6C" w:rsidRPr="00521C6C" w:rsidRDefault="00521C6C" w:rsidP="00521C6C">
            <w:pPr>
              <w:rPr>
                <w:rFonts w:ascii="Arial" w:hAnsi="Arial" w:cs="Arial"/>
                <w:sz w:val="16"/>
                <w:szCs w:val="16"/>
              </w:rPr>
            </w:pPr>
            <w:r w:rsidRPr="00521C6C">
              <w:rPr>
                <w:rFonts w:ascii="Arial" w:hAnsi="Arial" w:cs="Arial"/>
                <w:sz w:val="16"/>
                <w:szCs w:val="16"/>
              </w:rPr>
              <w:t>746</w:t>
            </w:r>
          </w:p>
        </w:tc>
        <w:tc>
          <w:tcPr>
            <w:tcW w:w="976" w:type="dxa"/>
            <w:tcBorders>
              <w:left w:val="nil"/>
              <w:right w:val="nil"/>
            </w:tcBorders>
            <w:shd w:val="clear" w:color="auto" w:fill="auto"/>
            <w:vAlign w:val="center"/>
          </w:tcPr>
          <w:p w14:paraId="42DD90A0" w14:textId="77777777" w:rsidR="00521C6C" w:rsidRPr="00521C6C" w:rsidRDefault="00521C6C" w:rsidP="00521C6C">
            <w:pPr>
              <w:rPr>
                <w:rFonts w:ascii="Arial" w:hAnsi="Arial" w:cs="Arial"/>
                <w:sz w:val="16"/>
                <w:szCs w:val="16"/>
              </w:rPr>
            </w:pPr>
            <w:r w:rsidRPr="00521C6C">
              <w:rPr>
                <w:rFonts w:ascii="Arial" w:hAnsi="Arial" w:cs="Arial"/>
                <w:sz w:val="16"/>
                <w:szCs w:val="16"/>
              </w:rPr>
              <w:t>488,286</w:t>
            </w:r>
          </w:p>
        </w:tc>
        <w:tc>
          <w:tcPr>
            <w:tcW w:w="671" w:type="dxa"/>
            <w:tcBorders>
              <w:left w:val="nil"/>
              <w:right w:val="nil"/>
            </w:tcBorders>
            <w:shd w:val="clear" w:color="auto" w:fill="auto"/>
          </w:tcPr>
          <w:p w14:paraId="490213B4" w14:textId="77777777" w:rsidR="00521C6C" w:rsidRPr="00521C6C" w:rsidRDefault="00521C6C" w:rsidP="00521C6C">
            <w:pPr>
              <w:rPr>
                <w:rFonts w:ascii="Arial" w:hAnsi="Arial" w:cs="Arial"/>
                <w:sz w:val="16"/>
                <w:szCs w:val="16"/>
              </w:rPr>
            </w:pPr>
          </w:p>
        </w:tc>
        <w:tc>
          <w:tcPr>
            <w:tcW w:w="1292" w:type="dxa"/>
            <w:tcBorders>
              <w:left w:val="nil"/>
              <w:right w:val="nil"/>
            </w:tcBorders>
            <w:shd w:val="clear" w:color="auto" w:fill="auto"/>
          </w:tcPr>
          <w:p w14:paraId="6FBAC877" w14:textId="77777777" w:rsidR="00521C6C" w:rsidRPr="00521C6C" w:rsidRDefault="00521C6C" w:rsidP="00521C6C">
            <w:pPr>
              <w:rPr>
                <w:rFonts w:ascii="Arial" w:hAnsi="Arial" w:cs="Arial"/>
                <w:sz w:val="16"/>
                <w:szCs w:val="16"/>
              </w:rPr>
            </w:pPr>
          </w:p>
        </w:tc>
        <w:tc>
          <w:tcPr>
            <w:tcW w:w="289" w:type="dxa"/>
            <w:tcBorders>
              <w:left w:val="nil"/>
              <w:right w:val="nil"/>
            </w:tcBorders>
            <w:shd w:val="clear" w:color="auto" w:fill="auto"/>
          </w:tcPr>
          <w:p w14:paraId="6BA96288" w14:textId="77777777" w:rsidR="00521C6C" w:rsidRPr="00521C6C" w:rsidRDefault="00521C6C" w:rsidP="00521C6C">
            <w:pPr>
              <w:rPr>
                <w:rFonts w:ascii="Arial" w:hAnsi="Arial" w:cs="Arial"/>
                <w:sz w:val="16"/>
                <w:szCs w:val="16"/>
              </w:rPr>
            </w:pPr>
          </w:p>
        </w:tc>
        <w:tc>
          <w:tcPr>
            <w:tcW w:w="1129" w:type="dxa"/>
            <w:tcBorders>
              <w:left w:val="nil"/>
              <w:right w:val="nil"/>
            </w:tcBorders>
            <w:shd w:val="clear" w:color="auto" w:fill="auto"/>
          </w:tcPr>
          <w:p w14:paraId="5C35EB6C" w14:textId="77777777" w:rsidR="00521C6C" w:rsidRPr="00521C6C" w:rsidRDefault="00521C6C" w:rsidP="00521C6C">
            <w:pPr>
              <w:rPr>
                <w:rFonts w:ascii="Arial" w:hAnsi="Arial" w:cs="Arial"/>
                <w:sz w:val="16"/>
                <w:szCs w:val="16"/>
              </w:rPr>
            </w:pPr>
          </w:p>
        </w:tc>
        <w:tc>
          <w:tcPr>
            <w:tcW w:w="1417" w:type="dxa"/>
            <w:tcBorders>
              <w:left w:val="nil"/>
            </w:tcBorders>
            <w:shd w:val="clear" w:color="auto" w:fill="auto"/>
          </w:tcPr>
          <w:p w14:paraId="1B957D5B" w14:textId="77777777" w:rsidR="00521C6C" w:rsidRPr="00521C6C" w:rsidRDefault="00521C6C" w:rsidP="00521C6C">
            <w:pPr>
              <w:rPr>
                <w:rFonts w:ascii="Arial" w:hAnsi="Arial" w:cs="Arial"/>
                <w:sz w:val="16"/>
                <w:szCs w:val="16"/>
              </w:rPr>
            </w:pPr>
          </w:p>
        </w:tc>
      </w:tr>
      <w:tr w:rsidR="00521C6C" w:rsidRPr="00521C6C" w14:paraId="49915E3C" w14:textId="77777777" w:rsidTr="00DA504C">
        <w:tc>
          <w:tcPr>
            <w:tcW w:w="2132" w:type="dxa"/>
            <w:tcBorders>
              <w:right w:val="nil"/>
            </w:tcBorders>
            <w:shd w:val="clear" w:color="auto" w:fill="auto"/>
            <w:vAlign w:val="center"/>
          </w:tcPr>
          <w:p w14:paraId="2743C3BE" w14:textId="77777777" w:rsidR="00521C6C" w:rsidRPr="00521C6C" w:rsidRDefault="00521C6C" w:rsidP="00521C6C">
            <w:pPr>
              <w:rPr>
                <w:rFonts w:ascii="Arial" w:hAnsi="Arial" w:cs="Arial"/>
                <w:sz w:val="16"/>
                <w:szCs w:val="16"/>
              </w:rPr>
            </w:pPr>
          </w:p>
        </w:tc>
        <w:tc>
          <w:tcPr>
            <w:tcW w:w="1276" w:type="dxa"/>
            <w:tcBorders>
              <w:left w:val="nil"/>
              <w:right w:val="nil"/>
            </w:tcBorders>
            <w:shd w:val="clear" w:color="auto" w:fill="auto"/>
            <w:vAlign w:val="center"/>
          </w:tcPr>
          <w:p w14:paraId="6DB9158E" w14:textId="77777777" w:rsidR="00521C6C" w:rsidRPr="00521C6C" w:rsidRDefault="00521C6C" w:rsidP="00521C6C">
            <w:pPr>
              <w:rPr>
                <w:rFonts w:ascii="Arial" w:hAnsi="Arial" w:cs="Arial"/>
                <w:sz w:val="16"/>
                <w:szCs w:val="16"/>
              </w:rPr>
            </w:pPr>
            <w:r w:rsidRPr="00521C6C">
              <w:rPr>
                <w:rFonts w:ascii="Arial" w:hAnsi="Arial" w:cs="Arial"/>
                <w:sz w:val="16"/>
                <w:szCs w:val="16"/>
              </w:rPr>
              <w:t> </w:t>
            </w:r>
          </w:p>
        </w:tc>
        <w:tc>
          <w:tcPr>
            <w:tcW w:w="1239" w:type="dxa"/>
            <w:tcBorders>
              <w:left w:val="nil"/>
              <w:right w:val="nil"/>
            </w:tcBorders>
            <w:shd w:val="clear" w:color="auto" w:fill="auto"/>
            <w:vAlign w:val="center"/>
          </w:tcPr>
          <w:p w14:paraId="707CD800" w14:textId="77777777" w:rsidR="00521C6C" w:rsidRPr="00521C6C" w:rsidRDefault="00521C6C" w:rsidP="00521C6C">
            <w:pPr>
              <w:rPr>
                <w:rFonts w:ascii="Arial" w:hAnsi="Arial" w:cs="Arial"/>
                <w:sz w:val="16"/>
                <w:szCs w:val="16"/>
              </w:rPr>
            </w:pPr>
          </w:p>
        </w:tc>
        <w:tc>
          <w:tcPr>
            <w:tcW w:w="920" w:type="dxa"/>
            <w:tcBorders>
              <w:left w:val="nil"/>
              <w:right w:val="nil"/>
            </w:tcBorders>
            <w:shd w:val="clear" w:color="auto" w:fill="auto"/>
            <w:vAlign w:val="center"/>
          </w:tcPr>
          <w:p w14:paraId="00777C1A" w14:textId="77777777" w:rsidR="00521C6C" w:rsidRPr="00521C6C" w:rsidRDefault="00521C6C" w:rsidP="00521C6C">
            <w:pPr>
              <w:rPr>
                <w:rFonts w:ascii="Arial" w:hAnsi="Arial" w:cs="Arial"/>
                <w:sz w:val="16"/>
                <w:szCs w:val="16"/>
              </w:rPr>
            </w:pPr>
          </w:p>
        </w:tc>
        <w:tc>
          <w:tcPr>
            <w:tcW w:w="976" w:type="dxa"/>
            <w:tcBorders>
              <w:left w:val="nil"/>
              <w:right w:val="nil"/>
            </w:tcBorders>
            <w:shd w:val="clear" w:color="auto" w:fill="auto"/>
            <w:vAlign w:val="center"/>
          </w:tcPr>
          <w:p w14:paraId="02E0ADEB" w14:textId="77777777" w:rsidR="00521C6C" w:rsidRPr="00521C6C" w:rsidRDefault="00521C6C" w:rsidP="00521C6C">
            <w:pPr>
              <w:rPr>
                <w:rFonts w:ascii="Arial" w:hAnsi="Arial" w:cs="Arial"/>
                <w:sz w:val="16"/>
                <w:szCs w:val="16"/>
              </w:rPr>
            </w:pPr>
          </w:p>
        </w:tc>
        <w:tc>
          <w:tcPr>
            <w:tcW w:w="671" w:type="dxa"/>
            <w:tcBorders>
              <w:left w:val="nil"/>
              <w:right w:val="nil"/>
            </w:tcBorders>
            <w:shd w:val="clear" w:color="auto" w:fill="auto"/>
          </w:tcPr>
          <w:p w14:paraId="007CB3E4" w14:textId="77777777" w:rsidR="00521C6C" w:rsidRPr="00521C6C" w:rsidRDefault="00521C6C" w:rsidP="00521C6C">
            <w:pPr>
              <w:rPr>
                <w:rFonts w:ascii="Arial" w:hAnsi="Arial" w:cs="Arial"/>
                <w:sz w:val="16"/>
                <w:szCs w:val="16"/>
              </w:rPr>
            </w:pPr>
          </w:p>
        </w:tc>
        <w:tc>
          <w:tcPr>
            <w:tcW w:w="1292" w:type="dxa"/>
            <w:tcBorders>
              <w:left w:val="nil"/>
              <w:right w:val="nil"/>
            </w:tcBorders>
            <w:shd w:val="clear" w:color="auto" w:fill="auto"/>
          </w:tcPr>
          <w:p w14:paraId="4B0DF48D" w14:textId="77777777" w:rsidR="00521C6C" w:rsidRPr="00521C6C" w:rsidRDefault="00521C6C" w:rsidP="00521C6C">
            <w:pPr>
              <w:rPr>
                <w:rFonts w:ascii="Arial" w:hAnsi="Arial" w:cs="Arial"/>
                <w:sz w:val="16"/>
                <w:szCs w:val="16"/>
              </w:rPr>
            </w:pPr>
          </w:p>
        </w:tc>
        <w:tc>
          <w:tcPr>
            <w:tcW w:w="289" w:type="dxa"/>
            <w:tcBorders>
              <w:left w:val="nil"/>
              <w:right w:val="nil"/>
            </w:tcBorders>
            <w:shd w:val="clear" w:color="auto" w:fill="auto"/>
          </w:tcPr>
          <w:p w14:paraId="716B91B1" w14:textId="77777777" w:rsidR="00521C6C" w:rsidRPr="00521C6C" w:rsidRDefault="00521C6C" w:rsidP="00521C6C">
            <w:pPr>
              <w:rPr>
                <w:rFonts w:ascii="Arial" w:hAnsi="Arial" w:cs="Arial"/>
                <w:sz w:val="16"/>
                <w:szCs w:val="16"/>
              </w:rPr>
            </w:pPr>
          </w:p>
        </w:tc>
        <w:tc>
          <w:tcPr>
            <w:tcW w:w="1129" w:type="dxa"/>
            <w:tcBorders>
              <w:left w:val="nil"/>
              <w:right w:val="nil"/>
            </w:tcBorders>
            <w:shd w:val="clear" w:color="auto" w:fill="auto"/>
          </w:tcPr>
          <w:p w14:paraId="46C13214" w14:textId="77777777" w:rsidR="00521C6C" w:rsidRPr="00521C6C" w:rsidRDefault="00521C6C" w:rsidP="00521C6C">
            <w:pPr>
              <w:rPr>
                <w:rFonts w:ascii="Arial" w:hAnsi="Arial" w:cs="Arial"/>
                <w:sz w:val="16"/>
                <w:szCs w:val="16"/>
              </w:rPr>
            </w:pPr>
          </w:p>
        </w:tc>
        <w:tc>
          <w:tcPr>
            <w:tcW w:w="1417" w:type="dxa"/>
            <w:tcBorders>
              <w:left w:val="nil"/>
            </w:tcBorders>
            <w:shd w:val="clear" w:color="auto" w:fill="auto"/>
          </w:tcPr>
          <w:p w14:paraId="7CAB0FFD" w14:textId="77777777" w:rsidR="00521C6C" w:rsidRPr="00521C6C" w:rsidRDefault="00521C6C" w:rsidP="00521C6C">
            <w:pPr>
              <w:rPr>
                <w:rFonts w:ascii="Arial" w:hAnsi="Arial" w:cs="Arial"/>
                <w:sz w:val="16"/>
                <w:szCs w:val="16"/>
              </w:rPr>
            </w:pPr>
          </w:p>
        </w:tc>
      </w:tr>
      <w:tr w:rsidR="00521C6C" w:rsidRPr="00521C6C" w14:paraId="1C38208F" w14:textId="77777777" w:rsidTr="00DA504C">
        <w:tc>
          <w:tcPr>
            <w:tcW w:w="2132" w:type="dxa"/>
            <w:tcBorders>
              <w:right w:val="nil"/>
            </w:tcBorders>
            <w:shd w:val="clear" w:color="auto" w:fill="auto"/>
            <w:vAlign w:val="center"/>
          </w:tcPr>
          <w:p w14:paraId="68D9116A" w14:textId="77777777" w:rsidR="00521C6C" w:rsidRPr="00521C6C" w:rsidRDefault="00521C6C" w:rsidP="00521C6C">
            <w:pPr>
              <w:rPr>
                <w:rFonts w:ascii="Arial" w:hAnsi="Arial" w:cs="Arial"/>
                <w:sz w:val="16"/>
                <w:szCs w:val="16"/>
              </w:rPr>
            </w:pPr>
            <w:r w:rsidRPr="00521C6C">
              <w:rPr>
                <w:rFonts w:ascii="Arial" w:hAnsi="Arial" w:cs="Arial"/>
                <w:sz w:val="16"/>
                <w:szCs w:val="16"/>
              </w:rPr>
              <w:t xml:space="preserve">No AD </w:t>
            </w:r>
          </w:p>
        </w:tc>
        <w:tc>
          <w:tcPr>
            <w:tcW w:w="1276" w:type="dxa"/>
            <w:tcBorders>
              <w:left w:val="nil"/>
              <w:right w:val="nil"/>
            </w:tcBorders>
            <w:shd w:val="clear" w:color="auto" w:fill="auto"/>
            <w:vAlign w:val="center"/>
          </w:tcPr>
          <w:p w14:paraId="6A7E05BE" w14:textId="77777777" w:rsidR="00521C6C" w:rsidRPr="00521C6C" w:rsidRDefault="00521C6C" w:rsidP="00521C6C">
            <w:pPr>
              <w:rPr>
                <w:rFonts w:ascii="Arial" w:hAnsi="Arial" w:cs="Arial"/>
                <w:sz w:val="16"/>
                <w:szCs w:val="16"/>
              </w:rPr>
            </w:pPr>
            <w:r w:rsidRPr="00521C6C">
              <w:rPr>
                <w:rFonts w:ascii="Arial" w:hAnsi="Arial" w:cs="Arial"/>
                <w:sz w:val="16"/>
                <w:szCs w:val="16"/>
              </w:rPr>
              <w:t> </w:t>
            </w:r>
          </w:p>
        </w:tc>
        <w:tc>
          <w:tcPr>
            <w:tcW w:w="1239" w:type="dxa"/>
            <w:tcBorders>
              <w:left w:val="nil"/>
              <w:right w:val="nil"/>
            </w:tcBorders>
            <w:shd w:val="clear" w:color="auto" w:fill="auto"/>
            <w:vAlign w:val="center"/>
          </w:tcPr>
          <w:p w14:paraId="7FAF3BFC" w14:textId="77777777" w:rsidR="00521C6C" w:rsidRPr="00521C6C" w:rsidRDefault="00521C6C" w:rsidP="00521C6C">
            <w:pPr>
              <w:rPr>
                <w:rFonts w:ascii="Arial" w:hAnsi="Arial" w:cs="Arial"/>
                <w:sz w:val="16"/>
                <w:szCs w:val="16"/>
              </w:rPr>
            </w:pPr>
          </w:p>
        </w:tc>
        <w:tc>
          <w:tcPr>
            <w:tcW w:w="920" w:type="dxa"/>
            <w:tcBorders>
              <w:left w:val="nil"/>
              <w:right w:val="nil"/>
            </w:tcBorders>
            <w:shd w:val="clear" w:color="auto" w:fill="auto"/>
            <w:vAlign w:val="center"/>
          </w:tcPr>
          <w:p w14:paraId="009D3D51" w14:textId="77777777" w:rsidR="00521C6C" w:rsidRPr="00521C6C" w:rsidRDefault="00521C6C" w:rsidP="00521C6C">
            <w:pPr>
              <w:rPr>
                <w:rFonts w:ascii="Arial" w:hAnsi="Arial" w:cs="Arial"/>
                <w:sz w:val="16"/>
                <w:szCs w:val="16"/>
              </w:rPr>
            </w:pPr>
            <w:r w:rsidRPr="00521C6C">
              <w:rPr>
                <w:rFonts w:ascii="Arial" w:hAnsi="Arial" w:cs="Arial"/>
                <w:sz w:val="16"/>
                <w:szCs w:val="16"/>
              </w:rPr>
              <w:t>649</w:t>
            </w:r>
          </w:p>
        </w:tc>
        <w:tc>
          <w:tcPr>
            <w:tcW w:w="976" w:type="dxa"/>
            <w:tcBorders>
              <w:left w:val="nil"/>
              <w:right w:val="nil"/>
            </w:tcBorders>
            <w:shd w:val="clear" w:color="auto" w:fill="auto"/>
            <w:vAlign w:val="center"/>
          </w:tcPr>
          <w:p w14:paraId="2B460F30" w14:textId="77777777" w:rsidR="00521C6C" w:rsidRPr="00521C6C" w:rsidRDefault="00521C6C" w:rsidP="00521C6C">
            <w:pPr>
              <w:rPr>
                <w:rFonts w:ascii="Arial" w:hAnsi="Arial" w:cs="Arial"/>
                <w:sz w:val="16"/>
                <w:szCs w:val="16"/>
              </w:rPr>
            </w:pPr>
            <w:r w:rsidRPr="00521C6C">
              <w:rPr>
                <w:rFonts w:ascii="Arial" w:hAnsi="Arial" w:cs="Arial"/>
                <w:sz w:val="16"/>
                <w:szCs w:val="16"/>
              </w:rPr>
              <w:t>442,834</w:t>
            </w:r>
          </w:p>
        </w:tc>
        <w:tc>
          <w:tcPr>
            <w:tcW w:w="671" w:type="dxa"/>
            <w:tcBorders>
              <w:left w:val="nil"/>
              <w:right w:val="nil"/>
            </w:tcBorders>
            <w:shd w:val="clear" w:color="auto" w:fill="auto"/>
          </w:tcPr>
          <w:p w14:paraId="39C17836" w14:textId="77777777" w:rsidR="00521C6C" w:rsidRPr="00521C6C" w:rsidRDefault="00521C6C" w:rsidP="00521C6C">
            <w:pPr>
              <w:rPr>
                <w:rFonts w:ascii="Arial" w:hAnsi="Arial" w:cs="Arial"/>
                <w:sz w:val="16"/>
                <w:szCs w:val="16"/>
              </w:rPr>
            </w:pPr>
            <w:r w:rsidRPr="00521C6C">
              <w:rPr>
                <w:rFonts w:ascii="Arial" w:hAnsi="Arial" w:cs="Arial"/>
                <w:sz w:val="16"/>
                <w:szCs w:val="16"/>
              </w:rPr>
              <w:t>1.00</w:t>
            </w:r>
          </w:p>
        </w:tc>
        <w:tc>
          <w:tcPr>
            <w:tcW w:w="1292" w:type="dxa"/>
            <w:tcBorders>
              <w:left w:val="nil"/>
              <w:right w:val="nil"/>
            </w:tcBorders>
            <w:shd w:val="clear" w:color="auto" w:fill="auto"/>
          </w:tcPr>
          <w:p w14:paraId="4E2D7171" w14:textId="77777777" w:rsidR="00521C6C" w:rsidRPr="00521C6C" w:rsidRDefault="00521C6C" w:rsidP="00521C6C">
            <w:pPr>
              <w:rPr>
                <w:rFonts w:ascii="Arial" w:hAnsi="Arial" w:cs="Arial"/>
                <w:sz w:val="16"/>
                <w:szCs w:val="16"/>
              </w:rPr>
            </w:pPr>
          </w:p>
        </w:tc>
        <w:tc>
          <w:tcPr>
            <w:tcW w:w="289" w:type="dxa"/>
            <w:tcBorders>
              <w:left w:val="nil"/>
              <w:right w:val="nil"/>
            </w:tcBorders>
            <w:shd w:val="clear" w:color="auto" w:fill="auto"/>
          </w:tcPr>
          <w:p w14:paraId="4065D8AA" w14:textId="77777777" w:rsidR="00521C6C" w:rsidRPr="00521C6C" w:rsidRDefault="00521C6C" w:rsidP="00521C6C">
            <w:pPr>
              <w:rPr>
                <w:rFonts w:ascii="Arial" w:hAnsi="Arial" w:cs="Arial"/>
                <w:sz w:val="16"/>
                <w:szCs w:val="16"/>
              </w:rPr>
            </w:pPr>
          </w:p>
        </w:tc>
        <w:tc>
          <w:tcPr>
            <w:tcW w:w="1129" w:type="dxa"/>
            <w:tcBorders>
              <w:left w:val="nil"/>
              <w:right w:val="nil"/>
            </w:tcBorders>
            <w:shd w:val="clear" w:color="auto" w:fill="auto"/>
          </w:tcPr>
          <w:p w14:paraId="1E35B8B8" w14:textId="77777777" w:rsidR="00521C6C" w:rsidRPr="00521C6C" w:rsidRDefault="00521C6C" w:rsidP="00521C6C">
            <w:pPr>
              <w:rPr>
                <w:rFonts w:ascii="Arial" w:hAnsi="Arial" w:cs="Arial"/>
                <w:sz w:val="16"/>
                <w:szCs w:val="16"/>
              </w:rPr>
            </w:pPr>
            <w:r w:rsidRPr="00521C6C">
              <w:rPr>
                <w:rFonts w:ascii="Arial" w:hAnsi="Arial" w:cs="Arial"/>
                <w:sz w:val="16"/>
                <w:szCs w:val="16"/>
              </w:rPr>
              <w:t>1.00</w:t>
            </w:r>
          </w:p>
        </w:tc>
        <w:tc>
          <w:tcPr>
            <w:tcW w:w="1417" w:type="dxa"/>
            <w:tcBorders>
              <w:left w:val="nil"/>
            </w:tcBorders>
            <w:shd w:val="clear" w:color="auto" w:fill="auto"/>
          </w:tcPr>
          <w:p w14:paraId="0DFC1ED9" w14:textId="77777777" w:rsidR="00521C6C" w:rsidRPr="00521C6C" w:rsidRDefault="00521C6C" w:rsidP="00521C6C">
            <w:pPr>
              <w:rPr>
                <w:rFonts w:ascii="Arial" w:hAnsi="Arial" w:cs="Arial"/>
                <w:sz w:val="16"/>
                <w:szCs w:val="16"/>
              </w:rPr>
            </w:pPr>
          </w:p>
        </w:tc>
      </w:tr>
      <w:tr w:rsidR="00521C6C" w:rsidRPr="00521C6C" w14:paraId="16CDB493" w14:textId="77777777" w:rsidTr="00DA504C">
        <w:tc>
          <w:tcPr>
            <w:tcW w:w="2132" w:type="dxa"/>
            <w:tcBorders>
              <w:right w:val="nil"/>
            </w:tcBorders>
            <w:shd w:val="clear" w:color="auto" w:fill="auto"/>
            <w:vAlign w:val="center"/>
          </w:tcPr>
          <w:p w14:paraId="3045CA7E" w14:textId="77777777" w:rsidR="00521C6C" w:rsidRPr="00521C6C" w:rsidRDefault="00521C6C" w:rsidP="00521C6C">
            <w:pPr>
              <w:rPr>
                <w:rFonts w:ascii="Arial" w:hAnsi="Arial" w:cs="Arial"/>
                <w:sz w:val="16"/>
                <w:szCs w:val="16"/>
              </w:rPr>
            </w:pPr>
            <w:r w:rsidRPr="00521C6C">
              <w:rPr>
                <w:rFonts w:ascii="Arial" w:hAnsi="Arial" w:cs="Arial"/>
                <w:sz w:val="16"/>
                <w:szCs w:val="16"/>
              </w:rPr>
              <w:t>Any AD</w:t>
            </w:r>
          </w:p>
        </w:tc>
        <w:tc>
          <w:tcPr>
            <w:tcW w:w="1276" w:type="dxa"/>
            <w:tcBorders>
              <w:left w:val="nil"/>
              <w:right w:val="nil"/>
            </w:tcBorders>
            <w:shd w:val="clear" w:color="auto" w:fill="auto"/>
            <w:vAlign w:val="center"/>
          </w:tcPr>
          <w:p w14:paraId="007614A0" w14:textId="77777777" w:rsidR="00521C6C" w:rsidRPr="00521C6C" w:rsidRDefault="00521C6C" w:rsidP="00521C6C">
            <w:pPr>
              <w:rPr>
                <w:rFonts w:ascii="Arial" w:hAnsi="Arial" w:cs="Arial"/>
                <w:sz w:val="16"/>
                <w:szCs w:val="16"/>
              </w:rPr>
            </w:pPr>
            <w:r w:rsidRPr="00521C6C">
              <w:rPr>
                <w:rFonts w:ascii="Arial" w:hAnsi="Arial" w:cs="Arial"/>
                <w:sz w:val="16"/>
                <w:szCs w:val="16"/>
              </w:rPr>
              <w:t> </w:t>
            </w:r>
          </w:p>
        </w:tc>
        <w:tc>
          <w:tcPr>
            <w:tcW w:w="1239" w:type="dxa"/>
            <w:tcBorders>
              <w:left w:val="nil"/>
              <w:right w:val="nil"/>
            </w:tcBorders>
            <w:shd w:val="clear" w:color="auto" w:fill="auto"/>
            <w:vAlign w:val="center"/>
          </w:tcPr>
          <w:p w14:paraId="4D01F13A" w14:textId="77777777" w:rsidR="00521C6C" w:rsidRPr="00521C6C" w:rsidRDefault="00521C6C" w:rsidP="00521C6C">
            <w:pPr>
              <w:rPr>
                <w:rFonts w:ascii="Arial" w:hAnsi="Arial" w:cs="Arial"/>
                <w:sz w:val="16"/>
                <w:szCs w:val="16"/>
              </w:rPr>
            </w:pPr>
          </w:p>
        </w:tc>
        <w:tc>
          <w:tcPr>
            <w:tcW w:w="920" w:type="dxa"/>
            <w:tcBorders>
              <w:left w:val="nil"/>
              <w:right w:val="nil"/>
            </w:tcBorders>
            <w:shd w:val="clear" w:color="auto" w:fill="auto"/>
            <w:vAlign w:val="center"/>
          </w:tcPr>
          <w:p w14:paraId="5E901343" w14:textId="77777777" w:rsidR="00521C6C" w:rsidRPr="00521C6C" w:rsidRDefault="00521C6C" w:rsidP="00521C6C">
            <w:pPr>
              <w:rPr>
                <w:rFonts w:ascii="Arial" w:hAnsi="Arial" w:cs="Arial"/>
                <w:sz w:val="16"/>
                <w:szCs w:val="16"/>
              </w:rPr>
            </w:pPr>
            <w:r w:rsidRPr="00521C6C">
              <w:rPr>
                <w:rFonts w:ascii="Arial" w:hAnsi="Arial" w:cs="Arial"/>
                <w:sz w:val="16"/>
                <w:szCs w:val="16"/>
              </w:rPr>
              <w:t>97</w:t>
            </w:r>
          </w:p>
        </w:tc>
        <w:tc>
          <w:tcPr>
            <w:tcW w:w="976" w:type="dxa"/>
            <w:tcBorders>
              <w:left w:val="nil"/>
              <w:right w:val="nil"/>
            </w:tcBorders>
            <w:shd w:val="clear" w:color="auto" w:fill="auto"/>
            <w:vAlign w:val="center"/>
          </w:tcPr>
          <w:p w14:paraId="583FEACC" w14:textId="77777777" w:rsidR="00521C6C" w:rsidRPr="00521C6C" w:rsidRDefault="00521C6C" w:rsidP="00521C6C">
            <w:pPr>
              <w:rPr>
                <w:rFonts w:ascii="Arial" w:hAnsi="Arial" w:cs="Arial"/>
                <w:sz w:val="16"/>
                <w:szCs w:val="16"/>
              </w:rPr>
            </w:pPr>
            <w:r w:rsidRPr="00521C6C">
              <w:rPr>
                <w:rFonts w:ascii="Arial" w:hAnsi="Arial" w:cs="Arial"/>
                <w:sz w:val="16"/>
                <w:szCs w:val="16"/>
              </w:rPr>
              <w:t>45,452</w:t>
            </w:r>
          </w:p>
        </w:tc>
        <w:tc>
          <w:tcPr>
            <w:tcW w:w="671" w:type="dxa"/>
            <w:tcBorders>
              <w:left w:val="nil"/>
              <w:right w:val="nil"/>
            </w:tcBorders>
            <w:shd w:val="clear" w:color="auto" w:fill="auto"/>
            <w:vAlign w:val="center"/>
          </w:tcPr>
          <w:p w14:paraId="271F7ECF" w14:textId="77777777" w:rsidR="00521C6C" w:rsidRPr="00521C6C" w:rsidRDefault="00521C6C" w:rsidP="00521C6C">
            <w:pPr>
              <w:rPr>
                <w:rFonts w:ascii="Arial" w:hAnsi="Arial" w:cs="Arial"/>
                <w:sz w:val="16"/>
                <w:szCs w:val="16"/>
              </w:rPr>
            </w:pPr>
            <w:r w:rsidRPr="00521C6C">
              <w:rPr>
                <w:rFonts w:ascii="Arial" w:hAnsi="Arial" w:cs="Arial"/>
                <w:sz w:val="16"/>
                <w:szCs w:val="16"/>
              </w:rPr>
              <w:t>1.79</w:t>
            </w:r>
          </w:p>
        </w:tc>
        <w:tc>
          <w:tcPr>
            <w:tcW w:w="1292" w:type="dxa"/>
            <w:tcBorders>
              <w:left w:val="nil"/>
              <w:right w:val="nil"/>
            </w:tcBorders>
            <w:shd w:val="clear" w:color="auto" w:fill="auto"/>
            <w:vAlign w:val="center"/>
          </w:tcPr>
          <w:p w14:paraId="7E5097D9" w14:textId="77777777" w:rsidR="00521C6C" w:rsidRPr="00521C6C" w:rsidRDefault="00521C6C" w:rsidP="00521C6C">
            <w:pPr>
              <w:rPr>
                <w:rFonts w:ascii="Arial" w:hAnsi="Arial" w:cs="Arial"/>
                <w:sz w:val="16"/>
                <w:szCs w:val="16"/>
              </w:rPr>
            </w:pPr>
            <w:r w:rsidRPr="00521C6C">
              <w:rPr>
                <w:rFonts w:ascii="Arial" w:hAnsi="Arial" w:cs="Arial"/>
                <w:sz w:val="16"/>
                <w:szCs w:val="16"/>
              </w:rPr>
              <w:t xml:space="preserve">(1.45-2.23) </w:t>
            </w:r>
          </w:p>
        </w:tc>
        <w:tc>
          <w:tcPr>
            <w:tcW w:w="289" w:type="dxa"/>
            <w:tcBorders>
              <w:left w:val="nil"/>
              <w:right w:val="nil"/>
            </w:tcBorders>
            <w:shd w:val="clear" w:color="auto" w:fill="auto"/>
          </w:tcPr>
          <w:p w14:paraId="74DE5910" w14:textId="77777777" w:rsidR="00521C6C" w:rsidRPr="00521C6C" w:rsidRDefault="00521C6C" w:rsidP="00521C6C">
            <w:pPr>
              <w:rPr>
                <w:rFonts w:ascii="Arial" w:hAnsi="Arial" w:cs="Arial"/>
                <w:sz w:val="16"/>
                <w:szCs w:val="16"/>
              </w:rPr>
            </w:pPr>
          </w:p>
        </w:tc>
        <w:tc>
          <w:tcPr>
            <w:tcW w:w="1129" w:type="dxa"/>
            <w:tcBorders>
              <w:left w:val="nil"/>
              <w:right w:val="nil"/>
            </w:tcBorders>
            <w:shd w:val="clear" w:color="auto" w:fill="auto"/>
            <w:vAlign w:val="center"/>
          </w:tcPr>
          <w:p w14:paraId="110BB71F" w14:textId="77777777" w:rsidR="00521C6C" w:rsidRPr="00521C6C" w:rsidRDefault="00521C6C" w:rsidP="00521C6C">
            <w:pPr>
              <w:rPr>
                <w:rFonts w:ascii="Arial" w:hAnsi="Arial" w:cs="Arial"/>
                <w:sz w:val="16"/>
                <w:szCs w:val="16"/>
              </w:rPr>
            </w:pPr>
            <w:r w:rsidRPr="00521C6C">
              <w:rPr>
                <w:rFonts w:ascii="Arial" w:hAnsi="Arial" w:cs="Arial"/>
                <w:sz w:val="16"/>
                <w:szCs w:val="16"/>
              </w:rPr>
              <w:t>1.37</w:t>
            </w:r>
          </w:p>
        </w:tc>
        <w:tc>
          <w:tcPr>
            <w:tcW w:w="1417" w:type="dxa"/>
            <w:tcBorders>
              <w:left w:val="nil"/>
            </w:tcBorders>
            <w:shd w:val="clear" w:color="auto" w:fill="auto"/>
            <w:vAlign w:val="bottom"/>
          </w:tcPr>
          <w:p w14:paraId="097CE0EE" w14:textId="77777777" w:rsidR="00521C6C" w:rsidRPr="00521C6C" w:rsidRDefault="00521C6C" w:rsidP="00521C6C">
            <w:pPr>
              <w:rPr>
                <w:rFonts w:ascii="Arial" w:hAnsi="Arial" w:cs="Arial"/>
                <w:sz w:val="16"/>
                <w:szCs w:val="16"/>
              </w:rPr>
            </w:pPr>
            <w:r w:rsidRPr="00521C6C">
              <w:rPr>
                <w:rFonts w:ascii="Arial" w:hAnsi="Arial" w:cs="Arial"/>
                <w:sz w:val="16"/>
                <w:szCs w:val="16"/>
              </w:rPr>
              <w:t xml:space="preserve">(1.10-1.70) </w:t>
            </w:r>
          </w:p>
        </w:tc>
      </w:tr>
      <w:tr w:rsidR="00521C6C" w:rsidRPr="00521C6C" w14:paraId="43D0AF0C" w14:textId="77777777" w:rsidTr="00DA504C">
        <w:tc>
          <w:tcPr>
            <w:tcW w:w="2132" w:type="dxa"/>
            <w:tcBorders>
              <w:right w:val="nil"/>
            </w:tcBorders>
            <w:shd w:val="clear" w:color="auto" w:fill="auto"/>
            <w:vAlign w:val="center"/>
          </w:tcPr>
          <w:p w14:paraId="6C952206" w14:textId="77777777" w:rsidR="00521C6C" w:rsidRPr="00521C6C" w:rsidRDefault="00521C6C" w:rsidP="00521C6C">
            <w:pPr>
              <w:rPr>
                <w:rFonts w:ascii="Arial" w:hAnsi="Arial" w:cs="Arial"/>
                <w:sz w:val="16"/>
                <w:szCs w:val="16"/>
              </w:rPr>
            </w:pPr>
            <w:r w:rsidRPr="00521C6C">
              <w:rPr>
                <w:rFonts w:ascii="Arial" w:hAnsi="Arial" w:cs="Arial"/>
                <w:sz w:val="16"/>
                <w:szCs w:val="16"/>
              </w:rPr>
              <w:t>SSRI's</w:t>
            </w:r>
          </w:p>
        </w:tc>
        <w:tc>
          <w:tcPr>
            <w:tcW w:w="1276" w:type="dxa"/>
            <w:tcBorders>
              <w:left w:val="nil"/>
              <w:right w:val="nil"/>
            </w:tcBorders>
            <w:shd w:val="clear" w:color="auto" w:fill="auto"/>
            <w:vAlign w:val="center"/>
          </w:tcPr>
          <w:p w14:paraId="304729FB" w14:textId="77777777" w:rsidR="00521C6C" w:rsidRPr="00521C6C" w:rsidRDefault="00521C6C" w:rsidP="00521C6C">
            <w:pPr>
              <w:rPr>
                <w:rFonts w:ascii="Arial" w:hAnsi="Arial" w:cs="Arial"/>
                <w:sz w:val="16"/>
                <w:szCs w:val="16"/>
              </w:rPr>
            </w:pPr>
            <w:r w:rsidRPr="00521C6C">
              <w:rPr>
                <w:rFonts w:ascii="Arial" w:hAnsi="Arial" w:cs="Arial"/>
                <w:sz w:val="16"/>
                <w:szCs w:val="16"/>
              </w:rPr>
              <w:t> </w:t>
            </w:r>
          </w:p>
        </w:tc>
        <w:tc>
          <w:tcPr>
            <w:tcW w:w="1239" w:type="dxa"/>
            <w:tcBorders>
              <w:left w:val="nil"/>
              <w:right w:val="nil"/>
            </w:tcBorders>
            <w:shd w:val="clear" w:color="auto" w:fill="auto"/>
            <w:vAlign w:val="center"/>
          </w:tcPr>
          <w:p w14:paraId="352247F1" w14:textId="77777777" w:rsidR="00521C6C" w:rsidRPr="00521C6C" w:rsidRDefault="00521C6C" w:rsidP="00521C6C">
            <w:pPr>
              <w:rPr>
                <w:rFonts w:ascii="Arial" w:hAnsi="Arial" w:cs="Arial"/>
                <w:sz w:val="16"/>
                <w:szCs w:val="16"/>
              </w:rPr>
            </w:pPr>
          </w:p>
        </w:tc>
        <w:tc>
          <w:tcPr>
            <w:tcW w:w="920" w:type="dxa"/>
            <w:tcBorders>
              <w:left w:val="nil"/>
              <w:right w:val="nil"/>
            </w:tcBorders>
            <w:shd w:val="clear" w:color="auto" w:fill="auto"/>
            <w:vAlign w:val="center"/>
          </w:tcPr>
          <w:p w14:paraId="7F2EC682" w14:textId="77777777" w:rsidR="00521C6C" w:rsidRPr="00521C6C" w:rsidRDefault="00521C6C" w:rsidP="00521C6C">
            <w:pPr>
              <w:rPr>
                <w:rFonts w:ascii="Arial" w:hAnsi="Arial" w:cs="Arial"/>
                <w:sz w:val="16"/>
                <w:szCs w:val="16"/>
              </w:rPr>
            </w:pPr>
            <w:r w:rsidRPr="00521C6C">
              <w:rPr>
                <w:rFonts w:ascii="Arial" w:hAnsi="Arial" w:cs="Arial"/>
                <w:sz w:val="16"/>
                <w:szCs w:val="16"/>
              </w:rPr>
              <w:t>76</w:t>
            </w:r>
          </w:p>
        </w:tc>
        <w:tc>
          <w:tcPr>
            <w:tcW w:w="976" w:type="dxa"/>
            <w:tcBorders>
              <w:left w:val="nil"/>
              <w:right w:val="nil"/>
            </w:tcBorders>
            <w:shd w:val="clear" w:color="auto" w:fill="auto"/>
            <w:vAlign w:val="center"/>
          </w:tcPr>
          <w:p w14:paraId="408260E3" w14:textId="77777777" w:rsidR="00521C6C" w:rsidRPr="00521C6C" w:rsidRDefault="00521C6C" w:rsidP="00521C6C">
            <w:pPr>
              <w:rPr>
                <w:rFonts w:ascii="Arial" w:hAnsi="Arial" w:cs="Arial"/>
                <w:sz w:val="16"/>
                <w:szCs w:val="16"/>
              </w:rPr>
            </w:pPr>
            <w:r w:rsidRPr="00521C6C">
              <w:rPr>
                <w:rFonts w:ascii="Arial" w:hAnsi="Arial" w:cs="Arial"/>
                <w:sz w:val="16"/>
                <w:szCs w:val="16"/>
              </w:rPr>
              <w:t>36,649</w:t>
            </w:r>
          </w:p>
        </w:tc>
        <w:tc>
          <w:tcPr>
            <w:tcW w:w="671" w:type="dxa"/>
            <w:tcBorders>
              <w:left w:val="nil"/>
              <w:right w:val="nil"/>
            </w:tcBorders>
            <w:shd w:val="clear" w:color="auto" w:fill="auto"/>
            <w:vAlign w:val="center"/>
          </w:tcPr>
          <w:p w14:paraId="64CBC173" w14:textId="77777777" w:rsidR="00521C6C" w:rsidRPr="00521C6C" w:rsidRDefault="00521C6C" w:rsidP="00521C6C">
            <w:pPr>
              <w:rPr>
                <w:rFonts w:ascii="Arial" w:hAnsi="Arial" w:cs="Arial"/>
                <w:sz w:val="16"/>
                <w:szCs w:val="16"/>
              </w:rPr>
            </w:pPr>
            <w:r w:rsidRPr="00521C6C">
              <w:rPr>
                <w:rFonts w:ascii="Arial" w:hAnsi="Arial" w:cs="Arial"/>
                <w:sz w:val="16"/>
                <w:szCs w:val="16"/>
              </w:rPr>
              <w:t>1.44</w:t>
            </w:r>
          </w:p>
        </w:tc>
        <w:tc>
          <w:tcPr>
            <w:tcW w:w="1292" w:type="dxa"/>
            <w:tcBorders>
              <w:left w:val="nil"/>
              <w:right w:val="nil"/>
            </w:tcBorders>
            <w:shd w:val="clear" w:color="auto" w:fill="auto"/>
            <w:vAlign w:val="center"/>
          </w:tcPr>
          <w:p w14:paraId="77C94293" w14:textId="77777777" w:rsidR="00521C6C" w:rsidRPr="00521C6C" w:rsidRDefault="00521C6C" w:rsidP="00521C6C">
            <w:pPr>
              <w:rPr>
                <w:rFonts w:ascii="Arial" w:hAnsi="Arial" w:cs="Arial"/>
                <w:sz w:val="16"/>
                <w:szCs w:val="16"/>
              </w:rPr>
            </w:pPr>
            <w:r w:rsidRPr="00521C6C">
              <w:rPr>
                <w:rFonts w:ascii="Arial" w:hAnsi="Arial" w:cs="Arial"/>
                <w:sz w:val="16"/>
                <w:szCs w:val="16"/>
              </w:rPr>
              <w:t xml:space="preserve">(1.14-1.83) </w:t>
            </w:r>
          </w:p>
        </w:tc>
        <w:tc>
          <w:tcPr>
            <w:tcW w:w="289" w:type="dxa"/>
            <w:tcBorders>
              <w:left w:val="nil"/>
              <w:right w:val="nil"/>
            </w:tcBorders>
            <w:shd w:val="clear" w:color="auto" w:fill="auto"/>
          </w:tcPr>
          <w:p w14:paraId="7F0BED85" w14:textId="77777777" w:rsidR="00521C6C" w:rsidRPr="00521C6C" w:rsidRDefault="00521C6C" w:rsidP="00521C6C">
            <w:pPr>
              <w:rPr>
                <w:rFonts w:ascii="Arial" w:hAnsi="Arial" w:cs="Arial"/>
                <w:sz w:val="16"/>
                <w:szCs w:val="16"/>
              </w:rPr>
            </w:pPr>
          </w:p>
        </w:tc>
        <w:tc>
          <w:tcPr>
            <w:tcW w:w="1129" w:type="dxa"/>
            <w:tcBorders>
              <w:left w:val="nil"/>
              <w:right w:val="nil"/>
            </w:tcBorders>
            <w:shd w:val="clear" w:color="auto" w:fill="auto"/>
            <w:vAlign w:val="center"/>
          </w:tcPr>
          <w:p w14:paraId="07A40BB8" w14:textId="77777777" w:rsidR="00521C6C" w:rsidRPr="00521C6C" w:rsidRDefault="00521C6C" w:rsidP="00521C6C">
            <w:pPr>
              <w:rPr>
                <w:rFonts w:ascii="Arial" w:hAnsi="Arial" w:cs="Arial"/>
                <w:sz w:val="16"/>
                <w:szCs w:val="16"/>
              </w:rPr>
            </w:pPr>
            <w:r w:rsidRPr="00521C6C">
              <w:rPr>
                <w:rFonts w:ascii="Arial" w:hAnsi="Arial" w:cs="Arial"/>
                <w:sz w:val="16"/>
                <w:szCs w:val="16"/>
              </w:rPr>
              <w:t>1.41</w:t>
            </w:r>
          </w:p>
        </w:tc>
        <w:tc>
          <w:tcPr>
            <w:tcW w:w="1417" w:type="dxa"/>
            <w:tcBorders>
              <w:left w:val="nil"/>
            </w:tcBorders>
            <w:shd w:val="clear" w:color="auto" w:fill="auto"/>
            <w:vAlign w:val="bottom"/>
          </w:tcPr>
          <w:p w14:paraId="3B6243D2" w14:textId="77777777" w:rsidR="00521C6C" w:rsidRPr="00521C6C" w:rsidRDefault="00521C6C" w:rsidP="00521C6C">
            <w:pPr>
              <w:rPr>
                <w:rFonts w:ascii="Arial" w:hAnsi="Arial" w:cs="Arial"/>
                <w:sz w:val="16"/>
                <w:szCs w:val="16"/>
              </w:rPr>
            </w:pPr>
            <w:r w:rsidRPr="00521C6C">
              <w:rPr>
                <w:rFonts w:ascii="Arial" w:hAnsi="Arial" w:cs="Arial"/>
                <w:sz w:val="16"/>
                <w:szCs w:val="16"/>
              </w:rPr>
              <w:t xml:space="preserve">(1.11-1.80) </w:t>
            </w:r>
          </w:p>
        </w:tc>
      </w:tr>
      <w:tr w:rsidR="00521C6C" w:rsidRPr="00521C6C" w14:paraId="7105ECEC" w14:textId="77777777" w:rsidTr="00DA504C">
        <w:tc>
          <w:tcPr>
            <w:tcW w:w="2132" w:type="dxa"/>
            <w:tcBorders>
              <w:bottom w:val="single" w:sz="4" w:space="0" w:color="auto"/>
              <w:right w:val="nil"/>
            </w:tcBorders>
            <w:shd w:val="clear" w:color="auto" w:fill="auto"/>
            <w:vAlign w:val="center"/>
          </w:tcPr>
          <w:p w14:paraId="37D83E72" w14:textId="77777777" w:rsidR="00521C6C" w:rsidRPr="00521C6C" w:rsidRDefault="00521C6C" w:rsidP="00521C6C">
            <w:pPr>
              <w:rPr>
                <w:rFonts w:ascii="Arial" w:hAnsi="Arial" w:cs="Arial"/>
                <w:sz w:val="16"/>
                <w:szCs w:val="16"/>
              </w:rPr>
            </w:pPr>
            <w:r w:rsidRPr="00521C6C">
              <w:rPr>
                <w:rFonts w:ascii="Arial" w:hAnsi="Arial" w:cs="Arial"/>
                <w:sz w:val="16"/>
                <w:szCs w:val="16"/>
              </w:rPr>
              <w:t>Other AD</w:t>
            </w:r>
          </w:p>
        </w:tc>
        <w:tc>
          <w:tcPr>
            <w:tcW w:w="1276" w:type="dxa"/>
            <w:tcBorders>
              <w:left w:val="nil"/>
              <w:bottom w:val="single" w:sz="4" w:space="0" w:color="auto"/>
              <w:right w:val="nil"/>
            </w:tcBorders>
            <w:shd w:val="clear" w:color="auto" w:fill="auto"/>
            <w:vAlign w:val="center"/>
          </w:tcPr>
          <w:p w14:paraId="7DE06225" w14:textId="77777777" w:rsidR="00521C6C" w:rsidRPr="00521C6C" w:rsidRDefault="00521C6C" w:rsidP="00521C6C">
            <w:pPr>
              <w:rPr>
                <w:rFonts w:ascii="Arial" w:hAnsi="Arial" w:cs="Arial"/>
                <w:sz w:val="16"/>
                <w:szCs w:val="16"/>
              </w:rPr>
            </w:pPr>
            <w:r w:rsidRPr="00521C6C">
              <w:rPr>
                <w:rFonts w:ascii="Arial" w:hAnsi="Arial" w:cs="Arial"/>
                <w:sz w:val="16"/>
                <w:szCs w:val="16"/>
              </w:rPr>
              <w:t> </w:t>
            </w:r>
          </w:p>
        </w:tc>
        <w:tc>
          <w:tcPr>
            <w:tcW w:w="1239" w:type="dxa"/>
            <w:tcBorders>
              <w:left w:val="nil"/>
              <w:bottom w:val="single" w:sz="4" w:space="0" w:color="auto"/>
              <w:right w:val="nil"/>
            </w:tcBorders>
            <w:shd w:val="clear" w:color="auto" w:fill="auto"/>
            <w:vAlign w:val="center"/>
          </w:tcPr>
          <w:p w14:paraId="24221144" w14:textId="77777777" w:rsidR="00521C6C" w:rsidRPr="00521C6C" w:rsidRDefault="00521C6C" w:rsidP="00521C6C">
            <w:pPr>
              <w:rPr>
                <w:rFonts w:ascii="Arial" w:hAnsi="Arial" w:cs="Arial"/>
                <w:sz w:val="16"/>
                <w:szCs w:val="16"/>
              </w:rPr>
            </w:pPr>
          </w:p>
        </w:tc>
        <w:tc>
          <w:tcPr>
            <w:tcW w:w="920" w:type="dxa"/>
            <w:tcBorders>
              <w:left w:val="nil"/>
              <w:bottom w:val="single" w:sz="4" w:space="0" w:color="auto"/>
              <w:right w:val="nil"/>
            </w:tcBorders>
            <w:shd w:val="clear" w:color="auto" w:fill="auto"/>
            <w:vAlign w:val="center"/>
          </w:tcPr>
          <w:p w14:paraId="49FD1FDD" w14:textId="77777777" w:rsidR="00521C6C" w:rsidRPr="00521C6C" w:rsidRDefault="00521C6C" w:rsidP="00521C6C">
            <w:pPr>
              <w:rPr>
                <w:rFonts w:ascii="Arial" w:hAnsi="Arial" w:cs="Arial"/>
                <w:sz w:val="16"/>
                <w:szCs w:val="16"/>
              </w:rPr>
            </w:pPr>
            <w:r w:rsidRPr="00521C6C">
              <w:rPr>
                <w:rFonts w:ascii="Arial" w:hAnsi="Arial" w:cs="Arial"/>
                <w:sz w:val="16"/>
                <w:szCs w:val="16"/>
              </w:rPr>
              <w:t>27</w:t>
            </w:r>
          </w:p>
        </w:tc>
        <w:tc>
          <w:tcPr>
            <w:tcW w:w="976" w:type="dxa"/>
            <w:tcBorders>
              <w:left w:val="nil"/>
              <w:bottom w:val="single" w:sz="4" w:space="0" w:color="auto"/>
              <w:right w:val="nil"/>
            </w:tcBorders>
            <w:shd w:val="clear" w:color="auto" w:fill="auto"/>
            <w:vAlign w:val="center"/>
          </w:tcPr>
          <w:p w14:paraId="0EBC4A0A" w14:textId="77777777" w:rsidR="00521C6C" w:rsidRPr="00521C6C" w:rsidRDefault="00521C6C" w:rsidP="00521C6C">
            <w:pPr>
              <w:rPr>
                <w:rFonts w:ascii="Arial" w:hAnsi="Arial" w:cs="Arial"/>
                <w:sz w:val="16"/>
                <w:szCs w:val="16"/>
              </w:rPr>
            </w:pPr>
            <w:r w:rsidRPr="00521C6C">
              <w:rPr>
                <w:rFonts w:ascii="Arial" w:hAnsi="Arial" w:cs="Arial"/>
                <w:sz w:val="16"/>
                <w:szCs w:val="16"/>
              </w:rPr>
              <w:t>9,686</w:t>
            </w:r>
          </w:p>
        </w:tc>
        <w:tc>
          <w:tcPr>
            <w:tcW w:w="671" w:type="dxa"/>
            <w:tcBorders>
              <w:left w:val="nil"/>
              <w:bottom w:val="single" w:sz="4" w:space="0" w:color="auto"/>
              <w:right w:val="nil"/>
            </w:tcBorders>
            <w:shd w:val="clear" w:color="auto" w:fill="auto"/>
            <w:vAlign w:val="center"/>
          </w:tcPr>
          <w:p w14:paraId="6871128F" w14:textId="77777777" w:rsidR="00521C6C" w:rsidRPr="00521C6C" w:rsidRDefault="00521C6C" w:rsidP="00521C6C">
            <w:pPr>
              <w:rPr>
                <w:rFonts w:ascii="Arial" w:hAnsi="Arial" w:cs="Arial"/>
                <w:sz w:val="16"/>
                <w:szCs w:val="16"/>
              </w:rPr>
            </w:pPr>
            <w:r w:rsidRPr="00521C6C">
              <w:rPr>
                <w:rFonts w:ascii="Arial" w:hAnsi="Arial" w:cs="Arial"/>
                <w:sz w:val="16"/>
                <w:szCs w:val="16"/>
              </w:rPr>
              <w:t>1.89</w:t>
            </w:r>
          </w:p>
        </w:tc>
        <w:tc>
          <w:tcPr>
            <w:tcW w:w="1292" w:type="dxa"/>
            <w:tcBorders>
              <w:left w:val="nil"/>
              <w:bottom w:val="single" w:sz="4" w:space="0" w:color="auto"/>
              <w:right w:val="nil"/>
            </w:tcBorders>
            <w:shd w:val="clear" w:color="auto" w:fill="auto"/>
            <w:vAlign w:val="center"/>
          </w:tcPr>
          <w:p w14:paraId="54E1E93D" w14:textId="77777777" w:rsidR="00521C6C" w:rsidRPr="00521C6C" w:rsidRDefault="00521C6C" w:rsidP="00521C6C">
            <w:pPr>
              <w:rPr>
                <w:rFonts w:ascii="Arial" w:hAnsi="Arial" w:cs="Arial"/>
                <w:sz w:val="16"/>
                <w:szCs w:val="16"/>
              </w:rPr>
            </w:pPr>
            <w:r w:rsidRPr="00521C6C">
              <w:rPr>
                <w:rFonts w:ascii="Arial" w:hAnsi="Arial" w:cs="Arial"/>
                <w:sz w:val="16"/>
                <w:szCs w:val="16"/>
              </w:rPr>
              <w:t xml:space="preserve">(1.29-2.78) </w:t>
            </w:r>
          </w:p>
        </w:tc>
        <w:tc>
          <w:tcPr>
            <w:tcW w:w="289" w:type="dxa"/>
            <w:tcBorders>
              <w:left w:val="nil"/>
              <w:bottom w:val="single" w:sz="4" w:space="0" w:color="auto"/>
              <w:right w:val="nil"/>
            </w:tcBorders>
            <w:shd w:val="clear" w:color="auto" w:fill="auto"/>
          </w:tcPr>
          <w:p w14:paraId="79BDBB93" w14:textId="77777777" w:rsidR="00521C6C" w:rsidRPr="00521C6C" w:rsidRDefault="00521C6C" w:rsidP="00521C6C">
            <w:pPr>
              <w:rPr>
                <w:rFonts w:ascii="Arial" w:hAnsi="Arial" w:cs="Arial"/>
                <w:sz w:val="16"/>
                <w:szCs w:val="16"/>
              </w:rPr>
            </w:pPr>
          </w:p>
        </w:tc>
        <w:tc>
          <w:tcPr>
            <w:tcW w:w="1129" w:type="dxa"/>
            <w:tcBorders>
              <w:left w:val="nil"/>
              <w:bottom w:val="single" w:sz="4" w:space="0" w:color="auto"/>
              <w:right w:val="nil"/>
            </w:tcBorders>
            <w:shd w:val="clear" w:color="auto" w:fill="auto"/>
            <w:vAlign w:val="center"/>
          </w:tcPr>
          <w:p w14:paraId="7ED1DE40" w14:textId="77777777" w:rsidR="00521C6C" w:rsidRPr="00521C6C" w:rsidRDefault="00521C6C" w:rsidP="00521C6C">
            <w:pPr>
              <w:rPr>
                <w:rFonts w:ascii="Arial" w:hAnsi="Arial" w:cs="Arial"/>
                <w:sz w:val="16"/>
                <w:szCs w:val="16"/>
              </w:rPr>
            </w:pPr>
            <w:r w:rsidRPr="00521C6C">
              <w:rPr>
                <w:rFonts w:ascii="Arial" w:hAnsi="Arial" w:cs="Arial"/>
                <w:sz w:val="16"/>
                <w:szCs w:val="16"/>
              </w:rPr>
              <w:t>1.30</w:t>
            </w:r>
          </w:p>
        </w:tc>
        <w:tc>
          <w:tcPr>
            <w:tcW w:w="1417" w:type="dxa"/>
            <w:tcBorders>
              <w:left w:val="nil"/>
              <w:bottom w:val="single" w:sz="4" w:space="0" w:color="auto"/>
            </w:tcBorders>
            <w:shd w:val="clear" w:color="auto" w:fill="auto"/>
            <w:vAlign w:val="bottom"/>
          </w:tcPr>
          <w:p w14:paraId="54483429" w14:textId="77777777" w:rsidR="00521C6C" w:rsidRPr="00521C6C" w:rsidRDefault="00521C6C" w:rsidP="00521C6C">
            <w:pPr>
              <w:rPr>
                <w:rFonts w:ascii="Arial" w:hAnsi="Arial" w:cs="Arial"/>
                <w:sz w:val="16"/>
                <w:szCs w:val="16"/>
              </w:rPr>
            </w:pPr>
            <w:r w:rsidRPr="00521C6C">
              <w:rPr>
                <w:rFonts w:ascii="Arial" w:hAnsi="Arial" w:cs="Arial"/>
                <w:sz w:val="16"/>
                <w:szCs w:val="16"/>
              </w:rPr>
              <w:t xml:space="preserve">(0.88-1.92) </w:t>
            </w:r>
          </w:p>
        </w:tc>
      </w:tr>
    </w:tbl>
    <w:p w14:paraId="0B5F0662" w14:textId="77777777" w:rsidR="00521C6C" w:rsidRPr="00521C6C" w:rsidRDefault="00521C6C" w:rsidP="00521C6C">
      <w:pPr>
        <w:rPr>
          <w:rFonts w:ascii="Arial" w:hAnsi="Arial" w:cs="Arial"/>
          <w:sz w:val="22"/>
          <w:szCs w:val="22"/>
        </w:rPr>
      </w:pPr>
      <w:r w:rsidRPr="00521C6C">
        <w:rPr>
          <w:rFonts w:ascii="Arial" w:hAnsi="Arial" w:cs="Arial"/>
          <w:sz w:val="22"/>
          <w:szCs w:val="22"/>
        </w:rPr>
        <w:t>Table 2. Hazard ratios by outcome and antidepressant class at 5-year follow-up</w:t>
      </w:r>
      <w:r>
        <w:rPr>
          <w:rFonts w:ascii="Arial" w:hAnsi="Arial" w:cs="Arial"/>
          <w:sz w:val="22"/>
          <w:szCs w:val="22"/>
        </w:rPr>
        <w:br w:type="page"/>
      </w:r>
    </w:p>
    <w:p w14:paraId="57849FC3" w14:textId="77777777" w:rsidR="00521C6C" w:rsidRPr="00521C6C" w:rsidRDefault="00521C6C" w:rsidP="00521C6C">
      <w:pPr>
        <w:rPr>
          <w:rFonts w:ascii="Arial" w:hAnsi="Arial" w:cs="Arial"/>
          <w:sz w:val="22"/>
          <w:szCs w:val="22"/>
        </w:rPr>
      </w:pPr>
      <w:r w:rsidRPr="00521C6C">
        <w:rPr>
          <w:rFonts w:ascii="Arial" w:hAnsi="Arial" w:cs="Arial"/>
          <w:sz w:val="22"/>
          <w:szCs w:val="22"/>
        </w:rPr>
        <w:lastRenderedPageBreak/>
        <w:t>Table 3. Hazard ratios by outcome and antidepressant class at 10-year follow-up</w:t>
      </w:r>
    </w:p>
    <w:p w14:paraId="15F1E498" w14:textId="77777777" w:rsidR="00521C6C" w:rsidRPr="00521C6C" w:rsidRDefault="00521C6C" w:rsidP="00521C6C"/>
    <w:tbl>
      <w:tblPr>
        <w:tblW w:w="11341" w:type="dxa"/>
        <w:tblInd w:w="-431" w:type="dxa"/>
        <w:tblBorders>
          <w:top w:val="single" w:sz="4" w:space="0" w:color="auto"/>
          <w:bottom w:val="single" w:sz="4" w:space="0" w:color="auto"/>
        </w:tblBorders>
        <w:tblLook w:val="04A0" w:firstRow="1" w:lastRow="0" w:firstColumn="1" w:lastColumn="0" w:noHBand="0" w:noVBand="1"/>
      </w:tblPr>
      <w:tblGrid>
        <w:gridCol w:w="2132"/>
        <w:gridCol w:w="1276"/>
        <w:gridCol w:w="1239"/>
        <w:gridCol w:w="920"/>
        <w:gridCol w:w="976"/>
        <w:gridCol w:w="671"/>
        <w:gridCol w:w="1292"/>
        <w:gridCol w:w="289"/>
        <w:gridCol w:w="1129"/>
        <w:gridCol w:w="1417"/>
      </w:tblGrid>
      <w:tr w:rsidR="00521C6C" w:rsidRPr="00521C6C" w14:paraId="78EC9178" w14:textId="77777777" w:rsidTr="00DA504C">
        <w:tc>
          <w:tcPr>
            <w:tcW w:w="6543" w:type="dxa"/>
            <w:gridSpan w:val="5"/>
            <w:tcBorders>
              <w:top w:val="single" w:sz="4" w:space="0" w:color="auto"/>
              <w:bottom w:val="nil"/>
              <w:right w:val="nil"/>
            </w:tcBorders>
            <w:shd w:val="clear" w:color="auto" w:fill="auto"/>
            <w:vAlign w:val="center"/>
          </w:tcPr>
          <w:p w14:paraId="7BDB4C25" w14:textId="77777777" w:rsidR="00521C6C" w:rsidRPr="00521C6C" w:rsidRDefault="00521C6C" w:rsidP="00521C6C">
            <w:pPr>
              <w:rPr>
                <w:rFonts w:ascii="Arial" w:hAnsi="Arial" w:cs="Arial"/>
                <w:sz w:val="16"/>
                <w:szCs w:val="16"/>
              </w:rPr>
            </w:pPr>
          </w:p>
        </w:tc>
        <w:tc>
          <w:tcPr>
            <w:tcW w:w="1963" w:type="dxa"/>
            <w:gridSpan w:val="2"/>
            <w:tcBorders>
              <w:top w:val="single" w:sz="4" w:space="0" w:color="auto"/>
              <w:left w:val="nil"/>
              <w:bottom w:val="single" w:sz="4" w:space="0" w:color="auto"/>
              <w:right w:val="nil"/>
            </w:tcBorders>
            <w:shd w:val="clear" w:color="auto" w:fill="auto"/>
            <w:vAlign w:val="center"/>
          </w:tcPr>
          <w:p w14:paraId="270518BC" w14:textId="77777777" w:rsidR="00521C6C" w:rsidRPr="00521C6C" w:rsidRDefault="00521C6C" w:rsidP="00521C6C">
            <w:pPr>
              <w:rPr>
                <w:rFonts w:ascii="Arial" w:hAnsi="Arial" w:cs="Arial"/>
                <w:sz w:val="16"/>
                <w:szCs w:val="16"/>
              </w:rPr>
            </w:pPr>
            <w:r w:rsidRPr="00521C6C">
              <w:rPr>
                <w:rFonts w:ascii="Arial" w:hAnsi="Arial" w:cs="Arial"/>
                <w:sz w:val="16"/>
                <w:szCs w:val="16"/>
              </w:rPr>
              <w:t>Age &amp; gender adjusted</w:t>
            </w:r>
          </w:p>
        </w:tc>
        <w:tc>
          <w:tcPr>
            <w:tcW w:w="289" w:type="dxa"/>
            <w:tcBorders>
              <w:top w:val="single" w:sz="4" w:space="0" w:color="auto"/>
              <w:left w:val="nil"/>
              <w:bottom w:val="nil"/>
              <w:right w:val="nil"/>
            </w:tcBorders>
            <w:shd w:val="clear" w:color="auto" w:fill="auto"/>
          </w:tcPr>
          <w:p w14:paraId="0992B05A" w14:textId="77777777" w:rsidR="00521C6C" w:rsidRPr="00521C6C" w:rsidRDefault="00521C6C" w:rsidP="00521C6C">
            <w:pPr>
              <w:rPr>
                <w:rFonts w:ascii="Arial" w:hAnsi="Arial" w:cs="Arial"/>
                <w:sz w:val="16"/>
                <w:szCs w:val="16"/>
              </w:rPr>
            </w:pPr>
          </w:p>
        </w:tc>
        <w:tc>
          <w:tcPr>
            <w:tcW w:w="2546" w:type="dxa"/>
            <w:gridSpan w:val="2"/>
            <w:tcBorders>
              <w:top w:val="single" w:sz="4" w:space="0" w:color="auto"/>
              <w:left w:val="nil"/>
              <w:bottom w:val="single" w:sz="4" w:space="0" w:color="auto"/>
            </w:tcBorders>
            <w:shd w:val="clear" w:color="auto" w:fill="auto"/>
            <w:vAlign w:val="center"/>
          </w:tcPr>
          <w:p w14:paraId="5B842E2E" w14:textId="77777777" w:rsidR="00521C6C" w:rsidRPr="00521C6C" w:rsidRDefault="00521C6C" w:rsidP="00521C6C">
            <w:pPr>
              <w:rPr>
                <w:rFonts w:ascii="Arial" w:hAnsi="Arial" w:cs="Arial"/>
                <w:sz w:val="16"/>
                <w:szCs w:val="16"/>
              </w:rPr>
            </w:pPr>
            <w:r w:rsidRPr="00521C6C">
              <w:rPr>
                <w:rFonts w:ascii="Arial" w:hAnsi="Arial" w:cs="Arial"/>
                <w:sz w:val="16"/>
                <w:szCs w:val="16"/>
              </w:rPr>
              <w:t>Fully adjusted</w:t>
            </w:r>
          </w:p>
        </w:tc>
      </w:tr>
      <w:tr w:rsidR="00521C6C" w:rsidRPr="00521C6C" w14:paraId="7D246F31" w14:textId="77777777" w:rsidTr="00DA504C">
        <w:tc>
          <w:tcPr>
            <w:tcW w:w="2132" w:type="dxa"/>
            <w:tcBorders>
              <w:top w:val="nil"/>
              <w:bottom w:val="single" w:sz="4" w:space="0" w:color="auto"/>
              <w:right w:val="nil"/>
            </w:tcBorders>
            <w:shd w:val="clear" w:color="auto" w:fill="auto"/>
            <w:vAlign w:val="center"/>
          </w:tcPr>
          <w:p w14:paraId="2695A4FA" w14:textId="77777777" w:rsidR="00521C6C" w:rsidRPr="00521C6C" w:rsidRDefault="00521C6C" w:rsidP="00521C6C">
            <w:pPr>
              <w:rPr>
                <w:rFonts w:ascii="Arial" w:hAnsi="Arial" w:cs="Arial"/>
                <w:sz w:val="16"/>
                <w:szCs w:val="16"/>
              </w:rPr>
            </w:pPr>
            <w:r w:rsidRPr="00521C6C">
              <w:rPr>
                <w:rFonts w:ascii="Arial" w:hAnsi="Arial" w:cs="Arial"/>
                <w:b/>
                <w:bCs/>
                <w:sz w:val="16"/>
                <w:szCs w:val="16"/>
              </w:rPr>
              <w:t>Antidepressant class</w:t>
            </w:r>
          </w:p>
        </w:tc>
        <w:tc>
          <w:tcPr>
            <w:tcW w:w="1276" w:type="dxa"/>
            <w:tcBorders>
              <w:top w:val="nil"/>
              <w:left w:val="nil"/>
              <w:bottom w:val="single" w:sz="4" w:space="0" w:color="auto"/>
              <w:right w:val="nil"/>
            </w:tcBorders>
            <w:shd w:val="clear" w:color="auto" w:fill="auto"/>
            <w:vAlign w:val="center"/>
          </w:tcPr>
          <w:p w14:paraId="55E6D260" w14:textId="77777777" w:rsidR="00521C6C" w:rsidRPr="00521C6C" w:rsidRDefault="00521C6C" w:rsidP="00521C6C">
            <w:pPr>
              <w:rPr>
                <w:rFonts w:ascii="Arial" w:hAnsi="Arial" w:cs="Arial"/>
                <w:sz w:val="16"/>
                <w:szCs w:val="16"/>
              </w:rPr>
            </w:pPr>
            <w:r w:rsidRPr="00521C6C">
              <w:rPr>
                <w:rFonts w:ascii="Arial" w:hAnsi="Arial" w:cs="Arial"/>
                <w:sz w:val="16"/>
                <w:szCs w:val="16"/>
              </w:rPr>
              <w:t>Participants</w:t>
            </w:r>
          </w:p>
        </w:tc>
        <w:tc>
          <w:tcPr>
            <w:tcW w:w="1239" w:type="dxa"/>
            <w:tcBorders>
              <w:top w:val="nil"/>
              <w:left w:val="nil"/>
              <w:bottom w:val="single" w:sz="4" w:space="0" w:color="auto"/>
              <w:right w:val="nil"/>
            </w:tcBorders>
            <w:shd w:val="clear" w:color="auto" w:fill="auto"/>
            <w:vAlign w:val="center"/>
          </w:tcPr>
          <w:p w14:paraId="132198A0" w14:textId="77777777" w:rsidR="00521C6C" w:rsidRPr="00521C6C" w:rsidRDefault="00521C6C" w:rsidP="00521C6C">
            <w:pPr>
              <w:rPr>
                <w:rFonts w:ascii="Arial" w:hAnsi="Arial" w:cs="Arial"/>
                <w:sz w:val="16"/>
                <w:szCs w:val="16"/>
              </w:rPr>
            </w:pPr>
            <w:r w:rsidRPr="00521C6C">
              <w:rPr>
                <w:rFonts w:ascii="Arial" w:hAnsi="Arial" w:cs="Arial"/>
                <w:sz w:val="16"/>
                <w:szCs w:val="16"/>
              </w:rPr>
              <w:t>Observations</w:t>
            </w:r>
          </w:p>
        </w:tc>
        <w:tc>
          <w:tcPr>
            <w:tcW w:w="920" w:type="dxa"/>
            <w:tcBorders>
              <w:top w:val="nil"/>
              <w:left w:val="nil"/>
              <w:bottom w:val="single" w:sz="4" w:space="0" w:color="auto"/>
              <w:right w:val="nil"/>
            </w:tcBorders>
            <w:shd w:val="clear" w:color="auto" w:fill="auto"/>
            <w:vAlign w:val="center"/>
          </w:tcPr>
          <w:p w14:paraId="0AE8ED3F" w14:textId="77777777" w:rsidR="00521C6C" w:rsidRPr="00521C6C" w:rsidRDefault="00521C6C" w:rsidP="00521C6C">
            <w:pPr>
              <w:rPr>
                <w:rFonts w:ascii="Arial" w:hAnsi="Arial" w:cs="Arial"/>
                <w:sz w:val="16"/>
                <w:szCs w:val="16"/>
              </w:rPr>
            </w:pPr>
            <w:r w:rsidRPr="00521C6C">
              <w:rPr>
                <w:rFonts w:ascii="Arial" w:hAnsi="Arial" w:cs="Arial"/>
                <w:sz w:val="16"/>
                <w:szCs w:val="16"/>
              </w:rPr>
              <w:t>Events</w:t>
            </w:r>
          </w:p>
        </w:tc>
        <w:tc>
          <w:tcPr>
            <w:tcW w:w="976" w:type="dxa"/>
            <w:tcBorders>
              <w:top w:val="nil"/>
              <w:left w:val="nil"/>
              <w:bottom w:val="single" w:sz="4" w:space="0" w:color="auto"/>
              <w:right w:val="nil"/>
            </w:tcBorders>
            <w:shd w:val="clear" w:color="auto" w:fill="auto"/>
            <w:vAlign w:val="center"/>
          </w:tcPr>
          <w:p w14:paraId="24E2496E" w14:textId="77777777" w:rsidR="00521C6C" w:rsidRPr="00521C6C" w:rsidRDefault="00521C6C" w:rsidP="00521C6C">
            <w:pPr>
              <w:rPr>
                <w:rFonts w:ascii="Arial" w:hAnsi="Arial" w:cs="Arial"/>
                <w:sz w:val="16"/>
                <w:szCs w:val="16"/>
              </w:rPr>
            </w:pPr>
            <w:r w:rsidRPr="00521C6C">
              <w:rPr>
                <w:rFonts w:ascii="Arial" w:hAnsi="Arial" w:cs="Arial"/>
                <w:sz w:val="16"/>
                <w:szCs w:val="16"/>
              </w:rPr>
              <w:t>Person years</w:t>
            </w:r>
          </w:p>
        </w:tc>
        <w:tc>
          <w:tcPr>
            <w:tcW w:w="671" w:type="dxa"/>
            <w:tcBorders>
              <w:top w:val="single" w:sz="4" w:space="0" w:color="auto"/>
              <w:left w:val="nil"/>
              <w:bottom w:val="single" w:sz="4" w:space="0" w:color="auto"/>
              <w:right w:val="nil"/>
            </w:tcBorders>
            <w:shd w:val="clear" w:color="auto" w:fill="auto"/>
            <w:vAlign w:val="center"/>
          </w:tcPr>
          <w:p w14:paraId="1827B5A3" w14:textId="77777777" w:rsidR="00521C6C" w:rsidRPr="00521C6C" w:rsidRDefault="00521C6C" w:rsidP="00521C6C">
            <w:pPr>
              <w:rPr>
                <w:rFonts w:ascii="Arial" w:hAnsi="Arial" w:cs="Arial"/>
                <w:sz w:val="16"/>
                <w:szCs w:val="16"/>
              </w:rPr>
            </w:pPr>
            <w:r w:rsidRPr="00521C6C">
              <w:rPr>
                <w:rFonts w:ascii="Arial" w:hAnsi="Arial" w:cs="Arial"/>
                <w:sz w:val="16"/>
                <w:szCs w:val="16"/>
              </w:rPr>
              <w:t>HR</w:t>
            </w:r>
          </w:p>
        </w:tc>
        <w:tc>
          <w:tcPr>
            <w:tcW w:w="1292" w:type="dxa"/>
            <w:tcBorders>
              <w:top w:val="single" w:sz="4" w:space="0" w:color="auto"/>
              <w:left w:val="nil"/>
              <w:bottom w:val="single" w:sz="4" w:space="0" w:color="auto"/>
              <w:right w:val="nil"/>
            </w:tcBorders>
            <w:shd w:val="clear" w:color="auto" w:fill="auto"/>
            <w:vAlign w:val="center"/>
          </w:tcPr>
          <w:p w14:paraId="466FFC4A" w14:textId="77777777" w:rsidR="00521C6C" w:rsidRPr="00521C6C" w:rsidRDefault="00521C6C" w:rsidP="00521C6C">
            <w:pPr>
              <w:rPr>
                <w:rFonts w:ascii="Arial" w:hAnsi="Arial" w:cs="Arial"/>
                <w:sz w:val="16"/>
                <w:szCs w:val="16"/>
              </w:rPr>
            </w:pPr>
            <w:r w:rsidRPr="00521C6C">
              <w:rPr>
                <w:rFonts w:ascii="Arial" w:hAnsi="Arial" w:cs="Arial"/>
                <w:sz w:val="16"/>
                <w:szCs w:val="16"/>
              </w:rPr>
              <w:t>95% CI</w:t>
            </w:r>
          </w:p>
        </w:tc>
        <w:tc>
          <w:tcPr>
            <w:tcW w:w="289" w:type="dxa"/>
            <w:tcBorders>
              <w:top w:val="nil"/>
              <w:left w:val="nil"/>
              <w:bottom w:val="single" w:sz="4" w:space="0" w:color="auto"/>
              <w:right w:val="nil"/>
            </w:tcBorders>
            <w:shd w:val="clear" w:color="auto" w:fill="auto"/>
          </w:tcPr>
          <w:p w14:paraId="512E8710" w14:textId="77777777" w:rsidR="00521C6C" w:rsidRPr="00521C6C" w:rsidRDefault="00521C6C" w:rsidP="00521C6C">
            <w:pPr>
              <w:rPr>
                <w:rFonts w:ascii="Arial" w:hAnsi="Arial" w:cs="Arial"/>
                <w:sz w:val="16"/>
                <w:szCs w:val="16"/>
              </w:rPr>
            </w:pPr>
          </w:p>
        </w:tc>
        <w:tc>
          <w:tcPr>
            <w:tcW w:w="1129" w:type="dxa"/>
            <w:tcBorders>
              <w:top w:val="single" w:sz="4" w:space="0" w:color="auto"/>
              <w:left w:val="nil"/>
              <w:bottom w:val="single" w:sz="4" w:space="0" w:color="auto"/>
              <w:right w:val="nil"/>
            </w:tcBorders>
            <w:shd w:val="clear" w:color="auto" w:fill="auto"/>
            <w:vAlign w:val="center"/>
          </w:tcPr>
          <w:p w14:paraId="01004509" w14:textId="77777777" w:rsidR="00521C6C" w:rsidRPr="00521C6C" w:rsidRDefault="00521C6C" w:rsidP="00521C6C">
            <w:pPr>
              <w:rPr>
                <w:rFonts w:ascii="Arial" w:hAnsi="Arial" w:cs="Arial"/>
                <w:sz w:val="16"/>
                <w:szCs w:val="16"/>
              </w:rPr>
            </w:pPr>
            <w:r w:rsidRPr="00521C6C">
              <w:rPr>
                <w:rFonts w:ascii="Arial" w:hAnsi="Arial" w:cs="Arial"/>
                <w:sz w:val="16"/>
                <w:szCs w:val="16"/>
              </w:rPr>
              <w:t>HR</w:t>
            </w:r>
          </w:p>
        </w:tc>
        <w:tc>
          <w:tcPr>
            <w:tcW w:w="1417" w:type="dxa"/>
            <w:tcBorders>
              <w:top w:val="single" w:sz="4" w:space="0" w:color="auto"/>
              <w:left w:val="nil"/>
              <w:bottom w:val="single" w:sz="4" w:space="0" w:color="auto"/>
            </w:tcBorders>
            <w:shd w:val="clear" w:color="auto" w:fill="auto"/>
            <w:vAlign w:val="center"/>
          </w:tcPr>
          <w:p w14:paraId="0265240B" w14:textId="77777777" w:rsidR="00521C6C" w:rsidRPr="00521C6C" w:rsidRDefault="00521C6C" w:rsidP="00521C6C">
            <w:pPr>
              <w:rPr>
                <w:rFonts w:ascii="Arial" w:hAnsi="Arial" w:cs="Arial"/>
                <w:sz w:val="16"/>
                <w:szCs w:val="16"/>
              </w:rPr>
            </w:pPr>
            <w:r w:rsidRPr="00521C6C">
              <w:rPr>
                <w:rFonts w:ascii="Arial" w:hAnsi="Arial" w:cs="Arial"/>
                <w:sz w:val="16"/>
                <w:szCs w:val="16"/>
              </w:rPr>
              <w:t>95% CI</w:t>
            </w:r>
          </w:p>
        </w:tc>
      </w:tr>
      <w:tr w:rsidR="00521C6C" w:rsidRPr="00521C6C" w14:paraId="580466BD" w14:textId="77777777" w:rsidTr="00DA504C">
        <w:tc>
          <w:tcPr>
            <w:tcW w:w="2132" w:type="dxa"/>
            <w:tcBorders>
              <w:top w:val="single" w:sz="4" w:space="0" w:color="auto"/>
              <w:right w:val="nil"/>
            </w:tcBorders>
            <w:shd w:val="clear" w:color="auto" w:fill="auto"/>
          </w:tcPr>
          <w:p w14:paraId="79CAB526" w14:textId="77777777" w:rsidR="00521C6C" w:rsidRPr="00521C6C" w:rsidRDefault="00521C6C" w:rsidP="00521C6C">
            <w:pPr>
              <w:rPr>
                <w:rFonts w:ascii="Arial" w:hAnsi="Arial" w:cs="Arial"/>
                <w:sz w:val="16"/>
                <w:szCs w:val="16"/>
              </w:rPr>
            </w:pPr>
          </w:p>
        </w:tc>
        <w:tc>
          <w:tcPr>
            <w:tcW w:w="1276" w:type="dxa"/>
            <w:tcBorders>
              <w:top w:val="single" w:sz="4" w:space="0" w:color="auto"/>
              <w:left w:val="nil"/>
              <w:right w:val="nil"/>
            </w:tcBorders>
            <w:shd w:val="clear" w:color="auto" w:fill="auto"/>
          </w:tcPr>
          <w:p w14:paraId="70947E8B" w14:textId="77777777" w:rsidR="00521C6C" w:rsidRPr="00521C6C" w:rsidRDefault="00521C6C" w:rsidP="00521C6C">
            <w:pPr>
              <w:rPr>
                <w:rFonts w:ascii="Arial" w:hAnsi="Arial" w:cs="Arial"/>
                <w:sz w:val="16"/>
                <w:szCs w:val="16"/>
              </w:rPr>
            </w:pPr>
          </w:p>
        </w:tc>
        <w:tc>
          <w:tcPr>
            <w:tcW w:w="1239" w:type="dxa"/>
            <w:tcBorders>
              <w:top w:val="single" w:sz="4" w:space="0" w:color="auto"/>
              <w:left w:val="nil"/>
              <w:right w:val="nil"/>
            </w:tcBorders>
            <w:shd w:val="clear" w:color="auto" w:fill="auto"/>
          </w:tcPr>
          <w:p w14:paraId="0BC79190" w14:textId="77777777" w:rsidR="00521C6C" w:rsidRPr="00521C6C" w:rsidRDefault="00521C6C" w:rsidP="00521C6C">
            <w:pPr>
              <w:rPr>
                <w:rFonts w:ascii="Arial" w:hAnsi="Arial" w:cs="Arial"/>
                <w:sz w:val="16"/>
                <w:szCs w:val="16"/>
              </w:rPr>
            </w:pPr>
          </w:p>
        </w:tc>
        <w:tc>
          <w:tcPr>
            <w:tcW w:w="920" w:type="dxa"/>
            <w:tcBorders>
              <w:top w:val="single" w:sz="4" w:space="0" w:color="auto"/>
              <w:left w:val="nil"/>
              <w:right w:val="nil"/>
            </w:tcBorders>
            <w:shd w:val="clear" w:color="auto" w:fill="auto"/>
          </w:tcPr>
          <w:p w14:paraId="0227E68E" w14:textId="77777777" w:rsidR="00521C6C" w:rsidRPr="00521C6C" w:rsidRDefault="00521C6C" w:rsidP="00521C6C">
            <w:pPr>
              <w:rPr>
                <w:rFonts w:ascii="Arial" w:hAnsi="Arial" w:cs="Arial"/>
                <w:sz w:val="16"/>
                <w:szCs w:val="16"/>
              </w:rPr>
            </w:pPr>
          </w:p>
        </w:tc>
        <w:tc>
          <w:tcPr>
            <w:tcW w:w="976" w:type="dxa"/>
            <w:tcBorders>
              <w:top w:val="single" w:sz="4" w:space="0" w:color="auto"/>
              <w:left w:val="nil"/>
              <w:right w:val="nil"/>
            </w:tcBorders>
            <w:shd w:val="clear" w:color="auto" w:fill="auto"/>
          </w:tcPr>
          <w:p w14:paraId="4FC493A0" w14:textId="77777777" w:rsidR="00521C6C" w:rsidRPr="00521C6C" w:rsidRDefault="00521C6C" w:rsidP="00521C6C">
            <w:pPr>
              <w:rPr>
                <w:rFonts w:ascii="Arial" w:hAnsi="Arial" w:cs="Arial"/>
                <w:sz w:val="16"/>
                <w:szCs w:val="16"/>
              </w:rPr>
            </w:pPr>
          </w:p>
        </w:tc>
        <w:tc>
          <w:tcPr>
            <w:tcW w:w="671" w:type="dxa"/>
            <w:tcBorders>
              <w:top w:val="single" w:sz="4" w:space="0" w:color="auto"/>
              <w:left w:val="nil"/>
              <w:right w:val="nil"/>
            </w:tcBorders>
            <w:shd w:val="clear" w:color="auto" w:fill="auto"/>
          </w:tcPr>
          <w:p w14:paraId="43604A40" w14:textId="77777777" w:rsidR="00521C6C" w:rsidRPr="00521C6C" w:rsidRDefault="00521C6C" w:rsidP="00521C6C">
            <w:pPr>
              <w:rPr>
                <w:rFonts w:ascii="Arial" w:hAnsi="Arial" w:cs="Arial"/>
                <w:sz w:val="16"/>
                <w:szCs w:val="16"/>
              </w:rPr>
            </w:pPr>
          </w:p>
        </w:tc>
        <w:tc>
          <w:tcPr>
            <w:tcW w:w="1292" w:type="dxa"/>
            <w:tcBorders>
              <w:top w:val="single" w:sz="4" w:space="0" w:color="auto"/>
              <w:left w:val="nil"/>
              <w:right w:val="nil"/>
            </w:tcBorders>
            <w:shd w:val="clear" w:color="auto" w:fill="auto"/>
          </w:tcPr>
          <w:p w14:paraId="600D6405" w14:textId="77777777" w:rsidR="00521C6C" w:rsidRPr="00521C6C" w:rsidRDefault="00521C6C" w:rsidP="00521C6C">
            <w:pPr>
              <w:rPr>
                <w:rFonts w:ascii="Arial" w:hAnsi="Arial" w:cs="Arial"/>
                <w:sz w:val="16"/>
                <w:szCs w:val="16"/>
              </w:rPr>
            </w:pPr>
          </w:p>
        </w:tc>
        <w:tc>
          <w:tcPr>
            <w:tcW w:w="289" w:type="dxa"/>
            <w:tcBorders>
              <w:top w:val="single" w:sz="4" w:space="0" w:color="auto"/>
              <w:left w:val="nil"/>
              <w:right w:val="nil"/>
            </w:tcBorders>
            <w:shd w:val="clear" w:color="auto" w:fill="auto"/>
          </w:tcPr>
          <w:p w14:paraId="7CC30DCC" w14:textId="77777777" w:rsidR="00521C6C" w:rsidRPr="00521C6C" w:rsidRDefault="00521C6C" w:rsidP="00521C6C">
            <w:pPr>
              <w:rPr>
                <w:rFonts w:ascii="Arial" w:hAnsi="Arial" w:cs="Arial"/>
                <w:sz w:val="16"/>
                <w:szCs w:val="16"/>
              </w:rPr>
            </w:pPr>
          </w:p>
        </w:tc>
        <w:tc>
          <w:tcPr>
            <w:tcW w:w="1129" w:type="dxa"/>
            <w:tcBorders>
              <w:top w:val="single" w:sz="4" w:space="0" w:color="auto"/>
              <w:left w:val="nil"/>
              <w:right w:val="nil"/>
            </w:tcBorders>
            <w:shd w:val="clear" w:color="auto" w:fill="auto"/>
          </w:tcPr>
          <w:p w14:paraId="61F54038" w14:textId="77777777" w:rsidR="00521C6C" w:rsidRPr="00521C6C" w:rsidRDefault="00521C6C" w:rsidP="00521C6C">
            <w:pPr>
              <w:rPr>
                <w:rFonts w:ascii="Arial" w:hAnsi="Arial" w:cs="Arial"/>
                <w:sz w:val="16"/>
                <w:szCs w:val="16"/>
              </w:rPr>
            </w:pPr>
          </w:p>
        </w:tc>
        <w:tc>
          <w:tcPr>
            <w:tcW w:w="1417" w:type="dxa"/>
            <w:tcBorders>
              <w:top w:val="single" w:sz="4" w:space="0" w:color="auto"/>
              <w:left w:val="nil"/>
            </w:tcBorders>
            <w:shd w:val="clear" w:color="auto" w:fill="auto"/>
          </w:tcPr>
          <w:p w14:paraId="18ADA0F4" w14:textId="77777777" w:rsidR="00521C6C" w:rsidRPr="00521C6C" w:rsidRDefault="00521C6C" w:rsidP="00521C6C">
            <w:pPr>
              <w:rPr>
                <w:rFonts w:ascii="Arial" w:hAnsi="Arial" w:cs="Arial"/>
                <w:sz w:val="16"/>
                <w:szCs w:val="16"/>
              </w:rPr>
            </w:pPr>
          </w:p>
        </w:tc>
      </w:tr>
      <w:tr w:rsidR="00521C6C" w:rsidRPr="00521C6C" w14:paraId="087083CB" w14:textId="77777777" w:rsidTr="00DA504C">
        <w:tc>
          <w:tcPr>
            <w:tcW w:w="2132" w:type="dxa"/>
            <w:tcBorders>
              <w:right w:val="nil"/>
            </w:tcBorders>
            <w:shd w:val="clear" w:color="auto" w:fill="auto"/>
            <w:vAlign w:val="center"/>
          </w:tcPr>
          <w:p w14:paraId="3BE6400B" w14:textId="77777777" w:rsidR="00521C6C" w:rsidRPr="00521C6C" w:rsidRDefault="00521C6C" w:rsidP="00521C6C">
            <w:pPr>
              <w:rPr>
                <w:rFonts w:ascii="Arial" w:hAnsi="Arial" w:cs="Arial"/>
                <w:sz w:val="16"/>
                <w:szCs w:val="16"/>
              </w:rPr>
            </w:pPr>
            <w:r w:rsidRPr="00521C6C">
              <w:rPr>
                <w:rFonts w:ascii="Arial" w:hAnsi="Arial" w:cs="Arial"/>
                <w:sz w:val="16"/>
                <w:szCs w:val="16"/>
              </w:rPr>
              <w:t>Diabetes</w:t>
            </w:r>
          </w:p>
        </w:tc>
        <w:tc>
          <w:tcPr>
            <w:tcW w:w="1276" w:type="dxa"/>
            <w:tcBorders>
              <w:left w:val="nil"/>
              <w:right w:val="nil"/>
            </w:tcBorders>
            <w:shd w:val="clear" w:color="auto" w:fill="auto"/>
            <w:vAlign w:val="center"/>
          </w:tcPr>
          <w:p w14:paraId="0B33C89B" w14:textId="77777777" w:rsidR="00521C6C" w:rsidRPr="00521C6C" w:rsidRDefault="00521C6C" w:rsidP="00521C6C">
            <w:pPr>
              <w:rPr>
                <w:rFonts w:ascii="Arial" w:hAnsi="Arial" w:cs="Arial"/>
                <w:sz w:val="16"/>
                <w:szCs w:val="16"/>
              </w:rPr>
            </w:pPr>
            <w:r w:rsidRPr="00521C6C">
              <w:rPr>
                <w:rFonts w:ascii="Arial" w:hAnsi="Arial" w:cs="Arial"/>
                <w:i/>
                <w:iCs/>
                <w:sz w:val="16"/>
                <w:szCs w:val="16"/>
              </w:rPr>
              <w:t>98,338</w:t>
            </w:r>
          </w:p>
        </w:tc>
        <w:tc>
          <w:tcPr>
            <w:tcW w:w="1239" w:type="dxa"/>
            <w:tcBorders>
              <w:left w:val="nil"/>
              <w:right w:val="nil"/>
            </w:tcBorders>
            <w:shd w:val="clear" w:color="auto" w:fill="auto"/>
            <w:vAlign w:val="center"/>
          </w:tcPr>
          <w:p w14:paraId="5CA39748" w14:textId="77777777" w:rsidR="00521C6C" w:rsidRPr="00521C6C" w:rsidRDefault="00521C6C" w:rsidP="00521C6C">
            <w:pPr>
              <w:rPr>
                <w:rFonts w:ascii="Arial" w:hAnsi="Arial" w:cs="Arial"/>
                <w:sz w:val="16"/>
                <w:szCs w:val="16"/>
              </w:rPr>
            </w:pPr>
            <w:r w:rsidRPr="00521C6C">
              <w:rPr>
                <w:rFonts w:ascii="Arial" w:hAnsi="Arial" w:cs="Arial"/>
                <w:i/>
                <w:iCs/>
                <w:sz w:val="16"/>
                <w:szCs w:val="16"/>
              </w:rPr>
              <w:t>109,681</w:t>
            </w:r>
          </w:p>
        </w:tc>
        <w:tc>
          <w:tcPr>
            <w:tcW w:w="920" w:type="dxa"/>
            <w:tcBorders>
              <w:left w:val="nil"/>
              <w:right w:val="nil"/>
            </w:tcBorders>
            <w:shd w:val="clear" w:color="auto" w:fill="auto"/>
            <w:vAlign w:val="center"/>
          </w:tcPr>
          <w:p w14:paraId="0AEF8F1C" w14:textId="77777777" w:rsidR="00521C6C" w:rsidRPr="00521C6C" w:rsidRDefault="00521C6C" w:rsidP="00521C6C">
            <w:pPr>
              <w:rPr>
                <w:rFonts w:ascii="Arial" w:hAnsi="Arial" w:cs="Arial"/>
                <w:sz w:val="16"/>
                <w:szCs w:val="16"/>
              </w:rPr>
            </w:pPr>
            <w:r w:rsidRPr="00521C6C">
              <w:rPr>
                <w:rFonts w:ascii="Arial" w:hAnsi="Arial" w:cs="Arial"/>
                <w:sz w:val="16"/>
                <w:szCs w:val="16"/>
              </w:rPr>
              <w:t>1,456</w:t>
            </w:r>
          </w:p>
        </w:tc>
        <w:tc>
          <w:tcPr>
            <w:tcW w:w="976" w:type="dxa"/>
            <w:tcBorders>
              <w:left w:val="nil"/>
              <w:right w:val="nil"/>
            </w:tcBorders>
            <w:shd w:val="clear" w:color="auto" w:fill="auto"/>
            <w:vAlign w:val="center"/>
          </w:tcPr>
          <w:p w14:paraId="2351D281" w14:textId="77777777" w:rsidR="00521C6C" w:rsidRPr="00521C6C" w:rsidRDefault="00521C6C" w:rsidP="00521C6C">
            <w:pPr>
              <w:rPr>
                <w:rFonts w:ascii="Arial" w:hAnsi="Arial" w:cs="Arial"/>
                <w:sz w:val="16"/>
                <w:szCs w:val="16"/>
              </w:rPr>
            </w:pPr>
            <w:r w:rsidRPr="00521C6C">
              <w:rPr>
                <w:rFonts w:ascii="Arial" w:hAnsi="Arial" w:cs="Arial"/>
                <w:sz w:val="16"/>
                <w:szCs w:val="16"/>
              </w:rPr>
              <w:t>890,085</w:t>
            </w:r>
          </w:p>
        </w:tc>
        <w:tc>
          <w:tcPr>
            <w:tcW w:w="671" w:type="dxa"/>
            <w:tcBorders>
              <w:left w:val="nil"/>
              <w:right w:val="nil"/>
            </w:tcBorders>
            <w:shd w:val="clear" w:color="auto" w:fill="auto"/>
          </w:tcPr>
          <w:p w14:paraId="15057496" w14:textId="77777777" w:rsidR="00521C6C" w:rsidRPr="00521C6C" w:rsidRDefault="00521C6C" w:rsidP="00521C6C">
            <w:pPr>
              <w:rPr>
                <w:rFonts w:ascii="Arial" w:hAnsi="Arial" w:cs="Arial"/>
                <w:sz w:val="16"/>
                <w:szCs w:val="16"/>
              </w:rPr>
            </w:pPr>
          </w:p>
        </w:tc>
        <w:tc>
          <w:tcPr>
            <w:tcW w:w="1292" w:type="dxa"/>
            <w:tcBorders>
              <w:left w:val="nil"/>
              <w:right w:val="nil"/>
            </w:tcBorders>
            <w:shd w:val="clear" w:color="auto" w:fill="auto"/>
          </w:tcPr>
          <w:p w14:paraId="0D564A2E" w14:textId="77777777" w:rsidR="00521C6C" w:rsidRPr="00521C6C" w:rsidRDefault="00521C6C" w:rsidP="00521C6C">
            <w:pPr>
              <w:rPr>
                <w:rFonts w:ascii="Arial" w:hAnsi="Arial" w:cs="Arial"/>
                <w:sz w:val="16"/>
                <w:szCs w:val="16"/>
              </w:rPr>
            </w:pPr>
          </w:p>
        </w:tc>
        <w:tc>
          <w:tcPr>
            <w:tcW w:w="289" w:type="dxa"/>
            <w:tcBorders>
              <w:left w:val="nil"/>
              <w:right w:val="nil"/>
            </w:tcBorders>
            <w:shd w:val="clear" w:color="auto" w:fill="auto"/>
          </w:tcPr>
          <w:p w14:paraId="42687637" w14:textId="77777777" w:rsidR="00521C6C" w:rsidRPr="00521C6C" w:rsidRDefault="00521C6C" w:rsidP="00521C6C">
            <w:pPr>
              <w:rPr>
                <w:rFonts w:ascii="Arial" w:hAnsi="Arial" w:cs="Arial"/>
                <w:sz w:val="16"/>
                <w:szCs w:val="16"/>
              </w:rPr>
            </w:pPr>
          </w:p>
        </w:tc>
        <w:tc>
          <w:tcPr>
            <w:tcW w:w="1129" w:type="dxa"/>
            <w:tcBorders>
              <w:left w:val="nil"/>
              <w:right w:val="nil"/>
            </w:tcBorders>
            <w:shd w:val="clear" w:color="auto" w:fill="auto"/>
          </w:tcPr>
          <w:p w14:paraId="3C8BFBF7" w14:textId="77777777" w:rsidR="00521C6C" w:rsidRPr="00521C6C" w:rsidRDefault="00521C6C" w:rsidP="00521C6C">
            <w:pPr>
              <w:rPr>
                <w:rFonts w:ascii="Arial" w:hAnsi="Arial" w:cs="Arial"/>
                <w:sz w:val="16"/>
                <w:szCs w:val="16"/>
              </w:rPr>
            </w:pPr>
          </w:p>
        </w:tc>
        <w:tc>
          <w:tcPr>
            <w:tcW w:w="1417" w:type="dxa"/>
            <w:tcBorders>
              <w:left w:val="nil"/>
            </w:tcBorders>
            <w:shd w:val="clear" w:color="auto" w:fill="auto"/>
          </w:tcPr>
          <w:p w14:paraId="614E005B" w14:textId="77777777" w:rsidR="00521C6C" w:rsidRPr="00521C6C" w:rsidRDefault="00521C6C" w:rsidP="00521C6C">
            <w:pPr>
              <w:rPr>
                <w:rFonts w:ascii="Arial" w:hAnsi="Arial" w:cs="Arial"/>
                <w:sz w:val="16"/>
                <w:szCs w:val="16"/>
              </w:rPr>
            </w:pPr>
          </w:p>
        </w:tc>
      </w:tr>
      <w:tr w:rsidR="00521C6C" w:rsidRPr="00521C6C" w14:paraId="64BFCBC8" w14:textId="77777777" w:rsidTr="00DA504C">
        <w:tc>
          <w:tcPr>
            <w:tcW w:w="2132" w:type="dxa"/>
            <w:tcBorders>
              <w:right w:val="nil"/>
            </w:tcBorders>
            <w:shd w:val="clear" w:color="auto" w:fill="auto"/>
          </w:tcPr>
          <w:p w14:paraId="5F7CC954" w14:textId="77777777" w:rsidR="00521C6C" w:rsidRPr="00521C6C" w:rsidRDefault="00521C6C" w:rsidP="00521C6C">
            <w:pPr>
              <w:rPr>
                <w:rFonts w:ascii="Arial" w:hAnsi="Arial" w:cs="Arial"/>
                <w:sz w:val="16"/>
                <w:szCs w:val="16"/>
              </w:rPr>
            </w:pPr>
          </w:p>
        </w:tc>
        <w:tc>
          <w:tcPr>
            <w:tcW w:w="1276" w:type="dxa"/>
            <w:tcBorders>
              <w:left w:val="nil"/>
              <w:right w:val="nil"/>
            </w:tcBorders>
            <w:shd w:val="clear" w:color="auto" w:fill="auto"/>
            <w:vAlign w:val="center"/>
          </w:tcPr>
          <w:p w14:paraId="51447966" w14:textId="77777777" w:rsidR="00521C6C" w:rsidRPr="00521C6C" w:rsidRDefault="00521C6C" w:rsidP="00521C6C">
            <w:pPr>
              <w:rPr>
                <w:rFonts w:ascii="Arial" w:hAnsi="Arial" w:cs="Arial"/>
                <w:sz w:val="16"/>
                <w:szCs w:val="16"/>
              </w:rPr>
            </w:pPr>
            <w:r w:rsidRPr="00521C6C">
              <w:rPr>
                <w:rFonts w:ascii="Arial" w:hAnsi="Arial" w:cs="Arial"/>
                <w:i/>
                <w:iCs/>
                <w:sz w:val="16"/>
                <w:szCs w:val="16"/>
              </w:rPr>
              <w:t> </w:t>
            </w:r>
          </w:p>
        </w:tc>
        <w:tc>
          <w:tcPr>
            <w:tcW w:w="1239" w:type="dxa"/>
            <w:tcBorders>
              <w:left w:val="nil"/>
              <w:right w:val="nil"/>
            </w:tcBorders>
            <w:shd w:val="clear" w:color="auto" w:fill="auto"/>
            <w:vAlign w:val="center"/>
          </w:tcPr>
          <w:p w14:paraId="4AF22EBF" w14:textId="77777777" w:rsidR="00521C6C" w:rsidRPr="00521C6C" w:rsidRDefault="00521C6C" w:rsidP="00521C6C">
            <w:pPr>
              <w:rPr>
                <w:rFonts w:ascii="Arial" w:hAnsi="Arial" w:cs="Arial"/>
                <w:sz w:val="16"/>
                <w:szCs w:val="16"/>
              </w:rPr>
            </w:pPr>
          </w:p>
        </w:tc>
        <w:tc>
          <w:tcPr>
            <w:tcW w:w="920" w:type="dxa"/>
            <w:tcBorders>
              <w:left w:val="nil"/>
              <w:right w:val="nil"/>
            </w:tcBorders>
            <w:shd w:val="clear" w:color="auto" w:fill="auto"/>
            <w:vAlign w:val="center"/>
          </w:tcPr>
          <w:p w14:paraId="47F8366B" w14:textId="77777777" w:rsidR="00521C6C" w:rsidRPr="00521C6C" w:rsidRDefault="00521C6C" w:rsidP="00521C6C">
            <w:pPr>
              <w:rPr>
                <w:rFonts w:ascii="Arial" w:hAnsi="Arial" w:cs="Arial"/>
                <w:sz w:val="16"/>
                <w:szCs w:val="16"/>
              </w:rPr>
            </w:pPr>
          </w:p>
        </w:tc>
        <w:tc>
          <w:tcPr>
            <w:tcW w:w="976" w:type="dxa"/>
            <w:tcBorders>
              <w:left w:val="nil"/>
              <w:right w:val="nil"/>
            </w:tcBorders>
            <w:shd w:val="clear" w:color="auto" w:fill="auto"/>
            <w:vAlign w:val="center"/>
          </w:tcPr>
          <w:p w14:paraId="184C8954" w14:textId="77777777" w:rsidR="00521C6C" w:rsidRPr="00521C6C" w:rsidRDefault="00521C6C" w:rsidP="00521C6C">
            <w:pPr>
              <w:rPr>
                <w:rFonts w:ascii="Arial" w:hAnsi="Arial" w:cs="Arial"/>
                <w:sz w:val="16"/>
                <w:szCs w:val="16"/>
              </w:rPr>
            </w:pPr>
          </w:p>
        </w:tc>
        <w:tc>
          <w:tcPr>
            <w:tcW w:w="671" w:type="dxa"/>
            <w:tcBorders>
              <w:left w:val="nil"/>
              <w:right w:val="nil"/>
            </w:tcBorders>
            <w:shd w:val="clear" w:color="auto" w:fill="auto"/>
          </w:tcPr>
          <w:p w14:paraId="4B3D28EB" w14:textId="77777777" w:rsidR="00521C6C" w:rsidRPr="00521C6C" w:rsidRDefault="00521C6C" w:rsidP="00521C6C">
            <w:pPr>
              <w:rPr>
                <w:rFonts w:ascii="Arial" w:hAnsi="Arial" w:cs="Arial"/>
                <w:sz w:val="16"/>
                <w:szCs w:val="16"/>
              </w:rPr>
            </w:pPr>
          </w:p>
        </w:tc>
        <w:tc>
          <w:tcPr>
            <w:tcW w:w="1292" w:type="dxa"/>
            <w:tcBorders>
              <w:left w:val="nil"/>
              <w:right w:val="nil"/>
            </w:tcBorders>
            <w:shd w:val="clear" w:color="auto" w:fill="auto"/>
          </w:tcPr>
          <w:p w14:paraId="04578B34" w14:textId="77777777" w:rsidR="00521C6C" w:rsidRPr="00521C6C" w:rsidRDefault="00521C6C" w:rsidP="00521C6C">
            <w:pPr>
              <w:rPr>
                <w:rFonts w:ascii="Arial" w:hAnsi="Arial" w:cs="Arial"/>
                <w:sz w:val="16"/>
                <w:szCs w:val="16"/>
              </w:rPr>
            </w:pPr>
          </w:p>
        </w:tc>
        <w:tc>
          <w:tcPr>
            <w:tcW w:w="289" w:type="dxa"/>
            <w:tcBorders>
              <w:left w:val="nil"/>
              <w:right w:val="nil"/>
            </w:tcBorders>
            <w:shd w:val="clear" w:color="auto" w:fill="auto"/>
          </w:tcPr>
          <w:p w14:paraId="2D83F679" w14:textId="77777777" w:rsidR="00521C6C" w:rsidRPr="00521C6C" w:rsidRDefault="00521C6C" w:rsidP="00521C6C">
            <w:pPr>
              <w:rPr>
                <w:rFonts w:ascii="Arial" w:hAnsi="Arial" w:cs="Arial"/>
                <w:sz w:val="16"/>
                <w:szCs w:val="16"/>
              </w:rPr>
            </w:pPr>
          </w:p>
        </w:tc>
        <w:tc>
          <w:tcPr>
            <w:tcW w:w="1129" w:type="dxa"/>
            <w:tcBorders>
              <w:left w:val="nil"/>
              <w:right w:val="nil"/>
            </w:tcBorders>
            <w:shd w:val="clear" w:color="auto" w:fill="auto"/>
          </w:tcPr>
          <w:p w14:paraId="3A935CB8" w14:textId="77777777" w:rsidR="00521C6C" w:rsidRPr="00521C6C" w:rsidRDefault="00521C6C" w:rsidP="00521C6C">
            <w:pPr>
              <w:rPr>
                <w:rFonts w:ascii="Arial" w:hAnsi="Arial" w:cs="Arial"/>
                <w:sz w:val="16"/>
                <w:szCs w:val="16"/>
              </w:rPr>
            </w:pPr>
          </w:p>
        </w:tc>
        <w:tc>
          <w:tcPr>
            <w:tcW w:w="1417" w:type="dxa"/>
            <w:tcBorders>
              <w:left w:val="nil"/>
            </w:tcBorders>
            <w:shd w:val="clear" w:color="auto" w:fill="auto"/>
          </w:tcPr>
          <w:p w14:paraId="4258D3BD" w14:textId="77777777" w:rsidR="00521C6C" w:rsidRPr="00521C6C" w:rsidRDefault="00521C6C" w:rsidP="00521C6C">
            <w:pPr>
              <w:rPr>
                <w:rFonts w:ascii="Arial" w:hAnsi="Arial" w:cs="Arial"/>
                <w:sz w:val="16"/>
                <w:szCs w:val="16"/>
              </w:rPr>
            </w:pPr>
          </w:p>
        </w:tc>
      </w:tr>
      <w:tr w:rsidR="00521C6C" w:rsidRPr="00521C6C" w14:paraId="4B991A18" w14:textId="77777777" w:rsidTr="00DA504C">
        <w:tc>
          <w:tcPr>
            <w:tcW w:w="2132" w:type="dxa"/>
            <w:tcBorders>
              <w:right w:val="nil"/>
            </w:tcBorders>
            <w:shd w:val="clear" w:color="auto" w:fill="auto"/>
            <w:vAlign w:val="center"/>
          </w:tcPr>
          <w:p w14:paraId="2CF9947E" w14:textId="77777777" w:rsidR="00521C6C" w:rsidRPr="00521C6C" w:rsidRDefault="00521C6C" w:rsidP="00521C6C">
            <w:pPr>
              <w:rPr>
                <w:rFonts w:ascii="Arial" w:hAnsi="Arial" w:cs="Arial"/>
                <w:sz w:val="16"/>
                <w:szCs w:val="16"/>
              </w:rPr>
            </w:pPr>
            <w:r w:rsidRPr="00521C6C">
              <w:rPr>
                <w:rFonts w:ascii="Arial" w:hAnsi="Arial" w:cs="Arial"/>
                <w:sz w:val="16"/>
                <w:szCs w:val="16"/>
              </w:rPr>
              <w:t xml:space="preserve">No AD </w:t>
            </w:r>
          </w:p>
        </w:tc>
        <w:tc>
          <w:tcPr>
            <w:tcW w:w="1276" w:type="dxa"/>
            <w:tcBorders>
              <w:left w:val="nil"/>
              <w:right w:val="nil"/>
            </w:tcBorders>
            <w:shd w:val="clear" w:color="auto" w:fill="auto"/>
            <w:vAlign w:val="center"/>
          </w:tcPr>
          <w:p w14:paraId="7DC281A2" w14:textId="77777777" w:rsidR="00521C6C" w:rsidRPr="00521C6C" w:rsidRDefault="00521C6C" w:rsidP="00521C6C">
            <w:pPr>
              <w:rPr>
                <w:rFonts w:ascii="Arial" w:hAnsi="Arial" w:cs="Arial"/>
                <w:sz w:val="16"/>
                <w:szCs w:val="16"/>
              </w:rPr>
            </w:pPr>
            <w:r w:rsidRPr="00521C6C">
              <w:rPr>
                <w:rFonts w:ascii="Arial" w:hAnsi="Arial" w:cs="Arial"/>
                <w:sz w:val="16"/>
                <w:szCs w:val="16"/>
              </w:rPr>
              <w:t> </w:t>
            </w:r>
          </w:p>
        </w:tc>
        <w:tc>
          <w:tcPr>
            <w:tcW w:w="1239" w:type="dxa"/>
            <w:tcBorders>
              <w:left w:val="nil"/>
              <w:right w:val="nil"/>
            </w:tcBorders>
            <w:shd w:val="clear" w:color="auto" w:fill="auto"/>
            <w:vAlign w:val="center"/>
          </w:tcPr>
          <w:p w14:paraId="29F41838" w14:textId="77777777" w:rsidR="00521C6C" w:rsidRPr="00521C6C" w:rsidRDefault="00521C6C" w:rsidP="00521C6C">
            <w:pPr>
              <w:rPr>
                <w:rFonts w:ascii="Arial" w:hAnsi="Arial" w:cs="Arial"/>
                <w:sz w:val="16"/>
                <w:szCs w:val="16"/>
              </w:rPr>
            </w:pPr>
          </w:p>
        </w:tc>
        <w:tc>
          <w:tcPr>
            <w:tcW w:w="920" w:type="dxa"/>
            <w:tcBorders>
              <w:left w:val="nil"/>
              <w:right w:val="nil"/>
            </w:tcBorders>
            <w:shd w:val="clear" w:color="auto" w:fill="auto"/>
            <w:vAlign w:val="center"/>
          </w:tcPr>
          <w:p w14:paraId="1451D345" w14:textId="77777777" w:rsidR="00521C6C" w:rsidRPr="00521C6C" w:rsidRDefault="00521C6C" w:rsidP="00521C6C">
            <w:pPr>
              <w:rPr>
                <w:rFonts w:ascii="Arial" w:hAnsi="Arial" w:cs="Arial"/>
                <w:sz w:val="16"/>
                <w:szCs w:val="16"/>
              </w:rPr>
            </w:pPr>
            <w:r w:rsidRPr="00521C6C">
              <w:rPr>
                <w:rFonts w:ascii="Arial" w:hAnsi="Arial" w:cs="Arial"/>
                <w:sz w:val="16"/>
                <w:szCs w:val="16"/>
              </w:rPr>
              <w:t>1,352</w:t>
            </w:r>
          </w:p>
        </w:tc>
        <w:tc>
          <w:tcPr>
            <w:tcW w:w="976" w:type="dxa"/>
            <w:tcBorders>
              <w:left w:val="nil"/>
              <w:right w:val="nil"/>
            </w:tcBorders>
            <w:shd w:val="clear" w:color="auto" w:fill="auto"/>
            <w:vAlign w:val="center"/>
          </w:tcPr>
          <w:p w14:paraId="2222B704" w14:textId="77777777" w:rsidR="00521C6C" w:rsidRPr="00521C6C" w:rsidRDefault="00521C6C" w:rsidP="00521C6C">
            <w:pPr>
              <w:rPr>
                <w:rFonts w:ascii="Arial" w:hAnsi="Arial" w:cs="Arial"/>
                <w:sz w:val="16"/>
                <w:szCs w:val="16"/>
              </w:rPr>
            </w:pPr>
            <w:r w:rsidRPr="00521C6C">
              <w:rPr>
                <w:rFonts w:ascii="Arial" w:hAnsi="Arial" w:cs="Arial"/>
                <w:sz w:val="16"/>
                <w:szCs w:val="16"/>
              </w:rPr>
              <w:t>817,492</w:t>
            </w:r>
          </w:p>
        </w:tc>
        <w:tc>
          <w:tcPr>
            <w:tcW w:w="671" w:type="dxa"/>
            <w:tcBorders>
              <w:left w:val="nil"/>
              <w:right w:val="nil"/>
            </w:tcBorders>
            <w:shd w:val="clear" w:color="auto" w:fill="auto"/>
          </w:tcPr>
          <w:p w14:paraId="28D3C9BB" w14:textId="77777777" w:rsidR="00521C6C" w:rsidRPr="00521C6C" w:rsidRDefault="00521C6C" w:rsidP="00521C6C">
            <w:pPr>
              <w:rPr>
                <w:rFonts w:ascii="Arial" w:hAnsi="Arial" w:cs="Arial"/>
                <w:sz w:val="16"/>
                <w:szCs w:val="16"/>
              </w:rPr>
            </w:pPr>
            <w:r w:rsidRPr="00521C6C">
              <w:rPr>
                <w:rFonts w:ascii="Arial" w:hAnsi="Arial" w:cs="Arial"/>
                <w:sz w:val="16"/>
                <w:szCs w:val="16"/>
              </w:rPr>
              <w:t>1.00</w:t>
            </w:r>
          </w:p>
        </w:tc>
        <w:tc>
          <w:tcPr>
            <w:tcW w:w="1292" w:type="dxa"/>
            <w:tcBorders>
              <w:left w:val="nil"/>
              <w:right w:val="nil"/>
            </w:tcBorders>
            <w:shd w:val="clear" w:color="auto" w:fill="auto"/>
          </w:tcPr>
          <w:p w14:paraId="5FEEC407" w14:textId="77777777" w:rsidR="00521C6C" w:rsidRPr="00521C6C" w:rsidRDefault="00521C6C" w:rsidP="00521C6C">
            <w:pPr>
              <w:rPr>
                <w:rFonts w:ascii="Arial" w:hAnsi="Arial" w:cs="Arial"/>
                <w:sz w:val="16"/>
                <w:szCs w:val="16"/>
              </w:rPr>
            </w:pPr>
          </w:p>
        </w:tc>
        <w:tc>
          <w:tcPr>
            <w:tcW w:w="289" w:type="dxa"/>
            <w:tcBorders>
              <w:left w:val="nil"/>
              <w:right w:val="nil"/>
            </w:tcBorders>
            <w:shd w:val="clear" w:color="auto" w:fill="auto"/>
          </w:tcPr>
          <w:p w14:paraId="65E32A1D" w14:textId="77777777" w:rsidR="00521C6C" w:rsidRPr="00521C6C" w:rsidRDefault="00521C6C" w:rsidP="00521C6C">
            <w:pPr>
              <w:rPr>
                <w:rFonts w:ascii="Arial" w:hAnsi="Arial" w:cs="Arial"/>
                <w:sz w:val="16"/>
                <w:szCs w:val="16"/>
              </w:rPr>
            </w:pPr>
          </w:p>
        </w:tc>
        <w:tc>
          <w:tcPr>
            <w:tcW w:w="1129" w:type="dxa"/>
            <w:tcBorders>
              <w:left w:val="nil"/>
              <w:right w:val="nil"/>
            </w:tcBorders>
            <w:shd w:val="clear" w:color="auto" w:fill="auto"/>
          </w:tcPr>
          <w:p w14:paraId="56D3981D" w14:textId="77777777" w:rsidR="00521C6C" w:rsidRPr="00521C6C" w:rsidRDefault="00521C6C" w:rsidP="00521C6C">
            <w:pPr>
              <w:rPr>
                <w:rFonts w:ascii="Arial" w:hAnsi="Arial" w:cs="Arial"/>
                <w:sz w:val="16"/>
                <w:szCs w:val="16"/>
              </w:rPr>
            </w:pPr>
          </w:p>
        </w:tc>
        <w:tc>
          <w:tcPr>
            <w:tcW w:w="1417" w:type="dxa"/>
            <w:tcBorders>
              <w:left w:val="nil"/>
            </w:tcBorders>
            <w:shd w:val="clear" w:color="auto" w:fill="auto"/>
          </w:tcPr>
          <w:p w14:paraId="0E7F7ADD" w14:textId="77777777" w:rsidR="00521C6C" w:rsidRPr="00521C6C" w:rsidRDefault="00521C6C" w:rsidP="00521C6C">
            <w:pPr>
              <w:rPr>
                <w:rFonts w:ascii="Arial" w:hAnsi="Arial" w:cs="Arial"/>
                <w:sz w:val="16"/>
                <w:szCs w:val="16"/>
              </w:rPr>
            </w:pPr>
          </w:p>
        </w:tc>
      </w:tr>
      <w:tr w:rsidR="00521C6C" w:rsidRPr="00521C6C" w14:paraId="7F4A1D8C" w14:textId="77777777" w:rsidTr="00DA504C">
        <w:tc>
          <w:tcPr>
            <w:tcW w:w="2132" w:type="dxa"/>
            <w:tcBorders>
              <w:right w:val="nil"/>
            </w:tcBorders>
            <w:shd w:val="clear" w:color="auto" w:fill="auto"/>
            <w:vAlign w:val="center"/>
          </w:tcPr>
          <w:p w14:paraId="4B8AF232" w14:textId="77777777" w:rsidR="00521C6C" w:rsidRPr="00521C6C" w:rsidRDefault="00521C6C" w:rsidP="00521C6C">
            <w:pPr>
              <w:rPr>
                <w:rFonts w:ascii="Arial" w:hAnsi="Arial" w:cs="Arial"/>
                <w:sz w:val="16"/>
                <w:szCs w:val="16"/>
              </w:rPr>
            </w:pPr>
            <w:r w:rsidRPr="00521C6C">
              <w:rPr>
                <w:rFonts w:ascii="Arial" w:hAnsi="Arial" w:cs="Arial"/>
                <w:sz w:val="16"/>
                <w:szCs w:val="16"/>
              </w:rPr>
              <w:t>Any AD</w:t>
            </w:r>
          </w:p>
        </w:tc>
        <w:tc>
          <w:tcPr>
            <w:tcW w:w="1276" w:type="dxa"/>
            <w:tcBorders>
              <w:left w:val="nil"/>
              <w:right w:val="nil"/>
            </w:tcBorders>
            <w:shd w:val="clear" w:color="auto" w:fill="auto"/>
            <w:vAlign w:val="center"/>
          </w:tcPr>
          <w:p w14:paraId="2C7A3C16" w14:textId="77777777" w:rsidR="00521C6C" w:rsidRPr="00521C6C" w:rsidRDefault="00521C6C" w:rsidP="00521C6C">
            <w:pPr>
              <w:rPr>
                <w:rFonts w:ascii="Arial" w:hAnsi="Arial" w:cs="Arial"/>
                <w:sz w:val="16"/>
                <w:szCs w:val="16"/>
              </w:rPr>
            </w:pPr>
            <w:r w:rsidRPr="00521C6C">
              <w:rPr>
                <w:rFonts w:ascii="Arial" w:hAnsi="Arial" w:cs="Arial"/>
                <w:sz w:val="16"/>
                <w:szCs w:val="16"/>
              </w:rPr>
              <w:t> </w:t>
            </w:r>
          </w:p>
        </w:tc>
        <w:tc>
          <w:tcPr>
            <w:tcW w:w="1239" w:type="dxa"/>
            <w:tcBorders>
              <w:left w:val="nil"/>
              <w:right w:val="nil"/>
            </w:tcBorders>
            <w:shd w:val="clear" w:color="auto" w:fill="auto"/>
            <w:vAlign w:val="center"/>
          </w:tcPr>
          <w:p w14:paraId="685FDC40" w14:textId="77777777" w:rsidR="00521C6C" w:rsidRPr="00521C6C" w:rsidRDefault="00521C6C" w:rsidP="00521C6C">
            <w:pPr>
              <w:rPr>
                <w:rFonts w:ascii="Arial" w:hAnsi="Arial" w:cs="Arial"/>
                <w:sz w:val="16"/>
                <w:szCs w:val="16"/>
              </w:rPr>
            </w:pPr>
          </w:p>
        </w:tc>
        <w:tc>
          <w:tcPr>
            <w:tcW w:w="920" w:type="dxa"/>
            <w:tcBorders>
              <w:left w:val="nil"/>
              <w:right w:val="nil"/>
            </w:tcBorders>
            <w:shd w:val="clear" w:color="auto" w:fill="auto"/>
            <w:vAlign w:val="center"/>
          </w:tcPr>
          <w:p w14:paraId="40916F4C" w14:textId="77777777" w:rsidR="00521C6C" w:rsidRPr="00521C6C" w:rsidRDefault="00521C6C" w:rsidP="00521C6C">
            <w:pPr>
              <w:rPr>
                <w:rFonts w:ascii="Arial" w:hAnsi="Arial" w:cs="Arial"/>
                <w:sz w:val="16"/>
                <w:szCs w:val="16"/>
              </w:rPr>
            </w:pPr>
            <w:r w:rsidRPr="00521C6C">
              <w:rPr>
                <w:rFonts w:ascii="Arial" w:hAnsi="Arial" w:cs="Arial"/>
                <w:sz w:val="16"/>
                <w:szCs w:val="16"/>
              </w:rPr>
              <w:t>104</w:t>
            </w:r>
          </w:p>
        </w:tc>
        <w:tc>
          <w:tcPr>
            <w:tcW w:w="976" w:type="dxa"/>
            <w:tcBorders>
              <w:left w:val="nil"/>
              <w:right w:val="nil"/>
            </w:tcBorders>
            <w:shd w:val="clear" w:color="auto" w:fill="auto"/>
            <w:vAlign w:val="center"/>
          </w:tcPr>
          <w:p w14:paraId="26678D9A" w14:textId="77777777" w:rsidR="00521C6C" w:rsidRPr="00521C6C" w:rsidRDefault="00521C6C" w:rsidP="00521C6C">
            <w:pPr>
              <w:rPr>
                <w:rFonts w:ascii="Arial" w:hAnsi="Arial" w:cs="Arial"/>
                <w:sz w:val="16"/>
                <w:szCs w:val="16"/>
              </w:rPr>
            </w:pPr>
            <w:r w:rsidRPr="00521C6C">
              <w:rPr>
                <w:rFonts w:ascii="Arial" w:hAnsi="Arial" w:cs="Arial"/>
                <w:sz w:val="16"/>
                <w:szCs w:val="16"/>
              </w:rPr>
              <w:t>72,592</w:t>
            </w:r>
          </w:p>
        </w:tc>
        <w:tc>
          <w:tcPr>
            <w:tcW w:w="671" w:type="dxa"/>
            <w:tcBorders>
              <w:left w:val="nil"/>
              <w:right w:val="nil"/>
            </w:tcBorders>
            <w:shd w:val="clear" w:color="auto" w:fill="auto"/>
            <w:vAlign w:val="center"/>
          </w:tcPr>
          <w:p w14:paraId="6DB0225C" w14:textId="77777777" w:rsidR="00521C6C" w:rsidRPr="00521C6C" w:rsidRDefault="00521C6C" w:rsidP="00521C6C">
            <w:pPr>
              <w:rPr>
                <w:rFonts w:ascii="Arial" w:hAnsi="Arial" w:cs="Arial"/>
                <w:sz w:val="16"/>
                <w:szCs w:val="16"/>
              </w:rPr>
            </w:pPr>
            <w:r w:rsidRPr="00521C6C">
              <w:rPr>
                <w:rFonts w:ascii="Arial" w:hAnsi="Arial" w:cs="Arial"/>
                <w:sz w:val="16"/>
                <w:szCs w:val="16"/>
              </w:rPr>
              <w:t>1.12</w:t>
            </w:r>
          </w:p>
        </w:tc>
        <w:tc>
          <w:tcPr>
            <w:tcW w:w="1292" w:type="dxa"/>
            <w:tcBorders>
              <w:left w:val="nil"/>
              <w:right w:val="nil"/>
            </w:tcBorders>
            <w:shd w:val="clear" w:color="auto" w:fill="auto"/>
            <w:vAlign w:val="center"/>
          </w:tcPr>
          <w:p w14:paraId="19232653" w14:textId="77777777" w:rsidR="00521C6C" w:rsidRPr="00521C6C" w:rsidRDefault="00521C6C" w:rsidP="00521C6C">
            <w:pPr>
              <w:rPr>
                <w:rFonts w:ascii="Arial" w:hAnsi="Arial" w:cs="Arial"/>
                <w:sz w:val="16"/>
                <w:szCs w:val="16"/>
              </w:rPr>
            </w:pPr>
            <w:r w:rsidRPr="00521C6C">
              <w:rPr>
                <w:rFonts w:ascii="Arial" w:hAnsi="Arial" w:cs="Arial"/>
                <w:sz w:val="16"/>
                <w:szCs w:val="16"/>
              </w:rPr>
              <w:t xml:space="preserve">(0.92-1.37) </w:t>
            </w:r>
          </w:p>
        </w:tc>
        <w:tc>
          <w:tcPr>
            <w:tcW w:w="289" w:type="dxa"/>
            <w:tcBorders>
              <w:left w:val="nil"/>
              <w:right w:val="nil"/>
            </w:tcBorders>
            <w:shd w:val="clear" w:color="auto" w:fill="auto"/>
          </w:tcPr>
          <w:p w14:paraId="7481FE37" w14:textId="77777777" w:rsidR="00521C6C" w:rsidRPr="00521C6C" w:rsidRDefault="00521C6C" w:rsidP="00521C6C">
            <w:pPr>
              <w:rPr>
                <w:rFonts w:ascii="Arial" w:hAnsi="Arial" w:cs="Arial"/>
                <w:sz w:val="16"/>
                <w:szCs w:val="16"/>
              </w:rPr>
            </w:pPr>
          </w:p>
        </w:tc>
        <w:tc>
          <w:tcPr>
            <w:tcW w:w="1129" w:type="dxa"/>
            <w:tcBorders>
              <w:left w:val="nil"/>
              <w:right w:val="nil"/>
            </w:tcBorders>
            <w:shd w:val="clear" w:color="auto" w:fill="auto"/>
            <w:vAlign w:val="center"/>
          </w:tcPr>
          <w:p w14:paraId="3A02696F" w14:textId="77777777" w:rsidR="00521C6C" w:rsidRPr="00521C6C" w:rsidRDefault="00521C6C" w:rsidP="00521C6C">
            <w:pPr>
              <w:rPr>
                <w:rFonts w:ascii="Arial" w:hAnsi="Arial" w:cs="Arial"/>
                <w:sz w:val="16"/>
                <w:szCs w:val="16"/>
              </w:rPr>
            </w:pPr>
            <w:r w:rsidRPr="00521C6C">
              <w:rPr>
                <w:rFonts w:ascii="Arial" w:hAnsi="Arial" w:cs="Arial"/>
                <w:sz w:val="16"/>
                <w:szCs w:val="16"/>
              </w:rPr>
              <w:t>0.77</w:t>
            </w:r>
          </w:p>
        </w:tc>
        <w:tc>
          <w:tcPr>
            <w:tcW w:w="1417" w:type="dxa"/>
            <w:tcBorders>
              <w:left w:val="nil"/>
            </w:tcBorders>
            <w:shd w:val="clear" w:color="auto" w:fill="auto"/>
            <w:vAlign w:val="bottom"/>
          </w:tcPr>
          <w:p w14:paraId="09939F12" w14:textId="77777777" w:rsidR="00521C6C" w:rsidRPr="00521C6C" w:rsidRDefault="00521C6C" w:rsidP="00521C6C">
            <w:pPr>
              <w:rPr>
                <w:rFonts w:ascii="Arial" w:hAnsi="Arial" w:cs="Arial"/>
                <w:sz w:val="16"/>
                <w:szCs w:val="16"/>
              </w:rPr>
            </w:pPr>
            <w:r w:rsidRPr="00521C6C">
              <w:rPr>
                <w:rFonts w:ascii="Arial" w:hAnsi="Arial" w:cs="Arial"/>
                <w:sz w:val="16"/>
                <w:szCs w:val="16"/>
              </w:rPr>
              <w:t xml:space="preserve">(0.63-0.94) </w:t>
            </w:r>
          </w:p>
        </w:tc>
      </w:tr>
      <w:tr w:rsidR="00521C6C" w:rsidRPr="00521C6C" w14:paraId="03E5BFDE" w14:textId="77777777" w:rsidTr="00DA504C">
        <w:tc>
          <w:tcPr>
            <w:tcW w:w="2132" w:type="dxa"/>
            <w:tcBorders>
              <w:right w:val="nil"/>
            </w:tcBorders>
            <w:shd w:val="clear" w:color="auto" w:fill="auto"/>
            <w:vAlign w:val="center"/>
          </w:tcPr>
          <w:p w14:paraId="595C83E9" w14:textId="77777777" w:rsidR="00521C6C" w:rsidRPr="00521C6C" w:rsidRDefault="00521C6C" w:rsidP="00521C6C">
            <w:pPr>
              <w:rPr>
                <w:rFonts w:ascii="Arial" w:hAnsi="Arial" w:cs="Arial"/>
                <w:sz w:val="16"/>
                <w:szCs w:val="16"/>
              </w:rPr>
            </w:pPr>
            <w:r w:rsidRPr="00521C6C">
              <w:rPr>
                <w:rFonts w:ascii="Arial" w:hAnsi="Arial" w:cs="Arial"/>
                <w:sz w:val="16"/>
                <w:szCs w:val="16"/>
              </w:rPr>
              <w:t>SSRI's</w:t>
            </w:r>
          </w:p>
        </w:tc>
        <w:tc>
          <w:tcPr>
            <w:tcW w:w="1276" w:type="dxa"/>
            <w:tcBorders>
              <w:left w:val="nil"/>
              <w:right w:val="nil"/>
            </w:tcBorders>
            <w:shd w:val="clear" w:color="auto" w:fill="auto"/>
            <w:vAlign w:val="center"/>
          </w:tcPr>
          <w:p w14:paraId="4D3D6BD1" w14:textId="77777777" w:rsidR="00521C6C" w:rsidRPr="00521C6C" w:rsidRDefault="00521C6C" w:rsidP="00521C6C">
            <w:pPr>
              <w:rPr>
                <w:rFonts w:ascii="Arial" w:hAnsi="Arial" w:cs="Arial"/>
                <w:sz w:val="16"/>
                <w:szCs w:val="16"/>
              </w:rPr>
            </w:pPr>
            <w:r w:rsidRPr="00521C6C">
              <w:rPr>
                <w:rFonts w:ascii="Arial" w:hAnsi="Arial" w:cs="Arial"/>
                <w:sz w:val="16"/>
                <w:szCs w:val="16"/>
              </w:rPr>
              <w:t> </w:t>
            </w:r>
          </w:p>
        </w:tc>
        <w:tc>
          <w:tcPr>
            <w:tcW w:w="1239" w:type="dxa"/>
            <w:tcBorders>
              <w:left w:val="nil"/>
              <w:right w:val="nil"/>
            </w:tcBorders>
            <w:shd w:val="clear" w:color="auto" w:fill="auto"/>
            <w:vAlign w:val="center"/>
          </w:tcPr>
          <w:p w14:paraId="485E1987" w14:textId="77777777" w:rsidR="00521C6C" w:rsidRPr="00521C6C" w:rsidRDefault="00521C6C" w:rsidP="00521C6C">
            <w:pPr>
              <w:rPr>
                <w:rFonts w:ascii="Arial" w:hAnsi="Arial" w:cs="Arial"/>
                <w:sz w:val="16"/>
                <w:szCs w:val="16"/>
              </w:rPr>
            </w:pPr>
          </w:p>
        </w:tc>
        <w:tc>
          <w:tcPr>
            <w:tcW w:w="920" w:type="dxa"/>
            <w:tcBorders>
              <w:left w:val="nil"/>
              <w:right w:val="nil"/>
            </w:tcBorders>
            <w:shd w:val="clear" w:color="auto" w:fill="auto"/>
            <w:vAlign w:val="center"/>
          </w:tcPr>
          <w:p w14:paraId="5D061965" w14:textId="77777777" w:rsidR="00521C6C" w:rsidRPr="00521C6C" w:rsidRDefault="00521C6C" w:rsidP="00521C6C">
            <w:pPr>
              <w:rPr>
                <w:rFonts w:ascii="Arial" w:hAnsi="Arial" w:cs="Arial"/>
                <w:sz w:val="16"/>
                <w:szCs w:val="16"/>
              </w:rPr>
            </w:pPr>
            <w:r w:rsidRPr="00521C6C">
              <w:rPr>
                <w:rFonts w:ascii="Arial" w:hAnsi="Arial" w:cs="Arial"/>
                <w:sz w:val="16"/>
                <w:szCs w:val="16"/>
              </w:rPr>
              <w:t>72</w:t>
            </w:r>
          </w:p>
        </w:tc>
        <w:tc>
          <w:tcPr>
            <w:tcW w:w="976" w:type="dxa"/>
            <w:tcBorders>
              <w:left w:val="nil"/>
              <w:right w:val="nil"/>
            </w:tcBorders>
            <w:shd w:val="clear" w:color="auto" w:fill="auto"/>
            <w:vAlign w:val="center"/>
          </w:tcPr>
          <w:p w14:paraId="4E093139" w14:textId="77777777" w:rsidR="00521C6C" w:rsidRPr="00521C6C" w:rsidRDefault="00521C6C" w:rsidP="00521C6C">
            <w:pPr>
              <w:rPr>
                <w:rFonts w:ascii="Arial" w:hAnsi="Arial" w:cs="Arial"/>
                <w:sz w:val="16"/>
                <w:szCs w:val="16"/>
              </w:rPr>
            </w:pPr>
            <w:r w:rsidRPr="00521C6C">
              <w:rPr>
                <w:rFonts w:ascii="Arial" w:hAnsi="Arial" w:cs="Arial"/>
                <w:sz w:val="16"/>
                <w:szCs w:val="16"/>
              </w:rPr>
              <w:t>59,606</w:t>
            </w:r>
          </w:p>
        </w:tc>
        <w:tc>
          <w:tcPr>
            <w:tcW w:w="671" w:type="dxa"/>
            <w:tcBorders>
              <w:left w:val="nil"/>
              <w:right w:val="nil"/>
            </w:tcBorders>
            <w:shd w:val="clear" w:color="auto" w:fill="auto"/>
            <w:vAlign w:val="center"/>
          </w:tcPr>
          <w:p w14:paraId="51B2495F" w14:textId="77777777" w:rsidR="00521C6C" w:rsidRPr="00521C6C" w:rsidRDefault="00521C6C" w:rsidP="00521C6C">
            <w:pPr>
              <w:rPr>
                <w:rFonts w:ascii="Arial" w:hAnsi="Arial" w:cs="Arial"/>
                <w:sz w:val="16"/>
                <w:szCs w:val="16"/>
              </w:rPr>
            </w:pPr>
            <w:r w:rsidRPr="00521C6C">
              <w:rPr>
                <w:rFonts w:ascii="Arial" w:hAnsi="Arial" w:cs="Arial"/>
                <w:sz w:val="16"/>
                <w:szCs w:val="16"/>
              </w:rPr>
              <w:t>1.13</w:t>
            </w:r>
          </w:p>
        </w:tc>
        <w:tc>
          <w:tcPr>
            <w:tcW w:w="1292" w:type="dxa"/>
            <w:tcBorders>
              <w:left w:val="nil"/>
              <w:right w:val="nil"/>
            </w:tcBorders>
            <w:shd w:val="clear" w:color="auto" w:fill="auto"/>
            <w:vAlign w:val="center"/>
          </w:tcPr>
          <w:p w14:paraId="3FB5B068" w14:textId="77777777" w:rsidR="00521C6C" w:rsidRPr="00521C6C" w:rsidRDefault="00521C6C" w:rsidP="00521C6C">
            <w:pPr>
              <w:rPr>
                <w:rFonts w:ascii="Arial" w:hAnsi="Arial" w:cs="Arial"/>
                <w:sz w:val="16"/>
                <w:szCs w:val="16"/>
              </w:rPr>
            </w:pPr>
            <w:r w:rsidRPr="00521C6C">
              <w:rPr>
                <w:rFonts w:ascii="Arial" w:hAnsi="Arial" w:cs="Arial"/>
                <w:sz w:val="16"/>
                <w:szCs w:val="16"/>
              </w:rPr>
              <w:t xml:space="preserve">(0.94-1.36) </w:t>
            </w:r>
          </w:p>
        </w:tc>
        <w:tc>
          <w:tcPr>
            <w:tcW w:w="289" w:type="dxa"/>
            <w:tcBorders>
              <w:left w:val="nil"/>
              <w:right w:val="nil"/>
            </w:tcBorders>
            <w:shd w:val="clear" w:color="auto" w:fill="auto"/>
          </w:tcPr>
          <w:p w14:paraId="383D5907" w14:textId="77777777" w:rsidR="00521C6C" w:rsidRPr="00521C6C" w:rsidRDefault="00521C6C" w:rsidP="00521C6C">
            <w:pPr>
              <w:rPr>
                <w:rFonts w:ascii="Arial" w:hAnsi="Arial" w:cs="Arial"/>
                <w:sz w:val="16"/>
                <w:szCs w:val="16"/>
              </w:rPr>
            </w:pPr>
          </w:p>
        </w:tc>
        <w:tc>
          <w:tcPr>
            <w:tcW w:w="1129" w:type="dxa"/>
            <w:tcBorders>
              <w:left w:val="nil"/>
              <w:right w:val="nil"/>
            </w:tcBorders>
            <w:shd w:val="clear" w:color="auto" w:fill="auto"/>
            <w:vAlign w:val="center"/>
          </w:tcPr>
          <w:p w14:paraId="248D33D1" w14:textId="77777777" w:rsidR="00521C6C" w:rsidRPr="00521C6C" w:rsidRDefault="00521C6C" w:rsidP="00521C6C">
            <w:pPr>
              <w:rPr>
                <w:rFonts w:ascii="Arial" w:hAnsi="Arial" w:cs="Arial"/>
                <w:sz w:val="16"/>
                <w:szCs w:val="16"/>
              </w:rPr>
            </w:pPr>
            <w:r w:rsidRPr="00521C6C">
              <w:rPr>
                <w:rFonts w:ascii="Arial" w:hAnsi="Arial" w:cs="Arial"/>
                <w:sz w:val="16"/>
                <w:szCs w:val="16"/>
              </w:rPr>
              <w:t>0.68</w:t>
            </w:r>
          </w:p>
        </w:tc>
        <w:tc>
          <w:tcPr>
            <w:tcW w:w="1417" w:type="dxa"/>
            <w:tcBorders>
              <w:left w:val="nil"/>
            </w:tcBorders>
            <w:shd w:val="clear" w:color="auto" w:fill="auto"/>
            <w:vAlign w:val="bottom"/>
          </w:tcPr>
          <w:p w14:paraId="58099D56" w14:textId="77777777" w:rsidR="00521C6C" w:rsidRPr="00521C6C" w:rsidRDefault="00521C6C" w:rsidP="00521C6C">
            <w:pPr>
              <w:rPr>
                <w:rFonts w:ascii="Arial" w:hAnsi="Arial" w:cs="Arial"/>
                <w:sz w:val="16"/>
                <w:szCs w:val="16"/>
              </w:rPr>
            </w:pPr>
            <w:r w:rsidRPr="00521C6C">
              <w:rPr>
                <w:rFonts w:ascii="Arial" w:hAnsi="Arial" w:cs="Arial"/>
                <w:sz w:val="16"/>
                <w:szCs w:val="16"/>
              </w:rPr>
              <w:t xml:space="preserve">(0.53-0.87) </w:t>
            </w:r>
          </w:p>
        </w:tc>
      </w:tr>
      <w:tr w:rsidR="00521C6C" w:rsidRPr="00521C6C" w14:paraId="08D642FB" w14:textId="77777777" w:rsidTr="00DA504C">
        <w:tc>
          <w:tcPr>
            <w:tcW w:w="2132" w:type="dxa"/>
            <w:tcBorders>
              <w:right w:val="nil"/>
            </w:tcBorders>
            <w:shd w:val="clear" w:color="auto" w:fill="auto"/>
            <w:vAlign w:val="center"/>
          </w:tcPr>
          <w:p w14:paraId="1FFE5009" w14:textId="77777777" w:rsidR="00521C6C" w:rsidRPr="00521C6C" w:rsidRDefault="00521C6C" w:rsidP="00521C6C">
            <w:pPr>
              <w:rPr>
                <w:rFonts w:ascii="Arial" w:hAnsi="Arial" w:cs="Arial"/>
                <w:sz w:val="16"/>
                <w:szCs w:val="16"/>
              </w:rPr>
            </w:pPr>
            <w:r w:rsidRPr="00521C6C">
              <w:rPr>
                <w:rFonts w:ascii="Arial" w:hAnsi="Arial" w:cs="Arial"/>
                <w:sz w:val="16"/>
                <w:szCs w:val="16"/>
              </w:rPr>
              <w:t>Other AD</w:t>
            </w:r>
          </w:p>
        </w:tc>
        <w:tc>
          <w:tcPr>
            <w:tcW w:w="1276" w:type="dxa"/>
            <w:tcBorders>
              <w:left w:val="nil"/>
              <w:right w:val="nil"/>
            </w:tcBorders>
            <w:shd w:val="clear" w:color="auto" w:fill="auto"/>
            <w:vAlign w:val="center"/>
          </w:tcPr>
          <w:p w14:paraId="7A513F6F" w14:textId="77777777" w:rsidR="00521C6C" w:rsidRPr="00521C6C" w:rsidRDefault="00521C6C" w:rsidP="00521C6C">
            <w:pPr>
              <w:rPr>
                <w:rFonts w:ascii="Arial" w:hAnsi="Arial" w:cs="Arial"/>
                <w:sz w:val="16"/>
                <w:szCs w:val="16"/>
              </w:rPr>
            </w:pPr>
            <w:r w:rsidRPr="00521C6C">
              <w:rPr>
                <w:rFonts w:ascii="Arial" w:hAnsi="Arial" w:cs="Arial"/>
                <w:sz w:val="16"/>
                <w:szCs w:val="16"/>
              </w:rPr>
              <w:t> </w:t>
            </w:r>
          </w:p>
        </w:tc>
        <w:tc>
          <w:tcPr>
            <w:tcW w:w="1239" w:type="dxa"/>
            <w:tcBorders>
              <w:left w:val="nil"/>
              <w:right w:val="nil"/>
            </w:tcBorders>
            <w:shd w:val="clear" w:color="auto" w:fill="auto"/>
            <w:vAlign w:val="center"/>
          </w:tcPr>
          <w:p w14:paraId="19FB812F" w14:textId="77777777" w:rsidR="00521C6C" w:rsidRPr="00521C6C" w:rsidRDefault="00521C6C" w:rsidP="00521C6C">
            <w:pPr>
              <w:rPr>
                <w:rFonts w:ascii="Arial" w:hAnsi="Arial" w:cs="Arial"/>
                <w:sz w:val="16"/>
                <w:szCs w:val="16"/>
              </w:rPr>
            </w:pPr>
          </w:p>
        </w:tc>
        <w:tc>
          <w:tcPr>
            <w:tcW w:w="920" w:type="dxa"/>
            <w:tcBorders>
              <w:left w:val="nil"/>
              <w:right w:val="nil"/>
            </w:tcBorders>
            <w:shd w:val="clear" w:color="auto" w:fill="auto"/>
            <w:vAlign w:val="center"/>
          </w:tcPr>
          <w:p w14:paraId="6097A54A" w14:textId="77777777" w:rsidR="00521C6C" w:rsidRPr="00521C6C" w:rsidRDefault="00521C6C" w:rsidP="00521C6C">
            <w:pPr>
              <w:rPr>
                <w:rFonts w:ascii="Arial" w:hAnsi="Arial" w:cs="Arial"/>
                <w:sz w:val="16"/>
                <w:szCs w:val="16"/>
              </w:rPr>
            </w:pPr>
            <w:r w:rsidRPr="00521C6C">
              <w:rPr>
                <w:rFonts w:ascii="Arial" w:hAnsi="Arial" w:cs="Arial"/>
                <w:sz w:val="16"/>
                <w:szCs w:val="16"/>
              </w:rPr>
              <w:t>47</w:t>
            </w:r>
          </w:p>
        </w:tc>
        <w:tc>
          <w:tcPr>
            <w:tcW w:w="976" w:type="dxa"/>
            <w:tcBorders>
              <w:left w:val="nil"/>
              <w:right w:val="nil"/>
            </w:tcBorders>
            <w:shd w:val="clear" w:color="auto" w:fill="auto"/>
            <w:vAlign w:val="center"/>
          </w:tcPr>
          <w:p w14:paraId="34ACF115" w14:textId="77777777" w:rsidR="00521C6C" w:rsidRPr="00521C6C" w:rsidRDefault="00521C6C" w:rsidP="00521C6C">
            <w:pPr>
              <w:rPr>
                <w:rFonts w:ascii="Arial" w:hAnsi="Arial" w:cs="Arial"/>
                <w:sz w:val="16"/>
                <w:szCs w:val="16"/>
              </w:rPr>
            </w:pPr>
            <w:r w:rsidRPr="00521C6C">
              <w:rPr>
                <w:rFonts w:ascii="Arial" w:hAnsi="Arial" w:cs="Arial"/>
                <w:sz w:val="16"/>
                <w:szCs w:val="16"/>
              </w:rPr>
              <w:t>15,814</w:t>
            </w:r>
          </w:p>
        </w:tc>
        <w:tc>
          <w:tcPr>
            <w:tcW w:w="671" w:type="dxa"/>
            <w:tcBorders>
              <w:left w:val="nil"/>
              <w:right w:val="nil"/>
            </w:tcBorders>
            <w:shd w:val="clear" w:color="auto" w:fill="auto"/>
            <w:vAlign w:val="center"/>
          </w:tcPr>
          <w:p w14:paraId="69A98D5D" w14:textId="77777777" w:rsidR="00521C6C" w:rsidRPr="00521C6C" w:rsidRDefault="00521C6C" w:rsidP="00521C6C">
            <w:pPr>
              <w:rPr>
                <w:rFonts w:ascii="Arial" w:hAnsi="Arial" w:cs="Arial"/>
                <w:sz w:val="16"/>
                <w:szCs w:val="16"/>
              </w:rPr>
            </w:pPr>
            <w:r w:rsidRPr="00521C6C">
              <w:rPr>
                <w:rFonts w:ascii="Arial" w:hAnsi="Arial" w:cs="Arial"/>
                <w:sz w:val="16"/>
                <w:szCs w:val="16"/>
              </w:rPr>
              <w:t>2.01</w:t>
            </w:r>
          </w:p>
        </w:tc>
        <w:tc>
          <w:tcPr>
            <w:tcW w:w="1292" w:type="dxa"/>
            <w:tcBorders>
              <w:left w:val="nil"/>
              <w:right w:val="nil"/>
            </w:tcBorders>
            <w:shd w:val="clear" w:color="auto" w:fill="auto"/>
            <w:vAlign w:val="center"/>
          </w:tcPr>
          <w:p w14:paraId="28A127B7" w14:textId="77777777" w:rsidR="00521C6C" w:rsidRPr="00521C6C" w:rsidRDefault="00521C6C" w:rsidP="00521C6C">
            <w:pPr>
              <w:rPr>
                <w:rFonts w:ascii="Arial" w:hAnsi="Arial" w:cs="Arial"/>
                <w:sz w:val="16"/>
                <w:szCs w:val="16"/>
              </w:rPr>
            </w:pPr>
            <w:r w:rsidRPr="00521C6C">
              <w:rPr>
                <w:rFonts w:ascii="Arial" w:hAnsi="Arial" w:cs="Arial"/>
                <w:sz w:val="16"/>
                <w:szCs w:val="16"/>
              </w:rPr>
              <w:t xml:space="preserve">(1.50-2.68) </w:t>
            </w:r>
          </w:p>
        </w:tc>
        <w:tc>
          <w:tcPr>
            <w:tcW w:w="289" w:type="dxa"/>
            <w:tcBorders>
              <w:left w:val="nil"/>
              <w:right w:val="nil"/>
            </w:tcBorders>
            <w:shd w:val="clear" w:color="auto" w:fill="auto"/>
          </w:tcPr>
          <w:p w14:paraId="497D65C8" w14:textId="77777777" w:rsidR="00521C6C" w:rsidRPr="00521C6C" w:rsidRDefault="00521C6C" w:rsidP="00521C6C">
            <w:pPr>
              <w:rPr>
                <w:rFonts w:ascii="Arial" w:hAnsi="Arial" w:cs="Arial"/>
                <w:sz w:val="16"/>
                <w:szCs w:val="16"/>
              </w:rPr>
            </w:pPr>
          </w:p>
        </w:tc>
        <w:tc>
          <w:tcPr>
            <w:tcW w:w="1129" w:type="dxa"/>
            <w:tcBorders>
              <w:left w:val="nil"/>
              <w:right w:val="nil"/>
            </w:tcBorders>
            <w:shd w:val="clear" w:color="auto" w:fill="auto"/>
            <w:vAlign w:val="center"/>
          </w:tcPr>
          <w:p w14:paraId="6AB67C60" w14:textId="77777777" w:rsidR="00521C6C" w:rsidRPr="00521C6C" w:rsidRDefault="00521C6C" w:rsidP="00521C6C">
            <w:pPr>
              <w:rPr>
                <w:rFonts w:ascii="Arial" w:hAnsi="Arial" w:cs="Arial"/>
                <w:sz w:val="16"/>
                <w:szCs w:val="16"/>
              </w:rPr>
            </w:pPr>
            <w:r w:rsidRPr="00521C6C">
              <w:rPr>
                <w:rFonts w:ascii="Arial" w:hAnsi="Arial" w:cs="Arial"/>
                <w:sz w:val="16"/>
                <w:szCs w:val="16"/>
              </w:rPr>
              <w:t>1.17</w:t>
            </w:r>
          </w:p>
        </w:tc>
        <w:tc>
          <w:tcPr>
            <w:tcW w:w="1417" w:type="dxa"/>
            <w:tcBorders>
              <w:left w:val="nil"/>
            </w:tcBorders>
            <w:shd w:val="clear" w:color="auto" w:fill="auto"/>
            <w:vAlign w:val="bottom"/>
          </w:tcPr>
          <w:p w14:paraId="75CE5D17" w14:textId="77777777" w:rsidR="00521C6C" w:rsidRPr="00521C6C" w:rsidRDefault="00521C6C" w:rsidP="00521C6C">
            <w:pPr>
              <w:rPr>
                <w:rFonts w:ascii="Arial" w:hAnsi="Arial" w:cs="Arial"/>
                <w:sz w:val="16"/>
                <w:szCs w:val="16"/>
              </w:rPr>
            </w:pPr>
            <w:r w:rsidRPr="00521C6C">
              <w:rPr>
                <w:rFonts w:ascii="Arial" w:hAnsi="Arial" w:cs="Arial"/>
                <w:sz w:val="16"/>
                <w:szCs w:val="16"/>
              </w:rPr>
              <w:t xml:space="preserve">(0.87-1.57) </w:t>
            </w:r>
          </w:p>
        </w:tc>
      </w:tr>
      <w:tr w:rsidR="00521C6C" w:rsidRPr="00521C6C" w14:paraId="64A80070" w14:textId="77777777" w:rsidTr="00DA504C">
        <w:tc>
          <w:tcPr>
            <w:tcW w:w="2132" w:type="dxa"/>
            <w:tcBorders>
              <w:right w:val="nil"/>
            </w:tcBorders>
            <w:shd w:val="clear" w:color="auto" w:fill="auto"/>
          </w:tcPr>
          <w:p w14:paraId="1ED441F8" w14:textId="77777777" w:rsidR="00521C6C" w:rsidRPr="00521C6C" w:rsidRDefault="00521C6C" w:rsidP="00521C6C">
            <w:pPr>
              <w:rPr>
                <w:rFonts w:ascii="Arial" w:hAnsi="Arial" w:cs="Arial"/>
                <w:sz w:val="16"/>
                <w:szCs w:val="16"/>
              </w:rPr>
            </w:pPr>
          </w:p>
        </w:tc>
        <w:tc>
          <w:tcPr>
            <w:tcW w:w="1276" w:type="dxa"/>
            <w:tcBorders>
              <w:left w:val="nil"/>
              <w:right w:val="nil"/>
            </w:tcBorders>
            <w:shd w:val="clear" w:color="auto" w:fill="auto"/>
          </w:tcPr>
          <w:p w14:paraId="4FF39611" w14:textId="77777777" w:rsidR="00521C6C" w:rsidRPr="00521C6C" w:rsidRDefault="00521C6C" w:rsidP="00521C6C">
            <w:pPr>
              <w:rPr>
                <w:rFonts w:ascii="Arial" w:hAnsi="Arial" w:cs="Arial"/>
                <w:sz w:val="16"/>
                <w:szCs w:val="16"/>
              </w:rPr>
            </w:pPr>
          </w:p>
        </w:tc>
        <w:tc>
          <w:tcPr>
            <w:tcW w:w="1239" w:type="dxa"/>
            <w:tcBorders>
              <w:left w:val="nil"/>
              <w:right w:val="nil"/>
            </w:tcBorders>
            <w:shd w:val="clear" w:color="auto" w:fill="auto"/>
          </w:tcPr>
          <w:p w14:paraId="4ED0F53F" w14:textId="77777777" w:rsidR="00521C6C" w:rsidRPr="00521C6C" w:rsidRDefault="00521C6C" w:rsidP="00521C6C">
            <w:pPr>
              <w:rPr>
                <w:rFonts w:ascii="Arial" w:hAnsi="Arial" w:cs="Arial"/>
                <w:sz w:val="16"/>
                <w:szCs w:val="16"/>
              </w:rPr>
            </w:pPr>
          </w:p>
        </w:tc>
        <w:tc>
          <w:tcPr>
            <w:tcW w:w="920" w:type="dxa"/>
            <w:tcBorders>
              <w:left w:val="nil"/>
              <w:right w:val="nil"/>
            </w:tcBorders>
            <w:shd w:val="clear" w:color="auto" w:fill="auto"/>
          </w:tcPr>
          <w:p w14:paraId="415D6161" w14:textId="77777777" w:rsidR="00521C6C" w:rsidRPr="00521C6C" w:rsidRDefault="00521C6C" w:rsidP="00521C6C">
            <w:pPr>
              <w:rPr>
                <w:rFonts w:ascii="Arial" w:hAnsi="Arial" w:cs="Arial"/>
                <w:sz w:val="16"/>
                <w:szCs w:val="16"/>
              </w:rPr>
            </w:pPr>
          </w:p>
        </w:tc>
        <w:tc>
          <w:tcPr>
            <w:tcW w:w="976" w:type="dxa"/>
            <w:tcBorders>
              <w:left w:val="nil"/>
              <w:right w:val="nil"/>
            </w:tcBorders>
            <w:shd w:val="clear" w:color="auto" w:fill="auto"/>
          </w:tcPr>
          <w:p w14:paraId="366DAADE" w14:textId="77777777" w:rsidR="00521C6C" w:rsidRPr="00521C6C" w:rsidRDefault="00521C6C" w:rsidP="00521C6C">
            <w:pPr>
              <w:rPr>
                <w:rFonts w:ascii="Arial" w:hAnsi="Arial" w:cs="Arial"/>
                <w:sz w:val="16"/>
                <w:szCs w:val="16"/>
              </w:rPr>
            </w:pPr>
          </w:p>
        </w:tc>
        <w:tc>
          <w:tcPr>
            <w:tcW w:w="671" w:type="dxa"/>
            <w:tcBorders>
              <w:left w:val="nil"/>
              <w:right w:val="nil"/>
            </w:tcBorders>
            <w:shd w:val="clear" w:color="auto" w:fill="auto"/>
          </w:tcPr>
          <w:p w14:paraId="2840DE51" w14:textId="77777777" w:rsidR="00521C6C" w:rsidRPr="00521C6C" w:rsidRDefault="00521C6C" w:rsidP="00521C6C">
            <w:pPr>
              <w:rPr>
                <w:rFonts w:ascii="Arial" w:hAnsi="Arial" w:cs="Arial"/>
                <w:sz w:val="16"/>
                <w:szCs w:val="16"/>
              </w:rPr>
            </w:pPr>
          </w:p>
        </w:tc>
        <w:tc>
          <w:tcPr>
            <w:tcW w:w="1292" w:type="dxa"/>
            <w:tcBorders>
              <w:left w:val="nil"/>
              <w:right w:val="nil"/>
            </w:tcBorders>
            <w:shd w:val="clear" w:color="auto" w:fill="auto"/>
          </w:tcPr>
          <w:p w14:paraId="5B9D90D5" w14:textId="77777777" w:rsidR="00521C6C" w:rsidRPr="00521C6C" w:rsidRDefault="00521C6C" w:rsidP="00521C6C">
            <w:pPr>
              <w:rPr>
                <w:rFonts w:ascii="Arial" w:hAnsi="Arial" w:cs="Arial"/>
                <w:sz w:val="16"/>
                <w:szCs w:val="16"/>
              </w:rPr>
            </w:pPr>
          </w:p>
        </w:tc>
        <w:tc>
          <w:tcPr>
            <w:tcW w:w="289" w:type="dxa"/>
            <w:tcBorders>
              <w:left w:val="nil"/>
              <w:right w:val="nil"/>
            </w:tcBorders>
            <w:shd w:val="clear" w:color="auto" w:fill="auto"/>
          </w:tcPr>
          <w:p w14:paraId="46CA1930" w14:textId="77777777" w:rsidR="00521C6C" w:rsidRPr="00521C6C" w:rsidRDefault="00521C6C" w:rsidP="00521C6C">
            <w:pPr>
              <w:rPr>
                <w:rFonts w:ascii="Arial" w:hAnsi="Arial" w:cs="Arial"/>
                <w:sz w:val="16"/>
                <w:szCs w:val="16"/>
              </w:rPr>
            </w:pPr>
          </w:p>
        </w:tc>
        <w:tc>
          <w:tcPr>
            <w:tcW w:w="1129" w:type="dxa"/>
            <w:tcBorders>
              <w:left w:val="nil"/>
              <w:right w:val="nil"/>
            </w:tcBorders>
            <w:shd w:val="clear" w:color="auto" w:fill="auto"/>
          </w:tcPr>
          <w:p w14:paraId="52353029" w14:textId="77777777" w:rsidR="00521C6C" w:rsidRPr="00521C6C" w:rsidRDefault="00521C6C" w:rsidP="00521C6C">
            <w:pPr>
              <w:rPr>
                <w:rFonts w:ascii="Arial" w:hAnsi="Arial" w:cs="Arial"/>
                <w:sz w:val="16"/>
                <w:szCs w:val="16"/>
              </w:rPr>
            </w:pPr>
          </w:p>
        </w:tc>
        <w:tc>
          <w:tcPr>
            <w:tcW w:w="1417" w:type="dxa"/>
            <w:tcBorders>
              <w:left w:val="nil"/>
            </w:tcBorders>
            <w:shd w:val="clear" w:color="auto" w:fill="auto"/>
          </w:tcPr>
          <w:p w14:paraId="5D857A0C" w14:textId="77777777" w:rsidR="00521C6C" w:rsidRPr="00521C6C" w:rsidRDefault="00521C6C" w:rsidP="00521C6C">
            <w:pPr>
              <w:rPr>
                <w:rFonts w:ascii="Arial" w:hAnsi="Arial" w:cs="Arial"/>
                <w:sz w:val="16"/>
                <w:szCs w:val="16"/>
              </w:rPr>
            </w:pPr>
          </w:p>
        </w:tc>
      </w:tr>
      <w:tr w:rsidR="00521C6C" w:rsidRPr="00521C6C" w14:paraId="54BD603A" w14:textId="77777777" w:rsidTr="00DA504C">
        <w:tc>
          <w:tcPr>
            <w:tcW w:w="2132" w:type="dxa"/>
            <w:tcBorders>
              <w:right w:val="nil"/>
            </w:tcBorders>
            <w:shd w:val="clear" w:color="auto" w:fill="auto"/>
            <w:vAlign w:val="center"/>
          </w:tcPr>
          <w:p w14:paraId="1C25BFFA" w14:textId="77777777" w:rsidR="00521C6C" w:rsidRPr="00521C6C" w:rsidRDefault="00521C6C" w:rsidP="00521C6C">
            <w:pPr>
              <w:rPr>
                <w:rFonts w:ascii="Arial" w:hAnsi="Arial" w:cs="Arial"/>
                <w:sz w:val="16"/>
                <w:szCs w:val="16"/>
              </w:rPr>
            </w:pPr>
            <w:r w:rsidRPr="00521C6C">
              <w:rPr>
                <w:rFonts w:ascii="Arial" w:hAnsi="Arial" w:cs="Arial"/>
                <w:sz w:val="16"/>
                <w:szCs w:val="16"/>
              </w:rPr>
              <w:t>Hypertension</w:t>
            </w:r>
          </w:p>
        </w:tc>
        <w:tc>
          <w:tcPr>
            <w:tcW w:w="1276" w:type="dxa"/>
            <w:tcBorders>
              <w:left w:val="nil"/>
              <w:right w:val="nil"/>
            </w:tcBorders>
            <w:shd w:val="clear" w:color="auto" w:fill="auto"/>
            <w:vAlign w:val="center"/>
          </w:tcPr>
          <w:p w14:paraId="6F4293E3" w14:textId="77777777" w:rsidR="00521C6C" w:rsidRPr="00521C6C" w:rsidRDefault="00521C6C" w:rsidP="00521C6C">
            <w:pPr>
              <w:rPr>
                <w:rFonts w:ascii="Arial" w:hAnsi="Arial" w:cs="Arial"/>
                <w:sz w:val="16"/>
                <w:szCs w:val="16"/>
              </w:rPr>
            </w:pPr>
            <w:r w:rsidRPr="00521C6C">
              <w:rPr>
                <w:rFonts w:ascii="Arial" w:hAnsi="Arial" w:cs="Arial"/>
                <w:sz w:val="16"/>
                <w:szCs w:val="16"/>
              </w:rPr>
              <w:t>92,524</w:t>
            </w:r>
          </w:p>
        </w:tc>
        <w:tc>
          <w:tcPr>
            <w:tcW w:w="1239" w:type="dxa"/>
            <w:tcBorders>
              <w:left w:val="nil"/>
              <w:right w:val="nil"/>
            </w:tcBorders>
            <w:shd w:val="clear" w:color="auto" w:fill="auto"/>
            <w:vAlign w:val="center"/>
          </w:tcPr>
          <w:p w14:paraId="683062E6" w14:textId="77777777" w:rsidR="00521C6C" w:rsidRPr="00521C6C" w:rsidRDefault="00521C6C" w:rsidP="00521C6C">
            <w:pPr>
              <w:rPr>
                <w:rFonts w:ascii="Arial" w:hAnsi="Arial" w:cs="Arial"/>
                <w:sz w:val="16"/>
                <w:szCs w:val="16"/>
              </w:rPr>
            </w:pPr>
            <w:r w:rsidRPr="00521C6C">
              <w:rPr>
                <w:rFonts w:ascii="Arial" w:hAnsi="Arial" w:cs="Arial"/>
                <w:sz w:val="16"/>
                <w:szCs w:val="16"/>
              </w:rPr>
              <w:t>103,416</w:t>
            </w:r>
          </w:p>
        </w:tc>
        <w:tc>
          <w:tcPr>
            <w:tcW w:w="920" w:type="dxa"/>
            <w:tcBorders>
              <w:left w:val="nil"/>
              <w:right w:val="nil"/>
            </w:tcBorders>
            <w:shd w:val="clear" w:color="auto" w:fill="auto"/>
            <w:vAlign w:val="center"/>
          </w:tcPr>
          <w:p w14:paraId="234F0013" w14:textId="77777777" w:rsidR="00521C6C" w:rsidRPr="00521C6C" w:rsidRDefault="00521C6C" w:rsidP="00521C6C">
            <w:pPr>
              <w:rPr>
                <w:rFonts w:ascii="Arial" w:hAnsi="Arial" w:cs="Arial"/>
                <w:sz w:val="16"/>
                <w:szCs w:val="16"/>
              </w:rPr>
            </w:pPr>
            <w:r w:rsidRPr="00521C6C">
              <w:rPr>
                <w:rFonts w:ascii="Arial" w:hAnsi="Arial" w:cs="Arial"/>
                <w:sz w:val="16"/>
                <w:szCs w:val="16"/>
              </w:rPr>
              <w:t>3,777</w:t>
            </w:r>
          </w:p>
        </w:tc>
        <w:tc>
          <w:tcPr>
            <w:tcW w:w="976" w:type="dxa"/>
            <w:tcBorders>
              <w:left w:val="nil"/>
              <w:right w:val="nil"/>
            </w:tcBorders>
            <w:shd w:val="clear" w:color="auto" w:fill="auto"/>
            <w:vAlign w:val="center"/>
          </w:tcPr>
          <w:p w14:paraId="28C2AFAC" w14:textId="77777777" w:rsidR="00521C6C" w:rsidRPr="00521C6C" w:rsidRDefault="00521C6C" w:rsidP="00521C6C">
            <w:pPr>
              <w:rPr>
                <w:rFonts w:ascii="Arial" w:hAnsi="Arial" w:cs="Arial"/>
                <w:sz w:val="16"/>
                <w:szCs w:val="16"/>
              </w:rPr>
            </w:pPr>
            <w:r w:rsidRPr="00521C6C">
              <w:rPr>
                <w:rFonts w:ascii="Arial" w:hAnsi="Arial" w:cs="Arial"/>
                <w:sz w:val="16"/>
                <w:szCs w:val="16"/>
              </w:rPr>
              <w:t>825,174</w:t>
            </w:r>
          </w:p>
        </w:tc>
        <w:tc>
          <w:tcPr>
            <w:tcW w:w="671" w:type="dxa"/>
            <w:tcBorders>
              <w:left w:val="nil"/>
              <w:right w:val="nil"/>
            </w:tcBorders>
            <w:shd w:val="clear" w:color="auto" w:fill="auto"/>
          </w:tcPr>
          <w:p w14:paraId="4FDA19FF" w14:textId="77777777" w:rsidR="00521C6C" w:rsidRPr="00521C6C" w:rsidRDefault="00521C6C" w:rsidP="00521C6C">
            <w:pPr>
              <w:rPr>
                <w:rFonts w:ascii="Arial" w:hAnsi="Arial" w:cs="Arial"/>
                <w:sz w:val="16"/>
                <w:szCs w:val="16"/>
              </w:rPr>
            </w:pPr>
          </w:p>
        </w:tc>
        <w:tc>
          <w:tcPr>
            <w:tcW w:w="1292" w:type="dxa"/>
            <w:tcBorders>
              <w:left w:val="nil"/>
              <w:right w:val="nil"/>
            </w:tcBorders>
            <w:shd w:val="clear" w:color="auto" w:fill="auto"/>
          </w:tcPr>
          <w:p w14:paraId="7D243488" w14:textId="77777777" w:rsidR="00521C6C" w:rsidRPr="00521C6C" w:rsidRDefault="00521C6C" w:rsidP="00521C6C">
            <w:pPr>
              <w:rPr>
                <w:rFonts w:ascii="Arial" w:hAnsi="Arial" w:cs="Arial"/>
                <w:sz w:val="16"/>
                <w:szCs w:val="16"/>
              </w:rPr>
            </w:pPr>
          </w:p>
        </w:tc>
        <w:tc>
          <w:tcPr>
            <w:tcW w:w="289" w:type="dxa"/>
            <w:tcBorders>
              <w:left w:val="nil"/>
              <w:right w:val="nil"/>
            </w:tcBorders>
            <w:shd w:val="clear" w:color="auto" w:fill="auto"/>
          </w:tcPr>
          <w:p w14:paraId="710050FF" w14:textId="77777777" w:rsidR="00521C6C" w:rsidRPr="00521C6C" w:rsidRDefault="00521C6C" w:rsidP="00521C6C">
            <w:pPr>
              <w:rPr>
                <w:rFonts w:ascii="Arial" w:hAnsi="Arial" w:cs="Arial"/>
                <w:sz w:val="16"/>
                <w:szCs w:val="16"/>
              </w:rPr>
            </w:pPr>
          </w:p>
        </w:tc>
        <w:tc>
          <w:tcPr>
            <w:tcW w:w="1129" w:type="dxa"/>
            <w:tcBorders>
              <w:left w:val="nil"/>
              <w:right w:val="nil"/>
            </w:tcBorders>
            <w:shd w:val="clear" w:color="auto" w:fill="auto"/>
          </w:tcPr>
          <w:p w14:paraId="34302FC3" w14:textId="77777777" w:rsidR="00521C6C" w:rsidRPr="00521C6C" w:rsidRDefault="00521C6C" w:rsidP="00521C6C">
            <w:pPr>
              <w:rPr>
                <w:rFonts w:ascii="Arial" w:hAnsi="Arial" w:cs="Arial"/>
                <w:sz w:val="16"/>
                <w:szCs w:val="16"/>
              </w:rPr>
            </w:pPr>
          </w:p>
        </w:tc>
        <w:tc>
          <w:tcPr>
            <w:tcW w:w="1417" w:type="dxa"/>
            <w:tcBorders>
              <w:left w:val="nil"/>
            </w:tcBorders>
            <w:shd w:val="clear" w:color="auto" w:fill="auto"/>
          </w:tcPr>
          <w:p w14:paraId="37A51FAF" w14:textId="77777777" w:rsidR="00521C6C" w:rsidRPr="00521C6C" w:rsidRDefault="00521C6C" w:rsidP="00521C6C">
            <w:pPr>
              <w:rPr>
                <w:rFonts w:ascii="Arial" w:hAnsi="Arial" w:cs="Arial"/>
                <w:sz w:val="16"/>
                <w:szCs w:val="16"/>
              </w:rPr>
            </w:pPr>
          </w:p>
        </w:tc>
      </w:tr>
      <w:tr w:rsidR="00521C6C" w:rsidRPr="00521C6C" w14:paraId="19B29C79" w14:textId="77777777" w:rsidTr="00DA504C">
        <w:tc>
          <w:tcPr>
            <w:tcW w:w="2132" w:type="dxa"/>
            <w:tcBorders>
              <w:right w:val="nil"/>
            </w:tcBorders>
            <w:shd w:val="clear" w:color="auto" w:fill="auto"/>
            <w:vAlign w:val="center"/>
          </w:tcPr>
          <w:p w14:paraId="0021813E" w14:textId="77777777" w:rsidR="00521C6C" w:rsidRPr="00521C6C" w:rsidRDefault="00521C6C" w:rsidP="00521C6C">
            <w:pPr>
              <w:rPr>
                <w:rFonts w:ascii="Arial" w:hAnsi="Arial" w:cs="Arial"/>
                <w:sz w:val="16"/>
                <w:szCs w:val="16"/>
              </w:rPr>
            </w:pPr>
          </w:p>
        </w:tc>
        <w:tc>
          <w:tcPr>
            <w:tcW w:w="1276" w:type="dxa"/>
            <w:tcBorders>
              <w:left w:val="nil"/>
              <w:right w:val="nil"/>
            </w:tcBorders>
            <w:shd w:val="clear" w:color="auto" w:fill="auto"/>
            <w:vAlign w:val="center"/>
          </w:tcPr>
          <w:p w14:paraId="2067D7C8" w14:textId="77777777" w:rsidR="00521C6C" w:rsidRPr="00521C6C" w:rsidRDefault="00521C6C" w:rsidP="00521C6C">
            <w:pPr>
              <w:rPr>
                <w:rFonts w:ascii="Arial" w:hAnsi="Arial" w:cs="Arial"/>
                <w:sz w:val="16"/>
                <w:szCs w:val="16"/>
              </w:rPr>
            </w:pPr>
            <w:r w:rsidRPr="00521C6C">
              <w:rPr>
                <w:rFonts w:ascii="Arial" w:hAnsi="Arial" w:cs="Arial"/>
                <w:i/>
                <w:iCs/>
                <w:sz w:val="16"/>
                <w:szCs w:val="16"/>
              </w:rPr>
              <w:t> </w:t>
            </w:r>
          </w:p>
        </w:tc>
        <w:tc>
          <w:tcPr>
            <w:tcW w:w="1239" w:type="dxa"/>
            <w:tcBorders>
              <w:left w:val="nil"/>
              <w:right w:val="nil"/>
            </w:tcBorders>
            <w:shd w:val="clear" w:color="auto" w:fill="auto"/>
            <w:vAlign w:val="center"/>
          </w:tcPr>
          <w:p w14:paraId="4ACDC63C" w14:textId="77777777" w:rsidR="00521C6C" w:rsidRPr="00521C6C" w:rsidRDefault="00521C6C" w:rsidP="00521C6C">
            <w:pPr>
              <w:rPr>
                <w:rFonts w:ascii="Arial" w:hAnsi="Arial" w:cs="Arial"/>
                <w:sz w:val="16"/>
                <w:szCs w:val="16"/>
              </w:rPr>
            </w:pPr>
          </w:p>
        </w:tc>
        <w:tc>
          <w:tcPr>
            <w:tcW w:w="920" w:type="dxa"/>
            <w:tcBorders>
              <w:left w:val="nil"/>
              <w:right w:val="nil"/>
            </w:tcBorders>
            <w:shd w:val="clear" w:color="auto" w:fill="auto"/>
            <w:vAlign w:val="center"/>
          </w:tcPr>
          <w:p w14:paraId="533AC4F6" w14:textId="77777777" w:rsidR="00521C6C" w:rsidRPr="00521C6C" w:rsidRDefault="00521C6C" w:rsidP="00521C6C">
            <w:pPr>
              <w:rPr>
                <w:rFonts w:ascii="Arial" w:hAnsi="Arial" w:cs="Arial"/>
                <w:sz w:val="16"/>
                <w:szCs w:val="16"/>
              </w:rPr>
            </w:pPr>
          </w:p>
        </w:tc>
        <w:tc>
          <w:tcPr>
            <w:tcW w:w="976" w:type="dxa"/>
            <w:tcBorders>
              <w:left w:val="nil"/>
              <w:right w:val="nil"/>
            </w:tcBorders>
            <w:shd w:val="clear" w:color="auto" w:fill="auto"/>
            <w:vAlign w:val="center"/>
          </w:tcPr>
          <w:p w14:paraId="10A2F10E" w14:textId="77777777" w:rsidR="00521C6C" w:rsidRPr="00521C6C" w:rsidRDefault="00521C6C" w:rsidP="00521C6C">
            <w:pPr>
              <w:rPr>
                <w:rFonts w:ascii="Arial" w:hAnsi="Arial" w:cs="Arial"/>
                <w:sz w:val="16"/>
                <w:szCs w:val="16"/>
              </w:rPr>
            </w:pPr>
          </w:p>
        </w:tc>
        <w:tc>
          <w:tcPr>
            <w:tcW w:w="671" w:type="dxa"/>
            <w:tcBorders>
              <w:left w:val="nil"/>
              <w:right w:val="nil"/>
            </w:tcBorders>
            <w:shd w:val="clear" w:color="auto" w:fill="auto"/>
          </w:tcPr>
          <w:p w14:paraId="560657D6" w14:textId="77777777" w:rsidR="00521C6C" w:rsidRPr="00521C6C" w:rsidRDefault="00521C6C" w:rsidP="00521C6C">
            <w:pPr>
              <w:rPr>
                <w:rFonts w:ascii="Arial" w:hAnsi="Arial" w:cs="Arial"/>
                <w:sz w:val="16"/>
                <w:szCs w:val="16"/>
              </w:rPr>
            </w:pPr>
          </w:p>
        </w:tc>
        <w:tc>
          <w:tcPr>
            <w:tcW w:w="1292" w:type="dxa"/>
            <w:tcBorders>
              <w:left w:val="nil"/>
              <w:right w:val="nil"/>
            </w:tcBorders>
            <w:shd w:val="clear" w:color="auto" w:fill="auto"/>
          </w:tcPr>
          <w:p w14:paraId="4C649DF5" w14:textId="77777777" w:rsidR="00521C6C" w:rsidRPr="00521C6C" w:rsidRDefault="00521C6C" w:rsidP="00521C6C">
            <w:pPr>
              <w:rPr>
                <w:rFonts w:ascii="Arial" w:hAnsi="Arial" w:cs="Arial"/>
                <w:sz w:val="16"/>
                <w:szCs w:val="16"/>
              </w:rPr>
            </w:pPr>
          </w:p>
        </w:tc>
        <w:tc>
          <w:tcPr>
            <w:tcW w:w="289" w:type="dxa"/>
            <w:tcBorders>
              <w:left w:val="nil"/>
              <w:right w:val="nil"/>
            </w:tcBorders>
            <w:shd w:val="clear" w:color="auto" w:fill="auto"/>
          </w:tcPr>
          <w:p w14:paraId="4B0CAB73" w14:textId="77777777" w:rsidR="00521C6C" w:rsidRPr="00521C6C" w:rsidRDefault="00521C6C" w:rsidP="00521C6C">
            <w:pPr>
              <w:rPr>
                <w:rFonts w:ascii="Arial" w:hAnsi="Arial" w:cs="Arial"/>
                <w:sz w:val="16"/>
                <w:szCs w:val="16"/>
              </w:rPr>
            </w:pPr>
          </w:p>
        </w:tc>
        <w:tc>
          <w:tcPr>
            <w:tcW w:w="1129" w:type="dxa"/>
            <w:tcBorders>
              <w:left w:val="nil"/>
              <w:right w:val="nil"/>
            </w:tcBorders>
            <w:shd w:val="clear" w:color="auto" w:fill="auto"/>
          </w:tcPr>
          <w:p w14:paraId="401A46C0" w14:textId="77777777" w:rsidR="00521C6C" w:rsidRPr="00521C6C" w:rsidRDefault="00521C6C" w:rsidP="00521C6C">
            <w:pPr>
              <w:rPr>
                <w:rFonts w:ascii="Arial" w:hAnsi="Arial" w:cs="Arial"/>
                <w:sz w:val="16"/>
                <w:szCs w:val="16"/>
              </w:rPr>
            </w:pPr>
          </w:p>
        </w:tc>
        <w:tc>
          <w:tcPr>
            <w:tcW w:w="1417" w:type="dxa"/>
            <w:tcBorders>
              <w:left w:val="nil"/>
            </w:tcBorders>
            <w:shd w:val="clear" w:color="auto" w:fill="auto"/>
          </w:tcPr>
          <w:p w14:paraId="4B1903C6" w14:textId="77777777" w:rsidR="00521C6C" w:rsidRPr="00521C6C" w:rsidRDefault="00521C6C" w:rsidP="00521C6C">
            <w:pPr>
              <w:rPr>
                <w:rFonts w:ascii="Arial" w:hAnsi="Arial" w:cs="Arial"/>
                <w:sz w:val="16"/>
                <w:szCs w:val="16"/>
              </w:rPr>
            </w:pPr>
          </w:p>
        </w:tc>
      </w:tr>
      <w:tr w:rsidR="00521C6C" w:rsidRPr="00521C6C" w14:paraId="3D121847" w14:textId="77777777" w:rsidTr="00DA504C">
        <w:tc>
          <w:tcPr>
            <w:tcW w:w="2132" w:type="dxa"/>
            <w:tcBorders>
              <w:right w:val="nil"/>
            </w:tcBorders>
            <w:shd w:val="clear" w:color="auto" w:fill="auto"/>
            <w:vAlign w:val="center"/>
          </w:tcPr>
          <w:p w14:paraId="742983C1" w14:textId="77777777" w:rsidR="00521C6C" w:rsidRPr="00521C6C" w:rsidRDefault="00521C6C" w:rsidP="00521C6C">
            <w:pPr>
              <w:rPr>
                <w:rFonts w:ascii="Arial" w:hAnsi="Arial" w:cs="Arial"/>
                <w:sz w:val="16"/>
                <w:szCs w:val="16"/>
              </w:rPr>
            </w:pPr>
            <w:r w:rsidRPr="00521C6C">
              <w:rPr>
                <w:rFonts w:ascii="Arial" w:hAnsi="Arial" w:cs="Arial"/>
                <w:sz w:val="16"/>
                <w:szCs w:val="16"/>
              </w:rPr>
              <w:t xml:space="preserve">No AD </w:t>
            </w:r>
          </w:p>
        </w:tc>
        <w:tc>
          <w:tcPr>
            <w:tcW w:w="1276" w:type="dxa"/>
            <w:tcBorders>
              <w:left w:val="nil"/>
              <w:right w:val="nil"/>
            </w:tcBorders>
            <w:shd w:val="clear" w:color="auto" w:fill="auto"/>
            <w:vAlign w:val="center"/>
          </w:tcPr>
          <w:p w14:paraId="77B06CFC" w14:textId="77777777" w:rsidR="00521C6C" w:rsidRPr="00521C6C" w:rsidRDefault="00521C6C" w:rsidP="00521C6C">
            <w:pPr>
              <w:rPr>
                <w:rFonts w:ascii="Arial" w:hAnsi="Arial" w:cs="Arial"/>
                <w:sz w:val="16"/>
                <w:szCs w:val="16"/>
              </w:rPr>
            </w:pPr>
            <w:r w:rsidRPr="00521C6C">
              <w:rPr>
                <w:rFonts w:ascii="Arial" w:hAnsi="Arial" w:cs="Arial"/>
                <w:sz w:val="16"/>
                <w:szCs w:val="16"/>
              </w:rPr>
              <w:t> </w:t>
            </w:r>
          </w:p>
        </w:tc>
        <w:tc>
          <w:tcPr>
            <w:tcW w:w="1239" w:type="dxa"/>
            <w:tcBorders>
              <w:left w:val="nil"/>
              <w:right w:val="nil"/>
            </w:tcBorders>
            <w:shd w:val="clear" w:color="auto" w:fill="auto"/>
            <w:vAlign w:val="center"/>
          </w:tcPr>
          <w:p w14:paraId="4651F2B6" w14:textId="77777777" w:rsidR="00521C6C" w:rsidRPr="00521C6C" w:rsidRDefault="00521C6C" w:rsidP="00521C6C">
            <w:pPr>
              <w:rPr>
                <w:rFonts w:ascii="Arial" w:hAnsi="Arial" w:cs="Arial"/>
                <w:sz w:val="16"/>
                <w:szCs w:val="16"/>
              </w:rPr>
            </w:pPr>
          </w:p>
        </w:tc>
        <w:tc>
          <w:tcPr>
            <w:tcW w:w="920" w:type="dxa"/>
            <w:tcBorders>
              <w:left w:val="nil"/>
              <w:right w:val="nil"/>
            </w:tcBorders>
            <w:shd w:val="clear" w:color="auto" w:fill="auto"/>
            <w:vAlign w:val="center"/>
          </w:tcPr>
          <w:p w14:paraId="50D91100" w14:textId="77777777" w:rsidR="00521C6C" w:rsidRPr="00521C6C" w:rsidRDefault="00521C6C" w:rsidP="00521C6C">
            <w:pPr>
              <w:rPr>
                <w:rFonts w:ascii="Arial" w:hAnsi="Arial" w:cs="Arial"/>
                <w:sz w:val="16"/>
                <w:szCs w:val="16"/>
              </w:rPr>
            </w:pPr>
            <w:r w:rsidRPr="00521C6C">
              <w:rPr>
                <w:rFonts w:ascii="Arial" w:hAnsi="Arial" w:cs="Arial"/>
                <w:sz w:val="16"/>
                <w:szCs w:val="16"/>
              </w:rPr>
              <w:t>3,545</w:t>
            </w:r>
          </w:p>
        </w:tc>
        <w:tc>
          <w:tcPr>
            <w:tcW w:w="976" w:type="dxa"/>
            <w:tcBorders>
              <w:left w:val="nil"/>
              <w:right w:val="nil"/>
            </w:tcBorders>
            <w:shd w:val="clear" w:color="auto" w:fill="auto"/>
            <w:vAlign w:val="center"/>
          </w:tcPr>
          <w:p w14:paraId="326E0185" w14:textId="77777777" w:rsidR="00521C6C" w:rsidRPr="00521C6C" w:rsidRDefault="00521C6C" w:rsidP="00521C6C">
            <w:pPr>
              <w:rPr>
                <w:rFonts w:ascii="Arial" w:hAnsi="Arial" w:cs="Arial"/>
                <w:sz w:val="16"/>
                <w:szCs w:val="16"/>
              </w:rPr>
            </w:pPr>
            <w:r w:rsidRPr="00521C6C">
              <w:rPr>
                <w:rFonts w:ascii="Arial" w:hAnsi="Arial" w:cs="Arial"/>
                <w:sz w:val="16"/>
                <w:szCs w:val="16"/>
              </w:rPr>
              <w:t>755,910</w:t>
            </w:r>
          </w:p>
        </w:tc>
        <w:tc>
          <w:tcPr>
            <w:tcW w:w="671" w:type="dxa"/>
            <w:tcBorders>
              <w:left w:val="nil"/>
              <w:right w:val="nil"/>
            </w:tcBorders>
            <w:shd w:val="clear" w:color="auto" w:fill="auto"/>
          </w:tcPr>
          <w:p w14:paraId="413D20F6" w14:textId="77777777" w:rsidR="00521C6C" w:rsidRPr="00521C6C" w:rsidRDefault="00521C6C" w:rsidP="00521C6C">
            <w:pPr>
              <w:rPr>
                <w:rFonts w:ascii="Arial" w:hAnsi="Arial" w:cs="Arial"/>
                <w:sz w:val="16"/>
                <w:szCs w:val="16"/>
              </w:rPr>
            </w:pPr>
            <w:r w:rsidRPr="00521C6C">
              <w:rPr>
                <w:rFonts w:ascii="Arial" w:hAnsi="Arial" w:cs="Arial"/>
                <w:sz w:val="16"/>
                <w:szCs w:val="16"/>
              </w:rPr>
              <w:t>1.00</w:t>
            </w:r>
          </w:p>
        </w:tc>
        <w:tc>
          <w:tcPr>
            <w:tcW w:w="1292" w:type="dxa"/>
            <w:tcBorders>
              <w:left w:val="nil"/>
              <w:right w:val="nil"/>
            </w:tcBorders>
            <w:shd w:val="clear" w:color="auto" w:fill="auto"/>
          </w:tcPr>
          <w:p w14:paraId="61264872" w14:textId="77777777" w:rsidR="00521C6C" w:rsidRPr="00521C6C" w:rsidRDefault="00521C6C" w:rsidP="00521C6C">
            <w:pPr>
              <w:rPr>
                <w:rFonts w:ascii="Arial" w:hAnsi="Arial" w:cs="Arial"/>
                <w:sz w:val="16"/>
                <w:szCs w:val="16"/>
              </w:rPr>
            </w:pPr>
          </w:p>
        </w:tc>
        <w:tc>
          <w:tcPr>
            <w:tcW w:w="289" w:type="dxa"/>
            <w:tcBorders>
              <w:left w:val="nil"/>
              <w:right w:val="nil"/>
            </w:tcBorders>
            <w:shd w:val="clear" w:color="auto" w:fill="auto"/>
          </w:tcPr>
          <w:p w14:paraId="14B61768" w14:textId="77777777" w:rsidR="00521C6C" w:rsidRPr="00521C6C" w:rsidRDefault="00521C6C" w:rsidP="00521C6C">
            <w:pPr>
              <w:rPr>
                <w:rFonts w:ascii="Arial" w:hAnsi="Arial" w:cs="Arial"/>
                <w:sz w:val="16"/>
                <w:szCs w:val="16"/>
              </w:rPr>
            </w:pPr>
          </w:p>
        </w:tc>
        <w:tc>
          <w:tcPr>
            <w:tcW w:w="1129" w:type="dxa"/>
            <w:tcBorders>
              <w:left w:val="nil"/>
              <w:right w:val="nil"/>
            </w:tcBorders>
            <w:shd w:val="clear" w:color="auto" w:fill="auto"/>
          </w:tcPr>
          <w:p w14:paraId="28ACAA07" w14:textId="77777777" w:rsidR="00521C6C" w:rsidRPr="00521C6C" w:rsidRDefault="00521C6C" w:rsidP="00521C6C">
            <w:pPr>
              <w:rPr>
                <w:rFonts w:ascii="Arial" w:hAnsi="Arial" w:cs="Arial"/>
                <w:sz w:val="16"/>
                <w:szCs w:val="16"/>
              </w:rPr>
            </w:pPr>
            <w:r w:rsidRPr="00521C6C">
              <w:rPr>
                <w:rFonts w:ascii="Arial" w:hAnsi="Arial" w:cs="Arial"/>
                <w:sz w:val="16"/>
                <w:szCs w:val="16"/>
              </w:rPr>
              <w:t>1.00</w:t>
            </w:r>
          </w:p>
        </w:tc>
        <w:tc>
          <w:tcPr>
            <w:tcW w:w="1417" w:type="dxa"/>
            <w:tcBorders>
              <w:left w:val="nil"/>
            </w:tcBorders>
            <w:shd w:val="clear" w:color="auto" w:fill="auto"/>
          </w:tcPr>
          <w:p w14:paraId="03039FB2" w14:textId="77777777" w:rsidR="00521C6C" w:rsidRPr="00521C6C" w:rsidRDefault="00521C6C" w:rsidP="00521C6C">
            <w:pPr>
              <w:rPr>
                <w:rFonts w:ascii="Arial" w:hAnsi="Arial" w:cs="Arial"/>
                <w:sz w:val="16"/>
                <w:szCs w:val="16"/>
              </w:rPr>
            </w:pPr>
          </w:p>
        </w:tc>
      </w:tr>
      <w:tr w:rsidR="00521C6C" w:rsidRPr="00521C6C" w14:paraId="4628A09C" w14:textId="77777777" w:rsidTr="00DA504C">
        <w:tc>
          <w:tcPr>
            <w:tcW w:w="2132" w:type="dxa"/>
            <w:tcBorders>
              <w:right w:val="nil"/>
            </w:tcBorders>
            <w:shd w:val="clear" w:color="auto" w:fill="auto"/>
            <w:vAlign w:val="center"/>
          </w:tcPr>
          <w:p w14:paraId="7A3A2080" w14:textId="77777777" w:rsidR="00521C6C" w:rsidRPr="00521C6C" w:rsidRDefault="00521C6C" w:rsidP="00521C6C">
            <w:pPr>
              <w:rPr>
                <w:rFonts w:ascii="Arial" w:hAnsi="Arial" w:cs="Arial"/>
                <w:sz w:val="16"/>
                <w:szCs w:val="16"/>
              </w:rPr>
            </w:pPr>
            <w:r w:rsidRPr="00521C6C">
              <w:rPr>
                <w:rFonts w:ascii="Arial" w:hAnsi="Arial" w:cs="Arial"/>
                <w:sz w:val="16"/>
                <w:szCs w:val="16"/>
              </w:rPr>
              <w:t>Any AD</w:t>
            </w:r>
          </w:p>
        </w:tc>
        <w:tc>
          <w:tcPr>
            <w:tcW w:w="1276" w:type="dxa"/>
            <w:tcBorders>
              <w:left w:val="nil"/>
              <w:right w:val="nil"/>
            </w:tcBorders>
            <w:shd w:val="clear" w:color="auto" w:fill="auto"/>
            <w:vAlign w:val="center"/>
          </w:tcPr>
          <w:p w14:paraId="22FDD500" w14:textId="77777777" w:rsidR="00521C6C" w:rsidRPr="00521C6C" w:rsidRDefault="00521C6C" w:rsidP="00521C6C">
            <w:pPr>
              <w:rPr>
                <w:rFonts w:ascii="Arial" w:hAnsi="Arial" w:cs="Arial"/>
                <w:sz w:val="16"/>
                <w:szCs w:val="16"/>
              </w:rPr>
            </w:pPr>
            <w:r w:rsidRPr="00521C6C">
              <w:rPr>
                <w:rFonts w:ascii="Arial" w:hAnsi="Arial" w:cs="Arial"/>
                <w:sz w:val="16"/>
                <w:szCs w:val="16"/>
              </w:rPr>
              <w:t> </w:t>
            </w:r>
          </w:p>
        </w:tc>
        <w:tc>
          <w:tcPr>
            <w:tcW w:w="1239" w:type="dxa"/>
            <w:tcBorders>
              <w:left w:val="nil"/>
              <w:right w:val="nil"/>
            </w:tcBorders>
            <w:shd w:val="clear" w:color="auto" w:fill="auto"/>
            <w:vAlign w:val="center"/>
          </w:tcPr>
          <w:p w14:paraId="7EE11645" w14:textId="77777777" w:rsidR="00521C6C" w:rsidRPr="00521C6C" w:rsidRDefault="00521C6C" w:rsidP="00521C6C">
            <w:pPr>
              <w:rPr>
                <w:rFonts w:ascii="Arial" w:hAnsi="Arial" w:cs="Arial"/>
                <w:sz w:val="16"/>
                <w:szCs w:val="16"/>
              </w:rPr>
            </w:pPr>
          </w:p>
        </w:tc>
        <w:tc>
          <w:tcPr>
            <w:tcW w:w="920" w:type="dxa"/>
            <w:tcBorders>
              <w:left w:val="nil"/>
              <w:right w:val="nil"/>
            </w:tcBorders>
            <w:shd w:val="clear" w:color="auto" w:fill="auto"/>
            <w:vAlign w:val="center"/>
          </w:tcPr>
          <w:p w14:paraId="1C205AE4" w14:textId="77777777" w:rsidR="00521C6C" w:rsidRPr="00521C6C" w:rsidRDefault="00521C6C" w:rsidP="00521C6C">
            <w:pPr>
              <w:rPr>
                <w:rFonts w:ascii="Arial" w:hAnsi="Arial" w:cs="Arial"/>
                <w:sz w:val="16"/>
                <w:szCs w:val="16"/>
              </w:rPr>
            </w:pPr>
            <w:r w:rsidRPr="00521C6C">
              <w:rPr>
                <w:rFonts w:ascii="Arial" w:hAnsi="Arial" w:cs="Arial"/>
                <w:sz w:val="16"/>
                <w:szCs w:val="16"/>
              </w:rPr>
              <w:t>232</w:t>
            </w:r>
          </w:p>
        </w:tc>
        <w:tc>
          <w:tcPr>
            <w:tcW w:w="976" w:type="dxa"/>
            <w:tcBorders>
              <w:left w:val="nil"/>
              <w:right w:val="nil"/>
            </w:tcBorders>
            <w:shd w:val="clear" w:color="auto" w:fill="auto"/>
            <w:vAlign w:val="center"/>
          </w:tcPr>
          <w:p w14:paraId="204BA031" w14:textId="77777777" w:rsidR="00521C6C" w:rsidRPr="00521C6C" w:rsidRDefault="00521C6C" w:rsidP="00521C6C">
            <w:pPr>
              <w:rPr>
                <w:rFonts w:ascii="Arial" w:hAnsi="Arial" w:cs="Arial"/>
                <w:sz w:val="16"/>
                <w:szCs w:val="16"/>
              </w:rPr>
            </w:pPr>
            <w:r w:rsidRPr="00521C6C">
              <w:rPr>
                <w:rFonts w:ascii="Arial" w:hAnsi="Arial" w:cs="Arial"/>
                <w:sz w:val="16"/>
                <w:szCs w:val="16"/>
              </w:rPr>
              <w:t>69,263</w:t>
            </w:r>
          </w:p>
        </w:tc>
        <w:tc>
          <w:tcPr>
            <w:tcW w:w="671" w:type="dxa"/>
            <w:tcBorders>
              <w:left w:val="nil"/>
              <w:right w:val="nil"/>
            </w:tcBorders>
            <w:shd w:val="clear" w:color="auto" w:fill="auto"/>
            <w:vAlign w:val="center"/>
          </w:tcPr>
          <w:p w14:paraId="104D3698" w14:textId="77777777" w:rsidR="00521C6C" w:rsidRPr="00521C6C" w:rsidRDefault="00521C6C" w:rsidP="00521C6C">
            <w:pPr>
              <w:rPr>
                <w:rFonts w:ascii="Arial" w:hAnsi="Arial" w:cs="Arial"/>
                <w:sz w:val="16"/>
                <w:szCs w:val="16"/>
              </w:rPr>
            </w:pPr>
            <w:r w:rsidRPr="00521C6C">
              <w:rPr>
                <w:rFonts w:ascii="Arial" w:hAnsi="Arial" w:cs="Arial"/>
                <w:sz w:val="16"/>
                <w:szCs w:val="16"/>
              </w:rPr>
              <w:t>0.86</w:t>
            </w:r>
          </w:p>
        </w:tc>
        <w:tc>
          <w:tcPr>
            <w:tcW w:w="1292" w:type="dxa"/>
            <w:tcBorders>
              <w:left w:val="nil"/>
              <w:right w:val="nil"/>
            </w:tcBorders>
            <w:shd w:val="clear" w:color="auto" w:fill="auto"/>
            <w:vAlign w:val="center"/>
          </w:tcPr>
          <w:p w14:paraId="7D3420EF" w14:textId="77777777" w:rsidR="00521C6C" w:rsidRPr="00521C6C" w:rsidRDefault="00521C6C" w:rsidP="00521C6C">
            <w:pPr>
              <w:rPr>
                <w:rFonts w:ascii="Arial" w:hAnsi="Arial" w:cs="Arial"/>
                <w:sz w:val="16"/>
                <w:szCs w:val="16"/>
              </w:rPr>
            </w:pPr>
            <w:r w:rsidRPr="00521C6C">
              <w:rPr>
                <w:rFonts w:ascii="Arial" w:hAnsi="Arial" w:cs="Arial"/>
                <w:sz w:val="16"/>
                <w:szCs w:val="16"/>
              </w:rPr>
              <w:t xml:space="preserve">(0.75-0.98) </w:t>
            </w:r>
          </w:p>
        </w:tc>
        <w:tc>
          <w:tcPr>
            <w:tcW w:w="289" w:type="dxa"/>
            <w:tcBorders>
              <w:left w:val="nil"/>
              <w:right w:val="nil"/>
            </w:tcBorders>
            <w:shd w:val="clear" w:color="auto" w:fill="auto"/>
          </w:tcPr>
          <w:p w14:paraId="53E0681C" w14:textId="77777777" w:rsidR="00521C6C" w:rsidRPr="00521C6C" w:rsidRDefault="00521C6C" w:rsidP="00521C6C">
            <w:pPr>
              <w:rPr>
                <w:rFonts w:ascii="Arial" w:hAnsi="Arial" w:cs="Arial"/>
                <w:sz w:val="16"/>
                <w:szCs w:val="16"/>
              </w:rPr>
            </w:pPr>
          </w:p>
        </w:tc>
        <w:tc>
          <w:tcPr>
            <w:tcW w:w="1129" w:type="dxa"/>
            <w:tcBorders>
              <w:left w:val="nil"/>
              <w:right w:val="nil"/>
            </w:tcBorders>
            <w:shd w:val="clear" w:color="auto" w:fill="auto"/>
            <w:vAlign w:val="bottom"/>
          </w:tcPr>
          <w:p w14:paraId="6306DA9A" w14:textId="77777777" w:rsidR="00521C6C" w:rsidRPr="00521C6C" w:rsidRDefault="00521C6C" w:rsidP="00521C6C">
            <w:pPr>
              <w:rPr>
                <w:rFonts w:ascii="Arial" w:hAnsi="Arial" w:cs="Arial"/>
                <w:sz w:val="16"/>
                <w:szCs w:val="16"/>
              </w:rPr>
            </w:pPr>
            <w:r w:rsidRPr="00521C6C">
              <w:rPr>
                <w:rFonts w:ascii="Arial" w:hAnsi="Arial" w:cs="Arial"/>
                <w:sz w:val="16"/>
                <w:szCs w:val="16"/>
              </w:rPr>
              <w:t>0.80</w:t>
            </w:r>
          </w:p>
        </w:tc>
        <w:tc>
          <w:tcPr>
            <w:tcW w:w="1417" w:type="dxa"/>
            <w:tcBorders>
              <w:left w:val="nil"/>
            </w:tcBorders>
            <w:shd w:val="clear" w:color="auto" w:fill="auto"/>
            <w:vAlign w:val="bottom"/>
          </w:tcPr>
          <w:p w14:paraId="18FD3D62" w14:textId="77777777" w:rsidR="00521C6C" w:rsidRPr="00521C6C" w:rsidRDefault="00521C6C" w:rsidP="00521C6C">
            <w:pPr>
              <w:rPr>
                <w:rFonts w:ascii="Arial" w:hAnsi="Arial" w:cs="Arial"/>
                <w:sz w:val="16"/>
                <w:szCs w:val="16"/>
              </w:rPr>
            </w:pPr>
            <w:r w:rsidRPr="00521C6C">
              <w:rPr>
                <w:rFonts w:ascii="Arial" w:hAnsi="Arial" w:cs="Arial"/>
                <w:sz w:val="16"/>
                <w:szCs w:val="16"/>
              </w:rPr>
              <w:t xml:space="preserve">(0.70-0.91) </w:t>
            </w:r>
          </w:p>
        </w:tc>
      </w:tr>
      <w:tr w:rsidR="00521C6C" w:rsidRPr="00521C6C" w14:paraId="6008D73F" w14:textId="77777777" w:rsidTr="00DA504C">
        <w:tc>
          <w:tcPr>
            <w:tcW w:w="2132" w:type="dxa"/>
            <w:tcBorders>
              <w:right w:val="nil"/>
            </w:tcBorders>
            <w:shd w:val="clear" w:color="auto" w:fill="auto"/>
            <w:vAlign w:val="center"/>
          </w:tcPr>
          <w:p w14:paraId="1FA64981" w14:textId="77777777" w:rsidR="00521C6C" w:rsidRPr="00521C6C" w:rsidRDefault="00521C6C" w:rsidP="00521C6C">
            <w:pPr>
              <w:rPr>
                <w:rFonts w:ascii="Arial" w:hAnsi="Arial" w:cs="Arial"/>
                <w:sz w:val="16"/>
                <w:szCs w:val="16"/>
              </w:rPr>
            </w:pPr>
            <w:r w:rsidRPr="00521C6C">
              <w:rPr>
                <w:rFonts w:ascii="Arial" w:hAnsi="Arial" w:cs="Arial"/>
                <w:sz w:val="16"/>
                <w:szCs w:val="16"/>
              </w:rPr>
              <w:t>SSRI's</w:t>
            </w:r>
          </w:p>
        </w:tc>
        <w:tc>
          <w:tcPr>
            <w:tcW w:w="1276" w:type="dxa"/>
            <w:tcBorders>
              <w:left w:val="nil"/>
              <w:right w:val="nil"/>
            </w:tcBorders>
            <w:shd w:val="clear" w:color="auto" w:fill="auto"/>
            <w:vAlign w:val="bottom"/>
          </w:tcPr>
          <w:p w14:paraId="495EA29E" w14:textId="77777777" w:rsidR="00521C6C" w:rsidRPr="00521C6C" w:rsidRDefault="00521C6C" w:rsidP="00521C6C">
            <w:pPr>
              <w:rPr>
                <w:rFonts w:ascii="Arial" w:hAnsi="Arial" w:cs="Arial"/>
                <w:sz w:val="16"/>
                <w:szCs w:val="16"/>
              </w:rPr>
            </w:pPr>
            <w:r w:rsidRPr="00521C6C">
              <w:rPr>
                <w:rFonts w:ascii="Arial" w:hAnsi="Arial" w:cs="Arial"/>
                <w:sz w:val="16"/>
                <w:szCs w:val="16"/>
              </w:rPr>
              <w:t> </w:t>
            </w:r>
          </w:p>
        </w:tc>
        <w:tc>
          <w:tcPr>
            <w:tcW w:w="1239" w:type="dxa"/>
            <w:tcBorders>
              <w:left w:val="nil"/>
              <w:right w:val="nil"/>
            </w:tcBorders>
            <w:shd w:val="clear" w:color="auto" w:fill="auto"/>
            <w:vAlign w:val="bottom"/>
          </w:tcPr>
          <w:p w14:paraId="4E916F8C" w14:textId="77777777" w:rsidR="00521C6C" w:rsidRPr="00521C6C" w:rsidRDefault="00521C6C" w:rsidP="00521C6C">
            <w:pPr>
              <w:rPr>
                <w:rFonts w:ascii="Arial" w:hAnsi="Arial" w:cs="Arial"/>
                <w:sz w:val="16"/>
                <w:szCs w:val="16"/>
              </w:rPr>
            </w:pPr>
          </w:p>
        </w:tc>
        <w:tc>
          <w:tcPr>
            <w:tcW w:w="920" w:type="dxa"/>
            <w:tcBorders>
              <w:left w:val="nil"/>
              <w:right w:val="nil"/>
            </w:tcBorders>
            <w:shd w:val="clear" w:color="auto" w:fill="auto"/>
            <w:vAlign w:val="bottom"/>
          </w:tcPr>
          <w:p w14:paraId="3C713A22" w14:textId="77777777" w:rsidR="00521C6C" w:rsidRPr="00521C6C" w:rsidRDefault="00521C6C" w:rsidP="00521C6C">
            <w:pPr>
              <w:rPr>
                <w:rFonts w:ascii="Arial" w:hAnsi="Arial" w:cs="Arial"/>
                <w:sz w:val="16"/>
                <w:szCs w:val="16"/>
              </w:rPr>
            </w:pPr>
            <w:r w:rsidRPr="00521C6C">
              <w:rPr>
                <w:rFonts w:ascii="Arial" w:hAnsi="Arial" w:cs="Arial"/>
                <w:sz w:val="16"/>
                <w:szCs w:val="16"/>
              </w:rPr>
              <w:t>182</w:t>
            </w:r>
          </w:p>
        </w:tc>
        <w:tc>
          <w:tcPr>
            <w:tcW w:w="976" w:type="dxa"/>
            <w:tcBorders>
              <w:left w:val="nil"/>
              <w:right w:val="nil"/>
            </w:tcBorders>
            <w:shd w:val="clear" w:color="auto" w:fill="auto"/>
            <w:vAlign w:val="bottom"/>
          </w:tcPr>
          <w:p w14:paraId="5ECFEFE2" w14:textId="77777777" w:rsidR="00521C6C" w:rsidRPr="00521C6C" w:rsidRDefault="00521C6C" w:rsidP="00521C6C">
            <w:pPr>
              <w:rPr>
                <w:rFonts w:ascii="Arial" w:hAnsi="Arial" w:cs="Arial"/>
                <w:sz w:val="16"/>
                <w:szCs w:val="16"/>
              </w:rPr>
            </w:pPr>
            <w:r w:rsidRPr="00521C6C">
              <w:rPr>
                <w:rFonts w:ascii="Arial" w:hAnsi="Arial" w:cs="Arial"/>
                <w:sz w:val="16"/>
                <w:szCs w:val="16"/>
              </w:rPr>
              <w:t>57,514</w:t>
            </w:r>
          </w:p>
        </w:tc>
        <w:tc>
          <w:tcPr>
            <w:tcW w:w="671" w:type="dxa"/>
            <w:tcBorders>
              <w:left w:val="nil"/>
              <w:right w:val="nil"/>
            </w:tcBorders>
            <w:shd w:val="clear" w:color="auto" w:fill="auto"/>
            <w:vAlign w:val="bottom"/>
          </w:tcPr>
          <w:p w14:paraId="6A32A085" w14:textId="77777777" w:rsidR="00521C6C" w:rsidRPr="00521C6C" w:rsidRDefault="00521C6C" w:rsidP="00521C6C">
            <w:pPr>
              <w:rPr>
                <w:rFonts w:ascii="Arial" w:hAnsi="Arial" w:cs="Arial"/>
                <w:sz w:val="16"/>
                <w:szCs w:val="16"/>
              </w:rPr>
            </w:pPr>
            <w:r w:rsidRPr="00521C6C">
              <w:rPr>
                <w:rFonts w:ascii="Arial" w:hAnsi="Arial" w:cs="Arial"/>
                <w:sz w:val="16"/>
                <w:szCs w:val="16"/>
              </w:rPr>
              <w:t>0.83</w:t>
            </w:r>
          </w:p>
        </w:tc>
        <w:tc>
          <w:tcPr>
            <w:tcW w:w="1292" w:type="dxa"/>
            <w:tcBorders>
              <w:left w:val="nil"/>
              <w:right w:val="nil"/>
            </w:tcBorders>
            <w:shd w:val="clear" w:color="auto" w:fill="auto"/>
            <w:vAlign w:val="center"/>
          </w:tcPr>
          <w:p w14:paraId="3344EBFA" w14:textId="77777777" w:rsidR="00521C6C" w:rsidRPr="00521C6C" w:rsidRDefault="00521C6C" w:rsidP="00521C6C">
            <w:pPr>
              <w:rPr>
                <w:rFonts w:ascii="Arial" w:hAnsi="Arial" w:cs="Arial"/>
                <w:sz w:val="16"/>
                <w:szCs w:val="16"/>
              </w:rPr>
            </w:pPr>
            <w:r w:rsidRPr="00521C6C">
              <w:rPr>
                <w:rFonts w:ascii="Arial" w:hAnsi="Arial" w:cs="Arial"/>
                <w:sz w:val="16"/>
                <w:szCs w:val="16"/>
              </w:rPr>
              <w:t xml:space="preserve">(0.73-0.94) </w:t>
            </w:r>
          </w:p>
        </w:tc>
        <w:tc>
          <w:tcPr>
            <w:tcW w:w="289" w:type="dxa"/>
            <w:tcBorders>
              <w:left w:val="nil"/>
              <w:right w:val="nil"/>
            </w:tcBorders>
            <w:shd w:val="clear" w:color="auto" w:fill="auto"/>
          </w:tcPr>
          <w:p w14:paraId="761DB19B" w14:textId="77777777" w:rsidR="00521C6C" w:rsidRPr="00521C6C" w:rsidRDefault="00521C6C" w:rsidP="00521C6C">
            <w:pPr>
              <w:rPr>
                <w:rFonts w:ascii="Arial" w:hAnsi="Arial" w:cs="Arial"/>
                <w:sz w:val="16"/>
                <w:szCs w:val="16"/>
              </w:rPr>
            </w:pPr>
          </w:p>
        </w:tc>
        <w:tc>
          <w:tcPr>
            <w:tcW w:w="1129" w:type="dxa"/>
            <w:tcBorders>
              <w:left w:val="nil"/>
              <w:right w:val="nil"/>
            </w:tcBorders>
            <w:shd w:val="clear" w:color="auto" w:fill="auto"/>
            <w:vAlign w:val="bottom"/>
          </w:tcPr>
          <w:p w14:paraId="6C3374B4" w14:textId="77777777" w:rsidR="00521C6C" w:rsidRPr="00521C6C" w:rsidRDefault="00521C6C" w:rsidP="00521C6C">
            <w:pPr>
              <w:rPr>
                <w:rFonts w:ascii="Arial" w:hAnsi="Arial" w:cs="Arial"/>
                <w:sz w:val="16"/>
                <w:szCs w:val="16"/>
              </w:rPr>
            </w:pPr>
            <w:r w:rsidRPr="00521C6C">
              <w:rPr>
                <w:rFonts w:ascii="Arial" w:hAnsi="Arial" w:cs="Arial"/>
                <w:sz w:val="16"/>
                <w:szCs w:val="16"/>
              </w:rPr>
              <w:t>0.77</w:t>
            </w:r>
          </w:p>
        </w:tc>
        <w:tc>
          <w:tcPr>
            <w:tcW w:w="1417" w:type="dxa"/>
            <w:tcBorders>
              <w:left w:val="nil"/>
            </w:tcBorders>
            <w:shd w:val="clear" w:color="auto" w:fill="auto"/>
            <w:vAlign w:val="bottom"/>
          </w:tcPr>
          <w:p w14:paraId="0D10FEBA" w14:textId="77777777" w:rsidR="00521C6C" w:rsidRPr="00521C6C" w:rsidRDefault="00521C6C" w:rsidP="00521C6C">
            <w:pPr>
              <w:rPr>
                <w:rFonts w:ascii="Arial" w:hAnsi="Arial" w:cs="Arial"/>
                <w:sz w:val="16"/>
                <w:szCs w:val="16"/>
              </w:rPr>
            </w:pPr>
            <w:r w:rsidRPr="00521C6C">
              <w:rPr>
                <w:rFonts w:ascii="Arial" w:hAnsi="Arial" w:cs="Arial"/>
                <w:sz w:val="16"/>
                <w:szCs w:val="16"/>
              </w:rPr>
              <w:t xml:space="preserve">(0.66-0.89) </w:t>
            </w:r>
          </w:p>
        </w:tc>
      </w:tr>
      <w:tr w:rsidR="00521C6C" w:rsidRPr="00521C6C" w14:paraId="78E57635" w14:textId="77777777" w:rsidTr="00DA504C">
        <w:tc>
          <w:tcPr>
            <w:tcW w:w="2132" w:type="dxa"/>
            <w:tcBorders>
              <w:right w:val="nil"/>
            </w:tcBorders>
            <w:shd w:val="clear" w:color="auto" w:fill="auto"/>
            <w:vAlign w:val="center"/>
          </w:tcPr>
          <w:p w14:paraId="4E367622" w14:textId="77777777" w:rsidR="00521C6C" w:rsidRPr="00521C6C" w:rsidRDefault="00521C6C" w:rsidP="00521C6C">
            <w:pPr>
              <w:rPr>
                <w:rFonts w:ascii="Arial" w:hAnsi="Arial" w:cs="Arial"/>
                <w:sz w:val="16"/>
                <w:szCs w:val="16"/>
              </w:rPr>
            </w:pPr>
            <w:r w:rsidRPr="00521C6C">
              <w:rPr>
                <w:rFonts w:ascii="Arial" w:hAnsi="Arial" w:cs="Arial"/>
                <w:sz w:val="16"/>
                <w:szCs w:val="16"/>
              </w:rPr>
              <w:t>Other AD</w:t>
            </w:r>
          </w:p>
        </w:tc>
        <w:tc>
          <w:tcPr>
            <w:tcW w:w="1276" w:type="dxa"/>
            <w:tcBorders>
              <w:left w:val="nil"/>
              <w:right w:val="nil"/>
            </w:tcBorders>
            <w:shd w:val="clear" w:color="auto" w:fill="auto"/>
            <w:vAlign w:val="bottom"/>
          </w:tcPr>
          <w:p w14:paraId="1A5EE5EC" w14:textId="77777777" w:rsidR="00521C6C" w:rsidRPr="00521C6C" w:rsidRDefault="00521C6C" w:rsidP="00521C6C">
            <w:pPr>
              <w:rPr>
                <w:rFonts w:ascii="Arial" w:hAnsi="Arial" w:cs="Arial"/>
                <w:sz w:val="16"/>
                <w:szCs w:val="16"/>
              </w:rPr>
            </w:pPr>
            <w:r w:rsidRPr="00521C6C">
              <w:rPr>
                <w:rFonts w:ascii="Arial" w:hAnsi="Arial" w:cs="Arial"/>
                <w:sz w:val="16"/>
                <w:szCs w:val="16"/>
              </w:rPr>
              <w:t> </w:t>
            </w:r>
          </w:p>
        </w:tc>
        <w:tc>
          <w:tcPr>
            <w:tcW w:w="1239" w:type="dxa"/>
            <w:tcBorders>
              <w:left w:val="nil"/>
              <w:right w:val="nil"/>
            </w:tcBorders>
            <w:shd w:val="clear" w:color="auto" w:fill="auto"/>
            <w:vAlign w:val="bottom"/>
          </w:tcPr>
          <w:p w14:paraId="45A753F8" w14:textId="77777777" w:rsidR="00521C6C" w:rsidRPr="00521C6C" w:rsidRDefault="00521C6C" w:rsidP="00521C6C">
            <w:pPr>
              <w:rPr>
                <w:rFonts w:ascii="Arial" w:hAnsi="Arial" w:cs="Arial"/>
                <w:sz w:val="16"/>
                <w:szCs w:val="16"/>
              </w:rPr>
            </w:pPr>
          </w:p>
        </w:tc>
        <w:tc>
          <w:tcPr>
            <w:tcW w:w="920" w:type="dxa"/>
            <w:tcBorders>
              <w:left w:val="nil"/>
              <w:right w:val="nil"/>
            </w:tcBorders>
            <w:shd w:val="clear" w:color="auto" w:fill="auto"/>
            <w:vAlign w:val="bottom"/>
          </w:tcPr>
          <w:p w14:paraId="3F4D24A4" w14:textId="77777777" w:rsidR="00521C6C" w:rsidRPr="00521C6C" w:rsidRDefault="00521C6C" w:rsidP="00521C6C">
            <w:pPr>
              <w:rPr>
                <w:rFonts w:ascii="Arial" w:hAnsi="Arial" w:cs="Arial"/>
                <w:sz w:val="16"/>
                <w:szCs w:val="16"/>
              </w:rPr>
            </w:pPr>
            <w:r w:rsidRPr="00521C6C">
              <w:rPr>
                <w:rFonts w:ascii="Arial" w:hAnsi="Arial" w:cs="Arial"/>
                <w:sz w:val="16"/>
                <w:szCs w:val="16"/>
              </w:rPr>
              <w:t>51</w:t>
            </w:r>
          </w:p>
        </w:tc>
        <w:tc>
          <w:tcPr>
            <w:tcW w:w="976" w:type="dxa"/>
            <w:tcBorders>
              <w:left w:val="nil"/>
              <w:right w:val="nil"/>
            </w:tcBorders>
            <w:shd w:val="clear" w:color="auto" w:fill="auto"/>
            <w:vAlign w:val="bottom"/>
          </w:tcPr>
          <w:p w14:paraId="0D836F5D" w14:textId="77777777" w:rsidR="00521C6C" w:rsidRPr="00521C6C" w:rsidRDefault="00521C6C" w:rsidP="00521C6C">
            <w:pPr>
              <w:rPr>
                <w:rFonts w:ascii="Arial" w:hAnsi="Arial" w:cs="Arial"/>
                <w:sz w:val="16"/>
                <w:szCs w:val="16"/>
              </w:rPr>
            </w:pPr>
            <w:r w:rsidRPr="00521C6C">
              <w:rPr>
                <w:rFonts w:ascii="Arial" w:hAnsi="Arial" w:cs="Arial"/>
                <w:sz w:val="16"/>
                <w:szCs w:val="16"/>
              </w:rPr>
              <w:t>11,835</w:t>
            </w:r>
          </w:p>
        </w:tc>
        <w:tc>
          <w:tcPr>
            <w:tcW w:w="671" w:type="dxa"/>
            <w:tcBorders>
              <w:left w:val="nil"/>
              <w:right w:val="nil"/>
            </w:tcBorders>
            <w:shd w:val="clear" w:color="auto" w:fill="auto"/>
            <w:vAlign w:val="bottom"/>
          </w:tcPr>
          <w:p w14:paraId="0653F6B7" w14:textId="77777777" w:rsidR="00521C6C" w:rsidRPr="00521C6C" w:rsidRDefault="00521C6C" w:rsidP="00521C6C">
            <w:pPr>
              <w:rPr>
                <w:rFonts w:ascii="Arial" w:hAnsi="Arial" w:cs="Arial"/>
                <w:sz w:val="16"/>
                <w:szCs w:val="16"/>
              </w:rPr>
            </w:pPr>
            <w:r w:rsidRPr="00521C6C">
              <w:rPr>
                <w:rFonts w:ascii="Arial" w:hAnsi="Arial" w:cs="Arial"/>
                <w:sz w:val="16"/>
                <w:szCs w:val="16"/>
              </w:rPr>
              <w:t>1.19</w:t>
            </w:r>
          </w:p>
        </w:tc>
        <w:tc>
          <w:tcPr>
            <w:tcW w:w="1292" w:type="dxa"/>
            <w:tcBorders>
              <w:left w:val="nil"/>
              <w:right w:val="nil"/>
            </w:tcBorders>
            <w:shd w:val="clear" w:color="auto" w:fill="auto"/>
            <w:vAlign w:val="center"/>
          </w:tcPr>
          <w:p w14:paraId="5E2C793C" w14:textId="77777777" w:rsidR="00521C6C" w:rsidRPr="00521C6C" w:rsidRDefault="00521C6C" w:rsidP="00521C6C">
            <w:pPr>
              <w:rPr>
                <w:rFonts w:ascii="Arial" w:hAnsi="Arial" w:cs="Arial"/>
                <w:sz w:val="16"/>
                <w:szCs w:val="16"/>
              </w:rPr>
            </w:pPr>
            <w:r w:rsidRPr="00521C6C">
              <w:rPr>
                <w:rFonts w:ascii="Arial" w:hAnsi="Arial" w:cs="Arial"/>
                <w:sz w:val="16"/>
                <w:szCs w:val="16"/>
              </w:rPr>
              <w:t xml:space="preserve">(0.97-1.46) </w:t>
            </w:r>
          </w:p>
        </w:tc>
        <w:tc>
          <w:tcPr>
            <w:tcW w:w="289" w:type="dxa"/>
            <w:tcBorders>
              <w:left w:val="nil"/>
              <w:right w:val="nil"/>
            </w:tcBorders>
            <w:shd w:val="clear" w:color="auto" w:fill="auto"/>
          </w:tcPr>
          <w:p w14:paraId="6B33D9D2" w14:textId="77777777" w:rsidR="00521C6C" w:rsidRPr="00521C6C" w:rsidRDefault="00521C6C" w:rsidP="00521C6C">
            <w:pPr>
              <w:rPr>
                <w:rFonts w:ascii="Arial" w:hAnsi="Arial" w:cs="Arial"/>
                <w:sz w:val="16"/>
                <w:szCs w:val="16"/>
              </w:rPr>
            </w:pPr>
          </w:p>
        </w:tc>
        <w:tc>
          <w:tcPr>
            <w:tcW w:w="1129" w:type="dxa"/>
            <w:tcBorders>
              <w:left w:val="nil"/>
              <w:right w:val="nil"/>
            </w:tcBorders>
            <w:shd w:val="clear" w:color="auto" w:fill="auto"/>
            <w:vAlign w:val="bottom"/>
          </w:tcPr>
          <w:p w14:paraId="3F384420" w14:textId="77777777" w:rsidR="00521C6C" w:rsidRPr="00521C6C" w:rsidRDefault="00521C6C" w:rsidP="00521C6C">
            <w:pPr>
              <w:rPr>
                <w:rFonts w:ascii="Arial" w:hAnsi="Arial" w:cs="Arial"/>
                <w:sz w:val="16"/>
                <w:szCs w:val="16"/>
              </w:rPr>
            </w:pPr>
            <w:r w:rsidRPr="00521C6C">
              <w:rPr>
                <w:rFonts w:ascii="Arial" w:hAnsi="Arial" w:cs="Arial"/>
                <w:sz w:val="16"/>
                <w:szCs w:val="16"/>
              </w:rPr>
              <w:t>0.96</w:t>
            </w:r>
          </w:p>
        </w:tc>
        <w:tc>
          <w:tcPr>
            <w:tcW w:w="1417" w:type="dxa"/>
            <w:tcBorders>
              <w:left w:val="nil"/>
            </w:tcBorders>
            <w:shd w:val="clear" w:color="auto" w:fill="auto"/>
            <w:vAlign w:val="bottom"/>
          </w:tcPr>
          <w:p w14:paraId="6C9A5CC2" w14:textId="77777777" w:rsidR="00521C6C" w:rsidRPr="00521C6C" w:rsidRDefault="00521C6C" w:rsidP="00521C6C">
            <w:pPr>
              <w:rPr>
                <w:rFonts w:ascii="Arial" w:hAnsi="Arial" w:cs="Arial"/>
                <w:sz w:val="16"/>
                <w:szCs w:val="16"/>
              </w:rPr>
            </w:pPr>
            <w:r w:rsidRPr="00521C6C">
              <w:rPr>
                <w:rFonts w:ascii="Arial" w:hAnsi="Arial" w:cs="Arial"/>
                <w:sz w:val="16"/>
                <w:szCs w:val="16"/>
              </w:rPr>
              <w:t xml:space="preserve">(0.73-1.26) </w:t>
            </w:r>
          </w:p>
        </w:tc>
      </w:tr>
      <w:tr w:rsidR="00521C6C" w:rsidRPr="00521C6C" w14:paraId="17C7A024" w14:textId="77777777" w:rsidTr="00DA504C">
        <w:tc>
          <w:tcPr>
            <w:tcW w:w="2132" w:type="dxa"/>
            <w:tcBorders>
              <w:right w:val="nil"/>
            </w:tcBorders>
            <w:shd w:val="clear" w:color="auto" w:fill="auto"/>
          </w:tcPr>
          <w:p w14:paraId="15F4D9A6" w14:textId="77777777" w:rsidR="00521C6C" w:rsidRPr="00521C6C" w:rsidRDefault="00521C6C" w:rsidP="00521C6C">
            <w:pPr>
              <w:rPr>
                <w:rFonts w:ascii="Arial" w:hAnsi="Arial" w:cs="Arial"/>
                <w:sz w:val="16"/>
                <w:szCs w:val="16"/>
              </w:rPr>
            </w:pPr>
          </w:p>
        </w:tc>
        <w:tc>
          <w:tcPr>
            <w:tcW w:w="1276" w:type="dxa"/>
            <w:tcBorders>
              <w:left w:val="nil"/>
              <w:right w:val="nil"/>
            </w:tcBorders>
            <w:shd w:val="clear" w:color="auto" w:fill="auto"/>
          </w:tcPr>
          <w:p w14:paraId="6D4E7BA9" w14:textId="77777777" w:rsidR="00521C6C" w:rsidRPr="00521C6C" w:rsidRDefault="00521C6C" w:rsidP="00521C6C">
            <w:pPr>
              <w:rPr>
                <w:rFonts w:ascii="Arial" w:hAnsi="Arial" w:cs="Arial"/>
                <w:sz w:val="16"/>
                <w:szCs w:val="16"/>
              </w:rPr>
            </w:pPr>
          </w:p>
        </w:tc>
        <w:tc>
          <w:tcPr>
            <w:tcW w:w="1239" w:type="dxa"/>
            <w:tcBorders>
              <w:left w:val="nil"/>
              <w:right w:val="nil"/>
            </w:tcBorders>
            <w:shd w:val="clear" w:color="auto" w:fill="auto"/>
          </w:tcPr>
          <w:p w14:paraId="76EAF1BC" w14:textId="77777777" w:rsidR="00521C6C" w:rsidRPr="00521C6C" w:rsidRDefault="00521C6C" w:rsidP="00521C6C">
            <w:pPr>
              <w:rPr>
                <w:rFonts w:ascii="Arial" w:hAnsi="Arial" w:cs="Arial"/>
                <w:sz w:val="16"/>
                <w:szCs w:val="16"/>
              </w:rPr>
            </w:pPr>
          </w:p>
        </w:tc>
        <w:tc>
          <w:tcPr>
            <w:tcW w:w="920" w:type="dxa"/>
            <w:tcBorders>
              <w:left w:val="nil"/>
              <w:right w:val="nil"/>
            </w:tcBorders>
            <w:shd w:val="clear" w:color="auto" w:fill="auto"/>
          </w:tcPr>
          <w:p w14:paraId="2E48B681" w14:textId="77777777" w:rsidR="00521C6C" w:rsidRPr="00521C6C" w:rsidRDefault="00521C6C" w:rsidP="00521C6C">
            <w:pPr>
              <w:rPr>
                <w:rFonts w:ascii="Arial" w:hAnsi="Arial" w:cs="Arial"/>
                <w:sz w:val="16"/>
                <w:szCs w:val="16"/>
              </w:rPr>
            </w:pPr>
          </w:p>
        </w:tc>
        <w:tc>
          <w:tcPr>
            <w:tcW w:w="976" w:type="dxa"/>
            <w:tcBorders>
              <w:left w:val="nil"/>
              <w:right w:val="nil"/>
            </w:tcBorders>
            <w:shd w:val="clear" w:color="auto" w:fill="auto"/>
          </w:tcPr>
          <w:p w14:paraId="368E3A6C" w14:textId="77777777" w:rsidR="00521C6C" w:rsidRPr="00521C6C" w:rsidRDefault="00521C6C" w:rsidP="00521C6C">
            <w:pPr>
              <w:rPr>
                <w:rFonts w:ascii="Arial" w:hAnsi="Arial" w:cs="Arial"/>
                <w:sz w:val="16"/>
                <w:szCs w:val="16"/>
              </w:rPr>
            </w:pPr>
          </w:p>
        </w:tc>
        <w:tc>
          <w:tcPr>
            <w:tcW w:w="671" w:type="dxa"/>
            <w:tcBorders>
              <w:left w:val="nil"/>
              <w:right w:val="nil"/>
            </w:tcBorders>
            <w:shd w:val="clear" w:color="auto" w:fill="auto"/>
          </w:tcPr>
          <w:p w14:paraId="0964069F" w14:textId="77777777" w:rsidR="00521C6C" w:rsidRPr="00521C6C" w:rsidRDefault="00521C6C" w:rsidP="00521C6C">
            <w:pPr>
              <w:rPr>
                <w:rFonts w:ascii="Arial" w:hAnsi="Arial" w:cs="Arial"/>
                <w:sz w:val="16"/>
                <w:szCs w:val="16"/>
              </w:rPr>
            </w:pPr>
          </w:p>
        </w:tc>
        <w:tc>
          <w:tcPr>
            <w:tcW w:w="1292" w:type="dxa"/>
            <w:tcBorders>
              <w:left w:val="nil"/>
              <w:right w:val="nil"/>
            </w:tcBorders>
            <w:shd w:val="clear" w:color="auto" w:fill="auto"/>
          </w:tcPr>
          <w:p w14:paraId="5D5EBCE1" w14:textId="77777777" w:rsidR="00521C6C" w:rsidRPr="00521C6C" w:rsidRDefault="00521C6C" w:rsidP="00521C6C">
            <w:pPr>
              <w:rPr>
                <w:rFonts w:ascii="Arial" w:hAnsi="Arial" w:cs="Arial"/>
                <w:sz w:val="16"/>
                <w:szCs w:val="16"/>
              </w:rPr>
            </w:pPr>
          </w:p>
        </w:tc>
        <w:tc>
          <w:tcPr>
            <w:tcW w:w="289" w:type="dxa"/>
            <w:tcBorders>
              <w:left w:val="nil"/>
              <w:right w:val="nil"/>
            </w:tcBorders>
            <w:shd w:val="clear" w:color="auto" w:fill="auto"/>
          </w:tcPr>
          <w:p w14:paraId="1680E9A5" w14:textId="77777777" w:rsidR="00521C6C" w:rsidRPr="00521C6C" w:rsidRDefault="00521C6C" w:rsidP="00521C6C">
            <w:pPr>
              <w:rPr>
                <w:rFonts w:ascii="Arial" w:hAnsi="Arial" w:cs="Arial"/>
                <w:sz w:val="16"/>
                <w:szCs w:val="16"/>
              </w:rPr>
            </w:pPr>
          </w:p>
        </w:tc>
        <w:tc>
          <w:tcPr>
            <w:tcW w:w="1129" w:type="dxa"/>
            <w:tcBorders>
              <w:left w:val="nil"/>
              <w:right w:val="nil"/>
            </w:tcBorders>
            <w:shd w:val="clear" w:color="auto" w:fill="auto"/>
          </w:tcPr>
          <w:p w14:paraId="6A90139D" w14:textId="77777777" w:rsidR="00521C6C" w:rsidRPr="00521C6C" w:rsidRDefault="00521C6C" w:rsidP="00521C6C">
            <w:pPr>
              <w:rPr>
                <w:rFonts w:ascii="Arial" w:hAnsi="Arial" w:cs="Arial"/>
                <w:sz w:val="16"/>
                <w:szCs w:val="16"/>
              </w:rPr>
            </w:pPr>
          </w:p>
        </w:tc>
        <w:tc>
          <w:tcPr>
            <w:tcW w:w="1417" w:type="dxa"/>
            <w:tcBorders>
              <w:left w:val="nil"/>
            </w:tcBorders>
            <w:shd w:val="clear" w:color="auto" w:fill="auto"/>
          </w:tcPr>
          <w:p w14:paraId="344D627A" w14:textId="77777777" w:rsidR="00521C6C" w:rsidRPr="00521C6C" w:rsidRDefault="00521C6C" w:rsidP="00521C6C">
            <w:pPr>
              <w:rPr>
                <w:rFonts w:ascii="Arial" w:hAnsi="Arial" w:cs="Arial"/>
                <w:sz w:val="16"/>
                <w:szCs w:val="16"/>
              </w:rPr>
            </w:pPr>
          </w:p>
        </w:tc>
      </w:tr>
      <w:tr w:rsidR="00521C6C" w:rsidRPr="00521C6C" w14:paraId="33A39D83" w14:textId="77777777" w:rsidTr="00DA504C">
        <w:tc>
          <w:tcPr>
            <w:tcW w:w="2132" w:type="dxa"/>
            <w:tcBorders>
              <w:right w:val="nil"/>
            </w:tcBorders>
            <w:shd w:val="clear" w:color="auto" w:fill="auto"/>
            <w:vAlign w:val="center"/>
          </w:tcPr>
          <w:p w14:paraId="605732EF" w14:textId="77777777" w:rsidR="00521C6C" w:rsidRPr="00521C6C" w:rsidRDefault="00521C6C" w:rsidP="00521C6C">
            <w:pPr>
              <w:rPr>
                <w:rFonts w:ascii="Arial" w:hAnsi="Arial" w:cs="Arial"/>
                <w:sz w:val="16"/>
                <w:szCs w:val="16"/>
              </w:rPr>
            </w:pPr>
            <w:r w:rsidRPr="00521C6C">
              <w:rPr>
                <w:rFonts w:ascii="Arial" w:hAnsi="Arial" w:cs="Arial"/>
                <w:sz w:val="16"/>
                <w:szCs w:val="16"/>
              </w:rPr>
              <w:t>CVA</w:t>
            </w:r>
          </w:p>
        </w:tc>
        <w:tc>
          <w:tcPr>
            <w:tcW w:w="1276" w:type="dxa"/>
            <w:tcBorders>
              <w:left w:val="nil"/>
              <w:right w:val="nil"/>
            </w:tcBorders>
            <w:shd w:val="clear" w:color="auto" w:fill="auto"/>
            <w:vAlign w:val="center"/>
          </w:tcPr>
          <w:p w14:paraId="0C49DAF6" w14:textId="77777777" w:rsidR="00521C6C" w:rsidRPr="00521C6C" w:rsidRDefault="00521C6C" w:rsidP="00521C6C">
            <w:pPr>
              <w:rPr>
                <w:rFonts w:ascii="Arial" w:hAnsi="Arial" w:cs="Arial"/>
                <w:sz w:val="16"/>
                <w:szCs w:val="16"/>
              </w:rPr>
            </w:pPr>
            <w:r w:rsidRPr="00521C6C">
              <w:rPr>
                <w:rFonts w:ascii="Arial" w:hAnsi="Arial" w:cs="Arial"/>
                <w:sz w:val="16"/>
                <w:szCs w:val="16"/>
              </w:rPr>
              <w:t>105,536</w:t>
            </w:r>
          </w:p>
        </w:tc>
        <w:tc>
          <w:tcPr>
            <w:tcW w:w="1239" w:type="dxa"/>
            <w:tcBorders>
              <w:left w:val="nil"/>
              <w:right w:val="nil"/>
            </w:tcBorders>
            <w:shd w:val="clear" w:color="auto" w:fill="auto"/>
            <w:vAlign w:val="center"/>
          </w:tcPr>
          <w:p w14:paraId="0861C492" w14:textId="77777777" w:rsidR="00521C6C" w:rsidRPr="00521C6C" w:rsidRDefault="00521C6C" w:rsidP="00521C6C">
            <w:pPr>
              <w:rPr>
                <w:rFonts w:ascii="Arial" w:hAnsi="Arial" w:cs="Arial"/>
                <w:sz w:val="16"/>
                <w:szCs w:val="16"/>
              </w:rPr>
            </w:pPr>
            <w:r w:rsidRPr="00521C6C">
              <w:rPr>
                <w:rFonts w:ascii="Arial" w:hAnsi="Arial" w:cs="Arial"/>
                <w:sz w:val="16"/>
                <w:szCs w:val="16"/>
              </w:rPr>
              <w:t>118,030</w:t>
            </w:r>
          </w:p>
        </w:tc>
        <w:tc>
          <w:tcPr>
            <w:tcW w:w="920" w:type="dxa"/>
            <w:tcBorders>
              <w:left w:val="nil"/>
              <w:right w:val="nil"/>
            </w:tcBorders>
            <w:shd w:val="clear" w:color="auto" w:fill="auto"/>
            <w:vAlign w:val="center"/>
          </w:tcPr>
          <w:p w14:paraId="29BEC72B" w14:textId="77777777" w:rsidR="00521C6C" w:rsidRPr="00521C6C" w:rsidRDefault="00521C6C" w:rsidP="00521C6C">
            <w:pPr>
              <w:rPr>
                <w:rFonts w:ascii="Arial" w:hAnsi="Arial" w:cs="Arial"/>
                <w:sz w:val="16"/>
                <w:szCs w:val="16"/>
              </w:rPr>
            </w:pPr>
            <w:r w:rsidRPr="00521C6C">
              <w:rPr>
                <w:rFonts w:ascii="Arial" w:hAnsi="Arial" w:cs="Arial"/>
                <w:sz w:val="16"/>
                <w:szCs w:val="16"/>
              </w:rPr>
              <w:t>693</w:t>
            </w:r>
          </w:p>
        </w:tc>
        <w:tc>
          <w:tcPr>
            <w:tcW w:w="976" w:type="dxa"/>
            <w:tcBorders>
              <w:left w:val="nil"/>
              <w:right w:val="nil"/>
            </w:tcBorders>
            <w:shd w:val="clear" w:color="auto" w:fill="auto"/>
            <w:vAlign w:val="center"/>
          </w:tcPr>
          <w:p w14:paraId="16EB83F5" w14:textId="77777777" w:rsidR="00521C6C" w:rsidRPr="00521C6C" w:rsidRDefault="00521C6C" w:rsidP="00521C6C">
            <w:pPr>
              <w:rPr>
                <w:rFonts w:ascii="Arial" w:hAnsi="Arial" w:cs="Arial"/>
                <w:sz w:val="16"/>
                <w:szCs w:val="16"/>
              </w:rPr>
            </w:pPr>
            <w:r w:rsidRPr="00521C6C">
              <w:rPr>
                <w:rFonts w:ascii="Arial" w:hAnsi="Arial" w:cs="Arial"/>
                <w:sz w:val="16"/>
                <w:szCs w:val="16"/>
              </w:rPr>
              <w:t>962,201</w:t>
            </w:r>
          </w:p>
        </w:tc>
        <w:tc>
          <w:tcPr>
            <w:tcW w:w="671" w:type="dxa"/>
            <w:tcBorders>
              <w:left w:val="nil"/>
              <w:right w:val="nil"/>
            </w:tcBorders>
            <w:shd w:val="clear" w:color="auto" w:fill="auto"/>
          </w:tcPr>
          <w:p w14:paraId="6431FE7B" w14:textId="77777777" w:rsidR="00521C6C" w:rsidRPr="00521C6C" w:rsidRDefault="00521C6C" w:rsidP="00521C6C">
            <w:pPr>
              <w:rPr>
                <w:rFonts w:ascii="Arial" w:hAnsi="Arial" w:cs="Arial"/>
                <w:sz w:val="16"/>
                <w:szCs w:val="16"/>
              </w:rPr>
            </w:pPr>
          </w:p>
        </w:tc>
        <w:tc>
          <w:tcPr>
            <w:tcW w:w="1292" w:type="dxa"/>
            <w:tcBorders>
              <w:left w:val="nil"/>
              <w:right w:val="nil"/>
            </w:tcBorders>
            <w:shd w:val="clear" w:color="auto" w:fill="auto"/>
          </w:tcPr>
          <w:p w14:paraId="6CFCA287" w14:textId="77777777" w:rsidR="00521C6C" w:rsidRPr="00521C6C" w:rsidRDefault="00521C6C" w:rsidP="00521C6C">
            <w:pPr>
              <w:rPr>
                <w:rFonts w:ascii="Arial" w:hAnsi="Arial" w:cs="Arial"/>
                <w:sz w:val="16"/>
                <w:szCs w:val="16"/>
              </w:rPr>
            </w:pPr>
          </w:p>
        </w:tc>
        <w:tc>
          <w:tcPr>
            <w:tcW w:w="289" w:type="dxa"/>
            <w:tcBorders>
              <w:left w:val="nil"/>
              <w:right w:val="nil"/>
            </w:tcBorders>
            <w:shd w:val="clear" w:color="auto" w:fill="auto"/>
          </w:tcPr>
          <w:p w14:paraId="32F3F9D3" w14:textId="77777777" w:rsidR="00521C6C" w:rsidRPr="00521C6C" w:rsidRDefault="00521C6C" w:rsidP="00521C6C">
            <w:pPr>
              <w:rPr>
                <w:rFonts w:ascii="Arial" w:hAnsi="Arial" w:cs="Arial"/>
                <w:sz w:val="16"/>
                <w:szCs w:val="16"/>
              </w:rPr>
            </w:pPr>
          </w:p>
        </w:tc>
        <w:tc>
          <w:tcPr>
            <w:tcW w:w="1129" w:type="dxa"/>
            <w:tcBorders>
              <w:left w:val="nil"/>
              <w:right w:val="nil"/>
            </w:tcBorders>
            <w:shd w:val="clear" w:color="auto" w:fill="auto"/>
          </w:tcPr>
          <w:p w14:paraId="54C3D2F7" w14:textId="77777777" w:rsidR="00521C6C" w:rsidRPr="00521C6C" w:rsidRDefault="00521C6C" w:rsidP="00521C6C">
            <w:pPr>
              <w:rPr>
                <w:rFonts w:ascii="Arial" w:hAnsi="Arial" w:cs="Arial"/>
                <w:sz w:val="16"/>
                <w:szCs w:val="16"/>
              </w:rPr>
            </w:pPr>
          </w:p>
        </w:tc>
        <w:tc>
          <w:tcPr>
            <w:tcW w:w="1417" w:type="dxa"/>
            <w:tcBorders>
              <w:left w:val="nil"/>
            </w:tcBorders>
            <w:shd w:val="clear" w:color="auto" w:fill="auto"/>
          </w:tcPr>
          <w:p w14:paraId="77813A39" w14:textId="77777777" w:rsidR="00521C6C" w:rsidRPr="00521C6C" w:rsidRDefault="00521C6C" w:rsidP="00521C6C">
            <w:pPr>
              <w:rPr>
                <w:rFonts w:ascii="Arial" w:hAnsi="Arial" w:cs="Arial"/>
                <w:sz w:val="16"/>
                <w:szCs w:val="16"/>
              </w:rPr>
            </w:pPr>
          </w:p>
        </w:tc>
      </w:tr>
      <w:tr w:rsidR="00521C6C" w:rsidRPr="00521C6C" w14:paraId="6FA71E95" w14:textId="77777777" w:rsidTr="00DA504C">
        <w:tc>
          <w:tcPr>
            <w:tcW w:w="2132" w:type="dxa"/>
            <w:tcBorders>
              <w:right w:val="nil"/>
            </w:tcBorders>
            <w:shd w:val="clear" w:color="auto" w:fill="auto"/>
            <w:vAlign w:val="center"/>
          </w:tcPr>
          <w:p w14:paraId="26DE675C" w14:textId="77777777" w:rsidR="00521C6C" w:rsidRPr="00521C6C" w:rsidRDefault="00521C6C" w:rsidP="00521C6C">
            <w:pPr>
              <w:rPr>
                <w:rFonts w:ascii="Arial" w:hAnsi="Arial" w:cs="Arial"/>
                <w:sz w:val="16"/>
                <w:szCs w:val="16"/>
              </w:rPr>
            </w:pPr>
          </w:p>
        </w:tc>
        <w:tc>
          <w:tcPr>
            <w:tcW w:w="1276" w:type="dxa"/>
            <w:tcBorders>
              <w:left w:val="nil"/>
              <w:right w:val="nil"/>
            </w:tcBorders>
            <w:shd w:val="clear" w:color="auto" w:fill="auto"/>
            <w:vAlign w:val="center"/>
          </w:tcPr>
          <w:p w14:paraId="3D2FF3D0" w14:textId="77777777" w:rsidR="00521C6C" w:rsidRPr="00521C6C" w:rsidRDefault="00521C6C" w:rsidP="00521C6C">
            <w:pPr>
              <w:rPr>
                <w:rFonts w:ascii="Arial" w:hAnsi="Arial" w:cs="Arial"/>
                <w:sz w:val="16"/>
                <w:szCs w:val="16"/>
              </w:rPr>
            </w:pPr>
            <w:r w:rsidRPr="00521C6C">
              <w:rPr>
                <w:rFonts w:ascii="Arial" w:hAnsi="Arial" w:cs="Arial"/>
                <w:sz w:val="16"/>
                <w:szCs w:val="16"/>
              </w:rPr>
              <w:t> </w:t>
            </w:r>
          </w:p>
        </w:tc>
        <w:tc>
          <w:tcPr>
            <w:tcW w:w="1239" w:type="dxa"/>
            <w:tcBorders>
              <w:left w:val="nil"/>
              <w:right w:val="nil"/>
            </w:tcBorders>
            <w:shd w:val="clear" w:color="auto" w:fill="auto"/>
            <w:vAlign w:val="center"/>
          </w:tcPr>
          <w:p w14:paraId="73A93FA9" w14:textId="77777777" w:rsidR="00521C6C" w:rsidRPr="00521C6C" w:rsidRDefault="00521C6C" w:rsidP="00521C6C">
            <w:pPr>
              <w:rPr>
                <w:rFonts w:ascii="Arial" w:hAnsi="Arial" w:cs="Arial"/>
                <w:sz w:val="16"/>
                <w:szCs w:val="16"/>
              </w:rPr>
            </w:pPr>
          </w:p>
        </w:tc>
        <w:tc>
          <w:tcPr>
            <w:tcW w:w="920" w:type="dxa"/>
            <w:tcBorders>
              <w:left w:val="nil"/>
              <w:right w:val="nil"/>
            </w:tcBorders>
            <w:shd w:val="clear" w:color="auto" w:fill="auto"/>
            <w:vAlign w:val="center"/>
          </w:tcPr>
          <w:p w14:paraId="3EFC3313" w14:textId="77777777" w:rsidR="00521C6C" w:rsidRPr="00521C6C" w:rsidRDefault="00521C6C" w:rsidP="00521C6C">
            <w:pPr>
              <w:rPr>
                <w:rFonts w:ascii="Arial" w:hAnsi="Arial" w:cs="Arial"/>
                <w:sz w:val="16"/>
                <w:szCs w:val="16"/>
              </w:rPr>
            </w:pPr>
          </w:p>
        </w:tc>
        <w:tc>
          <w:tcPr>
            <w:tcW w:w="976" w:type="dxa"/>
            <w:tcBorders>
              <w:left w:val="nil"/>
              <w:right w:val="nil"/>
            </w:tcBorders>
            <w:shd w:val="clear" w:color="auto" w:fill="auto"/>
            <w:vAlign w:val="center"/>
          </w:tcPr>
          <w:p w14:paraId="6C404354" w14:textId="77777777" w:rsidR="00521C6C" w:rsidRPr="00521C6C" w:rsidRDefault="00521C6C" w:rsidP="00521C6C">
            <w:pPr>
              <w:rPr>
                <w:rFonts w:ascii="Arial" w:hAnsi="Arial" w:cs="Arial"/>
                <w:sz w:val="16"/>
                <w:szCs w:val="16"/>
              </w:rPr>
            </w:pPr>
          </w:p>
        </w:tc>
        <w:tc>
          <w:tcPr>
            <w:tcW w:w="671" w:type="dxa"/>
            <w:tcBorders>
              <w:left w:val="nil"/>
              <w:right w:val="nil"/>
            </w:tcBorders>
            <w:shd w:val="clear" w:color="auto" w:fill="auto"/>
          </w:tcPr>
          <w:p w14:paraId="7863EF23" w14:textId="77777777" w:rsidR="00521C6C" w:rsidRPr="00521C6C" w:rsidRDefault="00521C6C" w:rsidP="00521C6C">
            <w:pPr>
              <w:rPr>
                <w:rFonts w:ascii="Arial" w:hAnsi="Arial" w:cs="Arial"/>
                <w:sz w:val="16"/>
                <w:szCs w:val="16"/>
              </w:rPr>
            </w:pPr>
          </w:p>
        </w:tc>
        <w:tc>
          <w:tcPr>
            <w:tcW w:w="1292" w:type="dxa"/>
            <w:tcBorders>
              <w:left w:val="nil"/>
              <w:right w:val="nil"/>
            </w:tcBorders>
            <w:shd w:val="clear" w:color="auto" w:fill="auto"/>
          </w:tcPr>
          <w:p w14:paraId="2CDA1B36" w14:textId="77777777" w:rsidR="00521C6C" w:rsidRPr="00521C6C" w:rsidRDefault="00521C6C" w:rsidP="00521C6C">
            <w:pPr>
              <w:rPr>
                <w:rFonts w:ascii="Arial" w:hAnsi="Arial" w:cs="Arial"/>
                <w:sz w:val="16"/>
                <w:szCs w:val="16"/>
              </w:rPr>
            </w:pPr>
          </w:p>
        </w:tc>
        <w:tc>
          <w:tcPr>
            <w:tcW w:w="289" w:type="dxa"/>
            <w:tcBorders>
              <w:left w:val="nil"/>
              <w:right w:val="nil"/>
            </w:tcBorders>
            <w:shd w:val="clear" w:color="auto" w:fill="auto"/>
          </w:tcPr>
          <w:p w14:paraId="4652A615" w14:textId="77777777" w:rsidR="00521C6C" w:rsidRPr="00521C6C" w:rsidRDefault="00521C6C" w:rsidP="00521C6C">
            <w:pPr>
              <w:rPr>
                <w:rFonts w:ascii="Arial" w:hAnsi="Arial" w:cs="Arial"/>
                <w:sz w:val="16"/>
                <w:szCs w:val="16"/>
              </w:rPr>
            </w:pPr>
          </w:p>
        </w:tc>
        <w:tc>
          <w:tcPr>
            <w:tcW w:w="1129" w:type="dxa"/>
            <w:tcBorders>
              <w:left w:val="nil"/>
              <w:right w:val="nil"/>
            </w:tcBorders>
            <w:shd w:val="clear" w:color="auto" w:fill="auto"/>
          </w:tcPr>
          <w:p w14:paraId="6BBA47B2" w14:textId="77777777" w:rsidR="00521C6C" w:rsidRPr="00521C6C" w:rsidRDefault="00521C6C" w:rsidP="00521C6C">
            <w:pPr>
              <w:rPr>
                <w:rFonts w:ascii="Arial" w:hAnsi="Arial" w:cs="Arial"/>
                <w:sz w:val="16"/>
                <w:szCs w:val="16"/>
              </w:rPr>
            </w:pPr>
          </w:p>
        </w:tc>
        <w:tc>
          <w:tcPr>
            <w:tcW w:w="1417" w:type="dxa"/>
            <w:tcBorders>
              <w:left w:val="nil"/>
            </w:tcBorders>
            <w:shd w:val="clear" w:color="auto" w:fill="auto"/>
          </w:tcPr>
          <w:p w14:paraId="645D7039" w14:textId="77777777" w:rsidR="00521C6C" w:rsidRPr="00521C6C" w:rsidRDefault="00521C6C" w:rsidP="00521C6C">
            <w:pPr>
              <w:rPr>
                <w:rFonts w:ascii="Arial" w:hAnsi="Arial" w:cs="Arial"/>
                <w:sz w:val="16"/>
                <w:szCs w:val="16"/>
              </w:rPr>
            </w:pPr>
          </w:p>
        </w:tc>
      </w:tr>
      <w:tr w:rsidR="00521C6C" w:rsidRPr="00521C6C" w14:paraId="452C2705" w14:textId="77777777" w:rsidTr="00DA504C">
        <w:tc>
          <w:tcPr>
            <w:tcW w:w="2132" w:type="dxa"/>
            <w:tcBorders>
              <w:right w:val="nil"/>
            </w:tcBorders>
            <w:shd w:val="clear" w:color="auto" w:fill="auto"/>
            <w:vAlign w:val="center"/>
          </w:tcPr>
          <w:p w14:paraId="794D3F33" w14:textId="77777777" w:rsidR="00521C6C" w:rsidRPr="00521C6C" w:rsidRDefault="00521C6C" w:rsidP="00521C6C">
            <w:pPr>
              <w:rPr>
                <w:rFonts w:ascii="Arial" w:hAnsi="Arial" w:cs="Arial"/>
                <w:sz w:val="16"/>
                <w:szCs w:val="16"/>
              </w:rPr>
            </w:pPr>
            <w:r w:rsidRPr="00521C6C">
              <w:rPr>
                <w:rFonts w:ascii="Arial" w:hAnsi="Arial" w:cs="Arial"/>
                <w:sz w:val="16"/>
                <w:szCs w:val="16"/>
              </w:rPr>
              <w:t xml:space="preserve">No AD </w:t>
            </w:r>
          </w:p>
        </w:tc>
        <w:tc>
          <w:tcPr>
            <w:tcW w:w="1276" w:type="dxa"/>
            <w:tcBorders>
              <w:left w:val="nil"/>
              <w:right w:val="nil"/>
            </w:tcBorders>
            <w:shd w:val="clear" w:color="auto" w:fill="auto"/>
            <w:vAlign w:val="center"/>
          </w:tcPr>
          <w:p w14:paraId="237E7826" w14:textId="77777777" w:rsidR="00521C6C" w:rsidRPr="00521C6C" w:rsidRDefault="00521C6C" w:rsidP="00521C6C">
            <w:pPr>
              <w:rPr>
                <w:rFonts w:ascii="Arial" w:hAnsi="Arial" w:cs="Arial"/>
                <w:sz w:val="16"/>
                <w:szCs w:val="16"/>
              </w:rPr>
            </w:pPr>
            <w:r w:rsidRPr="00521C6C">
              <w:rPr>
                <w:rFonts w:ascii="Arial" w:hAnsi="Arial" w:cs="Arial"/>
                <w:sz w:val="16"/>
                <w:szCs w:val="16"/>
              </w:rPr>
              <w:t> </w:t>
            </w:r>
          </w:p>
        </w:tc>
        <w:tc>
          <w:tcPr>
            <w:tcW w:w="1239" w:type="dxa"/>
            <w:tcBorders>
              <w:left w:val="nil"/>
              <w:right w:val="nil"/>
            </w:tcBorders>
            <w:shd w:val="clear" w:color="auto" w:fill="auto"/>
            <w:vAlign w:val="center"/>
          </w:tcPr>
          <w:p w14:paraId="45D3FD95" w14:textId="77777777" w:rsidR="00521C6C" w:rsidRPr="00521C6C" w:rsidRDefault="00521C6C" w:rsidP="00521C6C">
            <w:pPr>
              <w:rPr>
                <w:rFonts w:ascii="Arial" w:hAnsi="Arial" w:cs="Arial"/>
                <w:sz w:val="16"/>
                <w:szCs w:val="16"/>
              </w:rPr>
            </w:pPr>
          </w:p>
        </w:tc>
        <w:tc>
          <w:tcPr>
            <w:tcW w:w="920" w:type="dxa"/>
            <w:tcBorders>
              <w:left w:val="nil"/>
              <w:right w:val="nil"/>
            </w:tcBorders>
            <w:shd w:val="clear" w:color="auto" w:fill="auto"/>
            <w:vAlign w:val="center"/>
          </w:tcPr>
          <w:p w14:paraId="70B4044F" w14:textId="77777777" w:rsidR="00521C6C" w:rsidRPr="00521C6C" w:rsidRDefault="00521C6C" w:rsidP="00521C6C">
            <w:pPr>
              <w:rPr>
                <w:rFonts w:ascii="Arial" w:hAnsi="Arial" w:cs="Arial"/>
                <w:sz w:val="16"/>
                <w:szCs w:val="16"/>
              </w:rPr>
            </w:pPr>
            <w:r w:rsidRPr="00521C6C">
              <w:rPr>
                <w:rFonts w:ascii="Arial" w:hAnsi="Arial" w:cs="Arial"/>
                <w:sz w:val="16"/>
                <w:szCs w:val="16"/>
              </w:rPr>
              <w:t>625</w:t>
            </w:r>
          </w:p>
        </w:tc>
        <w:tc>
          <w:tcPr>
            <w:tcW w:w="976" w:type="dxa"/>
            <w:tcBorders>
              <w:left w:val="nil"/>
              <w:right w:val="nil"/>
            </w:tcBorders>
            <w:shd w:val="clear" w:color="auto" w:fill="auto"/>
            <w:vAlign w:val="center"/>
          </w:tcPr>
          <w:p w14:paraId="451639F8" w14:textId="77777777" w:rsidR="00521C6C" w:rsidRPr="00521C6C" w:rsidRDefault="00521C6C" w:rsidP="00521C6C">
            <w:pPr>
              <w:rPr>
                <w:rFonts w:ascii="Arial" w:hAnsi="Arial" w:cs="Arial"/>
                <w:sz w:val="16"/>
                <w:szCs w:val="16"/>
              </w:rPr>
            </w:pPr>
            <w:r w:rsidRPr="00521C6C">
              <w:rPr>
                <w:rFonts w:ascii="Arial" w:hAnsi="Arial" w:cs="Arial"/>
                <w:sz w:val="16"/>
                <w:szCs w:val="16"/>
              </w:rPr>
              <w:t>882,022</w:t>
            </w:r>
          </w:p>
        </w:tc>
        <w:tc>
          <w:tcPr>
            <w:tcW w:w="671" w:type="dxa"/>
            <w:tcBorders>
              <w:left w:val="nil"/>
              <w:right w:val="nil"/>
            </w:tcBorders>
            <w:shd w:val="clear" w:color="auto" w:fill="auto"/>
          </w:tcPr>
          <w:p w14:paraId="00BAAEE6" w14:textId="77777777" w:rsidR="00521C6C" w:rsidRPr="00521C6C" w:rsidRDefault="00521C6C" w:rsidP="00521C6C">
            <w:pPr>
              <w:rPr>
                <w:rFonts w:ascii="Arial" w:hAnsi="Arial" w:cs="Arial"/>
                <w:sz w:val="16"/>
                <w:szCs w:val="16"/>
              </w:rPr>
            </w:pPr>
            <w:r w:rsidRPr="00521C6C">
              <w:rPr>
                <w:rFonts w:ascii="Arial" w:hAnsi="Arial" w:cs="Arial"/>
                <w:sz w:val="16"/>
                <w:szCs w:val="16"/>
              </w:rPr>
              <w:t>1.00</w:t>
            </w:r>
          </w:p>
        </w:tc>
        <w:tc>
          <w:tcPr>
            <w:tcW w:w="1292" w:type="dxa"/>
            <w:tcBorders>
              <w:left w:val="nil"/>
              <w:right w:val="nil"/>
            </w:tcBorders>
            <w:shd w:val="clear" w:color="auto" w:fill="auto"/>
          </w:tcPr>
          <w:p w14:paraId="14D44BD4" w14:textId="77777777" w:rsidR="00521C6C" w:rsidRPr="00521C6C" w:rsidRDefault="00521C6C" w:rsidP="00521C6C">
            <w:pPr>
              <w:rPr>
                <w:rFonts w:ascii="Arial" w:hAnsi="Arial" w:cs="Arial"/>
                <w:sz w:val="16"/>
                <w:szCs w:val="16"/>
              </w:rPr>
            </w:pPr>
          </w:p>
        </w:tc>
        <w:tc>
          <w:tcPr>
            <w:tcW w:w="289" w:type="dxa"/>
            <w:tcBorders>
              <w:left w:val="nil"/>
              <w:right w:val="nil"/>
            </w:tcBorders>
            <w:shd w:val="clear" w:color="auto" w:fill="auto"/>
          </w:tcPr>
          <w:p w14:paraId="2F6DC62E" w14:textId="77777777" w:rsidR="00521C6C" w:rsidRPr="00521C6C" w:rsidRDefault="00521C6C" w:rsidP="00521C6C">
            <w:pPr>
              <w:rPr>
                <w:rFonts w:ascii="Arial" w:hAnsi="Arial" w:cs="Arial"/>
                <w:sz w:val="16"/>
                <w:szCs w:val="16"/>
              </w:rPr>
            </w:pPr>
          </w:p>
        </w:tc>
        <w:tc>
          <w:tcPr>
            <w:tcW w:w="1129" w:type="dxa"/>
            <w:tcBorders>
              <w:left w:val="nil"/>
              <w:right w:val="nil"/>
            </w:tcBorders>
            <w:shd w:val="clear" w:color="auto" w:fill="auto"/>
          </w:tcPr>
          <w:p w14:paraId="2158A09A" w14:textId="77777777" w:rsidR="00521C6C" w:rsidRPr="00521C6C" w:rsidRDefault="00521C6C" w:rsidP="00521C6C">
            <w:pPr>
              <w:rPr>
                <w:rFonts w:ascii="Arial" w:hAnsi="Arial" w:cs="Arial"/>
                <w:sz w:val="16"/>
                <w:szCs w:val="16"/>
              </w:rPr>
            </w:pPr>
            <w:r w:rsidRPr="00521C6C">
              <w:rPr>
                <w:rFonts w:ascii="Arial" w:hAnsi="Arial" w:cs="Arial"/>
                <w:sz w:val="16"/>
                <w:szCs w:val="16"/>
              </w:rPr>
              <w:t>1.00</w:t>
            </w:r>
          </w:p>
        </w:tc>
        <w:tc>
          <w:tcPr>
            <w:tcW w:w="1417" w:type="dxa"/>
            <w:tcBorders>
              <w:left w:val="nil"/>
            </w:tcBorders>
            <w:shd w:val="clear" w:color="auto" w:fill="auto"/>
          </w:tcPr>
          <w:p w14:paraId="6015F385" w14:textId="77777777" w:rsidR="00521C6C" w:rsidRPr="00521C6C" w:rsidRDefault="00521C6C" w:rsidP="00521C6C">
            <w:pPr>
              <w:rPr>
                <w:rFonts w:ascii="Arial" w:hAnsi="Arial" w:cs="Arial"/>
                <w:sz w:val="16"/>
                <w:szCs w:val="16"/>
              </w:rPr>
            </w:pPr>
          </w:p>
        </w:tc>
      </w:tr>
      <w:tr w:rsidR="00521C6C" w:rsidRPr="00521C6C" w14:paraId="349F575E" w14:textId="77777777" w:rsidTr="00DA504C">
        <w:tc>
          <w:tcPr>
            <w:tcW w:w="2132" w:type="dxa"/>
            <w:tcBorders>
              <w:right w:val="nil"/>
            </w:tcBorders>
            <w:shd w:val="clear" w:color="auto" w:fill="auto"/>
            <w:vAlign w:val="center"/>
          </w:tcPr>
          <w:p w14:paraId="49E1C9FA" w14:textId="77777777" w:rsidR="00521C6C" w:rsidRPr="00521C6C" w:rsidRDefault="00521C6C" w:rsidP="00521C6C">
            <w:pPr>
              <w:rPr>
                <w:rFonts w:ascii="Arial" w:hAnsi="Arial" w:cs="Arial"/>
                <w:sz w:val="16"/>
                <w:szCs w:val="16"/>
              </w:rPr>
            </w:pPr>
            <w:r w:rsidRPr="00521C6C">
              <w:rPr>
                <w:rFonts w:ascii="Arial" w:hAnsi="Arial" w:cs="Arial"/>
                <w:sz w:val="16"/>
                <w:szCs w:val="16"/>
              </w:rPr>
              <w:t>Any AD</w:t>
            </w:r>
          </w:p>
        </w:tc>
        <w:tc>
          <w:tcPr>
            <w:tcW w:w="1276" w:type="dxa"/>
            <w:tcBorders>
              <w:left w:val="nil"/>
              <w:right w:val="nil"/>
            </w:tcBorders>
            <w:shd w:val="clear" w:color="auto" w:fill="auto"/>
            <w:vAlign w:val="center"/>
          </w:tcPr>
          <w:p w14:paraId="760E4985" w14:textId="77777777" w:rsidR="00521C6C" w:rsidRPr="00521C6C" w:rsidRDefault="00521C6C" w:rsidP="00521C6C">
            <w:pPr>
              <w:rPr>
                <w:rFonts w:ascii="Arial" w:hAnsi="Arial" w:cs="Arial"/>
                <w:sz w:val="16"/>
                <w:szCs w:val="16"/>
              </w:rPr>
            </w:pPr>
            <w:r w:rsidRPr="00521C6C">
              <w:rPr>
                <w:rFonts w:ascii="Arial" w:hAnsi="Arial" w:cs="Arial"/>
                <w:sz w:val="16"/>
                <w:szCs w:val="16"/>
              </w:rPr>
              <w:t> </w:t>
            </w:r>
          </w:p>
        </w:tc>
        <w:tc>
          <w:tcPr>
            <w:tcW w:w="1239" w:type="dxa"/>
            <w:tcBorders>
              <w:left w:val="nil"/>
              <w:right w:val="nil"/>
            </w:tcBorders>
            <w:shd w:val="clear" w:color="auto" w:fill="auto"/>
            <w:vAlign w:val="center"/>
          </w:tcPr>
          <w:p w14:paraId="1D275B05" w14:textId="77777777" w:rsidR="00521C6C" w:rsidRPr="00521C6C" w:rsidRDefault="00521C6C" w:rsidP="00521C6C">
            <w:pPr>
              <w:rPr>
                <w:rFonts w:ascii="Arial" w:hAnsi="Arial" w:cs="Arial"/>
                <w:sz w:val="16"/>
                <w:szCs w:val="16"/>
              </w:rPr>
            </w:pPr>
          </w:p>
        </w:tc>
        <w:tc>
          <w:tcPr>
            <w:tcW w:w="920" w:type="dxa"/>
            <w:tcBorders>
              <w:left w:val="nil"/>
              <w:right w:val="nil"/>
            </w:tcBorders>
            <w:shd w:val="clear" w:color="auto" w:fill="auto"/>
            <w:vAlign w:val="center"/>
          </w:tcPr>
          <w:p w14:paraId="09DB9148" w14:textId="77777777" w:rsidR="00521C6C" w:rsidRPr="00521C6C" w:rsidRDefault="00521C6C" w:rsidP="00521C6C">
            <w:pPr>
              <w:rPr>
                <w:rFonts w:ascii="Arial" w:hAnsi="Arial" w:cs="Arial"/>
                <w:sz w:val="16"/>
                <w:szCs w:val="16"/>
              </w:rPr>
            </w:pPr>
            <w:r w:rsidRPr="00521C6C">
              <w:rPr>
                <w:rFonts w:ascii="Arial" w:hAnsi="Arial" w:cs="Arial"/>
                <w:sz w:val="16"/>
                <w:szCs w:val="16"/>
              </w:rPr>
              <w:t>68</w:t>
            </w:r>
          </w:p>
        </w:tc>
        <w:tc>
          <w:tcPr>
            <w:tcW w:w="976" w:type="dxa"/>
            <w:tcBorders>
              <w:left w:val="nil"/>
              <w:right w:val="nil"/>
            </w:tcBorders>
            <w:shd w:val="clear" w:color="auto" w:fill="auto"/>
            <w:vAlign w:val="center"/>
          </w:tcPr>
          <w:p w14:paraId="47612F0D" w14:textId="77777777" w:rsidR="00521C6C" w:rsidRPr="00521C6C" w:rsidRDefault="00521C6C" w:rsidP="00521C6C">
            <w:pPr>
              <w:rPr>
                <w:rFonts w:ascii="Arial" w:hAnsi="Arial" w:cs="Arial"/>
                <w:sz w:val="16"/>
                <w:szCs w:val="16"/>
              </w:rPr>
            </w:pPr>
            <w:r w:rsidRPr="00521C6C">
              <w:rPr>
                <w:rFonts w:ascii="Arial" w:hAnsi="Arial" w:cs="Arial"/>
                <w:sz w:val="16"/>
                <w:szCs w:val="16"/>
              </w:rPr>
              <w:t>80,179</w:t>
            </w:r>
          </w:p>
        </w:tc>
        <w:tc>
          <w:tcPr>
            <w:tcW w:w="671" w:type="dxa"/>
            <w:tcBorders>
              <w:left w:val="nil"/>
              <w:right w:val="nil"/>
            </w:tcBorders>
            <w:shd w:val="clear" w:color="auto" w:fill="auto"/>
            <w:vAlign w:val="center"/>
          </w:tcPr>
          <w:p w14:paraId="7656F2E4" w14:textId="77777777" w:rsidR="00521C6C" w:rsidRPr="00521C6C" w:rsidRDefault="00521C6C" w:rsidP="00521C6C">
            <w:pPr>
              <w:rPr>
                <w:rFonts w:ascii="Arial" w:hAnsi="Arial" w:cs="Arial"/>
                <w:sz w:val="16"/>
                <w:szCs w:val="16"/>
              </w:rPr>
            </w:pPr>
            <w:r w:rsidRPr="00521C6C">
              <w:rPr>
                <w:rFonts w:ascii="Arial" w:hAnsi="Arial" w:cs="Arial"/>
                <w:sz w:val="16"/>
                <w:szCs w:val="16"/>
              </w:rPr>
              <w:t>1.42</w:t>
            </w:r>
          </w:p>
        </w:tc>
        <w:tc>
          <w:tcPr>
            <w:tcW w:w="1292" w:type="dxa"/>
            <w:tcBorders>
              <w:left w:val="nil"/>
              <w:right w:val="nil"/>
            </w:tcBorders>
            <w:shd w:val="clear" w:color="auto" w:fill="auto"/>
            <w:vAlign w:val="center"/>
          </w:tcPr>
          <w:p w14:paraId="00B1079F" w14:textId="77777777" w:rsidR="00521C6C" w:rsidRPr="00521C6C" w:rsidRDefault="00521C6C" w:rsidP="00521C6C">
            <w:pPr>
              <w:rPr>
                <w:rFonts w:ascii="Arial" w:hAnsi="Arial" w:cs="Arial"/>
                <w:sz w:val="16"/>
                <w:szCs w:val="16"/>
              </w:rPr>
            </w:pPr>
            <w:r w:rsidRPr="00521C6C">
              <w:rPr>
                <w:rFonts w:ascii="Arial" w:hAnsi="Arial" w:cs="Arial"/>
                <w:sz w:val="16"/>
                <w:szCs w:val="16"/>
              </w:rPr>
              <w:t xml:space="preserve">(1.10-1.83) </w:t>
            </w:r>
          </w:p>
        </w:tc>
        <w:tc>
          <w:tcPr>
            <w:tcW w:w="289" w:type="dxa"/>
            <w:tcBorders>
              <w:left w:val="nil"/>
              <w:right w:val="nil"/>
            </w:tcBorders>
            <w:shd w:val="clear" w:color="auto" w:fill="auto"/>
          </w:tcPr>
          <w:p w14:paraId="227E1CBB" w14:textId="77777777" w:rsidR="00521C6C" w:rsidRPr="00521C6C" w:rsidRDefault="00521C6C" w:rsidP="00521C6C">
            <w:pPr>
              <w:rPr>
                <w:rFonts w:ascii="Arial" w:hAnsi="Arial" w:cs="Arial"/>
                <w:sz w:val="16"/>
                <w:szCs w:val="16"/>
              </w:rPr>
            </w:pPr>
          </w:p>
        </w:tc>
        <w:tc>
          <w:tcPr>
            <w:tcW w:w="1129" w:type="dxa"/>
            <w:tcBorders>
              <w:left w:val="nil"/>
              <w:right w:val="nil"/>
            </w:tcBorders>
            <w:shd w:val="clear" w:color="auto" w:fill="auto"/>
            <w:vAlign w:val="center"/>
          </w:tcPr>
          <w:p w14:paraId="5B20EDBA" w14:textId="77777777" w:rsidR="00521C6C" w:rsidRPr="00521C6C" w:rsidRDefault="00521C6C" w:rsidP="00521C6C">
            <w:pPr>
              <w:rPr>
                <w:rFonts w:ascii="Arial" w:hAnsi="Arial" w:cs="Arial"/>
                <w:sz w:val="16"/>
                <w:szCs w:val="16"/>
              </w:rPr>
            </w:pPr>
            <w:r w:rsidRPr="00521C6C">
              <w:rPr>
                <w:rFonts w:ascii="Arial" w:hAnsi="Arial" w:cs="Arial"/>
                <w:sz w:val="16"/>
                <w:szCs w:val="16"/>
              </w:rPr>
              <w:t>1.26</w:t>
            </w:r>
          </w:p>
        </w:tc>
        <w:tc>
          <w:tcPr>
            <w:tcW w:w="1417" w:type="dxa"/>
            <w:tcBorders>
              <w:left w:val="nil"/>
            </w:tcBorders>
            <w:shd w:val="clear" w:color="auto" w:fill="auto"/>
            <w:vAlign w:val="bottom"/>
          </w:tcPr>
          <w:p w14:paraId="194CDBF7" w14:textId="77777777" w:rsidR="00521C6C" w:rsidRPr="00521C6C" w:rsidRDefault="00521C6C" w:rsidP="00521C6C">
            <w:pPr>
              <w:rPr>
                <w:rFonts w:ascii="Arial" w:hAnsi="Arial" w:cs="Arial"/>
                <w:sz w:val="16"/>
                <w:szCs w:val="16"/>
              </w:rPr>
            </w:pPr>
            <w:r w:rsidRPr="00521C6C">
              <w:rPr>
                <w:rFonts w:ascii="Arial" w:hAnsi="Arial" w:cs="Arial"/>
                <w:sz w:val="16"/>
                <w:szCs w:val="16"/>
              </w:rPr>
              <w:t xml:space="preserve">(0.97-1.62) </w:t>
            </w:r>
          </w:p>
        </w:tc>
      </w:tr>
      <w:tr w:rsidR="00521C6C" w:rsidRPr="00521C6C" w14:paraId="48698FE3" w14:textId="77777777" w:rsidTr="00DA504C">
        <w:tc>
          <w:tcPr>
            <w:tcW w:w="2132" w:type="dxa"/>
            <w:tcBorders>
              <w:right w:val="nil"/>
            </w:tcBorders>
            <w:shd w:val="clear" w:color="auto" w:fill="auto"/>
            <w:vAlign w:val="center"/>
          </w:tcPr>
          <w:p w14:paraId="5FE7734F" w14:textId="77777777" w:rsidR="00521C6C" w:rsidRPr="00521C6C" w:rsidRDefault="00521C6C" w:rsidP="00521C6C">
            <w:pPr>
              <w:rPr>
                <w:rFonts w:ascii="Arial" w:hAnsi="Arial" w:cs="Arial"/>
                <w:sz w:val="16"/>
                <w:szCs w:val="16"/>
              </w:rPr>
            </w:pPr>
            <w:r w:rsidRPr="00521C6C">
              <w:rPr>
                <w:rFonts w:ascii="Arial" w:hAnsi="Arial" w:cs="Arial"/>
                <w:sz w:val="16"/>
                <w:szCs w:val="16"/>
              </w:rPr>
              <w:t>SSRI's</w:t>
            </w:r>
          </w:p>
        </w:tc>
        <w:tc>
          <w:tcPr>
            <w:tcW w:w="1276" w:type="dxa"/>
            <w:tcBorders>
              <w:left w:val="nil"/>
              <w:right w:val="nil"/>
            </w:tcBorders>
            <w:shd w:val="clear" w:color="auto" w:fill="auto"/>
            <w:vAlign w:val="center"/>
          </w:tcPr>
          <w:p w14:paraId="4D3F8673" w14:textId="77777777" w:rsidR="00521C6C" w:rsidRPr="00521C6C" w:rsidRDefault="00521C6C" w:rsidP="00521C6C">
            <w:pPr>
              <w:rPr>
                <w:rFonts w:ascii="Arial" w:hAnsi="Arial" w:cs="Arial"/>
                <w:sz w:val="16"/>
                <w:szCs w:val="16"/>
              </w:rPr>
            </w:pPr>
            <w:r w:rsidRPr="00521C6C">
              <w:rPr>
                <w:rFonts w:ascii="Arial" w:hAnsi="Arial" w:cs="Arial"/>
                <w:sz w:val="16"/>
                <w:szCs w:val="16"/>
              </w:rPr>
              <w:t> </w:t>
            </w:r>
          </w:p>
        </w:tc>
        <w:tc>
          <w:tcPr>
            <w:tcW w:w="1239" w:type="dxa"/>
            <w:tcBorders>
              <w:left w:val="nil"/>
              <w:right w:val="nil"/>
            </w:tcBorders>
            <w:shd w:val="clear" w:color="auto" w:fill="auto"/>
            <w:vAlign w:val="center"/>
          </w:tcPr>
          <w:p w14:paraId="1915C112" w14:textId="77777777" w:rsidR="00521C6C" w:rsidRPr="00521C6C" w:rsidRDefault="00521C6C" w:rsidP="00521C6C">
            <w:pPr>
              <w:rPr>
                <w:rFonts w:ascii="Arial" w:hAnsi="Arial" w:cs="Arial"/>
                <w:sz w:val="16"/>
                <w:szCs w:val="16"/>
              </w:rPr>
            </w:pPr>
          </w:p>
        </w:tc>
        <w:tc>
          <w:tcPr>
            <w:tcW w:w="920" w:type="dxa"/>
            <w:tcBorders>
              <w:left w:val="nil"/>
              <w:right w:val="nil"/>
            </w:tcBorders>
            <w:shd w:val="clear" w:color="auto" w:fill="auto"/>
            <w:vAlign w:val="center"/>
          </w:tcPr>
          <w:p w14:paraId="729C9A77" w14:textId="77777777" w:rsidR="00521C6C" w:rsidRPr="00521C6C" w:rsidRDefault="00521C6C" w:rsidP="00521C6C">
            <w:pPr>
              <w:rPr>
                <w:rFonts w:ascii="Arial" w:hAnsi="Arial" w:cs="Arial"/>
                <w:sz w:val="16"/>
                <w:szCs w:val="16"/>
              </w:rPr>
            </w:pPr>
            <w:r w:rsidRPr="00521C6C">
              <w:rPr>
                <w:rFonts w:ascii="Arial" w:hAnsi="Arial" w:cs="Arial"/>
                <w:sz w:val="16"/>
                <w:szCs w:val="16"/>
              </w:rPr>
              <w:t>57</w:t>
            </w:r>
          </w:p>
        </w:tc>
        <w:tc>
          <w:tcPr>
            <w:tcW w:w="976" w:type="dxa"/>
            <w:tcBorders>
              <w:left w:val="nil"/>
              <w:right w:val="nil"/>
            </w:tcBorders>
            <w:shd w:val="clear" w:color="auto" w:fill="auto"/>
            <w:vAlign w:val="center"/>
          </w:tcPr>
          <w:p w14:paraId="7CDEB9A5" w14:textId="77777777" w:rsidR="00521C6C" w:rsidRPr="00521C6C" w:rsidRDefault="00521C6C" w:rsidP="00521C6C">
            <w:pPr>
              <w:rPr>
                <w:rFonts w:ascii="Arial" w:hAnsi="Arial" w:cs="Arial"/>
                <w:sz w:val="16"/>
                <w:szCs w:val="16"/>
              </w:rPr>
            </w:pPr>
            <w:r w:rsidRPr="00521C6C">
              <w:rPr>
                <w:rFonts w:ascii="Arial" w:hAnsi="Arial" w:cs="Arial"/>
                <w:sz w:val="16"/>
                <w:szCs w:val="16"/>
              </w:rPr>
              <w:t>66,283</w:t>
            </w:r>
          </w:p>
        </w:tc>
        <w:tc>
          <w:tcPr>
            <w:tcW w:w="671" w:type="dxa"/>
            <w:tcBorders>
              <w:left w:val="nil"/>
              <w:right w:val="nil"/>
            </w:tcBorders>
            <w:shd w:val="clear" w:color="auto" w:fill="auto"/>
            <w:vAlign w:val="bottom"/>
          </w:tcPr>
          <w:p w14:paraId="0784D6DF" w14:textId="77777777" w:rsidR="00521C6C" w:rsidRPr="00521C6C" w:rsidRDefault="00521C6C" w:rsidP="00521C6C">
            <w:pPr>
              <w:rPr>
                <w:rFonts w:ascii="Arial" w:hAnsi="Arial" w:cs="Arial"/>
                <w:sz w:val="16"/>
                <w:szCs w:val="16"/>
              </w:rPr>
            </w:pPr>
            <w:r w:rsidRPr="00521C6C">
              <w:rPr>
                <w:rFonts w:ascii="Arial" w:hAnsi="Arial" w:cs="Arial"/>
                <w:sz w:val="16"/>
                <w:szCs w:val="16"/>
              </w:rPr>
              <w:t>1.44</w:t>
            </w:r>
          </w:p>
        </w:tc>
        <w:tc>
          <w:tcPr>
            <w:tcW w:w="1292" w:type="dxa"/>
            <w:tcBorders>
              <w:left w:val="nil"/>
              <w:right w:val="nil"/>
            </w:tcBorders>
            <w:shd w:val="clear" w:color="auto" w:fill="auto"/>
            <w:vAlign w:val="center"/>
          </w:tcPr>
          <w:p w14:paraId="0E33DA18" w14:textId="77777777" w:rsidR="00521C6C" w:rsidRPr="00521C6C" w:rsidRDefault="00521C6C" w:rsidP="00521C6C">
            <w:pPr>
              <w:rPr>
                <w:rFonts w:ascii="Arial" w:hAnsi="Arial" w:cs="Arial"/>
                <w:sz w:val="16"/>
                <w:szCs w:val="16"/>
              </w:rPr>
            </w:pPr>
            <w:r w:rsidRPr="00521C6C">
              <w:rPr>
                <w:rFonts w:ascii="Arial" w:hAnsi="Arial" w:cs="Arial"/>
                <w:sz w:val="16"/>
                <w:szCs w:val="16"/>
              </w:rPr>
              <w:t xml:space="preserve">(1.13-1.84) </w:t>
            </w:r>
          </w:p>
        </w:tc>
        <w:tc>
          <w:tcPr>
            <w:tcW w:w="289" w:type="dxa"/>
            <w:tcBorders>
              <w:left w:val="nil"/>
              <w:right w:val="nil"/>
            </w:tcBorders>
            <w:shd w:val="clear" w:color="auto" w:fill="auto"/>
          </w:tcPr>
          <w:p w14:paraId="76427D38" w14:textId="77777777" w:rsidR="00521C6C" w:rsidRPr="00521C6C" w:rsidRDefault="00521C6C" w:rsidP="00521C6C">
            <w:pPr>
              <w:rPr>
                <w:rFonts w:ascii="Arial" w:hAnsi="Arial" w:cs="Arial"/>
                <w:sz w:val="16"/>
                <w:szCs w:val="16"/>
              </w:rPr>
            </w:pPr>
          </w:p>
        </w:tc>
        <w:tc>
          <w:tcPr>
            <w:tcW w:w="1129" w:type="dxa"/>
            <w:tcBorders>
              <w:left w:val="nil"/>
              <w:right w:val="nil"/>
            </w:tcBorders>
            <w:shd w:val="clear" w:color="auto" w:fill="auto"/>
            <w:vAlign w:val="center"/>
          </w:tcPr>
          <w:p w14:paraId="6FCAB784" w14:textId="77777777" w:rsidR="00521C6C" w:rsidRPr="00521C6C" w:rsidRDefault="00521C6C" w:rsidP="00521C6C">
            <w:pPr>
              <w:rPr>
                <w:rFonts w:ascii="Arial" w:hAnsi="Arial" w:cs="Arial"/>
                <w:sz w:val="16"/>
                <w:szCs w:val="16"/>
              </w:rPr>
            </w:pPr>
            <w:r w:rsidRPr="00521C6C">
              <w:rPr>
                <w:rFonts w:ascii="Arial" w:hAnsi="Arial" w:cs="Arial"/>
                <w:sz w:val="16"/>
                <w:szCs w:val="16"/>
              </w:rPr>
              <w:t>1.34</w:t>
            </w:r>
          </w:p>
        </w:tc>
        <w:tc>
          <w:tcPr>
            <w:tcW w:w="1417" w:type="dxa"/>
            <w:tcBorders>
              <w:left w:val="nil"/>
            </w:tcBorders>
            <w:shd w:val="clear" w:color="auto" w:fill="auto"/>
            <w:vAlign w:val="bottom"/>
          </w:tcPr>
          <w:p w14:paraId="4EEF2BA1" w14:textId="77777777" w:rsidR="00521C6C" w:rsidRPr="00521C6C" w:rsidRDefault="00521C6C" w:rsidP="00521C6C">
            <w:pPr>
              <w:rPr>
                <w:rFonts w:ascii="Arial" w:hAnsi="Arial" w:cs="Arial"/>
                <w:sz w:val="16"/>
                <w:szCs w:val="16"/>
              </w:rPr>
            </w:pPr>
            <w:r w:rsidRPr="00521C6C">
              <w:rPr>
                <w:rFonts w:ascii="Arial" w:hAnsi="Arial" w:cs="Arial"/>
                <w:sz w:val="16"/>
                <w:szCs w:val="16"/>
              </w:rPr>
              <w:t xml:space="preserve">(1.02-1.77) </w:t>
            </w:r>
          </w:p>
        </w:tc>
      </w:tr>
      <w:tr w:rsidR="00521C6C" w:rsidRPr="00521C6C" w14:paraId="6A860673" w14:textId="77777777" w:rsidTr="00DA504C">
        <w:tc>
          <w:tcPr>
            <w:tcW w:w="2132" w:type="dxa"/>
            <w:tcBorders>
              <w:right w:val="nil"/>
            </w:tcBorders>
            <w:shd w:val="clear" w:color="auto" w:fill="auto"/>
            <w:vAlign w:val="center"/>
          </w:tcPr>
          <w:p w14:paraId="14C1CD7C" w14:textId="77777777" w:rsidR="00521C6C" w:rsidRPr="00521C6C" w:rsidRDefault="00521C6C" w:rsidP="00521C6C">
            <w:pPr>
              <w:rPr>
                <w:rFonts w:ascii="Arial" w:hAnsi="Arial" w:cs="Arial"/>
                <w:sz w:val="16"/>
                <w:szCs w:val="16"/>
              </w:rPr>
            </w:pPr>
            <w:r w:rsidRPr="00521C6C">
              <w:rPr>
                <w:rFonts w:ascii="Arial" w:hAnsi="Arial" w:cs="Arial"/>
                <w:sz w:val="16"/>
                <w:szCs w:val="16"/>
              </w:rPr>
              <w:t>Other AD</w:t>
            </w:r>
          </w:p>
        </w:tc>
        <w:tc>
          <w:tcPr>
            <w:tcW w:w="1276" w:type="dxa"/>
            <w:tcBorders>
              <w:left w:val="nil"/>
              <w:right w:val="nil"/>
            </w:tcBorders>
            <w:shd w:val="clear" w:color="auto" w:fill="auto"/>
            <w:vAlign w:val="center"/>
          </w:tcPr>
          <w:p w14:paraId="69F4D59A" w14:textId="77777777" w:rsidR="00521C6C" w:rsidRPr="00521C6C" w:rsidRDefault="00521C6C" w:rsidP="00521C6C">
            <w:pPr>
              <w:rPr>
                <w:rFonts w:ascii="Arial" w:hAnsi="Arial" w:cs="Arial"/>
                <w:sz w:val="16"/>
                <w:szCs w:val="16"/>
              </w:rPr>
            </w:pPr>
            <w:r w:rsidRPr="00521C6C">
              <w:rPr>
                <w:rFonts w:ascii="Arial" w:hAnsi="Arial" w:cs="Arial"/>
                <w:sz w:val="16"/>
                <w:szCs w:val="16"/>
              </w:rPr>
              <w:t> </w:t>
            </w:r>
          </w:p>
        </w:tc>
        <w:tc>
          <w:tcPr>
            <w:tcW w:w="1239" w:type="dxa"/>
            <w:tcBorders>
              <w:left w:val="nil"/>
              <w:right w:val="nil"/>
            </w:tcBorders>
            <w:shd w:val="clear" w:color="auto" w:fill="auto"/>
            <w:vAlign w:val="center"/>
          </w:tcPr>
          <w:p w14:paraId="70B360B1" w14:textId="77777777" w:rsidR="00521C6C" w:rsidRPr="00521C6C" w:rsidRDefault="00521C6C" w:rsidP="00521C6C">
            <w:pPr>
              <w:rPr>
                <w:rFonts w:ascii="Arial" w:hAnsi="Arial" w:cs="Arial"/>
                <w:sz w:val="16"/>
                <w:szCs w:val="16"/>
              </w:rPr>
            </w:pPr>
          </w:p>
        </w:tc>
        <w:tc>
          <w:tcPr>
            <w:tcW w:w="920" w:type="dxa"/>
            <w:tcBorders>
              <w:left w:val="nil"/>
              <w:right w:val="nil"/>
            </w:tcBorders>
            <w:shd w:val="clear" w:color="auto" w:fill="auto"/>
            <w:vAlign w:val="center"/>
          </w:tcPr>
          <w:p w14:paraId="2C9147C9" w14:textId="77777777" w:rsidR="00521C6C" w:rsidRPr="00521C6C" w:rsidRDefault="00521C6C" w:rsidP="00521C6C">
            <w:pPr>
              <w:rPr>
                <w:rFonts w:ascii="Arial" w:hAnsi="Arial" w:cs="Arial"/>
                <w:sz w:val="16"/>
                <w:szCs w:val="16"/>
              </w:rPr>
            </w:pPr>
            <w:r w:rsidRPr="00521C6C">
              <w:rPr>
                <w:rFonts w:ascii="Arial" w:hAnsi="Arial" w:cs="Arial"/>
                <w:sz w:val="16"/>
                <w:szCs w:val="16"/>
              </w:rPr>
              <w:t>11</w:t>
            </w:r>
          </w:p>
        </w:tc>
        <w:tc>
          <w:tcPr>
            <w:tcW w:w="976" w:type="dxa"/>
            <w:tcBorders>
              <w:left w:val="nil"/>
              <w:right w:val="nil"/>
            </w:tcBorders>
            <w:shd w:val="clear" w:color="auto" w:fill="auto"/>
            <w:vAlign w:val="center"/>
          </w:tcPr>
          <w:p w14:paraId="5C7BA9A2" w14:textId="77777777" w:rsidR="00521C6C" w:rsidRPr="00521C6C" w:rsidRDefault="00521C6C" w:rsidP="00521C6C">
            <w:pPr>
              <w:rPr>
                <w:rFonts w:ascii="Arial" w:hAnsi="Arial" w:cs="Arial"/>
                <w:sz w:val="16"/>
                <w:szCs w:val="16"/>
              </w:rPr>
            </w:pPr>
            <w:r w:rsidRPr="00521C6C">
              <w:rPr>
                <w:rFonts w:ascii="Arial" w:hAnsi="Arial" w:cs="Arial"/>
                <w:sz w:val="16"/>
                <w:szCs w:val="16"/>
              </w:rPr>
              <w:t>14,035</w:t>
            </w:r>
          </w:p>
        </w:tc>
        <w:tc>
          <w:tcPr>
            <w:tcW w:w="671" w:type="dxa"/>
            <w:tcBorders>
              <w:left w:val="nil"/>
              <w:right w:val="nil"/>
            </w:tcBorders>
            <w:shd w:val="clear" w:color="auto" w:fill="auto"/>
            <w:vAlign w:val="center"/>
          </w:tcPr>
          <w:p w14:paraId="0F278DDC" w14:textId="77777777" w:rsidR="00521C6C" w:rsidRPr="00521C6C" w:rsidRDefault="00521C6C" w:rsidP="00521C6C">
            <w:pPr>
              <w:rPr>
                <w:rFonts w:ascii="Arial" w:hAnsi="Arial" w:cs="Arial"/>
                <w:sz w:val="16"/>
                <w:szCs w:val="16"/>
              </w:rPr>
            </w:pPr>
            <w:r w:rsidRPr="00521C6C">
              <w:rPr>
                <w:rFonts w:ascii="Arial" w:hAnsi="Arial" w:cs="Arial"/>
                <w:sz w:val="16"/>
                <w:szCs w:val="16"/>
              </w:rPr>
              <w:t>1.12</w:t>
            </w:r>
          </w:p>
        </w:tc>
        <w:tc>
          <w:tcPr>
            <w:tcW w:w="1292" w:type="dxa"/>
            <w:tcBorders>
              <w:left w:val="nil"/>
              <w:right w:val="nil"/>
            </w:tcBorders>
            <w:shd w:val="clear" w:color="auto" w:fill="auto"/>
            <w:vAlign w:val="center"/>
          </w:tcPr>
          <w:p w14:paraId="7B79FADF" w14:textId="77777777" w:rsidR="00521C6C" w:rsidRPr="00521C6C" w:rsidRDefault="00521C6C" w:rsidP="00521C6C">
            <w:pPr>
              <w:rPr>
                <w:rFonts w:ascii="Arial" w:hAnsi="Arial" w:cs="Arial"/>
                <w:sz w:val="16"/>
                <w:szCs w:val="16"/>
              </w:rPr>
            </w:pPr>
            <w:r w:rsidRPr="00521C6C">
              <w:rPr>
                <w:rFonts w:ascii="Arial" w:hAnsi="Arial" w:cs="Arial"/>
                <w:sz w:val="16"/>
                <w:szCs w:val="16"/>
              </w:rPr>
              <w:t xml:space="preserve">(0.62-2.04) </w:t>
            </w:r>
          </w:p>
        </w:tc>
        <w:tc>
          <w:tcPr>
            <w:tcW w:w="289" w:type="dxa"/>
            <w:tcBorders>
              <w:left w:val="nil"/>
              <w:right w:val="nil"/>
            </w:tcBorders>
            <w:shd w:val="clear" w:color="auto" w:fill="auto"/>
          </w:tcPr>
          <w:p w14:paraId="119A47EF" w14:textId="77777777" w:rsidR="00521C6C" w:rsidRPr="00521C6C" w:rsidRDefault="00521C6C" w:rsidP="00521C6C">
            <w:pPr>
              <w:rPr>
                <w:rFonts w:ascii="Arial" w:hAnsi="Arial" w:cs="Arial"/>
                <w:sz w:val="16"/>
                <w:szCs w:val="16"/>
              </w:rPr>
            </w:pPr>
          </w:p>
        </w:tc>
        <w:tc>
          <w:tcPr>
            <w:tcW w:w="1129" w:type="dxa"/>
            <w:tcBorders>
              <w:left w:val="nil"/>
              <w:right w:val="nil"/>
            </w:tcBorders>
            <w:shd w:val="clear" w:color="auto" w:fill="auto"/>
            <w:vAlign w:val="center"/>
          </w:tcPr>
          <w:p w14:paraId="66C6464E" w14:textId="77777777" w:rsidR="00521C6C" w:rsidRPr="00521C6C" w:rsidRDefault="00521C6C" w:rsidP="00521C6C">
            <w:pPr>
              <w:rPr>
                <w:rFonts w:ascii="Arial" w:hAnsi="Arial" w:cs="Arial"/>
                <w:sz w:val="16"/>
                <w:szCs w:val="16"/>
              </w:rPr>
            </w:pPr>
            <w:r w:rsidRPr="00521C6C">
              <w:rPr>
                <w:rFonts w:ascii="Arial" w:hAnsi="Arial" w:cs="Arial"/>
                <w:sz w:val="16"/>
                <w:szCs w:val="16"/>
              </w:rPr>
              <w:t>0.97</w:t>
            </w:r>
          </w:p>
        </w:tc>
        <w:tc>
          <w:tcPr>
            <w:tcW w:w="1417" w:type="dxa"/>
            <w:tcBorders>
              <w:left w:val="nil"/>
            </w:tcBorders>
            <w:shd w:val="clear" w:color="auto" w:fill="auto"/>
            <w:vAlign w:val="bottom"/>
          </w:tcPr>
          <w:p w14:paraId="5F841E29" w14:textId="77777777" w:rsidR="00521C6C" w:rsidRPr="00521C6C" w:rsidRDefault="00521C6C" w:rsidP="00521C6C">
            <w:pPr>
              <w:rPr>
                <w:rFonts w:ascii="Arial" w:hAnsi="Arial" w:cs="Arial"/>
                <w:sz w:val="16"/>
                <w:szCs w:val="16"/>
              </w:rPr>
            </w:pPr>
            <w:r w:rsidRPr="00521C6C">
              <w:rPr>
                <w:rFonts w:ascii="Arial" w:hAnsi="Arial" w:cs="Arial"/>
                <w:sz w:val="16"/>
                <w:szCs w:val="16"/>
              </w:rPr>
              <w:t xml:space="preserve">(0.54-1.77) </w:t>
            </w:r>
          </w:p>
        </w:tc>
      </w:tr>
      <w:tr w:rsidR="00521C6C" w:rsidRPr="00521C6C" w14:paraId="3CD3E124" w14:textId="77777777" w:rsidTr="00DA504C">
        <w:tc>
          <w:tcPr>
            <w:tcW w:w="2132" w:type="dxa"/>
            <w:tcBorders>
              <w:right w:val="nil"/>
            </w:tcBorders>
            <w:shd w:val="clear" w:color="auto" w:fill="auto"/>
          </w:tcPr>
          <w:p w14:paraId="32B257C6" w14:textId="77777777" w:rsidR="00521C6C" w:rsidRPr="00521C6C" w:rsidRDefault="00521C6C" w:rsidP="00521C6C">
            <w:pPr>
              <w:rPr>
                <w:rFonts w:ascii="Arial" w:hAnsi="Arial" w:cs="Arial"/>
                <w:sz w:val="16"/>
                <w:szCs w:val="16"/>
              </w:rPr>
            </w:pPr>
          </w:p>
        </w:tc>
        <w:tc>
          <w:tcPr>
            <w:tcW w:w="1276" w:type="dxa"/>
            <w:tcBorders>
              <w:left w:val="nil"/>
              <w:right w:val="nil"/>
            </w:tcBorders>
            <w:shd w:val="clear" w:color="auto" w:fill="auto"/>
          </w:tcPr>
          <w:p w14:paraId="7EDE1347" w14:textId="77777777" w:rsidR="00521C6C" w:rsidRPr="00521C6C" w:rsidRDefault="00521C6C" w:rsidP="00521C6C">
            <w:pPr>
              <w:rPr>
                <w:rFonts w:ascii="Arial" w:hAnsi="Arial" w:cs="Arial"/>
                <w:sz w:val="16"/>
                <w:szCs w:val="16"/>
              </w:rPr>
            </w:pPr>
          </w:p>
        </w:tc>
        <w:tc>
          <w:tcPr>
            <w:tcW w:w="1239" w:type="dxa"/>
            <w:tcBorders>
              <w:left w:val="nil"/>
              <w:right w:val="nil"/>
            </w:tcBorders>
            <w:shd w:val="clear" w:color="auto" w:fill="auto"/>
          </w:tcPr>
          <w:p w14:paraId="28968E85" w14:textId="77777777" w:rsidR="00521C6C" w:rsidRPr="00521C6C" w:rsidRDefault="00521C6C" w:rsidP="00521C6C">
            <w:pPr>
              <w:rPr>
                <w:rFonts w:ascii="Arial" w:hAnsi="Arial" w:cs="Arial"/>
                <w:sz w:val="16"/>
                <w:szCs w:val="16"/>
              </w:rPr>
            </w:pPr>
          </w:p>
        </w:tc>
        <w:tc>
          <w:tcPr>
            <w:tcW w:w="920" w:type="dxa"/>
            <w:tcBorders>
              <w:left w:val="nil"/>
              <w:right w:val="nil"/>
            </w:tcBorders>
            <w:shd w:val="clear" w:color="auto" w:fill="auto"/>
          </w:tcPr>
          <w:p w14:paraId="32E64462" w14:textId="77777777" w:rsidR="00521C6C" w:rsidRPr="00521C6C" w:rsidRDefault="00521C6C" w:rsidP="00521C6C">
            <w:pPr>
              <w:rPr>
                <w:rFonts w:ascii="Arial" w:hAnsi="Arial" w:cs="Arial"/>
                <w:sz w:val="16"/>
                <w:szCs w:val="16"/>
              </w:rPr>
            </w:pPr>
          </w:p>
        </w:tc>
        <w:tc>
          <w:tcPr>
            <w:tcW w:w="976" w:type="dxa"/>
            <w:tcBorders>
              <w:left w:val="nil"/>
              <w:right w:val="nil"/>
            </w:tcBorders>
            <w:shd w:val="clear" w:color="auto" w:fill="auto"/>
          </w:tcPr>
          <w:p w14:paraId="46DA22B1" w14:textId="77777777" w:rsidR="00521C6C" w:rsidRPr="00521C6C" w:rsidRDefault="00521C6C" w:rsidP="00521C6C">
            <w:pPr>
              <w:rPr>
                <w:rFonts w:ascii="Arial" w:hAnsi="Arial" w:cs="Arial"/>
                <w:sz w:val="16"/>
                <w:szCs w:val="16"/>
              </w:rPr>
            </w:pPr>
          </w:p>
        </w:tc>
        <w:tc>
          <w:tcPr>
            <w:tcW w:w="671" w:type="dxa"/>
            <w:tcBorders>
              <w:left w:val="nil"/>
              <w:right w:val="nil"/>
            </w:tcBorders>
            <w:shd w:val="clear" w:color="auto" w:fill="auto"/>
          </w:tcPr>
          <w:p w14:paraId="3971B7E5" w14:textId="77777777" w:rsidR="00521C6C" w:rsidRPr="00521C6C" w:rsidRDefault="00521C6C" w:rsidP="00521C6C">
            <w:pPr>
              <w:rPr>
                <w:rFonts w:ascii="Arial" w:hAnsi="Arial" w:cs="Arial"/>
                <w:sz w:val="16"/>
                <w:szCs w:val="16"/>
              </w:rPr>
            </w:pPr>
          </w:p>
        </w:tc>
        <w:tc>
          <w:tcPr>
            <w:tcW w:w="1292" w:type="dxa"/>
            <w:tcBorders>
              <w:left w:val="nil"/>
              <w:right w:val="nil"/>
            </w:tcBorders>
            <w:shd w:val="clear" w:color="auto" w:fill="auto"/>
          </w:tcPr>
          <w:p w14:paraId="5AA88CA1" w14:textId="77777777" w:rsidR="00521C6C" w:rsidRPr="00521C6C" w:rsidRDefault="00521C6C" w:rsidP="00521C6C">
            <w:pPr>
              <w:rPr>
                <w:rFonts w:ascii="Arial" w:hAnsi="Arial" w:cs="Arial"/>
                <w:sz w:val="16"/>
                <w:szCs w:val="16"/>
              </w:rPr>
            </w:pPr>
          </w:p>
        </w:tc>
        <w:tc>
          <w:tcPr>
            <w:tcW w:w="289" w:type="dxa"/>
            <w:tcBorders>
              <w:left w:val="nil"/>
              <w:right w:val="nil"/>
            </w:tcBorders>
            <w:shd w:val="clear" w:color="auto" w:fill="auto"/>
          </w:tcPr>
          <w:p w14:paraId="0F27DE6C" w14:textId="77777777" w:rsidR="00521C6C" w:rsidRPr="00521C6C" w:rsidRDefault="00521C6C" w:rsidP="00521C6C">
            <w:pPr>
              <w:rPr>
                <w:rFonts w:ascii="Arial" w:hAnsi="Arial" w:cs="Arial"/>
                <w:sz w:val="16"/>
                <w:szCs w:val="16"/>
              </w:rPr>
            </w:pPr>
          </w:p>
        </w:tc>
        <w:tc>
          <w:tcPr>
            <w:tcW w:w="1129" w:type="dxa"/>
            <w:tcBorders>
              <w:left w:val="nil"/>
              <w:right w:val="nil"/>
            </w:tcBorders>
            <w:shd w:val="clear" w:color="auto" w:fill="auto"/>
          </w:tcPr>
          <w:p w14:paraId="078C9839" w14:textId="77777777" w:rsidR="00521C6C" w:rsidRPr="00521C6C" w:rsidRDefault="00521C6C" w:rsidP="00521C6C">
            <w:pPr>
              <w:rPr>
                <w:rFonts w:ascii="Arial" w:hAnsi="Arial" w:cs="Arial"/>
                <w:sz w:val="16"/>
                <w:szCs w:val="16"/>
              </w:rPr>
            </w:pPr>
          </w:p>
        </w:tc>
        <w:tc>
          <w:tcPr>
            <w:tcW w:w="1417" w:type="dxa"/>
            <w:tcBorders>
              <w:left w:val="nil"/>
            </w:tcBorders>
            <w:shd w:val="clear" w:color="auto" w:fill="auto"/>
          </w:tcPr>
          <w:p w14:paraId="37B88505" w14:textId="77777777" w:rsidR="00521C6C" w:rsidRPr="00521C6C" w:rsidRDefault="00521C6C" w:rsidP="00521C6C">
            <w:pPr>
              <w:rPr>
                <w:rFonts w:ascii="Arial" w:hAnsi="Arial" w:cs="Arial"/>
                <w:sz w:val="16"/>
                <w:szCs w:val="16"/>
              </w:rPr>
            </w:pPr>
          </w:p>
        </w:tc>
      </w:tr>
      <w:tr w:rsidR="00521C6C" w:rsidRPr="00521C6C" w14:paraId="4CC09E57" w14:textId="77777777" w:rsidTr="00DA504C">
        <w:tc>
          <w:tcPr>
            <w:tcW w:w="2132" w:type="dxa"/>
            <w:tcBorders>
              <w:right w:val="nil"/>
            </w:tcBorders>
            <w:shd w:val="clear" w:color="auto" w:fill="auto"/>
            <w:vAlign w:val="center"/>
          </w:tcPr>
          <w:p w14:paraId="2770F121" w14:textId="77777777" w:rsidR="00521C6C" w:rsidRPr="00521C6C" w:rsidRDefault="00521C6C" w:rsidP="00521C6C">
            <w:pPr>
              <w:rPr>
                <w:rFonts w:ascii="Arial" w:hAnsi="Arial" w:cs="Arial"/>
                <w:sz w:val="16"/>
                <w:szCs w:val="16"/>
              </w:rPr>
            </w:pPr>
            <w:r w:rsidRPr="00521C6C">
              <w:rPr>
                <w:rFonts w:ascii="Arial" w:hAnsi="Arial" w:cs="Arial"/>
                <w:sz w:val="16"/>
                <w:szCs w:val="16"/>
              </w:rPr>
              <w:t>CHD</w:t>
            </w:r>
          </w:p>
        </w:tc>
        <w:tc>
          <w:tcPr>
            <w:tcW w:w="1276" w:type="dxa"/>
            <w:tcBorders>
              <w:left w:val="nil"/>
              <w:right w:val="nil"/>
            </w:tcBorders>
            <w:shd w:val="clear" w:color="auto" w:fill="auto"/>
            <w:vAlign w:val="center"/>
          </w:tcPr>
          <w:p w14:paraId="32DF4AAB" w14:textId="77777777" w:rsidR="00521C6C" w:rsidRPr="00521C6C" w:rsidRDefault="00521C6C" w:rsidP="00521C6C">
            <w:pPr>
              <w:rPr>
                <w:rFonts w:ascii="Arial" w:hAnsi="Arial" w:cs="Arial"/>
                <w:sz w:val="16"/>
                <w:szCs w:val="16"/>
              </w:rPr>
            </w:pPr>
            <w:r w:rsidRPr="00521C6C">
              <w:rPr>
                <w:rFonts w:ascii="Arial" w:hAnsi="Arial" w:cs="Arial"/>
                <w:sz w:val="16"/>
                <w:szCs w:val="16"/>
              </w:rPr>
              <w:t>79,938</w:t>
            </w:r>
          </w:p>
        </w:tc>
        <w:tc>
          <w:tcPr>
            <w:tcW w:w="1239" w:type="dxa"/>
            <w:tcBorders>
              <w:left w:val="nil"/>
              <w:right w:val="nil"/>
            </w:tcBorders>
            <w:shd w:val="clear" w:color="auto" w:fill="auto"/>
            <w:vAlign w:val="center"/>
          </w:tcPr>
          <w:p w14:paraId="3B404721" w14:textId="77777777" w:rsidR="00521C6C" w:rsidRPr="00521C6C" w:rsidRDefault="00521C6C" w:rsidP="00521C6C">
            <w:pPr>
              <w:rPr>
                <w:rFonts w:ascii="Arial" w:hAnsi="Arial" w:cs="Arial"/>
                <w:sz w:val="16"/>
                <w:szCs w:val="16"/>
              </w:rPr>
            </w:pPr>
            <w:r w:rsidRPr="00521C6C">
              <w:rPr>
                <w:rFonts w:ascii="Arial" w:hAnsi="Arial" w:cs="Arial"/>
                <w:sz w:val="16"/>
                <w:szCs w:val="16"/>
              </w:rPr>
              <w:t>89,029</w:t>
            </w:r>
          </w:p>
        </w:tc>
        <w:tc>
          <w:tcPr>
            <w:tcW w:w="920" w:type="dxa"/>
            <w:tcBorders>
              <w:left w:val="nil"/>
              <w:right w:val="nil"/>
            </w:tcBorders>
            <w:shd w:val="clear" w:color="auto" w:fill="auto"/>
            <w:vAlign w:val="center"/>
          </w:tcPr>
          <w:p w14:paraId="2BF5A1FE" w14:textId="77777777" w:rsidR="00521C6C" w:rsidRPr="00521C6C" w:rsidRDefault="00521C6C" w:rsidP="00521C6C">
            <w:pPr>
              <w:rPr>
                <w:rFonts w:ascii="Arial" w:hAnsi="Arial" w:cs="Arial"/>
                <w:sz w:val="16"/>
                <w:szCs w:val="16"/>
              </w:rPr>
            </w:pPr>
            <w:r w:rsidRPr="00521C6C">
              <w:rPr>
                <w:rFonts w:ascii="Arial" w:hAnsi="Arial" w:cs="Arial"/>
                <w:sz w:val="16"/>
                <w:szCs w:val="16"/>
              </w:rPr>
              <w:t>1,015</w:t>
            </w:r>
          </w:p>
        </w:tc>
        <w:tc>
          <w:tcPr>
            <w:tcW w:w="976" w:type="dxa"/>
            <w:tcBorders>
              <w:left w:val="nil"/>
              <w:right w:val="nil"/>
            </w:tcBorders>
            <w:shd w:val="clear" w:color="auto" w:fill="auto"/>
            <w:vAlign w:val="center"/>
          </w:tcPr>
          <w:p w14:paraId="0954616C" w14:textId="77777777" w:rsidR="00521C6C" w:rsidRPr="00521C6C" w:rsidRDefault="00521C6C" w:rsidP="00521C6C">
            <w:pPr>
              <w:rPr>
                <w:rFonts w:ascii="Arial" w:hAnsi="Arial" w:cs="Arial"/>
                <w:sz w:val="16"/>
                <w:szCs w:val="16"/>
              </w:rPr>
            </w:pPr>
            <w:r w:rsidRPr="00521C6C">
              <w:rPr>
                <w:rFonts w:ascii="Arial" w:hAnsi="Arial" w:cs="Arial"/>
                <w:sz w:val="16"/>
                <w:szCs w:val="16"/>
              </w:rPr>
              <w:t>728,001</w:t>
            </w:r>
          </w:p>
        </w:tc>
        <w:tc>
          <w:tcPr>
            <w:tcW w:w="671" w:type="dxa"/>
            <w:tcBorders>
              <w:left w:val="nil"/>
              <w:right w:val="nil"/>
            </w:tcBorders>
            <w:shd w:val="clear" w:color="auto" w:fill="auto"/>
          </w:tcPr>
          <w:p w14:paraId="052A1F0A" w14:textId="77777777" w:rsidR="00521C6C" w:rsidRPr="00521C6C" w:rsidRDefault="00521C6C" w:rsidP="00521C6C">
            <w:pPr>
              <w:rPr>
                <w:rFonts w:ascii="Arial" w:hAnsi="Arial" w:cs="Arial"/>
                <w:sz w:val="16"/>
                <w:szCs w:val="16"/>
              </w:rPr>
            </w:pPr>
          </w:p>
        </w:tc>
        <w:tc>
          <w:tcPr>
            <w:tcW w:w="1292" w:type="dxa"/>
            <w:tcBorders>
              <w:left w:val="nil"/>
              <w:right w:val="nil"/>
            </w:tcBorders>
            <w:shd w:val="clear" w:color="auto" w:fill="auto"/>
          </w:tcPr>
          <w:p w14:paraId="3BF57BF4" w14:textId="77777777" w:rsidR="00521C6C" w:rsidRPr="00521C6C" w:rsidRDefault="00521C6C" w:rsidP="00521C6C">
            <w:pPr>
              <w:rPr>
                <w:rFonts w:ascii="Arial" w:hAnsi="Arial" w:cs="Arial"/>
                <w:sz w:val="16"/>
                <w:szCs w:val="16"/>
              </w:rPr>
            </w:pPr>
          </w:p>
        </w:tc>
        <w:tc>
          <w:tcPr>
            <w:tcW w:w="289" w:type="dxa"/>
            <w:tcBorders>
              <w:left w:val="nil"/>
              <w:right w:val="nil"/>
            </w:tcBorders>
            <w:shd w:val="clear" w:color="auto" w:fill="auto"/>
          </w:tcPr>
          <w:p w14:paraId="53A117C1" w14:textId="77777777" w:rsidR="00521C6C" w:rsidRPr="00521C6C" w:rsidRDefault="00521C6C" w:rsidP="00521C6C">
            <w:pPr>
              <w:rPr>
                <w:rFonts w:ascii="Arial" w:hAnsi="Arial" w:cs="Arial"/>
                <w:sz w:val="16"/>
                <w:szCs w:val="16"/>
              </w:rPr>
            </w:pPr>
          </w:p>
        </w:tc>
        <w:tc>
          <w:tcPr>
            <w:tcW w:w="1129" w:type="dxa"/>
            <w:tcBorders>
              <w:left w:val="nil"/>
              <w:right w:val="nil"/>
            </w:tcBorders>
            <w:shd w:val="clear" w:color="auto" w:fill="auto"/>
          </w:tcPr>
          <w:p w14:paraId="66193854" w14:textId="77777777" w:rsidR="00521C6C" w:rsidRPr="00521C6C" w:rsidRDefault="00521C6C" w:rsidP="00521C6C">
            <w:pPr>
              <w:rPr>
                <w:rFonts w:ascii="Arial" w:hAnsi="Arial" w:cs="Arial"/>
                <w:sz w:val="16"/>
                <w:szCs w:val="16"/>
              </w:rPr>
            </w:pPr>
          </w:p>
        </w:tc>
        <w:tc>
          <w:tcPr>
            <w:tcW w:w="1417" w:type="dxa"/>
            <w:tcBorders>
              <w:left w:val="nil"/>
            </w:tcBorders>
            <w:shd w:val="clear" w:color="auto" w:fill="auto"/>
          </w:tcPr>
          <w:p w14:paraId="7092D9F6" w14:textId="77777777" w:rsidR="00521C6C" w:rsidRPr="00521C6C" w:rsidRDefault="00521C6C" w:rsidP="00521C6C">
            <w:pPr>
              <w:rPr>
                <w:rFonts w:ascii="Arial" w:hAnsi="Arial" w:cs="Arial"/>
                <w:sz w:val="16"/>
                <w:szCs w:val="16"/>
              </w:rPr>
            </w:pPr>
          </w:p>
        </w:tc>
      </w:tr>
      <w:tr w:rsidR="00521C6C" w:rsidRPr="00521C6C" w14:paraId="64746DCB" w14:textId="77777777" w:rsidTr="00DA504C">
        <w:tc>
          <w:tcPr>
            <w:tcW w:w="2132" w:type="dxa"/>
            <w:tcBorders>
              <w:right w:val="nil"/>
            </w:tcBorders>
            <w:shd w:val="clear" w:color="auto" w:fill="auto"/>
            <w:vAlign w:val="center"/>
          </w:tcPr>
          <w:p w14:paraId="14873FB5" w14:textId="77777777" w:rsidR="00521C6C" w:rsidRPr="00521C6C" w:rsidRDefault="00521C6C" w:rsidP="00521C6C">
            <w:pPr>
              <w:rPr>
                <w:rFonts w:ascii="Arial" w:hAnsi="Arial" w:cs="Arial"/>
                <w:sz w:val="16"/>
                <w:szCs w:val="16"/>
              </w:rPr>
            </w:pPr>
          </w:p>
        </w:tc>
        <w:tc>
          <w:tcPr>
            <w:tcW w:w="1276" w:type="dxa"/>
            <w:tcBorders>
              <w:left w:val="nil"/>
              <w:right w:val="nil"/>
            </w:tcBorders>
            <w:shd w:val="clear" w:color="auto" w:fill="auto"/>
            <w:vAlign w:val="center"/>
          </w:tcPr>
          <w:p w14:paraId="23A3BCE6" w14:textId="77777777" w:rsidR="00521C6C" w:rsidRPr="00521C6C" w:rsidRDefault="00521C6C" w:rsidP="00521C6C">
            <w:pPr>
              <w:rPr>
                <w:rFonts w:ascii="Arial" w:hAnsi="Arial" w:cs="Arial"/>
                <w:sz w:val="16"/>
                <w:szCs w:val="16"/>
              </w:rPr>
            </w:pPr>
            <w:r w:rsidRPr="00521C6C">
              <w:rPr>
                <w:rFonts w:ascii="Arial" w:hAnsi="Arial" w:cs="Arial"/>
                <w:sz w:val="16"/>
                <w:szCs w:val="16"/>
              </w:rPr>
              <w:t> </w:t>
            </w:r>
          </w:p>
        </w:tc>
        <w:tc>
          <w:tcPr>
            <w:tcW w:w="1239" w:type="dxa"/>
            <w:tcBorders>
              <w:left w:val="nil"/>
              <w:right w:val="nil"/>
            </w:tcBorders>
            <w:shd w:val="clear" w:color="auto" w:fill="auto"/>
            <w:vAlign w:val="center"/>
          </w:tcPr>
          <w:p w14:paraId="5B929B98" w14:textId="77777777" w:rsidR="00521C6C" w:rsidRPr="00521C6C" w:rsidRDefault="00521C6C" w:rsidP="00521C6C">
            <w:pPr>
              <w:rPr>
                <w:rFonts w:ascii="Arial" w:hAnsi="Arial" w:cs="Arial"/>
                <w:sz w:val="16"/>
                <w:szCs w:val="16"/>
              </w:rPr>
            </w:pPr>
          </w:p>
        </w:tc>
        <w:tc>
          <w:tcPr>
            <w:tcW w:w="920" w:type="dxa"/>
            <w:tcBorders>
              <w:left w:val="nil"/>
              <w:right w:val="nil"/>
            </w:tcBorders>
            <w:shd w:val="clear" w:color="auto" w:fill="auto"/>
            <w:vAlign w:val="center"/>
          </w:tcPr>
          <w:p w14:paraId="22680078" w14:textId="77777777" w:rsidR="00521C6C" w:rsidRPr="00521C6C" w:rsidRDefault="00521C6C" w:rsidP="00521C6C">
            <w:pPr>
              <w:rPr>
                <w:rFonts w:ascii="Arial" w:hAnsi="Arial" w:cs="Arial"/>
                <w:sz w:val="16"/>
                <w:szCs w:val="16"/>
              </w:rPr>
            </w:pPr>
          </w:p>
        </w:tc>
        <w:tc>
          <w:tcPr>
            <w:tcW w:w="976" w:type="dxa"/>
            <w:tcBorders>
              <w:left w:val="nil"/>
              <w:right w:val="nil"/>
            </w:tcBorders>
            <w:shd w:val="clear" w:color="auto" w:fill="auto"/>
            <w:vAlign w:val="center"/>
          </w:tcPr>
          <w:p w14:paraId="0AE6C4CD" w14:textId="77777777" w:rsidR="00521C6C" w:rsidRPr="00521C6C" w:rsidRDefault="00521C6C" w:rsidP="00521C6C">
            <w:pPr>
              <w:rPr>
                <w:rFonts w:ascii="Arial" w:hAnsi="Arial" w:cs="Arial"/>
                <w:sz w:val="16"/>
                <w:szCs w:val="16"/>
              </w:rPr>
            </w:pPr>
          </w:p>
        </w:tc>
        <w:tc>
          <w:tcPr>
            <w:tcW w:w="671" w:type="dxa"/>
            <w:tcBorders>
              <w:left w:val="nil"/>
              <w:right w:val="nil"/>
            </w:tcBorders>
            <w:shd w:val="clear" w:color="auto" w:fill="auto"/>
          </w:tcPr>
          <w:p w14:paraId="5218B1B5" w14:textId="77777777" w:rsidR="00521C6C" w:rsidRPr="00521C6C" w:rsidRDefault="00521C6C" w:rsidP="00521C6C">
            <w:pPr>
              <w:rPr>
                <w:rFonts w:ascii="Arial" w:hAnsi="Arial" w:cs="Arial"/>
                <w:sz w:val="16"/>
                <w:szCs w:val="16"/>
              </w:rPr>
            </w:pPr>
          </w:p>
        </w:tc>
        <w:tc>
          <w:tcPr>
            <w:tcW w:w="1292" w:type="dxa"/>
            <w:tcBorders>
              <w:left w:val="nil"/>
              <w:right w:val="nil"/>
            </w:tcBorders>
            <w:shd w:val="clear" w:color="auto" w:fill="auto"/>
          </w:tcPr>
          <w:p w14:paraId="1866404D" w14:textId="77777777" w:rsidR="00521C6C" w:rsidRPr="00521C6C" w:rsidRDefault="00521C6C" w:rsidP="00521C6C">
            <w:pPr>
              <w:rPr>
                <w:rFonts w:ascii="Arial" w:hAnsi="Arial" w:cs="Arial"/>
                <w:sz w:val="16"/>
                <w:szCs w:val="16"/>
              </w:rPr>
            </w:pPr>
          </w:p>
        </w:tc>
        <w:tc>
          <w:tcPr>
            <w:tcW w:w="289" w:type="dxa"/>
            <w:tcBorders>
              <w:left w:val="nil"/>
              <w:right w:val="nil"/>
            </w:tcBorders>
            <w:shd w:val="clear" w:color="auto" w:fill="auto"/>
          </w:tcPr>
          <w:p w14:paraId="25BD91C2" w14:textId="77777777" w:rsidR="00521C6C" w:rsidRPr="00521C6C" w:rsidRDefault="00521C6C" w:rsidP="00521C6C">
            <w:pPr>
              <w:rPr>
                <w:rFonts w:ascii="Arial" w:hAnsi="Arial" w:cs="Arial"/>
                <w:sz w:val="16"/>
                <w:szCs w:val="16"/>
              </w:rPr>
            </w:pPr>
          </w:p>
        </w:tc>
        <w:tc>
          <w:tcPr>
            <w:tcW w:w="1129" w:type="dxa"/>
            <w:tcBorders>
              <w:left w:val="nil"/>
              <w:right w:val="nil"/>
            </w:tcBorders>
            <w:shd w:val="clear" w:color="auto" w:fill="auto"/>
          </w:tcPr>
          <w:p w14:paraId="748D7366" w14:textId="77777777" w:rsidR="00521C6C" w:rsidRPr="00521C6C" w:rsidRDefault="00521C6C" w:rsidP="00521C6C">
            <w:pPr>
              <w:rPr>
                <w:rFonts w:ascii="Arial" w:hAnsi="Arial" w:cs="Arial"/>
                <w:sz w:val="16"/>
                <w:szCs w:val="16"/>
              </w:rPr>
            </w:pPr>
          </w:p>
        </w:tc>
        <w:tc>
          <w:tcPr>
            <w:tcW w:w="1417" w:type="dxa"/>
            <w:tcBorders>
              <w:left w:val="nil"/>
            </w:tcBorders>
            <w:shd w:val="clear" w:color="auto" w:fill="auto"/>
          </w:tcPr>
          <w:p w14:paraId="71910B89" w14:textId="77777777" w:rsidR="00521C6C" w:rsidRPr="00521C6C" w:rsidRDefault="00521C6C" w:rsidP="00521C6C">
            <w:pPr>
              <w:rPr>
                <w:rFonts w:ascii="Arial" w:hAnsi="Arial" w:cs="Arial"/>
                <w:sz w:val="16"/>
                <w:szCs w:val="16"/>
              </w:rPr>
            </w:pPr>
          </w:p>
        </w:tc>
      </w:tr>
      <w:tr w:rsidR="00521C6C" w:rsidRPr="00521C6C" w14:paraId="38BA2F05" w14:textId="77777777" w:rsidTr="00DA504C">
        <w:tc>
          <w:tcPr>
            <w:tcW w:w="2132" w:type="dxa"/>
            <w:tcBorders>
              <w:right w:val="nil"/>
            </w:tcBorders>
            <w:shd w:val="clear" w:color="auto" w:fill="auto"/>
            <w:vAlign w:val="center"/>
          </w:tcPr>
          <w:p w14:paraId="61A4FBA8" w14:textId="77777777" w:rsidR="00521C6C" w:rsidRPr="00521C6C" w:rsidRDefault="00521C6C" w:rsidP="00521C6C">
            <w:pPr>
              <w:rPr>
                <w:rFonts w:ascii="Arial" w:hAnsi="Arial" w:cs="Arial"/>
                <w:sz w:val="16"/>
                <w:szCs w:val="16"/>
              </w:rPr>
            </w:pPr>
            <w:r w:rsidRPr="00521C6C">
              <w:rPr>
                <w:rFonts w:ascii="Arial" w:hAnsi="Arial" w:cs="Arial"/>
                <w:sz w:val="16"/>
                <w:szCs w:val="16"/>
              </w:rPr>
              <w:t xml:space="preserve">No AD </w:t>
            </w:r>
          </w:p>
        </w:tc>
        <w:tc>
          <w:tcPr>
            <w:tcW w:w="1276" w:type="dxa"/>
            <w:tcBorders>
              <w:left w:val="nil"/>
              <w:right w:val="nil"/>
            </w:tcBorders>
            <w:shd w:val="clear" w:color="auto" w:fill="auto"/>
            <w:vAlign w:val="center"/>
          </w:tcPr>
          <w:p w14:paraId="11573FFD" w14:textId="77777777" w:rsidR="00521C6C" w:rsidRPr="00521C6C" w:rsidRDefault="00521C6C" w:rsidP="00521C6C">
            <w:pPr>
              <w:rPr>
                <w:rFonts w:ascii="Arial" w:hAnsi="Arial" w:cs="Arial"/>
                <w:sz w:val="16"/>
                <w:szCs w:val="16"/>
              </w:rPr>
            </w:pPr>
            <w:r w:rsidRPr="00521C6C">
              <w:rPr>
                <w:rFonts w:ascii="Arial" w:hAnsi="Arial" w:cs="Arial"/>
                <w:sz w:val="16"/>
                <w:szCs w:val="16"/>
              </w:rPr>
              <w:t> </w:t>
            </w:r>
          </w:p>
        </w:tc>
        <w:tc>
          <w:tcPr>
            <w:tcW w:w="1239" w:type="dxa"/>
            <w:tcBorders>
              <w:left w:val="nil"/>
              <w:right w:val="nil"/>
            </w:tcBorders>
            <w:shd w:val="clear" w:color="auto" w:fill="auto"/>
            <w:vAlign w:val="center"/>
          </w:tcPr>
          <w:p w14:paraId="5B3E8C39" w14:textId="77777777" w:rsidR="00521C6C" w:rsidRPr="00521C6C" w:rsidRDefault="00521C6C" w:rsidP="00521C6C">
            <w:pPr>
              <w:rPr>
                <w:rFonts w:ascii="Arial" w:hAnsi="Arial" w:cs="Arial"/>
                <w:sz w:val="16"/>
                <w:szCs w:val="16"/>
              </w:rPr>
            </w:pPr>
          </w:p>
        </w:tc>
        <w:tc>
          <w:tcPr>
            <w:tcW w:w="920" w:type="dxa"/>
            <w:tcBorders>
              <w:left w:val="nil"/>
              <w:right w:val="nil"/>
            </w:tcBorders>
            <w:shd w:val="clear" w:color="auto" w:fill="auto"/>
            <w:vAlign w:val="center"/>
          </w:tcPr>
          <w:p w14:paraId="09965335" w14:textId="77777777" w:rsidR="00521C6C" w:rsidRPr="00521C6C" w:rsidRDefault="00521C6C" w:rsidP="00521C6C">
            <w:pPr>
              <w:rPr>
                <w:rFonts w:ascii="Arial" w:hAnsi="Arial" w:cs="Arial"/>
                <w:sz w:val="16"/>
                <w:szCs w:val="16"/>
              </w:rPr>
            </w:pPr>
            <w:r w:rsidRPr="00521C6C">
              <w:rPr>
                <w:rFonts w:ascii="Arial" w:hAnsi="Arial" w:cs="Arial"/>
                <w:sz w:val="16"/>
                <w:szCs w:val="16"/>
              </w:rPr>
              <w:t>934</w:t>
            </w:r>
          </w:p>
        </w:tc>
        <w:tc>
          <w:tcPr>
            <w:tcW w:w="976" w:type="dxa"/>
            <w:tcBorders>
              <w:left w:val="nil"/>
              <w:right w:val="nil"/>
            </w:tcBorders>
            <w:shd w:val="clear" w:color="auto" w:fill="auto"/>
            <w:vAlign w:val="center"/>
          </w:tcPr>
          <w:p w14:paraId="6702CC54" w14:textId="77777777" w:rsidR="00521C6C" w:rsidRPr="00521C6C" w:rsidRDefault="00521C6C" w:rsidP="00521C6C">
            <w:pPr>
              <w:rPr>
                <w:rFonts w:ascii="Arial" w:hAnsi="Arial" w:cs="Arial"/>
                <w:sz w:val="16"/>
                <w:szCs w:val="16"/>
              </w:rPr>
            </w:pPr>
            <w:r w:rsidRPr="00521C6C">
              <w:rPr>
                <w:rFonts w:ascii="Arial" w:hAnsi="Arial" w:cs="Arial"/>
                <w:sz w:val="16"/>
                <w:szCs w:val="16"/>
              </w:rPr>
              <w:t>669,588</w:t>
            </w:r>
          </w:p>
        </w:tc>
        <w:tc>
          <w:tcPr>
            <w:tcW w:w="671" w:type="dxa"/>
            <w:tcBorders>
              <w:left w:val="nil"/>
              <w:right w:val="nil"/>
            </w:tcBorders>
            <w:shd w:val="clear" w:color="auto" w:fill="auto"/>
          </w:tcPr>
          <w:p w14:paraId="71659591" w14:textId="77777777" w:rsidR="00521C6C" w:rsidRPr="00521C6C" w:rsidRDefault="00521C6C" w:rsidP="00521C6C">
            <w:pPr>
              <w:rPr>
                <w:rFonts w:ascii="Arial" w:hAnsi="Arial" w:cs="Arial"/>
                <w:sz w:val="16"/>
                <w:szCs w:val="16"/>
              </w:rPr>
            </w:pPr>
            <w:r w:rsidRPr="00521C6C">
              <w:rPr>
                <w:rFonts w:ascii="Arial" w:hAnsi="Arial" w:cs="Arial"/>
                <w:sz w:val="16"/>
                <w:szCs w:val="16"/>
              </w:rPr>
              <w:t>1.00</w:t>
            </w:r>
          </w:p>
        </w:tc>
        <w:tc>
          <w:tcPr>
            <w:tcW w:w="1292" w:type="dxa"/>
            <w:tcBorders>
              <w:left w:val="nil"/>
              <w:right w:val="nil"/>
            </w:tcBorders>
            <w:shd w:val="clear" w:color="auto" w:fill="auto"/>
          </w:tcPr>
          <w:p w14:paraId="6127E0D2" w14:textId="77777777" w:rsidR="00521C6C" w:rsidRPr="00521C6C" w:rsidRDefault="00521C6C" w:rsidP="00521C6C">
            <w:pPr>
              <w:rPr>
                <w:rFonts w:ascii="Arial" w:hAnsi="Arial" w:cs="Arial"/>
                <w:sz w:val="16"/>
                <w:szCs w:val="16"/>
              </w:rPr>
            </w:pPr>
          </w:p>
        </w:tc>
        <w:tc>
          <w:tcPr>
            <w:tcW w:w="289" w:type="dxa"/>
            <w:tcBorders>
              <w:left w:val="nil"/>
              <w:right w:val="nil"/>
            </w:tcBorders>
            <w:shd w:val="clear" w:color="auto" w:fill="auto"/>
          </w:tcPr>
          <w:p w14:paraId="51E8CFF3" w14:textId="77777777" w:rsidR="00521C6C" w:rsidRPr="00521C6C" w:rsidRDefault="00521C6C" w:rsidP="00521C6C">
            <w:pPr>
              <w:rPr>
                <w:rFonts w:ascii="Arial" w:hAnsi="Arial" w:cs="Arial"/>
                <w:sz w:val="16"/>
                <w:szCs w:val="16"/>
              </w:rPr>
            </w:pPr>
          </w:p>
        </w:tc>
        <w:tc>
          <w:tcPr>
            <w:tcW w:w="1129" w:type="dxa"/>
            <w:tcBorders>
              <w:left w:val="nil"/>
              <w:right w:val="nil"/>
            </w:tcBorders>
            <w:shd w:val="clear" w:color="auto" w:fill="auto"/>
          </w:tcPr>
          <w:p w14:paraId="6B7E7A30" w14:textId="77777777" w:rsidR="00521C6C" w:rsidRPr="00521C6C" w:rsidRDefault="00521C6C" w:rsidP="00521C6C">
            <w:pPr>
              <w:rPr>
                <w:rFonts w:ascii="Arial" w:hAnsi="Arial" w:cs="Arial"/>
                <w:sz w:val="16"/>
                <w:szCs w:val="16"/>
              </w:rPr>
            </w:pPr>
            <w:r w:rsidRPr="00521C6C">
              <w:rPr>
                <w:rFonts w:ascii="Arial" w:hAnsi="Arial" w:cs="Arial"/>
                <w:sz w:val="16"/>
                <w:szCs w:val="16"/>
              </w:rPr>
              <w:t>1.00</w:t>
            </w:r>
          </w:p>
        </w:tc>
        <w:tc>
          <w:tcPr>
            <w:tcW w:w="1417" w:type="dxa"/>
            <w:tcBorders>
              <w:left w:val="nil"/>
            </w:tcBorders>
            <w:shd w:val="clear" w:color="auto" w:fill="auto"/>
          </w:tcPr>
          <w:p w14:paraId="6E226644" w14:textId="77777777" w:rsidR="00521C6C" w:rsidRPr="00521C6C" w:rsidRDefault="00521C6C" w:rsidP="00521C6C">
            <w:pPr>
              <w:rPr>
                <w:rFonts w:ascii="Arial" w:hAnsi="Arial" w:cs="Arial"/>
                <w:sz w:val="16"/>
                <w:szCs w:val="16"/>
              </w:rPr>
            </w:pPr>
          </w:p>
        </w:tc>
      </w:tr>
      <w:tr w:rsidR="00521C6C" w:rsidRPr="00521C6C" w14:paraId="1D2887F1" w14:textId="77777777" w:rsidTr="00DA504C">
        <w:tc>
          <w:tcPr>
            <w:tcW w:w="2132" w:type="dxa"/>
            <w:tcBorders>
              <w:right w:val="nil"/>
            </w:tcBorders>
            <w:shd w:val="clear" w:color="auto" w:fill="auto"/>
            <w:vAlign w:val="center"/>
          </w:tcPr>
          <w:p w14:paraId="59AAB772" w14:textId="77777777" w:rsidR="00521C6C" w:rsidRPr="00521C6C" w:rsidRDefault="00521C6C" w:rsidP="00521C6C">
            <w:pPr>
              <w:rPr>
                <w:rFonts w:ascii="Arial" w:hAnsi="Arial" w:cs="Arial"/>
                <w:sz w:val="16"/>
                <w:szCs w:val="16"/>
              </w:rPr>
            </w:pPr>
            <w:r w:rsidRPr="00521C6C">
              <w:rPr>
                <w:rFonts w:ascii="Arial" w:hAnsi="Arial" w:cs="Arial"/>
                <w:sz w:val="16"/>
                <w:szCs w:val="16"/>
              </w:rPr>
              <w:t>Any AD</w:t>
            </w:r>
          </w:p>
        </w:tc>
        <w:tc>
          <w:tcPr>
            <w:tcW w:w="1276" w:type="dxa"/>
            <w:tcBorders>
              <w:left w:val="nil"/>
              <w:right w:val="nil"/>
            </w:tcBorders>
            <w:shd w:val="clear" w:color="auto" w:fill="auto"/>
            <w:vAlign w:val="center"/>
          </w:tcPr>
          <w:p w14:paraId="054C6816" w14:textId="77777777" w:rsidR="00521C6C" w:rsidRPr="00521C6C" w:rsidRDefault="00521C6C" w:rsidP="00521C6C">
            <w:pPr>
              <w:rPr>
                <w:rFonts w:ascii="Arial" w:hAnsi="Arial" w:cs="Arial"/>
                <w:sz w:val="16"/>
                <w:szCs w:val="16"/>
              </w:rPr>
            </w:pPr>
            <w:r w:rsidRPr="00521C6C">
              <w:rPr>
                <w:rFonts w:ascii="Arial" w:hAnsi="Arial" w:cs="Arial"/>
                <w:sz w:val="16"/>
                <w:szCs w:val="16"/>
              </w:rPr>
              <w:t> </w:t>
            </w:r>
          </w:p>
        </w:tc>
        <w:tc>
          <w:tcPr>
            <w:tcW w:w="1239" w:type="dxa"/>
            <w:tcBorders>
              <w:left w:val="nil"/>
              <w:right w:val="nil"/>
            </w:tcBorders>
            <w:shd w:val="clear" w:color="auto" w:fill="auto"/>
            <w:vAlign w:val="center"/>
          </w:tcPr>
          <w:p w14:paraId="5F41B509" w14:textId="77777777" w:rsidR="00521C6C" w:rsidRPr="00521C6C" w:rsidRDefault="00521C6C" w:rsidP="00521C6C">
            <w:pPr>
              <w:rPr>
                <w:rFonts w:ascii="Arial" w:hAnsi="Arial" w:cs="Arial"/>
                <w:sz w:val="16"/>
                <w:szCs w:val="16"/>
              </w:rPr>
            </w:pPr>
          </w:p>
        </w:tc>
        <w:tc>
          <w:tcPr>
            <w:tcW w:w="920" w:type="dxa"/>
            <w:tcBorders>
              <w:left w:val="nil"/>
              <w:right w:val="nil"/>
            </w:tcBorders>
            <w:shd w:val="clear" w:color="auto" w:fill="auto"/>
            <w:vAlign w:val="center"/>
          </w:tcPr>
          <w:p w14:paraId="76CAF814" w14:textId="77777777" w:rsidR="00521C6C" w:rsidRPr="00521C6C" w:rsidRDefault="00521C6C" w:rsidP="00521C6C">
            <w:pPr>
              <w:rPr>
                <w:rFonts w:ascii="Arial" w:hAnsi="Arial" w:cs="Arial"/>
                <w:sz w:val="16"/>
                <w:szCs w:val="16"/>
              </w:rPr>
            </w:pPr>
            <w:r w:rsidRPr="00521C6C">
              <w:rPr>
                <w:rFonts w:ascii="Arial" w:hAnsi="Arial" w:cs="Arial"/>
                <w:sz w:val="16"/>
                <w:szCs w:val="16"/>
              </w:rPr>
              <w:t>81</w:t>
            </w:r>
          </w:p>
        </w:tc>
        <w:tc>
          <w:tcPr>
            <w:tcW w:w="976" w:type="dxa"/>
            <w:tcBorders>
              <w:left w:val="nil"/>
              <w:right w:val="nil"/>
            </w:tcBorders>
            <w:shd w:val="clear" w:color="auto" w:fill="auto"/>
            <w:vAlign w:val="center"/>
          </w:tcPr>
          <w:p w14:paraId="639C00FD" w14:textId="77777777" w:rsidR="00521C6C" w:rsidRPr="00521C6C" w:rsidRDefault="00521C6C" w:rsidP="00521C6C">
            <w:pPr>
              <w:rPr>
                <w:rFonts w:ascii="Arial" w:hAnsi="Arial" w:cs="Arial"/>
                <w:sz w:val="16"/>
                <w:szCs w:val="16"/>
              </w:rPr>
            </w:pPr>
            <w:r w:rsidRPr="00521C6C">
              <w:rPr>
                <w:rFonts w:ascii="Arial" w:hAnsi="Arial" w:cs="Arial"/>
                <w:sz w:val="16"/>
                <w:szCs w:val="16"/>
              </w:rPr>
              <w:t>58,413</w:t>
            </w:r>
          </w:p>
        </w:tc>
        <w:tc>
          <w:tcPr>
            <w:tcW w:w="671" w:type="dxa"/>
            <w:tcBorders>
              <w:left w:val="nil"/>
              <w:right w:val="nil"/>
            </w:tcBorders>
            <w:shd w:val="clear" w:color="auto" w:fill="auto"/>
            <w:vAlign w:val="center"/>
          </w:tcPr>
          <w:p w14:paraId="72DECF23" w14:textId="77777777" w:rsidR="00521C6C" w:rsidRPr="00521C6C" w:rsidRDefault="00521C6C" w:rsidP="00521C6C">
            <w:pPr>
              <w:rPr>
                <w:rFonts w:ascii="Arial" w:hAnsi="Arial" w:cs="Arial"/>
                <w:sz w:val="16"/>
                <w:szCs w:val="16"/>
              </w:rPr>
            </w:pPr>
            <w:r w:rsidRPr="00521C6C">
              <w:rPr>
                <w:rFonts w:ascii="Arial" w:hAnsi="Arial" w:cs="Arial"/>
                <w:sz w:val="16"/>
                <w:szCs w:val="16"/>
              </w:rPr>
              <w:t>1.49</w:t>
            </w:r>
          </w:p>
        </w:tc>
        <w:tc>
          <w:tcPr>
            <w:tcW w:w="1292" w:type="dxa"/>
            <w:tcBorders>
              <w:left w:val="nil"/>
              <w:right w:val="nil"/>
            </w:tcBorders>
            <w:shd w:val="clear" w:color="auto" w:fill="auto"/>
            <w:vAlign w:val="center"/>
          </w:tcPr>
          <w:p w14:paraId="68BD5AC3" w14:textId="77777777" w:rsidR="00521C6C" w:rsidRPr="00521C6C" w:rsidRDefault="00521C6C" w:rsidP="00521C6C">
            <w:pPr>
              <w:rPr>
                <w:rFonts w:ascii="Arial" w:hAnsi="Arial" w:cs="Arial"/>
                <w:sz w:val="16"/>
                <w:szCs w:val="16"/>
              </w:rPr>
            </w:pPr>
            <w:r w:rsidRPr="00521C6C">
              <w:rPr>
                <w:rFonts w:ascii="Arial" w:hAnsi="Arial" w:cs="Arial"/>
                <w:sz w:val="16"/>
                <w:szCs w:val="16"/>
              </w:rPr>
              <w:t xml:space="preserve">(1.18-1.87) </w:t>
            </w:r>
          </w:p>
        </w:tc>
        <w:tc>
          <w:tcPr>
            <w:tcW w:w="289" w:type="dxa"/>
            <w:tcBorders>
              <w:left w:val="nil"/>
              <w:right w:val="nil"/>
            </w:tcBorders>
            <w:shd w:val="clear" w:color="auto" w:fill="auto"/>
          </w:tcPr>
          <w:p w14:paraId="434FDE28" w14:textId="77777777" w:rsidR="00521C6C" w:rsidRPr="00521C6C" w:rsidRDefault="00521C6C" w:rsidP="00521C6C">
            <w:pPr>
              <w:rPr>
                <w:rFonts w:ascii="Arial" w:hAnsi="Arial" w:cs="Arial"/>
                <w:sz w:val="16"/>
                <w:szCs w:val="16"/>
              </w:rPr>
            </w:pPr>
          </w:p>
        </w:tc>
        <w:tc>
          <w:tcPr>
            <w:tcW w:w="1129" w:type="dxa"/>
            <w:tcBorders>
              <w:left w:val="nil"/>
              <w:right w:val="nil"/>
            </w:tcBorders>
            <w:shd w:val="clear" w:color="auto" w:fill="auto"/>
            <w:vAlign w:val="center"/>
          </w:tcPr>
          <w:p w14:paraId="6A0A6CE9" w14:textId="77777777" w:rsidR="00521C6C" w:rsidRPr="00521C6C" w:rsidRDefault="00521C6C" w:rsidP="00521C6C">
            <w:pPr>
              <w:rPr>
                <w:rFonts w:ascii="Arial" w:hAnsi="Arial" w:cs="Arial"/>
                <w:sz w:val="16"/>
                <w:szCs w:val="16"/>
              </w:rPr>
            </w:pPr>
            <w:r w:rsidRPr="00521C6C">
              <w:rPr>
                <w:rFonts w:ascii="Arial" w:hAnsi="Arial" w:cs="Arial"/>
                <w:sz w:val="16"/>
                <w:szCs w:val="16"/>
              </w:rPr>
              <w:t>1.32</w:t>
            </w:r>
          </w:p>
        </w:tc>
        <w:tc>
          <w:tcPr>
            <w:tcW w:w="1417" w:type="dxa"/>
            <w:tcBorders>
              <w:left w:val="nil"/>
            </w:tcBorders>
            <w:shd w:val="clear" w:color="auto" w:fill="auto"/>
            <w:vAlign w:val="bottom"/>
          </w:tcPr>
          <w:p w14:paraId="2D011251" w14:textId="77777777" w:rsidR="00521C6C" w:rsidRPr="00521C6C" w:rsidRDefault="00521C6C" w:rsidP="00521C6C">
            <w:pPr>
              <w:rPr>
                <w:rFonts w:ascii="Arial" w:hAnsi="Arial" w:cs="Arial"/>
                <w:sz w:val="16"/>
                <w:szCs w:val="16"/>
              </w:rPr>
            </w:pPr>
            <w:r w:rsidRPr="00521C6C">
              <w:rPr>
                <w:rFonts w:ascii="Arial" w:hAnsi="Arial" w:cs="Arial"/>
                <w:sz w:val="16"/>
                <w:szCs w:val="16"/>
              </w:rPr>
              <w:t xml:space="preserve">(1.04-1.66) </w:t>
            </w:r>
          </w:p>
        </w:tc>
      </w:tr>
      <w:tr w:rsidR="00521C6C" w:rsidRPr="00521C6C" w14:paraId="18FE4809" w14:textId="77777777" w:rsidTr="00DA504C">
        <w:tc>
          <w:tcPr>
            <w:tcW w:w="2132" w:type="dxa"/>
            <w:tcBorders>
              <w:right w:val="nil"/>
            </w:tcBorders>
            <w:shd w:val="clear" w:color="auto" w:fill="auto"/>
            <w:vAlign w:val="center"/>
          </w:tcPr>
          <w:p w14:paraId="36F3EC36" w14:textId="77777777" w:rsidR="00521C6C" w:rsidRPr="00521C6C" w:rsidRDefault="00521C6C" w:rsidP="00521C6C">
            <w:pPr>
              <w:rPr>
                <w:rFonts w:ascii="Arial" w:hAnsi="Arial" w:cs="Arial"/>
                <w:sz w:val="16"/>
                <w:szCs w:val="16"/>
              </w:rPr>
            </w:pPr>
            <w:r w:rsidRPr="00521C6C">
              <w:rPr>
                <w:rFonts w:ascii="Arial" w:hAnsi="Arial" w:cs="Arial"/>
                <w:sz w:val="16"/>
                <w:szCs w:val="16"/>
              </w:rPr>
              <w:t>SSRI's</w:t>
            </w:r>
          </w:p>
        </w:tc>
        <w:tc>
          <w:tcPr>
            <w:tcW w:w="1276" w:type="dxa"/>
            <w:tcBorders>
              <w:left w:val="nil"/>
              <w:right w:val="nil"/>
            </w:tcBorders>
            <w:shd w:val="clear" w:color="auto" w:fill="auto"/>
            <w:vAlign w:val="center"/>
          </w:tcPr>
          <w:p w14:paraId="46B9AE48" w14:textId="77777777" w:rsidR="00521C6C" w:rsidRPr="00521C6C" w:rsidRDefault="00521C6C" w:rsidP="00521C6C">
            <w:pPr>
              <w:rPr>
                <w:rFonts w:ascii="Arial" w:hAnsi="Arial" w:cs="Arial"/>
                <w:sz w:val="16"/>
                <w:szCs w:val="16"/>
              </w:rPr>
            </w:pPr>
            <w:r w:rsidRPr="00521C6C">
              <w:rPr>
                <w:rFonts w:ascii="Arial" w:hAnsi="Arial" w:cs="Arial"/>
                <w:sz w:val="16"/>
                <w:szCs w:val="16"/>
              </w:rPr>
              <w:t> </w:t>
            </w:r>
          </w:p>
        </w:tc>
        <w:tc>
          <w:tcPr>
            <w:tcW w:w="1239" w:type="dxa"/>
            <w:tcBorders>
              <w:left w:val="nil"/>
              <w:right w:val="nil"/>
            </w:tcBorders>
            <w:shd w:val="clear" w:color="auto" w:fill="auto"/>
            <w:vAlign w:val="center"/>
          </w:tcPr>
          <w:p w14:paraId="5C5FD1C0" w14:textId="77777777" w:rsidR="00521C6C" w:rsidRPr="00521C6C" w:rsidRDefault="00521C6C" w:rsidP="00521C6C">
            <w:pPr>
              <w:rPr>
                <w:rFonts w:ascii="Arial" w:hAnsi="Arial" w:cs="Arial"/>
                <w:sz w:val="16"/>
                <w:szCs w:val="16"/>
              </w:rPr>
            </w:pPr>
          </w:p>
        </w:tc>
        <w:tc>
          <w:tcPr>
            <w:tcW w:w="920" w:type="dxa"/>
            <w:tcBorders>
              <w:left w:val="nil"/>
              <w:right w:val="nil"/>
            </w:tcBorders>
            <w:shd w:val="clear" w:color="auto" w:fill="auto"/>
            <w:vAlign w:val="center"/>
          </w:tcPr>
          <w:p w14:paraId="62FEAB88" w14:textId="77777777" w:rsidR="00521C6C" w:rsidRPr="00521C6C" w:rsidRDefault="00521C6C" w:rsidP="00521C6C">
            <w:pPr>
              <w:rPr>
                <w:rFonts w:ascii="Arial" w:hAnsi="Arial" w:cs="Arial"/>
                <w:sz w:val="16"/>
                <w:szCs w:val="16"/>
              </w:rPr>
            </w:pPr>
            <w:r w:rsidRPr="00521C6C">
              <w:rPr>
                <w:rFonts w:ascii="Arial" w:hAnsi="Arial" w:cs="Arial"/>
                <w:sz w:val="16"/>
                <w:szCs w:val="16"/>
              </w:rPr>
              <w:t>56</w:t>
            </w:r>
          </w:p>
        </w:tc>
        <w:tc>
          <w:tcPr>
            <w:tcW w:w="976" w:type="dxa"/>
            <w:tcBorders>
              <w:left w:val="nil"/>
              <w:right w:val="nil"/>
            </w:tcBorders>
            <w:shd w:val="clear" w:color="auto" w:fill="auto"/>
            <w:vAlign w:val="center"/>
          </w:tcPr>
          <w:p w14:paraId="5F07791D" w14:textId="77777777" w:rsidR="00521C6C" w:rsidRPr="00521C6C" w:rsidRDefault="00521C6C" w:rsidP="00521C6C">
            <w:pPr>
              <w:rPr>
                <w:rFonts w:ascii="Arial" w:hAnsi="Arial" w:cs="Arial"/>
                <w:sz w:val="16"/>
                <w:szCs w:val="16"/>
              </w:rPr>
            </w:pPr>
            <w:r w:rsidRPr="00521C6C">
              <w:rPr>
                <w:rFonts w:ascii="Arial" w:hAnsi="Arial" w:cs="Arial"/>
                <w:sz w:val="16"/>
                <w:szCs w:val="16"/>
              </w:rPr>
              <w:t>76,620</w:t>
            </w:r>
          </w:p>
        </w:tc>
        <w:tc>
          <w:tcPr>
            <w:tcW w:w="671" w:type="dxa"/>
            <w:tcBorders>
              <w:left w:val="nil"/>
              <w:right w:val="nil"/>
            </w:tcBorders>
            <w:shd w:val="clear" w:color="auto" w:fill="auto"/>
            <w:vAlign w:val="center"/>
          </w:tcPr>
          <w:p w14:paraId="3CBE3F47" w14:textId="77777777" w:rsidR="00521C6C" w:rsidRPr="00521C6C" w:rsidRDefault="00521C6C" w:rsidP="00521C6C">
            <w:pPr>
              <w:rPr>
                <w:rFonts w:ascii="Arial" w:hAnsi="Arial" w:cs="Arial"/>
                <w:sz w:val="16"/>
                <w:szCs w:val="16"/>
              </w:rPr>
            </w:pPr>
            <w:r w:rsidRPr="00521C6C">
              <w:rPr>
                <w:rFonts w:ascii="Arial" w:hAnsi="Arial" w:cs="Arial"/>
                <w:sz w:val="16"/>
                <w:szCs w:val="16"/>
              </w:rPr>
              <w:t>1.38</w:t>
            </w:r>
          </w:p>
        </w:tc>
        <w:tc>
          <w:tcPr>
            <w:tcW w:w="1292" w:type="dxa"/>
            <w:tcBorders>
              <w:left w:val="nil"/>
              <w:right w:val="nil"/>
            </w:tcBorders>
            <w:shd w:val="clear" w:color="auto" w:fill="auto"/>
            <w:vAlign w:val="center"/>
          </w:tcPr>
          <w:p w14:paraId="698E564A" w14:textId="77777777" w:rsidR="00521C6C" w:rsidRPr="00521C6C" w:rsidRDefault="00521C6C" w:rsidP="00521C6C">
            <w:pPr>
              <w:rPr>
                <w:rFonts w:ascii="Arial" w:hAnsi="Arial" w:cs="Arial"/>
                <w:sz w:val="16"/>
                <w:szCs w:val="16"/>
              </w:rPr>
            </w:pPr>
            <w:r w:rsidRPr="00521C6C">
              <w:rPr>
                <w:rFonts w:ascii="Arial" w:hAnsi="Arial" w:cs="Arial"/>
                <w:sz w:val="16"/>
                <w:szCs w:val="16"/>
              </w:rPr>
              <w:t xml:space="preserve">(1.10-1.73) </w:t>
            </w:r>
          </w:p>
        </w:tc>
        <w:tc>
          <w:tcPr>
            <w:tcW w:w="289" w:type="dxa"/>
            <w:tcBorders>
              <w:left w:val="nil"/>
              <w:right w:val="nil"/>
            </w:tcBorders>
            <w:shd w:val="clear" w:color="auto" w:fill="auto"/>
          </w:tcPr>
          <w:p w14:paraId="14914A60" w14:textId="77777777" w:rsidR="00521C6C" w:rsidRPr="00521C6C" w:rsidRDefault="00521C6C" w:rsidP="00521C6C">
            <w:pPr>
              <w:rPr>
                <w:rFonts w:ascii="Arial" w:hAnsi="Arial" w:cs="Arial"/>
                <w:sz w:val="16"/>
                <w:szCs w:val="16"/>
              </w:rPr>
            </w:pPr>
          </w:p>
        </w:tc>
        <w:tc>
          <w:tcPr>
            <w:tcW w:w="1129" w:type="dxa"/>
            <w:tcBorders>
              <w:left w:val="nil"/>
              <w:right w:val="nil"/>
            </w:tcBorders>
            <w:shd w:val="clear" w:color="auto" w:fill="auto"/>
            <w:vAlign w:val="center"/>
          </w:tcPr>
          <w:p w14:paraId="24DEF129" w14:textId="77777777" w:rsidR="00521C6C" w:rsidRPr="00521C6C" w:rsidRDefault="00521C6C" w:rsidP="00521C6C">
            <w:pPr>
              <w:rPr>
                <w:rFonts w:ascii="Arial" w:hAnsi="Arial" w:cs="Arial"/>
                <w:sz w:val="16"/>
                <w:szCs w:val="16"/>
              </w:rPr>
            </w:pPr>
            <w:r w:rsidRPr="00521C6C">
              <w:rPr>
                <w:rFonts w:ascii="Arial" w:hAnsi="Arial" w:cs="Arial"/>
                <w:sz w:val="16"/>
                <w:szCs w:val="16"/>
              </w:rPr>
              <w:t>1.15</w:t>
            </w:r>
          </w:p>
        </w:tc>
        <w:tc>
          <w:tcPr>
            <w:tcW w:w="1417" w:type="dxa"/>
            <w:tcBorders>
              <w:left w:val="nil"/>
            </w:tcBorders>
            <w:shd w:val="clear" w:color="auto" w:fill="auto"/>
            <w:vAlign w:val="bottom"/>
          </w:tcPr>
          <w:p w14:paraId="17D672C9" w14:textId="77777777" w:rsidR="00521C6C" w:rsidRPr="00521C6C" w:rsidRDefault="00521C6C" w:rsidP="00521C6C">
            <w:pPr>
              <w:rPr>
                <w:rFonts w:ascii="Arial" w:hAnsi="Arial" w:cs="Arial"/>
                <w:sz w:val="16"/>
                <w:szCs w:val="16"/>
              </w:rPr>
            </w:pPr>
            <w:r w:rsidRPr="00521C6C">
              <w:rPr>
                <w:rFonts w:ascii="Arial" w:hAnsi="Arial" w:cs="Arial"/>
                <w:sz w:val="16"/>
                <w:szCs w:val="16"/>
              </w:rPr>
              <w:t xml:space="preserve">(0.87-1.51) </w:t>
            </w:r>
          </w:p>
        </w:tc>
      </w:tr>
      <w:tr w:rsidR="00521C6C" w:rsidRPr="00521C6C" w14:paraId="36E3765E" w14:textId="77777777" w:rsidTr="00DA504C">
        <w:tc>
          <w:tcPr>
            <w:tcW w:w="2132" w:type="dxa"/>
            <w:tcBorders>
              <w:right w:val="nil"/>
            </w:tcBorders>
            <w:shd w:val="clear" w:color="auto" w:fill="auto"/>
            <w:vAlign w:val="center"/>
          </w:tcPr>
          <w:p w14:paraId="6E1E51E4" w14:textId="77777777" w:rsidR="00521C6C" w:rsidRPr="00521C6C" w:rsidRDefault="00521C6C" w:rsidP="00521C6C">
            <w:pPr>
              <w:rPr>
                <w:rFonts w:ascii="Arial" w:hAnsi="Arial" w:cs="Arial"/>
                <w:sz w:val="16"/>
                <w:szCs w:val="16"/>
              </w:rPr>
            </w:pPr>
            <w:r w:rsidRPr="00521C6C">
              <w:rPr>
                <w:rFonts w:ascii="Arial" w:hAnsi="Arial" w:cs="Arial"/>
                <w:sz w:val="16"/>
                <w:szCs w:val="16"/>
              </w:rPr>
              <w:t>Other AD</w:t>
            </w:r>
          </w:p>
        </w:tc>
        <w:tc>
          <w:tcPr>
            <w:tcW w:w="1276" w:type="dxa"/>
            <w:tcBorders>
              <w:left w:val="nil"/>
              <w:right w:val="nil"/>
            </w:tcBorders>
            <w:shd w:val="clear" w:color="auto" w:fill="auto"/>
            <w:vAlign w:val="center"/>
          </w:tcPr>
          <w:p w14:paraId="1C3882C1" w14:textId="77777777" w:rsidR="00521C6C" w:rsidRPr="00521C6C" w:rsidRDefault="00521C6C" w:rsidP="00521C6C">
            <w:pPr>
              <w:rPr>
                <w:rFonts w:ascii="Arial" w:hAnsi="Arial" w:cs="Arial"/>
                <w:sz w:val="16"/>
                <w:szCs w:val="16"/>
              </w:rPr>
            </w:pPr>
            <w:r w:rsidRPr="00521C6C">
              <w:rPr>
                <w:rFonts w:ascii="Arial" w:hAnsi="Arial" w:cs="Arial"/>
                <w:sz w:val="16"/>
                <w:szCs w:val="16"/>
              </w:rPr>
              <w:t> </w:t>
            </w:r>
          </w:p>
        </w:tc>
        <w:tc>
          <w:tcPr>
            <w:tcW w:w="1239" w:type="dxa"/>
            <w:tcBorders>
              <w:left w:val="nil"/>
              <w:right w:val="nil"/>
            </w:tcBorders>
            <w:shd w:val="clear" w:color="auto" w:fill="auto"/>
            <w:vAlign w:val="center"/>
          </w:tcPr>
          <w:p w14:paraId="3EFCE162" w14:textId="77777777" w:rsidR="00521C6C" w:rsidRPr="00521C6C" w:rsidRDefault="00521C6C" w:rsidP="00521C6C">
            <w:pPr>
              <w:rPr>
                <w:rFonts w:ascii="Arial" w:hAnsi="Arial" w:cs="Arial"/>
                <w:sz w:val="16"/>
                <w:szCs w:val="16"/>
              </w:rPr>
            </w:pPr>
          </w:p>
        </w:tc>
        <w:tc>
          <w:tcPr>
            <w:tcW w:w="920" w:type="dxa"/>
            <w:tcBorders>
              <w:left w:val="nil"/>
              <w:right w:val="nil"/>
            </w:tcBorders>
            <w:shd w:val="clear" w:color="auto" w:fill="auto"/>
            <w:vAlign w:val="center"/>
          </w:tcPr>
          <w:p w14:paraId="065F3A15" w14:textId="77777777" w:rsidR="00521C6C" w:rsidRPr="00521C6C" w:rsidRDefault="00521C6C" w:rsidP="00521C6C">
            <w:pPr>
              <w:rPr>
                <w:rFonts w:ascii="Arial" w:hAnsi="Arial" w:cs="Arial"/>
                <w:sz w:val="16"/>
                <w:szCs w:val="16"/>
              </w:rPr>
            </w:pPr>
            <w:r w:rsidRPr="00521C6C">
              <w:rPr>
                <w:rFonts w:ascii="Arial" w:hAnsi="Arial" w:cs="Arial"/>
                <w:sz w:val="16"/>
                <w:szCs w:val="16"/>
              </w:rPr>
              <w:t>23</w:t>
            </w:r>
          </w:p>
        </w:tc>
        <w:tc>
          <w:tcPr>
            <w:tcW w:w="976" w:type="dxa"/>
            <w:tcBorders>
              <w:left w:val="nil"/>
              <w:right w:val="nil"/>
            </w:tcBorders>
            <w:shd w:val="clear" w:color="auto" w:fill="auto"/>
            <w:vAlign w:val="center"/>
          </w:tcPr>
          <w:p w14:paraId="0E43E411" w14:textId="77777777" w:rsidR="00521C6C" w:rsidRPr="00521C6C" w:rsidRDefault="00521C6C" w:rsidP="00521C6C">
            <w:pPr>
              <w:rPr>
                <w:rFonts w:ascii="Arial" w:hAnsi="Arial" w:cs="Arial"/>
                <w:sz w:val="16"/>
                <w:szCs w:val="16"/>
              </w:rPr>
            </w:pPr>
            <w:r w:rsidRPr="00521C6C">
              <w:rPr>
                <w:rFonts w:ascii="Arial" w:hAnsi="Arial" w:cs="Arial"/>
                <w:sz w:val="16"/>
                <w:szCs w:val="16"/>
              </w:rPr>
              <w:t>9,320</w:t>
            </w:r>
          </w:p>
        </w:tc>
        <w:tc>
          <w:tcPr>
            <w:tcW w:w="671" w:type="dxa"/>
            <w:tcBorders>
              <w:left w:val="nil"/>
              <w:right w:val="nil"/>
            </w:tcBorders>
            <w:shd w:val="clear" w:color="auto" w:fill="auto"/>
            <w:vAlign w:val="center"/>
          </w:tcPr>
          <w:p w14:paraId="5D9108A3" w14:textId="77777777" w:rsidR="00521C6C" w:rsidRPr="00521C6C" w:rsidRDefault="00521C6C" w:rsidP="00521C6C">
            <w:pPr>
              <w:rPr>
                <w:rFonts w:ascii="Arial" w:hAnsi="Arial" w:cs="Arial"/>
                <w:sz w:val="16"/>
                <w:szCs w:val="16"/>
              </w:rPr>
            </w:pPr>
            <w:r w:rsidRPr="00521C6C">
              <w:rPr>
                <w:rFonts w:ascii="Arial" w:hAnsi="Arial" w:cs="Arial"/>
                <w:sz w:val="16"/>
                <w:szCs w:val="16"/>
              </w:rPr>
              <w:t>2.25</w:t>
            </w:r>
          </w:p>
        </w:tc>
        <w:tc>
          <w:tcPr>
            <w:tcW w:w="1292" w:type="dxa"/>
            <w:tcBorders>
              <w:left w:val="nil"/>
              <w:right w:val="nil"/>
            </w:tcBorders>
            <w:shd w:val="clear" w:color="auto" w:fill="auto"/>
            <w:vAlign w:val="center"/>
          </w:tcPr>
          <w:p w14:paraId="2005325A" w14:textId="77777777" w:rsidR="00521C6C" w:rsidRPr="00521C6C" w:rsidRDefault="00521C6C" w:rsidP="00521C6C">
            <w:pPr>
              <w:rPr>
                <w:rFonts w:ascii="Arial" w:hAnsi="Arial" w:cs="Arial"/>
                <w:sz w:val="16"/>
                <w:szCs w:val="16"/>
              </w:rPr>
            </w:pPr>
            <w:r w:rsidRPr="00521C6C">
              <w:rPr>
                <w:rFonts w:ascii="Arial" w:hAnsi="Arial" w:cs="Arial"/>
                <w:sz w:val="16"/>
                <w:szCs w:val="16"/>
              </w:rPr>
              <w:t xml:space="preserve">(1.48-3.40) </w:t>
            </w:r>
          </w:p>
        </w:tc>
        <w:tc>
          <w:tcPr>
            <w:tcW w:w="289" w:type="dxa"/>
            <w:tcBorders>
              <w:left w:val="nil"/>
              <w:right w:val="nil"/>
            </w:tcBorders>
            <w:shd w:val="clear" w:color="auto" w:fill="auto"/>
          </w:tcPr>
          <w:p w14:paraId="02697812" w14:textId="77777777" w:rsidR="00521C6C" w:rsidRPr="00521C6C" w:rsidRDefault="00521C6C" w:rsidP="00521C6C">
            <w:pPr>
              <w:rPr>
                <w:rFonts w:ascii="Arial" w:hAnsi="Arial" w:cs="Arial"/>
                <w:sz w:val="16"/>
                <w:szCs w:val="16"/>
              </w:rPr>
            </w:pPr>
          </w:p>
        </w:tc>
        <w:tc>
          <w:tcPr>
            <w:tcW w:w="1129" w:type="dxa"/>
            <w:tcBorders>
              <w:left w:val="nil"/>
              <w:right w:val="nil"/>
            </w:tcBorders>
            <w:shd w:val="clear" w:color="auto" w:fill="auto"/>
            <w:vAlign w:val="center"/>
          </w:tcPr>
          <w:p w14:paraId="2330080F" w14:textId="77777777" w:rsidR="00521C6C" w:rsidRPr="00521C6C" w:rsidRDefault="00521C6C" w:rsidP="00521C6C">
            <w:pPr>
              <w:rPr>
                <w:rFonts w:ascii="Arial" w:hAnsi="Arial" w:cs="Arial"/>
                <w:sz w:val="16"/>
                <w:szCs w:val="16"/>
              </w:rPr>
            </w:pPr>
            <w:r w:rsidRPr="00521C6C">
              <w:rPr>
                <w:rFonts w:ascii="Arial" w:hAnsi="Arial" w:cs="Arial"/>
                <w:sz w:val="16"/>
                <w:szCs w:val="16"/>
              </w:rPr>
              <w:t>1.99</w:t>
            </w:r>
          </w:p>
        </w:tc>
        <w:tc>
          <w:tcPr>
            <w:tcW w:w="1417" w:type="dxa"/>
            <w:tcBorders>
              <w:left w:val="nil"/>
            </w:tcBorders>
            <w:shd w:val="clear" w:color="auto" w:fill="auto"/>
            <w:vAlign w:val="bottom"/>
          </w:tcPr>
          <w:p w14:paraId="04B1DFCD" w14:textId="77777777" w:rsidR="00521C6C" w:rsidRPr="00521C6C" w:rsidRDefault="00521C6C" w:rsidP="00521C6C">
            <w:pPr>
              <w:rPr>
                <w:rFonts w:ascii="Arial" w:hAnsi="Arial" w:cs="Arial"/>
                <w:sz w:val="16"/>
                <w:szCs w:val="16"/>
              </w:rPr>
            </w:pPr>
            <w:r w:rsidRPr="00521C6C">
              <w:rPr>
                <w:rFonts w:ascii="Arial" w:hAnsi="Arial" w:cs="Arial"/>
                <w:sz w:val="16"/>
                <w:szCs w:val="16"/>
              </w:rPr>
              <w:t xml:space="preserve">(1.31-3.01) </w:t>
            </w:r>
          </w:p>
        </w:tc>
      </w:tr>
      <w:tr w:rsidR="00521C6C" w:rsidRPr="00521C6C" w14:paraId="132E5761" w14:textId="77777777" w:rsidTr="00DA504C">
        <w:tc>
          <w:tcPr>
            <w:tcW w:w="2132" w:type="dxa"/>
            <w:tcBorders>
              <w:right w:val="nil"/>
            </w:tcBorders>
            <w:shd w:val="clear" w:color="auto" w:fill="auto"/>
          </w:tcPr>
          <w:p w14:paraId="4F40C525" w14:textId="77777777" w:rsidR="00521C6C" w:rsidRPr="00521C6C" w:rsidRDefault="00521C6C" w:rsidP="00521C6C">
            <w:pPr>
              <w:rPr>
                <w:rFonts w:ascii="Arial" w:hAnsi="Arial" w:cs="Arial"/>
                <w:sz w:val="16"/>
                <w:szCs w:val="16"/>
              </w:rPr>
            </w:pPr>
          </w:p>
        </w:tc>
        <w:tc>
          <w:tcPr>
            <w:tcW w:w="1276" w:type="dxa"/>
            <w:tcBorders>
              <w:left w:val="nil"/>
              <w:right w:val="nil"/>
            </w:tcBorders>
            <w:shd w:val="clear" w:color="auto" w:fill="auto"/>
          </w:tcPr>
          <w:p w14:paraId="02D803D9" w14:textId="77777777" w:rsidR="00521C6C" w:rsidRPr="00521C6C" w:rsidRDefault="00521C6C" w:rsidP="00521C6C">
            <w:pPr>
              <w:rPr>
                <w:rFonts w:ascii="Arial" w:hAnsi="Arial" w:cs="Arial"/>
                <w:sz w:val="16"/>
                <w:szCs w:val="16"/>
              </w:rPr>
            </w:pPr>
          </w:p>
        </w:tc>
        <w:tc>
          <w:tcPr>
            <w:tcW w:w="1239" w:type="dxa"/>
            <w:tcBorders>
              <w:left w:val="nil"/>
              <w:right w:val="nil"/>
            </w:tcBorders>
            <w:shd w:val="clear" w:color="auto" w:fill="auto"/>
          </w:tcPr>
          <w:p w14:paraId="3418426C" w14:textId="77777777" w:rsidR="00521C6C" w:rsidRPr="00521C6C" w:rsidRDefault="00521C6C" w:rsidP="00521C6C">
            <w:pPr>
              <w:rPr>
                <w:rFonts w:ascii="Arial" w:hAnsi="Arial" w:cs="Arial"/>
                <w:sz w:val="16"/>
                <w:szCs w:val="16"/>
              </w:rPr>
            </w:pPr>
          </w:p>
        </w:tc>
        <w:tc>
          <w:tcPr>
            <w:tcW w:w="920" w:type="dxa"/>
            <w:tcBorders>
              <w:left w:val="nil"/>
              <w:right w:val="nil"/>
            </w:tcBorders>
            <w:shd w:val="clear" w:color="auto" w:fill="auto"/>
          </w:tcPr>
          <w:p w14:paraId="21B8F19F" w14:textId="77777777" w:rsidR="00521C6C" w:rsidRPr="00521C6C" w:rsidRDefault="00521C6C" w:rsidP="00521C6C">
            <w:pPr>
              <w:rPr>
                <w:rFonts w:ascii="Arial" w:hAnsi="Arial" w:cs="Arial"/>
                <w:sz w:val="16"/>
                <w:szCs w:val="16"/>
              </w:rPr>
            </w:pPr>
          </w:p>
        </w:tc>
        <w:tc>
          <w:tcPr>
            <w:tcW w:w="976" w:type="dxa"/>
            <w:tcBorders>
              <w:left w:val="nil"/>
              <w:right w:val="nil"/>
            </w:tcBorders>
            <w:shd w:val="clear" w:color="auto" w:fill="auto"/>
          </w:tcPr>
          <w:p w14:paraId="4F1A16B6" w14:textId="77777777" w:rsidR="00521C6C" w:rsidRPr="00521C6C" w:rsidRDefault="00521C6C" w:rsidP="00521C6C">
            <w:pPr>
              <w:rPr>
                <w:rFonts w:ascii="Arial" w:hAnsi="Arial" w:cs="Arial"/>
                <w:sz w:val="16"/>
                <w:szCs w:val="16"/>
              </w:rPr>
            </w:pPr>
          </w:p>
        </w:tc>
        <w:tc>
          <w:tcPr>
            <w:tcW w:w="671" w:type="dxa"/>
            <w:tcBorders>
              <w:left w:val="nil"/>
              <w:right w:val="nil"/>
            </w:tcBorders>
            <w:shd w:val="clear" w:color="auto" w:fill="auto"/>
          </w:tcPr>
          <w:p w14:paraId="36E61591" w14:textId="77777777" w:rsidR="00521C6C" w:rsidRPr="00521C6C" w:rsidRDefault="00521C6C" w:rsidP="00521C6C">
            <w:pPr>
              <w:rPr>
                <w:rFonts w:ascii="Arial" w:hAnsi="Arial" w:cs="Arial"/>
                <w:sz w:val="16"/>
                <w:szCs w:val="16"/>
              </w:rPr>
            </w:pPr>
          </w:p>
        </w:tc>
        <w:tc>
          <w:tcPr>
            <w:tcW w:w="1292" w:type="dxa"/>
            <w:tcBorders>
              <w:left w:val="nil"/>
              <w:right w:val="nil"/>
            </w:tcBorders>
            <w:shd w:val="clear" w:color="auto" w:fill="auto"/>
          </w:tcPr>
          <w:p w14:paraId="33D62029" w14:textId="77777777" w:rsidR="00521C6C" w:rsidRPr="00521C6C" w:rsidRDefault="00521C6C" w:rsidP="00521C6C">
            <w:pPr>
              <w:rPr>
                <w:rFonts w:ascii="Arial" w:hAnsi="Arial" w:cs="Arial"/>
                <w:sz w:val="16"/>
                <w:szCs w:val="16"/>
              </w:rPr>
            </w:pPr>
          </w:p>
        </w:tc>
        <w:tc>
          <w:tcPr>
            <w:tcW w:w="289" w:type="dxa"/>
            <w:tcBorders>
              <w:left w:val="nil"/>
              <w:right w:val="nil"/>
            </w:tcBorders>
            <w:shd w:val="clear" w:color="auto" w:fill="auto"/>
          </w:tcPr>
          <w:p w14:paraId="389C9F7C" w14:textId="77777777" w:rsidR="00521C6C" w:rsidRPr="00521C6C" w:rsidRDefault="00521C6C" w:rsidP="00521C6C">
            <w:pPr>
              <w:rPr>
                <w:rFonts w:ascii="Arial" w:hAnsi="Arial" w:cs="Arial"/>
                <w:sz w:val="16"/>
                <w:szCs w:val="16"/>
              </w:rPr>
            </w:pPr>
          </w:p>
        </w:tc>
        <w:tc>
          <w:tcPr>
            <w:tcW w:w="1129" w:type="dxa"/>
            <w:tcBorders>
              <w:left w:val="nil"/>
              <w:right w:val="nil"/>
            </w:tcBorders>
            <w:shd w:val="clear" w:color="auto" w:fill="auto"/>
          </w:tcPr>
          <w:p w14:paraId="6B9F22AC" w14:textId="77777777" w:rsidR="00521C6C" w:rsidRPr="00521C6C" w:rsidRDefault="00521C6C" w:rsidP="00521C6C">
            <w:pPr>
              <w:rPr>
                <w:rFonts w:ascii="Arial" w:hAnsi="Arial" w:cs="Arial"/>
                <w:sz w:val="16"/>
                <w:szCs w:val="16"/>
              </w:rPr>
            </w:pPr>
          </w:p>
        </w:tc>
        <w:tc>
          <w:tcPr>
            <w:tcW w:w="1417" w:type="dxa"/>
            <w:tcBorders>
              <w:left w:val="nil"/>
            </w:tcBorders>
            <w:shd w:val="clear" w:color="auto" w:fill="auto"/>
          </w:tcPr>
          <w:p w14:paraId="53021D64" w14:textId="77777777" w:rsidR="00521C6C" w:rsidRPr="00521C6C" w:rsidRDefault="00521C6C" w:rsidP="00521C6C">
            <w:pPr>
              <w:rPr>
                <w:rFonts w:ascii="Arial" w:hAnsi="Arial" w:cs="Arial"/>
                <w:sz w:val="16"/>
                <w:szCs w:val="16"/>
              </w:rPr>
            </w:pPr>
          </w:p>
        </w:tc>
      </w:tr>
      <w:tr w:rsidR="00521C6C" w:rsidRPr="00521C6C" w14:paraId="7FD84291" w14:textId="77777777" w:rsidTr="00DA504C">
        <w:tc>
          <w:tcPr>
            <w:tcW w:w="2132" w:type="dxa"/>
            <w:tcBorders>
              <w:right w:val="nil"/>
            </w:tcBorders>
            <w:shd w:val="clear" w:color="auto" w:fill="auto"/>
            <w:vAlign w:val="center"/>
          </w:tcPr>
          <w:p w14:paraId="73DAD3BD" w14:textId="77777777" w:rsidR="00521C6C" w:rsidRPr="00521C6C" w:rsidRDefault="00521C6C" w:rsidP="00521C6C">
            <w:pPr>
              <w:rPr>
                <w:rFonts w:ascii="Arial" w:hAnsi="Arial" w:cs="Arial"/>
                <w:sz w:val="16"/>
                <w:szCs w:val="16"/>
              </w:rPr>
            </w:pPr>
            <w:r w:rsidRPr="00521C6C">
              <w:rPr>
                <w:rFonts w:ascii="Arial" w:hAnsi="Arial" w:cs="Arial"/>
                <w:sz w:val="16"/>
                <w:szCs w:val="16"/>
              </w:rPr>
              <w:t>CVD mortality</w:t>
            </w:r>
          </w:p>
        </w:tc>
        <w:tc>
          <w:tcPr>
            <w:tcW w:w="1276" w:type="dxa"/>
            <w:tcBorders>
              <w:left w:val="nil"/>
              <w:right w:val="nil"/>
            </w:tcBorders>
            <w:shd w:val="clear" w:color="auto" w:fill="auto"/>
            <w:vAlign w:val="center"/>
          </w:tcPr>
          <w:p w14:paraId="2CFA0002" w14:textId="77777777" w:rsidR="00521C6C" w:rsidRPr="00521C6C" w:rsidRDefault="00521C6C" w:rsidP="00521C6C">
            <w:pPr>
              <w:rPr>
                <w:rFonts w:ascii="Arial" w:hAnsi="Arial" w:cs="Arial"/>
                <w:sz w:val="16"/>
                <w:szCs w:val="16"/>
              </w:rPr>
            </w:pPr>
            <w:r w:rsidRPr="00521C6C">
              <w:rPr>
                <w:rFonts w:ascii="Arial" w:hAnsi="Arial" w:cs="Arial"/>
                <w:sz w:val="16"/>
                <w:szCs w:val="16"/>
              </w:rPr>
              <w:t>103,567</w:t>
            </w:r>
          </w:p>
        </w:tc>
        <w:tc>
          <w:tcPr>
            <w:tcW w:w="1239" w:type="dxa"/>
            <w:tcBorders>
              <w:left w:val="nil"/>
              <w:right w:val="nil"/>
            </w:tcBorders>
            <w:shd w:val="clear" w:color="auto" w:fill="auto"/>
            <w:vAlign w:val="center"/>
          </w:tcPr>
          <w:p w14:paraId="0DDF1A6E" w14:textId="77777777" w:rsidR="00521C6C" w:rsidRPr="00521C6C" w:rsidRDefault="00521C6C" w:rsidP="00521C6C">
            <w:pPr>
              <w:rPr>
                <w:rFonts w:ascii="Arial" w:hAnsi="Arial" w:cs="Arial"/>
                <w:sz w:val="16"/>
                <w:szCs w:val="16"/>
              </w:rPr>
            </w:pPr>
            <w:r w:rsidRPr="00521C6C">
              <w:rPr>
                <w:rFonts w:ascii="Arial" w:hAnsi="Arial" w:cs="Arial"/>
                <w:sz w:val="16"/>
                <w:szCs w:val="16"/>
              </w:rPr>
              <w:t>115,732</w:t>
            </w:r>
          </w:p>
        </w:tc>
        <w:tc>
          <w:tcPr>
            <w:tcW w:w="920" w:type="dxa"/>
            <w:tcBorders>
              <w:left w:val="nil"/>
              <w:right w:val="nil"/>
            </w:tcBorders>
            <w:shd w:val="clear" w:color="auto" w:fill="auto"/>
            <w:vAlign w:val="center"/>
          </w:tcPr>
          <w:p w14:paraId="4305AF4C" w14:textId="77777777" w:rsidR="00521C6C" w:rsidRPr="00521C6C" w:rsidRDefault="00521C6C" w:rsidP="00521C6C">
            <w:pPr>
              <w:rPr>
                <w:rFonts w:ascii="Arial" w:hAnsi="Arial" w:cs="Arial"/>
                <w:sz w:val="16"/>
                <w:szCs w:val="16"/>
              </w:rPr>
            </w:pPr>
            <w:r w:rsidRPr="00521C6C">
              <w:rPr>
                <w:rFonts w:ascii="Arial" w:hAnsi="Arial" w:cs="Arial"/>
                <w:sz w:val="16"/>
                <w:szCs w:val="16"/>
              </w:rPr>
              <w:t>454</w:t>
            </w:r>
          </w:p>
        </w:tc>
        <w:tc>
          <w:tcPr>
            <w:tcW w:w="976" w:type="dxa"/>
            <w:tcBorders>
              <w:left w:val="nil"/>
              <w:right w:val="nil"/>
            </w:tcBorders>
            <w:shd w:val="clear" w:color="auto" w:fill="auto"/>
            <w:vAlign w:val="center"/>
          </w:tcPr>
          <w:p w14:paraId="4C22DF6F" w14:textId="77777777" w:rsidR="00521C6C" w:rsidRPr="00521C6C" w:rsidRDefault="00521C6C" w:rsidP="00521C6C">
            <w:pPr>
              <w:rPr>
                <w:rFonts w:ascii="Arial" w:hAnsi="Arial" w:cs="Arial"/>
                <w:sz w:val="16"/>
                <w:szCs w:val="16"/>
              </w:rPr>
            </w:pPr>
            <w:r w:rsidRPr="00521C6C">
              <w:rPr>
                <w:rFonts w:ascii="Arial" w:hAnsi="Arial" w:cs="Arial"/>
                <w:sz w:val="16"/>
                <w:szCs w:val="16"/>
              </w:rPr>
              <w:t>947,147</w:t>
            </w:r>
          </w:p>
        </w:tc>
        <w:tc>
          <w:tcPr>
            <w:tcW w:w="671" w:type="dxa"/>
            <w:tcBorders>
              <w:left w:val="nil"/>
              <w:right w:val="nil"/>
            </w:tcBorders>
            <w:shd w:val="clear" w:color="auto" w:fill="auto"/>
          </w:tcPr>
          <w:p w14:paraId="70E28395" w14:textId="77777777" w:rsidR="00521C6C" w:rsidRPr="00521C6C" w:rsidRDefault="00521C6C" w:rsidP="00521C6C">
            <w:pPr>
              <w:rPr>
                <w:rFonts w:ascii="Arial" w:hAnsi="Arial" w:cs="Arial"/>
                <w:sz w:val="16"/>
                <w:szCs w:val="16"/>
              </w:rPr>
            </w:pPr>
          </w:p>
        </w:tc>
        <w:tc>
          <w:tcPr>
            <w:tcW w:w="1292" w:type="dxa"/>
            <w:tcBorders>
              <w:left w:val="nil"/>
              <w:right w:val="nil"/>
            </w:tcBorders>
            <w:shd w:val="clear" w:color="auto" w:fill="auto"/>
          </w:tcPr>
          <w:p w14:paraId="3CDED84D" w14:textId="77777777" w:rsidR="00521C6C" w:rsidRPr="00521C6C" w:rsidRDefault="00521C6C" w:rsidP="00521C6C">
            <w:pPr>
              <w:rPr>
                <w:rFonts w:ascii="Arial" w:hAnsi="Arial" w:cs="Arial"/>
                <w:sz w:val="16"/>
                <w:szCs w:val="16"/>
              </w:rPr>
            </w:pPr>
          </w:p>
        </w:tc>
        <w:tc>
          <w:tcPr>
            <w:tcW w:w="289" w:type="dxa"/>
            <w:tcBorders>
              <w:left w:val="nil"/>
              <w:right w:val="nil"/>
            </w:tcBorders>
            <w:shd w:val="clear" w:color="auto" w:fill="auto"/>
          </w:tcPr>
          <w:p w14:paraId="4C1CCE79" w14:textId="77777777" w:rsidR="00521C6C" w:rsidRPr="00521C6C" w:rsidRDefault="00521C6C" w:rsidP="00521C6C">
            <w:pPr>
              <w:rPr>
                <w:rFonts w:ascii="Arial" w:hAnsi="Arial" w:cs="Arial"/>
                <w:sz w:val="16"/>
                <w:szCs w:val="16"/>
              </w:rPr>
            </w:pPr>
          </w:p>
        </w:tc>
        <w:tc>
          <w:tcPr>
            <w:tcW w:w="1129" w:type="dxa"/>
            <w:tcBorders>
              <w:left w:val="nil"/>
              <w:right w:val="nil"/>
            </w:tcBorders>
            <w:shd w:val="clear" w:color="auto" w:fill="auto"/>
          </w:tcPr>
          <w:p w14:paraId="0829E342" w14:textId="77777777" w:rsidR="00521C6C" w:rsidRPr="00521C6C" w:rsidRDefault="00521C6C" w:rsidP="00521C6C">
            <w:pPr>
              <w:rPr>
                <w:rFonts w:ascii="Arial" w:hAnsi="Arial" w:cs="Arial"/>
                <w:sz w:val="16"/>
                <w:szCs w:val="16"/>
              </w:rPr>
            </w:pPr>
          </w:p>
        </w:tc>
        <w:tc>
          <w:tcPr>
            <w:tcW w:w="1417" w:type="dxa"/>
            <w:tcBorders>
              <w:left w:val="nil"/>
            </w:tcBorders>
            <w:shd w:val="clear" w:color="auto" w:fill="auto"/>
          </w:tcPr>
          <w:p w14:paraId="4A0012A6" w14:textId="77777777" w:rsidR="00521C6C" w:rsidRPr="00521C6C" w:rsidRDefault="00521C6C" w:rsidP="00521C6C">
            <w:pPr>
              <w:rPr>
                <w:rFonts w:ascii="Arial" w:hAnsi="Arial" w:cs="Arial"/>
                <w:sz w:val="16"/>
                <w:szCs w:val="16"/>
              </w:rPr>
            </w:pPr>
          </w:p>
        </w:tc>
      </w:tr>
      <w:tr w:rsidR="00521C6C" w:rsidRPr="00521C6C" w14:paraId="6B6CFF92" w14:textId="77777777" w:rsidTr="00DA504C">
        <w:tc>
          <w:tcPr>
            <w:tcW w:w="2132" w:type="dxa"/>
            <w:tcBorders>
              <w:right w:val="nil"/>
            </w:tcBorders>
            <w:shd w:val="clear" w:color="auto" w:fill="auto"/>
            <w:vAlign w:val="center"/>
          </w:tcPr>
          <w:p w14:paraId="267EB3D5" w14:textId="77777777" w:rsidR="00521C6C" w:rsidRPr="00521C6C" w:rsidRDefault="00521C6C" w:rsidP="00521C6C">
            <w:pPr>
              <w:rPr>
                <w:rFonts w:ascii="Arial" w:hAnsi="Arial" w:cs="Arial"/>
                <w:sz w:val="16"/>
                <w:szCs w:val="16"/>
              </w:rPr>
            </w:pPr>
          </w:p>
        </w:tc>
        <w:tc>
          <w:tcPr>
            <w:tcW w:w="1276" w:type="dxa"/>
            <w:tcBorders>
              <w:left w:val="nil"/>
              <w:right w:val="nil"/>
            </w:tcBorders>
            <w:shd w:val="clear" w:color="auto" w:fill="auto"/>
            <w:vAlign w:val="center"/>
          </w:tcPr>
          <w:p w14:paraId="65C5AF4B" w14:textId="77777777" w:rsidR="00521C6C" w:rsidRPr="00521C6C" w:rsidRDefault="00521C6C" w:rsidP="00521C6C">
            <w:pPr>
              <w:rPr>
                <w:rFonts w:ascii="Arial" w:hAnsi="Arial" w:cs="Arial"/>
                <w:sz w:val="16"/>
                <w:szCs w:val="16"/>
              </w:rPr>
            </w:pPr>
            <w:r w:rsidRPr="00521C6C">
              <w:rPr>
                <w:rFonts w:ascii="Arial" w:hAnsi="Arial" w:cs="Arial"/>
                <w:sz w:val="16"/>
                <w:szCs w:val="16"/>
              </w:rPr>
              <w:t> </w:t>
            </w:r>
          </w:p>
        </w:tc>
        <w:tc>
          <w:tcPr>
            <w:tcW w:w="1239" w:type="dxa"/>
            <w:tcBorders>
              <w:left w:val="nil"/>
              <w:right w:val="nil"/>
            </w:tcBorders>
            <w:shd w:val="clear" w:color="auto" w:fill="auto"/>
            <w:vAlign w:val="center"/>
          </w:tcPr>
          <w:p w14:paraId="6BE2C3EF" w14:textId="77777777" w:rsidR="00521C6C" w:rsidRPr="00521C6C" w:rsidRDefault="00521C6C" w:rsidP="00521C6C">
            <w:pPr>
              <w:rPr>
                <w:rFonts w:ascii="Arial" w:hAnsi="Arial" w:cs="Arial"/>
                <w:sz w:val="16"/>
                <w:szCs w:val="16"/>
              </w:rPr>
            </w:pPr>
          </w:p>
        </w:tc>
        <w:tc>
          <w:tcPr>
            <w:tcW w:w="920" w:type="dxa"/>
            <w:tcBorders>
              <w:left w:val="nil"/>
              <w:right w:val="nil"/>
            </w:tcBorders>
            <w:shd w:val="clear" w:color="auto" w:fill="auto"/>
            <w:vAlign w:val="center"/>
          </w:tcPr>
          <w:p w14:paraId="7583930B" w14:textId="77777777" w:rsidR="00521C6C" w:rsidRPr="00521C6C" w:rsidRDefault="00521C6C" w:rsidP="00521C6C">
            <w:pPr>
              <w:rPr>
                <w:rFonts w:ascii="Arial" w:hAnsi="Arial" w:cs="Arial"/>
                <w:sz w:val="16"/>
                <w:szCs w:val="16"/>
              </w:rPr>
            </w:pPr>
          </w:p>
        </w:tc>
        <w:tc>
          <w:tcPr>
            <w:tcW w:w="976" w:type="dxa"/>
            <w:tcBorders>
              <w:left w:val="nil"/>
              <w:right w:val="nil"/>
            </w:tcBorders>
            <w:shd w:val="clear" w:color="auto" w:fill="auto"/>
            <w:vAlign w:val="center"/>
          </w:tcPr>
          <w:p w14:paraId="53AD0A80" w14:textId="77777777" w:rsidR="00521C6C" w:rsidRPr="00521C6C" w:rsidRDefault="00521C6C" w:rsidP="00521C6C">
            <w:pPr>
              <w:rPr>
                <w:rFonts w:ascii="Arial" w:hAnsi="Arial" w:cs="Arial"/>
                <w:sz w:val="16"/>
                <w:szCs w:val="16"/>
              </w:rPr>
            </w:pPr>
          </w:p>
        </w:tc>
        <w:tc>
          <w:tcPr>
            <w:tcW w:w="671" w:type="dxa"/>
            <w:tcBorders>
              <w:left w:val="nil"/>
              <w:right w:val="nil"/>
            </w:tcBorders>
            <w:shd w:val="clear" w:color="auto" w:fill="auto"/>
          </w:tcPr>
          <w:p w14:paraId="3078B3EE" w14:textId="77777777" w:rsidR="00521C6C" w:rsidRPr="00521C6C" w:rsidRDefault="00521C6C" w:rsidP="00521C6C">
            <w:pPr>
              <w:rPr>
                <w:rFonts w:ascii="Arial" w:hAnsi="Arial" w:cs="Arial"/>
                <w:sz w:val="16"/>
                <w:szCs w:val="16"/>
              </w:rPr>
            </w:pPr>
          </w:p>
        </w:tc>
        <w:tc>
          <w:tcPr>
            <w:tcW w:w="1292" w:type="dxa"/>
            <w:tcBorders>
              <w:left w:val="nil"/>
              <w:right w:val="nil"/>
            </w:tcBorders>
            <w:shd w:val="clear" w:color="auto" w:fill="auto"/>
          </w:tcPr>
          <w:p w14:paraId="219B8CBA" w14:textId="77777777" w:rsidR="00521C6C" w:rsidRPr="00521C6C" w:rsidRDefault="00521C6C" w:rsidP="00521C6C">
            <w:pPr>
              <w:rPr>
                <w:rFonts w:ascii="Arial" w:hAnsi="Arial" w:cs="Arial"/>
                <w:sz w:val="16"/>
                <w:szCs w:val="16"/>
              </w:rPr>
            </w:pPr>
          </w:p>
        </w:tc>
        <w:tc>
          <w:tcPr>
            <w:tcW w:w="289" w:type="dxa"/>
            <w:tcBorders>
              <w:left w:val="nil"/>
              <w:right w:val="nil"/>
            </w:tcBorders>
            <w:shd w:val="clear" w:color="auto" w:fill="auto"/>
          </w:tcPr>
          <w:p w14:paraId="6772782F" w14:textId="77777777" w:rsidR="00521C6C" w:rsidRPr="00521C6C" w:rsidRDefault="00521C6C" w:rsidP="00521C6C">
            <w:pPr>
              <w:rPr>
                <w:rFonts w:ascii="Arial" w:hAnsi="Arial" w:cs="Arial"/>
                <w:sz w:val="16"/>
                <w:szCs w:val="16"/>
              </w:rPr>
            </w:pPr>
          </w:p>
        </w:tc>
        <w:tc>
          <w:tcPr>
            <w:tcW w:w="1129" w:type="dxa"/>
            <w:tcBorders>
              <w:left w:val="nil"/>
              <w:right w:val="nil"/>
            </w:tcBorders>
            <w:shd w:val="clear" w:color="auto" w:fill="auto"/>
          </w:tcPr>
          <w:p w14:paraId="2D79A141" w14:textId="77777777" w:rsidR="00521C6C" w:rsidRPr="00521C6C" w:rsidRDefault="00521C6C" w:rsidP="00521C6C">
            <w:pPr>
              <w:rPr>
                <w:rFonts w:ascii="Arial" w:hAnsi="Arial" w:cs="Arial"/>
                <w:sz w:val="16"/>
                <w:szCs w:val="16"/>
              </w:rPr>
            </w:pPr>
          </w:p>
        </w:tc>
        <w:tc>
          <w:tcPr>
            <w:tcW w:w="1417" w:type="dxa"/>
            <w:tcBorders>
              <w:left w:val="nil"/>
            </w:tcBorders>
            <w:shd w:val="clear" w:color="auto" w:fill="auto"/>
          </w:tcPr>
          <w:p w14:paraId="2E2C0FF5" w14:textId="77777777" w:rsidR="00521C6C" w:rsidRPr="00521C6C" w:rsidRDefault="00521C6C" w:rsidP="00521C6C">
            <w:pPr>
              <w:rPr>
                <w:rFonts w:ascii="Arial" w:hAnsi="Arial" w:cs="Arial"/>
                <w:sz w:val="16"/>
                <w:szCs w:val="16"/>
              </w:rPr>
            </w:pPr>
          </w:p>
        </w:tc>
      </w:tr>
      <w:tr w:rsidR="00521C6C" w:rsidRPr="00521C6C" w14:paraId="7FFE5AF5" w14:textId="77777777" w:rsidTr="00DA504C">
        <w:tc>
          <w:tcPr>
            <w:tcW w:w="2132" w:type="dxa"/>
            <w:tcBorders>
              <w:right w:val="nil"/>
            </w:tcBorders>
            <w:shd w:val="clear" w:color="auto" w:fill="auto"/>
            <w:vAlign w:val="center"/>
          </w:tcPr>
          <w:p w14:paraId="4F956E83" w14:textId="77777777" w:rsidR="00521C6C" w:rsidRPr="00521C6C" w:rsidRDefault="00521C6C" w:rsidP="00521C6C">
            <w:pPr>
              <w:rPr>
                <w:rFonts w:ascii="Arial" w:hAnsi="Arial" w:cs="Arial"/>
                <w:sz w:val="16"/>
                <w:szCs w:val="16"/>
              </w:rPr>
            </w:pPr>
            <w:r w:rsidRPr="00521C6C">
              <w:rPr>
                <w:rFonts w:ascii="Arial" w:hAnsi="Arial" w:cs="Arial"/>
                <w:sz w:val="16"/>
                <w:szCs w:val="16"/>
              </w:rPr>
              <w:t xml:space="preserve">No AD </w:t>
            </w:r>
          </w:p>
        </w:tc>
        <w:tc>
          <w:tcPr>
            <w:tcW w:w="1276" w:type="dxa"/>
            <w:tcBorders>
              <w:left w:val="nil"/>
              <w:right w:val="nil"/>
            </w:tcBorders>
            <w:shd w:val="clear" w:color="auto" w:fill="auto"/>
            <w:vAlign w:val="center"/>
          </w:tcPr>
          <w:p w14:paraId="32BD75C7" w14:textId="77777777" w:rsidR="00521C6C" w:rsidRPr="00521C6C" w:rsidRDefault="00521C6C" w:rsidP="00521C6C">
            <w:pPr>
              <w:rPr>
                <w:rFonts w:ascii="Arial" w:hAnsi="Arial" w:cs="Arial"/>
                <w:sz w:val="16"/>
                <w:szCs w:val="16"/>
              </w:rPr>
            </w:pPr>
            <w:r w:rsidRPr="00521C6C">
              <w:rPr>
                <w:rFonts w:ascii="Arial" w:hAnsi="Arial" w:cs="Arial"/>
                <w:sz w:val="16"/>
                <w:szCs w:val="16"/>
              </w:rPr>
              <w:t> </w:t>
            </w:r>
          </w:p>
        </w:tc>
        <w:tc>
          <w:tcPr>
            <w:tcW w:w="1239" w:type="dxa"/>
            <w:tcBorders>
              <w:left w:val="nil"/>
              <w:right w:val="nil"/>
            </w:tcBorders>
            <w:shd w:val="clear" w:color="auto" w:fill="auto"/>
            <w:vAlign w:val="center"/>
          </w:tcPr>
          <w:p w14:paraId="295C1322" w14:textId="77777777" w:rsidR="00521C6C" w:rsidRPr="00521C6C" w:rsidRDefault="00521C6C" w:rsidP="00521C6C">
            <w:pPr>
              <w:rPr>
                <w:rFonts w:ascii="Arial" w:hAnsi="Arial" w:cs="Arial"/>
                <w:sz w:val="16"/>
                <w:szCs w:val="16"/>
              </w:rPr>
            </w:pPr>
          </w:p>
        </w:tc>
        <w:tc>
          <w:tcPr>
            <w:tcW w:w="920" w:type="dxa"/>
            <w:tcBorders>
              <w:left w:val="nil"/>
              <w:right w:val="nil"/>
            </w:tcBorders>
            <w:shd w:val="clear" w:color="auto" w:fill="auto"/>
            <w:vAlign w:val="center"/>
          </w:tcPr>
          <w:p w14:paraId="4C56CFE6" w14:textId="77777777" w:rsidR="00521C6C" w:rsidRPr="00521C6C" w:rsidRDefault="00521C6C" w:rsidP="00521C6C">
            <w:pPr>
              <w:rPr>
                <w:rFonts w:ascii="Arial" w:hAnsi="Arial" w:cs="Arial"/>
                <w:sz w:val="16"/>
                <w:szCs w:val="16"/>
              </w:rPr>
            </w:pPr>
            <w:r w:rsidRPr="00521C6C">
              <w:rPr>
                <w:rFonts w:ascii="Arial" w:hAnsi="Arial" w:cs="Arial"/>
                <w:sz w:val="16"/>
                <w:szCs w:val="16"/>
              </w:rPr>
              <w:t>389</w:t>
            </w:r>
          </w:p>
        </w:tc>
        <w:tc>
          <w:tcPr>
            <w:tcW w:w="976" w:type="dxa"/>
            <w:tcBorders>
              <w:left w:val="nil"/>
              <w:right w:val="nil"/>
            </w:tcBorders>
            <w:shd w:val="clear" w:color="auto" w:fill="auto"/>
            <w:vAlign w:val="center"/>
          </w:tcPr>
          <w:p w14:paraId="39728E82" w14:textId="77777777" w:rsidR="00521C6C" w:rsidRPr="00521C6C" w:rsidRDefault="00521C6C" w:rsidP="00521C6C">
            <w:pPr>
              <w:rPr>
                <w:rFonts w:ascii="Arial" w:hAnsi="Arial" w:cs="Arial"/>
                <w:sz w:val="16"/>
                <w:szCs w:val="16"/>
              </w:rPr>
            </w:pPr>
            <w:r w:rsidRPr="00521C6C">
              <w:rPr>
                <w:rFonts w:ascii="Arial" w:hAnsi="Arial" w:cs="Arial"/>
                <w:sz w:val="16"/>
                <w:szCs w:val="16"/>
              </w:rPr>
              <w:t>868,874</w:t>
            </w:r>
          </w:p>
        </w:tc>
        <w:tc>
          <w:tcPr>
            <w:tcW w:w="671" w:type="dxa"/>
            <w:tcBorders>
              <w:left w:val="nil"/>
              <w:right w:val="nil"/>
            </w:tcBorders>
            <w:shd w:val="clear" w:color="auto" w:fill="auto"/>
          </w:tcPr>
          <w:p w14:paraId="7AD1F6E7" w14:textId="77777777" w:rsidR="00521C6C" w:rsidRPr="00521C6C" w:rsidRDefault="00521C6C" w:rsidP="00521C6C">
            <w:pPr>
              <w:rPr>
                <w:rFonts w:ascii="Arial" w:hAnsi="Arial" w:cs="Arial"/>
                <w:sz w:val="16"/>
                <w:szCs w:val="16"/>
              </w:rPr>
            </w:pPr>
            <w:r w:rsidRPr="00521C6C">
              <w:rPr>
                <w:rFonts w:ascii="Arial" w:hAnsi="Arial" w:cs="Arial"/>
                <w:sz w:val="16"/>
                <w:szCs w:val="16"/>
              </w:rPr>
              <w:t>1.00</w:t>
            </w:r>
          </w:p>
        </w:tc>
        <w:tc>
          <w:tcPr>
            <w:tcW w:w="1292" w:type="dxa"/>
            <w:tcBorders>
              <w:left w:val="nil"/>
              <w:right w:val="nil"/>
            </w:tcBorders>
            <w:shd w:val="clear" w:color="auto" w:fill="auto"/>
          </w:tcPr>
          <w:p w14:paraId="63F9E86A" w14:textId="77777777" w:rsidR="00521C6C" w:rsidRPr="00521C6C" w:rsidRDefault="00521C6C" w:rsidP="00521C6C">
            <w:pPr>
              <w:rPr>
                <w:rFonts w:ascii="Arial" w:hAnsi="Arial" w:cs="Arial"/>
                <w:sz w:val="16"/>
                <w:szCs w:val="16"/>
              </w:rPr>
            </w:pPr>
          </w:p>
        </w:tc>
        <w:tc>
          <w:tcPr>
            <w:tcW w:w="289" w:type="dxa"/>
            <w:tcBorders>
              <w:left w:val="nil"/>
              <w:right w:val="nil"/>
            </w:tcBorders>
            <w:shd w:val="clear" w:color="auto" w:fill="auto"/>
          </w:tcPr>
          <w:p w14:paraId="055604F3" w14:textId="77777777" w:rsidR="00521C6C" w:rsidRPr="00521C6C" w:rsidRDefault="00521C6C" w:rsidP="00521C6C">
            <w:pPr>
              <w:rPr>
                <w:rFonts w:ascii="Arial" w:hAnsi="Arial" w:cs="Arial"/>
                <w:sz w:val="16"/>
                <w:szCs w:val="16"/>
              </w:rPr>
            </w:pPr>
          </w:p>
        </w:tc>
        <w:tc>
          <w:tcPr>
            <w:tcW w:w="1129" w:type="dxa"/>
            <w:tcBorders>
              <w:left w:val="nil"/>
              <w:right w:val="nil"/>
            </w:tcBorders>
            <w:shd w:val="clear" w:color="auto" w:fill="auto"/>
          </w:tcPr>
          <w:p w14:paraId="50089AF8" w14:textId="77777777" w:rsidR="00521C6C" w:rsidRPr="00521C6C" w:rsidRDefault="00521C6C" w:rsidP="00521C6C">
            <w:pPr>
              <w:rPr>
                <w:rFonts w:ascii="Arial" w:hAnsi="Arial" w:cs="Arial"/>
                <w:sz w:val="16"/>
                <w:szCs w:val="16"/>
              </w:rPr>
            </w:pPr>
            <w:r w:rsidRPr="00521C6C">
              <w:rPr>
                <w:rFonts w:ascii="Arial" w:hAnsi="Arial" w:cs="Arial"/>
                <w:sz w:val="16"/>
                <w:szCs w:val="16"/>
              </w:rPr>
              <w:t>1.00</w:t>
            </w:r>
          </w:p>
        </w:tc>
        <w:tc>
          <w:tcPr>
            <w:tcW w:w="1417" w:type="dxa"/>
            <w:tcBorders>
              <w:left w:val="nil"/>
            </w:tcBorders>
            <w:shd w:val="clear" w:color="auto" w:fill="auto"/>
          </w:tcPr>
          <w:p w14:paraId="752DFAE0" w14:textId="77777777" w:rsidR="00521C6C" w:rsidRPr="00521C6C" w:rsidRDefault="00521C6C" w:rsidP="00521C6C">
            <w:pPr>
              <w:rPr>
                <w:rFonts w:ascii="Arial" w:hAnsi="Arial" w:cs="Arial"/>
                <w:sz w:val="16"/>
                <w:szCs w:val="16"/>
              </w:rPr>
            </w:pPr>
          </w:p>
        </w:tc>
      </w:tr>
      <w:tr w:rsidR="00521C6C" w:rsidRPr="00521C6C" w14:paraId="2246501A" w14:textId="77777777" w:rsidTr="00DA504C">
        <w:tc>
          <w:tcPr>
            <w:tcW w:w="2132" w:type="dxa"/>
            <w:tcBorders>
              <w:right w:val="nil"/>
            </w:tcBorders>
            <w:shd w:val="clear" w:color="auto" w:fill="auto"/>
            <w:vAlign w:val="center"/>
          </w:tcPr>
          <w:p w14:paraId="5BF4654F" w14:textId="77777777" w:rsidR="00521C6C" w:rsidRPr="00521C6C" w:rsidRDefault="00521C6C" w:rsidP="00521C6C">
            <w:pPr>
              <w:rPr>
                <w:rFonts w:ascii="Arial" w:hAnsi="Arial" w:cs="Arial"/>
                <w:sz w:val="16"/>
                <w:szCs w:val="16"/>
              </w:rPr>
            </w:pPr>
            <w:r w:rsidRPr="00521C6C">
              <w:rPr>
                <w:rFonts w:ascii="Arial" w:hAnsi="Arial" w:cs="Arial"/>
                <w:sz w:val="16"/>
                <w:szCs w:val="16"/>
              </w:rPr>
              <w:t>Any AD</w:t>
            </w:r>
          </w:p>
        </w:tc>
        <w:tc>
          <w:tcPr>
            <w:tcW w:w="1276" w:type="dxa"/>
            <w:tcBorders>
              <w:left w:val="nil"/>
              <w:right w:val="nil"/>
            </w:tcBorders>
            <w:shd w:val="clear" w:color="auto" w:fill="auto"/>
            <w:vAlign w:val="center"/>
          </w:tcPr>
          <w:p w14:paraId="49DF6EBA" w14:textId="77777777" w:rsidR="00521C6C" w:rsidRPr="00521C6C" w:rsidRDefault="00521C6C" w:rsidP="00521C6C">
            <w:pPr>
              <w:rPr>
                <w:rFonts w:ascii="Arial" w:hAnsi="Arial" w:cs="Arial"/>
                <w:sz w:val="16"/>
                <w:szCs w:val="16"/>
              </w:rPr>
            </w:pPr>
            <w:r w:rsidRPr="00521C6C">
              <w:rPr>
                <w:rFonts w:ascii="Arial" w:hAnsi="Arial" w:cs="Arial"/>
                <w:sz w:val="16"/>
                <w:szCs w:val="16"/>
              </w:rPr>
              <w:t> </w:t>
            </w:r>
          </w:p>
        </w:tc>
        <w:tc>
          <w:tcPr>
            <w:tcW w:w="1239" w:type="dxa"/>
            <w:tcBorders>
              <w:left w:val="nil"/>
              <w:right w:val="nil"/>
            </w:tcBorders>
            <w:shd w:val="clear" w:color="auto" w:fill="auto"/>
            <w:vAlign w:val="center"/>
          </w:tcPr>
          <w:p w14:paraId="1BA7A60C" w14:textId="77777777" w:rsidR="00521C6C" w:rsidRPr="00521C6C" w:rsidRDefault="00521C6C" w:rsidP="00521C6C">
            <w:pPr>
              <w:rPr>
                <w:rFonts w:ascii="Arial" w:hAnsi="Arial" w:cs="Arial"/>
                <w:sz w:val="16"/>
                <w:szCs w:val="16"/>
              </w:rPr>
            </w:pPr>
          </w:p>
        </w:tc>
        <w:tc>
          <w:tcPr>
            <w:tcW w:w="920" w:type="dxa"/>
            <w:tcBorders>
              <w:left w:val="nil"/>
              <w:right w:val="nil"/>
            </w:tcBorders>
            <w:shd w:val="clear" w:color="auto" w:fill="auto"/>
            <w:vAlign w:val="center"/>
          </w:tcPr>
          <w:p w14:paraId="0999D0FC" w14:textId="77777777" w:rsidR="00521C6C" w:rsidRPr="00521C6C" w:rsidRDefault="00521C6C" w:rsidP="00521C6C">
            <w:pPr>
              <w:rPr>
                <w:rFonts w:ascii="Arial" w:hAnsi="Arial" w:cs="Arial"/>
                <w:sz w:val="16"/>
                <w:szCs w:val="16"/>
              </w:rPr>
            </w:pPr>
            <w:r w:rsidRPr="00521C6C">
              <w:rPr>
                <w:rFonts w:ascii="Arial" w:hAnsi="Arial" w:cs="Arial"/>
                <w:sz w:val="16"/>
                <w:szCs w:val="16"/>
              </w:rPr>
              <w:t>65</w:t>
            </w:r>
          </w:p>
        </w:tc>
        <w:tc>
          <w:tcPr>
            <w:tcW w:w="976" w:type="dxa"/>
            <w:tcBorders>
              <w:left w:val="nil"/>
              <w:right w:val="nil"/>
            </w:tcBorders>
            <w:shd w:val="clear" w:color="auto" w:fill="auto"/>
            <w:vAlign w:val="center"/>
          </w:tcPr>
          <w:p w14:paraId="6CF316FB" w14:textId="77777777" w:rsidR="00521C6C" w:rsidRPr="00521C6C" w:rsidRDefault="00521C6C" w:rsidP="00521C6C">
            <w:pPr>
              <w:rPr>
                <w:rFonts w:ascii="Arial" w:hAnsi="Arial" w:cs="Arial"/>
                <w:sz w:val="16"/>
                <w:szCs w:val="16"/>
              </w:rPr>
            </w:pPr>
            <w:r w:rsidRPr="00521C6C">
              <w:rPr>
                <w:rFonts w:ascii="Arial" w:hAnsi="Arial" w:cs="Arial"/>
                <w:sz w:val="16"/>
                <w:szCs w:val="16"/>
              </w:rPr>
              <w:t>78,273</w:t>
            </w:r>
          </w:p>
        </w:tc>
        <w:tc>
          <w:tcPr>
            <w:tcW w:w="671" w:type="dxa"/>
            <w:tcBorders>
              <w:left w:val="nil"/>
              <w:right w:val="nil"/>
            </w:tcBorders>
            <w:shd w:val="clear" w:color="auto" w:fill="auto"/>
            <w:vAlign w:val="center"/>
          </w:tcPr>
          <w:p w14:paraId="44C5874E" w14:textId="77777777" w:rsidR="00521C6C" w:rsidRPr="00521C6C" w:rsidRDefault="00521C6C" w:rsidP="00521C6C">
            <w:pPr>
              <w:rPr>
                <w:rFonts w:ascii="Arial" w:hAnsi="Arial" w:cs="Arial"/>
                <w:sz w:val="16"/>
                <w:szCs w:val="16"/>
              </w:rPr>
            </w:pPr>
            <w:r w:rsidRPr="00521C6C">
              <w:rPr>
                <w:rFonts w:ascii="Arial" w:hAnsi="Arial" w:cs="Arial"/>
                <w:sz w:val="16"/>
                <w:szCs w:val="16"/>
              </w:rPr>
              <w:t>2.54</w:t>
            </w:r>
          </w:p>
        </w:tc>
        <w:tc>
          <w:tcPr>
            <w:tcW w:w="1292" w:type="dxa"/>
            <w:tcBorders>
              <w:left w:val="nil"/>
              <w:right w:val="nil"/>
            </w:tcBorders>
            <w:shd w:val="clear" w:color="auto" w:fill="auto"/>
            <w:vAlign w:val="center"/>
          </w:tcPr>
          <w:p w14:paraId="68E4995E" w14:textId="77777777" w:rsidR="00521C6C" w:rsidRPr="00521C6C" w:rsidRDefault="00521C6C" w:rsidP="00521C6C">
            <w:pPr>
              <w:rPr>
                <w:rFonts w:ascii="Arial" w:hAnsi="Arial" w:cs="Arial"/>
                <w:sz w:val="16"/>
                <w:szCs w:val="16"/>
              </w:rPr>
            </w:pPr>
            <w:r w:rsidRPr="00521C6C">
              <w:rPr>
                <w:rFonts w:ascii="Arial" w:hAnsi="Arial" w:cs="Arial"/>
                <w:sz w:val="16"/>
                <w:szCs w:val="16"/>
              </w:rPr>
              <w:t xml:space="preserve">(1.94-3.32) </w:t>
            </w:r>
          </w:p>
        </w:tc>
        <w:tc>
          <w:tcPr>
            <w:tcW w:w="289" w:type="dxa"/>
            <w:tcBorders>
              <w:left w:val="nil"/>
              <w:right w:val="nil"/>
            </w:tcBorders>
            <w:shd w:val="clear" w:color="auto" w:fill="auto"/>
          </w:tcPr>
          <w:p w14:paraId="24DCA9C7" w14:textId="77777777" w:rsidR="00521C6C" w:rsidRPr="00521C6C" w:rsidRDefault="00521C6C" w:rsidP="00521C6C">
            <w:pPr>
              <w:rPr>
                <w:rFonts w:ascii="Arial" w:hAnsi="Arial" w:cs="Arial"/>
                <w:sz w:val="16"/>
                <w:szCs w:val="16"/>
              </w:rPr>
            </w:pPr>
          </w:p>
        </w:tc>
        <w:tc>
          <w:tcPr>
            <w:tcW w:w="1129" w:type="dxa"/>
            <w:tcBorders>
              <w:left w:val="nil"/>
              <w:right w:val="nil"/>
            </w:tcBorders>
            <w:shd w:val="clear" w:color="auto" w:fill="auto"/>
            <w:vAlign w:val="center"/>
          </w:tcPr>
          <w:p w14:paraId="406A1015" w14:textId="77777777" w:rsidR="00521C6C" w:rsidRPr="00521C6C" w:rsidRDefault="00521C6C" w:rsidP="00521C6C">
            <w:pPr>
              <w:rPr>
                <w:rFonts w:ascii="Arial" w:hAnsi="Arial" w:cs="Arial"/>
                <w:sz w:val="16"/>
                <w:szCs w:val="16"/>
              </w:rPr>
            </w:pPr>
            <w:r w:rsidRPr="00521C6C">
              <w:rPr>
                <w:rFonts w:ascii="Arial" w:hAnsi="Arial" w:cs="Arial"/>
                <w:sz w:val="16"/>
                <w:szCs w:val="16"/>
              </w:rPr>
              <w:t>1.89</w:t>
            </w:r>
          </w:p>
        </w:tc>
        <w:tc>
          <w:tcPr>
            <w:tcW w:w="1417" w:type="dxa"/>
            <w:tcBorders>
              <w:left w:val="nil"/>
            </w:tcBorders>
            <w:shd w:val="clear" w:color="auto" w:fill="auto"/>
            <w:vAlign w:val="bottom"/>
          </w:tcPr>
          <w:p w14:paraId="3FF7D8D6" w14:textId="77777777" w:rsidR="00521C6C" w:rsidRPr="00521C6C" w:rsidRDefault="00521C6C" w:rsidP="00521C6C">
            <w:pPr>
              <w:rPr>
                <w:rFonts w:ascii="Arial" w:hAnsi="Arial" w:cs="Arial"/>
                <w:sz w:val="16"/>
                <w:szCs w:val="16"/>
              </w:rPr>
            </w:pPr>
            <w:r w:rsidRPr="00521C6C">
              <w:rPr>
                <w:rFonts w:ascii="Arial" w:hAnsi="Arial" w:cs="Arial"/>
                <w:sz w:val="16"/>
                <w:szCs w:val="16"/>
              </w:rPr>
              <w:t xml:space="preserve">(1.44-2.49) </w:t>
            </w:r>
          </w:p>
        </w:tc>
      </w:tr>
      <w:tr w:rsidR="00521C6C" w:rsidRPr="00521C6C" w14:paraId="74D0F31D" w14:textId="77777777" w:rsidTr="00DA504C">
        <w:tc>
          <w:tcPr>
            <w:tcW w:w="2132" w:type="dxa"/>
            <w:tcBorders>
              <w:right w:val="nil"/>
            </w:tcBorders>
            <w:shd w:val="clear" w:color="auto" w:fill="auto"/>
            <w:vAlign w:val="center"/>
          </w:tcPr>
          <w:p w14:paraId="7E7BBE6C" w14:textId="77777777" w:rsidR="00521C6C" w:rsidRPr="00521C6C" w:rsidRDefault="00521C6C" w:rsidP="00521C6C">
            <w:pPr>
              <w:rPr>
                <w:rFonts w:ascii="Arial" w:hAnsi="Arial" w:cs="Arial"/>
                <w:sz w:val="16"/>
                <w:szCs w:val="16"/>
              </w:rPr>
            </w:pPr>
            <w:r w:rsidRPr="00521C6C">
              <w:rPr>
                <w:rFonts w:ascii="Arial" w:hAnsi="Arial" w:cs="Arial"/>
                <w:sz w:val="16"/>
                <w:szCs w:val="16"/>
              </w:rPr>
              <w:t>SSRI's</w:t>
            </w:r>
          </w:p>
        </w:tc>
        <w:tc>
          <w:tcPr>
            <w:tcW w:w="1276" w:type="dxa"/>
            <w:tcBorders>
              <w:left w:val="nil"/>
              <w:right w:val="nil"/>
            </w:tcBorders>
            <w:shd w:val="clear" w:color="auto" w:fill="auto"/>
            <w:vAlign w:val="center"/>
          </w:tcPr>
          <w:p w14:paraId="6C45324A" w14:textId="77777777" w:rsidR="00521C6C" w:rsidRPr="00521C6C" w:rsidRDefault="00521C6C" w:rsidP="00521C6C">
            <w:pPr>
              <w:rPr>
                <w:rFonts w:ascii="Arial" w:hAnsi="Arial" w:cs="Arial"/>
                <w:sz w:val="16"/>
                <w:szCs w:val="16"/>
              </w:rPr>
            </w:pPr>
            <w:r w:rsidRPr="00521C6C">
              <w:rPr>
                <w:rFonts w:ascii="Arial" w:hAnsi="Arial" w:cs="Arial"/>
                <w:sz w:val="16"/>
                <w:szCs w:val="16"/>
              </w:rPr>
              <w:t> </w:t>
            </w:r>
          </w:p>
        </w:tc>
        <w:tc>
          <w:tcPr>
            <w:tcW w:w="1239" w:type="dxa"/>
            <w:tcBorders>
              <w:left w:val="nil"/>
              <w:right w:val="nil"/>
            </w:tcBorders>
            <w:shd w:val="clear" w:color="auto" w:fill="auto"/>
            <w:vAlign w:val="center"/>
          </w:tcPr>
          <w:p w14:paraId="35A720DE" w14:textId="77777777" w:rsidR="00521C6C" w:rsidRPr="00521C6C" w:rsidRDefault="00521C6C" w:rsidP="00521C6C">
            <w:pPr>
              <w:rPr>
                <w:rFonts w:ascii="Arial" w:hAnsi="Arial" w:cs="Arial"/>
                <w:sz w:val="16"/>
                <w:szCs w:val="16"/>
              </w:rPr>
            </w:pPr>
          </w:p>
        </w:tc>
        <w:tc>
          <w:tcPr>
            <w:tcW w:w="920" w:type="dxa"/>
            <w:tcBorders>
              <w:left w:val="nil"/>
              <w:right w:val="nil"/>
            </w:tcBorders>
            <w:shd w:val="clear" w:color="auto" w:fill="auto"/>
            <w:vAlign w:val="center"/>
          </w:tcPr>
          <w:p w14:paraId="67A4B259" w14:textId="77777777" w:rsidR="00521C6C" w:rsidRPr="00521C6C" w:rsidRDefault="00521C6C" w:rsidP="00521C6C">
            <w:pPr>
              <w:rPr>
                <w:rFonts w:ascii="Arial" w:hAnsi="Arial" w:cs="Arial"/>
                <w:sz w:val="16"/>
                <w:szCs w:val="16"/>
              </w:rPr>
            </w:pPr>
            <w:r w:rsidRPr="00521C6C">
              <w:rPr>
                <w:rFonts w:ascii="Arial" w:hAnsi="Arial" w:cs="Arial"/>
                <w:sz w:val="16"/>
                <w:szCs w:val="16"/>
              </w:rPr>
              <w:t>50</w:t>
            </w:r>
          </w:p>
        </w:tc>
        <w:tc>
          <w:tcPr>
            <w:tcW w:w="976" w:type="dxa"/>
            <w:tcBorders>
              <w:left w:val="nil"/>
              <w:right w:val="nil"/>
            </w:tcBorders>
            <w:shd w:val="clear" w:color="auto" w:fill="auto"/>
            <w:vAlign w:val="center"/>
          </w:tcPr>
          <w:p w14:paraId="345AE809" w14:textId="77777777" w:rsidR="00521C6C" w:rsidRPr="00521C6C" w:rsidRDefault="00521C6C" w:rsidP="00521C6C">
            <w:pPr>
              <w:rPr>
                <w:rFonts w:ascii="Arial" w:hAnsi="Arial" w:cs="Arial"/>
                <w:sz w:val="16"/>
                <w:szCs w:val="16"/>
              </w:rPr>
            </w:pPr>
            <w:r w:rsidRPr="00521C6C">
              <w:rPr>
                <w:rFonts w:ascii="Arial" w:hAnsi="Arial" w:cs="Arial"/>
                <w:sz w:val="16"/>
                <w:szCs w:val="16"/>
              </w:rPr>
              <w:t>64,864</w:t>
            </w:r>
          </w:p>
        </w:tc>
        <w:tc>
          <w:tcPr>
            <w:tcW w:w="671" w:type="dxa"/>
            <w:tcBorders>
              <w:left w:val="nil"/>
              <w:right w:val="nil"/>
            </w:tcBorders>
            <w:shd w:val="clear" w:color="auto" w:fill="auto"/>
            <w:vAlign w:val="center"/>
          </w:tcPr>
          <w:p w14:paraId="1E8463BC" w14:textId="77777777" w:rsidR="00521C6C" w:rsidRPr="00521C6C" w:rsidRDefault="00521C6C" w:rsidP="00521C6C">
            <w:pPr>
              <w:rPr>
                <w:rFonts w:ascii="Arial" w:hAnsi="Arial" w:cs="Arial"/>
                <w:sz w:val="16"/>
                <w:szCs w:val="16"/>
              </w:rPr>
            </w:pPr>
            <w:r w:rsidRPr="00521C6C">
              <w:rPr>
                <w:rFonts w:ascii="Arial" w:hAnsi="Arial" w:cs="Arial"/>
                <w:sz w:val="16"/>
                <w:szCs w:val="16"/>
              </w:rPr>
              <w:t>1.92</w:t>
            </w:r>
          </w:p>
        </w:tc>
        <w:tc>
          <w:tcPr>
            <w:tcW w:w="1292" w:type="dxa"/>
            <w:tcBorders>
              <w:left w:val="nil"/>
              <w:right w:val="nil"/>
            </w:tcBorders>
            <w:shd w:val="clear" w:color="auto" w:fill="auto"/>
            <w:vAlign w:val="center"/>
          </w:tcPr>
          <w:p w14:paraId="57F2DB31" w14:textId="77777777" w:rsidR="00521C6C" w:rsidRPr="00521C6C" w:rsidRDefault="00521C6C" w:rsidP="00521C6C">
            <w:pPr>
              <w:rPr>
                <w:rFonts w:ascii="Arial" w:hAnsi="Arial" w:cs="Arial"/>
                <w:sz w:val="16"/>
                <w:szCs w:val="16"/>
              </w:rPr>
            </w:pPr>
            <w:r w:rsidRPr="00521C6C">
              <w:rPr>
                <w:rFonts w:ascii="Arial" w:hAnsi="Arial" w:cs="Arial"/>
                <w:sz w:val="16"/>
                <w:szCs w:val="16"/>
              </w:rPr>
              <w:t xml:space="preserve">(1.43-2.57) </w:t>
            </w:r>
          </w:p>
        </w:tc>
        <w:tc>
          <w:tcPr>
            <w:tcW w:w="289" w:type="dxa"/>
            <w:tcBorders>
              <w:left w:val="nil"/>
              <w:right w:val="nil"/>
            </w:tcBorders>
            <w:shd w:val="clear" w:color="auto" w:fill="auto"/>
          </w:tcPr>
          <w:p w14:paraId="1ACFD3F9" w14:textId="77777777" w:rsidR="00521C6C" w:rsidRPr="00521C6C" w:rsidRDefault="00521C6C" w:rsidP="00521C6C">
            <w:pPr>
              <w:rPr>
                <w:rFonts w:ascii="Arial" w:hAnsi="Arial" w:cs="Arial"/>
                <w:sz w:val="16"/>
                <w:szCs w:val="16"/>
              </w:rPr>
            </w:pPr>
          </w:p>
        </w:tc>
        <w:tc>
          <w:tcPr>
            <w:tcW w:w="1129" w:type="dxa"/>
            <w:tcBorders>
              <w:left w:val="nil"/>
              <w:right w:val="nil"/>
            </w:tcBorders>
            <w:shd w:val="clear" w:color="auto" w:fill="auto"/>
            <w:vAlign w:val="center"/>
          </w:tcPr>
          <w:p w14:paraId="3203C3E3" w14:textId="77777777" w:rsidR="00521C6C" w:rsidRPr="00521C6C" w:rsidRDefault="00521C6C" w:rsidP="00521C6C">
            <w:pPr>
              <w:rPr>
                <w:rFonts w:ascii="Arial" w:hAnsi="Arial" w:cs="Arial"/>
                <w:sz w:val="16"/>
                <w:szCs w:val="16"/>
              </w:rPr>
            </w:pPr>
            <w:r w:rsidRPr="00521C6C">
              <w:rPr>
                <w:rFonts w:ascii="Arial" w:hAnsi="Arial" w:cs="Arial"/>
                <w:sz w:val="16"/>
                <w:szCs w:val="16"/>
              </w:rPr>
              <w:t>1.87</w:t>
            </w:r>
          </w:p>
        </w:tc>
        <w:tc>
          <w:tcPr>
            <w:tcW w:w="1417" w:type="dxa"/>
            <w:tcBorders>
              <w:left w:val="nil"/>
            </w:tcBorders>
            <w:shd w:val="clear" w:color="auto" w:fill="auto"/>
            <w:vAlign w:val="bottom"/>
          </w:tcPr>
          <w:p w14:paraId="557E996E" w14:textId="77777777" w:rsidR="00521C6C" w:rsidRPr="00521C6C" w:rsidRDefault="00521C6C" w:rsidP="00521C6C">
            <w:pPr>
              <w:rPr>
                <w:rFonts w:ascii="Arial" w:hAnsi="Arial" w:cs="Arial"/>
                <w:sz w:val="16"/>
                <w:szCs w:val="16"/>
              </w:rPr>
            </w:pPr>
            <w:r w:rsidRPr="00521C6C">
              <w:rPr>
                <w:rFonts w:ascii="Arial" w:hAnsi="Arial" w:cs="Arial"/>
                <w:sz w:val="16"/>
                <w:szCs w:val="16"/>
              </w:rPr>
              <w:t xml:space="preserve">(1.38-2.53) </w:t>
            </w:r>
          </w:p>
        </w:tc>
      </w:tr>
      <w:tr w:rsidR="00521C6C" w:rsidRPr="00521C6C" w14:paraId="3385D00B" w14:textId="77777777" w:rsidTr="00DA504C">
        <w:tc>
          <w:tcPr>
            <w:tcW w:w="2132" w:type="dxa"/>
            <w:tcBorders>
              <w:right w:val="nil"/>
            </w:tcBorders>
            <w:shd w:val="clear" w:color="auto" w:fill="auto"/>
            <w:vAlign w:val="center"/>
          </w:tcPr>
          <w:p w14:paraId="0F0B9DCB" w14:textId="77777777" w:rsidR="00521C6C" w:rsidRPr="00521C6C" w:rsidRDefault="00521C6C" w:rsidP="00521C6C">
            <w:pPr>
              <w:rPr>
                <w:rFonts w:ascii="Arial" w:hAnsi="Arial" w:cs="Arial"/>
                <w:sz w:val="16"/>
                <w:szCs w:val="16"/>
              </w:rPr>
            </w:pPr>
            <w:r w:rsidRPr="00521C6C">
              <w:rPr>
                <w:rFonts w:ascii="Arial" w:hAnsi="Arial" w:cs="Arial"/>
                <w:sz w:val="16"/>
                <w:szCs w:val="16"/>
              </w:rPr>
              <w:t>Other AD</w:t>
            </w:r>
          </w:p>
        </w:tc>
        <w:tc>
          <w:tcPr>
            <w:tcW w:w="1276" w:type="dxa"/>
            <w:tcBorders>
              <w:left w:val="nil"/>
              <w:right w:val="nil"/>
            </w:tcBorders>
            <w:shd w:val="clear" w:color="auto" w:fill="auto"/>
            <w:vAlign w:val="center"/>
          </w:tcPr>
          <w:p w14:paraId="4BB12AC5" w14:textId="77777777" w:rsidR="00521C6C" w:rsidRPr="00521C6C" w:rsidRDefault="00521C6C" w:rsidP="00521C6C">
            <w:pPr>
              <w:rPr>
                <w:rFonts w:ascii="Arial" w:hAnsi="Arial" w:cs="Arial"/>
                <w:sz w:val="16"/>
                <w:szCs w:val="16"/>
              </w:rPr>
            </w:pPr>
            <w:r w:rsidRPr="00521C6C">
              <w:rPr>
                <w:rFonts w:ascii="Arial" w:hAnsi="Arial" w:cs="Arial"/>
                <w:sz w:val="16"/>
                <w:szCs w:val="16"/>
              </w:rPr>
              <w:t> </w:t>
            </w:r>
          </w:p>
        </w:tc>
        <w:tc>
          <w:tcPr>
            <w:tcW w:w="1239" w:type="dxa"/>
            <w:tcBorders>
              <w:left w:val="nil"/>
              <w:right w:val="nil"/>
            </w:tcBorders>
            <w:shd w:val="clear" w:color="auto" w:fill="auto"/>
            <w:vAlign w:val="center"/>
          </w:tcPr>
          <w:p w14:paraId="66C29FFB" w14:textId="77777777" w:rsidR="00521C6C" w:rsidRPr="00521C6C" w:rsidRDefault="00521C6C" w:rsidP="00521C6C">
            <w:pPr>
              <w:rPr>
                <w:rFonts w:ascii="Arial" w:hAnsi="Arial" w:cs="Arial"/>
                <w:sz w:val="16"/>
                <w:szCs w:val="16"/>
              </w:rPr>
            </w:pPr>
          </w:p>
        </w:tc>
        <w:tc>
          <w:tcPr>
            <w:tcW w:w="920" w:type="dxa"/>
            <w:tcBorders>
              <w:left w:val="nil"/>
              <w:right w:val="nil"/>
            </w:tcBorders>
            <w:shd w:val="clear" w:color="auto" w:fill="auto"/>
            <w:vAlign w:val="center"/>
          </w:tcPr>
          <w:p w14:paraId="538046E9" w14:textId="77777777" w:rsidR="00521C6C" w:rsidRPr="00521C6C" w:rsidRDefault="00521C6C" w:rsidP="00521C6C">
            <w:pPr>
              <w:rPr>
                <w:rFonts w:ascii="Arial" w:hAnsi="Arial" w:cs="Arial"/>
                <w:sz w:val="16"/>
                <w:szCs w:val="16"/>
              </w:rPr>
            </w:pPr>
            <w:r w:rsidRPr="00521C6C">
              <w:rPr>
                <w:rFonts w:ascii="Arial" w:hAnsi="Arial" w:cs="Arial"/>
                <w:sz w:val="16"/>
                <w:szCs w:val="16"/>
              </w:rPr>
              <w:t>15</w:t>
            </w:r>
          </w:p>
        </w:tc>
        <w:tc>
          <w:tcPr>
            <w:tcW w:w="976" w:type="dxa"/>
            <w:tcBorders>
              <w:left w:val="nil"/>
              <w:right w:val="nil"/>
            </w:tcBorders>
            <w:shd w:val="clear" w:color="auto" w:fill="auto"/>
            <w:vAlign w:val="center"/>
          </w:tcPr>
          <w:p w14:paraId="7B2D339B" w14:textId="77777777" w:rsidR="00521C6C" w:rsidRPr="00521C6C" w:rsidRDefault="00521C6C" w:rsidP="00521C6C">
            <w:pPr>
              <w:rPr>
                <w:rFonts w:ascii="Arial" w:hAnsi="Arial" w:cs="Arial"/>
                <w:sz w:val="16"/>
                <w:szCs w:val="16"/>
              </w:rPr>
            </w:pPr>
            <w:r w:rsidRPr="00521C6C">
              <w:rPr>
                <w:rFonts w:ascii="Arial" w:hAnsi="Arial" w:cs="Arial"/>
                <w:sz w:val="16"/>
                <w:szCs w:val="16"/>
              </w:rPr>
              <w:t>13,409</w:t>
            </w:r>
          </w:p>
        </w:tc>
        <w:tc>
          <w:tcPr>
            <w:tcW w:w="671" w:type="dxa"/>
            <w:tcBorders>
              <w:left w:val="nil"/>
              <w:right w:val="nil"/>
            </w:tcBorders>
            <w:shd w:val="clear" w:color="auto" w:fill="auto"/>
            <w:vAlign w:val="center"/>
          </w:tcPr>
          <w:p w14:paraId="1021AEC8" w14:textId="77777777" w:rsidR="00521C6C" w:rsidRPr="00521C6C" w:rsidRDefault="00521C6C" w:rsidP="00521C6C">
            <w:pPr>
              <w:rPr>
                <w:rFonts w:ascii="Arial" w:hAnsi="Arial" w:cs="Arial"/>
                <w:sz w:val="16"/>
                <w:szCs w:val="16"/>
              </w:rPr>
            </w:pPr>
            <w:r w:rsidRPr="00521C6C">
              <w:rPr>
                <w:rFonts w:ascii="Arial" w:hAnsi="Arial" w:cs="Arial"/>
                <w:sz w:val="16"/>
                <w:szCs w:val="16"/>
              </w:rPr>
              <w:t>2.71</w:t>
            </w:r>
          </w:p>
        </w:tc>
        <w:tc>
          <w:tcPr>
            <w:tcW w:w="1292" w:type="dxa"/>
            <w:tcBorders>
              <w:left w:val="nil"/>
              <w:right w:val="nil"/>
            </w:tcBorders>
            <w:shd w:val="clear" w:color="auto" w:fill="auto"/>
            <w:vAlign w:val="center"/>
          </w:tcPr>
          <w:p w14:paraId="773AF0AA" w14:textId="77777777" w:rsidR="00521C6C" w:rsidRPr="00521C6C" w:rsidRDefault="00521C6C" w:rsidP="00521C6C">
            <w:pPr>
              <w:rPr>
                <w:rFonts w:ascii="Arial" w:hAnsi="Arial" w:cs="Arial"/>
                <w:sz w:val="16"/>
                <w:szCs w:val="16"/>
              </w:rPr>
            </w:pPr>
            <w:r w:rsidRPr="00521C6C">
              <w:rPr>
                <w:rFonts w:ascii="Arial" w:hAnsi="Arial" w:cs="Arial"/>
                <w:sz w:val="16"/>
                <w:szCs w:val="16"/>
              </w:rPr>
              <w:t xml:space="preserve">(1.62-4.55) </w:t>
            </w:r>
          </w:p>
        </w:tc>
        <w:tc>
          <w:tcPr>
            <w:tcW w:w="289" w:type="dxa"/>
            <w:tcBorders>
              <w:left w:val="nil"/>
              <w:right w:val="nil"/>
            </w:tcBorders>
            <w:shd w:val="clear" w:color="auto" w:fill="auto"/>
          </w:tcPr>
          <w:p w14:paraId="2B2FAAF0" w14:textId="77777777" w:rsidR="00521C6C" w:rsidRPr="00521C6C" w:rsidRDefault="00521C6C" w:rsidP="00521C6C">
            <w:pPr>
              <w:rPr>
                <w:rFonts w:ascii="Arial" w:hAnsi="Arial" w:cs="Arial"/>
                <w:sz w:val="16"/>
                <w:szCs w:val="16"/>
              </w:rPr>
            </w:pPr>
          </w:p>
        </w:tc>
        <w:tc>
          <w:tcPr>
            <w:tcW w:w="1129" w:type="dxa"/>
            <w:tcBorders>
              <w:left w:val="nil"/>
              <w:right w:val="nil"/>
            </w:tcBorders>
            <w:shd w:val="clear" w:color="auto" w:fill="auto"/>
            <w:vAlign w:val="center"/>
          </w:tcPr>
          <w:p w14:paraId="5EBD725B" w14:textId="77777777" w:rsidR="00521C6C" w:rsidRPr="00521C6C" w:rsidRDefault="00521C6C" w:rsidP="00521C6C">
            <w:pPr>
              <w:rPr>
                <w:rFonts w:ascii="Arial" w:hAnsi="Arial" w:cs="Arial"/>
                <w:sz w:val="16"/>
                <w:szCs w:val="16"/>
              </w:rPr>
            </w:pPr>
            <w:r w:rsidRPr="00521C6C">
              <w:rPr>
                <w:rFonts w:ascii="Arial" w:hAnsi="Arial" w:cs="Arial"/>
                <w:sz w:val="16"/>
                <w:szCs w:val="16"/>
              </w:rPr>
              <w:t>1.86</w:t>
            </w:r>
          </w:p>
        </w:tc>
        <w:tc>
          <w:tcPr>
            <w:tcW w:w="1417" w:type="dxa"/>
            <w:tcBorders>
              <w:left w:val="nil"/>
            </w:tcBorders>
            <w:shd w:val="clear" w:color="auto" w:fill="auto"/>
            <w:vAlign w:val="bottom"/>
          </w:tcPr>
          <w:p w14:paraId="24D8FD9A" w14:textId="77777777" w:rsidR="00521C6C" w:rsidRPr="00521C6C" w:rsidRDefault="00521C6C" w:rsidP="00521C6C">
            <w:pPr>
              <w:rPr>
                <w:rFonts w:ascii="Arial" w:hAnsi="Arial" w:cs="Arial"/>
                <w:sz w:val="16"/>
                <w:szCs w:val="16"/>
              </w:rPr>
            </w:pPr>
            <w:r w:rsidRPr="00521C6C">
              <w:rPr>
                <w:rFonts w:ascii="Arial" w:hAnsi="Arial" w:cs="Arial"/>
                <w:sz w:val="16"/>
                <w:szCs w:val="16"/>
              </w:rPr>
              <w:t xml:space="preserve">(1.10-3.15) </w:t>
            </w:r>
          </w:p>
        </w:tc>
      </w:tr>
      <w:tr w:rsidR="00521C6C" w:rsidRPr="00521C6C" w14:paraId="75A49134" w14:textId="77777777" w:rsidTr="00DA504C">
        <w:tc>
          <w:tcPr>
            <w:tcW w:w="2132" w:type="dxa"/>
            <w:tcBorders>
              <w:right w:val="nil"/>
            </w:tcBorders>
            <w:shd w:val="clear" w:color="auto" w:fill="auto"/>
          </w:tcPr>
          <w:p w14:paraId="2F8AFA55" w14:textId="77777777" w:rsidR="00521C6C" w:rsidRPr="00521C6C" w:rsidRDefault="00521C6C" w:rsidP="00521C6C">
            <w:pPr>
              <w:rPr>
                <w:rFonts w:ascii="Arial" w:hAnsi="Arial" w:cs="Arial"/>
                <w:sz w:val="16"/>
                <w:szCs w:val="16"/>
              </w:rPr>
            </w:pPr>
          </w:p>
        </w:tc>
        <w:tc>
          <w:tcPr>
            <w:tcW w:w="1276" w:type="dxa"/>
            <w:tcBorders>
              <w:left w:val="nil"/>
              <w:right w:val="nil"/>
            </w:tcBorders>
            <w:shd w:val="clear" w:color="auto" w:fill="auto"/>
          </w:tcPr>
          <w:p w14:paraId="01B25B89" w14:textId="77777777" w:rsidR="00521C6C" w:rsidRPr="00521C6C" w:rsidRDefault="00521C6C" w:rsidP="00521C6C">
            <w:pPr>
              <w:rPr>
                <w:rFonts w:ascii="Arial" w:hAnsi="Arial" w:cs="Arial"/>
                <w:sz w:val="16"/>
                <w:szCs w:val="16"/>
              </w:rPr>
            </w:pPr>
          </w:p>
        </w:tc>
        <w:tc>
          <w:tcPr>
            <w:tcW w:w="1239" w:type="dxa"/>
            <w:tcBorders>
              <w:left w:val="nil"/>
              <w:right w:val="nil"/>
            </w:tcBorders>
            <w:shd w:val="clear" w:color="auto" w:fill="auto"/>
          </w:tcPr>
          <w:p w14:paraId="326E4347" w14:textId="77777777" w:rsidR="00521C6C" w:rsidRPr="00521C6C" w:rsidRDefault="00521C6C" w:rsidP="00521C6C">
            <w:pPr>
              <w:rPr>
                <w:rFonts w:ascii="Arial" w:hAnsi="Arial" w:cs="Arial"/>
                <w:sz w:val="16"/>
                <w:szCs w:val="16"/>
              </w:rPr>
            </w:pPr>
          </w:p>
        </w:tc>
        <w:tc>
          <w:tcPr>
            <w:tcW w:w="920" w:type="dxa"/>
            <w:tcBorders>
              <w:left w:val="nil"/>
              <w:right w:val="nil"/>
            </w:tcBorders>
            <w:shd w:val="clear" w:color="auto" w:fill="auto"/>
          </w:tcPr>
          <w:p w14:paraId="4B17D096" w14:textId="77777777" w:rsidR="00521C6C" w:rsidRPr="00521C6C" w:rsidRDefault="00521C6C" w:rsidP="00521C6C">
            <w:pPr>
              <w:rPr>
                <w:rFonts w:ascii="Arial" w:hAnsi="Arial" w:cs="Arial"/>
                <w:sz w:val="16"/>
                <w:szCs w:val="16"/>
              </w:rPr>
            </w:pPr>
          </w:p>
        </w:tc>
        <w:tc>
          <w:tcPr>
            <w:tcW w:w="976" w:type="dxa"/>
            <w:tcBorders>
              <w:left w:val="nil"/>
              <w:right w:val="nil"/>
            </w:tcBorders>
            <w:shd w:val="clear" w:color="auto" w:fill="auto"/>
          </w:tcPr>
          <w:p w14:paraId="6BA9FA82" w14:textId="77777777" w:rsidR="00521C6C" w:rsidRPr="00521C6C" w:rsidRDefault="00521C6C" w:rsidP="00521C6C">
            <w:pPr>
              <w:rPr>
                <w:rFonts w:ascii="Arial" w:hAnsi="Arial" w:cs="Arial"/>
                <w:sz w:val="16"/>
                <w:szCs w:val="16"/>
              </w:rPr>
            </w:pPr>
          </w:p>
        </w:tc>
        <w:tc>
          <w:tcPr>
            <w:tcW w:w="671" w:type="dxa"/>
            <w:tcBorders>
              <w:left w:val="nil"/>
              <w:right w:val="nil"/>
            </w:tcBorders>
            <w:shd w:val="clear" w:color="auto" w:fill="auto"/>
          </w:tcPr>
          <w:p w14:paraId="72FC3C44" w14:textId="77777777" w:rsidR="00521C6C" w:rsidRPr="00521C6C" w:rsidRDefault="00521C6C" w:rsidP="00521C6C">
            <w:pPr>
              <w:rPr>
                <w:rFonts w:ascii="Arial" w:hAnsi="Arial" w:cs="Arial"/>
                <w:sz w:val="16"/>
                <w:szCs w:val="16"/>
              </w:rPr>
            </w:pPr>
          </w:p>
        </w:tc>
        <w:tc>
          <w:tcPr>
            <w:tcW w:w="1292" w:type="dxa"/>
            <w:tcBorders>
              <w:left w:val="nil"/>
              <w:right w:val="nil"/>
            </w:tcBorders>
            <w:shd w:val="clear" w:color="auto" w:fill="auto"/>
          </w:tcPr>
          <w:p w14:paraId="51A10466" w14:textId="77777777" w:rsidR="00521C6C" w:rsidRPr="00521C6C" w:rsidRDefault="00521C6C" w:rsidP="00521C6C">
            <w:pPr>
              <w:rPr>
                <w:rFonts w:ascii="Arial" w:hAnsi="Arial" w:cs="Arial"/>
                <w:sz w:val="16"/>
                <w:szCs w:val="16"/>
              </w:rPr>
            </w:pPr>
          </w:p>
        </w:tc>
        <w:tc>
          <w:tcPr>
            <w:tcW w:w="289" w:type="dxa"/>
            <w:tcBorders>
              <w:left w:val="nil"/>
              <w:right w:val="nil"/>
            </w:tcBorders>
            <w:shd w:val="clear" w:color="auto" w:fill="auto"/>
          </w:tcPr>
          <w:p w14:paraId="29329519" w14:textId="77777777" w:rsidR="00521C6C" w:rsidRPr="00521C6C" w:rsidRDefault="00521C6C" w:rsidP="00521C6C">
            <w:pPr>
              <w:rPr>
                <w:rFonts w:ascii="Arial" w:hAnsi="Arial" w:cs="Arial"/>
                <w:sz w:val="16"/>
                <w:szCs w:val="16"/>
              </w:rPr>
            </w:pPr>
          </w:p>
        </w:tc>
        <w:tc>
          <w:tcPr>
            <w:tcW w:w="1129" w:type="dxa"/>
            <w:tcBorders>
              <w:left w:val="nil"/>
              <w:right w:val="nil"/>
            </w:tcBorders>
            <w:shd w:val="clear" w:color="auto" w:fill="auto"/>
          </w:tcPr>
          <w:p w14:paraId="148EA3F8" w14:textId="77777777" w:rsidR="00521C6C" w:rsidRPr="00521C6C" w:rsidRDefault="00521C6C" w:rsidP="00521C6C">
            <w:pPr>
              <w:rPr>
                <w:rFonts w:ascii="Arial" w:hAnsi="Arial" w:cs="Arial"/>
                <w:sz w:val="16"/>
                <w:szCs w:val="16"/>
              </w:rPr>
            </w:pPr>
          </w:p>
        </w:tc>
        <w:tc>
          <w:tcPr>
            <w:tcW w:w="1417" w:type="dxa"/>
            <w:tcBorders>
              <w:left w:val="nil"/>
            </w:tcBorders>
            <w:shd w:val="clear" w:color="auto" w:fill="auto"/>
          </w:tcPr>
          <w:p w14:paraId="3F352A4D" w14:textId="77777777" w:rsidR="00521C6C" w:rsidRPr="00521C6C" w:rsidRDefault="00521C6C" w:rsidP="00521C6C">
            <w:pPr>
              <w:rPr>
                <w:rFonts w:ascii="Arial" w:hAnsi="Arial" w:cs="Arial"/>
                <w:sz w:val="16"/>
                <w:szCs w:val="16"/>
              </w:rPr>
            </w:pPr>
          </w:p>
        </w:tc>
      </w:tr>
      <w:tr w:rsidR="00521C6C" w:rsidRPr="00521C6C" w14:paraId="0154A3E2" w14:textId="77777777" w:rsidTr="00DA504C">
        <w:tc>
          <w:tcPr>
            <w:tcW w:w="2132" w:type="dxa"/>
            <w:tcBorders>
              <w:right w:val="nil"/>
            </w:tcBorders>
            <w:shd w:val="clear" w:color="auto" w:fill="auto"/>
            <w:vAlign w:val="center"/>
          </w:tcPr>
          <w:p w14:paraId="456371CD" w14:textId="77777777" w:rsidR="00521C6C" w:rsidRPr="00521C6C" w:rsidRDefault="00521C6C" w:rsidP="00521C6C">
            <w:pPr>
              <w:rPr>
                <w:rFonts w:ascii="Arial" w:hAnsi="Arial" w:cs="Arial"/>
                <w:sz w:val="16"/>
                <w:szCs w:val="16"/>
              </w:rPr>
            </w:pPr>
            <w:r w:rsidRPr="00521C6C">
              <w:rPr>
                <w:rFonts w:ascii="Arial" w:hAnsi="Arial" w:cs="Arial"/>
                <w:sz w:val="16"/>
                <w:szCs w:val="16"/>
              </w:rPr>
              <w:t>All-cause mortality</w:t>
            </w:r>
          </w:p>
        </w:tc>
        <w:tc>
          <w:tcPr>
            <w:tcW w:w="1276" w:type="dxa"/>
            <w:tcBorders>
              <w:left w:val="nil"/>
              <w:right w:val="nil"/>
            </w:tcBorders>
            <w:shd w:val="clear" w:color="auto" w:fill="auto"/>
            <w:vAlign w:val="center"/>
          </w:tcPr>
          <w:p w14:paraId="13118D55" w14:textId="77777777" w:rsidR="00521C6C" w:rsidRPr="00521C6C" w:rsidRDefault="00521C6C" w:rsidP="00521C6C">
            <w:pPr>
              <w:rPr>
                <w:rFonts w:ascii="Arial" w:hAnsi="Arial" w:cs="Arial"/>
                <w:sz w:val="16"/>
                <w:szCs w:val="16"/>
              </w:rPr>
            </w:pPr>
            <w:r w:rsidRPr="00521C6C">
              <w:rPr>
                <w:rFonts w:ascii="Arial" w:hAnsi="Arial" w:cs="Arial"/>
                <w:sz w:val="16"/>
                <w:szCs w:val="16"/>
              </w:rPr>
              <w:t>81,279</w:t>
            </w:r>
          </w:p>
        </w:tc>
        <w:tc>
          <w:tcPr>
            <w:tcW w:w="1239" w:type="dxa"/>
            <w:tcBorders>
              <w:left w:val="nil"/>
              <w:right w:val="nil"/>
            </w:tcBorders>
            <w:shd w:val="clear" w:color="auto" w:fill="auto"/>
            <w:vAlign w:val="center"/>
          </w:tcPr>
          <w:p w14:paraId="2367B0C6" w14:textId="77777777" w:rsidR="00521C6C" w:rsidRPr="00521C6C" w:rsidRDefault="00521C6C" w:rsidP="00521C6C">
            <w:pPr>
              <w:rPr>
                <w:rFonts w:ascii="Arial" w:hAnsi="Arial" w:cs="Arial"/>
                <w:sz w:val="16"/>
                <w:szCs w:val="16"/>
              </w:rPr>
            </w:pPr>
            <w:r w:rsidRPr="00521C6C">
              <w:rPr>
                <w:rFonts w:ascii="Arial" w:hAnsi="Arial" w:cs="Arial"/>
                <w:sz w:val="16"/>
                <w:szCs w:val="16"/>
              </w:rPr>
              <w:t>90,508</w:t>
            </w:r>
          </w:p>
        </w:tc>
        <w:tc>
          <w:tcPr>
            <w:tcW w:w="920" w:type="dxa"/>
            <w:tcBorders>
              <w:left w:val="nil"/>
              <w:right w:val="nil"/>
            </w:tcBorders>
            <w:shd w:val="clear" w:color="auto" w:fill="auto"/>
            <w:vAlign w:val="center"/>
          </w:tcPr>
          <w:p w14:paraId="5BF56CED" w14:textId="77777777" w:rsidR="00521C6C" w:rsidRPr="00521C6C" w:rsidRDefault="00521C6C" w:rsidP="00521C6C">
            <w:pPr>
              <w:rPr>
                <w:rFonts w:ascii="Arial" w:hAnsi="Arial" w:cs="Arial"/>
                <w:sz w:val="16"/>
                <w:szCs w:val="16"/>
              </w:rPr>
            </w:pPr>
            <w:r w:rsidRPr="00521C6C">
              <w:rPr>
                <w:rFonts w:ascii="Arial" w:hAnsi="Arial" w:cs="Arial"/>
                <w:sz w:val="16"/>
                <w:szCs w:val="16"/>
              </w:rPr>
              <w:t>1,752</w:t>
            </w:r>
          </w:p>
        </w:tc>
        <w:tc>
          <w:tcPr>
            <w:tcW w:w="976" w:type="dxa"/>
            <w:tcBorders>
              <w:left w:val="nil"/>
              <w:right w:val="nil"/>
            </w:tcBorders>
            <w:shd w:val="clear" w:color="auto" w:fill="auto"/>
            <w:vAlign w:val="center"/>
          </w:tcPr>
          <w:p w14:paraId="7160A77F" w14:textId="77777777" w:rsidR="00521C6C" w:rsidRPr="00521C6C" w:rsidRDefault="00521C6C" w:rsidP="00521C6C">
            <w:pPr>
              <w:rPr>
                <w:rFonts w:ascii="Arial" w:hAnsi="Arial" w:cs="Arial"/>
                <w:sz w:val="16"/>
                <w:szCs w:val="16"/>
              </w:rPr>
            </w:pPr>
            <w:r w:rsidRPr="00521C6C">
              <w:rPr>
                <w:rFonts w:ascii="Arial" w:hAnsi="Arial" w:cs="Arial"/>
                <w:sz w:val="16"/>
                <w:szCs w:val="16"/>
              </w:rPr>
              <w:t>745,059</w:t>
            </w:r>
          </w:p>
        </w:tc>
        <w:tc>
          <w:tcPr>
            <w:tcW w:w="671" w:type="dxa"/>
            <w:tcBorders>
              <w:left w:val="nil"/>
              <w:right w:val="nil"/>
            </w:tcBorders>
            <w:shd w:val="clear" w:color="auto" w:fill="auto"/>
          </w:tcPr>
          <w:p w14:paraId="2406A674" w14:textId="77777777" w:rsidR="00521C6C" w:rsidRPr="00521C6C" w:rsidRDefault="00521C6C" w:rsidP="00521C6C">
            <w:pPr>
              <w:rPr>
                <w:rFonts w:ascii="Arial" w:hAnsi="Arial" w:cs="Arial"/>
                <w:sz w:val="16"/>
                <w:szCs w:val="16"/>
              </w:rPr>
            </w:pPr>
          </w:p>
        </w:tc>
        <w:tc>
          <w:tcPr>
            <w:tcW w:w="1292" w:type="dxa"/>
            <w:tcBorders>
              <w:left w:val="nil"/>
              <w:right w:val="nil"/>
            </w:tcBorders>
            <w:shd w:val="clear" w:color="auto" w:fill="auto"/>
          </w:tcPr>
          <w:p w14:paraId="2E2C7899" w14:textId="77777777" w:rsidR="00521C6C" w:rsidRPr="00521C6C" w:rsidRDefault="00521C6C" w:rsidP="00521C6C">
            <w:pPr>
              <w:rPr>
                <w:rFonts w:ascii="Arial" w:hAnsi="Arial" w:cs="Arial"/>
                <w:sz w:val="16"/>
                <w:szCs w:val="16"/>
              </w:rPr>
            </w:pPr>
          </w:p>
        </w:tc>
        <w:tc>
          <w:tcPr>
            <w:tcW w:w="289" w:type="dxa"/>
            <w:tcBorders>
              <w:left w:val="nil"/>
              <w:right w:val="nil"/>
            </w:tcBorders>
            <w:shd w:val="clear" w:color="auto" w:fill="auto"/>
          </w:tcPr>
          <w:p w14:paraId="7B1B51DB" w14:textId="77777777" w:rsidR="00521C6C" w:rsidRPr="00521C6C" w:rsidRDefault="00521C6C" w:rsidP="00521C6C">
            <w:pPr>
              <w:rPr>
                <w:rFonts w:ascii="Arial" w:hAnsi="Arial" w:cs="Arial"/>
                <w:sz w:val="16"/>
                <w:szCs w:val="16"/>
              </w:rPr>
            </w:pPr>
          </w:p>
        </w:tc>
        <w:tc>
          <w:tcPr>
            <w:tcW w:w="1129" w:type="dxa"/>
            <w:tcBorders>
              <w:left w:val="nil"/>
              <w:right w:val="nil"/>
            </w:tcBorders>
            <w:shd w:val="clear" w:color="auto" w:fill="auto"/>
          </w:tcPr>
          <w:p w14:paraId="62203B50" w14:textId="77777777" w:rsidR="00521C6C" w:rsidRPr="00521C6C" w:rsidRDefault="00521C6C" w:rsidP="00521C6C">
            <w:pPr>
              <w:rPr>
                <w:rFonts w:ascii="Arial" w:hAnsi="Arial" w:cs="Arial"/>
                <w:sz w:val="16"/>
                <w:szCs w:val="16"/>
              </w:rPr>
            </w:pPr>
          </w:p>
        </w:tc>
        <w:tc>
          <w:tcPr>
            <w:tcW w:w="1417" w:type="dxa"/>
            <w:tcBorders>
              <w:left w:val="nil"/>
            </w:tcBorders>
            <w:shd w:val="clear" w:color="auto" w:fill="auto"/>
          </w:tcPr>
          <w:p w14:paraId="0990568A" w14:textId="77777777" w:rsidR="00521C6C" w:rsidRPr="00521C6C" w:rsidRDefault="00521C6C" w:rsidP="00521C6C">
            <w:pPr>
              <w:rPr>
                <w:rFonts w:ascii="Arial" w:hAnsi="Arial" w:cs="Arial"/>
                <w:sz w:val="16"/>
                <w:szCs w:val="16"/>
              </w:rPr>
            </w:pPr>
          </w:p>
        </w:tc>
      </w:tr>
      <w:tr w:rsidR="00521C6C" w:rsidRPr="00521C6C" w14:paraId="5F085640" w14:textId="77777777" w:rsidTr="00DA504C">
        <w:tc>
          <w:tcPr>
            <w:tcW w:w="2132" w:type="dxa"/>
            <w:tcBorders>
              <w:right w:val="nil"/>
            </w:tcBorders>
            <w:shd w:val="clear" w:color="auto" w:fill="auto"/>
            <w:vAlign w:val="center"/>
          </w:tcPr>
          <w:p w14:paraId="271FCDF9" w14:textId="77777777" w:rsidR="00521C6C" w:rsidRPr="00521C6C" w:rsidRDefault="00521C6C" w:rsidP="00521C6C">
            <w:pPr>
              <w:rPr>
                <w:rFonts w:ascii="Arial" w:hAnsi="Arial" w:cs="Arial"/>
                <w:sz w:val="16"/>
                <w:szCs w:val="16"/>
              </w:rPr>
            </w:pPr>
          </w:p>
        </w:tc>
        <w:tc>
          <w:tcPr>
            <w:tcW w:w="1276" w:type="dxa"/>
            <w:tcBorders>
              <w:left w:val="nil"/>
              <w:right w:val="nil"/>
            </w:tcBorders>
            <w:shd w:val="clear" w:color="auto" w:fill="auto"/>
            <w:vAlign w:val="center"/>
          </w:tcPr>
          <w:p w14:paraId="0A2D9E21" w14:textId="77777777" w:rsidR="00521C6C" w:rsidRPr="00521C6C" w:rsidRDefault="00521C6C" w:rsidP="00521C6C">
            <w:pPr>
              <w:rPr>
                <w:rFonts w:ascii="Arial" w:hAnsi="Arial" w:cs="Arial"/>
                <w:sz w:val="16"/>
                <w:szCs w:val="16"/>
              </w:rPr>
            </w:pPr>
            <w:r w:rsidRPr="00521C6C">
              <w:rPr>
                <w:rFonts w:ascii="Arial" w:hAnsi="Arial" w:cs="Arial"/>
                <w:sz w:val="16"/>
                <w:szCs w:val="16"/>
              </w:rPr>
              <w:t> </w:t>
            </w:r>
          </w:p>
        </w:tc>
        <w:tc>
          <w:tcPr>
            <w:tcW w:w="1239" w:type="dxa"/>
            <w:tcBorders>
              <w:left w:val="nil"/>
              <w:right w:val="nil"/>
            </w:tcBorders>
            <w:shd w:val="clear" w:color="auto" w:fill="auto"/>
            <w:vAlign w:val="center"/>
          </w:tcPr>
          <w:p w14:paraId="131820B6" w14:textId="77777777" w:rsidR="00521C6C" w:rsidRPr="00521C6C" w:rsidRDefault="00521C6C" w:rsidP="00521C6C">
            <w:pPr>
              <w:rPr>
                <w:rFonts w:ascii="Arial" w:hAnsi="Arial" w:cs="Arial"/>
                <w:sz w:val="16"/>
                <w:szCs w:val="16"/>
              </w:rPr>
            </w:pPr>
          </w:p>
        </w:tc>
        <w:tc>
          <w:tcPr>
            <w:tcW w:w="920" w:type="dxa"/>
            <w:tcBorders>
              <w:left w:val="nil"/>
              <w:right w:val="nil"/>
            </w:tcBorders>
            <w:shd w:val="clear" w:color="auto" w:fill="auto"/>
            <w:vAlign w:val="center"/>
          </w:tcPr>
          <w:p w14:paraId="1FAB913E" w14:textId="77777777" w:rsidR="00521C6C" w:rsidRPr="00521C6C" w:rsidRDefault="00521C6C" w:rsidP="00521C6C">
            <w:pPr>
              <w:rPr>
                <w:rFonts w:ascii="Arial" w:hAnsi="Arial" w:cs="Arial"/>
                <w:sz w:val="16"/>
                <w:szCs w:val="16"/>
              </w:rPr>
            </w:pPr>
          </w:p>
        </w:tc>
        <w:tc>
          <w:tcPr>
            <w:tcW w:w="976" w:type="dxa"/>
            <w:tcBorders>
              <w:left w:val="nil"/>
              <w:right w:val="nil"/>
            </w:tcBorders>
            <w:shd w:val="clear" w:color="auto" w:fill="auto"/>
            <w:vAlign w:val="center"/>
          </w:tcPr>
          <w:p w14:paraId="13EFAC50" w14:textId="77777777" w:rsidR="00521C6C" w:rsidRPr="00521C6C" w:rsidRDefault="00521C6C" w:rsidP="00521C6C">
            <w:pPr>
              <w:rPr>
                <w:rFonts w:ascii="Arial" w:hAnsi="Arial" w:cs="Arial"/>
                <w:sz w:val="16"/>
                <w:szCs w:val="16"/>
              </w:rPr>
            </w:pPr>
          </w:p>
        </w:tc>
        <w:tc>
          <w:tcPr>
            <w:tcW w:w="671" w:type="dxa"/>
            <w:tcBorders>
              <w:left w:val="nil"/>
              <w:right w:val="nil"/>
            </w:tcBorders>
            <w:shd w:val="clear" w:color="auto" w:fill="auto"/>
          </w:tcPr>
          <w:p w14:paraId="6CB23E68" w14:textId="77777777" w:rsidR="00521C6C" w:rsidRPr="00521C6C" w:rsidRDefault="00521C6C" w:rsidP="00521C6C">
            <w:pPr>
              <w:rPr>
                <w:rFonts w:ascii="Arial" w:hAnsi="Arial" w:cs="Arial"/>
                <w:sz w:val="16"/>
                <w:szCs w:val="16"/>
              </w:rPr>
            </w:pPr>
          </w:p>
        </w:tc>
        <w:tc>
          <w:tcPr>
            <w:tcW w:w="1292" w:type="dxa"/>
            <w:tcBorders>
              <w:left w:val="nil"/>
              <w:right w:val="nil"/>
            </w:tcBorders>
            <w:shd w:val="clear" w:color="auto" w:fill="auto"/>
          </w:tcPr>
          <w:p w14:paraId="0D110CF7" w14:textId="77777777" w:rsidR="00521C6C" w:rsidRPr="00521C6C" w:rsidRDefault="00521C6C" w:rsidP="00521C6C">
            <w:pPr>
              <w:rPr>
                <w:rFonts w:ascii="Arial" w:hAnsi="Arial" w:cs="Arial"/>
                <w:sz w:val="16"/>
                <w:szCs w:val="16"/>
              </w:rPr>
            </w:pPr>
          </w:p>
        </w:tc>
        <w:tc>
          <w:tcPr>
            <w:tcW w:w="289" w:type="dxa"/>
            <w:tcBorders>
              <w:left w:val="nil"/>
              <w:right w:val="nil"/>
            </w:tcBorders>
            <w:shd w:val="clear" w:color="auto" w:fill="auto"/>
          </w:tcPr>
          <w:p w14:paraId="622B0E42" w14:textId="77777777" w:rsidR="00521C6C" w:rsidRPr="00521C6C" w:rsidRDefault="00521C6C" w:rsidP="00521C6C">
            <w:pPr>
              <w:rPr>
                <w:rFonts w:ascii="Arial" w:hAnsi="Arial" w:cs="Arial"/>
                <w:sz w:val="16"/>
                <w:szCs w:val="16"/>
              </w:rPr>
            </w:pPr>
          </w:p>
        </w:tc>
        <w:tc>
          <w:tcPr>
            <w:tcW w:w="1129" w:type="dxa"/>
            <w:tcBorders>
              <w:left w:val="nil"/>
              <w:right w:val="nil"/>
            </w:tcBorders>
            <w:shd w:val="clear" w:color="auto" w:fill="auto"/>
          </w:tcPr>
          <w:p w14:paraId="28CEF277" w14:textId="77777777" w:rsidR="00521C6C" w:rsidRPr="00521C6C" w:rsidRDefault="00521C6C" w:rsidP="00521C6C">
            <w:pPr>
              <w:rPr>
                <w:rFonts w:ascii="Arial" w:hAnsi="Arial" w:cs="Arial"/>
                <w:sz w:val="16"/>
                <w:szCs w:val="16"/>
              </w:rPr>
            </w:pPr>
          </w:p>
        </w:tc>
        <w:tc>
          <w:tcPr>
            <w:tcW w:w="1417" w:type="dxa"/>
            <w:tcBorders>
              <w:left w:val="nil"/>
            </w:tcBorders>
            <w:shd w:val="clear" w:color="auto" w:fill="auto"/>
          </w:tcPr>
          <w:p w14:paraId="263875B5" w14:textId="77777777" w:rsidR="00521C6C" w:rsidRPr="00521C6C" w:rsidRDefault="00521C6C" w:rsidP="00521C6C">
            <w:pPr>
              <w:rPr>
                <w:rFonts w:ascii="Arial" w:hAnsi="Arial" w:cs="Arial"/>
                <w:sz w:val="16"/>
                <w:szCs w:val="16"/>
              </w:rPr>
            </w:pPr>
          </w:p>
        </w:tc>
      </w:tr>
      <w:tr w:rsidR="00521C6C" w:rsidRPr="00521C6C" w14:paraId="7B764759" w14:textId="77777777" w:rsidTr="00DA504C">
        <w:tc>
          <w:tcPr>
            <w:tcW w:w="2132" w:type="dxa"/>
            <w:tcBorders>
              <w:right w:val="nil"/>
            </w:tcBorders>
            <w:shd w:val="clear" w:color="auto" w:fill="auto"/>
            <w:vAlign w:val="center"/>
          </w:tcPr>
          <w:p w14:paraId="5DE1C99D" w14:textId="77777777" w:rsidR="00521C6C" w:rsidRPr="00521C6C" w:rsidRDefault="00521C6C" w:rsidP="00521C6C">
            <w:pPr>
              <w:rPr>
                <w:rFonts w:ascii="Arial" w:hAnsi="Arial" w:cs="Arial"/>
                <w:sz w:val="16"/>
                <w:szCs w:val="16"/>
              </w:rPr>
            </w:pPr>
            <w:r w:rsidRPr="00521C6C">
              <w:rPr>
                <w:rFonts w:ascii="Arial" w:hAnsi="Arial" w:cs="Arial"/>
                <w:sz w:val="16"/>
                <w:szCs w:val="16"/>
              </w:rPr>
              <w:t xml:space="preserve">No AD </w:t>
            </w:r>
          </w:p>
        </w:tc>
        <w:tc>
          <w:tcPr>
            <w:tcW w:w="1276" w:type="dxa"/>
            <w:tcBorders>
              <w:left w:val="nil"/>
              <w:right w:val="nil"/>
            </w:tcBorders>
            <w:shd w:val="clear" w:color="auto" w:fill="auto"/>
            <w:vAlign w:val="center"/>
          </w:tcPr>
          <w:p w14:paraId="3A00693F" w14:textId="77777777" w:rsidR="00521C6C" w:rsidRPr="00521C6C" w:rsidRDefault="00521C6C" w:rsidP="00521C6C">
            <w:pPr>
              <w:rPr>
                <w:rFonts w:ascii="Arial" w:hAnsi="Arial" w:cs="Arial"/>
                <w:sz w:val="16"/>
                <w:szCs w:val="16"/>
              </w:rPr>
            </w:pPr>
            <w:r w:rsidRPr="00521C6C">
              <w:rPr>
                <w:rFonts w:ascii="Arial" w:hAnsi="Arial" w:cs="Arial"/>
                <w:sz w:val="16"/>
                <w:szCs w:val="16"/>
              </w:rPr>
              <w:t> </w:t>
            </w:r>
          </w:p>
        </w:tc>
        <w:tc>
          <w:tcPr>
            <w:tcW w:w="1239" w:type="dxa"/>
            <w:tcBorders>
              <w:left w:val="nil"/>
              <w:right w:val="nil"/>
            </w:tcBorders>
            <w:shd w:val="clear" w:color="auto" w:fill="auto"/>
            <w:vAlign w:val="center"/>
          </w:tcPr>
          <w:p w14:paraId="3CD26E3A" w14:textId="77777777" w:rsidR="00521C6C" w:rsidRPr="00521C6C" w:rsidRDefault="00521C6C" w:rsidP="00521C6C">
            <w:pPr>
              <w:rPr>
                <w:rFonts w:ascii="Arial" w:hAnsi="Arial" w:cs="Arial"/>
                <w:sz w:val="16"/>
                <w:szCs w:val="16"/>
              </w:rPr>
            </w:pPr>
          </w:p>
        </w:tc>
        <w:tc>
          <w:tcPr>
            <w:tcW w:w="920" w:type="dxa"/>
            <w:tcBorders>
              <w:left w:val="nil"/>
              <w:right w:val="nil"/>
            </w:tcBorders>
            <w:shd w:val="clear" w:color="auto" w:fill="auto"/>
            <w:vAlign w:val="center"/>
          </w:tcPr>
          <w:p w14:paraId="6FDB86D3" w14:textId="77777777" w:rsidR="00521C6C" w:rsidRPr="00521C6C" w:rsidRDefault="00521C6C" w:rsidP="00521C6C">
            <w:pPr>
              <w:rPr>
                <w:rFonts w:ascii="Arial" w:hAnsi="Arial" w:cs="Arial"/>
                <w:sz w:val="16"/>
                <w:szCs w:val="16"/>
              </w:rPr>
            </w:pPr>
            <w:r w:rsidRPr="00521C6C">
              <w:rPr>
                <w:rFonts w:ascii="Arial" w:hAnsi="Arial" w:cs="Arial"/>
                <w:sz w:val="16"/>
                <w:szCs w:val="16"/>
              </w:rPr>
              <w:t>1,511</w:t>
            </w:r>
          </w:p>
        </w:tc>
        <w:tc>
          <w:tcPr>
            <w:tcW w:w="976" w:type="dxa"/>
            <w:tcBorders>
              <w:left w:val="nil"/>
              <w:right w:val="nil"/>
            </w:tcBorders>
            <w:shd w:val="clear" w:color="auto" w:fill="auto"/>
            <w:vAlign w:val="center"/>
          </w:tcPr>
          <w:p w14:paraId="53D05219" w14:textId="77777777" w:rsidR="00521C6C" w:rsidRPr="00521C6C" w:rsidRDefault="00521C6C" w:rsidP="00521C6C">
            <w:pPr>
              <w:rPr>
                <w:rFonts w:ascii="Arial" w:hAnsi="Arial" w:cs="Arial"/>
                <w:sz w:val="16"/>
                <w:szCs w:val="16"/>
              </w:rPr>
            </w:pPr>
            <w:r w:rsidRPr="00521C6C">
              <w:rPr>
                <w:rFonts w:ascii="Arial" w:hAnsi="Arial" w:cs="Arial"/>
                <w:sz w:val="16"/>
                <w:szCs w:val="16"/>
              </w:rPr>
              <w:t>685,708</w:t>
            </w:r>
          </w:p>
        </w:tc>
        <w:tc>
          <w:tcPr>
            <w:tcW w:w="671" w:type="dxa"/>
            <w:tcBorders>
              <w:left w:val="nil"/>
              <w:right w:val="nil"/>
            </w:tcBorders>
            <w:shd w:val="clear" w:color="auto" w:fill="auto"/>
          </w:tcPr>
          <w:p w14:paraId="79EA7640" w14:textId="77777777" w:rsidR="00521C6C" w:rsidRPr="00521C6C" w:rsidRDefault="00521C6C" w:rsidP="00521C6C">
            <w:pPr>
              <w:rPr>
                <w:rFonts w:ascii="Arial" w:hAnsi="Arial" w:cs="Arial"/>
                <w:sz w:val="16"/>
                <w:szCs w:val="16"/>
              </w:rPr>
            </w:pPr>
            <w:r w:rsidRPr="00521C6C">
              <w:rPr>
                <w:rFonts w:ascii="Arial" w:hAnsi="Arial" w:cs="Arial"/>
                <w:sz w:val="16"/>
                <w:szCs w:val="16"/>
              </w:rPr>
              <w:t>1.00</w:t>
            </w:r>
          </w:p>
        </w:tc>
        <w:tc>
          <w:tcPr>
            <w:tcW w:w="1292" w:type="dxa"/>
            <w:tcBorders>
              <w:left w:val="nil"/>
              <w:right w:val="nil"/>
            </w:tcBorders>
            <w:shd w:val="clear" w:color="auto" w:fill="auto"/>
          </w:tcPr>
          <w:p w14:paraId="32C7680B" w14:textId="77777777" w:rsidR="00521C6C" w:rsidRPr="00521C6C" w:rsidRDefault="00521C6C" w:rsidP="00521C6C">
            <w:pPr>
              <w:rPr>
                <w:rFonts w:ascii="Arial" w:hAnsi="Arial" w:cs="Arial"/>
                <w:sz w:val="16"/>
                <w:szCs w:val="16"/>
              </w:rPr>
            </w:pPr>
          </w:p>
        </w:tc>
        <w:tc>
          <w:tcPr>
            <w:tcW w:w="289" w:type="dxa"/>
            <w:tcBorders>
              <w:left w:val="nil"/>
              <w:right w:val="nil"/>
            </w:tcBorders>
            <w:shd w:val="clear" w:color="auto" w:fill="auto"/>
          </w:tcPr>
          <w:p w14:paraId="26EF2BF7" w14:textId="77777777" w:rsidR="00521C6C" w:rsidRPr="00521C6C" w:rsidRDefault="00521C6C" w:rsidP="00521C6C">
            <w:pPr>
              <w:rPr>
                <w:rFonts w:ascii="Arial" w:hAnsi="Arial" w:cs="Arial"/>
                <w:sz w:val="16"/>
                <w:szCs w:val="16"/>
              </w:rPr>
            </w:pPr>
          </w:p>
        </w:tc>
        <w:tc>
          <w:tcPr>
            <w:tcW w:w="1129" w:type="dxa"/>
            <w:tcBorders>
              <w:left w:val="nil"/>
              <w:right w:val="nil"/>
            </w:tcBorders>
            <w:shd w:val="clear" w:color="auto" w:fill="auto"/>
          </w:tcPr>
          <w:p w14:paraId="40765E86" w14:textId="77777777" w:rsidR="00521C6C" w:rsidRPr="00521C6C" w:rsidRDefault="00521C6C" w:rsidP="00521C6C">
            <w:pPr>
              <w:rPr>
                <w:rFonts w:ascii="Arial" w:hAnsi="Arial" w:cs="Arial"/>
                <w:sz w:val="16"/>
                <w:szCs w:val="16"/>
              </w:rPr>
            </w:pPr>
            <w:r w:rsidRPr="00521C6C">
              <w:rPr>
                <w:rFonts w:ascii="Arial" w:hAnsi="Arial" w:cs="Arial"/>
                <w:sz w:val="16"/>
                <w:szCs w:val="16"/>
              </w:rPr>
              <w:t>1.00</w:t>
            </w:r>
          </w:p>
        </w:tc>
        <w:tc>
          <w:tcPr>
            <w:tcW w:w="1417" w:type="dxa"/>
            <w:tcBorders>
              <w:left w:val="nil"/>
            </w:tcBorders>
            <w:shd w:val="clear" w:color="auto" w:fill="auto"/>
          </w:tcPr>
          <w:p w14:paraId="18151293" w14:textId="77777777" w:rsidR="00521C6C" w:rsidRPr="00521C6C" w:rsidRDefault="00521C6C" w:rsidP="00521C6C">
            <w:pPr>
              <w:rPr>
                <w:rFonts w:ascii="Arial" w:hAnsi="Arial" w:cs="Arial"/>
                <w:sz w:val="16"/>
                <w:szCs w:val="16"/>
              </w:rPr>
            </w:pPr>
          </w:p>
        </w:tc>
      </w:tr>
      <w:tr w:rsidR="00521C6C" w:rsidRPr="00521C6C" w14:paraId="613EF2D0" w14:textId="77777777" w:rsidTr="00DA504C">
        <w:tc>
          <w:tcPr>
            <w:tcW w:w="2132" w:type="dxa"/>
            <w:tcBorders>
              <w:right w:val="nil"/>
            </w:tcBorders>
            <w:shd w:val="clear" w:color="auto" w:fill="auto"/>
            <w:vAlign w:val="center"/>
          </w:tcPr>
          <w:p w14:paraId="039C1925" w14:textId="77777777" w:rsidR="00521C6C" w:rsidRPr="00521C6C" w:rsidRDefault="00521C6C" w:rsidP="00521C6C">
            <w:pPr>
              <w:rPr>
                <w:rFonts w:ascii="Arial" w:hAnsi="Arial" w:cs="Arial"/>
                <w:sz w:val="16"/>
                <w:szCs w:val="16"/>
              </w:rPr>
            </w:pPr>
            <w:r w:rsidRPr="00521C6C">
              <w:rPr>
                <w:rFonts w:ascii="Arial" w:hAnsi="Arial" w:cs="Arial"/>
                <w:sz w:val="16"/>
                <w:szCs w:val="16"/>
              </w:rPr>
              <w:t>Any AD</w:t>
            </w:r>
          </w:p>
        </w:tc>
        <w:tc>
          <w:tcPr>
            <w:tcW w:w="1276" w:type="dxa"/>
            <w:tcBorders>
              <w:left w:val="nil"/>
              <w:right w:val="nil"/>
            </w:tcBorders>
            <w:shd w:val="clear" w:color="auto" w:fill="auto"/>
            <w:vAlign w:val="center"/>
          </w:tcPr>
          <w:p w14:paraId="167D6501" w14:textId="77777777" w:rsidR="00521C6C" w:rsidRPr="00521C6C" w:rsidRDefault="00521C6C" w:rsidP="00521C6C">
            <w:pPr>
              <w:rPr>
                <w:rFonts w:ascii="Arial" w:hAnsi="Arial" w:cs="Arial"/>
                <w:sz w:val="16"/>
                <w:szCs w:val="16"/>
              </w:rPr>
            </w:pPr>
            <w:r w:rsidRPr="00521C6C">
              <w:rPr>
                <w:rFonts w:ascii="Arial" w:hAnsi="Arial" w:cs="Arial"/>
                <w:sz w:val="16"/>
                <w:szCs w:val="16"/>
              </w:rPr>
              <w:t> </w:t>
            </w:r>
          </w:p>
        </w:tc>
        <w:tc>
          <w:tcPr>
            <w:tcW w:w="1239" w:type="dxa"/>
            <w:tcBorders>
              <w:left w:val="nil"/>
              <w:right w:val="nil"/>
            </w:tcBorders>
            <w:shd w:val="clear" w:color="auto" w:fill="auto"/>
            <w:vAlign w:val="center"/>
          </w:tcPr>
          <w:p w14:paraId="6398928E" w14:textId="77777777" w:rsidR="00521C6C" w:rsidRPr="00521C6C" w:rsidRDefault="00521C6C" w:rsidP="00521C6C">
            <w:pPr>
              <w:rPr>
                <w:rFonts w:ascii="Arial" w:hAnsi="Arial" w:cs="Arial"/>
                <w:sz w:val="16"/>
                <w:szCs w:val="16"/>
              </w:rPr>
            </w:pPr>
          </w:p>
        </w:tc>
        <w:tc>
          <w:tcPr>
            <w:tcW w:w="920" w:type="dxa"/>
            <w:tcBorders>
              <w:left w:val="nil"/>
              <w:right w:val="nil"/>
            </w:tcBorders>
            <w:shd w:val="clear" w:color="auto" w:fill="auto"/>
            <w:vAlign w:val="center"/>
          </w:tcPr>
          <w:p w14:paraId="6F3B3E74" w14:textId="77777777" w:rsidR="00521C6C" w:rsidRPr="00521C6C" w:rsidRDefault="00521C6C" w:rsidP="00521C6C">
            <w:pPr>
              <w:rPr>
                <w:rFonts w:ascii="Arial" w:hAnsi="Arial" w:cs="Arial"/>
                <w:sz w:val="16"/>
                <w:szCs w:val="16"/>
              </w:rPr>
            </w:pPr>
            <w:r w:rsidRPr="00521C6C">
              <w:rPr>
                <w:rFonts w:ascii="Arial" w:hAnsi="Arial" w:cs="Arial"/>
                <w:sz w:val="16"/>
                <w:szCs w:val="16"/>
              </w:rPr>
              <w:t>241</w:t>
            </w:r>
          </w:p>
        </w:tc>
        <w:tc>
          <w:tcPr>
            <w:tcW w:w="976" w:type="dxa"/>
            <w:tcBorders>
              <w:left w:val="nil"/>
              <w:right w:val="nil"/>
            </w:tcBorders>
            <w:shd w:val="clear" w:color="auto" w:fill="auto"/>
            <w:vAlign w:val="center"/>
          </w:tcPr>
          <w:p w14:paraId="4ED7E56C" w14:textId="77777777" w:rsidR="00521C6C" w:rsidRPr="00521C6C" w:rsidRDefault="00521C6C" w:rsidP="00521C6C">
            <w:pPr>
              <w:rPr>
                <w:rFonts w:ascii="Arial" w:hAnsi="Arial" w:cs="Arial"/>
                <w:sz w:val="16"/>
                <w:szCs w:val="16"/>
              </w:rPr>
            </w:pPr>
            <w:r w:rsidRPr="00521C6C">
              <w:rPr>
                <w:rFonts w:ascii="Arial" w:hAnsi="Arial" w:cs="Arial"/>
                <w:sz w:val="16"/>
                <w:szCs w:val="16"/>
              </w:rPr>
              <w:t>59,352</w:t>
            </w:r>
          </w:p>
        </w:tc>
        <w:tc>
          <w:tcPr>
            <w:tcW w:w="671" w:type="dxa"/>
            <w:tcBorders>
              <w:left w:val="nil"/>
              <w:right w:val="nil"/>
            </w:tcBorders>
            <w:shd w:val="clear" w:color="auto" w:fill="auto"/>
            <w:vAlign w:val="center"/>
          </w:tcPr>
          <w:p w14:paraId="4B892EAF" w14:textId="77777777" w:rsidR="00521C6C" w:rsidRPr="00521C6C" w:rsidRDefault="00521C6C" w:rsidP="00521C6C">
            <w:pPr>
              <w:rPr>
                <w:rFonts w:ascii="Arial" w:hAnsi="Arial" w:cs="Arial"/>
                <w:sz w:val="16"/>
                <w:szCs w:val="16"/>
              </w:rPr>
            </w:pPr>
            <w:r w:rsidRPr="00521C6C">
              <w:rPr>
                <w:rFonts w:ascii="Arial" w:hAnsi="Arial" w:cs="Arial"/>
                <w:sz w:val="16"/>
                <w:szCs w:val="16"/>
              </w:rPr>
              <w:t>2.23</w:t>
            </w:r>
          </w:p>
        </w:tc>
        <w:tc>
          <w:tcPr>
            <w:tcW w:w="1292" w:type="dxa"/>
            <w:tcBorders>
              <w:left w:val="nil"/>
              <w:right w:val="nil"/>
            </w:tcBorders>
            <w:shd w:val="clear" w:color="auto" w:fill="auto"/>
            <w:vAlign w:val="center"/>
          </w:tcPr>
          <w:p w14:paraId="68D0D03B" w14:textId="77777777" w:rsidR="00521C6C" w:rsidRPr="00521C6C" w:rsidRDefault="00521C6C" w:rsidP="00521C6C">
            <w:pPr>
              <w:rPr>
                <w:rFonts w:ascii="Arial" w:hAnsi="Arial" w:cs="Arial"/>
                <w:sz w:val="16"/>
                <w:szCs w:val="16"/>
              </w:rPr>
            </w:pPr>
            <w:r w:rsidRPr="00521C6C">
              <w:rPr>
                <w:rFonts w:ascii="Arial" w:hAnsi="Arial" w:cs="Arial"/>
                <w:sz w:val="16"/>
                <w:szCs w:val="16"/>
              </w:rPr>
              <w:t xml:space="preserve">(1.94-2.56) </w:t>
            </w:r>
          </w:p>
        </w:tc>
        <w:tc>
          <w:tcPr>
            <w:tcW w:w="289" w:type="dxa"/>
            <w:tcBorders>
              <w:left w:val="nil"/>
              <w:right w:val="nil"/>
            </w:tcBorders>
            <w:shd w:val="clear" w:color="auto" w:fill="auto"/>
          </w:tcPr>
          <w:p w14:paraId="2DD14D6A" w14:textId="77777777" w:rsidR="00521C6C" w:rsidRPr="00521C6C" w:rsidRDefault="00521C6C" w:rsidP="00521C6C">
            <w:pPr>
              <w:rPr>
                <w:rFonts w:ascii="Arial" w:hAnsi="Arial" w:cs="Arial"/>
                <w:sz w:val="16"/>
                <w:szCs w:val="16"/>
              </w:rPr>
            </w:pPr>
          </w:p>
        </w:tc>
        <w:tc>
          <w:tcPr>
            <w:tcW w:w="1129" w:type="dxa"/>
            <w:tcBorders>
              <w:left w:val="nil"/>
              <w:right w:val="nil"/>
            </w:tcBorders>
            <w:shd w:val="clear" w:color="auto" w:fill="auto"/>
            <w:vAlign w:val="center"/>
          </w:tcPr>
          <w:p w14:paraId="51939726" w14:textId="77777777" w:rsidR="00521C6C" w:rsidRPr="00521C6C" w:rsidRDefault="00521C6C" w:rsidP="00521C6C">
            <w:pPr>
              <w:rPr>
                <w:rFonts w:ascii="Arial" w:hAnsi="Arial" w:cs="Arial"/>
                <w:sz w:val="16"/>
                <w:szCs w:val="16"/>
              </w:rPr>
            </w:pPr>
            <w:r w:rsidRPr="00521C6C">
              <w:rPr>
                <w:rFonts w:ascii="Arial" w:hAnsi="Arial" w:cs="Arial"/>
                <w:sz w:val="16"/>
                <w:szCs w:val="16"/>
              </w:rPr>
              <w:t>1.86</w:t>
            </w:r>
          </w:p>
        </w:tc>
        <w:tc>
          <w:tcPr>
            <w:tcW w:w="1417" w:type="dxa"/>
            <w:tcBorders>
              <w:left w:val="nil"/>
            </w:tcBorders>
            <w:shd w:val="clear" w:color="auto" w:fill="auto"/>
            <w:vAlign w:val="bottom"/>
          </w:tcPr>
          <w:p w14:paraId="261A7D20" w14:textId="77777777" w:rsidR="00521C6C" w:rsidRPr="00521C6C" w:rsidRDefault="00521C6C" w:rsidP="00521C6C">
            <w:pPr>
              <w:rPr>
                <w:rFonts w:ascii="Arial" w:hAnsi="Arial" w:cs="Arial"/>
                <w:sz w:val="16"/>
                <w:szCs w:val="16"/>
              </w:rPr>
            </w:pPr>
            <w:r w:rsidRPr="00521C6C">
              <w:rPr>
                <w:rFonts w:ascii="Arial" w:hAnsi="Arial" w:cs="Arial"/>
                <w:sz w:val="16"/>
                <w:szCs w:val="16"/>
              </w:rPr>
              <w:t xml:space="preserve">(1.61-2.14) </w:t>
            </w:r>
          </w:p>
        </w:tc>
      </w:tr>
      <w:tr w:rsidR="00521C6C" w:rsidRPr="00521C6C" w14:paraId="6822D97A" w14:textId="77777777" w:rsidTr="00DA504C">
        <w:tc>
          <w:tcPr>
            <w:tcW w:w="2132" w:type="dxa"/>
            <w:tcBorders>
              <w:right w:val="nil"/>
            </w:tcBorders>
            <w:shd w:val="clear" w:color="auto" w:fill="auto"/>
            <w:vAlign w:val="center"/>
          </w:tcPr>
          <w:p w14:paraId="46F60CA0" w14:textId="77777777" w:rsidR="00521C6C" w:rsidRPr="00521C6C" w:rsidRDefault="00521C6C" w:rsidP="00521C6C">
            <w:pPr>
              <w:rPr>
                <w:rFonts w:ascii="Arial" w:hAnsi="Arial" w:cs="Arial"/>
                <w:sz w:val="16"/>
                <w:szCs w:val="16"/>
              </w:rPr>
            </w:pPr>
            <w:r w:rsidRPr="00521C6C">
              <w:rPr>
                <w:rFonts w:ascii="Arial" w:hAnsi="Arial" w:cs="Arial"/>
                <w:sz w:val="16"/>
                <w:szCs w:val="16"/>
              </w:rPr>
              <w:t>SSRI's</w:t>
            </w:r>
          </w:p>
        </w:tc>
        <w:tc>
          <w:tcPr>
            <w:tcW w:w="1276" w:type="dxa"/>
            <w:tcBorders>
              <w:left w:val="nil"/>
              <w:right w:val="nil"/>
            </w:tcBorders>
            <w:shd w:val="clear" w:color="auto" w:fill="auto"/>
            <w:vAlign w:val="center"/>
          </w:tcPr>
          <w:p w14:paraId="684F21A7" w14:textId="77777777" w:rsidR="00521C6C" w:rsidRPr="00521C6C" w:rsidRDefault="00521C6C" w:rsidP="00521C6C">
            <w:pPr>
              <w:rPr>
                <w:rFonts w:ascii="Arial" w:hAnsi="Arial" w:cs="Arial"/>
                <w:sz w:val="16"/>
                <w:szCs w:val="16"/>
              </w:rPr>
            </w:pPr>
            <w:r w:rsidRPr="00521C6C">
              <w:rPr>
                <w:rFonts w:ascii="Arial" w:hAnsi="Arial" w:cs="Arial"/>
                <w:sz w:val="16"/>
                <w:szCs w:val="16"/>
              </w:rPr>
              <w:t> </w:t>
            </w:r>
          </w:p>
        </w:tc>
        <w:tc>
          <w:tcPr>
            <w:tcW w:w="1239" w:type="dxa"/>
            <w:tcBorders>
              <w:left w:val="nil"/>
              <w:right w:val="nil"/>
            </w:tcBorders>
            <w:shd w:val="clear" w:color="auto" w:fill="auto"/>
            <w:vAlign w:val="center"/>
          </w:tcPr>
          <w:p w14:paraId="3ECAE11B" w14:textId="77777777" w:rsidR="00521C6C" w:rsidRPr="00521C6C" w:rsidRDefault="00521C6C" w:rsidP="00521C6C">
            <w:pPr>
              <w:rPr>
                <w:rFonts w:ascii="Arial" w:hAnsi="Arial" w:cs="Arial"/>
                <w:sz w:val="16"/>
                <w:szCs w:val="16"/>
              </w:rPr>
            </w:pPr>
          </w:p>
        </w:tc>
        <w:tc>
          <w:tcPr>
            <w:tcW w:w="920" w:type="dxa"/>
            <w:tcBorders>
              <w:left w:val="nil"/>
              <w:right w:val="nil"/>
            </w:tcBorders>
            <w:shd w:val="clear" w:color="auto" w:fill="auto"/>
            <w:vAlign w:val="center"/>
          </w:tcPr>
          <w:p w14:paraId="082A8FB2" w14:textId="77777777" w:rsidR="00521C6C" w:rsidRPr="00521C6C" w:rsidRDefault="00521C6C" w:rsidP="00521C6C">
            <w:pPr>
              <w:rPr>
                <w:rFonts w:ascii="Arial" w:hAnsi="Arial" w:cs="Arial"/>
                <w:sz w:val="16"/>
                <w:szCs w:val="16"/>
              </w:rPr>
            </w:pPr>
            <w:r w:rsidRPr="00521C6C">
              <w:rPr>
                <w:rFonts w:ascii="Arial" w:hAnsi="Arial" w:cs="Arial"/>
                <w:sz w:val="16"/>
                <w:szCs w:val="16"/>
              </w:rPr>
              <w:t>181</w:t>
            </w:r>
          </w:p>
        </w:tc>
        <w:tc>
          <w:tcPr>
            <w:tcW w:w="976" w:type="dxa"/>
            <w:tcBorders>
              <w:left w:val="nil"/>
              <w:right w:val="nil"/>
            </w:tcBorders>
            <w:shd w:val="clear" w:color="auto" w:fill="auto"/>
            <w:vAlign w:val="center"/>
          </w:tcPr>
          <w:p w14:paraId="63D74CB2" w14:textId="77777777" w:rsidR="00521C6C" w:rsidRPr="00521C6C" w:rsidRDefault="00521C6C" w:rsidP="00521C6C">
            <w:pPr>
              <w:rPr>
                <w:rFonts w:ascii="Arial" w:hAnsi="Arial" w:cs="Arial"/>
                <w:sz w:val="16"/>
                <w:szCs w:val="16"/>
              </w:rPr>
            </w:pPr>
            <w:r w:rsidRPr="00521C6C">
              <w:rPr>
                <w:rFonts w:ascii="Arial" w:hAnsi="Arial" w:cs="Arial"/>
                <w:sz w:val="16"/>
                <w:szCs w:val="16"/>
              </w:rPr>
              <w:t>49,651</w:t>
            </w:r>
          </w:p>
        </w:tc>
        <w:tc>
          <w:tcPr>
            <w:tcW w:w="671" w:type="dxa"/>
            <w:tcBorders>
              <w:left w:val="nil"/>
              <w:right w:val="nil"/>
            </w:tcBorders>
            <w:shd w:val="clear" w:color="auto" w:fill="auto"/>
            <w:vAlign w:val="center"/>
          </w:tcPr>
          <w:p w14:paraId="55A628DF" w14:textId="77777777" w:rsidR="00521C6C" w:rsidRPr="00521C6C" w:rsidRDefault="00521C6C" w:rsidP="00521C6C">
            <w:pPr>
              <w:rPr>
                <w:rFonts w:ascii="Arial" w:hAnsi="Arial" w:cs="Arial"/>
                <w:sz w:val="16"/>
                <w:szCs w:val="16"/>
              </w:rPr>
            </w:pPr>
            <w:r w:rsidRPr="00521C6C">
              <w:rPr>
                <w:rFonts w:ascii="Arial" w:hAnsi="Arial" w:cs="Arial"/>
                <w:sz w:val="16"/>
                <w:szCs w:val="16"/>
              </w:rPr>
              <w:t>1.68</w:t>
            </w:r>
          </w:p>
        </w:tc>
        <w:tc>
          <w:tcPr>
            <w:tcW w:w="1292" w:type="dxa"/>
            <w:tcBorders>
              <w:left w:val="nil"/>
              <w:right w:val="nil"/>
            </w:tcBorders>
            <w:shd w:val="clear" w:color="auto" w:fill="auto"/>
            <w:vAlign w:val="center"/>
          </w:tcPr>
          <w:p w14:paraId="627AD58A" w14:textId="77777777" w:rsidR="00521C6C" w:rsidRPr="00521C6C" w:rsidRDefault="00521C6C" w:rsidP="00521C6C">
            <w:pPr>
              <w:rPr>
                <w:rFonts w:ascii="Arial" w:hAnsi="Arial" w:cs="Arial"/>
                <w:sz w:val="16"/>
                <w:szCs w:val="16"/>
              </w:rPr>
            </w:pPr>
            <w:r w:rsidRPr="00521C6C">
              <w:rPr>
                <w:rFonts w:ascii="Arial" w:hAnsi="Arial" w:cs="Arial"/>
                <w:sz w:val="16"/>
                <w:szCs w:val="16"/>
              </w:rPr>
              <w:t xml:space="preserve">(1.44-1.96) </w:t>
            </w:r>
          </w:p>
        </w:tc>
        <w:tc>
          <w:tcPr>
            <w:tcW w:w="289" w:type="dxa"/>
            <w:tcBorders>
              <w:left w:val="nil"/>
              <w:right w:val="nil"/>
            </w:tcBorders>
            <w:shd w:val="clear" w:color="auto" w:fill="auto"/>
          </w:tcPr>
          <w:p w14:paraId="1D5F09DE" w14:textId="77777777" w:rsidR="00521C6C" w:rsidRPr="00521C6C" w:rsidRDefault="00521C6C" w:rsidP="00521C6C">
            <w:pPr>
              <w:rPr>
                <w:rFonts w:ascii="Arial" w:hAnsi="Arial" w:cs="Arial"/>
                <w:sz w:val="16"/>
                <w:szCs w:val="16"/>
              </w:rPr>
            </w:pPr>
          </w:p>
        </w:tc>
        <w:tc>
          <w:tcPr>
            <w:tcW w:w="1129" w:type="dxa"/>
            <w:tcBorders>
              <w:left w:val="nil"/>
              <w:right w:val="nil"/>
            </w:tcBorders>
            <w:shd w:val="clear" w:color="auto" w:fill="auto"/>
            <w:vAlign w:val="center"/>
          </w:tcPr>
          <w:p w14:paraId="620A515A" w14:textId="77777777" w:rsidR="00521C6C" w:rsidRPr="00521C6C" w:rsidRDefault="00521C6C" w:rsidP="00521C6C">
            <w:pPr>
              <w:rPr>
                <w:rFonts w:ascii="Arial" w:hAnsi="Arial" w:cs="Arial"/>
                <w:sz w:val="16"/>
                <w:szCs w:val="16"/>
              </w:rPr>
            </w:pPr>
            <w:r w:rsidRPr="00521C6C">
              <w:rPr>
                <w:rFonts w:ascii="Arial" w:hAnsi="Arial" w:cs="Arial"/>
                <w:sz w:val="16"/>
                <w:szCs w:val="16"/>
              </w:rPr>
              <w:t>1.73</w:t>
            </w:r>
          </w:p>
        </w:tc>
        <w:tc>
          <w:tcPr>
            <w:tcW w:w="1417" w:type="dxa"/>
            <w:tcBorders>
              <w:left w:val="nil"/>
            </w:tcBorders>
            <w:shd w:val="clear" w:color="auto" w:fill="auto"/>
            <w:vAlign w:val="bottom"/>
          </w:tcPr>
          <w:p w14:paraId="40DFE361" w14:textId="77777777" w:rsidR="00521C6C" w:rsidRPr="00521C6C" w:rsidRDefault="00521C6C" w:rsidP="00521C6C">
            <w:pPr>
              <w:rPr>
                <w:rFonts w:ascii="Arial" w:hAnsi="Arial" w:cs="Arial"/>
                <w:sz w:val="16"/>
                <w:szCs w:val="16"/>
              </w:rPr>
            </w:pPr>
            <w:r w:rsidRPr="00521C6C">
              <w:rPr>
                <w:rFonts w:ascii="Arial" w:hAnsi="Arial" w:cs="Arial"/>
                <w:sz w:val="16"/>
                <w:szCs w:val="16"/>
              </w:rPr>
              <w:t xml:space="preserve">(1.48-2.03) </w:t>
            </w:r>
          </w:p>
        </w:tc>
      </w:tr>
      <w:tr w:rsidR="00521C6C" w:rsidRPr="00521C6C" w14:paraId="280E09C8" w14:textId="77777777" w:rsidTr="00DA504C">
        <w:tc>
          <w:tcPr>
            <w:tcW w:w="2132" w:type="dxa"/>
            <w:tcBorders>
              <w:bottom w:val="single" w:sz="4" w:space="0" w:color="auto"/>
              <w:right w:val="nil"/>
            </w:tcBorders>
            <w:shd w:val="clear" w:color="auto" w:fill="auto"/>
            <w:vAlign w:val="center"/>
          </w:tcPr>
          <w:p w14:paraId="1BFE03F9" w14:textId="77777777" w:rsidR="00521C6C" w:rsidRPr="00521C6C" w:rsidRDefault="00521C6C" w:rsidP="00521C6C">
            <w:pPr>
              <w:rPr>
                <w:rFonts w:ascii="Arial" w:hAnsi="Arial" w:cs="Arial"/>
                <w:sz w:val="16"/>
                <w:szCs w:val="16"/>
              </w:rPr>
            </w:pPr>
            <w:r w:rsidRPr="00521C6C">
              <w:rPr>
                <w:rFonts w:ascii="Arial" w:hAnsi="Arial" w:cs="Arial"/>
                <w:sz w:val="16"/>
                <w:szCs w:val="16"/>
              </w:rPr>
              <w:t>Other AD</w:t>
            </w:r>
          </w:p>
        </w:tc>
        <w:tc>
          <w:tcPr>
            <w:tcW w:w="1276" w:type="dxa"/>
            <w:tcBorders>
              <w:left w:val="nil"/>
              <w:bottom w:val="single" w:sz="4" w:space="0" w:color="auto"/>
              <w:right w:val="nil"/>
            </w:tcBorders>
            <w:shd w:val="clear" w:color="auto" w:fill="auto"/>
            <w:vAlign w:val="center"/>
          </w:tcPr>
          <w:p w14:paraId="7AEB3B73" w14:textId="77777777" w:rsidR="00521C6C" w:rsidRPr="00521C6C" w:rsidRDefault="00521C6C" w:rsidP="00521C6C">
            <w:pPr>
              <w:rPr>
                <w:rFonts w:ascii="Arial" w:hAnsi="Arial" w:cs="Arial"/>
                <w:sz w:val="16"/>
                <w:szCs w:val="16"/>
              </w:rPr>
            </w:pPr>
            <w:r w:rsidRPr="00521C6C">
              <w:rPr>
                <w:rFonts w:ascii="Arial" w:hAnsi="Arial" w:cs="Arial"/>
                <w:sz w:val="16"/>
                <w:szCs w:val="16"/>
              </w:rPr>
              <w:t> </w:t>
            </w:r>
          </w:p>
        </w:tc>
        <w:tc>
          <w:tcPr>
            <w:tcW w:w="1239" w:type="dxa"/>
            <w:tcBorders>
              <w:left w:val="nil"/>
              <w:bottom w:val="single" w:sz="4" w:space="0" w:color="auto"/>
              <w:right w:val="nil"/>
            </w:tcBorders>
            <w:shd w:val="clear" w:color="auto" w:fill="auto"/>
            <w:vAlign w:val="center"/>
          </w:tcPr>
          <w:p w14:paraId="2D549C5F" w14:textId="77777777" w:rsidR="00521C6C" w:rsidRPr="00521C6C" w:rsidRDefault="00521C6C" w:rsidP="00521C6C">
            <w:pPr>
              <w:rPr>
                <w:rFonts w:ascii="Arial" w:hAnsi="Arial" w:cs="Arial"/>
                <w:sz w:val="16"/>
                <w:szCs w:val="16"/>
              </w:rPr>
            </w:pPr>
          </w:p>
        </w:tc>
        <w:tc>
          <w:tcPr>
            <w:tcW w:w="920" w:type="dxa"/>
            <w:tcBorders>
              <w:left w:val="nil"/>
              <w:bottom w:val="single" w:sz="4" w:space="0" w:color="auto"/>
              <w:right w:val="nil"/>
            </w:tcBorders>
            <w:shd w:val="clear" w:color="auto" w:fill="auto"/>
            <w:vAlign w:val="center"/>
          </w:tcPr>
          <w:p w14:paraId="21FFAA13" w14:textId="77777777" w:rsidR="00521C6C" w:rsidRPr="00521C6C" w:rsidRDefault="00521C6C" w:rsidP="00521C6C">
            <w:pPr>
              <w:rPr>
                <w:rFonts w:ascii="Arial" w:hAnsi="Arial" w:cs="Arial"/>
                <w:sz w:val="16"/>
                <w:szCs w:val="16"/>
              </w:rPr>
            </w:pPr>
            <w:r w:rsidRPr="00521C6C">
              <w:rPr>
                <w:rFonts w:ascii="Arial" w:hAnsi="Arial" w:cs="Arial"/>
                <w:sz w:val="16"/>
                <w:szCs w:val="16"/>
              </w:rPr>
              <w:t>63</w:t>
            </w:r>
          </w:p>
        </w:tc>
        <w:tc>
          <w:tcPr>
            <w:tcW w:w="976" w:type="dxa"/>
            <w:tcBorders>
              <w:left w:val="nil"/>
              <w:bottom w:val="single" w:sz="4" w:space="0" w:color="auto"/>
              <w:right w:val="nil"/>
            </w:tcBorders>
            <w:shd w:val="clear" w:color="auto" w:fill="auto"/>
            <w:vAlign w:val="center"/>
          </w:tcPr>
          <w:p w14:paraId="682C7244" w14:textId="77777777" w:rsidR="00521C6C" w:rsidRPr="00521C6C" w:rsidRDefault="00521C6C" w:rsidP="00521C6C">
            <w:pPr>
              <w:rPr>
                <w:rFonts w:ascii="Arial" w:hAnsi="Arial" w:cs="Arial"/>
                <w:sz w:val="16"/>
                <w:szCs w:val="16"/>
              </w:rPr>
            </w:pPr>
            <w:r w:rsidRPr="00521C6C">
              <w:rPr>
                <w:rFonts w:ascii="Arial" w:hAnsi="Arial" w:cs="Arial"/>
                <w:sz w:val="16"/>
                <w:szCs w:val="16"/>
              </w:rPr>
              <w:t>10,127</w:t>
            </w:r>
          </w:p>
        </w:tc>
        <w:tc>
          <w:tcPr>
            <w:tcW w:w="671" w:type="dxa"/>
            <w:tcBorders>
              <w:left w:val="nil"/>
              <w:bottom w:val="single" w:sz="4" w:space="0" w:color="auto"/>
              <w:right w:val="nil"/>
            </w:tcBorders>
            <w:shd w:val="clear" w:color="auto" w:fill="auto"/>
            <w:vAlign w:val="center"/>
          </w:tcPr>
          <w:p w14:paraId="0C2892F7" w14:textId="77777777" w:rsidR="00521C6C" w:rsidRPr="00521C6C" w:rsidRDefault="00521C6C" w:rsidP="00521C6C">
            <w:pPr>
              <w:rPr>
                <w:rFonts w:ascii="Arial" w:hAnsi="Arial" w:cs="Arial"/>
                <w:sz w:val="16"/>
                <w:szCs w:val="16"/>
              </w:rPr>
            </w:pPr>
            <w:r w:rsidRPr="00521C6C">
              <w:rPr>
                <w:rFonts w:ascii="Arial" w:hAnsi="Arial" w:cs="Arial"/>
                <w:sz w:val="16"/>
                <w:szCs w:val="16"/>
              </w:rPr>
              <w:t>2.82</w:t>
            </w:r>
          </w:p>
        </w:tc>
        <w:tc>
          <w:tcPr>
            <w:tcW w:w="1292" w:type="dxa"/>
            <w:tcBorders>
              <w:left w:val="nil"/>
              <w:bottom w:val="single" w:sz="4" w:space="0" w:color="auto"/>
              <w:right w:val="nil"/>
            </w:tcBorders>
            <w:shd w:val="clear" w:color="auto" w:fill="auto"/>
            <w:vAlign w:val="center"/>
          </w:tcPr>
          <w:p w14:paraId="0B9AD5AA" w14:textId="77777777" w:rsidR="00521C6C" w:rsidRPr="00521C6C" w:rsidRDefault="00521C6C" w:rsidP="00521C6C">
            <w:pPr>
              <w:rPr>
                <w:rFonts w:ascii="Arial" w:hAnsi="Arial" w:cs="Arial"/>
                <w:sz w:val="16"/>
                <w:szCs w:val="16"/>
              </w:rPr>
            </w:pPr>
            <w:r w:rsidRPr="00521C6C">
              <w:rPr>
                <w:rFonts w:ascii="Arial" w:hAnsi="Arial" w:cs="Arial"/>
                <w:sz w:val="16"/>
                <w:szCs w:val="16"/>
              </w:rPr>
              <w:t xml:space="preserve">(2.19-3.63) </w:t>
            </w:r>
          </w:p>
        </w:tc>
        <w:tc>
          <w:tcPr>
            <w:tcW w:w="289" w:type="dxa"/>
            <w:tcBorders>
              <w:left w:val="nil"/>
              <w:bottom w:val="single" w:sz="4" w:space="0" w:color="auto"/>
              <w:right w:val="nil"/>
            </w:tcBorders>
            <w:shd w:val="clear" w:color="auto" w:fill="auto"/>
          </w:tcPr>
          <w:p w14:paraId="4E039C9F" w14:textId="77777777" w:rsidR="00521C6C" w:rsidRPr="00521C6C" w:rsidRDefault="00521C6C" w:rsidP="00521C6C">
            <w:pPr>
              <w:rPr>
                <w:rFonts w:ascii="Arial" w:hAnsi="Arial" w:cs="Arial"/>
                <w:sz w:val="16"/>
                <w:szCs w:val="16"/>
              </w:rPr>
            </w:pPr>
          </w:p>
        </w:tc>
        <w:tc>
          <w:tcPr>
            <w:tcW w:w="1129" w:type="dxa"/>
            <w:tcBorders>
              <w:left w:val="nil"/>
              <w:bottom w:val="single" w:sz="4" w:space="0" w:color="auto"/>
              <w:right w:val="nil"/>
            </w:tcBorders>
            <w:shd w:val="clear" w:color="auto" w:fill="auto"/>
            <w:vAlign w:val="center"/>
          </w:tcPr>
          <w:p w14:paraId="7B9C4CA3" w14:textId="77777777" w:rsidR="00521C6C" w:rsidRPr="00521C6C" w:rsidRDefault="00521C6C" w:rsidP="00521C6C">
            <w:pPr>
              <w:rPr>
                <w:rFonts w:ascii="Arial" w:hAnsi="Arial" w:cs="Arial"/>
                <w:sz w:val="16"/>
                <w:szCs w:val="16"/>
              </w:rPr>
            </w:pPr>
            <w:r w:rsidRPr="00521C6C">
              <w:rPr>
                <w:rFonts w:ascii="Arial" w:hAnsi="Arial" w:cs="Arial"/>
                <w:sz w:val="16"/>
                <w:szCs w:val="16"/>
              </w:rPr>
              <w:t>2.20</w:t>
            </w:r>
          </w:p>
        </w:tc>
        <w:tc>
          <w:tcPr>
            <w:tcW w:w="1417" w:type="dxa"/>
            <w:tcBorders>
              <w:left w:val="nil"/>
              <w:bottom w:val="single" w:sz="4" w:space="0" w:color="auto"/>
            </w:tcBorders>
            <w:shd w:val="clear" w:color="auto" w:fill="auto"/>
            <w:vAlign w:val="bottom"/>
          </w:tcPr>
          <w:p w14:paraId="3634F0FE" w14:textId="77777777" w:rsidR="00521C6C" w:rsidRPr="00521C6C" w:rsidRDefault="00521C6C" w:rsidP="00521C6C">
            <w:pPr>
              <w:rPr>
                <w:rFonts w:ascii="Arial" w:hAnsi="Arial" w:cs="Arial"/>
                <w:sz w:val="16"/>
                <w:szCs w:val="16"/>
              </w:rPr>
            </w:pPr>
            <w:r w:rsidRPr="00521C6C">
              <w:rPr>
                <w:rFonts w:ascii="Arial" w:hAnsi="Arial" w:cs="Arial"/>
                <w:sz w:val="16"/>
                <w:szCs w:val="16"/>
              </w:rPr>
              <w:t xml:space="preserve">(1.71-2.84) </w:t>
            </w:r>
          </w:p>
        </w:tc>
      </w:tr>
    </w:tbl>
    <w:p w14:paraId="3D99F867" w14:textId="77777777" w:rsidR="00521C6C" w:rsidRPr="00521C6C" w:rsidRDefault="00521C6C" w:rsidP="00521C6C">
      <w:pPr>
        <w:sectPr w:rsidR="00521C6C" w:rsidRPr="00521C6C" w:rsidSect="00DA504C">
          <w:pgSz w:w="16840" w:h="11900" w:orient="landscape"/>
          <w:pgMar w:top="1440" w:right="1440" w:bottom="1440" w:left="1440" w:header="708" w:footer="708" w:gutter="0"/>
          <w:cols w:space="708"/>
          <w:docGrid w:linePitch="360"/>
        </w:sectPr>
      </w:pPr>
    </w:p>
    <w:p w14:paraId="56DB4A7A" w14:textId="77777777" w:rsidR="00521C6C" w:rsidRPr="00521C6C" w:rsidRDefault="00521C6C" w:rsidP="00521C6C">
      <w:pPr>
        <w:rPr>
          <w:rFonts w:ascii="Arial" w:hAnsi="Arial" w:cs="Arial"/>
          <w:sz w:val="22"/>
          <w:szCs w:val="22"/>
        </w:rPr>
      </w:pPr>
      <w:r w:rsidRPr="00521C6C">
        <w:rPr>
          <w:rFonts w:ascii="Arial" w:hAnsi="Arial" w:cs="Arial"/>
          <w:sz w:val="22"/>
          <w:szCs w:val="22"/>
        </w:rPr>
        <w:lastRenderedPageBreak/>
        <w:t>Table 4: DDD hazard ratios by outcome and antidepressant class at 10-year follow-up</w:t>
      </w:r>
    </w:p>
    <w:p w14:paraId="35C519F7" w14:textId="77777777" w:rsidR="00521C6C" w:rsidRPr="00521C6C" w:rsidRDefault="00521C6C" w:rsidP="00521C6C"/>
    <w:p w14:paraId="6581E4EE" w14:textId="77777777" w:rsidR="00521C6C" w:rsidRPr="00521C6C" w:rsidRDefault="00521C6C" w:rsidP="00521C6C">
      <w:pPr>
        <w:sectPr w:rsidR="00521C6C" w:rsidRPr="00521C6C" w:rsidSect="00DA504C">
          <w:pgSz w:w="16840" w:h="11900" w:orient="landscape"/>
          <w:pgMar w:top="1440" w:right="1440" w:bottom="1440" w:left="1440" w:header="708" w:footer="708" w:gutter="0"/>
          <w:cols w:space="708"/>
          <w:docGrid w:linePitch="360"/>
        </w:sectPr>
      </w:pPr>
    </w:p>
    <w:tbl>
      <w:tblPr>
        <w:tblW w:w="14596" w:type="dxa"/>
        <w:tblBorders>
          <w:top w:val="single" w:sz="4" w:space="0" w:color="auto"/>
          <w:bottom w:val="single" w:sz="4" w:space="0" w:color="auto"/>
        </w:tblBorders>
        <w:tblLayout w:type="fixed"/>
        <w:tblLook w:val="04A0" w:firstRow="1" w:lastRow="0" w:firstColumn="1" w:lastColumn="0" w:noHBand="0" w:noVBand="1"/>
      </w:tblPr>
      <w:tblGrid>
        <w:gridCol w:w="1980"/>
        <w:gridCol w:w="850"/>
        <w:gridCol w:w="851"/>
        <w:gridCol w:w="708"/>
        <w:gridCol w:w="1134"/>
        <w:gridCol w:w="289"/>
        <w:gridCol w:w="1697"/>
        <w:gridCol w:w="850"/>
        <w:gridCol w:w="709"/>
        <w:gridCol w:w="1134"/>
        <w:gridCol w:w="288"/>
        <w:gridCol w:w="1412"/>
        <w:gridCol w:w="851"/>
        <w:gridCol w:w="709"/>
        <w:gridCol w:w="1134"/>
      </w:tblGrid>
      <w:tr w:rsidR="00521C6C" w:rsidRPr="00521C6C" w14:paraId="154F3161" w14:textId="77777777" w:rsidTr="00DA504C">
        <w:tc>
          <w:tcPr>
            <w:tcW w:w="1980" w:type="dxa"/>
            <w:tcBorders>
              <w:top w:val="single" w:sz="4" w:space="0" w:color="auto"/>
              <w:bottom w:val="nil"/>
              <w:right w:val="nil"/>
            </w:tcBorders>
            <w:shd w:val="clear" w:color="auto" w:fill="auto"/>
          </w:tcPr>
          <w:p w14:paraId="43387440" w14:textId="77777777" w:rsidR="00521C6C" w:rsidRPr="00521C6C" w:rsidRDefault="00521C6C" w:rsidP="00521C6C">
            <w:pPr>
              <w:rPr>
                <w:rFonts w:ascii="Arial" w:hAnsi="Arial" w:cs="Arial"/>
                <w:sz w:val="16"/>
                <w:szCs w:val="16"/>
              </w:rPr>
            </w:pPr>
          </w:p>
        </w:tc>
        <w:tc>
          <w:tcPr>
            <w:tcW w:w="3543" w:type="dxa"/>
            <w:gridSpan w:val="4"/>
            <w:tcBorders>
              <w:top w:val="single" w:sz="4" w:space="0" w:color="auto"/>
              <w:left w:val="nil"/>
              <w:bottom w:val="single" w:sz="4" w:space="0" w:color="auto"/>
              <w:right w:val="nil"/>
            </w:tcBorders>
            <w:shd w:val="clear" w:color="auto" w:fill="auto"/>
          </w:tcPr>
          <w:p w14:paraId="67D08367"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Any Antidepressant</w:t>
            </w:r>
          </w:p>
        </w:tc>
        <w:tc>
          <w:tcPr>
            <w:tcW w:w="289" w:type="dxa"/>
            <w:tcBorders>
              <w:top w:val="single" w:sz="4" w:space="0" w:color="auto"/>
              <w:left w:val="nil"/>
              <w:bottom w:val="nil"/>
              <w:right w:val="nil"/>
            </w:tcBorders>
            <w:shd w:val="clear" w:color="auto" w:fill="auto"/>
          </w:tcPr>
          <w:p w14:paraId="454E038C" w14:textId="77777777" w:rsidR="00521C6C" w:rsidRPr="00521C6C" w:rsidRDefault="00521C6C" w:rsidP="00521C6C">
            <w:pPr>
              <w:jc w:val="center"/>
              <w:rPr>
                <w:rFonts w:ascii="Arial" w:hAnsi="Arial" w:cs="Arial"/>
                <w:sz w:val="16"/>
                <w:szCs w:val="16"/>
              </w:rPr>
            </w:pPr>
          </w:p>
        </w:tc>
        <w:tc>
          <w:tcPr>
            <w:tcW w:w="4390" w:type="dxa"/>
            <w:gridSpan w:val="4"/>
            <w:tcBorders>
              <w:top w:val="single" w:sz="4" w:space="0" w:color="auto"/>
              <w:left w:val="nil"/>
              <w:bottom w:val="single" w:sz="4" w:space="0" w:color="auto"/>
              <w:right w:val="nil"/>
            </w:tcBorders>
            <w:shd w:val="clear" w:color="auto" w:fill="auto"/>
          </w:tcPr>
          <w:p w14:paraId="5CEAF8BC"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SSRI class</w:t>
            </w:r>
          </w:p>
        </w:tc>
        <w:tc>
          <w:tcPr>
            <w:tcW w:w="288" w:type="dxa"/>
            <w:tcBorders>
              <w:top w:val="single" w:sz="4" w:space="0" w:color="auto"/>
              <w:left w:val="nil"/>
              <w:bottom w:val="nil"/>
              <w:right w:val="nil"/>
            </w:tcBorders>
            <w:shd w:val="clear" w:color="auto" w:fill="auto"/>
          </w:tcPr>
          <w:p w14:paraId="3D552D32" w14:textId="77777777" w:rsidR="00521C6C" w:rsidRPr="00521C6C" w:rsidRDefault="00521C6C" w:rsidP="00521C6C">
            <w:pPr>
              <w:jc w:val="center"/>
              <w:rPr>
                <w:rFonts w:ascii="Arial" w:hAnsi="Arial" w:cs="Arial"/>
                <w:sz w:val="16"/>
                <w:szCs w:val="16"/>
              </w:rPr>
            </w:pPr>
          </w:p>
        </w:tc>
        <w:tc>
          <w:tcPr>
            <w:tcW w:w="4106" w:type="dxa"/>
            <w:gridSpan w:val="4"/>
            <w:tcBorders>
              <w:top w:val="single" w:sz="4" w:space="0" w:color="auto"/>
              <w:left w:val="nil"/>
              <w:bottom w:val="single" w:sz="4" w:space="0" w:color="auto"/>
            </w:tcBorders>
            <w:shd w:val="clear" w:color="auto" w:fill="auto"/>
          </w:tcPr>
          <w:p w14:paraId="07B3BC65"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Other class</w:t>
            </w:r>
          </w:p>
        </w:tc>
      </w:tr>
      <w:tr w:rsidR="00521C6C" w:rsidRPr="00521C6C" w14:paraId="20095B7C" w14:textId="77777777" w:rsidTr="00DA504C">
        <w:tc>
          <w:tcPr>
            <w:tcW w:w="1980" w:type="dxa"/>
            <w:tcBorders>
              <w:top w:val="nil"/>
              <w:bottom w:val="single" w:sz="4" w:space="0" w:color="auto"/>
              <w:right w:val="nil"/>
            </w:tcBorders>
            <w:shd w:val="clear" w:color="auto" w:fill="auto"/>
            <w:vAlign w:val="center"/>
          </w:tcPr>
          <w:p w14:paraId="1A26230B" w14:textId="77777777" w:rsidR="00521C6C" w:rsidRPr="00521C6C" w:rsidRDefault="00521C6C" w:rsidP="00521C6C">
            <w:pPr>
              <w:rPr>
                <w:rFonts w:ascii="Arial" w:hAnsi="Arial" w:cs="Arial"/>
                <w:sz w:val="16"/>
                <w:szCs w:val="16"/>
              </w:rPr>
            </w:pPr>
            <w:r w:rsidRPr="00521C6C">
              <w:rPr>
                <w:rFonts w:ascii="Arial" w:hAnsi="Arial" w:cs="Arial"/>
                <w:b/>
                <w:bCs/>
                <w:sz w:val="16"/>
                <w:szCs w:val="16"/>
              </w:rPr>
              <w:t>DDD category</w:t>
            </w:r>
          </w:p>
        </w:tc>
        <w:tc>
          <w:tcPr>
            <w:tcW w:w="850" w:type="dxa"/>
            <w:tcBorders>
              <w:top w:val="single" w:sz="4" w:space="0" w:color="auto"/>
              <w:left w:val="nil"/>
              <w:bottom w:val="single" w:sz="4" w:space="0" w:color="auto"/>
              <w:right w:val="nil"/>
            </w:tcBorders>
            <w:shd w:val="clear" w:color="auto" w:fill="auto"/>
            <w:vAlign w:val="bottom"/>
          </w:tcPr>
          <w:p w14:paraId="441B1771"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Events</w:t>
            </w:r>
          </w:p>
        </w:tc>
        <w:tc>
          <w:tcPr>
            <w:tcW w:w="851" w:type="dxa"/>
            <w:tcBorders>
              <w:top w:val="single" w:sz="4" w:space="0" w:color="auto"/>
              <w:left w:val="nil"/>
              <w:bottom w:val="single" w:sz="4" w:space="0" w:color="auto"/>
              <w:right w:val="nil"/>
            </w:tcBorders>
            <w:shd w:val="clear" w:color="auto" w:fill="auto"/>
            <w:vAlign w:val="bottom"/>
          </w:tcPr>
          <w:p w14:paraId="5E5F179A"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PY</w:t>
            </w:r>
          </w:p>
        </w:tc>
        <w:tc>
          <w:tcPr>
            <w:tcW w:w="708" w:type="dxa"/>
            <w:tcBorders>
              <w:top w:val="single" w:sz="4" w:space="0" w:color="auto"/>
              <w:left w:val="nil"/>
              <w:bottom w:val="single" w:sz="4" w:space="0" w:color="auto"/>
              <w:right w:val="nil"/>
            </w:tcBorders>
            <w:shd w:val="clear" w:color="auto" w:fill="auto"/>
            <w:vAlign w:val="bottom"/>
          </w:tcPr>
          <w:p w14:paraId="011948B7"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HR</w:t>
            </w:r>
          </w:p>
        </w:tc>
        <w:tc>
          <w:tcPr>
            <w:tcW w:w="1134" w:type="dxa"/>
            <w:tcBorders>
              <w:top w:val="single" w:sz="4" w:space="0" w:color="auto"/>
              <w:left w:val="nil"/>
              <w:bottom w:val="single" w:sz="4" w:space="0" w:color="auto"/>
              <w:right w:val="nil"/>
            </w:tcBorders>
            <w:shd w:val="clear" w:color="auto" w:fill="auto"/>
            <w:vAlign w:val="bottom"/>
          </w:tcPr>
          <w:p w14:paraId="420738D2"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95% CI</w:t>
            </w:r>
          </w:p>
        </w:tc>
        <w:tc>
          <w:tcPr>
            <w:tcW w:w="289" w:type="dxa"/>
            <w:tcBorders>
              <w:top w:val="nil"/>
              <w:left w:val="nil"/>
              <w:bottom w:val="single" w:sz="4" w:space="0" w:color="auto"/>
              <w:right w:val="nil"/>
            </w:tcBorders>
            <w:shd w:val="clear" w:color="auto" w:fill="auto"/>
          </w:tcPr>
          <w:p w14:paraId="2A1BADCD" w14:textId="77777777" w:rsidR="00521C6C" w:rsidRPr="00521C6C" w:rsidRDefault="00521C6C" w:rsidP="00521C6C">
            <w:pPr>
              <w:jc w:val="center"/>
              <w:rPr>
                <w:rFonts w:ascii="Arial" w:hAnsi="Arial" w:cs="Arial"/>
                <w:sz w:val="16"/>
                <w:szCs w:val="16"/>
              </w:rPr>
            </w:pPr>
          </w:p>
        </w:tc>
        <w:tc>
          <w:tcPr>
            <w:tcW w:w="1697" w:type="dxa"/>
            <w:tcBorders>
              <w:top w:val="single" w:sz="4" w:space="0" w:color="auto"/>
              <w:left w:val="nil"/>
              <w:bottom w:val="single" w:sz="4" w:space="0" w:color="auto"/>
              <w:right w:val="nil"/>
            </w:tcBorders>
            <w:shd w:val="clear" w:color="auto" w:fill="auto"/>
            <w:vAlign w:val="bottom"/>
          </w:tcPr>
          <w:p w14:paraId="02E76ACB"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Events</w:t>
            </w:r>
          </w:p>
        </w:tc>
        <w:tc>
          <w:tcPr>
            <w:tcW w:w="850" w:type="dxa"/>
            <w:tcBorders>
              <w:top w:val="single" w:sz="4" w:space="0" w:color="auto"/>
              <w:left w:val="nil"/>
              <w:bottom w:val="single" w:sz="4" w:space="0" w:color="auto"/>
              <w:right w:val="nil"/>
            </w:tcBorders>
            <w:shd w:val="clear" w:color="auto" w:fill="auto"/>
            <w:vAlign w:val="bottom"/>
          </w:tcPr>
          <w:p w14:paraId="02F88EA5"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PY</w:t>
            </w:r>
          </w:p>
        </w:tc>
        <w:tc>
          <w:tcPr>
            <w:tcW w:w="709" w:type="dxa"/>
            <w:tcBorders>
              <w:top w:val="single" w:sz="4" w:space="0" w:color="auto"/>
              <w:left w:val="nil"/>
              <w:bottom w:val="single" w:sz="4" w:space="0" w:color="auto"/>
              <w:right w:val="nil"/>
            </w:tcBorders>
            <w:shd w:val="clear" w:color="auto" w:fill="auto"/>
            <w:vAlign w:val="bottom"/>
          </w:tcPr>
          <w:p w14:paraId="1484F975"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HR</w:t>
            </w:r>
          </w:p>
        </w:tc>
        <w:tc>
          <w:tcPr>
            <w:tcW w:w="1134" w:type="dxa"/>
            <w:tcBorders>
              <w:top w:val="single" w:sz="4" w:space="0" w:color="auto"/>
              <w:left w:val="nil"/>
              <w:bottom w:val="single" w:sz="4" w:space="0" w:color="auto"/>
              <w:right w:val="nil"/>
            </w:tcBorders>
            <w:shd w:val="clear" w:color="auto" w:fill="auto"/>
            <w:vAlign w:val="bottom"/>
          </w:tcPr>
          <w:p w14:paraId="4C62B9BE"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95% CI</w:t>
            </w:r>
          </w:p>
        </w:tc>
        <w:tc>
          <w:tcPr>
            <w:tcW w:w="288" w:type="dxa"/>
            <w:tcBorders>
              <w:top w:val="nil"/>
              <w:left w:val="nil"/>
              <w:bottom w:val="single" w:sz="4" w:space="0" w:color="auto"/>
              <w:right w:val="nil"/>
            </w:tcBorders>
            <w:shd w:val="clear" w:color="auto" w:fill="auto"/>
          </w:tcPr>
          <w:p w14:paraId="027C81BE" w14:textId="77777777" w:rsidR="00521C6C" w:rsidRPr="00521C6C" w:rsidRDefault="00521C6C" w:rsidP="00521C6C">
            <w:pPr>
              <w:jc w:val="center"/>
              <w:rPr>
                <w:rFonts w:ascii="Arial" w:hAnsi="Arial" w:cs="Arial"/>
                <w:sz w:val="16"/>
                <w:szCs w:val="16"/>
              </w:rPr>
            </w:pPr>
          </w:p>
        </w:tc>
        <w:tc>
          <w:tcPr>
            <w:tcW w:w="1412" w:type="dxa"/>
            <w:tcBorders>
              <w:top w:val="single" w:sz="4" w:space="0" w:color="auto"/>
              <w:left w:val="nil"/>
              <w:bottom w:val="single" w:sz="4" w:space="0" w:color="auto"/>
              <w:right w:val="nil"/>
            </w:tcBorders>
            <w:shd w:val="clear" w:color="auto" w:fill="auto"/>
            <w:vAlign w:val="bottom"/>
          </w:tcPr>
          <w:p w14:paraId="7D89FD82"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Events</w:t>
            </w:r>
          </w:p>
        </w:tc>
        <w:tc>
          <w:tcPr>
            <w:tcW w:w="851" w:type="dxa"/>
            <w:tcBorders>
              <w:top w:val="single" w:sz="4" w:space="0" w:color="auto"/>
              <w:left w:val="nil"/>
              <w:bottom w:val="single" w:sz="4" w:space="0" w:color="auto"/>
              <w:right w:val="nil"/>
            </w:tcBorders>
            <w:shd w:val="clear" w:color="auto" w:fill="auto"/>
            <w:vAlign w:val="bottom"/>
          </w:tcPr>
          <w:p w14:paraId="31CF59DE"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PY</w:t>
            </w:r>
          </w:p>
        </w:tc>
        <w:tc>
          <w:tcPr>
            <w:tcW w:w="709" w:type="dxa"/>
            <w:tcBorders>
              <w:top w:val="single" w:sz="4" w:space="0" w:color="auto"/>
              <w:left w:val="nil"/>
              <w:bottom w:val="single" w:sz="4" w:space="0" w:color="auto"/>
              <w:right w:val="nil"/>
            </w:tcBorders>
            <w:shd w:val="clear" w:color="auto" w:fill="auto"/>
            <w:vAlign w:val="bottom"/>
          </w:tcPr>
          <w:p w14:paraId="7AB76AF1"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HR</w:t>
            </w:r>
          </w:p>
        </w:tc>
        <w:tc>
          <w:tcPr>
            <w:tcW w:w="1134" w:type="dxa"/>
            <w:tcBorders>
              <w:top w:val="single" w:sz="4" w:space="0" w:color="auto"/>
              <w:left w:val="nil"/>
              <w:bottom w:val="single" w:sz="4" w:space="0" w:color="auto"/>
            </w:tcBorders>
            <w:shd w:val="clear" w:color="auto" w:fill="auto"/>
            <w:vAlign w:val="bottom"/>
          </w:tcPr>
          <w:p w14:paraId="698EA2D3"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95% CI</w:t>
            </w:r>
          </w:p>
        </w:tc>
      </w:tr>
      <w:tr w:rsidR="00521C6C" w:rsidRPr="00521C6C" w14:paraId="5A511D72" w14:textId="77777777" w:rsidTr="00DA504C">
        <w:tc>
          <w:tcPr>
            <w:tcW w:w="1980" w:type="dxa"/>
            <w:tcBorders>
              <w:top w:val="single" w:sz="4" w:space="0" w:color="auto"/>
              <w:right w:val="nil"/>
            </w:tcBorders>
            <w:shd w:val="clear" w:color="auto" w:fill="auto"/>
            <w:vAlign w:val="center"/>
          </w:tcPr>
          <w:p w14:paraId="22076DEE" w14:textId="77777777" w:rsidR="00521C6C" w:rsidRPr="00521C6C" w:rsidRDefault="00521C6C" w:rsidP="00521C6C">
            <w:pPr>
              <w:rPr>
                <w:rFonts w:ascii="Arial" w:hAnsi="Arial" w:cs="Arial"/>
                <w:sz w:val="16"/>
                <w:szCs w:val="16"/>
              </w:rPr>
            </w:pPr>
            <w:r w:rsidRPr="00521C6C">
              <w:rPr>
                <w:rFonts w:ascii="Arial" w:hAnsi="Arial" w:cs="Arial"/>
                <w:sz w:val="16"/>
                <w:szCs w:val="16"/>
              </w:rPr>
              <w:t>Diabetes</w:t>
            </w:r>
          </w:p>
        </w:tc>
        <w:tc>
          <w:tcPr>
            <w:tcW w:w="850" w:type="dxa"/>
            <w:tcBorders>
              <w:top w:val="single" w:sz="4" w:space="0" w:color="auto"/>
              <w:left w:val="nil"/>
              <w:right w:val="nil"/>
            </w:tcBorders>
            <w:shd w:val="clear" w:color="auto" w:fill="auto"/>
            <w:vAlign w:val="bottom"/>
          </w:tcPr>
          <w:p w14:paraId="1210FAB0" w14:textId="77777777" w:rsidR="00521C6C" w:rsidRPr="00521C6C" w:rsidRDefault="00521C6C" w:rsidP="00521C6C">
            <w:pPr>
              <w:jc w:val="center"/>
              <w:rPr>
                <w:rFonts w:ascii="Arial" w:hAnsi="Arial" w:cs="Arial"/>
                <w:sz w:val="16"/>
                <w:szCs w:val="16"/>
              </w:rPr>
            </w:pPr>
          </w:p>
        </w:tc>
        <w:tc>
          <w:tcPr>
            <w:tcW w:w="851" w:type="dxa"/>
            <w:tcBorders>
              <w:top w:val="single" w:sz="4" w:space="0" w:color="auto"/>
              <w:left w:val="nil"/>
              <w:right w:val="nil"/>
            </w:tcBorders>
            <w:shd w:val="clear" w:color="auto" w:fill="auto"/>
            <w:vAlign w:val="bottom"/>
          </w:tcPr>
          <w:p w14:paraId="306DE065" w14:textId="77777777" w:rsidR="00521C6C" w:rsidRPr="00521C6C" w:rsidRDefault="00521C6C" w:rsidP="00521C6C">
            <w:pPr>
              <w:jc w:val="center"/>
              <w:rPr>
                <w:rFonts w:ascii="Arial" w:hAnsi="Arial" w:cs="Arial"/>
                <w:sz w:val="16"/>
                <w:szCs w:val="16"/>
              </w:rPr>
            </w:pPr>
          </w:p>
        </w:tc>
        <w:tc>
          <w:tcPr>
            <w:tcW w:w="708" w:type="dxa"/>
            <w:tcBorders>
              <w:top w:val="single" w:sz="4" w:space="0" w:color="auto"/>
              <w:left w:val="nil"/>
              <w:right w:val="nil"/>
            </w:tcBorders>
            <w:shd w:val="clear" w:color="auto" w:fill="auto"/>
          </w:tcPr>
          <w:p w14:paraId="02464DD9" w14:textId="77777777" w:rsidR="00521C6C" w:rsidRPr="00521C6C" w:rsidRDefault="00521C6C" w:rsidP="00521C6C">
            <w:pPr>
              <w:jc w:val="center"/>
              <w:rPr>
                <w:rFonts w:ascii="Arial" w:hAnsi="Arial" w:cs="Arial"/>
                <w:sz w:val="16"/>
                <w:szCs w:val="16"/>
              </w:rPr>
            </w:pPr>
          </w:p>
        </w:tc>
        <w:tc>
          <w:tcPr>
            <w:tcW w:w="1134" w:type="dxa"/>
            <w:tcBorders>
              <w:top w:val="single" w:sz="4" w:space="0" w:color="auto"/>
              <w:left w:val="nil"/>
              <w:right w:val="nil"/>
            </w:tcBorders>
            <w:shd w:val="clear" w:color="auto" w:fill="auto"/>
          </w:tcPr>
          <w:p w14:paraId="5E25386D" w14:textId="77777777" w:rsidR="00521C6C" w:rsidRPr="00521C6C" w:rsidRDefault="00521C6C" w:rsidP="00521C6C">
            <w:pPr>
              <w:jc w:val="center"/>
              <w:rPr>
                <w:rFonts w:ascii="Arial" w:hAnsi="Arial" w:cs="Arial"/>
                <w:sz w:val="16"/>
                <w:szCs w:val="16"/>
              </w:rPr>
            </w:pPr>
          </w:p>
        </w:tc>
        <w:tc>
          <w:tcPr>
            <w:tcW w:w="289" w:type="dxa"/>
            <w:tcBorders>
              <w:top w:val="single" w:sz="4" w:space="0" w:color="auto"/>
              <w:left w:val="nil"/>
              <w:right w:val="nil"/>
            </w:tcBorders>
            <w:shd w:val="clear" w:color="auto" w:fill="auto"/>
          </w:tcPr>
          <w:p w14:paraId="54F28916" w14:textId="77777777" w:rsidR="00521C6C" w:rsidRPr="00521C6C" w:rsidRDefault="00521C6C" w:rsidP="00521C6C">
            <w:pPr>
              <w:jc w:val="center"/>
              <w:rPr>
                <w:rFonts w:ascii="Arial" w:hAnsi="Arial" w:cs="Arial"/>
                <w:sz w:val="16"/>
                <w:szCs w:val="16"/>
              </w:rPr>
            </w:pPr>
          </w:p>
        </w:tc>
        <w:tc>
          <w:tcPr>
            <w:tcW w:w="1697" w:type="dxa"/>
            <w:tcBorders>
              <w:top w:val="single" w:sz="4" w:space="0" w:color="auto"/>
              <w:left w:val="nil"/>
              <w:right w:val="nil"/>
            </w:tcBorders>
            <w:shd w:val="clear" w:color="auto" w:fill="auto"/>
          </w:tcPr>
          <w:p w14:paraId="7781F984" w14:textId="77777777" w:rsidR="00521C6C" w:rsidRPr="00521C6C" w:rsidRDefault="00521C6C" w:rsidP="00521C6C">
            <w:pPr>
              <w:jc w:val="center"/>
              <w:rPr>
                <w:rFonts w:ascii="Arial" w:hAnsi="Arial" w:cs="Arial"/>
                <w:sz w:val="16"/>
                <w:szCs w:val="16"/>
              </w:rPr>
            </w:pPr>
          </w:p>
        </w:tc>
        <w:tc>
          <w:tcPr>
            <w:tcW w:w="850" w:type="dxa"/>
            <w:tcBorders>
              <w:top w:val="single" w:sz="4" w:space="0" w:color="auto"/>
              <w:left w:val="nil"/>
              <w:right w:val="nil"/>
            </w:tcBorders>
            <w:shd w:val="clear" w:color="auto" w:fill="auto"/>
          </w:tcPr>
          <w:p w14:paraId="504E25B4" w14:textId="77777777" w:rsidR="00521C6C" w:rsidRPr="00521C6C" w:rsidRDefault="00521C6C" w:rsidP="00521C6C">
            <w:pPr>
              <w:jc w:val="center"/>
              <w:rPr>
                <w:rFonts w:ascii="Arial" w:hAnsi="Arial" w:cs="Arial"/>
                <w:sz w:val="16"/>
                <w:szCs w:val="16"/>
              </w:rPr>
            </w:pPr>
          </w:p>
        </w:tc>
        <w:tc>
          <w:tcPr>
            <w:tcW w:w="709" w:type="dxa"/>
            <w:tcBorders>
              <w:top w:val="single" w:sz="4" w:space="0" w:color="auto"/>
              <w:left w:val="nil"/>
              <w:right w:val="nil"/>
            </w:tcBorders>
            <w:shd w:val="clear" w:color="auto" w:fill="auto"/>
          </w:tcPr>
          <w:p w14:paraId="610941D5" w14:textId="77777777" w:rsidR="00521C6C" w:rsidRPr="00521C6C" w:rsidRDefault="00521C6C" w:rsidP="00521C6C">
            <w:pPr>
              <w:jc w:val="center"/>
              <w:rPr>
                <w:rFonts w:ascii="Arial" w:hAnsi="Arial" w:cs="Arial"/>
                <w:sz w:val="16"/>
                <w:szCs w:val="16"/>
              </w:rPr>
            </w:pPr>
          </w:p>
        </w:tc>
        <w:tc>
          <w:tcPr>
            <w:tcW w:w="1134" w:type="dxa"/>
            <w:tcBorders>
              <w:top w:val="single" w:sz="4" w:space="0" w:color="auto"/>
              <w:left w:val="nil"/>
              <w:right w:val="nil"/>
            </w:tcBorders>
            <w:shd w:val="clear" w:color="auto" w:fill="auto"/>
          </w:tcPr>
          <w:p w14:paraId="3B2F613F" w14:textId="77777777" w:rsidR="00521C6C" w:rsidRPr="00521C6C" w:rsidRDefault="00521C6C" w:rsidP="00521C6C">
            <w:pPr>
              <w:jc w:val="center"/>
              <w:rPr>
                <w:rFonts w:ascii="Arial" w:hAnsi="Arial" w:cs="Arial"/>
                <w:sz w:val="16"/>
                <w:szCs w:val="16"/>
              </w:rPr>
            </w:pPr>
          </w:p>
        </w:tc>
        <w:tc>
          <w:tcPr>
            <w:tcW w:w="288" w:type="dxa"/>
            <w:tcBorders>
              <w:top w:val="single" w:sz="4" w:space="0" w:color="auto"/>
              <w:left w:val="nil"/>
              <w:right w:val="nil"/>
            </w:tcBorders>
            <w:shd w:val="clear" w:color="auto" w:fill="auto"/>
          </w:tcPr>
          <w:p w14:paraId="23B271B3" w14:textId="77777777" w:rsidR="00521C6C" w:rsidRPr="00521C6C" w:rsidRDefault="00521C6C" w:rsidP="00521C6C">
            <w:pPr>
              <w:jc w:val="center"/>
              <w:rPr>
                <w:rFonts w:ascii="Arial" w:hAnsi="Arial" w:cs="Arial"/>
                <w:sz w:val="16"/>
                <w:szCs w:val="16"/>
              </w:rPr>
            </w:pPr>
          </w:p>
        </w:tc>
        <w:tc>
          <w:tcPr>
            <w:tcW w:w="1412" w:type="dxa"/>
            <w:tcBorders>
              <w:top w:val="single" w:sz="4" w:space="0" w:color="auto"/>
              <w:left w:val="nil"/>
              <w:right w:val="nil"/>
            </w:tcBorders>
            <w:shd w:val="clear" w:color="auto" w:fill="auto"/>
          </w:tcPr>
          <w:p w14:paraId="0FC0A244" w14:textId="77777777" w:rsidR="00521C6C" w:rsidRPr="00521C6C" w:rsidRDefault="00521C6C" w:rsidP="00521C6C">
            <w:pPr>
              <w:jc w:val="center"/>
              <w:rPr>
                <w:rFonts w:ascii="Arial" w:hAnsi="Arial" w:cs="Arial"/>
                <w:sz w:val="16"/>
                <w:szCs w:val="16"/>
              </w:rPr>
            </w:pPr>
          </w:p>
        </w:tc>
        <w:tc>
          <w:tcPr>
            <w:tcW w:w="851" w:type="dxa"/>
            <w:tcBorders>
              <w:top w:val="single" w:sz="4" w:space="0" w:color="auto"/>
              <w:left w:val="nil"/>
              <w:right w:val="nil"/>
            </w:tcBorders>
            <w:shd w:val="clear" w:color="auto" w:fill="auto"/>
          </w:tcPr>
          <w:p w14:paraId="6C1DD40E" w14:textId="77777777" w:rsidR="00521C6C" w:rsidRPr="00521C6C" w:rsidRDefault="00521C6C" w:rsidP="00521C6C">
            <w:pPr>
              <w:jc w:val="center"/>
              <w:rPr>
                <w:rFonts w:ascii="Arial" w:hAnsi="Arial" w:cs="Arial"/>
                <w:sz w:val="16"/>
                <w:szCs w:val="16"/>
              </w:rPr>
            </w:pPr>
          </w:p>
        </w:tc>
        <w:tc>
          <w:tcPr>
            <w:tcW w:w="709" w:type="dxa"/>
            <w:tcBorders>
              <w:top w:val="single" w:sz="4" w:space="0" w:color="auto"/>
              <w:left w:val="nil"/>
              <w:right w:val="nil"/>
            </w:tcBorders>
            <w:shd w:val="clear" w:color="auto" w:fill="auto"/>
          </w:tcPr>
          <w:p w14:paraId="4F5D169E" w14:textId="77777777" w:rsidR="00521C6C" w:rsidRPr="00521C6C" w:rsidRDefault="00521C6C" w:rsidP="00521C6C">
            <w:pPr>
              <w:jc w:val="center"/>
              <w:rPr>
                <w:rFonts w:ascii="Arial" w:hAnsi="Arial" w:cs="Arial"/>
                <w:sz w:val="16"/>
                <w:szCs w:val="16"/>
              </w:rPr>
            </w:pPr>
          </w:p>
        </w:tc>
        <w:tc>
          <w:tcPr>
            <w:tcW w:w="1134" w:type="dxa"/>
            <w:tcBorders>
              <w:top w:val="single" w:sz="4" w:space="0" w:color="auto"/>
              <w:left w:val="nil"/>
            </w:tcBorders>
            <w:shd w:val="clear" w:color="auto" w:fill="auto"/>
          </w:tcPr>
          <w:p w14:paraId="41399D37" w14:textId="77777777" w:rsidR="00521C6C" w:rsidRPr="00521C6C" w:rsidRDefault="00521C6C" w:rsidP="00521C6C">
            <w:pPr>
              <w:jc w:val="center"/>
              <w:rPr>
                <w:rFonts w:ascii="Arial" w:hAnsi="Arial" w:cs="Arial"/>
                <w:sz w:val="16"/>
                <w:szCs w:val="16"/>
              </w:rPr>
            </w:pPr>
          </w:p>
        </w:tc>
      </w:tr>
      <w:tr w:rsidR="00521C6C" w:rsidRPr="00521C6C" w14:paraId="6AAE0A01" w14:textId="77777777" w:rsidTr="00DA504C">
        <w:tc>
          <w:tcPr>
            <w:tcW w:w="1980" w:type="dxa"/>
            <w:tcBorders>
              <w:right w:val="nil"/>
            </w:tcBorders>
            <w:shd w:val="clear" w:color="auto" w:fill="auto"/>
            <w:vAlign w:val="center"/>
          </w:tcPr>
          <w:p w14:paraId="74E38FC7" w14:textId="77777777" w:rsidR="00521C6C" w:rsidRPr="00521C6C" w:rsidRDefault="00521C6C" w:rsidP="00521C6C">
            <w:pPr>
              <w:rPr>
                <w:rFonts w:ascii="Arial" w:hAnsi="Arial" w:cs="Arial"/>
                <w:sz w:val="16"/>
                <w:szCs w:val="16"/>
              </w:rPr>
            </w:pPr>
          </w:p>
        </w:tc>
        <w:tc>
          <w:tcPr>
            <w:tcW w:w="850" w:type="dxa"/>
            <w:tcBorders>
              <w:left w:val="nil"/>
              <w:right w:val="nil"/>
            </w:tcBorders>
            <w:shd w:val="clear" w:color="auto" w:fill="auto"/>
            <w:vAlign w:val="bottom"/>
          </w:tcPr>
          <w:p w14:paraId="590FBEAD" w14:textId="77777777" w:rsidR="00521C6C" w:rsidRPr="00521C6C" w:rsidRDefault="00521C6C" w:rsidP="00521C6C">
            <w:pPr>
              <w:jc w:val="center"/>
              <w:rPr>
                <w:rFonts w:ascii="Arial" w:hAnsi="Arial" w:cs="Arial"/>
                <w:sz w:val="16"/>
                <w:szCs w:val="16"/>
              </w:rPr>
            </w:pPr>
          </w:p>
        </w:tc>
        <w:tc>
          <w:tcPr>
            <w:tcW w:w="851" w:type="dxa"/>
            <w:tcBorders>
              <w:left w:val="nil"/>
              <w:right w:val="nil"/>
            </w:tcBorders>
            <w:shd w:val="clear" w:color="auto" w:fill="auto"/>
            <w:vAlign w:val="bottom"/>
          </w:tcPr>
          <w:p w14:paraId="4C12D694" w14:textId="77777777" w:rsidR="00521C6C" w:rsidRPr="00521C6C" w:rsidRDefault="00521C6C" w:rsidP="00521C6C">
            <w:pPr>
              <w:jc w:val="center"/>
              <w:rPr>
                <w:rFonts w:ascii="Arial" w:hAnsi="Arial" w:cs="Arial"/>
                <w:sz w:val="16"/>
                <w:szCs w:val="16"/>
              </w:rPr>
            </w:pPr>
          </w:p>
        </w:tc>
        <w:tc>
          <w:tcPr>
            <w:tcW w:w="708" w:type="dxa"/>
            <w:tcBorders>
              <w:left w:val="nil"/>
              <w:right w:val="nil"/>
            </w:tcBorders>
            <w:shd w:val="clear" w:color="auto" w:fill="auto"/>
          </w:tcPr>
          <w:p w14:paraId="09BEBC8B" w14:textId="77777777" w:rsidR="00521C6C" w:rsidRPr="00521C6C" w:rsidRDefault="00521C6C" w:rsidP="00521C6C">
            <w:pPr>
              <w:jc w:val="center"/>
              <w:rPr>
                <w:rFonts w:ascii="Arial" w:hAnsi="Arial" w:cs="Arial"/>
                <w:sz w:val="16"/>
                <w:szCs w:val="16"/>
              </w:rPr>
            </w:pPr>
          </w:p>
        </w:tc>
        <w:tc>
          <w:tcPr>
            <w:tcW w:w="1134" w:type="dxa"/>
            <w:tcBorders>
              <w:left w:val="nil"/>
              <w:right w:val="nil"/>
            </w:tcBorders>
            <w:shd w:val="clear" w:color="auto" w:fill="auto"/>
          </w:tcPr>
          <w:p w14:paraId="7553CCA0" w14:textId="77777777" w:rsidR="00521C6C" w:rsidRPr="00521C6C" w:rsidRDefault="00521C6C" w:rsidP="00521C6C">
            <w:pPr>
              <w:jc w:val="center"/>
              <w:rPr>
                <w:rFonts w:ascii="Arial" w:hAnsi="Arial" w:cs="Arial"/>
                <w:sz w:val="16"/>
                <w:szCs w:val="16"/>
              </w:rPr>
            </w:pPr>
          </w:p>
        </w:tc>
        <w:tc>
          <w:tcPr>
            <w:tcW w:w="289" w:type="dxa"/>
            <w:tcBorders>
              <w:left w:val="nil"/>
              <w:right w:val="nil"/>
            </w:tcBorders>
            <w:shd w:val="clear" w:color="auto" w:fill="auto"/>
          </w:tcPr>
          <w:p w14:paraId="2ADE15CE" w14:textId="77777777" w:rsidR="00521C6C" w:rsidRPr="00521C6C" w:rsidRDefault="00521C6C" w:rsidP="00521C6C">
            <w:pPr>
              <w:jc w:val="center"/>
              <w:rPr>
                <w:rFonts w:ascii="Arial" w:hAnsi="Arial" w:cs="Arial"/>
                <w:sz w:val="16"/>
                <w:szCs w:val="16"/>
              </w:rPr>
            </w:pPr>
          </w:p>
        </w:tc>
        <w:tc>
          <w:tcPr>
            <w:tcW w:w="1697" w:type="dxa"/>
            <w:tcBorders>
              <w:left w:val="nil"/>
              <w:right w:val="nil"/>
            </w:tcBorders>
            <w:shd w:val="clear" w:color="auto" w:fill="auto"/>
          </w:tcPr>
          <w:p w14:paraId="24F74718" w14:textId="77777777" w:rsidR="00521C6C" w:rsidRPr="00521C6C" w:rsidRDefault="00521C6C" w:rsidP="00521C6C">
            <w:pPr>
              <w:jc w:val="center"/>
              <w:rPr>
                <w:rFonts w:ascii="Arial" w:hAnsi="Arial" w:cs="Arial"/>
                <w:sz w:val="16"/>
                <w:szCs w:val="16"/>
              </w:rPr>
            </w:pPr>
          </w:p>
        </w:tc>
        <w:tc>
          <w:tcPr>
            <w:tcW w:w="850" w:type="dxa"/>
            <w:tcBorders>
              <w:left w:val="nil"/>
              <w:right w:val="nil"/>
            </w:tcBorders>
            <w:shd w:val="clear" w:color="auto" w:fill="auto"/>
          </w:tcPr>
          <w:p w14:paraId="3D6F3398" w14:textId="77777777" w:rsidR="00521C6C" w:rsidRPr="00521C6C" w:rsidRDefault="00521C6C" w:rsidP="00521C6C">
            <w:pPr>
              <w:jc w:val="center"/>
              <w:rPr>
                <w:rFonts w:ascii="Arial" w:hAnsi="Arial" w:cs="Arial"/>
                <w:sz w:val="16"/>
                <w:szCs w:val="16"/>
              </w:rPr>
            </w:pPr>
          </w:p>
        </w:tc>
        <w:tc>
          <w:tcPr>
            <w:tcW w:w="709" w:type="dxa"/>
            <w:tcBorders>
              <w:left w:val="nil"/>
              <w:right w:val="nil"/>
            </w:tcBorders>
            <w:shd w:val="clear" w:color="auto" w:fill="auto"/>
          </w:tcPr>
          <w:p w14:paraId="6E1B19D2" w14:textId="77777777" w:rsidR="00521C6C" w:rsidRPr="00521C6C" w:rsidRDefault="00521C6C" w:rsidP="00521C6C">
            <w:pPr>
              <w:jc w:val="center"/>
              <w:rPr>
                <w:rFonts w:ascii="Arial" w:hAnsi="Arial" w:cs="Arial"/>
                <w:sz w:val="16"/>
                <w:szCs w:val="16"/>
              </w:rPr>
            </w:pPr>
          </w:p>
        </w:tc>
        <w:tc>
          <w:tcPr>
            <w:tcW w:w="1134" w:type="dxa"/>
            <w:tcBorders>
              <w:left w:val="nil"/>
              <w:right w:val="nil"/>
            </w:tcBorders>
            <w:shd w:val="clear" w:color="auto" w:fill="auto"/>
          </w:tcPr>
          <w:p w14:paraId="20BA71B2" w14:textId="77777777" w:rsidR="00521C6C" w:rsidRPr="00521C6C" w:rsidRDefault="00521C6C" w:rsidP="00521C6C">
            <w:pPr>
              <w:jc w:val="center"/>
              <w:rPr>
                <w:rFonts w:ascii="Arial" w:hAnsi="Arial" w:cs="Arial"/>
                <w:sz w:val="16"/>
                <w:szCs w:val="16"/>
              </w:rPr>
            </w:pPr>
          </w:p>
        </w:tc>
        <w:tc>
          <w:tcPr>
            <w:tcW w:w="288" w:type="dxa"/>
            <w:tcBorders>
              <w:left w:val="nil"/>
              <w:right w:val="nil"/>
            </w:tcBorders>
            <w:shd w:val="clear" w:color="auto" w:fill="auto"/>
          </w:tcPr>
          <w:p w14:paraId="2BA87C6D" w14:textId="77777777" w:rsidR="00521C6C" w:rsidRPr="00521C6C" w:rsidRDefault="00521C6C" w:rsidP="00521C6C">
            <w:pPr>
              <w:jc w:val="center"/>
              <w:rPr>
                <w:rFonts w:ascii="Arial" w:hAnsi="Arial" w:cs="Arial"/>
                <w:sz w:val="16"/>
                <w:szCs w:val="16"/>
              </w:rPr>
            </w:pPr>
          </w:p>
        </w:tc>
        <w:tc>
          <w:tcPr>
            <w:tcW w:w="1412" w:type="dxa"/>
            <w:tcBorders>
              <w:left w:val="nil"/>
              <w:right w:val="nil"/>
            </w:tcBorders>
            <w:shd w:val="clear" w:color="auto" w:fill="auto"/>
          </w:tcPr>
          <w:p w14:paraId="79BA355D" w14:textId="77777777" w:rsidR="00521C6C" w:rsidRPr="00521C6C" w:rsidRDefault="00521C6C" w:rsidP="00521C6C">
            <w:pPr>
              <w:jc w:val="center"/>
              <w:rPr>
                <w:rFonts w:ascii="Arial" w:hAnsi="Arial" w:cs="Arial"/>
                <w:sz w:val="16"/>
                <w:szCs w:val="16"/>
              </w:rPr>
            </w:pPr>
          </w:p>
        </w:tc>
        <w:tc>
          <w:tcPr>
            <w:tcW w:w="851" w:type="dxa"/>
            <w:tcBorders>
              <w:left w:val="nil"/>
              <w:right w:val="nil"/>
            </w:tcBorders>
            <w:shd w:val="clear" w:color="auto" w:fill="auto"/>
          </w:tcPr>
          <w:p w14:paraId="779E33D5" w14:textId="77777777" w:rsidR="00521C6C" w:rsidRPr="00521C6C" w:rsidRDefault="00521C6C" w:rsidP="00521C6C">
            <w:pPr>
              <w:jc w:val="center"/>
              <w:rPr>
                <w:rFonts w:ascii="Arial" w:hAnsi="Arial" w:cs="Arial"/>
                <w:sz w:val="16"/>
                <w:szCs w:val="16"/>
              </w:rPr>
            </w:pPr>
          </w:p>
        </w:tc>
        <w:tc>
          <w:tcPr>
            <w:tcW w:w="709" w:type="dxa"/>
            <w:tcBorders>
              <w:left w:val="nil"/>
              <w:right w:val="nil"/>
            </w:tcBorders>
            <w:shd w:val="clear" w:color="auto" w:fill="auto"/>
          </w:tcPr>
          <w:p w14:paraId="0B3766BF" w14:textId="77777777" w:rsidR="00521C6C" w:rsidRPr="00521C6C" w:rsidRDefault="00521C6C" w:rsidP="00521C6C">
            <w:pPr>
              <w:jc w:val="center"/>
              <w:rPr>
                <w:rFonts w:ascii="Arial" w:hAnsi="Arial" w:cs="Arial"/>
                <w:sz w:val="16"/>
                <w:szCs w:val="16"/>
              </w:rPr>
            </w:pPr>
          </w:p>
        </w:tc>
        <w:tc>
          <w:tcPr>
            <w:tcW w:w="1134" w:type="dxa"/>
            <w:tcBorders>
              <w:left w:val="nil"/>
            </w:tcBorders>
            <w:shd w:val="clear" w:color="auto" w:fill="auto"/>
          </w:tcPr>
          <w:p w14:paraId="676D644F" w14:textId="77777777" w:rsidR="00521C6C" w:rsidRPr="00521C6C" w:rsidRDefault="00521C6C" w:rsidP="00521C6C">
            <w:pPr>
              <w:jc w:val="center"/>
              <w:rPr>
                <w:rFonts w:ascii="Arial" w:hAnsi="Arial" w:cs="Arial"/>
                <w:sz w:val="16"/>
                <w:szCs w:val="16"/>
              </w:rPr>
            </w:pPr>
          </w:p>
        </w:tc>
      </w:tr>
      <w:tr w:rsidR="00521C6C" w:rsidRPr="00521C6C" w14:paraId="053FF284" w14:textId="77777777" w:rsidTr="00DA504C">
        <w:tc>
          <w:tcPr>
            <w:tcW w:w="1980" w:type="dxa"/>
            <w:tcBorders>
              <w:right w:val="nil"/>
            </w:tcBorders>
            <w:shd w:val="clear" w:color="auto" w:fill="auto"/>
            <w:vAlign w:val="center"/>
          </w:tcPr>
          <w:p w14:paraId="31C2CA5D"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No AD</w:t>
            </w:r>
          </w:p>
        </w:tc>
        <w:tc>
          <w:tcPr>
            <w:tcW w:w="850" w:type="dxa"/>
            <w:tcBorders>
              <w:left w:val="nil"/>
              <w:right w:val="nil"/>
            </w:tcBorders>
            <w:shd w:val="clear" w:color="auto" w:fill="auto"/>
            <w:vAlign w:val="bottom"/>
          </w:tcPr>
          <w:p w14:paraId="18DA313F"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1,352</w:t>
            </w:r>
          </w:p>
        </w:tc>
        <w:tc>
          <w:tcPr>
            <w:tcW w:w="851" w:type="dxa"/>
            <w:tcBorders>
              <w:left w:val="nil"/>
              <w:right w:val="nil"/>
            </w:tcBorders>
            <w:shd w:val="clear" w:color="auto" w:fill="auto"/>
            <w:vAlign w:val="bottom"/>
          </w:tcPr>
          <w:p w14:paraId="05A0011A"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817,492</w:t>
            </w:r>
          </w:p>
        </w:tc>
        <w:tc>
          <w:tcPr>
            <w:tcW w:w="708" w:type="dxa"/>
            <w:tcBorders>
              <w:left w:val="nil"/>
              <w:right w:val="nil"/>
            </w:tcBorders>
            <w:shd w:val="clear" w:color="auto" w:fill="auto"/>
          </w:tcPr>
          <w:p w14:paraId="6656F34C"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1.00</w:t>
            </w:r>
          </w:p>
        </w:tc>
        <w:tc>
          <w:tcPr>
            <w:tcW w:w="1134" w:type="dxa"/>
            <w:tcBorders>
              <w:left w:val="nil"/>
              <w:right w:val="nil"/>
            </w:tcBorders>
            <w:shd w:val="clear" w:color="auto" w:fill="auto"/>
          </w:tcPr>
          <w:p w14:paraId="30C094EF" w14:textId="77777777" w:rsidR="00521C6C" w:rsidRPr="00521C6C" w:rsidRDefault="00521C6C" w:rsidP="00521C6C">
            <w:pPr>
              <w:jc w:val="center"/>
              <w:rPr>
                <w:rFonts w:ascii="Arial" w:hAnsi="Arial" w:cs="Arial"/>
                <w:sz w:val="16"/>
                <w:szCs w:val="16"/>
              </w:rPr>
            </w:pPr>
          </w:p>
        </w:tc>
        <w:tc>
          <w:tcPr>
            <w:tcW w:w="289" w:type="dxa"/>
            <w:tcBorders>
              <w:left w:val="nil"/>
              <w:right w:val="nil"/>
            </w:tcBorders>
            <w:shd w:val="clear" w:color="auto" w:fill="auto"/>
          </w:tcPr>
          <w:p w14:paraId="671E64FF" w14:textId="77777777" w:rsidR="00521C6C" w:rsidRPr="00521C6C" w:rsidRDefault="00521C6C" w:rsidP="00521C6C">
            <w:pPr>
              <w:jc w:val="center"/>
              <w:rPr>
                <w:rFonts w:ascii="Arial" w:hAnsi="Arial" w:cs="Arial"/>
                <w:sz w:val="16"/>
                <w:szCs w:val="16"/>
              </w:rPr>
            </w:pPr>
          </w:p>
        </w:tc>
        <w:tc>
          <w:tcPr>
            <w:tcW w:w="1697" w:type="dxa"/>
            <w:tcBorders>
              <w:left w:val="nil"/>
              <w:right w:val="nil"/>
            </w:tcBorders>
            <w:shd w:val="clear" w:color="auto" w:fill="auto"/>
            <w:vAlign w:val="bottom"/>
          </w:tcPr>
          <w:p w14:paraId="1415721E"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1,352</w:t>
            </w:r>
          </w:p>
        </w:tc>
        <w:tc>
          <w:tcPr>
            <w:tcW w:w="850" w:type="dxa"/>
            <w:tcBorders>
              <w:left w:val="nil"/>
              <w:right w:val="nil"/>
            </w:tcBorders>
            <w:shd w:val="clear" w:color="auto" w:fill="auto"/>
            <w:vAlign w:val="bottom"/>
          </w:tcPr>
          <w:p w14:paraId="15C79675"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817,492</w:t>
            </w:r>
          </w:p>
        </w:tc>
        <w:tc>
          <w:tcPr>
            <w:tcW w:w="709" w:type="dxa"/>
            <w:tcBorders>
              <w:left w:val="nil"/>
              <w:right w:val="nil"/>
            </w:tcBorders>
            <w:shd w:val="clear" w:color="auto" w:fill="auto"/>
          </w:tcPr>
          <w:p w14:paraId="24E3CAC4"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1.00</w:t>
            </w:r>
          </w:p>
        </w:tc>
        <w:tc>
          <w:tcPr>
            <w:tcW w:w="1134" w:type="dxa"/>
            <w:tcBorders>
              <w:left w:val="nil"/>
              <w:right w:val="nil"/>
            </w:tcBorders>
            <w:shd w:val="clear" w:color="auto" w:fill="auto"/>
          </w:tcPr>
          <w:p w14:paraId="51E686E3" w14:textId="77777777" w:rsidR="00521C6C" w:rsidRPr="00521C6C" w:rsidRDefault="00521C6C" w:rsidP="00521C6C">
            <w:pPr>
              <w:jc w:val="center"/>
              <w:rPr>
                <w:rFonts w:ascii="Arial" w:hAnsi="Arial" w:cs="Arial"/>
                <w:sz w:val="16"/>
                <w:szCs w:val="16"/>
              </w:rPr>
            </w:pPr>
          </w:p>
        </w:tc>
        <w:tc>
          <w:tcPr>
            <w:tcW w:w="288" w:type="dxa"/>
            <w:tcBorders>
              <w:left w:val="nil"/>
              <w:right w:val="nil"/>
            </w:tcBorders>
            <w:shd w:val="clear" w:color="auto" w:fill="auto"/>
          </w:tcPr>
          <w:p w14:paraId="13D18976" w14:textId="77777777" w:rsidR="00521C6C" w:rsidRPr="00521C6C" w:rsidRDefault="00521C6C" w:rsidP="00521C6C">
            <w:pPr>
              <w:jc w:val="center"/>
              <w:rPr>
                <w:rFonts w:ascii="Arial" w:hAnsi="Arial" w:cs="Arial"/>
                <w:sz w:val="16"/>
                <w:szCs w:val="16"/>
              </w:rPr>
            </w:pPr>
          </w:p>
        </w:tc>
        <w:tc>
          <w:tcPr>
            <w:tcW w:w="1412" w:type="dxa"/>
            <w:tcBorders>
              <w:left w:val="nil"/>
              <w:right w:val="nil"/>
            </w:tcBorders>
            <w:shd w:val="clear" w:color="auto" w:fill="auto"/>
            <w:vAlign w:val="bottom"/>
          </w:tcPr>
          <w:p w14:paraId="689322EC"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1681</w:t>
            </w:r>
          </w:p>
        </w:tc>
        <w:tc>
          <w:tcPr>
            <w:tcW w:w="851" w:type="dxa"/>
            <w:tcBorders>
              <w:left w:val="nil"/>
              <w:right w:val="nil"/>
            </w:tcBorders>
            <w:shd w:val="clear" w:color="auto" w:fill="auto"/>
            <w:vAlign w:val="bottom"/>
          </w:tcPr>
          <w:p w14:paraId="6FAF9445"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979,614</w:t>
            </w:r>
          </w:p>
        </w:tc>
        <w:tc>
          <w:tcPr>
            <w:tcW w:w="709" w:type="dxa"/>
            <w:tcBorders>
              <w:left w:val="nil"/>
              <w:right w:val="nil"/>
            </w:tcBorders>
            <w:shd w:val="clear" w:color="auto" w:fill="auto"/>
          </w:tcPr>
          <w:p w14:paraId="3DD8016B"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1.00</w:t>
            </w:r>
          </w:p>
        </w:tc>
        <w:tc>
          <w:tcPr>
            <w:tcW w:w="1134" w:type="dxa"/>
            <w:tcBorders>
              <w:left w:val="nil"/>
            </w:tcBorders>
            <w:shd w:val="clear" w:color="auto" w:fill="auto"/>
          </w:tcPr>
          <w:p w14:paraId="22BB4482" w14:textId="77777777" w:rsidR="00521C6C" w:rsidRPr="00521C6C" w:rsidRDefault="00521C6C" w:rsidP="00521C6C">
            <w:pPr>
              <w:jc w:val="center"/>
              <w:rPr>
                <w:rFonts w:ascii="Arial" w:hAnsi="Arial" w:cs="Arial"/>
                <w:sz w:val="16"/>
                <w:szCs w:val="16"/>
              </w:rPr>
            </w:pPr>
          </w:p>
        </w:tc>
      </w:tr>
      <w:tr w:rsidR="00521C6C" w:rsidRPr="00521C6C" w14:paraId="76BC3B35" w14:textId="77777777" w:rsidTr="00DA504C">
        <w:tc>
          <w:tcPr>
            <w:tcW w:w="1980" w:type="dxa"/>
            <w:tcBorders>
              <w:right w:val="nil"/>
            </w:tcBorders>
            <w:shd w:val="clear" w:color="auto" w:fill="auto"/>
            <w:vAlign w:val="center"/>
          </w:tcPr>
          <w:p w14:paraId="014769C7"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&lt;=0.5</w:t>
            </w:r>
          </w:p>
        </w:tc>
        <w:tc>
          <w:tcPr>
            <w:tcW w:w="850" w:type="dxa"/>
            <w:tcBorders>
              <w:left w:val="nil"/>
              <w:right w:val="nil"/>
            </w:tcBorders>
            <w:shd w:val="clear" w:color="auto" w:fill="auto"/>
            <w:vAlign w:val="bottom"/>
          </w:tcPr>
          <w:p w14:paraId="2BB1B722"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21</w:t>
            </w:r>
          </w:p>
        </w:tc>
        <w:tc>
          <w:tcPr>
            <w:tcW w:w="851" w:type="dxa"/>
            <w:tcBorders>
              <w:left w:val="nil"/>
              <w:right w:val="nil"/>
            </w:tcBorders>
            <w:shd w:val="clear" w:color="auto" w:fill="auto"/>
            <w:vAlign w:val="bottom"/>
          </w:tcPr>
          <w:p w14:paraId="5BCB63E6"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40,984</w:t>
            </w:r>
          </w:p>
        </w:tc>
        <w:tc>
          <w:tcPr>
            <w:tcW w:w="708" w:type="dxa"/>
            <w:tcBorders>
              <w:left w:val="nil"/>
              <w:right w:val="nil"/>
            </w:tcBorders>
            <w:shd w:val="clear" w:color="auto" w:fill="auto"/>
            <w:vAlign w:val="bottom"/>
          </w:tcPr>
          <w:p w14:paraId="24C45E03"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0.34</w:t>
            </w:r>
          </w:p>
        </w:tc>
        <w:tc>
          <w:tcPr>
            <w:tcW w:w="1134" w:type="dxa"/>
            <w:tcBorders>
              <w:left w:val="nil"/>
              <w:right w:val="nil"/>
            </w:tcBorders>
            <w:shd w:val="clear" w:color="auto" w:fill="auto"/>
            <w:vAlign w:val="bottom"/>
          </w:tcPr>
          <w:p w14:paraId="1C576705"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(0.22-0.53)</w:t>
            </w:r>
          </w:p>
        </w:tc>
        <w:tc>
          <w:tcPr>
            <w:tcW w:w="289" w:type="dxa"/>
            <w:tcBorders>
              <w:left w:val="nil"/>
              <w:right w:val="nil"/>
            </w:tcBorders>
            <w:shd w:val="clear" w:color="auto" w:fill="auto"/>
          </w:tcPr>
          <w:p w14:paraId="6017DAB2" w14:textId="77777777" w:rsidR="00521C6C" w:rsidRPr="00521C6C" w:rsidRDefault="00521C6C" w:rsidP="00521C6C">
            <w:pPr>
              <w:jc w:val="center"/>
              <w:rPr>
                <w:rFonts w:ascii="Arial" w:hAnsi="Arial" w:cs="Arial"/>
                <w:sz w:val="16"/>
                <w:szCs w:val="16"/>
              </w:rPr>
            </w:pPr>
          </w:p>
        </w:tc>
        <w:tc>
          <w:tcPr>
            <w:tcW w:w="1697" w:type="dxa"/>
            <w:tcBorders>
              <w:left w:val="nil"/>
              <w:right w:val="nil"/>
            </w:tcBorders>
            <w:shd w:val="clear" w:color="auto" w:fill="auto"/>
            <w:vAlign w:val="bottom"/>
          </w:tcPr>
          <w:p w14:paraId="0E2DBB21"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15</w:t>
            </w:r>
          </w:p>
        </w:tc>
        <w:tc>
          <w:tcPr>
            <w:tcW w:w="850" w:type="dxa"/>
            <w:tcBorders>
              <w:left w:val="nil"/>
              <w:right w:val="nil"/>
            </w:tcBorders>
            <w:shd w:val="clear" w:color="auto" w:fill="auto"/>
            <w:vAlign w:val="bottom"/>
          </w:tcPr>
          <w:p w14:paraId="0B709A03"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33,374</w:t>
            </w:r>
          </w:p>
        </w:tc>
        <w:tc>
          <w:tcPr>
            <w:tcW w:w="709" w:type="dxa"/>
            <w:tcBorders>
              <w:left w:val="nil"/>
              <w:right w:val="nil"/>
            </w:tcBorders>
            <w:shd w:val="clear" w:color="auto" w:fill="auto"/>
            <w:vAlign w:val="bottom"/>
          </w:tcPr>
          <w:p w14:paraId="79D12154"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0.32</w:t>
            </w:r>
          </w:p>
        </w:tc>
        <w:tc>
          <w:tcPr>
            <w:tcW w:w="1134" w:type="dxa"/>
            <w:tcBorders>
              <w:left w:val="nil"/>
              <w:right w:val="nil"/>
            </w:tcBorders>
            <w:shd w:val="clear" w:color="auto" w:fill="auto"/>
            <w:vAlign w:val="bottom"/>
          </w:tcPr>
          <w:p w14:paraId="66F89537"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(0.19-0.54)</w:t>
            </w:r>
          </w:p>
        </w:tc>
        <w:tc>
          <w:tcPr>
            <w:tcW w:w="288" w:type="dxa"/>
            <w:tcBorders>
              <w:left w:val="nil"/>
              <w:right w:val="nil"/>
            </w:tcBorders>
            <w:shd w:val="clear" w:color="auto" w:fill="auto"/>
          </w:tcPr>
          <w:p w14:paraId="69814900" w14:textId="77777777" w:rsidR="00521C6C" w:rsidRPr="00521C6C" w:rsidRDefault="00521C6C" w:rsidP="00521C6C">
            <w:pPr>
              <w:jc w:val="center"/>
              <w:rPr>
                <w:rFonts w:ascii="Arial" w:hAnsi="Arial" w:cs="Arial"/>
                <w:sz w:val="16"/>
                <w:szCs w:val="16"/>
              </w:rPr>
            </w:pPr>
          </w:p>
        </w:tc>
        <w:tc>
          <w:tcPr>
            <w:tcW w:w="1412" w:type="dxa"/>
            <w:tcBorders>
              <w:left w:val="nil"/>
              <w:right w:val="nil"/>
            </w:tcBorders>
            <w:shd w:val="clear" w:color="auto" w:fill="auto"/>
            <w:vAlign w:val="bottom"/>
          </w:tcPr>
          <w:p w14:paraId="1FDA8607"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10</w:t>
            </w:r>
          </w:p>
        </w:tc>
        <w:tc>
          <w:tcPr>
            <w:tcW w:w="851" w:type="dxa"/>
            <w:tcBorders>
              <w:left w:val="nil"/>
              <w:right w:val="nil"/>
            </w:tcBorders>
            <w:shd w:val="clear" w:color="auto" w:fill="auto"/>
            <w:vAlign w:val="bottom"/>
          </w:tcPr>
          <w:p w14:paraId="1D548C24"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9,285</w:t>
            </w:r>
          </w:p>
        </w:tc>
        <w:tc>
          <w:tcPr>
            <w:tcW w:w="709" w:type="dxa"/>
            <w:tcBorders>
              <w:left w:val="nil"/>
              <w:right w:val="nil"/>
            </w:tcBorders>
            <w:shd w:val="clear" w:color="auto" w:fill="auto"/>
            <w:vAlign w:val="bottom"/>
          </w:tcPr>
          <w:p w14:paraId="4F911380"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0.54</w:t>
            </w:r>
          </w:p>
        </w:tc>
        <w:tc>
          <w:tcPr>
            <w:tcW w:w="1134" w:type="dxa"/>
            <w:tcBorders>
              <w:left w:val="nil"/>
            </w:tcBorders>
            <w:shd w:val="clear" w:color="auto" w:fill="auto"/>
            <w:vAlign w:val="bottom"/>
          </w:tcPr>
          <w:p w14:paraId="0BA5E7DA"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(0.29-1.00)</w:t>
            </w:r>
          </w:p>
        </w:tc>
      </w:tr>
      <w:tr w:rsidR="00521C6C" w:rsidRPr="00521C6C" w14:paraId="3BCBDD65" w14:textId="77777777" w:rsidTr="00DA504C">
        <w:tc>
          <w:tcPr>
            <w:tcW w:w="1980" w:type="dxa"/>
            <w:tcBorders>
              <w:right w:val="nil"/>
            </w:tcBorders>
            <w:shd w:val="clear" w:color="auto" w:fill="auto"/>
            <w:vAlign w:val="center"/>
          </w:tcPr>
          <w:p w14:paraId="2E38561E"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&gt;0.5 to 1.0</w:t>
            </w:r>
          </w:p>
        </w:tc>
        <w:tc>
          <w:tcPr>
            <w:tcW w:w="850" w:type="dxa"/>
            <w:tcBorders>
              <w:left w:val="nil"/>
              <w:right w:val="nil"/>
            </w:tcBorders>
            <w:shd w:val="clear" w:color="auto" w:fill="auto"/>
            <w:vAlign w:val="bottom"/>
          </w:tcPr>
          <w:p w14:paraId="424C8C19"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7</w:t>
            </w:r>
          </w:p>
        </w:tc>
        <w:tc>
          <w:tcPr>
            <w:tcW w:w="851" w:type="dxa"/>
            <w:tcBorders>
              <w:left w:val="nil"/>
              <w:right w:val="nil"/>
            </w:tcBorders>
            <w:shd w:val="clear" w:color="auto" w:fill="auto"/>
            <w:vAlign w:val="bottom"/>
          </w:tcPr>
          <w:p w14:paraId="0DA774B3"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15,306</w:t>
            </w:r>
          </w:p>
        </w:tc>
        <w:tc>
          <w:tcPr>
            <w:tcW w:w="708" w:type="dxa"/>
            <w:tcBorders>
              <w:left w:val="nil"/>
              <w:right w:val="nil"/>
            </w:tcBorders>
            <w:shd w:val="clear" w:color="auto" w:fill="auto"/>
            <w:vAlign w:val="bottom"/>
          </w:tcPr>
          <w:p w14:paraId="6C34B3CB"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0.23</w:t>
            </w:r>
          </w:p>
        </w:tc>
        <w:tc>
          <w:tcPr>
            <w:tcW w:w="1134" w:type="dxa"/>
            <w:tcBorders>
              <w:left w:val="nil"/>
              <w:right w:val="nil"/>
            </w:tcBorders>
            <w:shd w:val="clear" w:color="auto" w:fill="auto"/>
            <w:vAlign w:val="bottom"/>
          </w:tcPr>
          <w:p w14:paraId="3CE25880"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(0.11-0.49)</w:t>
            </w:r>
          </w:p>
        </w:tc>
        <w:tc>
          <w:tcPr>
            <w:tcW w:w="289" w:type="dxa"/>
            <w:tcBorders>
              <w:left w:val="nil"/>
              <w:right w:val="nil"/>
            </w:tcBorders>
            <w:shd w:val="clear" w:color="auto" w:fill="auto"/>
          </w:tcPr>
          <w:p w14:paraId="5269F3C0" w14:textId="77777777" w:rsidR="00521C6C" w:rsidRPr="00521C6C" w:rsidRDefault="00521C6C" w:rsidP="00521C6C">
            <w:pPr>
              <w:jc w:val="center"/>
              <w:rPr>
                <w:rFonts w:ascii="Arial" w:hAnsi="Arial" w:cs="Arial"/>
                <w:sz w:val="16"/>
                <w:szCs w:val="16"/>
              </w:rPr>
            </w:pPr>
          </w:p>
        </w:tc>
        <w:tc>
          <w:tcPr>
            <w:tcW w:w="1697" w:type="dxa"/>
            <w:tcBorders>
              <w:left w:val="nil"/>
              <w:right w:val="nil"/>
            </w:tcBorders>
            <w:shd w:val="clear" w:color="auto" w:fill="auto"/>
            <w:vAlign w:val="bottom"/>
          </w:tcPr>
          <w:p w14:paraId="45B8F101"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4</w:t>
            </w:r>
          </w:p>
        </w:tc>
        <w:tc>
          <w:tcPr>
            <w:tcW w:w="850" w:type="dxa"/>
            <w:tcBorders>
              <w:left w:val="nil"/>
              <w:right w:val="nil"/>
            </w:tcBorders>
            <w:shd w:val="clear" w:color="auto" w:fill="auto"/>
            <w:vAlign w:val="bottom"/>
          </w:tcPr>
          <w:p w14:paraId="63028E8D"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13,140</w:t>
            </w:r>
          </w:p>
        </w:tc>
        <w:tc>
          <w:tcPr>
            <w:tcW w:w="709" w:type="dxa"/>
            <w:tcBorders>
              <w:left w:val="nil"/>
              <w:right w:val="nil"/>
            </w:tcBorders>
            <w:shd w:val="clear" w:color="auto" w:fill="auto"/>
            <w:vAlign w:val="bottom"/>
          </w:tcPr>
          <w:p w14:paraId="7423933B"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0.15</w:t>
            </w:r>
          </w:p>
        </w:tc>
        <w:tc>
          <w:tcPr>
            <w:tcW w:w="1134" w:type="dxa"/>
            <w:tcBorders>
              <w:left w:val="nil"/>
              <w:right w:val="nil"/>
            </w:tcBorders>
            <w:shd w:val="clear" w:color="auto" w:fill="auto"/>
            <w:vAlign w:val="bottom"/>
          </w:tcPr>
          <w:p w14:paraId="13D440BD"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(0.06-0.41)</w:t>
            </w:r>
          </w:p>
        </w:tc>
        <w:tc>
          <w:tcPr>
            <w:tcW w:w="288" w:type="dxa"/>
            <w:tcBorders>
              <w:left w:val="nil"/>
              <w:right w:val="nil"/>
            </w:tcBorders>
            <w:shd w:val="clear" w:color="auto" w:fill="auto"/>
          </w:tcPr>
          <w:p w14:paraId="50C44157" w14:textId="77777777" w:rsidR="00521C6C" w:rsidRPr="00521C6C" w:rsidRDefault="00521C6C" w:rsidP="00521C6C">
            <w:pPr>
              <w:jc w:val="center"/>
              <w:rPr>
                <w:rFonts w:ascii="Arial" w:hAnsi="Arial" w:cs="Arial"/>
                <w:sz w:val="16"/>
                <w:szCs w:val="16"/>
              </w:rPr>
            </w:pPr>
          </w:p>
        </w:tc>
        <w:tc>
          <w:tcPr>
            <w:tcW w:w="1412" w:type="dxa"/>
            <w:tcBorders>
              <w:left w:val="nil"/>
              <w:right w:val="nil"/>
            </w:tcBorders>
            <w:shd w:val="clear" w:color="auto" w:fill="auto"/>
            <w:vAlign w:val="bottom"/>
          </w:tcPr>
          <w:p w14:paraId="140B86AB"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4</w:t>
            </w:r>
          </w:p>
        </w:tc>
        <w:tc>
          <w:tcPr>
            <w:tcW w:w="851" w:type="dxa"/>
            <w:tcBorders>
              <w:left w:val="nil"/>
              <w:right w:val="nil"/>
            </w:tcBorders>
            <w:shd w:val="clear" w:color="auto" w:fill="auto"/>
            <w:vAlign w:val="bottom"/>
          </w:tcPr>
          <w:p w14:paraId="1939FC5B"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2,683</w:t>
            </w:r>
          </w:p>
        </w:tc>
        <w:tc>
          <w:tcPr>
            <w:tcW w:w="709" w:type="dxa"/>
            <w:tcBorders>
              <w:left w:val="nil"/>
              <w:right w:val="nil"/>
            </w:tcBorders>
            <w:shd w:val="clear" w:color="auto" w:fill="auto"/>
            <w:vAlign w:val="bottom"/>
          </w:tcPr>
          <w:p w14:paraId="6092E54E"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0.65</w:t>
            </w:r>
          </w:p>
        </w:tc>
        <w:tc>
          <w:tcPr>
            <w:tcW w:w="1134" w:type="dxa"/>
            <w:tcBorders>
              <w:left w:val="nil"/>
            </w:tcBorders>
            <w:shd w:val="clear" w:color="auto" w:fill="auto"/>
            <w:vAlign w:val="bottom"/>
          </w:tcPr>
          <w:p w14:paraId="7E73CEA7"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(0.24-1.74)</w:t>
            </w:r>
          </w:p>
        </w:tc>
      </w:tr>
      <w:tr w:rsidR="00521C6C" w:rsidRPr="00521C6C" w14:paraId="6CC8AABA" w14:textId="77777777" w:rsidTr="00DA504C">
        <w:tc>
          <w:tcPr>
            <w:tcW w:w="1980" w:type="dxa"/>
            <w:tcBorders>
              <w:right w:val="nil"/>
            </w:tcBorders>
            <w:shd w:val="clear" w:color="auto" w:fill="auto"/>
            <w:vAlign w:val="center"/>
          </w:tcPr>
          <w:p w14:paraId="16F947EE"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&gt;1.0</w:t>
            </w:r>
          </w:p>
        </w:tc>
        <w:tc>
          <w:tcPr>
            <w:tcW w:w="850" w:type="dxa"/>
            <w:tcBorders>
              <w:left w:val="nil"/>
              <w:right w:val="nil"/>
            </w:tcBorders>
            <w:shd w:val="clear" w:color="auto" w:fill="auto"/>
            <w:vAlign w:val="bottom"/>
          </w:tcPr>
          <w:p w14:paraId="74493FF0"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56</w:t>
            </w:r>
          </w:p>
        </w:tc>
        <w:tc>
          <w:tcPr>
            <w:tcW w:w="851" w:type="dxa"/>
            <w:tcBorders>
              <w:left w:val="nil"/>
              <w:right w:val="nil"/>
            </w:tcBorders>
            <w:shd w:val="clear" w:color="auto" w:fill="auto"/>
            <w:vAlign w:val="bottom"/>
          </w:tcPr>
          <w:p w14:paraId="3926C928"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15,924</w:t>
            </w:r>
          </w:p>
        </w:tc>
        <w:tc>
          <w:tcPr>
            <w:tcW w:w="708" w:type="dxa"/>
            <w:tcBorders>
              <w:left w:val="nil"/>
              <w:right w:val="nil"/>
            </w:tcBorders>
            <w:shd w:val="clear" w:color="auto" w:fill="auto"/>
            <w:vAlign w:val="bottom"/>
          </w:tcPr>
          <w:p w14:paraId="1FFFDDD2"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0.65</w:t>
            </w:r>
          </w:p>
        </w:tc>
        <w:tc>
          <w:tcPr>
            <w:tcW w:w="1134" w:type="dxa"/>
            <w:tcBorders>
              <w:left w:val="nil"/>
              <w:right w:val="nil"/>
            </w:tcBorders>
            <w:shd w:val="clear" w:color="auto" w:fill="auto"/>
            <w:vAlign w:val="bottom"/>
          </w:tcPr>
          <w:p w14:paraId="35ED9669"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(0.33-1.31)</w:t>
            </w:r>
          </w:p>
        </w:tc>
        <w:tc>
          <w:tcPr>
            <w:tcW w:w="289" w:type="dxa"/>
            <w:tcBorders>
              <w:left w:val="nil"/>
              <w:right w:val="nil"/>
            </w:tcBorders>
            <w:shd w:val="clear" w:color="auto" w:fill="auto"/>
          </w:tcPr>
          <w:p w14:paraId="76AFFACE" w14:textId="77777777" w:rsidR="00521C6C" w:rsidRPr="00521C6C" w:rsidRDefault="00521C6C" w:rsidP="00521C6C">
            <w:pPr>
              <w:jc w:val="center"/>
              <w:rPr>
                <w:rFonts w:ascii="Arial" w:hAnsi="Arial" w:cs="Arial"/>
                <w:sz w:val="16"/>
                <w:szCs w:val="16"/>
              </w:rPr>
            </w:pPr>
          </w:p>
        </w:tc>
        <w:tc>
          <w:tcPr>
            <w:tcW w:w="1697" w:type="dxa"/>
            <w:tcBorders>
              <w:left w:val="nil"/>
              <w:right w:val="nil"/>
            </w:tcBorders>
            <w:shd w:val="clear" w:color="auto" w:fill="auto"/>
            <w:vAlign w:val="bottom"/>
          </w:tcPr>
          <w:p w14:paraId="5835A7AC"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40</w:t>
            </w:r>
          </w:p>
        </w:tc>
        <w:tc>
          <w:tcPr>
            <w:tcW w:w="850" w:type="dxa"/>
            <w:tcBorders>
              <w:left w:val="nil"/>
              <w:right w:val="nil"/>
            </w:tcBorders>
            <w:shd w:val="clear" w:color="auto" w:fill="auto"/>
            <w:vAlign w:val="bottom"/>
          </w:tcPr>
          <w:p w14:paraId="1D6E4E9F"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12,945</w:t>
            </w:r>
          </w:p>
        </w:tc>
        <w:tc>
          <w:tcPr>
            <w:tcW w:w="709" w:type="dxa"/>
            <w:tcBorders>
              <w:left w:val="nil"/>
              <w:right w:val="nil"/>
            </w:tcBorders>
            <w:shd w:val="clear" w:color="auto" w:fill="auto"/>
            <w:vAlign w:val="bottom"/>
          </w:tcPr>
          <w:p w14:paraId="2BCAFB23"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1.45</w:t>
            </w:r>
          </w:p>
        </w:tc>
        <w:tc>
          <w:tcPr>
            <w:tcW w:w="1134" w:type="dxa"/>
            <w:tcBorders>
              <w:left w:val="nil"/>
              <w:right w:val="nil"/>
            </w:tcBorders>
            <w:shd w:val="clear" w:color="auto" w:fill="auto"/>
            <w:vAlign w:val="bottom"/>
          </w:tcPr>
          <w:p w14:paraId="25112B3C"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(1.05-1.99)</w:t>
            </w:r>
          </w:p>
        </w:tc>
        <w:tc>
          <w:tcPr>
            <w:tcW w:w="288" w:type="dxa"/>
            <w:tcBorders>
              <w:left w:val="nil"/>
              <w:right w:val="nil"/>
            </w:tcBorders>
            <w:shd w:val="clear" w:color="auto" w:fill="auto"/>
          </w:tcPr>
          <w:p w14:paraId="1EB45525" w14:textId="77777777" w:rsidR="00521C6C" w:rsidRPr="00521C6C" w:rsidRDefault="00521C6C" w:rsidP="00521C6C">
            <w:pPr>
              <w:jc w:val="center"/>
              <w:rPr>
                <w:rFonts w:ascii="Arial" w:hAnsi="Arial" w:cs="Arial"/>
                <w:sz w:val="16"/>
                <w:szCs w:val="16"/>
              </w:rPr>
            </w:pPr>
          </w:p>
        </w:tc>
        <w:tc>
          <w:tcPr>
            <w:tcW w:w="1412" w:type="dxa"/>
            <w:tcBorders>
              <w:left w:val="nil"/>
              <w:right w:val="nil"/>
            </w:tcBorders>
            <w:shd w:val="clear" w:color="auto" w:fill="auto"/>
            <w:vAlign w:val="bottom"/>
          </w:tcPr>
          <w:p w14:paraId="073336B3"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23</w:t>
            </w:r>
          </w:p>
        </w:tc>
        <w:tc>
          <w:tcPr>
            <w:tcW w:w="851" w:type="dxa"/>
            <w:tcBorders>
              <w:left w:val="nil"/>
              <w:right w:val="nil"/>
            </w:tcBorders>
            <w:shd w:val="clear" w:color="auto" w:fill="auto"/>
            <w:vAlign w:val="bottom"/>
          </w:tcPr>
          <w:p w14:paraId="52C624BA"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3,760</w:t>
            </w:r>
          </w:p>
        </w:tc>
        <w:tc>
          <w:tcPr>
            <w:tcW w:w="709" w:type="dxa"/>
            <w:tcBorders>
              <w:left w:val="nil"/>
              <w:right w:val="nil"/>
            </w:tcBorders>
            <w:shd w:val="clear" w:color="auto" w:fill="auto"/>
            <w:vAlign w:val="bottom"/>
          </w:tcPr>
          <w:p w14:paraId="167BDA26"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0.31</w:t>
            </w:r>
          </w:p>
        </w:tc>
        <w:tc>
          <w:tcPr>
            <w:tcW w:w="1134" w:type="dxa"/>
            <w:tcBorders>
              <w:left w:val="nil"/>
            </w:tcBorders>
            <w:shd w:val="clear" w:color="auto" w:fill="auto"/>
            <w:vAlign w:val="bottom"/>
          </w:tcPr>
          <w:p w14:paraId="286CB0D5"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(0.09-1.04)</w:t>
            </w:r>
          </w:p>
        </w:tc>
      </w:tr>
      <w:tr w:rsidR="00521C6C" w:rsidRPr="00521C6C" w14:paraId="0F2C73A8" w14:textId="77777777" w:rsidTr="00DA504C">
        <w:tc>
          <w:tcPr>
            <w:tcW w:w="1980" w:type="dxa"/>
            <w:tcBorders>
              <w:right w:val="nil"/>
            </w:tcBorders>
            <w:shd w:val="clear" w:color="auto" w:fill="auto"/>
          </w:tcPr>
          <w:p w14:paraId="694A891E" w14:textId="77777777" w:rsidR="00521C6C" w:rsidRPr="00521C6C" w:rsidRDefault="00521C6C" w:rsidP="00521C6C">
            <w:pPr>
              <w:rPr>
                <w:rFonts w:ascii="Arial" w:hAnsi="Arial" w:cs="Arial"/>
                <w:sz w:val="16"/>
                <w:szCs w:val="16"/>
              </w:rPr>
            </w:pPr>
          </w:p>
        </w:tc>
        <w:tc>
          <w:tcPr>
            <w:tcW w:w="850" w:type="dxa"/>
            <w:tcBorders>
              <w:left w:val="nil"/>
              <w:right w:val="nil"/>
            </w:tcBorders>
            <w:shd w:val="clear" w:color="auto" w:fill="auto"/>
          </w:tcPr>
          <w:p w14:paraId="6B7B454C" w14:textId="77777777" w:rsidR="00521C6C" w:rsidRPr="00521C6C" w:rsidRDefault="00521C6C" w:rsidP="00521C6C">
            <w:pPr>
              <w:jc w:val="center"/>
              <w:rPr>
                <w:rFonts w:ascii="Arial" w:hAnsi="Arial" w:cs="Arial"/>
                <w:sz w:val="16"/>
                <w:szCs w:val="16"/>
              </w:rPr>
            </w:pPr>
          </w:p>
        </w:tc>
        <w:tc>
          <w:tcPr>
            <w:tcW w:w="851" w:type="dxa"/>
            <w:tcBorders>
              <w:left w:val="nil"/>
              <w:right w:val="nil"/>
            </w:tcBorders>
            <w:shd w:val="clear" w:color="auto" w:fill="auto"/>
          </w:tcPr>
          <w:p w14:paraId="731E690C" w14:textId="77777777" w:rsidR="00521C6C" w:rsidRPr="00521C6C" w:rsidRDefault="00521C6C" w:rsidP="00521C6C">
            <w:pPr>
              <w:jc w:val="center"/>
              <w:rPr>
                <w:rFonts w:ascii="Arial" w:hAnsi="Arial" w:cs="Arial"/>
                <w:sz w:val="16"/>
                <w:szCs w:val="16"/>
              </w:rPr>
            </w:pPr>
          </w:p>
        </w:tc>
        <w:tc>
          <w:tcPr>
            <w:tcW w:w="708" w:type="dxa"/>
            <w:tcBorders>
              <w:left w:val="nil"/>
              <w:right w:val="nil"/>
            </w:tcBorders>
            <w:shd w:val="clear" w:color="auto" w:fill="auto"/>
          </w:tcPr>
          <w:p w14:paraId="70B0D5B0" w14:textId="77777777" w:rsidR="00521C6C" w:rsidRPr="00521C6C" w:rsidRDefault="00521C6C" w:rsidP="00521C6C">
            <w:pPr>
              <w:jc w:val="center"/>
              <w:rPr>
                <w:rFonts w:ascii="Arial" w:hAnsi="Arial" w:cs="Arial"/>
                <w:sz w:val="16"/>
                <w:szCs w:val="16"/>
              </w:rPr>
            </w:pPr>
          </w:p>
        </w:tc>
        <w:tc>
          <w:tcPr>
            <w:tcW w:w="1134" w:type="dxa"/>
            <w:tcBorders>
              <w:left w:val="nil"/>
              <w:right w:val="nil"/>
            </w:tcBorders>
            <w:shd w:val="clear" w:color="auto" w:fill="auto"/>
          </w:tcPr>
          <w:p w14:paraId="4B02A32B" w14:textId="77777777" w:rsidR="00521C6C" w:rsidRPr="00521C6C" w:rsidRDefault="00521C6C" w:rsidP="00521C6C">
            <w:pPr>
              <w:jc w:val="center"/>
              <w:rPr>
                <w:rFonts w:ascii="Arial" w:hAnsi="Arial" w:cs="Arial"/>
                <w:sz w:val="16"/>
                <w:szCs w:val="16"/>
              </w:rPr>
            </w:pPr>
          </w:p>
        </w:tc>
        <w:tc>
          <w:tcPr>
            <w:tcW w:w="289" w:type="dxa"/>
            <w:tcBorders>
              <w:left w:val="nil"/>
              <w:right w:val="nil"/>
            </w:tcBorders>
            <w:shd w:val="clear" w:color="auto" w:fill="auto"/>
          </w:tcPr>
          <w:p w14:paraId="3F3A878E" w14:textId="77777777" w:rsidR="00521C6C" w:rsidRPr="00521C6C" w:rsidRDefault="00521C6C" w:rsidP="00521C6C">
            <w:pPr>
              <w:jc w:val="center"/>
              <w:rPr>
                <w:rFonts w:ascii="Arial" w:hAnsi="Arial" w:cs="Arial"/>
                <w:sz w:val="16"/>
                <w:szCs w:val="16"/>
              </w:rPr>
            </w:pPr>
          </w:p>
        </w:tc>
        <w:tc>
          <w:tcPr>
            <w:tcW w:w="1697" w:type="dxa"/>
            <w:tcBorders>
              <w:left w:val="nil"/>
              <w:right w:val="nil"/>
            </w:tcBorders>
            <w:shd w:val="clear" w:color="auto" w:fill="auto"/>
          </w:tcPr>
          <w:p w14:paraId="436F31BF" w14:textId="77777777" w:rsidR="00521C6C" w:rsidRPr="00521C6C" w:rsidRDefault="00521C6C" w:rsidP="00521C6C">
            <w:pPr>
              <w:jc w:val="center"/>
              <w:rPr>
                <w:rFonts w:ascii="Arial" w:hAnsi="Arial" w:cs="Arial"/>
                <w:sz w:val="16"/>
                <w:szCs w:val="16"/>
              </w:rPr>
            </w:pPr>
          </w:p>
        </w:tc>
        <w:tc>
          <w:tcPr>
            <w:tcW w:w="850" w:type="dxa"/>
            <w:tcBorders>
              <w:left w:val="nil"/>
              <w:right w:val="nil"/>
            </w:tcBorders>
            <w:shd w:val="clear" w:color="auto" w:fill="auto"/>
          </w:tcPr>
          <w:p w14:paraId="1BD43A17" w14:textId="77777777" w:rsidR="00521C6C" w:rsidRPr="00521C6C" w:rsidRDefault="00521C6C" w:rsidP="00521C6C">
            <w:pPr>
              <w:jc w:val="center"/>
              <w:rPr>
                <w:rFonts w:ascii="Arial" w:hAnsi="Arial" w:cs="Arial"/>
                <w:sz w:val="16"/>
                <w:szCs w:val="16"/>
              </w:rPr>
            </w:pPr>
          </w:p>
        </w:tc>
        <w:tc>
          <w:tcPr>
            <w:tcW w:w="709" w:type="dxa"/>
            <w:tcBorders>
              <w:left w:val="nil"/>
              <w:right w:val="nil"/>
            </w:tcBorders>
            <w:shd w:val="clear" w:color="auto" w:fill="auto"/>
          </w:tcPr>
          <w:p w14:paraId="37C545B2" w14:textId="77777777" w:rsidR="00521C6C" w:rsidRPr="00521C6C" w:rsidRDefault="00521C6C" w:rsidP="00521C6C">
            <w:pPr>
              <w:jc w:val="center"/>
              <w:rPr>
                <w:rFonts w:ascii="Arial" w:hAnsi="Arial" w:cs="Arial"/>
                <w:sz w:val="16"/>
                <w:szCs w:val="16"/>
              </w:rPr>
            </w:pPr>
          </w:p>
        </w:tc>
        <w:tc>
          <w:tcPr>
            <w:tcW w:w="1134" w:type="dxa"/>
            <w:tcBorders>
              <w:left w:val="nil"/>
              <w:right w:val="nil"/>
            </w:tcBorders>
            <w:shd w:val="clear" w:color="auto" w:fill="auto"/>
          </w:tcPr>
          <w:p w14:paraId="260F8021" w14:textId="77777777" w:rsidR="00521C6C" w:rsidRPr="00521C6C" w:rsidRDefault="00521C6C" w:rsidP="00521C6C">
            <w:pPr>
              <w:jc w:val="center"/>
              <w:rPr>
                <w:rFonts w:ascii="Arial" w:hAnsi="Arial" w:cs="Arial"/>
                <w:sz w:val="16"/>
                <w:szCs w:val="16"/>
              </w:rPr>
            </w:pPr>
          </w:p>
        </w:tc>
        <w:tc>
          <w:tcPr>
            <w:tcW w:w="288" w:type="dxa"/>
            <w:tcBorders>
              <w:left w:val="nil"/>
              <w:right w:val="nil"/>
            </w:tcBorders>
            <w:shd w:val="clear" w:color="auto" w:fill="auto"/>
          </w:tcPr>
          <w:p w14:paraId="3BB329E3" w14:textId="77777777" w:rsidR="00521C6C" w:rsidRPr="00521C6C" w:rsidRDefault="00521C6C" w:rsidP="00521C6C">
            <w:pPr>
              <w:jc w:val="center"/>
              <w:rPr>
                <w:rFonts w:ascii="Arial" w:hAnsi="Arial" w:cs="Arial"/>
                <w:sz w:val="16"/>
                <w:szCs w:val="16"/>
              </w:rPr>
            </w:pPr>
          </w:p>
        </w:tc>
        <w:tc>
          <w:tcPr>
            <w:tcW w:w="1412" w:type="dxa"/>
            <w:tcBorders>
              <w:left w:val="nil"/>
              <w:right w:val="nil"/>
            </w:tcBorders>
            <w:shd w:val="clear" w:color="auto" w:fill="auto"/>
          </w:tcPr>
          <w:p w14:paraId="635AB045" w14:textId="77777777" w:rsidR="00521C6C" w:rsidRPr="00521C6C" w:rsidRDefault="00521C6C" w:rsidP="00521C6C">
            <w:pPr>
              <w:jc w:val="center"/>
              <w:rPr>
                <w:rFonts w:ascii="Arial" w:hAnsi="Arial" w:cs="Arial"/>
                <w:sz w:val="16"/>
                <w:szCs w:val="16"/>
              </w:rPr>
            </w:pPr>
          </w:p>
        </w:tc>
        <w:tc>
          <w:tcPr>
            <w:tcW w:w="851" w:type="dxa"/>
            <w:tcBorders>
              <w:left w:val="nil"/>
              <w:right w:val="nil"/>
            </w:tcBorders>
            <w:shd w:val="clear" w:color="auto" w:fill="auto"/>
          </w:tcPr>
          <w:p w14:paraId="292939DC" w14:textId="77777777" w:rsidR="00521C6C" w:rsidRPr="00521C6C" w:rsidRDefault="00521C6C" w:rsidP="00521C6C">
            <w:pPr>
              <w:jc w:val="center"/>
              <w:rPr>
                <w:rFonts w:ascii="Arial" w:hAnsi="Arial" w:cs="Arial"/>
                <w:sz w:val="16"/>
                <w:szCs w:val="16"/>
              </w:rPr>
            </w:pPr>
          </w:p>
        </w:tc>
        <w:tc>
          <w:tcPr>
            <w:tcW w:w="709" w:type="dxa"/>
            <w:tcBorders>
              <w:left w:val="nil"/>
              <w:right w:val="nil"/>
            </w:tcBorders>
            <w:shd w:val="clear" w:color="auto" w:fill="auto"/>
          </w:tcPr>
          <w:p w14:paraId="2D9D6AE4" w14:textId="77777777" w:rsidR="00521C6C" w:rsidRPr="00521C6C" w:rsidRDefault="00521C6C" w:rsidP="00521C6C">
            <w:pPr>
              <w:jc w:val="center"/>
              <w:rPr>
                <w:rFonts w:ascii="Arial" w:hAnsi="Arial" w:cs="Arial"/>
                <w:sz w:val="16"/>
                <w:szCs w:val="16"/>
              </w:rPr>
            </w:pPr>
          </w:p>
        </w:tc>
        <w:tc>
          <w:tcPr>
            <w:tcW w:w="1134" w:type="dxa"/>
            <w:tcBorders>
              <w:left w:val="nil"/>
            </w:tcBorders>
            <w:shd w:val="clear" w:color="auto" w:fill="auto"/>
          </w:tcPr>
          <w:p w14:paraId="0B1A68A0" w14:textId="77777777" w:rsidR="00521C6C" w:rsidRPr="00521C6C" w:rsidRDefault="00521C6C" w:rsidP="00521C6C">
            <w:pPr>
              <w:jc w:val="center"/>
              <w:rPr>
                <w:rFonts w:ascii="Arial" w:hAnsi="Arial" w:cs="Arial"/>
                <w:sz w:val="16"/>
                <w:szCs w:val="16"/>
              </w:rPr>
            </w:pPr>
          </w:p>
        </w:tc>
      </w:tr>
      <w:tr w:rsidR="00521C6C" w:rsidRPr="00521C6C" w14:paraId="30873831" w14:textId="77777777" w:rsidTr="00DA504C">
        <w:tc>
          <w:tcPr>
            <w:tcW w:w="1980" w:type="dxa"/>
            <w:tcBorders>
              <w:right w:val="nil"/>
            </w:tcBorders>
            <w:shd w:val="clear" w:color="auto" w:fill="auto"/>
            <w:vAlign w:val="center"/>
          </w:tcPr>
          <w:p w14:paraId="375DA9FB" w14:textId="77777777" w:rsidR="00521C6C" w:rsidRPr="00521C6C" w:rsidRDefault="00521C6C" w:rsidP="00521C6C">
            <w:pPr>
              <w:rPr>
                <w:rFonts w:ascii="Arial" w:hAnsi="Arial" w:cs="Arial"/>
                <w:sz w:val="16"/>
                <w:szCs w:val="16"/>
              </w:rPr>
            </w:pPr>
            <w:r w:rsidRPr="00521C6C">
              <w:rPr>
                <w:rFonts w:ascii="Arial" w:hAnsi="Arial" w:cs="Arial"/>
                <w:sz w:val="16"/>
                <w:szCs w:val="16"/>
              </w:rPr>
              <w:t>Hypertension</w:t>
            </w:r>
          </w:p>
        </w:tc>
        <w:tc>
          <w:tcPr>
            <w:tcW w:w="850" w:type="dxa"/>
            <w:tcBorders>
              <w:left w:val="nil"/>
              <w:right w:val="nil"/>
            </w:tcBorders>
            <w:shd w:val="clear" w:color="auto" w:fill="auto"/>
            <w:vAlign w:val="bottom"/>
          </w:tcPr>
          <w:p w14:paraId="1F4ED3A2" w14:textId="77777777" w:rsidR="00521C6C" w:rsidRPr="00521C6C" w:rsidRDefault="00521C6C" w:rsidP="00521C6C">
            <w:pPr>
              <w:jc w:val="center"/>
              <w:rPr>
                <w:rFonts w:ascii="Arial" w:hAnsi="Arial" w:cs="Arial"/>
                <w:sz w:val="16"/>
                <w:szCs w:val="16"/>
              </w:rPr>
            </w:pPr>
          </w:p>
        </w:tc>
        <w:tc>
          <w:tcPr>
            <w:tcW w:w="851" w:type="dxa"/>
            <w:tcBorders>
              <w:left w:val="nil"/>
              <w:right w:val="nil"/>
            </w:tcBorders>
            <w:shd w:val="clear" w:color="auto" w:fill="auto"/>
            <w:vAlign w:val="bottom"/>
          </w:tcPr>
          <w:p w14:paraId="2E19B256" w14:textId="77777777" w:rsidR="00521C6C" w:rsidRPr="00521C6C" w:rsidRDefault="00521C6C" w:rsidP="00521C6C">
            <w:pPr>
              <w:jc w:val="center"/>
              <w:rPr>
                <w:rFonts w:ascii="Arial" w:hAnsi="Arial" w:cs="Arial"/>
                <w:sz w:val="16"/>
                <w:szCs w:val="16"/>
              </w:rPr>
            </w:pPr>
          </w:p>
        </w:tc>
        <w:tc>
          <w:tcPr>
            <w:tcW w:w="708" w:type="dxa"/>
            <w:tcBorders>
              <w:left w:val="nil"/>
              <w:right w:val="nil"/>
            </w:tcBorders>
            <w:shd w:val="clear" w:color="auto" w:fill="auto"/>
          </w:tcPr>
          <w:p w14:paraId="2ADB67D5" w14:textId="77777777" w:rsidR="00521C6C" w:rsidRPr="00521C6C" w:rsidRDefault="00521C6C" w:rsidP="00521C6C">
            <w:pPr>
              <w:jc w:val="center"/>
              <w:rPr>
                <w:rFonts w:ascii="Arial" w:hAnsi="Arial" w:cs="Arial"/>
                <w:sz w:val="16"/>
                <w:szCs w:val="16"/>
              </w:rPr>
            </w:pPr>
          </w:p>
        </w:tc>
        <w:tc>
          <w:tcPr>
            <w:tcW w:w="1134" w:type="dxa"/>
            <w:tcBorders>
              <w:left w:val="nil"/>
              <w:right w:val="nil"/>
            </w:tcBorders>
            <w:shd w:val="clear" w:color="auto" w:fill="auto"/>
          </w:tcPr>
          <w:p w14:paraId="3E2B2102" w14:textId="77777777" w:rsidR="00521C6C" w:rsidRPr="00521C6C" w:rsidRDefault="00521C6C" w:rsidP="00521C6C">
            <w:pPr>
              <w:jc w:val="center"/>
              <w:rPr>
                <w:rFonts w:ascii="Arial" w:hAnsi="Arial" w:cs="Arial"/>
                <w:sz w:val="16"/>
                <w:szCs w:val="16"/>
              </w:rPr>
            </w:pPr>
          </w:p>
        </w:tc>
        <w:tc>
          <w:tcPr>
            <w:tcW w:w="289" w:type="dxa"/>
            <w:tcBorders>
              <w:left w:val="nil"/>
              <w:right w:val="nil"/>
            </w:tcBorders>
            <w:shd w:val="clear" w:color="auto" w:fill="auto"/>
          </w:tcPr>
          <w:p w14:paraId="179E2046" w14:textId="77777777" w:rsidR="00521C6C" w:rsidRPr="00521C6C" w:rsidRDefault="00521C6C" w:rsidP="00521C6C">
            <w:pPr>
              <w:jc w:val="center"/>
              <w:rPr>
                <w:rFonts w:ascii="Arial" w:hAnsi="Arial" w:cs="Arial"/>
                <w:sz w:val="16"/>
                <w:szCs w:val="16"/>
              </w:rPr>
            </w:pPr>
          </w:p>
        </w:tc>
        <w:tc>
          <w:tcPr>
            <w:tcW w:w="1697" w:type="dxa"/>
            <w:tcBorders>
              <w:left w:val="nil"/>
              <w:right w:val="nil"/>
            </w:tcBorders>
            <w:shd w:val="clear" w:color="auto" w:fill="auto"/>
          </w:tcPr>
          <w:p w14:paraId="2848C90A" w14:textId="77777777" w:rsidR="00521C6C" w:rsidRPr="00521C6C" w:rsidRDefault="00521C6C" w:rsidP="00521C6C">
            <w:pPr>
              <w:jc w:val="center"/>
              <w:rPr>
                <w:rFonts w:ascii="Arial" w:hAnsi="Arial" w:cs="Arial"/>
                <w:sz w:val="16"/>
                <w:szCs w:val="16"/>
              </w:rPr>
            </w:pPr>
          </w:p>
        </w:tc>
        <w:tc>
          <w:tcPr>
            <w:tcW w:w="850" w:type="dxa"/>
            <w:tcBorders>
              <w:left w:val="nil"/>
              <w:right w:val="nil"/>
            </w:tcBorders>
            <w:shd w:val="clear" w:color="auto" w:fill="auto"/>
          </w:tcPr>
          <w:p w14:paraId="0B555389" w14:textId="77777777" w:rsidR="00521C6C" w:rsidRPr="00521C6C" w:rsidRDefault="00521C6C" w:rsidP="00521C6C">
            <w:pPr>
              <w:jc w:val="center"/>
              <w:rPr>
                <w:rFonts w:ascii="Arial" w:hAnsi="Arial" w:cs="Arial"/>
                <w:sz w:val="16"/>
                <w:szCs w:val="16"/>
              </w:rPr>
            </w:pPr>
          </w:p>
        </w:tc>
        <w:tc>
          <w:tcPr>
            <w:tcW w:w="709" w:type="dxa"/>
            <w:tcBorders>
              <w:left w:val="nil"/>
              <w:right w:val="nil"/>
            </w:tcBorders>
            <w:shd w:val="clear" w:color="auto" w:fill="auto"/>
          </w:tcPr>
          <w:p w14:paraId="63726C82" w14:textId="77777777" w:rsidR="00521C6C" w:rsidRPr="00521C6C" w:rsidRDefault="00521C6C" w:rsidP="00521C6C">
            <w:pPr>
              <w:jc w:val="center"/>
              <w:rPr>
                <w:rFonts w:ascii="Arial" w:hAnsi="Arial" w:cs="Arial"/>
                <w:sz w:val="16"/>
                <w:szCs w:val="16"/>
              </w:rPr>
            </w:pPr>
          </w:p>
        </w:tc>
        <w:tc>
          <w:tcPr>
            <w:tcW w:w="1134" w:type="dxa"/>
            <w:tcBorders>
              <w:left w:val="nil"/>
              <w:right w:val="nil"/>
            </w:tcBorders>
            <w:shd w:val="clear" w:color="auto" w:fill="auto"/>
          </w:tcPr>
          <w:p w14:paraId="37B9AAD7" w14:textId="77777777" w:rsidR="00521C6C" w:rsidRPr="00521C6C" w:rsidRDefault="00521C6C" w:rsidP="00521C6C">
            <w:pPr>
              <w:jc w:val="center"/>
              <w:rPr>
                <w:rFonts w:ascii="Arial" w:hAnsi="Arial" w:cs="Arial"/>
                <w:sz w:val="16"/>
                <w:szCs w:val="16"/>
              </w:rPr>
            </w:pPr>
          </w:p>
        </w:tc>
        <w:tc>
          <w:tcPr>
            <w:tcW w:w="288" w:type="dxa"/>
            <w:tcBorders>
              <w:left w:val="nil"/>
              <w:right w:val="nil"/>
            </w:tcBorders>
            <w:shd w:val="clear" w:color="auto" w:fill="auto"/>
          </w:tcPr>
          <w:p w14:paraId="68DBDE5B" w14:textId="77777777" w:rsidR="00521C6C" w:rsidRPr="00521C6C" w:rsidRDefault="00521C6C" w:rsidP="00521C6C">
            <w:pPr>
              <w:jc w:val="center"/>
              <w:rPr>
                <w:rFonts w:ascii="Arial" w:hAnsi="Arial" w:cs="Arial"/>
                <w:sz w:val="16"/>
                <w:szCs w:val="16"/>
              </w:rPr>
            </w:pPr>
          </w:p>
        </w:tc>
        <w:tc>
          <w:tcPr>
            <w:tcW w:w="1412" w:type="dxa"/>
            <w:tcBorders>
              <w:left w:val="nil"/>
              <w:right w:val="nil"/>
            </w:tcBorders>
            <w:shd w:val="clear" w:color="auto" w:fill="auto"/>
          </w:tcPr>
          <w:p w14:paraId="55EE4A9C" w14:textId="77777777" w:rsidR="00521C6C" w:rsidRPr="00521C6C" w:rsidRDefault="00521C6C" w:rsidP="00521C6C">
            <w:pPr>
              <w:jc w:val="center"/>
              <w:rPr>
                <w:rFonts w:ascii="Arial" w:hAnsi="Arial" w:cs="Arial"/>
                <w:sz w:val="16"/>
                <w:szCs w:val="16"/>
              </w:rPr>
            </w:pPr>
          </w:p>
        </w:tc>
        <w:tc>
          <w:tcPr>
            <w:tcW w:w="851" w:type="dxa"/>
            <w:tcBorders>
              <w:left w:val="nil"/>
              <w:right w:val="nil"/>
            </w:tcBorders>
            <w:shd w:val="clear" w:color="auto" w:fill="auto"/>
          </w:tcPr>
          <w:p w14:paraId="31B11EAF" w14:textId="77777777" w:rsidR="00521C6C" w:rsidRPr="00521C6C" w:rsidRDefault="00521C6C" w:rsidP="00521C6C">
            <w:pPr>
              <w:jc w:val="center"/>
              <w:rPr>
                <w:rFonts w:ascii="Arial" w:hAnsi="Arial" w:cs="Arial"/>
                <w:sz w:val="16"/>
                <w:szCs w:val="16"/>
              </w:rPr>
            </w:pPr>
          </w:p>
        </w:tc>
        <w:tc>
          <w:tcPr>
            <w:tcW w:w="709" w:type="dxa"/>
            <w:tcBorders>
              <w:left w:val="nil"/>
              <w:right w:val="nil"/>
            </w:tcBorders>
            <w:shd w:val="clear" w:color="auto" w:fill="auto"/>
          </w:tcPr>
          <w:p w14:paraId="72F2FB82" w14:textId="77777777" w:rsidR="00521C6C" w:rsidRPr="00521C6C" w:rsidRDefault="00521C6C" w:rsidP="00521C6C">
            <w:pPr>
              <w:jc w:val="center"/>
              <w:rPr>
                <w:rFonts w:ascii="Arial" w:hAnsi="Arial" w:cs="Arial"/>
                <w:sz w:val="16"/>
                <w:szCs w:val="16"/>
              </w:rPr>
            </w:pPr>
          </w:p>
        </w:tc>
        <w:tc>
          <w:tcPr>
            <w:tcW w:w="1134" w:type="dxa"/>
            <w:tcBorders>
              <w:left w:val="nil"/>
            </w:tcBorders>
            <w:shd w:val="clear" w:color="auto" w:fill="auto"/>
          </w:tcPr>
          <w:p w14:paraId="6EA7A58E" w14:textId="77777777" w:rsidR="00521C6C" w:rsidRPr="00521C6C" w:rsidRDefault="00521C6C" w:rsidP="00521C6C">
            <w:pPr>
              <w:jc w:val="center"/>
              <w:rPr>
                <w:rFonts w:ascii="Arial" w:hAnsi="Arial" w:cs="Arial"/>
                <w:sz w:val="16"/>
                <w:szCs w:val="16"/>
              </w:rPr>
            </w:pPr>
          </w:p>
        </w:tc>
      </w:tr>
      <w:tr w:rsidR="00521C6C" w:rsidRPr="00521C6C" w14:paraId="46A9CC98" w14:textId="77777777" w:rsidTr="00DA504C">
        <w:tc>
          <w:tcPr>
            <w:tcW w:w="1980" w:type="dxa"/>
            <w:tcBorders>
              <w:right w:val="nil"/>
            </w:tcBorders>
            <w:shd w:val="clear" w:color="auto" w:fill="auto"/>
            <w:vAlign w:val="bottom"/>
          </w:tcPr>
          <w:p w14:paraId="4E83702A" w14:textId="77777777" w:rsidR="00521C6C" w:rsidRPr="00521C6C" w:rsidRDefault="00521C6C" w:rsidP="00521C6C">
            <w:pPr>
              <w:rPr>
                <w:rFonts w:ascii="Arial" w:hAnsi="Arial" w:cs="Arial"/>
                <w:sz w:val="16"/>
                <w:szCs w:val="16"/>
              </w:rPr>
            </w:pPr>
          </w:p>
        </w:tc>
        <w:tc>
          <w:tcPr>
            <w:tcW w:w="850" w:type="dxa"/>
            <w:tcBorders>
              <w:left w:val="nil"/>
              <w:right w:val="nil"/>
            </w:tcBorders>
            <w:shd w:val="clear" w:color="auto" w:fill="auto"/>
            <w:vAlign w:val="bottom"/>
          </w:tcPr>
          <w:p w14:paraId="2372D639" w14:textId="77777777" w:rsidR="00521C6C" w:rsidRPr="00521C6C" w:rsidRDefault="00521C6C" w:rsidP="00521C6C">
            <w:pPr>
              <w:jc w:val="center"/>
              <w:rPr>
                <w:rFonts w:ascii="Arial" w:hAnsi="Arial" w:cs="Arial"/>
                <w:sz w:val="16"/>
                <w:szCs w:val="16"/>
              </w:rPr>
            </w:pPr>
          </w:p>
        </w:tc>
        <w:tc>
          <w:tcPr>
            <w:tcW w:w="851" w:type="dxa"/>
            <w:tcBorders>
              <w:left w:val="nil"/>
              <w:right w:val="nil"/>
            </w:tcBorders>
            <w:shd w:val="clear" w:color="auto" w:fill="auto"/>
            <w:vAlign w:val="bottom"/>
          </w:tcPr>
          <w:p w14:paraId="07910FD1" w14:textId="77777777" w:rsidR="00521C6C" w:rsidRPr="00521C6C" w:rsidRDefault="00521C6C" w:rsidP="00521C6C">
            <w:pPr>
              <w:jc w:val="center"/>
              <w:rPr>
                <w:rFonts w:ascii="Arial" w:hAnsi="Arial" w:cs="Arial"/>
                <w:sz w:val="16"/>
                <w:szCs w:val="16"/>
              </w:rPr>
            </w:pPr>
          </w:p>
        </w:tc>
        <w:tc>
          <w:tcPr>
            <w:tcW w:w="708" w:type="dxa"/>
            <w:tcBorders>
              <w:left w:val="nil"/>
              <w:right w:val="nil"/>
            </w:tcBorders>
            <w:shd w:val="clear" w:color="auto" w:fill="auto"/>
          </w:tcPr>
          <w:p w14:paraId="631886DC" w14:textId="77777777" w:rsidR="00521C6C" w:rsidRPr="00521C6C" w:rsidRDefault="00521C6C" w:rsidP="00521C6C">
            <w:pPr>
              <w:jc w:val="center"/>
              <w:rPr>
                <w:rFonts w:ascii="Arial" w:hAnsi="Arial" w:cs="Arial"/>
                <w:sz w:val="16"/>
                <w:szCs w:val="16"/>
              </w:rPr>
            </w:pPr>
          </w:p>
        </w:tc>
        <w:tc>
          <w:tcPr>
            <w:tcW w:w="1134" w:type="dxa"/>
            <w:tcBorders>
              <w:left w:val="nil"/>
              <w:right w:val="nil"/>
            </w:tcBorders>
            <w:shd w:val="clear" w:color="auto" w:fill="auto"/>
          </w:tcPr>
          <w:p w14:paraId="3EFAA021" w14:textId="77777777" w:rsidR="00521C6C" w:rsidRPr="00521C6C" w:rsidRDefault="00521C6C" w:rsidP="00521C6C">
            <w:pPr>
              <w:jc w:val="center"/>
              <w:rPr>
                <w:rFonts w:ascii="Arial" w:hAnsi="Arial" w:cs="Arial"/>
                <w:sz w:val="16"/>
                <w:szCs w:val="16"/>
              </w:rPr>
            </w:pPr>
          </w:p>
        </w:tc>
        <w:tc>
          <w:tcPr>
            <w:tcW w:w="289" w:type="dxa"/>
            <w:tcBorders>
              <w:left w:val="nil"/>
              <w:right w:val="nil"/>
            </w:tcBorders>
            <w:shd w:val="clear" w:color="auto" w:fill="auto"/>
          </w:tcPr>
          <w:p w14:paraId="2FDDF5A5" w14:textId="77777777" w:rsidR="00521C6C" w:rsidRPr="00521C6C" w:rsidRDefault="00521C6C" w:rsidP="00521C6C">
            <w:pPr>
              <w:jc w:val="center"/>
              <w:rPr>
                <w:rFonts w:ascii="Arial" w:hAnsi="Arial" w:cs="Arial"/>
                <w:sz w:val="16"/>
                <w:szCs w:val="16"/>
              </w:rPr>
            </w:pPr>
          </w:p>
        </w:tc>
        <w:tc>
          <w:tcPr>
            <w:tcW w:w="1697" w:type="dxa"/>
            <w:tcBorders>
              <w:left w:val="nil"/>
              <w:right w:val="nil"/>
            </w:tcBorders>
            <w:shd w:val="clear" w:color="auto" w:fill="auto"/>
          </w:tcPr>
          <w:p w14:paraId="712584BE" w14:textId="77777777" w:rsidR="00521C6C" w:rsidRPr="00521C6C" w:rsidRDefault="00521C6C" w:rsidP="00521C6C">
            <w:pPr>
              <w:jc w:val="center"/>
              <w:rPr>
                <w:rFonts w:ascii="Arial" w:hAnsi="Arial" w:cs="Arial"/>
                <w:sz w:val="16"/>
                <w:szCs w:val="16"/>
              </w:rPr>
            </w:pPr>
          </w:p>
        </w:tc>
        <w:tc>
          <w:tcPr>
            <w:tcW w:w="850" w:type="dxa"/>
            <w:tcBorders>
              <w:left w:val="nil"/>
              <w:right w:val="nil"/>
            </w:tcBorders>
            <w:shd w:val="clear" w:color="auto" w:fill="auto"/>
          </w:tcPr>
          <w:p w14:paraId="47626A01" w14:textId="77777777" w:rsidR="00521C6C" w:rsidRPr="00521C6C" w:rsidRDefault="00521C6C" w:rsidP="00521C6C">
            <w:pPr>
              <w:jc w:val="center"/>
              <w:rPr>
                <w:rFonts w:ascii="Arial" w:hAnsi="Arial" w:cs="Arial"/>
                <w:sz w:val="16"/>
                <w:szCs w:val="16"/>
              </w:rPr>
            </w:pPr>
          </w:p>
        </w:tc>
        <w:tc>
          <w:tcPr>
            <w:tcW w:w="709" w:type="dxa"/>
            <w:tcBorders>
              <w:left w:val="nil"/>
              <w:right w:val="nil"/>
            </w:tcBorders>
            <w:shd w:val="clear" w:color="auto" w:fill="auto"/>
          </w:tcPr>
          <w:p w14:paraId="2589814E" w14:textId="77777777" w:rsidR="00521C6C" w:rsidRPr="00521C6C" w:rsidRDefault="00521C6C" w:rsidP="00521C6C">
            <w:pPr>
              <w:jc w:val="center"/>
              <w:rPr>
                <w:rFonts w:ascii="Arial" w:hAnsi="Arial" w:cs="Arial"/>
                <w:sz w:val="16"/>
                <w:szCs w:val="16"/>
              </w:rPr>
            </w:pPr>
          </w:p>
        </w:tc>
        <w:tc>
          <w:tcPr>
            <w:tcW w:w="1134" w:type="dxa"/>
            <w:tcBorders>
              <w:left w:val="nil"/>
              <w:right w:val="nil"/>
            </w:tcBorders>
            <w:shd w:val="clear" w:color="auto" w:fill="auto"/>
          </w:tcPr>
          <w:p w14:paraId="2732581E" w14:textId="77777777" w:rsidR="00521C6C" w:rsidRPr="00521C6C" w:rsidRDefault="00521C6C" w:rsidP="00521C6C">
            <w:pPr>
              <w:jc w:val="center"/>
              <w:rPr>
                <w:rFonts w:ascii="Arial" w:hAnsi="Arial" w:cs="Arial"/>
                <w:sz w:val="16"/>
                <w:szCs w:val="16"/>
              </w:rPr>
            </w:pPr>
          </w:p>
        </w:tc>
        <w:tc>
          <w:tcPr>
            <w:tcW w:w="288" w:type="dxa"/>
            <w:tcBorders>
              <w:left w:val="nil"/>
              <w:right w:val="nil"/>
            </w:tcBorders>
            <w:shd w:val="clear" w:color="auto" w:fill="auto"/>
          </w:tcPr>
          <w:p w14:paraId="516B3503" w14:textId="77777777" w:rsidR="00521C6C" w:rsidRPr="00521C6C" w:rsidRDefault="00521C6C" w:rsidP="00521C6C">
            <w:pPr>
              <w:jc w:val="center"/>
              <w:rPr>
                <w:rFonts w:ascii="Arial" w:hAnsi="Arial" w:cs="Arial"/>
                <w:sz w:val="16"/>
                <w:szCs w:val="16"/>
              </w:rPr>
            </w:pPr>
          </w:p>
        </w:tc>
        <w:tc>
          <w:tcPr>
            <w:tcW w:w="1412" w:type="dxa"/>
            <w:tcBorders>
              <w:left w:val="nil"/>
              <w:right w:val="nil"/>
            </w:tcBorders>
            <w:shd w:val="clear" w:color="auto" w:fill="auto"/>
          </w:tcPr>
          <w:p w14:paraId="18DDA42F" w14:textId="77777777" w:rsidR="00521C6C" w:rsidRPr="00521C6C" w:rsidRDefault="00521C6C" w:rsidP="00521C6C">
            <w:pPr>
              <w:jc w:val="center"/>
              <w:rPr>
                <w:rFonts w:ascii="Arial" w:hAnsi="Arial" w:cs="Arial"/>
                <w:sz w:val="16"/>
                <w:szCs w:val="16"/>
              </w:rPr>
            </w:pPr>
          </w:p>
        </w:tc>
        <w:tc>
          <w:tcPr>
            <w:tcW w:w="851" w:type="dxa"/>
            <w:tcBorders>
              <w:left w:val="nil"/>
              <w:right w:val="nil"/>
            </w:tcBorders>
            <w:shd w:val="clear" w:color="auto" w:fill="auto"/>
          </w:tcPr>
          <w:p w14:paraId="09F06EBA" w14:textId="77777777" w:rsidR="00521C6C" w:rsidRPr="00521C6C" w:rsidRDefault="00521C6C" w:rsidP="00521C6C">
            <w:pPr>
              <w:jc w:val="center"/>
              <w:rPr>
                <w:rFonts w:ascii="Arial" w:hAnsi="Arial" w:cs="Arial"/>
                <w:sz w:val="16"/>
                <w:szCs w:val="16"/>
              </w:rPr>
            </w:pPr>
          </w:p>
        </w:tc>
        <w:tc>
          <w:tcPr>
            <w:tcW w:w="709" w:type="dxa"/>
            <w:tcBorders>
              <w:left w:val="nil"/>
              <w:right w:val="nil"/>
            </w:tcBorders>
            <w:shd w:val="clear" w:color="auto" w:fill="auto"/>
          </w:tcPr>
          <w:p w14:paraId="67D48C44" w14:textId="77777777" w:rsidR="00521C6C" w:rsidRPr="00521C6C" w:rsidRDefault="00521C6C" w:rsidP="00521C6C">
            <w:pPr>
              <w:jc w:val="center"/>
              <w:rPr>
                <w:rFonts w:ascii="Arial" w:hAnsi="Arial" w:cs="Arial"/>
                <w:sz w:val="16"/>
                <w:szCs w:val="16"/>
              </w:rPr>
            </w:pPr>
          </w:p>
        </w:tc>
        <w:tc>
          <w:tcPr>
            <w:tcW w:w="1134" w:type="dxa"/>
            <w:tcBorders>
              <w:left w:val="nil"/>
            </w:tcBorders>
            <w:shd w:val="clear" w:color="auto" w:fill="auto"/>
          </w:tcPr>
          <w:p w14:paraId="6015FD78" w14:textId="77777777" w:rsidR="00521C6C" w:rsidRPr="00521C6C" w:rsidRDefault="00521C6C" w:rsidP="00521C6C">
            <w:pPr>
              <w:jc w:val="center"/>
              <w:rPr>
                <w:rFonts w:ascii="Arial" w:hAnsi="Arial" w:cs="Arial"/>
                <w:sz w:val="16"/>
                <w:szCs w:val="16"/>
              </w:rPr>
            </w:pPr>
          </w:p>
        </w:tc>
      </w:tr>
      <w:tr w:rsidR="00521C6C" w:rsidRPr="00521C6C" w14:paraId="6539670E" w14:textId="77777777" w:rsidTr="00DA504C">
        <w:tc>
          <w:tcPr>
            <w:tcW w:w="1980" w:type="dxa"/>
            <w:tcBorders>
              <w:right w:val="nil"/>
            </w:tcBorders>
            <w:shd w:val="clear" w:color="auto" w:fill="auto"/>
            <w:vAlign w:val="center"/>
          </w:tcPr>
          <w:p w14:paraId="7B1AC18D"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No AD</w:t>
            </w:r>
          </w:p>
        </w:tc>
        <w:tc>
          <w:tcPr>
            <w:tcW w:w="850" w:type="dxa"/>
            <w:tcBorders>
              <w:left w:val="nil"/>
              <w:right w:val="nil"/>
            </w:tcBorders>
            <w:shd w:val="clear" w:color="auto" w:fill="auto"/>
            <w:vAlign w:val="bottom"/>
          </w:tcPr>
          <w:p w14:paraId="4C80325C"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3,563</w:t>
            </w:r>
          </w:p>
        </w:tc>
        <w:tc>
          <w:tcPr>
            <w:tcW w:w="851" w:type="dxa"/>
            <w:tcBorders>
              <w:left w:val="nil"/>
              <w:right w:val="nil"/>
            </w:tcBorders>
            <w:shd w:val="clear" w:color="auto" w:fill="auto"/>
            <w:vAlign w:val="bottom"/>
          </w:tcPr>
          <w:p w14:paraId="6D18E23D"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759,428</w:t>
            </w:r>
          </w:p>
        </w:tc>
        <w:tc>
          <w:tcPr>
            <w:tcW w:w="708" w:type="dxa"/>
            <w:tcBorders>
              <w:left w:val="nil"/>
              <w:right w:val="nil"/>
            </w:tcBorders>
            <w:shd w:val="clear" w:color="auto" w:fill="auto"/>
          </w:tcPr>
          <w:p w14:paraId="6EAC30CC"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1.00</w:t>
            </w:r>
          </w:p>
        </w:tc>
        <w:tc>
          <w:tcPr>
            <w:tcW w:w="1134" w:type="dxa"/>
            <w:tcBorders>
              <w:left w:val="nil"/>
              <w:right w:val="nil"/>
            </w:tcBorders>
            <w:shd w:val="clear" w:color="auto" w:fill="auto"/>
          </w:tcPr>
          <w:p w14:paraId="5ED8FF03" w14:textId="77777777" w:rsidR="00521C6C" w:rsidRPr="00521C6C" w:rsidRDefault="00521C6C" w:rsidP="00521C6C">
            <w:pPr>
              <w:jc w:val="center"/>
              <w:rPr>
                <w:rFonts w:ascii="Arial" w:hAnsi="Arial" w:cs="Arial"/>
                <w:sz w:val="16"/>
                <w:szCs w:val="16"/>
              </w:rPr>
            </w:pPr>
          </w:p>
        </w:tc>
        <w:tc>
          <w:tcPr>
            <w:tcW w:w="289" w:type="dxa"/>
            <w:tcBorders>
              <w:left w:val="nil"/>
              <w:right w:val="nil"/>
            </w:tcBorders>
            <w:shd w:val="clear" w:color="auto" w:fill="auto"/>
          </w:tcPr>
          <w:p w14:paraId="45BC0E80" w14:textId="77777777" w:rsidR="00521C6C" w:rsidRPr="00521C6C" w:rsidRDefault="00521C6C" w:rsidP="00521C6C">
            <w:pPr>
              <w:jc w:val="center"/>
              <w:rPr>
                <w:rFonts w:ascii="Arial" w:hAnsi="Arial" w:cs="Arial"/>
                <w:sz w:val="16"/>
                <w:szCs w:val="16"/>
              </w:rPr>
            </w:pPr>
          </w:p>
        </w:tc>
        <w:tc>
          <w:tcPr>
            <w:tcW w:w="1697" w:type="dxa"/>
            <w:tcBorders>
              <w:left w:val="nil"/>
              <w:right w:val="nil"/>
            </w:tcBorders>
            <w:shd w:val="clear" w:color="auto" w:fill="auto"/>
            <w:vAlign w:val="bottom"/>
          </w:tcPr>
          <w:p w14:paraId="5A851A5E"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3,563</w:t>
            </w:r>
          </w:p>
        </w:tc>
        <w:tc>
          <w:tcPr>
            <w:tcW w:w="850" w:type="dxa"/>
            <w:tcBorders>
              <w:left w:val="nil"/>
              <w:right w:val="nil"/>
            </w:tcBorders>
            <w:shd w:val="clear" w:color="auto" w:fill="auto"/>
            <w:vAlign w:val="bottom"/>
          </w:tcPr>
          <w:p w14:paraId="3F516822"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759,428</w:t>
            </w:r>
          </w:p>
        </w:tc>
        <w:tc>
          <w:tcPr>
            <w:tcW w:w="709" w:type="dxa"/>
            <w:tcBorders>
              <w:left w:val="nil"/>
              <w:right w:val="nil"/>
            </w:tcBorders>
            <w:shd w:val="clear" w:color="auto" w:fill="auto"/>
          </w:tcPr>
          <w:p w14:paraId="3114ADFA"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1.00</w:t>
            </w:r>
          </w:p>
        </w:tc>
        <w:tc>
          <w:tcPr>
            <w:tcW w:w="1134" w:type="dxa"/>
            <w:tcBorders>
              <w:left w:val="nil"/>
              <w:right w:val="nil"/>
            </w:tcBorders>
            <w:shd w:val="clear" w:color="auto" w:fill="auto"/>
          </w:tcPr>
          <w:p w14:paraId="0163308F" w14:textId="77777777" w:rsidR="00521C6C" w:rsidRPr="00521C6C" w:rsidRDefault="00521C6C" w:rsidP="00521C6C">
            <w:pPr>
              <w:jc w:val="center"/>
              <w:rPr>
                <w:rFonts w:ascii="Arial" w:hAnsi="Arial" w:cs="Arial"/>
                <w:sz w:val="16"/>
                <w:szCs w:val="16"/>
              </w:rPr>
            </w:pPr>
          </w:p>
        </w:tc>
        <w:tc>
          <w:tcPr>
            <w:tcW w:w="288" w:type="dxa"/>
            <w:tcBorders>
              <w:left w:val="nil"/>
              <w:right w:val="nil"/>
            </w:tcBorders>
            <w:shd w:val="clear" w:color="auto" w:fill="auto"/>
          </w:tcPr>
          <w:p w14:paraId="554A7E2B" w14:textId="77777777" w:rsidR="00521C6C" w:rsidRPr="00521C6C" w:rsidRDefault="00521C6C" w:rsidP="00521C6C">
            <w:pPr>
              <w:jc w:val="center"/>
              <w:rPr>
                <w:rFonts w:ascii="Arial" w:hAnsi="Arial" w:cs="Arial"/>
                <w:sz w:val="16"/>
                <w:szCs w:val="16"/>
              </w:rPr>
            </w:pPr>
          </w:p>
        </w:tc>
        <w:tc>
          <w:tcPr>
            <w:tcW w:w="1412" w:type="dxa"/>
            <w:tcBorders>
              <w:left w:val="nil"/>
              <w:right w:val="nil"/>
            </w:tcBorders>
            <w:shd w:val="clear" w:color="auto" w:fill="auto"/>
            <w:vAlign w:val="bottom"/>
          </w:tcPr>
          <w:p w14:paraId="25D71582"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3563</w:t>
            </w:r>
          </w:p>
        </w:tc>
        <w:tc>
          <w:tcPr>
            <w:tcW w:w="851" w:type="dxa"/>
            <w:tcBorders>
              <w:left w:val="nil"/>
              <w:right w:val="nil"/>
            </w:tcBorders>
            <w:shd w:val="clear" w:color="auto" w:fill="auto"/>
            <w:vAlign w:val="bottom"/>
          </w:tcPr>
          <w:p w14:paraId="4760F205"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759,428</w:t>
            </w:r>
          </w:p>
        </w:tc>
        <w:tc>
          <w:tcPr>
            <w:tcW w:w="709" w:type="dxa"/>
            <w:tcBorders>
              <w:left w:val="nil"/>
              <w:right w:val="nil"/>
            </w:tcBorders>
            <w:shd w:val="clear" w:color="auto" w:fill="auto"/>
          </w:tcPr>
          <w:p w14:paraId="6D3182D4"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1.00</w:t>
            </w:r>
          </w:p>
        </w:tc>
        <w:tc>
          <w:tcPr>
            <w:tcW w:w="1134" w:type="dxa"/>
            <w:tcBorders>
              <w:left w:val="nil"/>
            </w:tcBorders>
            <w:shd w:val="clear" w:color="auto" w:fill="auto"/>
          </w:tcPr>
          <w:p w14:paraId="1F74F721" w14:textId="77777777" w:rsidR="00521C6C" w:rsidRPr="00521C6C" w:rsidRDefault="00521C6C" w:rsidP="00521C6C">
            <w:pPr>
              <w:jc w:val="center"/>
              <w:rPr>
                <w:rFonts w:ascii="Arial" w:hAnsi="Arial" w:cs="Arial"/>
                <w:sz w:val="16"/>
                <w:szCs w:val="16"/>
              </w:rPr>
            </w:pPr>
          </w:p>
        </w:tc>
      </w:tr>
      <w:tr w:rsidR="00521C6C" w:rsidRPr="00521C6C" w14:paraId="0C7A6408" w14:textId="77777777" w:rsidTr="00DA504C">
        <w:tc>
          <w:tcPr>
            <w:tcW w:w="1980" w:type="dxa"/>
            <w:tcBorders>
              <w:right w:val="nil"/>
            </w:tcBorders>
            <w:shd w:val="clear" w:color="auto" w:fill="auto"/>
            <w:vAlign w:val="center"/>
          </w:tcPr>
          <w:p w14:paraId="66337B85"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&lt;=0.5</w:t>
            </w:r>
          </w:p>
        </w:tc>
        <w:tc>
          <w:tcPr>
            <w:tcW w:w="850" w:type="dxa"/>
            <w:tcBorders>
              <w:left w:val="nil"/>
              <w:right w:val="nil"/>
            </w:tcBorders>
            <w:shd w:val="clear" w:color="auto" w:fill="auto"/>
            <w:vAlign w:val="bottom"/>
          </w:tcPr>
          <w:p w14:paraId="60168BAF"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80</w:t>
            </w:r>
          </w:p>
        </w:tc>
        <w:tc>
          <w:tcPr>
            <w:tcW w:w="851" w:type="dxa"/>
            <w:tcBorders>
              <w:left w:val="nil"/>
              <w:right w:val="nil"/>
            </w:tcBorders>
            <w:shd w:val="clear" w:color="auto" w:fill="auto"/>
            <w:vAlign w:val="bottom"/>
          </w:tcPr>
          <w:p w14:paraId="5BF9A7C4"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40,415</w:t>
            </w:r>
          </w:p>
        </w:tc>
        <w:tc>
          <w:tcPr>
            <w:tcW w:w="708" w:type="dxa"/>
            <w:tcBorders>
              <w:left w:val="nil"/>
              <w:right w:val="nil"/>
            </w:tcBorders>
            <w:shd w:val="clear" w:color="auto" w:fill="auto"/>
            <w:vAlign w:val="bottom"/>
          </w:tcPr>
          <w:p w14:paraId="13A5F953"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0.51</w:t>
            </w:r>
          </w:p>
        </w:tc>
        <w:tc>
          <w:tcPr>
            <w:tcW w:w="1134" w:type="dxa"/>
            <w:tcBorders>
              <w:left w:val="nil"/>
              <w:right w:val="nil"/>
            </w:tcBorders>
            <w:shd w:val="clear" w:color="auto" w:fill="auto"/>
            <w:vAlign w:val="bottom"/>
          </w:tcPr>
          <w:p w14:paraId="615AA6F0"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(0.40-0.63)</w:t>
            </w:r>
          </w:p>
        </w:tc>
        <w:tc>
          <w:tcPr>
            <w:tcW w:w="289" w:type="dxa"/>
            <w:tcBorders>
              <w:left w:val="nil"/>
              <w:right w:val="nil"/>
            </w:tcBorders>
            <w:shd w:val="clear" w:color="auto" w:fill="auto"/>
          </w:tcPr>
          <w:p w14:paraId="6DC33175" w14:textId="77777777" w:rsidR="00521C6C" w:rsidRPr="00521C6C" w:rsidRDefault="00521C6C" w:rsidP="00521C6C">
            <w:pPr>
              <w:jc w:val="center"/>
              <w:rPr>
                <w:rFonts w:ascii="Arial" w:hAnsi="Arial" w:cs="Arial"/>
                <w:sz w:val="16"/>
                <w:szCs w:val="16"/>
              </w:rPr>
            </w:pPr>
          </w:p>
        </w:tc>
        <w:tc>
          <w:tcPr>
            <w:tcW w:w="1697" w:type="dxa"/>
            <w:tcBorders>
              <w:left w:val="nil"/>
              <w:right w:val="nil"/>
            </w:tcBorders>
            <w:shd w:val="clear" w:color="auto" w:fill="auto"/>
            <w:vAlign w:val="bottom"/>
          </w:tcPr>
          <w:p w14:paraId="744D4166"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62</w:t>
            </w:r>
          </w:p>
        </w:tc>
        <w:tc>
          <w:tcPr>
            <w:tcW w:w="850" w:type="dxa"/>
            <w:tcBorders>
              <w:left w:val="nil"/>
              <w:right w:val="nil"/>
            </w:tcBorders>
            <w:shd w:val="clear" w:color="auto" w:fill="auto"/>
            <w:vAlign w:val="bottom"/>
          </w:tcPr>
          <w:p w14:paraId="52D2D579"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33,114</w:t>
            </w:r>
          </w:p>
        </w:tc>
        <w:tc>
          <w:tcPr>
            <w:tcW w:w="709" w:type="dxa"/>
            <w:tcBorders>
              <w:left w:val="nil"/>
              <w:right w:val="nil"/>
            </w:tcBorders>
            <w:shd w:val="clear" w:color="auto" w:fill="auto"/>
            <w:vAlign w:val="bottom"/>
          </w:tcPr>
          <w:p w14:paraId="7D5460B0"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0.49</w:t>
            </w:r>
          </w:p>
        </w:tc>
        <w:tc>
          <w:tcPr>
            <w:tcW w:w="1134" w:type="dxa"/>
            <w:tcBorders>
              <w:left w:val="nil"/>
              <w:right w:val="nil"/>
            </w:tcBorders>
            <w:shd w:val="clear" w:color="auto" w:fill="auto"/>
            <w:vAlign w:val="bottom"/>
          </w:tcPr>
          <w:p w14:paraId="290E490F"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(0.38-0.63)</w:t>
            </w:r>
          </w:p>
        </w:tc>
        <w:tc>
          <w:tcPr>
            <w:tcW w:w="288" w:type="dxa"/>
            <w:tcBorders>
              <w:left w:val="nil"/>
              <w:right w:val="nil"/>
            </w:tcBorders>
            <w:shd w:val="clear" w:color="auto" w:fill="auto"/>
          </w:tcPr>
          <w:p w14:paraId="24158783" w14:textId="77777777" w:rsidR="00521C6C" w:rsidRPr="00521C6C" w:rsidRDefault="00521C6C" w:rsidP="00521C6C">
            <w:pPr>
              <w:jc w:val="center"/>
              <w:rPr>
                <w:rFonts w:ascii="Arial" w:hAnsi="Arial" w:cs="Arial"/>
                <w:sz w:val="16"/>
                <w:szCs w:val="16"/>
              </w:rPr>
            </w:pPr>
          </w:p>
        </w:tc>
        <w:tc>
          <w:tcPr>
            <w:tcW w:w="1412" w:type="dxa"/>
            <w:tcBorders>
              <w:left w:val="nil"/>
              <w:right w:val="nil"/>
            </w:tcBorders>
            <w:shd w:val="clear" w:color="auto" w:fill="auto"/>
            <w:vAlign w:val="bottom"/>
          </w:tcPr>
          <w:p w14:paraId="68FC75DE"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18</w:t>
            </w:r>
          </w:p>
        </w:tc>
        <w:tc>
          <w:tcPr>
            <w:tcW w:w="851" w:type="dxa"/>
            <w:tcBorders>
              <w:left w:val="nil"/>
              <w:right w:val="nil"/>
            </w:tcBorders>
            <w:shd w:val="clear" w:color="auto" w:fill="auto"/>
            <w:vAlign w:val="bottom"/>
          </w:tcPr>
          <w:p w14:paraId="3842B837"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7,301</w:t>
            </w:r>
          </w:p>
        </w:tc>
        <w:tc>
          <w:tcPr>
            <w:tcW w:w="709" w:type="dxa"/>
            <w:tcBorders>
              <w:left w:val="nil"/>
              <w:right w:val="nil"/>
            </w:tcBorders>
            <w:shd w:val="clear" w:color="auto" w:fill="auto"/>
            <w:vAlign w:val="bottom"/>
          </w:tcPr>
          <w:p w14:paraId="72A1E567"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0.58</w:t>
            </w:r>
          </w:p>
        </w:tc>
        <w:tc>
          <w:tcPr>
            <w:tcW w:w="1134" w:type="dxa"/>
            <w:tcBorders>
              <w:left w:val="nil"/>
            </w:tcBorders>
            <w:shd w:val="clear" w:color="auto" w:fill="auto"/>
            <w:vAlign w:val="bottom"/>
          </w:tcPr>
          <w:p w14:paraId="47EA8EF0"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(0.36-0.92)</w:t>
            </w:r>
          </w:p>
        </w:tc>
      </w:tr>
      <w:tr w:rsidR="00521C6C" w:rsidRPr="00521C6C" w14:paraId="5DF1AC66" w14:textId="77777777" w:rsidTr="00DA504C">
        <w:tc>
          <w:tcPr>
            <w:tcW w:w="1980" w:type="dxa"/>
            <w:tcBorders>
              <w:right w:val="nil"/>
            </w:tcBorders>
            <w:shd w:val="clear" w:color="auto" w:fill="auto"/>
            <w:vAlign w:val="center"/>
          </w:tcPr>
          <w:p w14:paraId="4E5C4E63"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&gt;0.5 to 1.0</w:t>
            </w:r>
          </w:p>
        </w:tc>
        <w:tc>
          <w:tcPr>
            <w:tcW w:w="850" w:type="dxa"/>
            <w:tcBorders>
              <w:left w:val="nil"/>
              <w:right w:val="nil"/>
            </w:tcBorders>
            <w:shd w:val="clear" w:color="auto" w:fill="auto"/>
            <w:vAlign w:val="bottom"/>
          </w:tcPr>
          <w:p w14:paraId="463810BE"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29</w:t>
            </w:r>
          </w:p>
        </w:tc>
        <w:tc>
          <w:tcPr>
            <w:tcW w:w="851" w:type="dxa"/>
            <w:tcBorders>
              <w:left w:val="nil"/>
              <w:right w:val="nil"/>
            </w:tcBorders>
            <w:shd w:val="clear" w:color="auto" w:fill="auto"/>
            <w:vAlign w:val="bottom"/>
          </w:tcPr>
          <w:p w14:paraId="6FE72EA0"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14,487</w:t>
            </w:r>
          </w:p>
        </w:tc>
        <w:tc>
          <w:tcPr>
            <w:tcW w:w="708" w:type="dxa"/>
            <w:tcBorders>
              <w:left w:val="nil"/>
              <w:right w:val="nil"/>
            </w:tcBorders>
            <w:shd w:val="clear" w:color="auto" w:fill="auto"/>
            <w:vAlign w:val="bottom"/>
          </w:tcPr>
          <w:p w14:paraId="12F495A8"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0.13</w:t>
            </w:r>
          </w:p>
        </w:tc>
        <w:tc>
          <w:tcPr>
            <w:tcW w:w="1134" w:type="dxa"/>
            <w:tcBorders>
              <w:left w:val="nil"/>
              <w:right w:val="nil"/>
            </w:tcBorders>
            <w:shd w:val="clear" w:color="auto" w:fill="auto"/>
            <w:vAlign w:val="bottom"/>
          </w:tcPr>
          <w:p w14:paraId="4C1E064D"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(0.04-0.41)</w:t>
            </w:r>
          </w:p>
        </w:tc>
        <w:tc>
          <w:tcPr>
            <w:tcW w:w="289" w:type="dxa"/>
            <w:tcBorders>
              <w:left w:val="nil"/>
              <w:right w:val="nil"/>
            </w:tcBorders>
            <w:shd w:val="clear" w:color="auto" w:fill="auto"/>
          </w:tcPr>
          <w:p w14:paraId="36E4A19F" w14:textId="77777777" w:rsidR="00521C6C" w:rsidRPr="00521C6C" w:rsidRDefault="00521C6C" w:rsidP="00521C6C">
            <w:pPr>
              <w:jc w:val="center"/>
              <w:rPr>
                <w:rFonts w:ascii="Arial" w:hAnsi="Arial" w:cs="Arial"/>
                <w:sz w:val="16"/>
                <w:szCs w:val="16"/>
              </w:rPr>
            </w:pPr>
          </w:p>
        </w:tc>
        <w:tc>
          <w:tcPr>
            <w:tcW w:w="1697" w:type="dxa"/>
            <w:tcBorders>
              <w:left w:val="nil"/>
              <w:right w:val="nil"/>
            </w:tcBorders>
            <w:shd w:val="clear" w:color="auto" w:fill="auto"/>
            <w:vAlign w:val="bottom"/>
          </w:tcPr>
          <w:p w14:paraId="7C192EF1"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21</w:t>
            </w:r>
          </w:p>
        </w:tc>
        <w:tc>
          <w:tcPr>
            <w:tcW w:w="850" w:type="dxa"/>
            <w:tcBorders>
              <w:left w:val="nil"/>
              <w:right w:val="nil"/>
            </w:tcBorders>
            <w:shd w:val="clear" w:color="auto" w:fill="auto"/>
            <w:vAlign w:val="bottom"/>
          </w:tcPr>
          <w:p w14:paraId="6D2AE01D"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12,605</w:t>
            </w:r>
          </w:p>
        </w:tc>
        <w:tc>
          <w:tcPr>
            <w:tcW w:w="709" w:type="dxa"/>
            <w:tcBorders>
              <w:left w:val="nil"/>
              <w:right w:val="nil"/>
            </w:tcBorders>
            <w:shd w:val="clear" w:color="auto" w:fill="auto"/>
            <w:vAlign w:val="bottom"/>
          </w:tcPr>
          <w:p w14:paraId="20E4AF73"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0.40</w:t>
            </w:r>
          </w:p>
        </w:tc>
        <w:tc>
          <w:tcPr>
            <w:tcW w:w="1134" w:type="dxa"/>
            <w:tcBorders>
              <w:left w:val="nil"/>
              <w:right w:val="nil"/>
            </w:tcBorders>
            <w:shd w:val="clear" w:color="auto" w:fill="auto"/>
            <w:vAlign w:val="bottom"/>
          </w:tcPr>
          <w:p w14:paraId="002B8C73"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(0.26-0.61)</w:t>
            </w:r>
          </w:p>
        </w:tc>
        <w:tc>
          <w:tcPr>
            <w:tcW w:w="288" w:type="dxa"/>
            <w:tcBorders>
              <w:left w:val="nil"/>
              <w:right w:val="nil"/>
            </w:tcBorders>
            <w:shd w:val="clear" w:color="auto" w:fill="auto"/>
          </w:tcPr>
          <w:p w14:paraId="21B7B7B3" w14:textId="77777777" w:rsidR="00521C6C" w:rsidRPr="00521C6C" w:rsidRDefault="00521C6C" w:rsidP="00521C6C">
            <w:pPr>
              <w:jc w:val="center"/>
              <w:rPr>
                <w:rFonts w:ascii="Arial" w:hAnsi="Arial" w:cs="Arial"/>
                <w:sz w:val="16"/>
                <w:szCs w:val="16"/>
              </w:rPr>
            </w:pPr>
          </w:p>
        </w:tc>
        <w:tc>
          <w:tcPr>
            <w:tcW w:w="1412" w:type="dxa"/>
            <w:tcBorders>
              <w:left w:val="nil"/>
              <w:right w:val="nil"/>
            </w:tcBorders>
            <w:shd w:val="clear" w:color="auto" w:fill="auto"/>
            <w:vAlign w:val="bottom"/>
          </w:tcPr>
          <w:p w14:paraId="200F100B"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8</w:t>
            </w:r>
          </w:p>
        </w:tc>
        <w:tc>
          <w:tcPr>
            <w:tcW w:w="851" w:type="dxa"/>
            <w:tcBorders>
              <w:left w:val="nil"/>
              <w:right w:val="nil"/>
            </w:tcBorders>
            <w:shd w:val="clear" w:color="auto" w:fill="auto"/>
            <w:vAlign w:val="bottom"/>
          </w:tcPr>
          <w:p w14:paraId="7CE738D4"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1,883</w:t>
            </w:r>
          </w:p>
        </w:tc>
        <w:tc>
          <w:tcPr>
            <w:tcW w:w="709" w:type="dxa"/>
            <w:tcBorders>
              <w:left w:val="nil"/>
              <w:right w:val="nil"/>
            </w:tcBorders>
            <w:shd w:val="clear" w:color="auto" w:fill="auto"/>
            <w:vAlign w:val="bottom"/>
          </w:tcPr>
          <w:p w14:paraId="4D7C1E1E"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0.90</w:t>
            </w:r>
          </w:p>
        </w:tc>
        <w:tc>
          <w:tcPr>
            <w:tcW w:w="1134" w:type="dxa"/>
            <w:tcBorders>
              <w:left w:val="nil"/>
            </w:tcBorders>
            <w:shd w:val="clear" w:color="auto" w:fill="auto"/>
            <w:vAlign w:val="bottom"/>
          </w:tcPr>
          <w:p w14:paraId="2D9C3D8A"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(0.45-1.80)</w:t>
            </w:r>
          </w:p>
        </w:tc>
      </w:tr>
      <w:tr w:rsidR="00521C6C" w:rsidRPr="00521C6C" w14:paraId="29FC9B33" w14:textId="77777777" w:rsidTr="00DA504C">
        <w:tc>
          <w:tcPr>
            <w:tcW w:w="1980" w:type="dxa"/>
            <w:tcBorders>
              <w:right w:val="nil"/>
            </w:tcBorders>
            <w:shd w:val="clear" w:color="auto" w:fill="auto"/>
            <w:vAlign w:val="center"/>
          </w:tcPr>
          <w:p w14:paraId="1B6FBA05"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&gt;1.0</w:t>
            </w:r>
          </w:p>
        </w:tc>
        <w:tc>
          <w:tcPr>
            <w:tcW w:w="850" w:type="dxa"/>
            <w:tcBorders>
              <w:left w:val="nil"/>
              <w:right w:val="nil"/>
            </w:tcBorders>
            <w:shd w:val="clear" w:color="auto" w:fill="auto"/>
            <w:vAlign w:val="bottom"/>
          </w:tcPr>
          <w:p w14:paraId="28401A0D"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88</w:t>
            </w:r>
          </w:p>
        </w:tc>
        <w:tc>
          <w:tcPr>
            <w:tcW w:w="851" w:type="dxa"/>
            <w:tcBorders>
              <w:left w:val="nil"/>
              <w:right w:val="nil"/>
            </w:tcBorders>
            <w:shd w:val="clear" w:color="auto" w:fill="auto"/>
            <w:vAlign w:val="bottom"/>
          </w:tcPr>
          <w:p w14:paraId="3E341C18"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14,458</w:t>
            </w:r>
          </w:p>
        </w:tc>
        <w:tc>
          <w:tcPr>
            <w:tcW w:w="708" w:type="dxa"/>
            <w:tcBorders>
              <w:left w:val="nil"/>
              <w:right w:val="nil"/>
            </w:tcBorders>
            <w:shd w:val="clear" w:color="auto" w:fill="auto"/>
            <w:vAlign w:val="bottom"/>
          </w:tcPr>
          <w:p w14:paraId="7026A779"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0.55</w:t>
            </w:r>
          </w:p>
        </w:tc>
        <w:tc>
          <w:tcPr>
            <w:tcW w:w="1134" w:type="dxa"/>
            <w:tcBorders>
              <w:left w:val="nil"/>
              <w:right w:val="nil"/>
            </w:tcBorders>
            <w:shd w:val="clear" w:color="auto" w:fill="auto"/>
            <w:vAlign w:val="bottom"/>
          </w:tcPr>
          <w:p w14:paraId="15F3B63C"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(0.33-0.93)</w:t>
            </w:r>
          </w:p>
        </w:tc>
        <w:tc>
          <w:tcPr>
            <w:tcW w:w="289" w:type="dxa"/>
            <w:tcBorders>
              <w:left w:val="nil"/>
              <w:right w:val="nil"/>
            </w:tcBorders>
            <w:shd w:val="clear" w:color="auto" w:fill="auto"/>
          </w:tcPr>
          <w:p w14:paraId="41A2D737" w14:textId="77777777" w:rsidR="00521C6C" w:rsidRPr="00521C6C" w:rsidRDefault="00521C6C" w:rsidP="00521C6C">
            <w:pPr>
              <w:jc w:val="center"/>
              <w:rPr>
                <w:rFonts w:ascii="Arial" w:hAnsi="Arial" w:cs="Arial"/>
                <w:sz w:val="16"/>
                <w:szCs w:val="16"/>
              </w:rPr>
            </w:pPr>
          </w:p>
        </w:tc>
        <w:tc>
          <w:tcPr>
            <w:tcW w:w="1697" w:type="dxa"/>
            <w:tcBorders>
              <w:left w:val="nil"/>
              <w:right w:val="nil"/>
            </w:tcBorders>
            <w:shd w:val="clear" w:color="auto" w:fill="auto"/>
            <w:vAlign w:val="bottom"/>
          </w:tcPr>
          <w:p w14:paraId="1F273465"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69</w:t>
            </w:r>
          </w:p>
        </w:tc>
        <w:tc>
          <w:tcPr>
            <w:tcW w:w="850" w:type="dxa"/>
            <w:tcBorders>
              <w:left w:val="nil"/>
              <w:right w:val="nil"/>
            </w:tcBorders>
            <w:shd w:val="clear" w:color="auto" w:fill="auto"/>
            <w:vAlign w:val="bottom"/>
          </w:tcPr>
          <w:p w14:paraId="3E11D13F"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11,893</w:t>
            </w:r>
          </w:p>
        </w:tc>
        <w:tc>
          <w:tcPr>
            <w:tcW w:w="709" w:type="dxa"/>
            <w:tcBorders>
              <w:left w:val="nil"/>
              <w:right w:val="nil"/>
            </w:tcBorders>
            <w:shd w:val="clear" w:color="auto" w:fill="auto"/>
            <w:vAlign w:val="bottom"/>
          </w:tcPr>
          <w:p w14:paraId="4C952D76"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0.55</w:t>
            </w:r>
          </w:p>
        </w:tc>
        <w:tc>
          <w:tcPr>
            <w:tcW w:w="1134" w:type="dxa"/>
            <w:tcBorders>
              <w:left w:val="nil"/>
              <w:right w:val="nil"/>
            </w:tcBorders>
            <w:shd w:val="clear" w:color="auto" w:fill="auto"/>
            <w:vAlign w:val="bottom"/>
          </w:tcPr>
          <w:p w14:paraId="11FDDDF7"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(0.30-0.99)</w:t>
            </w:r>
          </w:p>
        </w:tc>
        <w:tc>
          <w:tcPr>
            <w:tcW w:w="288" w:type="dxa"/>
            <w:tcBorders>
              <w:left w:val="nil"/>
              <w:right w:val="nil"/>
            </w:tcBorders>
            <w:shd w:val="clear" w:color="auto" w:fill="auto"/>
          </w:tcPr>
          <w:p w14:paraId="5338F4E4" w14:textId="77777777" w:rsidR="00521C6C" w:rsidRPr="00521C6C" w:rsidRDefault="00521C6C" w:rsidP="00521C6C">
            <w:pPr>
              <w:jc w:val="center"/>
              <w:rPr>
                <w:rFonts w:ascii="Arial" w:hAnsi="Arial" w:cs="Arial"/>
                <w:sz w:val="16"/>
                <w:szCs w:val="16"/>
              </w:rPr>
            </w:pPr>
          </w:p>
        </w:tc>
        <w:tc>
          <w:tcPr>
            <w:tcW w:w="1412" w:type="dxa"/>
            <w:tcBorders>
              <w:left w:val="nil"/>
              <w:right w:val="nil"/>
            </w:tcBorders>
            <w:shd w:val="clear" w:color="auto" w:fill="auto"/>
            <w:vAlign w:val="bottom"/>
          </w:tcPr>
          <w:p w14:paraId="4B17B674"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19</w:t>
            </w:r>
          </w:p>
        </w:tc>
        <w:tc>
          <w:tcPr>
            <w:tcW w:w="851" w:type="dxa"/>
            <w:tcBorders>
              <w:left w:val="nil"/>
              <w:right w:val="nil"/>
            </w:tcBorders>
            <w:shd w:val="clear" w:color="auto" w:fill="auto"/>
            <w:vAlign w:val="bottom"/>
          </w:tcPr>
          <w:p w14:paraId="67BF61FF"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2,565</w:t>
            </w:r>
          </w:p>
        </w:tc>
        <w:tc>
          <w:tcPr>
            <w:tcW w:w="709" w:type="dxa"/>
            <w:tcBorders>
              <w:left w:val="nil"/>
              <w:right w:val="nil"/>
            </w:tcBorders>
            <w:shd w:val="clear" w:color="auto" w:fill="auto"/>
            <w:vAlign w:val="bottom"/>
          </w:tcPr>
          <w:p w14:paraId="341F5605"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1.49</w:t>
            </w:r>
          </w:p>
        </w:tc>
        <w:tc>
          <w:tcPr>
            <w:tcW w:w="1134" w:type="dxa"/>
            <w:tcBorders>
              <w:left w:val="nil"/>
            </w:tcBorders>
            <w:shd w:val="clear" w:color="auto" w:fill="auto"/>
            <w:vAlign w:val="bottom"/>
          </w:tcPr>
          <w:p w14:paraId="3133C440"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(0.95-2.35)</w:t>
            </w:r>
          </w:p>
        </w:tc>
      </w:tr>
      <w:tr w:rsidR="00521C6C" w:rsidRPr="00521C6C" w14:paraId="6E9F855B" w14:textId="77777777" w:rsidTr="00DA504C">
        <w:tc>
          <w:tcPr>
            <w:tcW w:w="1980" w:type="dxa"/>
            <w:tcBorders>
              <w:right w:val="nil"/>
            </w:tcBorders>
            <w:shd w:val="clear" w:color="auto" w:fill="auto"/>
          </w:tcPr>
          <w:p w14:paraId="5ADAC619" w14:textId="77777777" w:rsidR="00521C6C" w:rsidRPr="00521C6C" w:rsidRDefault="00521C6C" w:rsidP="00521C6C">
            <w:pPr>
              <w:rPr>
                <w:rFonts w:ascii="Arial" w:hAnsi="Arial" w:cs="Arial"/>
                <w:sz w:val="16"/>
                <w:szCs w:val="16"/>
              </w:rPr>
            </w:pPr>
          </w:p>
        </w:tc>
        <w:tc>
          <w:tcPr>
            <w:tcW w:w="850" w:type="dxa"/>
            <w:tcBorders>
              <w:left w:val="nil"/>
              <w:right w:val="nil"/>
            </w:tcBorders>
            <w:shd w:val="clear" w:color="auto" w:fill="auto"/>
          </w:tcPr>
          <w:p w14:paraId="15EE8D5E" w14:textId="77777777" w:rsidR="00521C6C" w:rsidRPr="00521C6C" w:rsidRDefault="00521C6C" w:rsidP="00521C6C">
            <w:pPr>
              <w:jc w:val="center"/>
              <w:rPr>
                <w:rFonts w:ascii="Arial" w:hAnsi="Arial" w:cs="Arial"/>
                <w:sz w:val="16"/>
                <w:szCs w:val="16"/>
              </w:rPr>
            </w:pPr>
          </w:p>
        </w:tc>
        <w:tc>
          <w:tcPr>
            <w:tcW w:w="851" w:type="dxa"/>
            <w:tcBorders>
              <w:left w:val="nil"/>
              <w:right w:val="nil"/>
            </w:tcBorders>
            <w:shd w:val="clear" w:color="auto" w:fill="auto"/>
          </w:tcPr>
          <w:p w14:paraId="7BB21248" w14:textId="77777777" w:rsidR="00521C6C" w:rsidRPr="00521C6C" w:rsidRDefault="00521C6C" w:rsidP="00521C6C">
            <w:pPr>
              <w:jc w:val="center"/>
              <w:rPr>
                <w:rFonts w:ascii="Arial" w:hAnsi="Arial" w:cs="Arial"/>
                <w:sz w:val="16"/>
                <w:szCs w:val="16"/>
              </w:rPr>
            </w:pPr>
          </w:p>
        </w:tc>
        <w:tc>
          <w:tcPr>
            <w:tcW w:w="708" w:type="dxa"/>
            <w:tcBorders>
              <w:left w:val="nil"/>
              <w:right w:val="nil"/>
            </w:tcBorders>
            <w:shd w:val="clear" w:color="auto" w:fill="auto"/>
          </w:tcPr>
          <w:p w14:paraId="79744AC4" w14:textId="77777777" w:rsidR="00521C6C" w:rsidRPr="00521C6C" w:rsidRDefault="00521C6C" w:rsidP="00521C6C">
            <w:pPr>
              <w:jc w:val="center"/>
              <w:rPr>
                <w:rFonts w:ascii="Arial" w:hAnsi="Arial" w:cs="Arial"/>
                <w:sz w:val="16"/>
                <w:szCs w:val="16"/>
              </w:rPr>
            </w:pPr>
          </w:p>
        </w:tc>
        <w:tc>
          <w:tcPr>
            <w:tcW w:w="1134" w:type="dxa"/>
            <w:tcBorders>
              <w:left w:val="nil"/>
              <w:right w:val="nil"/>
            </w:tcBorders>
            <w:shd w:val="clear" w:color="auto" w:fill="auto"/>
          </w:tcPr>
          <w:p w14:paraId="7D652FB8" w14:textId="77777777" w:rsidR="00521C6C" w:rsidRPr="00521C6C" w:rsidRDefault="00521C6C" w:rsidP="00521C6C">
            <w:pPr>
              <w:jc w:val="center"/>
              <w:rPr>
                <w:rFonts w:ascii="Arial" w:hAnsi="Arial" w:cs="Arial"/>
                <w:sz w:val="16"/>
                <w:szCs w:val="16"/>
              </w:rPr>
            </w:pPr>
          </w:p>
        </w:tc>
        <w:tc>
          <w:tcPr>
            <w:tcW w:w="289" w:type="dxa"/>
            <w:tcBorders>
              <w:left w:val="nil"/>
              <w:right w:val="nil"/>
            </w:tcBorders>
            <w:shd w:val="clear" w:color="auto" w:fill="auto"/>
          </w:tcPr>
          <w:p w14:paraId="2DE4A30D" w14:textId="77777777" w:rsidR="00521C6C" w:rsidRPr="00521C6C" w:rsidRDefault="00521C6C" w:rsidP="00521C6C">
            <w:pPr>
              <w:jc w:val="center"/>
              <w:rPr>
                <w:rFonts w:ascii="Arial" w:hAnsi="Arial" w:cs="Arial"/>
                <w:sz w:val="16"/>
                <w:szCs w:val="16"/>
              </w:rPr>
            </w:pPr>
          </w:p>
        </w:tc>
        <w:tc>
          <w:tcPr>
            <w:tcW w:w="1697" w:type="dxa"/>
            <w:tcBorders>
              <w:left w:val="nil"/>
              <w:right w:val="nil"/>
            </w:tcBorders>
            <w:shd w:val="clear" w:color="auto" w:fill="auto"/>
          </w:tcPr>
          <w:p w14:paraId="374FF148" w14:textId="77777777" w:rsidR="00521C6C" w:rsidRPr="00521C6C" w:rsidRDefault="00521C6C" w:rsidP="00521C6C">
            <w:pPr>
              <w:jc w:val="center"/>
              <w:rPr>
                <w:rFonts w:ascii="Arial" w:hAnsi="Arial" w:cs="Arial"/>
                <w:sz w:val="16"/>
                <w:szCs w:val="16"/>
              </w:rPr>
            </w:pPr>
          </w:p>
        </w:tc>
        <w:tc>
          <w:tcPr>
            <w:tcW w:w="850" w:type="dxa"/>
            <w:tcBorders>
              <w:left w:val="nil"/>
              <w:right w:val="nil"/>
            </w:tcBorders>
            <w:shd w:val="clear" w:color="auto" w:fill="auto"/>
          </w:tcPr>
          <w:p w14:paraId="10E81C8B" w14:textId="77777777" w:rsidR="00521C6C" w:rsidRPr="00521C6C" w:rsidRDefault="00521C6C" w:rsidP="00521C6C">
            <w:pPr>
              <w:jc w:val="center"/>
              <w:rPr>
                <w:rFonts w:ascii="Arial" w:hAnsi="Arial" w:cs="Arial"/>
                <w:sz w:val="16"/>
                <w:szCs w:val="16"/>
              </w:rPr>
            </w:pPr>
          </w:p>
        </w:tc>
        <w:tc>
          <w:tcPr>
            <w:tcW w:w="709" w:type="dxa"/>
            <w:tcBorders>
              <w:left w:val="nil"/>
              <w:right w:val="nil"/>
            </w:tcBorders>
            <w:shd w:val="clear" w:color="auto" w:fill="auto"/>
          </w:tcPr>
          <w:p w14:paraId="339BBB9E" w14:textId="77777777" w:rsidR="00521C6C" w:rsidRPr="00521C6C" w:rsidRDefault="00521C6C" w:rsidP="00521C6C">
            <w:pPr>
              <w:jc w:val="center"/>
              <w:rPr>
                <w:rFonts w:ascii="Arial" w:hAnsi="Arial" w:cs="Arial"/>
                <w:sz w:val="16"/>
                <w:szCs w:val="16"/>
              </w:rPr>
            </w:pPr>
          </w:p>
        </w:tc>
        <w:tc>
          <w:tcPr>
            <w:tcW w:w="1134" w:type="dxa"/>
            <w:tcBorders>
              <w:left w:val="nil"/>
              <w:right w:val="nil"/>
            </w:tcBorders>
            <w:shd w:val="clear" w:color="auto" w:fill="auto"/>
          </w:tcPr>
          <w:p w14:paraId="78795BEF" w14:textId="77777777" w:rsidR="00521C6C" w:rsidRPr="00521C6C" w:rsidRDefault="00521C6C" w:rsidP="00521C6C">
            <w:pPr>
              <w:jc w:val="center"/>
              <w:rPr>
                <w:rFonts w:ascii="Arial" w:hAnsi="Arial" w:cs="Arial"/>
                <w:sz w:val="16"/>
                <w:szCs w:val="16"/>
              </w:rPr>
            </w:pPr>
          </w:p>
        </w:tc>
        <w:tc>
          <w:tcPr>
            <w:tcW w:w="288" w:type="dxa"/>
            <w:tcBorders>
              <w:left w:val="nil"/>
              <w:right w:val="nil"/>
            </w:tcBorders>
            <w:shd w:val="clear" w:color="auto" w:fill="auto"/>
          </w:tcPr>
          <w:p w14:paraId="62C8E139" w14:textId="77777777" w:rsidR="00521C6C" w:rsidRPr="00521C6C" w:rsidRDefault="00521C6C" w:rsidP="00521C6C">
            <w:pPr>
              <w:jc w:val="center"/>
              <w:rPr>
                <w:rFonts w:ascii="Arial" w:hAnsi="Arial" w:cs="Arial"/>
                <w:sz w:val="16"/>
                <w:szCs w:val="16"/>
              </w:rPr>
            </w:pPr>
          </w:p>
        </w:tc>
        <w:tc>
          <w:tcPr>
            <w:tcW w:w="1412" w:type="dxa"/>
            <w:tcBorders>
              <w:left w:val="nil"/>
              <w:right w:val="nil"/>
            </w:tcBorders>
            <w:shd w:val="clear" w:color="auto" w:fill="auto"/>
          </w:tcPr>
          <w:p w14:paraId="4F753C38" w14:textId="77777777" w:rsidR="00521C6C" w:rsidRPr="00521C6C" w:rsidRDefault="00521C6C" w:rsidP="00521C6C">
            <w:pPr>
              <w:jc w:val="center"/>
              <w:rPr>
                <w:rFonts w:ascii="Arial" w:hAnsi="Arial" w:cs="Arial"/>
                <w:sz w:val="16"/>
                <w:szCs w:val="16"/>
              </w:rPr>
            </w:pPr>
          </w:p>
        </w:tc>
        <w:tc>
          <w:tcPr>
            <w:tcW w:w="851" w:type="dxa"/>
            <w:tcBorders>
              <w:left w:val="nil"/>
              <w:right w:val="nil"/>
            </w:tcBorders>
            <w:shd w:val="clear" w:color="auto" w:fill="auto"/>
          </w:tcPr>
          <w:p w14:paraId="5F941B7D" w14:textId="77777777" w:rsidR="00521C6C" w:rsidRPr="00521C6C" w:rsidRDefault="00521C6C" w:rsidP="00521C6C">
            <w:pPr>
              <w:jc w:val="center"/>
              <w:rPr>
                <w:rFonts w:ascii="Arial" w:hAnsi="Arial" w:cs="Arial"/>
                <w:sz w:val="16"/>
                <w:szCs w:val="16"/>
              </w:rPr>
            </w:pPr>
          </w:p>
        </w:tc>
        <w:tc>
          <w:tcPr>
            <w:tcW w:w="709" w:type="dxa"/>
            <w:tcBorders>
              <w:left w:val="nil"/>
              <w:right w:val="nil"/>
            </w:tcBorders>
            <w:shd w:val="clear" w:color="auto" w:fill="auto"/>
          </w:tcPr>
          <w:p w14:paraId="4FEF80DF" w14:textId="77777777" w:rsidR="00521C6C" w:rsidRPr="00521C6C" w:rsidRDefault="00521C6C" w:rsidP="00521C6C">
            <w:pPr>
              <w:jc w:val="center"/>
              <w:rPr>
                <w:rFonts w:ascii="Arial" w:hAnsi="Arial" w:cs="Arial"/>
                <w:sz w:val="16"/>
                <w:szCs w:val="16"/>
              </w:rPr>
            </w:pPr>
          </w:p>
        </w:tc>
        <w:tc>
          <w:tcPr>
            <w:tcW w:w="1134" w:type="dxa"/>
            <w:tcBorders>
              <w:left w:val="nil"/>
            </w:tcBorders>
            <w:shd w:val="clear" w:color="auto" w:fill="auto"/>
          </w:tcPr>
          <w:p w14:paraId="322FCB85" w14:textId="77777777" w:rsidR="00521C6C" w:rsidRPr="00521C6C" w:rsidRDefault="00521C6C" w:rsidP="00521C6C">
            <w:pPr>
              <w:jc w:val="center"/>
              <w:rPr>
                <w:rFonts w:ascii="Arial" w:hAnsi="Arial" w:cs="Arial"/>
                <w:sz w:val="16"/>
                <w:szCs w:val="16"/>
              </w:rPr>
            </w:pPr>
          </w:p>
        </w:tc>
      </w:tr>
      <w:tr w:rsidR="00521C6C" w:rsidRPr="00521C6C" w14:paraId="47858C62" w14:textId="77777777" w:rsidTr="00DA504C">
        <w:tc>
          <w:tcPr>
            <w:tcW w:w="1980" w:type="dxa"/>
            <w:tcBorders>
              <w:right w:val="nil"/>
            </w:tcBorders>
            <w:shd w:val="clear" w:color="auto" w:fill="auto"/>
            <w:vAlign w:val="center"/>
          </w:tcPr>
          <w:p w14:paraId="78CBDE4E" w14:textId="77777777" w:rsidR="00521C6C" w:rsidRPr="00521C6C" w:rsidRDefault="00521C6C" w:rsidP="00521C6C">
            <w:pPr>
              <w:rPr>
                <w:rFonts w:ascii="Arial" w:hAnsi="Arial" w:cs="Arial"/>
                <w:sz w:val="16"/>
                <w:szCs w:val="16"/>
              </w:rPr>
            </w:pPr>
            <w:r w:rsidRPr="00521C6C">
              <w:rPr>
                <w:rFonts w:ascii="Arial" w:hAnsi="Arial" w:cs="Arial"/>
                <w:sz w:val="16"/>
                <w:szCs w:val="16"/>
              </w:rPr>
              <w:t>CVA</w:t>
            </w:r>
          </w:p>
        </w:tc>
        <w:tc>
          <w:tcPr>
            <w:tcW w:w="850" w:type="dxa"/>
            <w:tcBorders>
              <w:left w:val="nil"/>
              <w:right w:val="nil"/>
            </w:tcBorders>
            <w:shd w:val="clear" w:color="auto" w:fill="auto"/>
            <w:vAlign w:val="bottom"/>
          </w:tcPr>
          <w:p w14:paraId="401C460E" w14:textId="77777777" w:rsidR="00521C6C" w:rsidRPr="00521C6C" w:rsidRDefault="00521C6C" w:rsidP="00521C6C">
            <w:pPr>
              <w:jc w:val="center"/>
              <w:rPr>
                <w:rFonts w:ascii="Arial" w:hAnsi="Arial" w:cs="Arial"/>
                <w:sz w:val="16"/>
                <w:szCs w:val="16"/>
              </w:rPr>
            </w:pPr>
          </w:p>
        </w:tc>
        <w:tc>
          <w:tcPr>
            <w:tcW w:w="851" w:type="dxa"/>
            <w:tcBorders>
              <w:left w:val="nil"/>
              <w:right w:val="nil"/>
            </w:tcBorders>
            <w:shd w:val="clear" w:color="auto" w:fill="auto"/>
            <w:vAlign w:val="bottom"/>
          </w:tcPr>
          <w:p w14:paraId="17B85A56" w14:textId="77777777" w:rsidR="00521C6C" w:rsidRPr="00521C6C" w:rsidRDefault="00521C6C" w:rsidP="00521C6C">
            <w:pPr>
              <w:jc w:val="center"/>
              <w:rPr>
                <w:rFonts w:ascii="Arial" w:hAnsi="Arial" w:cs="Arial"/>
                <w:sz w:val="16"/>
                <w:szCs w:val="16"/>
              </w:rPr>
            </w:pPr>
          </w:p>
        </w:tc>
        <w:tc>
          <w:tcPr>
            <w:tcW w:w="708" w:type="dxa"/>
            <w:tcBorders>
              <w:left w:val="nil"/>
              <w:right w:val="nil"/>
            </w:tcBorders>
            <w:shd w:val="clear" w:color="auto" w:fill="auto"/>
          </w:tcPr>
          <w:p w14:paraId="166E4127" w14:textId="77777777" w:rsidR="00521C6C" w:rsidRPr="00521C6C" w:rsidRDefault="00521C6C" w:rsidP="00521C6C">
            <w:pPr>
              <w:jc w:val="center"/>
              <w:rPr>
                <w:rFonts w:ascii="Arial" w:hAnsi="Arial" w:cs="Arial"/>
                <w:sz w:val="16"/>
                <w:szCs w:val="16"/>
              </w:rPr>
            </w:pPr>
          </w:p>
        </w:tc>
        <w:tc>
          <w:tcPr>
            <w:tcW w:w="1134" w:type="dxa"/>
            <w:tcBorders>
              <w:left w:val="nil"/>
              <w:right w:val="nil"/>
            </w:tcBorders>
            <w:shd w:val="clear" w:color="auto" w:fill="auto"/>
          </w:tcPr>
          <w:p w14:paraId="1EC63994" w14:textId="77777777" w:rsidR="00521C6C" w:rsidRPr="00521C6C" w:rsidRDefault="00521C6C" w:rsidP="00521C6C">
            <w:pPr>
              <w:jc w:val="center"/>
              <w:rPr>
                <w:rFonts w:ascii="Arial" w:hAnsi="Arial" w:cs="Arial"/>
                <w:sz w:val="16"/>
                <w:szCs w:val="16"/>
              </w:rPr>
            </w:pPr>
          </w:p>
        </w:tc>
        <w:tc>
          <w:tcPr>
            <w:tcW w:w="289" w:type="dxa"/>
            <w:tcBorders>
              <w:left w:val="nil"/>
              <w:right w:val="nil"/>
            </w:tcBorders>
            <w:shd w:val="clear" w:color="auto" w:fill="auto"/>
          </w:tcPr>
          <w:p w14:paraId="359BB663" w14:textId="77777777" w:rsidR="00521C6C" w:rsidRPr="00521C6C" w:rsidRDefault="00521C6C" w:rsidP="00521C6C">
            <w:pPr>
              <w:jc w:val="center"/>
              <w:rPr>
                <w:rFonts w:ascii="Arial" w:hAnsi="Arial" w:cs="Arial"/>
                <w:sz w:val="16"/>
                <w:szCs w:val="16"/>
              </w:rPr>
            </w:pPr>
          </w:p>
        </w:tc>
        <w:tc>
          <w:tcPr>
            <w:tcW w:w="1697" w:type="dxa"/>
            <w:tcBorders>
              <w:left w:val="nil"/>
              <w:right w:val="nil"/>
            </w:tcBorders>
            <w:shd w:val="clear" w:color="auto" w:fill="auto"/>
          </w:tcPr>
          <w:p w14:paraId="31B0C2B7" w14:textId="77777777" w:rsidR="00521C6C" w:rsidRPr="00521C6C" w:rsidRDefault="00521C6C" w:rsidP="00521C6C">
            <w:pPr>
              <w:jc w:val="center"/>
              <w:rPr>
                <w:rFonts w:ascii="Arial" w:hAnsi="Arial" w:cs="Arial"/>
                <w:sz w:val="16"/>
                <w:szCs w:val="16"/>
              </w:rPr>
            </w:pPr>
          </w:p>
        </w:tc>
        <w:tc>
          <w:tcPr>
            <w:tcW w:w="850" w:type="dxa"/>
            <w:tcBorders>
              <w:left w:val="nil"/>
              <w:right w:val="nil"/>
            </w:tcBorders>
            <w:shd w:val="clear" w:color="auto" w:fill="auto"/>
          </w:tcPr>
          <w:p w14:paraId="652ABCA5" w14:textId="77777777" w:rsidR="00521C6C" w:rsidRPr="00521C6C" w:rsidRDefault="00521C6C" w:rsidP="00521C6C">
            <w:pPr>
              <w:jc w:val="center"/>
              <w:rPr>
                <w:rFonts w:ascii="Arial" w:hAnsi="Arial" w:cs="Arial"/>
                <w:sz w:val="16"/>
                <w:szCs w:val="16"/>
              </w:rPr>
            </w:pPr>
          </w:p>
        </w:tc>
        <w:tc>
          <w:tcPr>
            <w:tcW w:w="709" w:type="dxa"/>
            <w:tcBorders>
              <w:left w:val="nil"/>
              <w:right w:val="nil"/>
            </w:tcBorders>
            <w:shd w:val="clear" w:color="auto" w:fill="auto"/>
          </w:tcPr>
          <w:p w14:paraId="339401CD" w14:textId="77777777" w:rsidR="00521C6C" w:rsidRPr="00521C6C" w:rsidRDefault="00521C6C" w:rsidP="00521C6C">
            <w:pPr>
              <w:jc w:val="center"/>
              <w:rPr>
                <w:rFonts w:ascii="Arial" w:hAnsi="Arial" w:cs="Arial"/>
                <w:sz w:val="16"/>
                <w:szCs w:val="16"/>
              </w:rPr>
            </w:pPr>
          </w:p>
        </w:tc>
        <w:tc>
          <w:tcPr>
            <w:tcW w:w="1134" w:type="dxa"/>
            <w:tcBorders>
              <w:left w:val="nil"/>
              <w:right w:val="nil"/>
            </w:tcBorders>
            <w:shd w:val="clear" w:color="auto" w:fill="auto"/>
          </w:tcPr>
          <w:p w14:paraId="5015D29D" w14:textId="77777777" w:rsidR="00521C6C" w:rsidRPr="00521C6C" w:rsidRDefault="00521C6C" w:rsidP="00521C6C">
            <w:pPr>
              <w:jc w:val="center"/>
              <w:rPr>
                <w:rFonts w:ascii="Arial" w:hAnsi="Arial" w:cs="Arial"/>
                <w:sz w:val="16"/>
                <w:szCs w:val="16"/>
              </w:rPr>
            </w:pPr>
          </w:p>
        </w:tc>
        <w:tc>
          <w:tcPr>
            <w:tcW w:w="288" w:type="dxa"/>
            <w:tcBorders>
              <w:left w:val="nil"/>
              <w:right w:val="nil"/>
            </w:tcBorders>
            <w:shd w:val="clear" w:color="auto" w:fill="auto"/>
          </w:tcPr>
          <w:p w14:paraId="703DB343" w14:textId="77777777" w:rsidR="00521C6C" w:rsidRPr="00521C6C" w:rsidRDefault="00521C6C" w:rsidP="00521C6C">
            <w:pPr>
              <w:jc w:val="center"/>
              <w:rPr>
                <w:rFonts w:ascii="Arial" w:hAnsi="Arial" w:cs="Arial"/>
                <w:sz w:val="16"/>
                <w:szCs w:val="16"/>
              </w:rPr>
            </w:pPr>
          </w:p>
        </w:tc>
        <w:tc>
          <w:tcPr>
            <w:tcW w:w="1412" w:type="dxa"/>
            <w:tcBorders>
              <w:left w:val="nil"/>
              <w:right w:val="nil"/>
            </w:tcBorders>
            <w:shd w:val="clear" w:color="auto" w:fill="auto"/>
          </w:tcPr>
          <w:p w14:paraId="0A131691" w14:textId="77777777" w:rsidR="00521C6C" w:rsidRPr="00521C6C" w:rsidRDefault="00521C6C" w:rsidP="00521C6C">
            <w:pPr>
              <w:jc w:val="center"/>
              <w:rPr>
                <w:rFonts w:ascii="Arial" w:hAnsi="Arial" w:cs="Arial"/>
                <w:sz w:val="16"/>
                <w:szCs w:val="16"/>
              </w:rPr>
            </w:pPr>
          </w:p>
        </w:tc>
        <w:tc>
          <w:tcPr>
            <w:tcW w:w="851" w:type="dxa"/>
            <w:tcBorders>
              <w:left w:val="nil"/>
              <w:right w:val="nil"/>
            </w:tcBorders>
            <w:shd w:val="clear" w:color="auto" w:fill="auto"/>
          </w:tcPr>
          <w:p w14:paraId="19556AA8" w14:textId="77777777" w:rsidR="00521C6C" w:rsidRPr="00521C6C" w:rsidRDefault="00521C6C" w:rsidP="00521C6C">
            <w:pPr>
              <w:jc w:val="center"/>
              <w:rPr>
                <w:rFonts w:ascii="Arial" w:hAnsi="Arial" w:cs="Arial"/>
                <w:sz w:val="16"/>
                <w:szCs w:val="16"/>
              </w:rPr>
            </w:pPr>
          </w:p>
        </w:tc>
        <w:tc>
          <w:tcPr>
            <w:tcW w:w="709" w:type="dxa"/>
            <w:tcBorders>
              <w:left w:val="nil"/>
              <w:right w:val="nil"/>
            </w:tcBorders>
            <w:shd w:val="clear" w:color="auto" w:fill="auto"/>
          </w:tcPr>
          <w:p w14:paraId="7CE9686C" w14:textId="77777777" w:rsidR="00521C6C" w:rsidRPr="00521C6C" w:rsidRDefault="00521C6C" w:rsidP="00521C6C">
            <w:pPr>
              <w:jc w:val="center"/>
              <w:rPr>
                <w:rFonts w:ascii="Arial" w:hAnsi="Arial" w:cs="Arial"/>
                <w:sz w:val="16"/>
                <w:szCs w:val="16"/>
              </w:rPr>
            </w:pPr>
          </w:p>
        </w:tc>
        <w:tc>
          <w:tcPr>
            <w:tcW w:w="1134" w:type="dxa"/>
            <w:tcBorders>
              <w:left w:val="nil"/>
            </w:tcBorders>
            <w:shd w:val="clear" w:color="auto" w:fill="auto"/>
          </w:tcPr>
          <w:p w14:paraId="2157FCAF" w14:textId="77777777" w:rsidR="00521C6C" w:rsidRPr="00521C6C" w:rsidRDefault="00521C6C" w:rsidP="00521C6C">
            <w:pPr>
              <w:jc w:val="center"/>
              <w:rPr>
                <w:rFonts w:ascii="Arial" w:hAnsi="Arial" w:cs="Arial"/>
                <w:sz w:val="16"/>
                <w:szCs w:val="16"/>
              </w:rPr>
            </w:pPr>
          </w:p>
        </w:tc>
      </w:tr>
      <w:tr w:rsidR="00521C6C" w:rsidRPr="00521C6C" w14:paraId="541679DE" w14:textId="77777777" w:rsidTr="00DA504C">
        <w:tc>
          <w:tcPr>
            <w:tcW w:w="1980" w:type="dxa"/>
            <w:tcBorders>
              <w:right w:val="nil"/>
            </w:tcBorders>
            <w:shd w:val="clear" w:color="auto" w:fill="auto"/>
            <w:vAlign w:val="center"/>
          </w:tcPr>
          <w:p w14:paraId="69675807" w14:textId="77777777" w:rsidR="00521C6C" w:rsidRPr="00521C6C" w:rsidRDefault="00521C6C" w:rsidP="00521C6C">
            <w:pPr>
              <w:rPr>
                <w:rFonts w:ascii="Arial" w:hAnsi="Arial" w:cs="Arial"/>
                <w:sz w:val="16"/>
                <w:szCs w:val="16"/>
              </w:rPr>
            </w:pPr>
          </w:p>
        </w:tc>
        <w:tc>
          <w:tcPr>
            <w:tcW w:w="850" w:type="dxa"/>
            <w:tcBorders>
              <w:left w:val="nil"/>
              <w:right w:val="nil"/>
            </w:tcBorders>
            <w:shd w:val="clear" w:color="auto" w:fill="auto"/>
            <w:vAlign w:val="bottom"/>
          </w:tcPr>
          <w:p w14:paraId="3CA8E8DF" w14:textId="77777777" w:rsidR="00521C6C" w:rsidRPr="00521C6C" w:rsidRDefault="00521C6C" w:rsidP="00521C6C">
            <w:pPr>
              <w:jc w:val="center"/>
              <w:rPr>
                <w:rFonts w:ascii="Arial" w:hAnsi="Arial" w:cs="Arial"/>
                <w:sz w:val="16"/>
                <w:szCs w:val="16"/>
              </w:rPr>
            </w:pPr>
          </w:p>
        </w:tc>
        <w:tc>
          <w:tcPr>
            <w:tcW w:w="851" w:type="dxa"/>
            <w:tcBorders>
              <w:left w:val="nil"/>
              <w:right w:val="nil"/>
            </w:tcBorders>
            <w:shd w:val="clear" w:color="auto" w:fill="auto"/>
            <w:vAlign w:val="bottom"/>
          </w:tcPr>
          <w:p w14:paraId="36FA952B" w14:textId="77777777" w:rsidR="00521C6C" w:rsidRPr="00521C6C" w:rsidRDefault="00521C6C" w:rsidP="00521C6C">
            <w:pPr>
              <w:jc w:val="center"/>
              <w:rPr>
                <w:rFonts w:ascii="Arial" w:hAnsi="Arial" w:cs="Arial"/>
                <w:sz w:val="16"/>
                <w:szCs w:val="16"/>
              </w:rPr>
            </w:pPr>
          </w:p>
        </w:tc>
        <w:tc>
          <w:tcPr>
            <w:tcW w:w="708" w:type="dxa"/>
            <w:tcBorders>
              <w:left w:val="nil"/>
              <w:right w:val="nil"/>
            </w:tcBorders>
            <w:shd w:val="clear" w:color="auto" w:fill="auto"/>
          </w:tcPr>
          <w:p w14:paraId="46396A83" w14:textId="77777777" w:rsidR="00521C6C" w:rsidRPr="00521C6C" w:rsidRDefault="00521C6C" w:rsidP="00521C6C">
            <w:pPr>
              <w:jc w:val="center"/>
              <w:rPr>
                <w:rFonts w:ascii="Arial" w:hAnsi="Arial" w:cs="Arial"/>
                <w:sz w:val="16"/>
                <w:szCs w:val="16"/>
              </w:rPr>
            </w:pPr>
          </w:p>
        </w:tc>
        <w:tc>
          <w:tcPr>
            <w:tcW w:w="1134" w:type="dxa"/>
            <w:tcBorders>
              <w:left w:val="nil"/>
              <w:right w:val="nil"/>
            </w:tcBorders>
            <w:shd w:val="clear" w:color="auto" w:fill="auto"/>
          </w:tcPr>
          <w:p w14:paraId="23B7FFE7" w14:textId="77777777" w:rsidR="00521C6C" w:rsidRPr="00521C6C" w:rsidRDefault="00521C6C" w:rsidP="00521C6C">
            <w:pPr>
              <w:jc w:val="center"/>
              <w:rPr>
                <w:rFonts w:ascii="Arial" w:hAnsi="Arial" w:cs="Arial"/>
                <w:sz w:val="16"/>
                <w:szCs w:val="16"/>
              </w:rPr>
            </w:pPr>
          </w:p>
        </w:tc>
        <w:tc>
          <w:tcPr>
            <w:tcW w:w="289" w:type="dxa"/>
            <w:tcBorders>
              <w:left w:val="nil"/>
              <w:right w:val="nil"/>
            </w:tcBorders>
            <w:shd w:val="clear" w:color="auto" w:fill="auto"/>
          </w:tcPr>
          <w:p w14:paraId="64E1125D" w14:textId="77777777" w:rsidR="00521C6C" w:rsidRPr="00521C6C" w:rsidRDefault="00521C6C" w:rsidP="00521C6C">
            <w:pPr>
              <w:jc w:val="center"/>
              <w:rPr>
                <w:rFonts w:ascii="Arial" w:hAnsi="Arial" w:cs="Arial"/>
                <w:sz w:val="16"/>
                <w:szCs w:val="16"/>
              </w:rPr>
            </w:pPr>
          </w:p>
        </w:tc>
        <w:tc>
          <w:tcPr>
            <w:tcW w:w="1697" w:type="dxa"/>
            <w:tcBorders>
              <w:left w:val="nil"/>
              <w:right w:val="nil"/>
            </w:tcBorders>
            <w:shd w:val="clear" w:color="auto" w:fill="auto"/>
          </w:tcPr>
          <w:p w14:paraId="298A64A2" w14:textId="77777777" w:rsidR="00521C6C" w:rsidRPr="00521C6C" w:rsidRDefault="00521C6C" w:rsidP="00521C6C">
            <w:pPr>
              <w:jc w:val="center"/>
              <w:rPr>
                <w:rFonts w:ascii="Arial" w:hAnsi="Arial" w:cs="Arial"/>
                <w:sz w:val="16"/>
                <w:szCs w:val="16"/>
              </w:rPr>
            </w:pPr>
          </w:p>
        </w:tc>
        <w:tc>
          <w:tcPr>
            <w:tcW w:w="850" w:type="dxa"/>
            <w:tcBorders>
              <w:left w:val="nil"/>
              <w:right w:val="nil"/>
            </w:tcBorders>
            <w:shd w:val="clear" w:color="auto" w:fill="auto"/>
          </w:tcPr>
          <w:p w14:paraId="3D437571" w14:textId="77777777" w:rsidR="00521C6C" w:rsidRPr="00521C6C" w:rsidRDefault="00521C6C" w:rsidP="00521C6C">
            <w:pPr>
              <w:jc w:val="center"/>
              <w:rPr>
                <w:rFonts w:ascii="Arial" w:hAnsi="Arial" w:cs="Arial"/>
                <w:sz w:val="16"/>
                <w:szCs w:val="16"/>
              </w:rPr>
            </w:pPr>
          </w:p>
        </w:tc>
        <w:tc>
          <w:tcPr>
            <w:tcW w:w="709" w:type="dxa"/>
            <w:tcBorders>
              <w:left w:val="nil"/>
              <w:right w:val="nil"/>
            </w:tcBorders>
            <w:shd w:val="clear" w:color="auto" w:fill="auto"/>
          </w:tcPr>
          <w:p w14:paraId="5FFD3AAE" w14:textId="77777777" w:rsidR="00521C6C" w:rsidRPr="00521C6C" w:rsidRDefault="00521C6C" w:rsidP="00521C6C">
            <w:pPr>
              <w:jc w:val="center"/>
              <w:rPr>
                <w:rFonts w:ascii="Arial" w:hAnsi="Arial" w:cs="Arial"/>
                <w:sz w:val="16"/>
                <w:szCs w:val="16"/>
              </w:rPr>
            </w:pPr>
          </w:p>
        </w:tc>
        <w:tc>
          <w:tcPr>
            <w:tcW w:w="1134" w:type="dxa"/>
            <w:tcBorders>
              <w:left w:val="nil"/>
              <w:right w:val="nil"/>
            </w:tcBorders>
            <w:shd w:val="clear" w:color="auto" w:fill="auto"/>
          </w:tcPr>
          <w:p w14:paraId="10C0FBC2" w14:textId="77777777" w:rsidR="00521C6C" w:rsidRPr="00521C6C" w:rsidRDefault="00521C6C" w:rsidP="00521C6C">
            <w:pPr>
              <w:jc w:val="center"/>
              <w:rPr>
                <w:rFonts w:ascii="Arial" w:hAnsi="Arial" w:cs="Arial"/>
                <w:sz w:val="16"/>
                <w:szCs w:val="16"/>
              </w:rPr>
            </w:pPr>
          </w:p>
        </w:tc>
        <w:tc>
          <w:tcPr>
            <w:tcW w:w="288" w:type="dxa"/>
            <w:tcBorders>
              <w:left w:val="nil"/>
              <w:right w:val="nil"/>
            </w:tcBorders>
            <w:shd w:val="clear" w:color="auto" w:fill="auto"/>
          </w:tcPr>
          <w:p w14:paraId="5686ED15" w14:textId="77777777" w:rsidR="00521C6C" w:rsidRPr="00521C6C" w:rsidRDefault="00521C6C" w:rsidP="00521C6C">
            <w:pPr>
              <w:jc w:val="center"/>
              <w:rPr>
                <w:rFonts w:ascii="Arial" w:hAnsi="Arial" w:cs="Arial"/>
                <w:sz w:val="16"/>
                <w:szCs w:val="16"/>
              </w:rPr>
            </w:pPr>
          </w:p>
        </w:tc>
        <w:tc>
          <w:tcPr>
            <w:tcW w:w="1412" w:type="dxa"/>
            <w:tcBorders>
              <w:left w:val="nil"/>
              <w:right w:val="nil"/>
            </w:tcBorders>
            <w:shd w:val="clear" w:color="auto" w:fill="auto"/>
          </w:tcPr>
          <w:p w14:paraId="114233E5" w14:textId="77777777" w:rsidR="00521C6C" w:rsidRPr="00521C6C" w:rsidRDefault="00521C6C" w:rsidP="00521C6C">
            <w:pPr>
              <w:jc w:val="center"/>
              <w:rPr>
                <w:rFonts w:ascii="Arial" w:hAnsi="Arial" w:cs="Arial"/>
                <w:sz w:val="16"/>
                <w:szCs w:val="16"/>
              </w:rPr>
            </w:pPr>
          </w:p>
        </w:tc>
        <w:tc>
          <w:tcPr>
            <w:tcW w:w="851" w:type="dxa"/>
            <w:tcBorders>
              <w:left w:val="nil"/>
              <w:right w:val="nil"/>
            </w:tcBorders>
            <w:shd w:val="clear" w:color="auto" w:fill="auto"/>
          </w:tcPr>
          <w:p w14:paraId="33CD95EF" w14:textId="77777777" w:rsidR="00521C6C" w:rsidRPr="00521C6C" w:rsidRDefault="00521C6C" w:rsidP="00521C6C">
            <w:pPr>
              <w:jc w:val="center"/>
              <w:rPr>
                <w:rFonts w:ascii="Arial" w:hAnsi="Arial" w:cs="Arial"/>
                <w:sz w:val="16"/>
                <w:szCs w:val="16"/>
              </w:rPr>
            </w:pPr>
          </w:p>
        </w:tc>
        <w:tc>
          <w:tcPr>
            <w:tcW w:w="709" w:type="dxa"/>
            <w:tcBorders>
              <w:left w:val="nil"/>
              <w:right w:val="nil"/>
            </w:tcBorders>
            <w:shd w:val="clear" w:color="auto" w:fill="auto"/>
          </w:tcPr>
          <w:p w14:paraId="70FDBF13" w14:textId="77777777" w:rsidR="00521C6C" w:rsidRPr="00521C6C" w:rsidRDefault="00521C6C" w:rsidP="00521C6C">
            <w:pPr>
              <w:jc w:val="center"/>
              <w:rPr>
                <w:rFonts w:ascii="Arial" w:hAnsi="Arial" w:cs="Arial"/>
                <w:sz w:val="16"/>
                <w:szCs w:val="16"/>
              </w:rPr>
            </w:pPr>
          </w:p>
        </w:tc>
        <w:tc>
          <w:tcPr>
            <w:tcW w:w="1134" w:type="dxa"/>
            <w:tcBorders>
              <w:left w:val="nil"/>
            </w:tcBorders>
            <w:shd w:val="clear" w:color="auto" w:fill="auto"/>
          </w:tcPr>
          <w:p w14:paraId="51982028" w14:textId="77777777" w:rsidR="00521C6C" w:rsidRPr="00521C6C" w:rsidRDefault="00521C6C" w:rsidP="00521C6C">
            <w:pPr>
              <w:jc w:val="center"/>
              <w:rPr>
                <w:rFonts w:ascii="Arial" w:hAnsi="Arial" w:cs="Arial"/>
                <w:sz w:val="16"/>
                <w:szCs w:val="16"/>
              </w:rPr>
            </w:pPr>
          </w:p>
        </w:tc>
      </w:tr>
      <w:tr w:rsidR="00521C6C" w:rsidRPr="00521C6C" w14:paraId="45E24CC7" w14:textId="77777777" w:rsidTr="00DA504C">
        <w:tc>
          <w:tcPr>
            <w:tcW w:w="1980" w:type="dxa"/>
            <w:tcBorders>
              <w:right w:val="nil"/>
            </w:tcBorders>
            <w:shd w:val="clear" w:color="auto" w:fill="auto"/>
            <w:vAlign w:val="center"/>
          </w:tcPr>
          <w:p w14:paraId="7D4E2398"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No AD</w:t>
            </w:r>
          </w:p>
        </w:tc>
        <w:tc>
          <w:tcPr>
            <w:tcW w:w="850" w:type="dxa"/>
            <w:tcBorders>
              <w:left w:val="nil"/>
              <w:right w:val="nil"/>
            </w:tcBorders>
            <w:shd w:val="clear" w:color="auto" w:fill="auto"/>
            <w:vAlign w:val="bottom"/>
          </w:tcPr>
          <w:p w14:paraId="39B87847"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625</w:t>
            </w:r>
          </w:p>
        </w:tc>
        <w:tc>
          <w:tcPr>
            <w:tcW w:w="851" w:type="dxa"/>
            <w:tcBorders>
              <w:left w:val="nil"/>
              <w:right w:val="nil"/>
            </w:tcBorders>
            <w:shd w:val="clear" w:color="auto" w:fill="auto"/>
            <w:vAlign w:val="bottom"/>
          </w:tcPr>
          <w:p w14:paraId="74EB1195"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882,022</w:t>
            </w:r>
          </w:p>
        </w:tc>
        <w:tc>
          <w:tcPr>
            <w:tcW w:w="708" w:type="dxa"/>
            <w:tcBorders>
              <w:left w:val="nil"/>
              <w:right w:val="nil"/>
            </w:tcBorders>
            <w:shd w:val="clear" w:color="auto" w:fill="auto"/>
          </w:tcPr>
          <w:p w14:paraId="790E8081"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1.00</w:t>
            </w:r>
          </w:p>
        </w:tc>
        <w:tc>
          <w:tcPr>
            <w:tcW w:w="1134" w:type="dxa"/>
            <w:tcBorders>
              <w:left w:val="nil"/>
              <w:right w:val="nil"/>
            </w:tcBorders>
            <w:shd w:val="clear" w:color="auto" w:fill="auto"/>
          </w:tcPr>
          <w:p w14:paraId="3C64CCF9" w14:textId="77777777" w:rsidR="00521C6C" w:rsidRPr="00521C6C" w:rsidRDefault="00521C6C" w:rsidP="00521C6C">
            <w:pPr>
              <w:jc w:val="center"/>
              <w:rPr>
                <w:rFonts w:ascii="Arial" w:hAnsi="Arial" w:cs="Arial"/>
                <w:sz w:val="16"/>
                <w:szCs w:val="16"/>
              </w:rPr>
            </w:pPr>
          </w:p>
        </w:tc>
        <w:tc>
          <w:tcPr>
            <w:tcW w:w="289" w:type="dxa"/>
            <w:tcBorders>
              <w:left w:val="nil"/>
              <w:right w:val="nil"/>
            </w:tcBorders>
            <w:shd w:val="clear" w:color="auto" w:fill="auto"/>
          </w:tcPr>
          <w:p w14:paraId="02184CE5" w14:textId="77777777" w:rsidR="00521C6C" w:rsidRPr="00521C6C" w:rsidRDefault="00521C6C" w:rsidP="00521C6C">
            <w:pPr>
              <w:jc w:val="center"/>
              <w:rPr>
                <w:rFonts w:ascii="Arial" w:hAnsi="Arial" w:cs="Arial"/>
                <w:sz w:val="16"/>
                <w:szCs w:val="16"/>
              </w:rPr>
            </w:pPr>
          </w:p>
        </w:tc>
        <w:tc>
          <w:tcPr>
            <w:tcW w:w="1697" w:type="dxa"/>
            <w:tcBorders>
              <w:left w:val="nil"/>
              <w:right w:val="nil"/>
            </w:tcBorders>
            <w:shd w:val="clear" w:color="auto" w:fill="auto"/>
            <w:vAlign w:val="bottom"/>
          </w:tcPr>
          <w:p w14:paraId="794A97E6"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625</w:t>
            </w:r>
          </w:p>
        </w:tc>
        <w:tc>
          <w:tcPr>
            <w:tcW w:w="850" w:type="dxa"/>
            <w:tcBorders>
              <w:left w:val="nil"/>
              <w:right w:val="nil"/>
            </w:tcBorders>
            <w:shd w:val="clear" w:color="auto" w:fill="auto"/>
            <w:vAlign w:val="bottom"/>
          </w:tcPr>
          <w:p w14:paraId="3DB240ED"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882,022</w:t>
            </w:r>
          </w:p>
        </w:tc>
        <w:tc>
          <w:tcPr>
            <w:tcW w:w="709" w:type="dxa"/>
            <w:tcBorders>
              <w:left w:val="nil"/>
              <w:right w:val="nil"/>
            </w:tcBorders>
            <w:shd w:val="clear" w:color="auto" w:fill="auto"/>
          </w:tcPr>
          <w:p w14:paraId="7A71A3ED"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1.00</w:t>
            </w:r>
          </w:p>
        </w:tc>
        <w:tc>
          <w:tcPr>
            <w:tcW w:w="1134" w:type="dxa"/>
            <w:tcBorders>
              <w:left w:val="nil"/>
              <w:right w:val="nil"/>
            </w:tcBorders>
            <w:shd w:val="clear" w:color="auto" w:fill="auto"/>
          </w:tcPr>
          <w:p w14:paraId="74AAC783" w14:textId="77777777" w:rsidR="00521C6C" w:rsidRPr="00521C6C" w:rsidRDefault="00521C6C" w:rsidP="00521C6C">
            <w:pPr>
              <w:jc w:val="center"/>
              <w:rPr>
                <w:rFonts w:ascii="Arial" w:hAnsi="Arial" w:cs="Arial"/>
                <w:sz w:val="16"/>
                <w:szCs w:val="16"/>
              </w:rPr>
            </w:pPr>
          </w:p>
        </w:tc>
        <w:tc>
          <w:tcPr>
            <w:tcW w:w="288" w:type="dxa"/>
            <w:tcBorders>
              <w:left w:val="nil"/>
              <w:right w:val="nil"/>
            </w:tcBorders>
            <w:shd w:val="clear" w:color="auto" w:fill="auto"/>
          </w:tcPr>
          <w:p w14:paraId="56B4D5B7" w14:textId="77777777" w:rsidR="00521C6C" w:rsidRPr="00521C6C" w:rsidRDefault="00521C6C" w:rsidP="00521C6C">
            <w:pPr>
              <w:jc w:val="center"/>
              <w:rPr>
                <w:rFonts w:ascii="Arial" w:hAnsi="Arial" w:cs="Arial"/>
                <w:sz w:val="16"/>
                <w:szCs w:val="16"/>
              </w:rPr>
            </w:pPr>
          </w:p>
        </w:tc>
        <w:tc>
          <w:tcPr>
            <w:tcW w:w="1412" w:type="dxa"/>
            <w:tcBorders>
              <w:left w:val="nil"/>
              <w:right w:val="nil"/>
            </w:tcBorders>
            <w:shd w:val="clear" w:color="auto" w:fill="auto"/>
            <w:vAlign w:val="bottom"/>
          </w:tcPr>
          <w:p w14:paraId="7277A153"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630</w:t>
            </w:r>
          </w:p>
        </w:tc>
        <w:tc>
          <w:tcPr>
            <w:tcW w:w="851" w:type="dxa"/>
            <w:tcBorders>
              <w:left w:val="nil"/>
              <w:right w:val="nil"/>
            </w:tcBorders>
            <w:shd w:val="clear" w:color="auto" w:fill="auto"/>
            <w:vAlign w:val="bottom"/>
          </w:tcPr>
          <w:p w14:paraId="7274D0CE"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885,445</w:t>
            </w:r>
          </w:p>
        </w:tc>
        <w:tc>
          <w:tcPr>
            <w:tcW w:w="709" w:type="dxa"/>
            <w:tcBorders>
              <w:left w:val="nil"/>
              <w:right w:val="nil"/>
            </w:tcBorders>
            <w:shd w:val="clear" w:color="auto" w:fill="auto"/>
          </w:tcPr>
          <w:p w14:paraId="067B5F28"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1.00</w:t>
            </w:r>
          </w:p>
        </w:tc>
        <w:tc>
          <w:tcPr>
            <w:tcW w:w="1134" w:type="dxa"/>
            <w:tcBorders>
              <w:left w:val="nil"/>
            </w:tcBorders>
            <w:shd w:val="clear" w:color="auto" w:fill="auto"/>
          </w:tcPr>
          <w:p w14:paraId="45FE3FCC" w14:textId="77777777" w:rsidR="00521C6C" w:rsidRPr="00521C6C" w:rsidRDefault="00521C6C" w:rsidP="00521C6C">
            <w:pPr>
              <w:jc w:val="center"/>
              <w:rPr>
                <w:rFonts w:ascii="Arial" w:hAnsi="Arial" w:cs="Arial"/>
                <w:sz w:val="16"/>
                <w:szCs w:val="16"/>
              </w:rPr>
            </w:pPr>
          </w:p>
        </w:tc>
      </w:tr>
      <w:tr w:rsidR="00521C6C" w:rsidRPr="00521C6C" w14:paraId="604B5E64" w14:textId="77777777" w:rsidTr="00DA504C">
        <w:tc>
          <w:tcPr>
            <w:tcW w:w="1980" w:type="dxa"/>
            <w:tcBorders>
              <w:right w:val="nil"/>
            </w:tcBorders>
            <w:shd w:val="clear" w:color="auto" w:fill="auto"/>
            <w:vAlign w:val="center"/>
          </w:tcPr>
          <w:p w14:paraId="15A835B4"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&lt;=0.5</w:t>
            </w:r>
          </w:p>
        </w:tc>
        <w:tc>
          <w:tcPr>
            <w:tcW w:w="850" w:type="dxa"/>
            <w:tcBorders>
              <w:left w:val="nil"/>
              <w:right w:val="nil"/>
            </w:tcBorders>
            <w:shd w:val="clear" w:color="auto" w:fill="auto"/>
            <w:vAlign w:val="bottom"/>
          </w:tcPr>
          <w:p w14:paraId="7120F1D6"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29</w:t>
            </w:r>
          </w:p>
        </w:tc>
        <w:tc>
          <w:tcPr>
            <w:tcW w:w="851" w:type="dxa"/>
            <w:tcBorders>
              <w:left w:val="nil"/>
              <w:right w:val="nil"/>
            </w:tcBorders>
            <w:shd w:val="clear" w:color="auto" w:fill="auto"/>
            <w:vAlign w:val="bottom"/>
          </w:tcPr>
          <w:p w14:paraId="17EA8878"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882,022</w:t>
            </w:r>
          </w:p>
        </w:tc>
        <w:tc>
          <w:tcPr>
            <w:tcW w:w="708" w:type="dxa"/>
            <w:tcBorders>
              <w:left w:val="nil"/>
              <w:right w:val="nil"/>
            </w:tcBorders>
            <w:shd w:val="clear" w:color="auto" w:fill="auto"/>
            <w:vAlign w:val="bottom"/>
          </w:tcPr>
          <w:p w14:paraId="1B822276"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0.95</w:t>
            </w:r>
          </w:p>
        </w:tc>
        <w:tc>
          <w:tcPr>
            <w:tcW w:w="1134" w:type="dxa"/>
            <w:tcBorders>
              <w:left w:val="nil"/>
              <w:right w:val="nil"/>
            </w:tcBorders>
            <w:shd w:val="clear" w:color="auto" w:fill="auto"/>
            <w:vAlign w:val="bottom"/>
          </w:tcPr>
          <w:p w14:paraId="6A70CB8D"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(0.66-1.39)</w:t>
            </w:r>
          </w:p>
        </w:tc>
        <w:tc>
          <w:tcPr>
            <w:tcW w:w="289" w:type="dxa"/>
            <w:tcBorders>
              <w:left w:val="nil"/>
              <w:right w:val="nil"/>
            </w:tcBorders>
            <w:shd w:val="clear" w:color="auto" w:fill="auto"/>
          </w:tcPr>
          <w:p w14:paraId="043DD364" w14:textId="77777777" w:rsidR="00521C6C" w:rsidRPr="00521C6C" w:rsidRDefault="00521C6C" w:rsidP="00521C6C">
            <w:pPr>
              <w:jc w:val="center"/>
              <w:rPr>
                <w:rFonts w:ascii="Arial" w:hAnsi="Arial" w:cs="Arial"/>
                <w:sz w:val="16"/>
                <w:szCs w:val="16"/>
              </w:rPr>
            </w:pPr>
          </w:p>
        </w:tc>
        <w:tc>
          <w:tcPr>
            <w:tcW w:w="1697" w:type="dxa"/>
            <w:tcBorders>
              <w:left w:val="nil"/>
              <w:right w:val="nil"/>
            </w:tcBorders>
            <w:shd w:val="clear" w:color="auto" w:fill="auto"/>
            <w:vAlign w:val="bottom"/>
          </w:tcPr>
          <w:p w14:paraId="52E35DC5"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25</w:t>
            </w:r>
          </w:p>
        </w:tc>
        <w:tc>
          <w:tcPr>
            <w:tcW w:w="850" w:type="dxa"/>
            <w:tcBorders>
              <w:left w:val="nil"/>
              <w:right w:val="nil"/>
            </w:tcBorders>
            <w:shd w:val="clear" w:color="auto" w:fill="auto"/>
            <w:vAlign w:val="bottom"/>
          </w:tcPr>
          <w:p w14:paraId="7791427A"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38,023</w:t>
            </w:r>
          </w:p>
        </w:tc>
        <w:tc>
          <w:tcPr>
            <w:tcW w:w="709" w:type="dxa"/>
            <w:tcBorders>
              <w:left w:val="nil"/>
              <w:right w:val="nil"/>
            </w:tcBorders>
            <w:shd w:val="clear" w:color="auto" w:fill="auto"/>
            <w:vAlign w:val="bottom"/>
          </w:tcPr>
          <w:p w14:paraId="1AB04273"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1.08</w:t>
            </w:r>
          </w:p>
        </w:tc>
        <w:tc>
          <w:tcPr>
            <w:tcW w:w="1134" w:type="dxa"/>
            <w:tcBorders>
              <w:left w:val="nil"/>
              <w:right w:val="nil"/>
            </w:tcBorders>
            <w:shd w:val="clear" w:color="auto" w:fill="auto"/>
            <w:vAlign w:val="bottom"/>
          </w:tcPr>
          <w:p w14:paraId="76F200A1"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(0.72-1.62)</w:t>
            </w:r>
          </w:p>
        </w:tc>
        <w:tc>
          <w:tcPr>
            <w:tcW w:w="288" w:type="dxa"/>
            <w:tcBorders>
              <w:left w:val="nil"/>
              <w:right w:val="nil"/>
            </w:tcBorders>
            <w:shd w:val="clear" w:color="auto" w:fill="auto"/>
          </w:tcPr>
          <w:p w14:paraId="3D0F0BF0" w14:textId="77777777" w:rsidR="00521C6C" w:rsidRPr="00521C6C" w:rsidRDefault="00521C6C" w:rsidP="00521C6C">
            <w:pPr>
              <w:jc w:val="center"/>
              <w:rPr>
                <w:rFonts w:ascii="Arial" w:hAnsi="Arial" w:cs="Arial"/>
                <w:sz w:val="16"/>
                <w:szCs w:val="16"/>
              </w:rPr>
            </w:pPr>
          </w:p>
        </w:tc>
        <w:tc>
          <w:tcPr>
            <w:tcW w:w="1412" w:type="dxa"/>
            <w:tcBorders>
              <w:left w:val="nil"/>
              <w:right w:val="nil"/>
            </w:tcBorders>
            <w:shd w:val="clear" w:color="auto" w:fill="auto"/>
            <w:vAlign w:val="bottom"/>
          </w:tcPr>
          <w:p w14:paraId="0549BBF3"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4</w:t>
            </w:r>
          </w:p>
        </w:tc>
        <w:tc>
          <w:tcPr>
            <w:tcW w:w="851" w:type="dxa"/>
            <w:tcBorders>
              <w:left w:val="nil"/>
              <w:right w:val="nil"/>
            </w:tcBorders>
            <w:shd w:val="clear" w:color="auto" w:fill="auto"/>
            <w:vAlign w:val="bottom"/>
          </w:tcPr>
          <w:p w14:paraId="78BC10DF"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8,644</w:t>
            </w:r>
          </w:p>
        </w:tc>
        <w:tc>
          <w:tcPr>
            <w:tcW w:w="709" w:type="dxa"/>
            <w:tcBorders>
              <w:left w:val="nil"/>
              <w:right w:val="nil"/>
            </w:tcBorders>
            <w:shd w:val="clear" w:color="auto" w:fill="auto"/>
            <w:vAlign w:val="bottom"/>
          </w:tcPr>
          <w:p w14:paraId="61E032AC"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0.56</w:t>
            </w:r>
          </w:p>
        </w:tc>
        <w:tc>
          <w:tcPr>
            <w:tcW w:w="1134" w:type="dxa"/>
            <w:tcBorders>
              <w:left w:val="nil"/>
            </w:tcBorders>
            <w:shd w:val="clear" w:color="auto" w:fill="auto"/>
            <w:vAlign w:val="bottom"/>
          </w:tcPr>
          <w:p w14:paraId="7104CD78"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(0.21-1.51)</w:t>
            </w:r>
          </w:p>
        </w:tc>
      </w:tr>
      <w:tr w:rsidR="00521C6C" w:rsidRPr="00521C6C" w14:paraId="1F1E949B" w14:textId="77777777" w:rsidTr="00DA504C">
        <w:tc>
          <w:tcPr>
            <w:tcW w:w="1980" w:type="dxa"/>
            <w:tcBorders>
              <w:right w:val="nil"/>
            </w:tcBorders>
            <w:shd w:val="clear" w:color="auto" w:fill="auto"/>
            <w:vAlign w:val="center"/>
          </w:tcPr>
          <w:p w14:paraId="46710E73"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&gt;0.5 to 1.0</w:t>
            </w:r>
          </w:p>
        </w:tc>
        <w:tc>
          <w:tcPr>
            <w:tcW w:w="850" w:type="dxa"/>
            <w:tcBorders>
              <w:left w:val="nil"/>
              <w:right w:val="nil"/>
            </w:tcBorders>
            <w:shd w:val="clear" w:color="auto" w:fill="auto"/>
            <w:vAlign w:val="bottom"/>
          </w:tcPr>
          <w:p w14:paraId="7A442FBC"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12</w:t>
            </w:r>
          </w:p>
        </w:tc>
        <w:tc>
          <w:tcPr>
            <w:tcW w:w="851" w:type="dxa"/>
            <w:tcBorders>
              <w:left w:val="nil"/>
              <w:right w:val="nil"/>
            </w:tcBorders>
            <w:shd w:val="clear" w:color="auto" w:fill="auto"/>
            <w:vAlign w:val="bottom"/>
          </w:tcPr>
          <w:p w14:paraId="24E836F6"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46,576</w:t>
            </w:r>
          </w:p>
        </w:tc>
        <w:tc>
          <w:tcPr>
            <w:tcW w:w="708" w:type="dxa"/>
            <w:tcBorders>
              <w:left w:val="nil"/>
              <w:right w:val="nil"/>
            </w:tcBorders>
            <w:shd w:val="clear" w:color="auto" w:fill="auto"/>
            <w:vAlign w:val="bottom"/>
          </w:tcPr>
          <w:p w14:paraId="7B9131FD"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1.09</w:t>
            </w:r>
          </w:p>
        </w:tc>
        <w:tc>
          <w:tcPr>
            <w:tcW w:w="1134" w:type="dxa"/>
            <w:tcBorders>
              <w:left w:val="nil"/>
              <w:right w:val="nil"/>
            </w:tcBorders>
            <w:shd w:val="clear" w:color="auto" w:fill="auto"/>
            <w:vAlign w:val="bottom"/>
          </w:tcPr>
          <w:p w14:paraId="0C37A0B6"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(0.61-1.93)</w:t>
            </w:r>
          </w:p>
        </w:tc>
        <w:tc>
          <w:tcPr>
            <w:tcW w:w="289" w:type="dxa"/>
            <w:tcBorders>
              <w:left w:val="nil"/>
              <w:right w:val="nil"/>
            </w:tcBorders>
            <w:shd w:val="clear" w:color="auto" w:fill="auto"/>
          </w:tcPr>
          <w:p w14:paraId="4D1D2BE0" w14:textId="77777777" w:rsidR="00521C6C" w:rsidRPr="00521C6C" w:rsidRDefault="00521C6C" w:rsidP="00521C6C">
            <w:pPr>
              <w:jc w:val="center"/>
              <w:rPr>
                <w:rFonts w:ascii="Arial" w:hAnsi="Arial" w:cs="Arial"/>
                <w:sz w:val="16"/>
                <w:szCs w:val="16"/>
              </w:rPr>
            </w:pPr>
          </w:p>
        </w:tc>
        <w:tc>
          <w:tcPr>
            <w:tcW w:w="1697" w:type="dxa"/>
            <w:tcBorders>
              <w:left w:val="nil"/>
              <w:right w:val="nil"/>
            </w:tcBorders>
            <w:shd w:val="clear" w:color="auto" w:fill="auto"/>
            <w:vAlign w:val="bottom"/>
          </w:tcPr>
          <w:p w14:paraId="73290E55"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9</w:t>
            </w:r>
          </w:p>
        </w:tc>
        <w:tc>
          <w:tcPr>
            <w:tcW w:w="850" w:type="dxa"/>
            <w:tcBorders>
              <w:left w:val="nil"/>
              <w:right w:val="nil"/>
            </w:tcBorders>
            <w:shd w:val="clear" w:color="auto" w:fill="auto"/>
            <w:vAlign w:val="bottom"/>
          </w:tcPr>
          <w:p w14:paraId="0917CA8B"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14,591</w:t>
            </w:r>
          </w:p>
        </w:tc>
        <w:tc>
          <w:tcPr>
            <w:tcW w:w="709" w:type="dxa"/>
            <w:tcBorders>
              <w:left w:val="nil"/>
              <w:right w:val="nil"/>
            </w:tcBorders>
            <w:shd w:val="clear" w:color="auto" w:fill="auto"/>
            <w:vAlign w:val="bottom"/>
          </w:tcPr>
          <w:p w14:paraId="70C1ED1E"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0.98</w:t>
            </w:r>
          </w:p>
        </w:tc>
        <w:tc>
          <w:tcPr>
            <w:tcW w:w="1134" w:type="dxa"/>
            <w:tcBorders>
              <w:left w:val="nil"/>
              <w:right w:val="nil"/>
            </w:tcBorders>
            <w:shd w:val="clear" w:color="auto" w:fill="auto"/>
            <w:vAlign w:val="bottom"/>
          </w:tcPr>
          <w:p w14:paraId="5AB281B2"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(0.51-1.89)</w:t>
            </w:r>
          </w:p>
        </w:tc>
        <w:tc>
          <w:tcPr>
            <w:tcW w:w="288" w:type="dxa"/>
            <w:tcBorders>
              <w:left w:val="nil"/>
              <w:right w:val="nil"/>
            </w:tcBorders>
            <w:shd w:val="clear" w:color="auto" w:fill="auto"/>
          </w:tcPr>
          <w:p w14:paraId="0D2675CA" w14:textId="77777777" w:rsidR="00521C6C" w:rsidRPr="00521C6C" w:rsidRDefault="00521C6C" w:rsidP="00521C6C">
            <w:pPr>
              <w:jc w:val="center"/>
              <w:rPr>
                <w:rFonts w:ascii="Arial" w:hAnsi="Arial" w:cs="Arial"/>
                <w:sz w:val="16"/>
                <w:szCs w:val="16"/>
              </w:rPr>
            </w:pPr>
          </w:p>
        </w:tc>
        <w:tc>
          <w:tcPr>
            <w:tcW w:w="1412" w:type="dxa"/>
            <w:tcBorders>
              <w:left w:val="nil"/>
              <w:right w:val="nil"/>
            </w:tcBorders>
            <w:shd w:val="clear" w:color="auto" w:fill="auto"/>
            <w:vAlign w:val="bottom"/>
          </w:tcPr>
          <w:p w14:paraId="17817DFB"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3</w:t>
            </w:r>
          </w:p>
        </w:tc>
        <w:tc>
          <w:tcPr>
            <w:tcW w:w="851" w:type="dxa"/>
            <w:tcBorders>
              <w:left w:val="nil"/>
              <w:right w:val="nil"/>
            </w:tcBorders>
            <w:shd w:val="clear" w:color="auto" w:fill="auto"/>
            <w:vAlign w:val="bottom"/>
          </w:tcPr>
          <w:p w14:paraId="5DCAD77B"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2,255</w:t>
            </w:r>
          </w:p>
        </w:tc>
        <w:tc>
          <w:tcPr>
            <w:tcW w:w="709" w:type="dxa"/>
            <w:tcBorders>
              <w:left w:val="nil"/>
              <w:right w:val="nil"/>
            </w:tcBorders>
            <w:shd w:val="clear" w:color="auto" w:fill="auto"/>
            <w:vAlign w:val="bottom"/>
          </w:tcPr>
          <w:p w14:paraId="49B96698"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1.74</w:t>
            </w:r>
          </w:p>
        </w:tc>
        <w:tc>
          <w:tcPr>
            <w:tcW w:w="1134" w:type="dxa"/>
            <w:tcBorders>
              <w:left w:val="nil"/>
            </w:tcBorders>
            <w:shd w:val="clear" w:color="auto" w:fill="auto"/>
            <w:vAlign w:val="bottom"/>
          </w:tcPr>
          <w:p w14:paraId="68A1B80C"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(0.56-5.43)</w:t>
            </w:r>
          </w:p>
        </w:tc>
      </w:tr>
      <w:tr w:rsidR="00521C6C" w:rsidRPr="00521C6C" w14:paraId="100D1C3F" w14:textId="77777777" w:rsidTr="00DA504C">
        <w:tc>
          <w:tcPr>
            <w:tcW w:w="1980" w:type="dxa"/>
            <w:tcBorders>
              <w:right w:val="nil"/>
            </w:tcBorders>
            <w:shd w:val="clear" w:color="auto" w:fill="auto"/>
            <w:vAlign w:val="center"/>
          </w:tcPr>
          <w:p w14:paraId="7337B587"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&gt;1.0</w:t>
            </w:r>
          </w:p>
        </w:tc>
        <w:tc>
          <w:tcPr>
            <w:tcW w:w="850" w:type="dxa"/>
            <w:tcBorders>
              <w:left w:val="nil"/>
              <w:right w:val="nil"/>
            </w:tcBorders>
            <w:shd w:val="clear" w:color="auto" w:fill="auto"/>
            <w:vAlign w:val="bottom"/>
          </w:tcPr>
          <w:p w14:paraId="3B3BF73A"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18</w:t>
            </w:r>
          </w:p>
        </w:tc>
        <w:tc>
          <w:tcPr>
            <w:tcW w:w="851" w:type="dxa"/>
            <w:tcBorders>
              <w:left w:val="nil"/>
              <w:right w:val="nil"/>
            </w:tcBorders>
            <w:shd w:val="clear" w:color="auto" w:fill="auto"/>
            <w:vAlign w:val="bottom"/>
          </w:tcPr>
          <w:p w14:paraId="0688373A"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16,828</w:t>
            </w:r>
          </w:p>
        </w:tc>
        <w:tc>
          <w:tcPr>
            <w:tcW w:w="708" w:type="dxa"/>
            <w:tcBorders>
              <w:left w:val="nil"/>
              <w:right w:val="nil"/>
            </w:tcBorders>
            <w:shd w:val="clear" w:color="auto" w:fill="auto"/>
            <w:vAlign w:val="bottom"/>
          </w:tcPr>
          <w:p w14:paraId="32BB66AA"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1.45</w:t>
            </w:r>
          </w:p>
        </w:tc>
        <w:tc>
          <w:tcPr>
            <w:tcW w:w="1134" w:type="dxa"/>
            <w:tcBorders>
              <w:left w:val="nil"/>
              <w:right w:val="nil"/>
            </w:tcBorders>
            <w:shd w:val="clear" w:color="auto" w:fill="auto"/>
            <w:vAlign w:val="bottom"/>
          </w:tcPr>
          <w:p w14:paraId="5A5E633E"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(0.90-2.32)</w:t>
            </w:r>
          </w:p>
        </w:tc>
        <w:tc>
          <w:tcPr>
            <w:tcW w:w="289" w:type="dxa"/>
            <w:tcBorders>
              <w:left w:val="nil"/>
              <w:right w:val="nil"/>
            </w:tcBorders>
            <w:shd w:val="clear" w:color="auto" w:fill="auto"/>
          </w:tcPr>
          <w:p w14:paraId="72123968" w14:textId="77777777" w:rsidR="00521C6C" w:rsidRPr="00521C6C" w:rsidRDefault="00521C6C" w:rsidP="00521C6C">
            <w:pPr>
              <w:jc w:val="center"/>
              <w:rPr>
                <w:rFonts w:ascii="Arial" w:hAnsi="Arial" w:cs="Arial"/>
                <w:sz w:val="16"/>
                <w:szCs w:val="16"/>
              </w:rPr>
            </w:pPr>
          </w:p>
        </w:tc>
        <w:tc>
          <w:tcPr>
            <w:tcW w:w="1697" w:type="dxa"/>
            <w:tcBorders>
              <w:left w:val="nil"/>
              <w:right w:val="nil"/>
            </w:tcBorders>
            <w:shd w:val="clear" w:color="auto" w:fill="auto"/>
            <w:vAlign w:val="bottom"/>
          </w:tcPr>
          <w:p w14:paraId="40313C99"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15</w:t>
            </w:r>
          </w:p>
        </w:tc>
        <w:tc>
          <w:tcPr>
            <w:tcW w:w="850" w:type="dxa"/>
            <w:tcBorders>
              <w:left w:val="nil"/>
              <w:right w:val="nil"/>
            </w:tcBorders>
            <w:shd w:val="clear" w:color="auto" w:fill="auto"/>
            <w:vAlign w:val="bottom"/>
          </w:tcPr>
          <w:p w14:paraId="3BEE9020"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13,377</w:t>
            </w:r>
          </w:p>
        </w:tc>
        <w:tc>
          <w:tcPr>
            <w:tcW w:w="709" w:type="dxa"/>
            <w:tcBorders>
              <w:left w:val="nil"/>
              <w:right w:val="nil"/>
            </w:tcBorders>
            <w:shd w:val="clear" w:color="auto" w:fill="auto"/>
            <w:vAlign w:val="bottom"/>
          </w:tcPr>
          <w:p w14:paraId="4A1BED99"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1.51</w:t>
            </w:r>
          </w:p>
        </w:tc>
        <w:tc>
          <w:tcPr>
            <w:tcW w:w="1134" w:type="dxa"/>
            <w:tcBorders>
              <w:left w:val="nil"/>
              <w:right w:val="nil"/>
            </w:tcBorders>
            <w:shd w:val="clear" w:color="auto" w:fill="auto"/>
            <w:vAlign w:val="bottom"/>
          </w:tcPr>
          <w:p w14:paraId="2C76D57C"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(0.90-2.52)</w:t>
            </w:r>
          </w:p>
        </w:tc>
        <w:tc>
          <w:tcPr>
            <w:tcW w:w="288" w:type="dxa"/>
            <w:tcBorders>
              <w:left w:val="nil"/>
              <w:right w:val="nil"/>
            </w:tcBorders>
            <w:shd w:val="clear" w:color="auto" w:fill="auto"/>
          </w:tcPr>
          <w:p w14:paraId="65E8B3C9" w14:textId="77777777" w:rsidR="00521C6C" w:rsidRPr="00521C6C" w:rsidRDefault="00521C6C" w:rsidP="00521C6C">
            <w:pPr>
              <w:jc w:val="center"/>
              <w:rPr>
                <w:rFonts w:ascii="Arial" w:hAnsi="Arial" w:cs="Arial"/>
                <w:sz w:val="16"/>
                <w:szCs w:val="16"/>
              </w:rPr>
            </w:pPr>
          </w:p>
        </w:tc>
        <w:tc>
          <w:tcPr>
            <w:tcW w:w="1412" w:type="dxa"/>
            <w:tcBorders>
              <w:left w:val="nil"/>
              <w:right w:val="nil"/>
            </w:tcBorders>
            <w:shd w:val="clear" w:color="auto" w:fill="auto"/>
            <w:vAlign w:val="bottom"/>
          </w:tcPr>
          <w:p w14:paraId="2B4619A3"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3</w:t>
            </w:r>
          </w:p>
        </w:tc>
        <w:tc>
          <w:tcPr>
            <w:tcW w:w="851" w:type="dxa"/>
            <w:tcBorders>
              <w:left w:val="nil"/>
              <w:right w:val="nil"/>
            </w:tcBorders>
            <w:shd w:val="clear" w:color="auto" w:fill="auto"/>
            <w:vAlign w:val="bottom"/>
          </w:tcPr>
          <w:p w14:paraId="3B52401B"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3,047</w:t>
            </w:r>
          </w:p>
        </w:tc>
        <w:tc>
          <w:tcPr>
            <w:tcW w:w="709" w:type="dxa"/>
            <w:tcBorders>
              <w:left w:val="nil"/>
              <w:right w:val="nil"/>
            </w:tcBorders>
            <w:shd w:val="clear" w:color="auto" w:fill="auto"/>
            <w:vAlign w:val="bottom"/>
          </w:tcPr>
          <w:p w14:paraId="5D7226FF"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1.24</w:t>
            </w:r>
          </w:p>
        </w:tc>
        <w:tc>
          <w:tcPr>
            <w:tcW w:w="1134" w:type="dxa"/>
            <w:tcBorders>
              <w:left w:val="nil"/>
            </w:tcBorders>
            <w:shd w:val="clear" w:color="auto" w:fill="auto"/>
            <w:vAlign w:val="bottom"/>
          </w:tcPr>
          <w:p w14:paraId="7F4EE0A5"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(0.40-3.87)</w:t>
            </w:r>
          </w:p>
        </w:tc>
      </w:tr>
      <w:tr w:rsidR="00521C6C" w:rsidRPr="00521C6C" w14:paraId="31AB6732" w14:textId="77777777" w:rsidTr="00DA504C">
        <w:tc>
          <w:tcPr>
            <w:tcW w:w="1980" w:type="dxa"/>
            <w:tcBorders>
              <w:right w:val="nil"/>
            </w:tcBorders>
            <w:shd w:val="clear" w:color="auto" w:fill="auto"/>
          </w:tcPr>
          <w:p w14:paraId="62014B91" w14:textId="77777777" w:rsidR="00521C6C" w:rsidRPr="00521C6C" w:rsidRDefault="00521C6C" w:rsidP="00521C6C">
            <w:pPr>
              <w:rPr>
                <w:rFonts w:ascii="Arial" w:hAnsi="Arial" w:cs="Arial"/>
                <w:sz w:val="16"/>
                <w:szCs w:val="16"/>
              </w:rPr>
            </w:pPr>
          </w:p>
        </w:tc>
        <w:tc>
          <w:tcPr>
            <w:tcW w:w="850" w:type="dxa"/>
            <w:tcBorders>
              <w:left w:val="nil"/>
              <w:right w:val="nil"/>
            </w:tcBorders>
            <w:shd w:val="clear" w:color="auto" w:fill="auto"/>
          </w:tcPr>
          <w:p w14:paraId="66BCD9BB" w14:textId="77777777" w:rsidR="00521C6C" w:rsidRPr="00521C6C" w:rsidRDefault="00521C6C" w:rsidP="00521C6C">
            <w:pPr>
              <w:jc w:val="center"/>
              <w:rPr>
                <w:rFonts w:ascii="Arial" w:hAnsi="Arial" w:cs="Arial"/>
                <w:sz w:val="16"/>
                <w:szCs w:val="16"/>
              </w:rPr>
            </w:pPr>
          </w:p>
        </w:tc>
        <w:tc>
          <w:tcPr>
            <w:tcW w:w="851" w:type="dxa"/>
            <w:tcBorders>
              <w:left w:val="nil"/>
              <w:right w:val="nil"/>
            </w:tcBorders>
            <w:shd w:val="clear" w:color="auto" w:fill="auto"/>
          </w:tcPr>
          <w:p w14:paraId="75F9D5E3" w14:textId="77777777" w:rsidR="00521C6C" w:rsidRPr="00521C6C" w:rsidRDefault="00521C6C" w:rsidP="00521C6C">
            <w:pPr>
              <w:jc w:val="center"/>
              <w:rPr>
                <w:rFonts w:ascii="Arial" w:hAnsi="Arial" w:cs="Arial"/>
                <w:sz w:val="16"/>
                <w:szCs w:val="16"/>
              </w:rPr>
            </w:pPr>
          </w:p>
        </w:tc>
        <w:tc>
          <w:tcPr>
            <w:tcW w:w="708" w:type="dxa"/>
            <w:tcBorders>
              <w:left w:val="nil"/>
              <w:right w:val="nil"/>
            </w:tcBorders>
            <w:shd w:val="clear" w:color="auto" w:fill="auto"/>
          </w:tcPr>
          <w:p w14:paraId="0C8F6871" w14:textId="77777777" w:rsidR="00521C6C" w:rsidRPr="00521C6C" w:rsidRDefault="00521C6C" w:rsidP="00521C6C">
            <w:pPr>
              <w:jc w:val="center"/>
              <w:rPr>
                <w:rFonts w:ascii="Arial" w:hAnsi="Arial" w:cs="Arial"/>
                <w:sz w:val="16"/>
                <w:szCs w:val="16"/>
              </w:rPr>
            </w:pPr>
          </w:p>
        </w:tc>
        <w:tc>
          <w:tcPr>
            <w:tcW w:w="1134" w:type="dxa"/>
            <w:tcBorders>
              <w:left w:val="nil"/>
              <w:right w:val="nil"/>
            </w:tcBorders>
            <w:shd w:val="clear" w:color="auto" w:fill="auto"/>
          </w:tcPr>
          <w:p w14:paraId="74A67E01" w14:textId="77777777" w:rsidR="00521C6C" w:rsidRPr="00521C6C" w:rsidRDefault="00521C6C" w:rsidP="00521C6C">
            <w:pPr>
              <w:jc w:val="center"/>
              <w:rPr>
                <w:rFonts w:ascii="Arial" w:hAnsi="Arial" w:cs="Arial"/>
                <w:sz w:val="16"/>
                <w:szCs w:val="16"/>
              </w:rPr>
            </w:pPr>
          </w:p>
        </w:tc>
        <w:tc>
          <w:tcPr>
            <w:tcW w:w="289" w:type="dxa"/>
            <w:tcBorders>
              <w:left w:val="nil"/>
              <w:right w:val="nil"/>
            </w:tcBorders>
            <w:shd w:val="clear" w:color="auto" w:fill="auto"/>
          </w:tcPr>
          <w:p w14:paraId="323CED17" w14:textId="77777777" w:rsidR="00521C6C" w:rsidRPr="00521C6C" w:rsidRDefault="00521C6C" w:rsidP="00521C6C">
            <w:pPr>
              <w:jc w:val="center"/>
              <w:rPr>
                <w:rFonts w:ascii="Arial" w:hAnsi="Arial" w:cs="Arial"/>
                <w:sz w:val="16"/>
                <w:szCs w:val="16"/>
              </w:rPr>
            </w:pPr>
          </w:p>
        </w:tc>
        <w:tc>
          <w:tcPr>
            <w:tcW w:w="1697" w:type="dxa"/>
            <w:tcBorders>
              <w:left w:val="nil"/>
              <w:right w:val="nil"/>
            </w:tcBorders>
            <w:shd w:val="clear" w:color="auto" w:fill="auto"/>
          </w:tcPr>
          <w:p w14:paraId="66606797" w14:textId="77777777" w:rsidR="00521C6C" w:rsidRPr="00521C6C" w:rsidRDefault="00521C6C" w:rsidP="00521C6C">
            <w:pPr>
              <w:jc w:val="center"/>
              <w:rPr>
                <w:rFonts w:ascii="Arial" w:hAnsi="Arial" w:cs="Arial"/>
                <w:sz w:val="16"/>
                <w:szCs w:val="16"/>
              </w:rPr>
            </w:pPr>
          </w:p>
        </w:tc>
        <w:tc>
          <w:tcPr>
            <w:tcW w:w="850" w:type="dxa"/>
            <w:tcBorders>
              <w:left w:val="nil"/>
              <w:right w:val="nil"/>
            </w:tcBorders>
            <w:shd w:val="clear" w:color="auto" w:fill="auto"/>
          </w:tcPr>
          <w:p w14:paraId="1B72FCB3" w14:textId="77777777" w:rsidR="00521C6C" w:rsidRPr="00521C6C" w:rsidRDefault="00521C6C" w:rsidP="00521C6C">
            <w:pPr>
              <w:jc w:val="center"/>
              <w:rPr>
                <w:rFonts w:ascii="Arial" w:hAnsi="Arial" w:cs="Arial"/>
                <w:sz w:val="16"/>
                <w:szCs w:val="16"/>
              </w:rPr>
            </w:pPr>
          </w:p>
        </w:tc>
        <w:tc>
          <w:tcPr>
            <w:tcW w:w="709" w:type="dxa"/>
            <w:tcBorders>
              <w:left w:val="nil"/>
              <w:right w:val="nil"/>
            </w:tcBorders>
            <w:shd w:val="clear" w:color="auto" w:fill="auto"/>
          </w:tcPr>
          <w:p w14:paraId="255527A3" w14:textId="77777777" w:rsidR="00521C6C" w:rsidRPr="00521C6C" w:rsidRDefault="00521C6C" w:rsidP="00521C6C">
            <w:pPr>
              <w:jc w:val="center"/>
              <w:rPr>
                <w:rFonts w:ascii="Arial" w:hAnsi="Arial" w:cs="Arial"/>
                <w:sz w:val="16"/>
                <w:szCs w:val="16"/>
              </w:rPr>
            </w:pPr>
          </w:p>
        </w:tc>
        <w:tc>
          <w:tcPr>
            <w:tcW w:w="1134" w:type="dxa"/>
            <w:tcBorders>
              <w:left w:val="nil"/>
              <w:right w:val="nil"/>
            </w:tcBorders>
            <w:shd w:val="clear" w:color="auto" w:fill="auto"/>
          </w:tcPr>
          <w:p w14:paraId="4EDE4C11" w14:textId="77777777" w:rsidR="00521C6C" w:rsidRPr="00521C6C" w:rsidRDefault="00521C6C" w:rsidP="00521C6C">
            <w:pPr>
              <w:jc w:val="center"/>
              <w:rPr>
                <w:rFonts w:ascii="Arial" w:hAnsi="Arial" w:cs="Arial"/>
                <w:sz w:val="16"/>
                <w:szCs w:val="16"/>
              </w:rPr>
            </w:pPr>
          </w:p>
        </w:tc>
        <w:tc>
          <w:tcPr>
            <w:tcW w:w="288" w:type="dxa"/>
            <w:tcBorders>
              <w:left w:val="nil"/>
              <w:right w:val="nil"/>
            </w:tcBorders>
            <w:shd w:val="clear" w:color="auto" w:fill="auto"/>
          </w:tcPr>
          <w:p w14:paraId="4118F654" w14:textId="77777777" w:rsidR="00521C6C" w:rsidRPr="00521C6C" w:rsidRDefault="00521C6C" w:rsidP="00521C6C">
            <w:pPr>
              <w:jc w:val="center"/>
              <w:rPr>
                <w:rFonts w:ascii="Arial" w:hAnsi="Arial" w:cs="Arial"/>
                <w:sz w:val="16"/>
                <w:szCs w:val="16"/>
              </w:rPr>
            </w:pPr>
          </w:p>
        </w:tc>
        <w:tc>
          <w:tcPr>
            <w:tcW w:w="1412" w:type="dxa"/>
            <w:tcBorders>
              <w:left w:val="nil"/>
              <w:right w:val="nil"/>
            </w:tcBorders>
            <w:shd w:val="clear" w:color="auto" w:fill="auto"/>
          </w:tcPr>
          <w:p w14:paraId="75AEB94C" w14:textId="77777777" w:rsidR="00521C6C" w:rsidRPr="00521C6C" w:rsidRDefault="00521C6C" w:rsidP="00521C6C">
            <w:pPr>
              <w:jc w:val="center"/>
              <w:rPr>
                <w:rFonts w:ascii="Arial" w:hAnsi="Arial" w:cs="Arial"/>
                <w:sz w:val="16"/>
                <w:szCs w:val="16"/>
              </w:rPr>
            </w:pPr>
          </w:p>
        </w:tc>
        <w:tc>
          <w:tcPr>
            <w:tcW w:w="851" w:type="dxa"/>
            <w:tcBorders>
              <w:left w:val="nil"/>
              <w:right w:val="nil"/>
            </w:tcBorders>
            <w:shd w:val="clear" w:color="auto" w:fill="auto"/>
          </w:tcPr>
          <w:p w14:paraId="4B078F12" w14:textId="77777777" w:rsidR="00521C6C" w:rsidRPr="00521C6C" w:rsidRDefault="00521C6C" w:rsidP="00521C6C">
            <w:pPr>
              <w:jc w:val="center"/>
              <w:rPr>
                <w:rFonts w:ascii="Arial" w:hAnsi="Arial" w:cs="Arial"/>
                <w:sz w:val="16"/>
                <w:szCs w:val="16"/>
              </w:rPr>
            </w:pPr>
          </w:p>
        </w:tc>
        <w:tc>
          <w:tcPr>
            <w:tcW w:w="709" w:type="dxa"/>
            <w:tcBorders>
              <w:left w:val="nil"/>
              <w:right w:val="nil"/>
            </w:tcBorders>
            <w:shd w:val="clear" w:color="auto" w:fill="auto"/>
          </w:tcPr>
          <w:p w14:paraId="7C08861E" w14:textId="77777777" w:rsidR="00521C6C" w:rsidRPr="00521C6C" w:rsidRDefault="00521C6C" w:rsidP="00521C6C">
            <w:pPr>
              <w:jc w:val="center"/>
              <w:rPr>
                <w:rFonts w:ascii="Arial" w:hAnsi="Arial" w:cs="Arial"/>
                <w:sz w:val="16"/>
                <w:szCs w:val="16"/>
              </w:rPr>
            </w:pPr>
          </w:p>
        </w:tc>
        <w:tc>
          <w:tcPr>
            <w:tcW w:w="1134" w:type="dxa"/>
            <w:tcBorders>
              <w:left w:val="nil"/>
            </w:tcBorders>
            <w:shd w:val="clear" w:color="auto" w:fill="auto"/>
          </w:tcPr>
          <w:p w14:paraId="6E0E3245" w14:textId="77777777" w:rsidR="00521C6C" w:rsidRPr="00521C6C" w:rsidRDefault="00521C6C" w:rsidP="00521C6C">
            <w:pPr>
              <w:jc w:val="center"/>
              <w:rPr>
                <w:rFonts w:ascii="Arial" w:hAnsi="Arial" w:cs="Arial"/>
                <w:sz w:val="16"/>
                <w:szCs w:val="16"/>
              </w:rPr>
            </w:pPr>
          </w:p>
        </w:tc>
      </w:tr>
      <w:tr w:rsidR="00521C6C" w:rsidRPr="00521C6C" w14:paraId="1CAC933A" w14:textId="77777777" w:rsidTr="00DA504C">
        <w:tc>
          <w:tcPr>
            <w:tcW w:w="1980" w:type="dxa"/>
            <w:tcBorders>
              <w:right w:val="nil"/>
            </w:tcBorders>
            <w:shd w:val="clear" w:color="auto" w:fill="auto"/>
            <w:vAlign w:val="center"/>
          </w:tcPr>
          <w:p w14:paraId="17A2B2D2" w14:textId="77777777" w:rsidR="00521C6C" w:rsidRPr="00521C6C" w:rsidRDefault="00521C6C" w:rsidP="00521C6C">
            <w:pPr>
              <w:rPr>
                <w:rFonts w:ascii="Arial" w:hAnsi="Arial" w:cs="Arial"/>
                <w:sz w:val="16"/>
                <w:szCs w:val="16"/>
              </w:rPr>
            </w:pPr>
            <w:r w:rsidRPr="00521C6C">
              <w:rPr>
                <w:rFonts w:ascii="Arial" w:hAnsi="Arial" w:cs="Arial"/>
                <w:sz w:val="16"/>
                <w:szCs w:val="16"/>
              </w:rPr>
              <w:t>CHD</w:t>
            </w:r>
          </w:p>
        </w:tc>
        <w:tc>
          <w:tcPr>
            <w:tcW w:w="850" w:type="dxa"/>
            <w:tcBorders>
              <w:left w:val="nil"/>
              <w:right w:val="nil"/>
            </w:tcBorders>
            <w:shd w:val="clear" w:color="auto" w:fill="auto"/>
            <w:vAlign w:val="bottom"/>
          </w:tcPr>
          <w:p w14:paraId="57B2EAF8" w14:textId="77777777" w:rsidR="00521C6C" w:rsidRPr="00521C6C" w:rsidRDefault="00521C6C" w:rsidP="00521C6C">
            <w:pPr>
              <w:jc w:val="center"/>
              <w:rPr>
                <w:rFonts w:ascii="Arial" w:hAnsi="Arial" w:cs="Arial"/>
                <w:sz w:val="16"/>
                <w:szCs w:val="16"/>
              </w:rPr>
            </w:pPr>
          </w:p>
        </w:tc>
        <w:tc>
          <w:tcPr>
            <w:tcW w:w="851" w:type="dxa"/>
            <w:tcBorders>
              <w:left w:val="nil"/>
              <w:right w:val="nil"/>
            </w:tcBorders>
            <w:shd w:val="clear" w:color="auto" w:fill="auto"/>
            <w:vAlign w:val="bottom"/>
          </w:tcPr>
          <w:p w14:paraId="05ED0D48" w14:textId="77777777" w:rsidR="00521C6C" w:rsidRPr="00521C6C" w:rsidRDefault="00521C6C" w:rsidP="00521C6C">
            <w:pPr>
              <w:jc w:val="center"/>
              <w:rPr>
                <w:rFonts w:ascii="Arial" w:hAnsi="Arial" w:cs="Arial"/>
                <w:sz w:val="16"/>
                <w:szCs w:val="16"/>
              </w:rPr>
            </w:pPr>
          </w:p>
        </w:tc>
        <w:tc>
          <w:tcPr>
            <w:tcW w:w="708" w:type="dxa"/>
            <w:tcBorders>
              <w:left w:val="nil"/>
              <w:right w:val="nil"/>
            </w:tcBorders>
            <w:shd w:val="clear" w:color="auto" w:fill="auto"/>
          </w:tcPr>
          <w:p w14:paraId="722326D2" w14:textId="77777777" w:rsidR="00521C6C" w:rsidRPr="00521C6C" w:rsidRDefault="00521C6C" w:rsidP="00521C6C">
            <w:pPr>
              <w:jc w:val="center"/>
              <w:rPr>
                <w:rFonts w:ascii="Arial" w:hAnsi="Arial" w:cs="Arial"/>
                <w:sz w:val="16"/>
                <w:szCs w:val="16"/>
              </w:rPr>
            </w:pPr>
          </w:p>
        </w:tc>
        <w:tc>
          <w:tcPr>
            <w:tcW w:w="1134" w:type="dxa"/>
            <w:tcBorders>
              <w:left w:val="nil"/>
              <w:right w:val="nil"/>
            </w:tcBorders>
            <w:shd w:val="clear" w:color="auto" w:fill="auto"/>
          </w:tcPr>
          <w:p w14:paraId="499531D0" w14:textId="77777777" w:rsidR="00521C6C" w:rsidRPr="00521C6C" w:rsidRDefault="00521C6C" w:rsidP="00521C6C">
            <w:pPr>
              <w:jc w:val="center"/>
              <w:rPr>
                <w:rFonts w:ascii="Arial" w:hAnsi="Arial" w:cs="Arial"/>
                <w:sz w:val="16"/>
                <w:szCs w:val="16"/>
              </w:rPr>
            </w:pPr>
          </w:p>
        </w:tc>
        <w:tc>
          <w:tcPr>
            <w:tcW w:w="289" w:type="dxa"/>
            <w:tcBorders>
              <w:left w:val="nil"/>
              <w:right w:val="nil"/>
            </w:tcBorders>
            <w:shd w:val="clear" w:color="auto" w:fill="auto"/>
          </w:tcPr>
          <w:p w14:paraId="7BA4C536" w14:textId="77777777" w:rsidR="00521C6C" w:rsidRPr="00521C6C" w:rsidRDefault="00521C6C" w:rsidP="00521C6C">
            <w:pPr>
              <w:jc w:val="center"/>
              <w:rPr>
                <w:rFonts w:ascii="Arial" w:hAnsi="Arial" w:cs="Arial"/>
                <w:sz w:val="16"/>
                <w:szCs w:val="16"/>
              </w:rPr>
            </w:pPr>
          </w:p>
        </w:tc>
        <w:tc>
          <w:tcPr>
            <w:tcW w:w="1697" w:type="dxa"/>
            <w:tcBorders>
              <w:left w:val="nil"/>
              <w:right w:val="nil"/>
            </w:tcBorders>
            <w:shd w:val="clear" w:color="auto" w:fill="auto"/>
          </w:tcPr>
          <w:p w14:paraId="7B2EA1D9" w14:textId="77777777" w:rsidR="00521C6C" w:rsidRPr="00521C6C" w:rsidRDefault="00521C6C" w:rsidP="00521C6C">
            <w:pPr>
              <w:jc w:val="center"/>
              <w:rPr>
                <w:rFonts w:ascii="Arial" w:hAnsi="Arial" w:cs="Arial"/>
                <w:sz w:val="16"/>
                <w:szCs w:val="16"/>
              </w:rPr>
            </w:pPr>
          </w:p>
        </w:tc>
        <w:tc>
          <w:tcPr>
            <w:tcW w:w="850" w:type="dxa"/>
            <w:tcBorders>
              <w:left w:val="nil"/>
              <w:right w:val="nil"/>
            </w:tcBorders>
            <w:shd w:val="clear" w:color="auto" w:fill="auto"/>
          </w:tcPr>
          <w:p w14:paraId="4703FE23" w14:textId="77777777" w:rsidR="00521C6C" w:rsidRPr="00521C6C" w:rsidRDefault="00521C6C" w:rsidP="00521C6C">
            <w:pPr>
              <w:jc w:val="center"/>
              <w:rPr>
                <w:rFonts w:ascii="Arial" w:hAnsi="Arial" w:cs="Arial"/>
                <w:sz w:val="16"/>
                <w:szCs w:val="16"/>
              </w:rPr>
            </w:pPr>
          </w:p>
        </w:tc>
        <w:tc>
          <w:tcPr>
            <w:tcW w:w="709" w:type="dxa"/>
            <w:tcBorders>
              <w:left w:val="nil"/>
              <w:right w:val="nil"/>
            </w:tcBorders>
            <w:shd w:val="clear" w:color="auto" w:fill="auto"/>
          </w:tcPr>
          <w:p w14:paraId="7F396BBD" w14:textId="77777777" w:rsidR="00521C6C" w:rsidRPr="00521C6C" w:rsidRDefault="00521C6C" w:rsidP="00521C6C">
            <w:pPr>
              <w:jc w:val="center"/>
              <w:rPr>
                <w:rFonts w:ascii="Arial" w:hAnsi="Arial" w:cs="Arial"/>
                <w:sz w:val="16"/>
                <w:szCs w:val="16"/>
              </w:rPr>
            </w:pPr>
          </w:p>
        </w:tc>
        <w:tc>
          <w:tcPr>
            <w:tcW w:w="1134" w:type="dxa"/>
            <w:tcBorders>
              <w:left w:val="nil"/>
              <w:right w:val="nil"/>
            </w:tcBorders>
            <w:shd w:val="clear" w:color="auto" w:fill="auto"/>
          </w:tcPr>
          <w:p w14:paraId="58E7287F" w14:textId="77777777" w:rsidR="00521C6C" w:rsidRPr="00521C6C" w:rsidRDefault="00521C6C" w:rsidP="00521C6C">
            <w:pPr>
              <w:jc w:val="center"/>
              <w:rPr>
                <w:rFonts w:ascii="Arial" w:hAnsi="Arial" w:cs="Arial"/>
                <w:sz w:val="16"/>
                <w:szCs w:val="16"/>
              </w:rPr>
            </w:pPr>
          </w:p>
        </w:tc>
        <w:tc>
          <w:tcPr>
            <w:tcW w:w="288" w:type="dxa"/>
            <w:tcBorders>
              <w:left w:val="nil"/>
              <w:right w:val="nil"/>
            </w:tcBorders>
            <w:shd w:val="clear" w:color="auto" w:fill="auto"/>
          </w:tcPr>
          <w:p w14:paraId="37096D46" w14:textId="77777777" w:rsidR="00521C6C" w:rsidRPr="00521C6C" w:rsidRDefault="00521C6C" w:rsidP="00521C6C">
            <w:pPr>
              <w:jc w:val="center"/>
              <w:rPr>
                <w:rFonts w:ascii="Arial" w:hAnsi="Arial" w:cs="Arial"/>
                <w:sz w:val="16"/>
                <w:szCs w:val="16"/>
              </w:rPr>
            </w:pPr>
          </w:p>
        </w:tc>
        <w:tc>
          <w:tcPr>
            <w:tcW w:w="1412" w:type="dxa"/>
            <w:tcBorders>
              <w:left w:val="nil"/>
              <w:right w:val="nil"/>
            </w:tcBorders>
            <w:shd w:val="clear" w:color="auto" w:fill="auto"/>
          </w:tcPr>
          <w:p w14:paraId="7FB1E7CC" w14:textId="77777777" w:rsidR="00521C6C" w:rsidRPr="00521C6C" w:rsidRDefault="00521C6C" w:rsidP="00521C6C">
            <w:pPr>
              <w:jc w:val="center"/>
              <w:rPr>
                <w:rFonts w:ascii="Arial" w:hAnsi="Arial" w:cs="Arial"/>
                <w:sz w:val="16"/>
                <w:szCs w:val="16"/>
              </w:rPr>
            </w:pPr>
          </w:p>
        </w:tc>
        <w:tc>
          <w:tcPr>
            <w:tcW w:w="851" w:type="dxa"/>
            <w:tcBorders>
              <w:left w:val="nil"/>
              <w:right w:val="nil"/>
            </w:tcBorders>
            <w:shd w:val="clear" w:color="auto" w:fill="auto"/>
          </w:tcPr>
          <w:p w14:paraId="6716875A" w14:textId="77777777" w:rsidR="00521C6C" w:rsidRPr="00521C6C" w:rsidRDefault="00521C6C" w:rsidP="00521C6C">
            <w:pPr>
              <w:jc w:val="center"/>
              <w:rPr>
                <w:rFonts w:ascii="Arial" w:hAnsi="Arial" w:cs="Arial"/>
                <w:sz w:val="16"/>
                <w:szCs w:val="16"/>
              </w:rPr>
            </w:pPr>
          </w:p>
        </w:tc>
        <w:tc>
          <w:tcPr>
            <w:tcW w:w="709" w:type="dxa"/>
            <w:tcBorders>
              <w:left w:val="nil"/>
              <w:right w:val="nil"/>
            </w:tcBorders>
            <w:shd w:val="clear" w:color="auto" w:fill="auto"/>
          </w:tcPr>
          <w:p w14:paraId="6653667A" w14:textId="77777777" w:rsidR="00521C6C" w:rsidRPr="00521C6C" w:rsidRDefault="00521C6C" w:rsidP="00521C6C">
            <w:pPr>
              <w:jc w:val="center"/>
              <w:rPr>
                <w:rFonts w:ascii="Arial" w:hAnsi="Arial" w:cs="Arial"/>
                <w:sz w:val="16"/>
                <w:szCs w:val="16"/>
              </w:rPr>
            </w:pPr>
          </w:p>
        </w:tc>
        <w:tc>
          <w:tcPr>
            <w:tcW w:w="1134" w:type="dxa"/>
            <w:tcBorders>
              <w:left w:val="nil"/>
            </w:tcBorders>
            <w:shd w:val="clear" w:color="auto" w:fill="auto"/>
          </w:tcPr>
          <w:p w14:paraId="288F4DE8" w14:textId="77777777" w:rsidR="00521C6C" w:rsidRPr="00521C6C" w:rsidRDefault="00521C6C" w:rsidP="00521C6C">
            <w:pPr>
              <w:jc w:val="center"/>
              <w:rPr>
                <w:rFonts w:ascii="Arial" w:hAnsi="Arial" w:cs="Arial"/>
                <w:sz w:val="16"/>
                <w:szCs w:val="16"/>
              </w:rPr>
            </w:pPr>
          </w:p>
        </w:tc>
      </w:tr>
      <w:tr w:rsidR="00521C6C" w:rsidRPr="00521C6C" w14:paraId="1E97EAC2" w14:textId="77777777" w:rsidTr="00DA504C">
        <w:tc>
          <w:tcPr>
            <w:tcW w:w="1980" w:type="dxa"/>
            <w:tcBorders>
              <w:right w:val="nil"/>
            </w:tcBorders>
            <w:shd w:val="clear" w:color="auto" w:fill="auto"/>
            <w:vAlign w:val="center"/>
          </w:tcPr>
          <w:p w14:paraId="2398D8A9" w14:textId="77777777" w:rsidR="00521C6C" w:rsidRPr="00521C6C" w:rsidRDefault="00521C6C" w:rsidP="00521C6C">
            <w:pPr>
              <w:rPr>
                <w:rFonts w:ascii="Arial" w:hAnsi="Arial" w:cs="Arial"/>
                <w:sz w:val="16"/>
                <w:szCs w:val="16"/>
              </w:rPr>
            </w:pPr>
          </w:p>
        </w:tc>
        <w:tc>
          <w:tcPr>
            <w:tcW w:w="850" w:type="dxa"/>
            <w:tcBorders>
              <w:left w:val="nil"/>
              <w:right w:val="nil"/>
            </w:tcBorders>
            <w:shd w:val="clear" w:color="auto" w:fill="auto"/>
            <w:vAlign w:val="bottom"/>
          </w:tcPr>
          <w:p w14:paraId="39BC94E6" w14:textId="77777777" w:rsidR="00521C6C" w:rsidRPr="00521C6C" w:rsidRDefault="00521C6C" w:rsidP="00521C6C">
            <w:pPr>
              <w:jc w:val="center"/>
              <w:rPr>
                <w:rFonts w:ascii="Arial" w:hAnsi="Arial" w:cs="Arial"/>
                <w:sz w:val="16"/>
                <w:szCs w:val="16"/>
              </w:rPr>
            </w:pPr>
          </w:p>
        </w:tc>
        <w:tc>
          <w:tcPr>
            <w:tcW w:w="851" w:type="dxa"/>
            <w:tcBorders>
              <w:left w:val="nil"/>
              <w:right w:val="nil"/>
            </w:tcBorders>
            <w:shd w:val="clear" w:color="auto" w:fill="auto"/>
            <w:vAlign w:val="bottom"/>
          </w:tcPr>
          <w:p w14:paraId="12A91CAA" w14:textId="77777777" w:rsidR="00521C6C" w:rsidRPr="00521C6C" w:rsidRDefault="00521C6C" w:rsidP="00521C6C">
            <w:pPr>
              <w:jc w:val="center"/>
              <w:rPr>
                <w:rFonts w:ascii="Arial" w:hAnsi="Arial" w:cs="Arial"/>
                <w:sz w:val="16"/>
                <w:szCs w:val="16"/>
              </w:rPr>
            </w:pPr>
          </w:p>
        </w:tc>
        <w:tc>
          <w:tcPr>
            <w:tcW w:w="708" w:type="dxa"/>
            <w:tcBorders>
              <w:left w:val="nil"/>
              <w:right w:val="nil"/>
            </w:tcBorders>
            <w:shd w:val="clear" w:color="auto" w:fill="auto"/>
          </w:tcPr>
          <w:p w14:paraId="7CBD68D1" w14:textId="77777777" w:rsidR="00521C6C" w:rsidRPr="00521C6C" w:rsidRDefault="00521C6C" w:rsidP="00521C6C">
            <w:pPr>
              <w:jc w:val="center"/>
              <w:rPr>
                <w:rFonts w:ascii="Arial" w:hAnsi="Arial" w:cs="Arial"/>
                <w:sz w:val="16"/>
                <w:szCs w:val="16"/>
              </w:rPr>
            </w:pPr>
          </w:p>
        </w:tc>
        <w:tc>
          <w:tcPr>
            <w:tcW w:w="1134" w:type="dxa"/>
            <w:tcBorders>
              <w:left w:val="nil"/>
              <w:right w:val="nil"/>
            </w:tcBorders>
            <w:shd w:val="clear" w:color="auto" w:fill="auto"/>
          </w:tcPr>
          <w:p w14:paraId="096B0993" w14:textId="77777777" w:rsidR="00521C6C" w:rsidRPr="00521C6C" w:rsidRDefault="00521C6C" w:rsidP="00521C6C">
            <w:pPr>
              <w:jc w:val="center"/>
              <w:rPr>
                <w:rFonts w:ascii="Arial" w:hAnsi="Arial" w:cs="Arial"/>
                <w:sz w:val="16"/>
                <w:szCs w:val="16"/>
              </w:rPr>
            </w:pPr>
          </w:p>
        </w:tc>
        <w:tc>
          <w:tcPr>
            <w:tcW w:w="289" w:type="dxa"/>
            <w:tcBorders>
              <w:left w:val="nil"/>
              <w:right w:val="nil"/>
            </w:tcBorders>
            <w:shd w:val="clear" w:color="auto" w:fill="auto"/>
          </w:tcPr>
          <w:p w14:paraId="6A5AF264" w14:textId="77777777" w:rsidR="00521C6C" w:rsidRPr="00521C6C" w:rsidRDefault="00521C6C" w:rsidP="00521C6C">
            <w:pPr>
              <w:jc w:val="center"/>
              <w:rPr>
                <w:rFonts w:ascii="Arial" w:hAnsi="Arial" w:cs="Arial"/>
                <w:sz w:val="16"/>
                <w:szCs w:val="16"/>
              </w:rPr>
            </w:pPr>
          </w:p>
        </w:tc>
        <w:tc>
          <w:tcPr>
            <w:tcW w:w="1697" w:type="dxa"/>
            <w:tcBorders>
              <w:left w:val="nil"/>
              <w:right w:val="nil"/>
            </w:tcBorders>
            <w:shd w:val="clear" w:color="auto" w:fill="auto"/>
          </w:tcPr>
          <w:p w14:paraId="3E11C3B0" w14:textId="77777777" w:rsidR="00521C6C" w:rsidRPr="00521C6C" w:rsidRDefault="00521C6C" w:rsidP="00521C6C">
            <w:pPr>
              <w:jc w:val="center"/>
              <w:rPr>
                <w:rFonts w:ascii="Arial" w:hAnsi="Arial" w:cs="Arial"/>
                <w:sz w:val="16"/>
                <w:szCs w:val="16"/>
              </w:rPr>
            </w:pPr>
          </w:p>
        </w:tc>
        <w:tc>
          <w:tcPr>
            <w:tcW w:w="850" w:type="dxa"/>
            <w:tcBorders>
              <w:left w:val="nil"/>
              <w:right w:val="nil"/>
            </w:tcBorders>
            <w:shd w:val="clear" w:color="auto" w:fill="auto"/>
          </w:tcPr>
          <w:p w14:paraId="4A8D1D37" w14:textId="77777777" w:rsidR="00521C6C" w:rsidRPr="00521C6C" w:rsidRDefault="00521C6C" w:rsidP="00521C6C">
            <w:pPr>
              <w:jc w:val="center"/>
              <w:rPr>
                <w:rFonts w:ascii="Arial" w:hAnsi="Arial" w:cs="Arial"/>
                <w:sz w:val="16"/>
                <w:szCs w:val="16"/>
              </w:rPr>
            </w:pPr>
          </w:p>
        </w:tc>
        <w:tc>
          <w:tcPr>
            <w:tcW w:w="709" w:type="dxa"/>
            <w:tcBorders>
              <w:left w:val="nil"/>
              <w:right w:val="nil"/>
            </w:tcBorders>
            <w:shd w:val="clear" w:color="auto" w:fill="auto"/>
          </w:tcPr>
          <w:p w14:paraId="22A69E80" w14:textId="77777777" w:rsidR="00521C6C" w:rsidRPr="00521C6C" w:rsidRDefault="00521C6C" w:rsidP="00521C6C">
            <w:pPr>
              <w:jc w:val="center"/>
              <w:rPr>
                <w:rFonts w:ascii="Arial" w:hAnsi="Arial" w:cs="Arial"/>
                <w:sz w:val="16"/>
                <w:szCs w:val="16"/>
              </w:rPr>
            </w:pPr>
          </w:p>
        </w:tc>
        <w:tc>
          <w:tcPr>
            <w:tcW w:w="1134" w:type="dxa"/>
            <w:tcBorders>
              <w:left w:val="nil"/>
              <w:right w:val="nil"/>
            </w:tcBorders>
            <w:shd w:val="clear" w:color="auto" w:fill="auto"/>
          </w:tcPr>
          <w:p w14:paraId="6D1B4DF8" w14:textId="77777777" w:rsidR="00521C6C" w:rsidRPr="00521C6C" w:rsidRDefault="00521C6C" w:rsidP="00521C6C">
            <w:pPr>
              <w:jc w:val="center"/>
              <w:rPr>
                <w:rFonts w:ascii="Arial" w:hAnsi="Arial" w:cs="Arial"/>
                <w:sz w:val="16"/>
                <w:szCs w:val="16"/>
              </w:rPr>
            </w:pPr>
          </w:p>
        </w:tc>
        <w:tc>
          <w:tcPr>
            <w:tcW w:w="288" w:type="dxa"/>
            <w:tcBorders>
              <w:left w:val="nil"/>
              <w:right w:val="nil"/>
            </w:tcBorders>
            <w:shd w:val="clear" w:color="auto" w:fill="auto"/>
          </w:tcPr>
          <w:p w14:paraId="4B8B0925" w14:textId="77777777" w:rsidR="00521C6C" w:rsidRPr="00521C6C" w:rsidRDefault="00521C6C" w:rsidP="00521C6C">
            <w:pPr>
              <w:jc w:val="center"/>
              <w:rPr>
                <w:rFonts w:ascii="Arial" w:hAnsi="Arial" w:cs="Arial"/>
                <w:sz w:val="16"/>
                <w:szCs w:val="16"/>
              </w:rPr>
            </w:pPr>
          </w:p>
        </w:tc>
        <w:tc>
          <w:tcPr>
            <w:tcW w:w="1412" w:type="dxa"/>
            <w:tcBorders>
              <w:left w:val="nil"/>
              <w:right w:val="nil"/>
            </w:tcBorders>
            <w:shd w:val="clear" w:color="auto" w:fill="auto"/>
          </w:tcPr>
          <w:p w14:paraId="2FEAB991" w14:textId="77777777" w:rsidR="00521C6C" w:rsidRPr="00521C6C" w:rsidRDefault="00521C6C" w:rsidP="00521C6C">
            <w:pPr>
              <w:jc w:val="center"/>
              <w:rPr>
                <w:rFonts w:ascii="Arial" w:hAnsi="Arial" w:cs="Arial"/>
                <w:sz w:val="16"/>
                <w:szCs w:val="16"/>
              </w:rPr>
            </w:pPr>
          </w:p>
        </w:tc>
        <w:tc>
          <w:tcPr>
            <w:tcW w:w="851" w:type="dxa"/>
            <w:tcBorders>
              <w:left w:val="nil"/>
              <w:right w:val="nil"/>
            </w:tcBorders>
            <w:shd w:val="clear" w:color="auto" w:fill="auto"/>
          </w:tcPr>
          <w:p w14:paraId="5ADDC372" w14:textId="77777777" w:rsidR="00521C6C" w:rsidRPr="00521C6C" w:rsidRDefault="00521C6C" w:rsidP="00521C6C">
            <w:pPr>
              <w:jc w:val="center"/>
              <w:rPr>
                <w:rFonts w:ascii="Arial" w:hAnsi="Arial" w:cs="Arial"/>
                <w:sz w:val="16"/>
                <w:szCs w:val="16"/>
              </w:rPr>
            </w:pPr>
          </w:p>
        </w:tc>
        <w:tc>
          <w:tcPr>
            <w:tcW w:w="709" w:type="dxa"/>
            <w:tcBorders>
              <w:left w:val="nil"/>
              <w:right w:val="nil"/>
            </w:tcBorders>
            <w:shd w:val="clear" w:color="auto" w:fill="auto"/>
          </w:tcPr>
          <w:p w14:paraId="089FC91B" w14:textId="77777777" w:rsidR="00521C6C" w:rsidRPr="00521C6C" w:rsidRDefault="00521C6C" w:rsidP="00521C6C">
            <w:pPr>
              <w:jc w:val="center"/>
              <w:rPr>
                <w:rFonts w:ascii="Arial" w:hAnsi="Arial" w:cs="Arial"/>
                <w:sz w:val="16"/>
                <w:szCs w:val="16"/>
              </w:rPr>
            </w:pPr>
          </w:p>
        </w:tc>
        <w:tc>
          <w:tcPr>
            <w:tcW w:w="1134" w:type="dxa"/>
            <w:tcBorders>
              <w:left w:val="nil"/>
            </w:tcBorders>
            <w:shd w:val="clear" w:color="auto" w:fill="auto"/>
          </w:tcPr>
          <w:p w14:paraId="74F2B85E" w14:textId="77777777" w:rsidR="00521C6C" w:rsidRPr="00521C6C" w:rsidRDefault="00521C6C" w:rsidP="00521C6C">
            <w:pPr>
              <w:jc w:val="center"/>
              <w:rPr>
                <w:rFonts w:ascii="Arial" w:hAnsi="Arial" w:cs="Arial"/>
                <w:sz w:val="16"/>
                <w:szCs w:val="16"/>
              </w:rPr>
            </w:pPr>
          </w:p>
        </w:tc>
      </w:tr>
      <w:tr w:rsidR="00521C6C" w:rsidRPr="00521C6C" w14:paraId="635953A8" w14:textId="77777777" w:rsidTr="00DA504C">
        <w:tc>
          <w:tcPr>
            <w:tcW w:w="1980" w:type="dxa"/>
            <w:tcBorders>
              <w:right w:val="nil"/>
            </w:tcBorders>
            <w:shd w:val="clear" w:color="auto" w:fill="auto"/>
            <w:vAlign w:val="center"/>
          </w:tcPr>
          <w:p w14:paraId="4515CAA6"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No AD</w:t>
            </w:r>
          </w:p>
        </w:tc>
        <w:tc>
          <w:tcPr>
            <w:tcW w:w="850" w:type="dxa"/>
            <w:tcBorders>
              <w:left w:val="nil"/>
              <w:right w:val="nil"/>
            </w:tcBorders>
            <w:shd w:val="clear" w:color="auto" w:fill="auto"/>
            <w:vAlign w:val="bottom"/>
          </w:tcPr>
          <w:p w14:paraId="700C28A7"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938</w:t>
            </w:r>
          </w:p>
        </w:tc>
        <w:tc>
          <w:tcPr>
            <w:tcW w:w="851" w:type="dxa"/>
            <w:tcBorders>
              <w:left w:val="nil"/>
              <w:right w:val="nil"/>
            </w:tcBorders>
            <w:shd w:val="clear" w:color="auto" w:fill="auto"/>
            <w:vAlign w:val="bottom"/>
          </w:tcPr>
          <w:p w14:paraId="1D809385"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673,779</w:t>
            </w:r>
          </w:p>
        </w:tc>
        <w:tc>
          <w:tcPr>
            <w:tcW w:w="708" w:type="dxa"/>
            <w:tcBorders>
              <w:left w:val="nil"/>
              <w:right w:val="nil"/>
            </w:tcBorders>
            <w:shd w:val="clear" w:color="auto" w:fill="auto"/>
          </w:tcPr>
          <w:p w14:paraId="68A80ABD"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1.00</w:t>
            </w:r>
          </w:p>
        </w:tc>
        <w:tc>
          <w:tcPr>
            <w:tcW w:w="1134" w:type="dxa"/>
            <w:tcBorders>
              <w:left w:val="nil"/>
              <w:right w:val="nil"/>
            </w:tcBorders>
            <w:shd w:val="clear" w:color="auto" w:fill="auto"/>
          </w:tcPr>
          <w:p w14:paraId="11B0E20F" w14:textId="77777777" w:rsidR="00521C6C" w:rsidRPr="00521C6C" w:rsidRDefault="00521C6C" w:rsidP="00521C6C">
            <w:pPr>
              <w:jc w:val="center"/>
              <w:rPr>
                <w:rFonts w:ascii="Arial" w:hAnsi="Arial" w:cs="Arial"/>
                <w:sz w:val="16"/>
                <w:szCs w:val="16"/>
              </w:rPr>
            </w:pPr>
          </w:p>
        </w:tc>
        <w:tc>
          <w:tcPr>
            <w:tcW w:w="289" w:type="dxa"/>
            <w:tcBorders>
              <w:left w:val="nil"/>
              <w:right w:val="nil"/>
            </w:tcBorders>
            <w:shd w:val="clear" w:color="auto" w:fill="auto"/>
          </w:tcPr>
          <w:p w14:paraId="49DD146B" w14:textId="77777777" w:rsidR="00521C6C" w:rsidRPr="00521C6C" w:rsidRDefault="00521C6C" w:rsidP="00521C6C">
            <w:pPr>
              <w:jc w:val="center"/>
              <w:rPr>
                <w:rFonts w:ascii="Arial" w:hAnsi="Arial" w:cs="Arial"/>
                <w:sz w:val="16"/>
                <w:szCs w:val="16"/>
              </w:rPr>
            </w:pPr>
          </w:p>
        </w:tc>
        <w:tc>
          <w:tcPr>
            <w:tcW w:w="1697" w:type="dxa"/>
            <w:tcBorders>
              <w:left w:val="nil"/>
              <w:right w:val="nil"/>
            </w:tcBorders>
            <w:shd w:val="clear" w:color="auto" w:fill="auto"/>
            <w:vAlign w:val="bottom"/>
          </w:tcPr>
          <w:p w14:paraId="416524D6"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938</w:t>
            </w:r>
          </w:p>
        </w:tc>
        <w:tc>
          <w:tcPr>
            <w:tcW w:w="850" w:type="dxa"/>
            <w:tcBorders>
              <w:left w:val="nil"/>
              <w:right w:val="nil"/>
            </w:tcBorders>
            <w:shd w:val="clear" w:color="auto" w:fill="auto"/>
            <w:vAlign w:val="bottom"/>
          </w:tcPr>
          <w:p w14:paraId="60430905"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673,779</w:t>
            </w:r>
          </w:p>
        </w:tc>
        <w:tc>
          <w:tcPr>
            <w:tcW w:w="709" w:type="dxa"/>
            <w:tcBorders>
              <w:left w:val="nil"/>
              <w:right w:val="nil"/>
            </w:tcBorders>
            <w:shd w:val="clear" w:color="auto" w:fill="auto"/>
          </w:tcPr>
          <w:p w14:paraId="06BDF882"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1.00</w:t>
            </w:r>
          </w:p>
        </w:tc>
        <w:tc>
          <w:tcPr>
            <w:tcW w:w="1134" w:type="dxa"/>
            <w:tcBorders>
              <w:left w:val="nil"/>
              <w:right w:val="nil"/>
            </w:tcBorders>
            <w:shd w:val="clear" w:color="auto" w:fill="auto"/>
          </w:tcPr>
          <w:p w14:paraId="40F35816" w14:textId="77777777" w:rsidR="00521C6C" w:rsidRPr="00521C6C" w:rsidRDefault="00521C6C" w:rsidP="00521C6C">
            <w:pPr>
              <w:jc w:val="center"/>
              <w:rPr>
                <w:rFonts w:ascii="Arial" w:hAnsi="Arial" w:cs="Arial"/>
                <w:sz w:val="16"/>
                <w:szCs w:val="16"/>
              </w:rPr>
            </w:pPr>
          </w:p>
        </w:tc>
        <w:tc>
          <w:tcPr>
            <w:tcW w:w="288" w:type="dxa"/>
            <w:tcBorders>
              <w:left w:val="nil"/>
              <w:right w:val="nil"/>
            </w:tcBorders>
            <w:shd w:val="clear" w:color="auto" w:fill="auto"/>
          </w:tcPr>
          <w:p w14:paraId="52871B0F" w14:textId="77777777" w:rsidR="00521C6C" w:rsidRPr="00521C6C" w:rsidRDefault="00521C6C" w:rsidP="00521C6C">
            <w:pPr>
              <w:jc w:val="center"/>
              <w:rPr>
                <w:rFonts w:ascii="Arial" w:hAnsi="Arial" w:cs="Arial"/>
                <w:sz w:val="16"/>
                <w:szCs w:val="16"/>
              </w:rPr>
            </w:pPr>
          </w:p>
        </w:tc>
        <w:tc>
          <w:tcPr>
            <w:tcW w:w="1412" w:type="dxa"/>
            <w:tcBorders>
              <w:left w:val="nil"/>
              <w:right w:val="nil"/>
            </w:tcBorders>
            <w:shd w:val="clear" w:color="auto" w:fill="auto"/>
            <w:vAlign w:val="bottom"/>
          </w:tcPr>
          <w:p w14:paraId="2425EAD6"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887</w:t>
            </w:r>
          </w:p>
        </w:tc>
        <w:tc>
          <w:tcPr>
            <w:tcW w:w="851" w:type="dxa"/>
            <w:tcBorders>
              <w:left w:val="nil"/>
              <w:right w:val="nil"/>
            </w:tcBorders>
            <w:shd w:val="clear" w:color="auto" w:fill="auto"/>
            <w:vAlign w:val="bottom"/>
          </w:tcPr>
          <w:p w14:paraId="5DAEEC28"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638,727</w:t>
            </w:r>
          </w:p>
        </w:tc>
        <w:tc>
          <w:tcPr>
            <w:tcW w:w="709" w:type="dxa"/>
            <w:tcBorders>
              <w:left w:val="nil"/>
              <w:right w:val="nil"/>
            </w:tcBorders>
            <w:shd w:val="clear" w:color="auto" w:fill="auto"/>
          </w:tcPr>
          <w:p w14:paraId="1AA6A143"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1.00</w:t>
            </w:r>
          </w:p>
        </w:tc>
        <w:tc>
          <w:tcPr>
            <w:tcW w:w="1134" w:type="dxa"/>
            <w:tcBorders>
              <w:left w:val="nil"/>
            </w:tcBorders>
            <w:shd w:val="clear" w:color="auto" w:fill="auto"/>
          </w:tcPr>
          <w:p w14:paraId="05853BF2" w14:textId="77777777" w:rsidR="00521C6C" w:rsidRPr="00521C6C" w:rsidRDefault="00521C6C" w:rsidP="00521C6C">
            <w:pPr>
              <w:jc w:val="center"/>
              <w:rPr>
                <w:rFonts w:ascii="Arial" w:hAnsi="Arial" w:cs="Arial"/>
                <w:sz w:val="16"/>
                <w:szCs w:val="16"/>
              </w:rPr>
            </w:pPr>
          </w:p>
        </w:tc>
      </w:tr>
      <w:tr w:rsidR="00521C6C" w:rsidRPr="00521C6C" w14:paraId="1165C388" w14:textId="77777777" w:rsidTr="00DA504C">
        <w:tc>
          <w:tcPr>
            <w:tcW w:w="1980" w:type="dxa"/>
            <w:tcBorders>
              <w:right w:val="nil"/>
            </w:tcBorders>
            <w:shd w:val="clear" w:color="auto" w:fill="auto"/>
            <w:vAlign w:val="center"/>
          </w:tcPr>
          <w:p w14:paraId="74EB3C54"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&lt;=0.5</w:t>
            </w:r>
          </w:p>
        </w:tc>
        <w:tc>
          <w:tcPr>
            <w:tcW w:w="850" w:type="dxa"/>
            <w:tcBorders>
              <w:left w:val="nil"/>
              <w:right w:val="nil"/>
            </w:tcBorders>
            <w:shd w:val="clear" w:color="auto" w:fill="auto"/>
            <w:vAlign w:val="bottom"/>
          </w:tcPr>
          <w:p w14:paraId="7F765CB8"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31</w:t>
            </w:r>
          </w:p>
        </w:tc>
        <w:tc>
          <w:tcPr>
            <w:tcW w:w="851" w:type="dxa"/>
            <w:tcBorders>
              <w:left w:val="nil"/>
              <w:right w:val="nil"/>
            </w:tcBorders>
            <w:shd w:val="clear" w:color="auto" w:fill="auto"/>
            <w:vAlign w:val="bottom"/>
          </w:tcPr>
          <w:p w14:paraId="7AD008EF"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34,372</w:t>
            </w:r>
          </w:p>
        </w:tc>
        <w:tc>
          <w:tcPr>
            <w:tcW w:w="708" w:type="dxa"/>
            <w:tcBorders>
              <w:left w:val="nil"/>
              <w:right w:val="nil"/>
            </w:tcBorders>
            <w:shd w:val="clear" w:color="auto" w:fill="auto"/>
            <w:vAlign w:val="bottom"/>
          </w:tcPr>
          <w:p w14:paraId="19F3B00A"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0.90</w:t>
            </w:r>
          </w:p>
        </w:tc>
        <w:tc>
          <w:tcPr>
            <w:tcW w:w="1134" w:type="dxa"/>
            <w:tcBorders>
              <w:left w:val="nil"/>
              <w:right w:val="nil"/>
            </w:tcBorders>
            <w:shd w:val="clear" w:color="auto" w:fill="auto"/>
            <w:vAlign w:val="bottom"/>
          </w:tcPr>
          <w:p w14:paraId="34B522CF"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(0.63-1.29)</w:t>
            </w:r>
          </w:p>
        </w:tc>
        <w:tc>
          <w:tcPr>
            <w:tcW w:w="289" w:type="dxa"/>
            <w:tcBorders>
              <w:left w:val="nil"/>
              <w:right w:val="nil"/>
            </w:tcBorders>
            <w:shd w:val="clear" w:color="auto" w:fill="auto"/>
          </w:tcPr>
          <w:p w14:paraId="24053B5D" w14:textId="77777777" w:rsidR="00521C6C" w:rsidRPr="00521C6C" w:rsidRDefault="00521C6C" w:rsidP="00521C6C">
            <w:pPr>
              <w:jc w:val="center"/>
              <w:rPr>
                <w:rFonts w:ascii="Arial" w:hAnsi="Arial" w:cs="Arial"/>
                <w:sz w:val="16"/>
                <w:szCs w:val="16"/>
              </w:rPr>
            </w:pPr>
          </w:p>
        </w:tc>
        <w:tc>
          <w:tcPr>
            <w:tcW w:w="1697" w:type="dxa"/>
            <w:tcBorders>
              <w:left w:val="nil"/>
              <w:right w:val="nil"/>
            </w:tcBorders>
            <w:shd w:val="clear" w:color="auto" w:fill="auto"/>
            <w:vAlign w:val="bottom"/>
          </w:tcPr>
          <w:p w14:paraId="77C3224B"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20</w:t>
            </w:r>
          </w:p>
        </w:tc>
        <w:tc>
          <w:tcPr>
            <w:tcW w:w="850" w:type="dxa"/>
            <w:tcBorders>
              <w:left w:val="nil"/>
              <w:right w:val="nil"/>
            </w:tcBorders>
            <w:shd w:val="clear" w:color="auto" w:fill="auto"/>
            <w:vAlign w:val="bottom"/>
          </w:tcPr>
          <w:p w14:paraId="14078A57"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28,340</w:t>
            </w:r>
          </w:p>
        </w:tc>
        <w:tc>
          <w:tcPr>
            <w:tcW w:w="709" w:type="dxa"/>
            <w:tcBorders>
              <w:left w:val="nil"/>
              <w:right w:val="nil"/>
            </w:tcBorders>
            <w:shd w:val="clear" w:color="auto" w:fill="auto"/>
            <w:vAlign w:val="bottom"/>
          </w:tcPr>
          <w:p w14:paraId="0052DF16"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0.75</w:t>
            </w:r>
          </w:p>
        </w:tc>
        <w:tc>
          <w:tcPr>
            <w:tcW w:w="1134" w:type="dxa"/>
            <w:tcBorders>
              <w:left w:val="nil"/>
              <w:right w:val="nil"/>
            </w:tcBorders>
            <w:shd w:val="clear" w:color="auto" w:fill="auto"/>
            <w:vAlign w:val="bottom"/>
          </w:tcPr>
          <w:p w14:paraId="0644FA4E"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(0.48-1.16)</w:t>
            </w:r>
          </w:p>
        </w:tc>
        <w:tc>
          <w:tcPr>
            <w:tcW w:w="288" w:type="dxa"/>
            <w:tcBorders>
              <w:left w:val="nil"/>
              <w:right w:val="nil"/>
            </w:tcBorders>
            <w:shd w:val="clear" w:color="auto" w:fill="auto"/>
          </w:tcPr>
          <w:p w14:paraId="1F43355E" w14:textId="77777777" w:rsidR="00521C6C" w:rsidRPr="00521C6C" w:rsidRDefault="00521C6C" w:rsidP="00521C6C">
            <w:pPr>
              <w:jc w:val="center"/>
              <w:rPr>
                <w:rFonts w:ascii="Arial" w:hAnsi="Arial" w:cs="Arial"/>
                <w:sz w:val="16"/>
                <w:szCs w:val="16"/>
              </w:rPr>
            </w:pPr>
          </w:p>
        </w:tc>
        <w:tc>
          <w:tcPr>
            <w:tcW w:w="1412" w:type="dxa"/>
            <w:tcBorders>
              <w:left w:val="nil"/>
              <w:right w:val="nil"/>
            </w:tcBorders>
            <w:shd w:val="clear" w:color="auto" w:fill="auto"/>
            <w:vAlign w:val="bottom"/>
          </w:tcPr>
          <w:p w14:paraId="70630D61"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11</w:t>
            </w:r>
          </w:p>
        </w:tc>
        <w:tc>
          <w:tcPr>
            <w:tcW w:w="851" w:type="dxa"/>
            <w:tcBorders>
              <w:left w:val="nil"/>
              <w:right w:val="nil"/>
            </w:tcBorders>
            <w:shd w:val="clear" w:color="auto" w:fill="auto"/>
            <w:vAlign w:val="bottom"/>
          </w:tcPr>
          <w:p w14:paraId="23053F09"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5,711</w:t>
            </w:r>
          </w:p>
        </w:tc>
        <w:tc>
          <w:tcPr>
            <w:tcW w:w="709" w:type="dxa"/>
            <w:tcBorders>
              <w:left w:val="nil"/>
              <w:right w:val="nil"/>
            </w:tcBorders>
            <w:shd w:val="clear" w:color="auto" w:fill="auto"/>
            <w:vAlign w:val="bottom"/>
          </w:tcPr>
          <w:p w14:paraId="1B4FF0A6"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1.53</w:t>
            </w:r>
          </w:p>
        </w:tc>
        <w:tc>
          <w:tcPr>
            <w:tcW w:w="1134" w:type="dxa"/>
            <w:tcBorders>
              <w:left w:val="nil"/>
            </w:tcBorders>
            <w:shd w:val="clear" w:color="auto" w:fill="auto"/>
            <w:vAlign w:val="bottom"/>
          </w:tcPr>
          <w:p w14:paraId="64CFC281"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(0.84-2.79)</w:t>
            </w:r>
          </w:p>
        </w:tc>
      </w:tr>
      <w:tr w:rsidR="00521C6C" w:rsidRPr="00521C6C" w14:paraId="17115A9B" w14:textId="77777777" w:rsidTr="00DA504C">
        <w:tc>
          <w:tcPr>
            <w:tcW w:w="1980" w:type="dxa"/>
            <w:tcBorders>
              <w:right w:val="nil"/>
            </w:tcBorders>
            <w:shd w:val="clear" w:color="auto" w:fill="auto"/>
            <w:vAlign w:val="center"/>
          </w:tcPr>
          <w:p w14:paraId="080AE4C4"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&gt;0.5 to 1.0</w:t>
            </w:r>
          </w:p>
        </w:tc>
        <w:tc>
          <w:tcPr>
            <w:tcW w:w="850" w:type="dxa"/>
            <w:tcBorders>
              <w:left w:val="nil"/>
              <w:right w:val="nil"/>
            </w:tcBorders>
            <w:shd w:val="clear" w:color="auto" w:fill="auto"/>
            <w:vAlign w:val="bottom"/>
          </w:tcPr>
          <w:p w14:paraId="24F6FB10"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16</w:t>
            </w:r>
          </w:p>
        </w:tc>
        <w:tc>
          <w:tcPr>
            <w:tcW w:w="851" w:type="dxa"/>
            <w:tcBorders>
              <w:left w:val="nil"/>
              <w:right w:val="nil"/>
            </w:tcBorders>
            <w:shd w:val="clear" w:color="auto" w:fill="auto"/>
            <w:vAlign w:val="bottom"/>
          </w:tcPr>
          <w:p w14:paraId="320A4FB5"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12,335</w:t>
            </w:r>
          </w:p>
        </w:tc>
        <w:tc>
          <w:tcPr>
            <w:tcW w:w="708" w:type="dxa"/>
            <w:tcBorders>
              <w:left w:val="nil"/>
              <w:right w:val="nil"/>
            </w:tcBorders>
            <w:shd w:val="clear" w:color="auto" w:fill="auto"/>
            <w:vAlign w:val="bottom"/>
          </w:tcPr>
          <w:p w14:paraId="50A0A3C0"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1.24</w:t>
            </w:r>
          </w:p>
        </w:tc>
        <w:tc>
          <w:tcPr>
            <w:tcW w:w="1134" w:type="dxa"/>
            <w:tcBorders>
              <w:left w:val="nil"/>
              <w:right w:val="nil"/>
            </w:tcBorders>
            <w:shd w:val="clear" w:color="auto" w:fill="auto"/>
            <w:vAlign w:val="bottom"/>
          </w:tcPr>
          <w:p w14:paraId="3DB6E427"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(0.75-2.03)</w:t>
            </w:r>
          </w:p>
        </w:tc>
        <w:tc>
          <w:tcPr>
            <w:tcW w:w="289" w:type="dxa"/>
            <w:tcBorders>
              <w:left w:val="nil"/>
              <w:right w:val="nil"/>
            </w:tcBorders>
            <w:shd w:val="clear" w:color="auto" w:fill="auto"/>
          </w:tcPr>
          <w:p w14:paraId="2C5B791F" w14:textId="77777777" w:rsidR="00521C6C" w:rsidRPr="00521C6C" w:rsidRDefault="00521C6C" w:rsidP="00521C6C">
            <w:pPr>
              <w:jc w:val="center"/>
              <w:rPr>
                <w:rFonts w:ascii="Arial" w:hAnsi="Arial" w:cs="Arial"/>
                <w:sz w:val="16"/>
                <w:szCs w:val="16"/>
              </w:rPr>
            </w:pPr>
          </w:p>
        </w:tc>
        <w:tc>
          <w:tcPr>
            <w:tcW w:w="1697" w:type="dxa"/>
            <w:tcBorders>
              <w:left w:val="nil"/>
              <w:right w:val="nil"/>
            </w:tcBorders>
            <w:shd w:val="clear" w:color="auto" w:fill="auto"/>
            <w:vAlign w:val="bottom"/>
          </w:tcPr>
          <w:p w14:paraId="4C4262A4"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11</w:t>
            </w:r>
          </w:p>
        </w:tc>
        <w:tc>
          <w:tcPr>
            <w:tcW w:w="850" w:type="dxa"/>
            <w:tcBorders>
              <w:left w:val="nil"/>
              <w:right w:val="nil"/>
            </w:tcBorders>
            <w:shd w:val="clear" w:color="auto" w:fill="auto"/>
            <w:vAlign w:val="bottom"/>
          </w:tcPr>
          <w:p w14:paraId="29CF1940"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10,716</w:t>
            </w:r>
          </w:p>
        </w:tc>
        <w:tc>
          <w:tcPr>
            <w:tcW w:w="709" w:type="dxa"/>
            <w:tcBorders>
              <w:left w:val="nil"/>
              <w:right w:val="nil"/>
            </w:tcBorders>
            <w:shd w:val="clear" w:color="auto" w:fill="auto"/>
            <w:vAlign w:val="bottom"/>
          </w:tcPr>
          <w:p w14:paraId="090886C4"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1.01</w:t>
            </w:r>
          </w:p>
        </w:tc>
        <w:tc>
          <w:tcPr>
            <w:tcW w:w="1134" w:type="dxa"/>
            <w:tcBorders>
              <w:left w:val="nil"/>
              <w:right w:val="nil"/>
            </w:tcBorders>
            <w:shd w:val="clear" w:color="auto" w:fill="auto"/>
            <w:vAlign w:val="bottom"/>
          </w:tcPr>
          <w:p w14:paraId="2726D0DD"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(0.56-1.84)</w:t>
            </w:r>
          </w:p>
        </w:tc>
        <w:tc>
          <w:tcPr>
            <w:tcW w:w="288" w:type="dxa"/>
            <w:tcBorders>
              <w:left w:val="nil"/>
              <w:right w:val="nil"/>
            </w:tcBorders>
            <w:shd w:val="clear" w:color="auto" w:fill="auto"/>
          </w:tcPr>
          <w:p w14:paraId="172788F4" w14:textId="77777777" w:rsidR="00521C6C" w:rsidRPr="00521C6C" w:rsidRDefault="00521C6C" w:rsidP="00521C6C">
            <w:pPr>
              <w:jc w:val="center"/>
              <w:rPr>
                <w:rFonts w:ascii="Arial" w:hAnsi="Arial" w:cs="Arial"/>
                <w:sz w:val="16"/>
                <w:szCs w:val="16"/>
              </w:rPr>
            </w:pPr>
          </w:p>
        </w:tc>
        <w:tc>
          <w:tcPr>
            <w:tcW w:w="1412" w:type="dxa"/>
            <w:tcBorders>
              <w:left w:val="nil"/>
              <w:right w:val="nil"/>
            </w:tcBorders>
            <w:shd w:val="clear" w:color="auto" w:fill="auto"/>
            <w:vAlign w:val="bottom"/>
          </w:tcPr>
          <w:p w14:paraId="62BDA3DF"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4</w:t>
            </w:r>
          </w:p>
        </w:tc>
        <w:tc>
          <w:tcPr>
            <w:tcW w:w="851" w:type="dxa"/>
            <w:tcBorders>
              <w:left w:val="nil"/>
              <w:right w:val="nil"/>
            </w:tcBorders>
            <w:shd w:val="clear" w:color="auto" w:fill="auto"/>
            <w:vAlign w:val="bottom"/>
          </w:tcPr>
          <w:p w14:paraId="20449ACC"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1,516</w:t>
            </w:r>
          </w:p>
        </w:tc>
        <w:tc>
          <w:tcPr>
            <w:tcW w:w="709" w:type="dxa"/>
            <w:tcBorders>
              <w:left w:val="nil"/>
              <w:right w:val="nil"/>
            </w:tcBorders>
            <w:shd w:val="clear" w:color="auto" w:fill="auto"/>
            <w:vAlign w:val="bottom"/>
          </w:tcPr>
          <w:p w14:paraId="02F35676"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2.03</w:t>
            </w:r>
          </w:p>
        </w:tc>
        <w:tc>
          <w:tcPr>
            <w:tcW w:w="1134" w:type="dxa"/>
            <w:tcBorders>
              <w:left w:val="nil"/>
            </w:tcBorders>
            <w:shd w:val="clear" w:color="auto" w:fill="auto"/>
            <w:vAlign w:val="bottom"/>
          </w:tcPr>
          <w:p w14:paraId="4C4891E2"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(0.76-5.45)</w:t>
            </w:r>
          </w:p>
        </w:tc>
      </w:tr>
      <w:tr w:rsidR="00521C6C" w:rsidRPr="00521C6C" w14:paraId="088E332E" w14:textId="77777777" w:rsidTr="00DA504C">
        <w:tc>
          <w:tcPr>
            <w:tcW w:w="1980" w:type="dxa"/>
            <w:tcBorders>
              <w:right w:val="nil"/>
            </w:tcBorders>
            <w:shd w:val="clear" w:color="auto" w:fill="auto"/>
            <w:vAlign w:val="center"/>
          </w:tcPr>
          <w:p w14:paraId="0FCDAC13"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&gt;1.0</w:t>
            </w:r>
          </w:p>
        </w:tc>
        <w:tc>
          <w:tcPr>
            <w:tcW w:w="850" w:type="dxa"/>
            <w:tcBorders>
              <w:left w:val="nil"/>
              <w:right w:val="nil"/>
            </w:tcBorders>
            <w:shd w:val="clear" w:color="auto" w:fill="auto"/>
            <w:vAlign w:val="bottom"/>
          </w:tcPr>
          <w:p w14:paraId="604F1E7B"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24</w:t>
            </w:r>
          </w:p>
        </w:tc>
        <w:tc>
          <w:tcPr>
            <w:tcW w:w="851" w:type="dxa"/>
            <w:tcBorders>
              <w:left w:val="nil"/>
              <w:right w:val="nil"/>
            </w:tcBorders>
            <w:shd w:val="clear" w:color="auto" w:fill="auto"/>
            <w:vAlign w:val="bottom"/>
          </w:tcPr>
          <w:p w14:paraId="56513CC2"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11,819</w:t>
            </w:r>
          </w:p>
        </w:tc>
        <w:tc>
          <w:tcPr>
            <w:tcW w:w="708" w:type="dxa"/>
            <w:tcBorders>
              <w:left w:val="nil"/>
              <w:right w:val="nil"/>
            </w:tcBorders>
            <w:shd w:val="clear" w:color="auto" w:fill="auto"/>
            <w:vAlign w:val="bottom"/>
          </w:tcPr>
          <w:p w14:paraId="0594C3C9"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1.73</w:t>
            </w:r>
          </w:p>
        </w:tc>
        <w:tc>
          <w:tcPr>
            <w:tcW w:w="1134" w:type="dxa"/>
            <w:tcBorders>
              <w:left w:val="nil"/>
              <w:right w:val="nil"/>
            </w:tcBorders>
            <w:shd w:val="clear" w:color="auto" w:fill="auto"/>
            <w:vAlign w:val="bottom"/>
          </w:tcPr>
          <w:p w14:paraId="37279950"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(1.15-2.60)</w:t>
            </w:r>
          </w:p>
        </w:tc>
        <w:tc>
          <w:tcPr>
            <w:tcW w:w="289" w:type="dxa"/>
            <w:tcBorders>
              <w:left w:val="nil"/>
              <w:right w:val="nil"/>
            </w:tcBorders>
            <w:shd w:val="clear" w:color="auto" w:fill="auto"/>
          </w:tcPr>
          <w:p w14:paraId="05315ABF" w14:textId="77777777" w:rsidR="00521C6C" w:rsidRPr="00521C6C" w:rsidRDefault="00521C6C" w:rsidP="00521C6C">
            <w:pPr>
              <w:jc w:val="center"/>
              <w:rPr>
                <w:rFonts w:ascii="Arial" w:hAnsi="Arial" w:cs="Arial"/>
                <w:sz w:val="16"/>
                <w:szCs w:val="16"/>
              </w:rPr>
            </w:pPr>
          </w:p>
        </w:tc>
        <w:tc>
          <w:tcPr>
            <w:tcW w:w="1697" w:type="dxa"/>
            <w:tcBorders>
              <w:left w:val="nil"/>
              <w:right w:val="nil"/>
            </w:tcBorders>
            <w:shd w:val="clear" w:color="auto" w:fill="auto"/>
            <w:vAlign w:val="bottom"/>
          </w:tcPr>
          <w:p w14:paraId="51730C34"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19</w:t>
            </w:r>
          </w:p>
        </w:tc>
        <w:tc>
          <w:tcPr>
            <w:tcW w:w="850" w:type="dxa"/>
            <w:tcBorders>
              <w:left w:val="nil"/>
              <w:right w:val="nil"/>
            </w:tcBorders>
            <w:shd w:val="clear" w:color="auto" w:fill="auto"/>
            <w:vAlign w:val="bottom"/>
          </w:tcPr>
          <w:p w14:paraId="45A81748"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9,727</w:t>
            </w:r>
          </w:p>
        </w:tc>
        <w:tc>
          <w:tcPr>
            <w:tcW w:w="709" w:type="dxa"/>
            <w:tcBorders>
              <w:left w:val="nil"/>
              <w:right w:val="nil"/>
            </w:tcBorders>
            <w:shd w:val="clear" w:color="auto" w:fill="auto"/>
            <w:vAlign w:val="bottom"/>
          </w:tcPr>
          <w:p w14:paraId="5C9210AD"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1.71</w:t>
            </w:r>
          </w:p>
        </w:tc>
        <w:tc>
          <w:tcPr>
            <w:tcW w:w="1134" w:type="dxa"/>
            <w:tcBorders>
              <w:left w:val="nil"/>
              <w:right w:val="nil"/>
            </w:tcBorders>
            <w:shd w:val="clear" w:color="auto" w:fill="auto"/>
            <w:vAlign w:val="bottom"/>
          </w:tcPr>
          <w:p w14:paraId="6A96AFC9"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(1.08-2.71)</w:t>
            </w:r>
          </w:p>
        </w:tc>
        <w:tc>
          <w:tcPr>
            <w:tcW w:w="288" w:type="dxa"/>
            <w:tcBorders>
              <w:left w:val="nil"/>
              <w:right w:val="nil"/>
            </w:tcBorders>
            <w:shd w:val="clear" w:color="auto" w:fill="auto"/>
          </w:tcPr>
          <w:p w14:paraId="31E2A449" w14:textId="77777777" w:rsidR="00521C6C" w:rsidRPr="00521C6C" w:rsidRDefault="00521C6C" w:rsidP="00521C6C">
            <w:pPr>
              <w:jc w:val="center"/>
              <w:rPr>
                <w:rFonts w:ascii="Arial" w:hAnsi="Arial" w:cs="Arial"/>
                <w:sz w:val="16"/>
                <w:szCs w:val="16"/>
              </w:rPr>
            </w:pPr>
          </w:p>
        </w:tc>
        <w:tc>
          <w:tcPr>
            <w:tcW w:w="1412" w:type="dxa"/>
            <w:tcBorders>
              <w:left w:val="nil"/>
              <w:right w:val="nil"/>
            </w:tcBorders>
            <w:shd w:val="clear" w:color="auto" w:fill="auto"/>
            <w:vAlign w:val="bottom"/>
          </w:tcPr>
          <w:p w14:paraId="5EC55E6F"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5</w:t>
            </w:r>
          </w:p>
        </w:tc>
        <w:tc>
          <w:tcPr>
            <w:tcW w:w="851" w:type="dxa"/>
            <w:tcBorders>
              <w:left w:val="nil"/>
              <w:right w:val="nil"/>
            </w:tcBorders>
            <w:shd w:val="clear" w:color="auto" w:fill="auto"/>
            <w:vAlign w:val="bottom"/>
          </w:tcPr>
          <w:p w14:paraId="54C4A0F7"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2,000</w:t>
            </w:r>
          </w:p>
        </w:tc>
        <w:tc>
          <w:tcPr>
            <w:tcW w:w="709" w:type="dxa"/>
            <w:tcBorders>
              <w:left w:val="nil"/>
              <w:right w:val="nil"/>
            </w:tcBorders>
            <w:shd w:val="clear" w:color="auto" w:fill="auto"/>
            <w:vAlign w:val="bottom"/>
          </w:tcPr>
          <w:p w14:paraId="165FF900"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1.92</w:t>
            </w:r>
          </w:p>
        </w:tc>
        <w:tc>
          <w:tcPr>
            <w:tcW w:w="1134" w:type="dxa"/>
            <w:tcBorders>
              <w:left w:val="nil"/>
            </w:tcBorders>
            <w:shd w:val="clear" w:color="auto" w:fill="auto"/>
            <w:vAlign w:val="bottom"/>
          </w:tcPr>
          <w:p w14:paraId="7AE04399"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(0.79-4.65)</w:t>
            </w:r>
          </w:p>
        </w:tc>
      </w:tr>
      <w:tr w:rsidR="00521C6C" w:rsidRPr="00521C6C" w14:paraId="47E5A238" w14:textId="77777777" w:rsidTr="00DA504C">
        <w:tc>
          <w:tcPr>
            <w:tcW w:w="1980" w:type="dxa"/>
            <w:tcBorders>
              <w:right w:val="nil"/>
            </w:tcBorders>
            <w:shd w:val="clear" w:color="auto" w:fill="auto"/>
          </w:tcPr>
          <w:p w14:paraId="524E2315" w14:textId="77777777" w:rsidR="00521C6C" w:rsidRPr="00521C6C" w:rsidRDefault="00521C6C" w:rsidP="00521C6C">
            <w:pPr>
              <w:rPr>
                <w:rFonts w:ascii="Arial" w:hAnsi="Arial" w:cs="Arial"/>
                <w:sz w:val="16"/>
                <w:szCs w:val="16"/>
              </w:rPr>
            </w:pPr>
          </w:p>
        </w:tc>
        <w:tc>
          <w:tcPr>
            <w:tcW w:w="850" w:type="dxa"/>
            <w:tcBorders>
              <w:left w:val="nil"/>
              <w:right w:val="nil"/>
            </w:tcBorders>
            <w:shd w:val="clear" w:color="auto" w:fill="auto"/>
          </w:tcPr>
          <w:p w14:paraId="1AA4BF63" w14:textId="77777777" w:rsidR="00521C6C" w:rsidRPr="00521C6C" w:rsidRDefault="00521C6C" w:rsidP="00521C6C">
            <w:pPr>
              <w:jc w:val="center"/>
              <w:rPr>
                <w:rFonts w:ascii="Arial" w:hAnsi="Arial" w:cs="Arial"/>
                <w:sz w:val="16"/>
                <w:szCs w:val="16"/>
              </w:rPr>
            </w:pPr>
          </w:p>
        </w:tc>
        <w:tc>
          <w:tcPr>
            <w:tcW w:w="851" w:type="dxa"/>
            <w:tcBorders>
              <w:left w:val="nil"/>
              <w:right w:val="nil"/>
            </w:tcBorders>
            <w:shd w:val="clear" w:color="auto" w:fill="auto"/>
          </w:tcPr>
          <w:p w14:paraId="3D4EFBE0" w14:textId="77777777" w:rsidR="00521C6C" w:rsidRPr="00521C6C" w:rsidRDefault="00521C6C" w:rsidP="00521C6C">
            <w:pPr>
              <w:jc w:val="center"/>
              <w:rPr>
                <w:rFonts w:ascii="Arial" w:hAnsi="Arial" w:cs="Arial"/>
                <w:sz w:val="16"/>
                <w:szCs w:val="16"/>
              </w:rPr>
            </w:pPr>
          </w:p>
        </w:tc>
        <w:tc>
          <w:tcPr>
            <w:tcW w:w="708" w:type="dxa"/>
            <w:tcBorders>
              <w:left w:val="nil"/>
              <w:right w:val="nil"/>
            </w:tcBorders>
            <w:shd w:val="clear" w:color="auto" w:fill="auto"/>
          </w:tcPr>
          <w:p w14:paraId="1A21A216" w14:textId="77777777" w:rsidR="00521C6C" w:rsidRPr="00521C6C" w:rsidRDefault="00521C6C" w:rsidP="00521C6C">
            <w:pPr>
              <w:jc w:val="center"/>
              <w:rPr>
                <w:rFonts w:ascii="Arial" w:hAnsi="Arial" w:cs="Arial"/>
                <w:sz w:val="16"/>
                <w:szCs w:val="16"/>
              </w:rPr>
            </w:pPr>
          </w:p>
        </w:tc>
        <w:tc>
          <w:tcPr>
            <w:tcW w:w="1134" w:type="dxa"/>
            <w:tcBorders>
              <w:left w:val="nil"/>
              <w:right w:val="nil"/>
            </w:tcBorders>
            <w:shd w:val="clear" w:color="auto" w:fill="auto"/>
          </w:tcPr>
          <w:p w14:paraId="1753D413" w14:textId="77777777" w:rsidR="00521C6C" w:rsidRPr="00521C6C" w:rsidRDefault="00521C6C" w:rsidP="00521C6C">
            <w:pPr>
              <w:jc w:val="center"/>
              <w:rPr>
                <w:rFonts w:ascii="Arial" w:hAnsi="Arial" w:cs="Arial"/>
                <w:sz w:val="16"/>
                <w:szCs w:val="16"/>
              </w:rPr>
            </w:pPr>
          </w:p>
        </w:tc>
        <w:tc>
          <w:tcPr>
            <w:tcW w:w="289" w:type="dxa"/>
            <w:tcBorders>
              <w:left w:val="nil"/>
              <w:right w:val="nil"/>
            </w:tcBorders>
            <w:shd w:val="clear" w:color="auto" w:fill="auto"/>
          </w:tcPr>
          <w:p w14:paraId="05FBAB95" w14:textId="77777777" w:rsidR="00521C6C" w:rsidRPr="00521C6C" w:rsidRDefault="00521C6C" w:rsidP="00521C6C">
            <w:pPr>
              <w:jc w:val="center"/>
              <w:rPr>
                <w:rFonts w:ascii="Arial" w:hAnsi="Arial" w:cs="Arial"/>
                <w:sz w:val="16"/>
                <w:szCs w:val="16"/>
              </w:rPr>
            </w:pPr>
          </w:p>
        </w:tc>
        <w:tc>
          <w:tcPr>
            <w:tcW w:w="1697" w:type="dxa"/>
            <w:tcBorders>
              <w:left w:val="nil"/>
              <w:right w:val="nil"/>
            </w:tcBorders>
            <w:shd w:val="clear" w:color="auto" w:fill="auto"/>
          </w:tcPr>
          <w:p w14:paraId="22F21BF8" w14:textId="77777777" w:rsidR="00521C6C" w:rsidRPr="00521C6C" w:rsidRDefault="00521C6C" w:rsidP="00521C6C">
            <w:pPr>
              <w:jc w:val="center"/>
              <w:rPr>
                <w:rFonts w:ascii="Arial" w:hAnsi="Arial" w:cs="Arial"/>
                <w:sz w:val="16"/>
                <w:szCs w:val="16"/>
              </w:rPr>
            </w:pPr>
          </w:p>
        </w:tc>
        <w:tc>
          <w:tcPr>
            <w:tcW w:w="850" w:type="dxa"/>
            <w:tcBorders>
              <w:left w:val="nil"/>
              <w:right w:val="nil"/>
            </w:tcBorders>
            <w:shd w:val="clear" w:color="auto" w:fill="auto"/>
          </w:tcPr>
          <w:p w14:paraId="3D27AC58" w14:textId="77777777" w:rsidR="00521C6C" w:rsidRPr="00521C6C" w:rsidRDefault="00521C6C" w:rsidP="00521C6C">
            <w:pPr>
              <w:jc w:val="center"/>
              <w:rPr>
                <w:rFonts w:ascii="Arial" w:hAnsi="Arial" w:cs="Arial"/>
                <w:sz w:val="16"/>
                <w:szCs w:val="16"/>
              </w:rPr>
            </w:pPr>
          </w:p>
        </w:tc>
        <w:tc>
          <w:tcPr>
            <w:tcW w:w="709" w:type="dxa"/>
            <w:tcBorders>
              <w:left w:val="nil"/>
              <w:right w:val="nil"/>
            </w:tcBorders>
            <w:shd w:val="clear" w:color="auto" w:fill="auto"/>
          </w:tcPr>
          <w:p w14:paraId="360B8F1A" w14:textId="77777777" w:rsidR="00521C6C" w:rsidRPr="00521C6C" w:rsidRDefault="00521C6C" w:rsidP="00521C6C">
            <w:pPr>
              <w:jc w:val="center"/>
              <w:rPr>
                <w:rFonts w:ascii="Arial" w:hAnsi="Arial" w:cs="Arial"/>
                <w:sz w:val="16"/>
                <w:szCs w:val="16"/>
              </w:rPr>
            </w:pPr>
          </w:p>
        </w:tc>
        <w:tc>
          <w:tcPr>
            <w:tcW w:w="1134" w:type="dxa"/>
            <w:tcBorders>
              <w:left w:val="nil"/>
              <w:right w:val="nil"/>
            </w:tcBorders>
            <w:shd w:val="clear" w:color="auto" w:fill="auto"/>
          </w:tcPr>
          <w:p w14:paraId="747D97D5" w14:textId="77777777" w:rsidR="00521C6C" w:rsidRPr="00521C6C" w:rsidRDefault="00521C6C" w:rsidP="00521C6C">
            <w:pPr>
              <w:jc w:val="center"/>
              <w:rPr>
                <w:rFonts w:ascii="Arial" w:hAnsi="Arial" w:cs="Arial"/>
                <w:sz w:val="16"/>
                <w:szCs w:val="16"/>
              </w:rPr>
            </w:pPr>
          </w:p>
        </w:tc>
        <w:tc>
          <w:tcPr>
            <w:tcW w:w="288" w:type="dxa"/>
            <w:tcBorders>
              <w:left w:val="nil"/>
              <w:right w:val="nil"/>
            </w:tcBorders>
            <w:shd w:val="clear" w:color="auto" w:fill="auto"/>
          </w:tcPr>
          <w:p w14:paraId="1136B9D9" w14:textId="77777777" w:rsidR="00521C6C" w:rsidRPr="00521C6C" w:rsidRDefault="00521C6C" w:rsidP="00521C6C">
            <w:pPr>
              <w:jc w:val="center"/>
              <w:rPr>
                <w:rFonts w:ascii="Arial" w:hAnsi="Arial" w:cs="Arial"/>
                <w:sz w:val="16"/>
                <w:szCs w:val="16"/>
              </w:rPr>
            </w:pPr>
          </w:p>
        </w:tc>
        <w:tc>
          <w:tcPr>
            <w:tcW w:w="1412" w:type="dxa"/>
            <w:tcBorders>
              <w:left w:val="nil"/>
              <w:right w:val="nil"/>
            </w:tcBorders>
            <w:shd w:val="clear" w:color="auto" w:fill="auto"/>
          </w:tcPr>
          <w:p w14:paraId="7B8469DC" w14:textId="77777777" w:rsidR="00521C6C" w:rsidRPr="00521C6C" w:rsidRDefault="00521C6C" w:rsidP="00521C6C">
            <w:pPr>
              <w:jc w:val="center"/>
              <w:rPr>
                <w:rFonts w:ascii="Arial" w:hAnsi="Arial" w:cs="Arial"/>
                <w:sz w:val="16"/>
                <w:szCs w:val="16"/>
              </w:rPr>
            </w:pPr>
          </w:p>
        </w:tc>
        <w:tc>
          <w:tcPr>
            <w:tcW w:w="851" w:type="dxa"/>
            <w:tcBorders>
              <w:left w:val="nil"/>
              <w:right w:val="nil"/>
            </w:tcBorders>
            <w:shd w:val="clear" w:color="auto" w:fill="auto"/>
          </w:tcPr>
          <w:p w14:paraId="21DE0752" w14:textId="77777777" w:rsidR="00521C6C" w:rsidRPr="00521C6C" w:rsidRDefault="00521C6C" w:rsidP="00521C6C">
            <w:pPr>
              <w:jc w:val="center"/>
              <w:rPr>
                <w:rFonts w:ascii="Arial" w:hAnsi="Arial" w:cs="Arial"/>
                <w:sz w:val="16"/>
                <w:szCs w:val="16"/>
              </w:rPr>
            </w:pPr>
          </w:p>
        </w:tc>
        <w:tc>
          <w:tcPr>
            <w:tcW w:w="709" w:type="dxa"/>
            <w:tcBorders>
              <w:left w:val="nil"/>
              <w:right w:val="nil"/>
            </w:tcBorders>
            <w:shd w:val="clear" w:color="auto" w:fill="auto"/>
          </w:tcPr>
          <w:p w14:paraId="5DCBABEE" w14:textId="77777777" w:rsidR="00521C6C" w:rsidRPr="00521C6C" w:rsidRDefault="00521C6C" w:rsidP="00521C6C">
            <w:pPr>
              <w:jc w:val="center"/>
              <w:rPr>
                <w:rFonts w:ascii="Arial" w:hAnsi="Arial" w:cs="Arial"/>
                <w:sz w:val="16"/>
                <w:szCs w:val="16"/>
              </w:rPr>
            </w:pPr>
          </w:p>
        </w:tc>
        <w:tc>
          <w:tcPr>
            <w:tcW w:w="1134" w:type="dxa"/>
            <w:tcBorders>
              <w:left w:val="nil"/>
            </w:tcBorders>
            <w:shd w:val="clear" w:color="auto" w:fill="auto"/>
          </w:tcPr>
          <w:p w14:paraId="698FACD0" w14:textId="77777777" w:rsidR="00521C6C" w:rsidRPr="00521C6C" w:rsidRDefault="00521C6C" w:rsidP="00521C6C">
            <w:pPr>
              <w:jc w:val="center"/>
              <w:rPr>
                <w:rFonts w:ascii="Arial" w:hAnsi="Arial" w:cs="Arial"/>
                <w:sz w:val="16"/>
                <w:szCs w:val="16"/>
              </w:rPr>
            </w:pPr>
          </w:p>
        </w:tc>
      </w:tr>
      <w:tr w:rsidR="00521C6C" w:rsidRPr="00521C6C" w14:paraId="63792CCC" w14:textId="77777777" w:rsidTr="00DA504C">
        <w:tc>
          <w:tcPr>
            <w:tcW w:w="1980" w:type="dxa"/>
            <w:tcBorders>
              <w:right w:val="nil"/>
            </w:tcBorders>
            <w:shd w:val="clear" w:color="auto" w:fill="auto"/>
            <w:vAlign w:val="center"/>
          </w:tcPr>
          <w:p w14:paraId="4F8D2572" w14:textId="77777777" w:rsidR="00521C6C" w:rsidRPr="00521C6C" w:rsidRDefault="00521C6C" w:rsidP="00521C6C">
            <w:pPr>
              <w:rPr>
                <w:rFonts w:ascii="Arial" w:hAnsi="Arial" w:cs="Arial"/>
                <w:sz w:val="16"/>
                <w:szCs w:val="16"/>
              </w:rPr>
            </w:pPr>
            <w:r w:rsidRPr="00521C6C">
              <w:rPr>
                <w:rFonts w:ascii="Arial" w:hAnsi="Arial" w:cs="Arial"/>
                <w:sz w:val="16"/>
                <w:szCs w:val="16"/>
              </w:rPr>
              <w:t>CVD mortality</w:t>
            </w:r>
          </w:p>
        </w:tc>
        <w:tc>
          <w:tcPr>
            <w:tcW w:w="850" w:type="dxa"/>
            <w:tcBorders>
              <w:left w:val="nil"/>
              <w:right w:val="nil"/>
            </w:tcBorders>
            <w:shd w:val="clear" w:color="auto" w:fill="auto"/>
            <w:vAlign w:val="bottom"/>
          </w:tcPr>
          <w:p w14:paraId="74E25DDA" w14:textId="77777777" w:rsidR="00521C6C" w:rsidRPr="00521C6C" w:rsidRDefault="00521C6C" w:rsidP="00521C6C">
            <w:pPr>
              <w:jc w:val="center"/>
              <w:rPr>
                <w:rFonts w:ascii="Arial" w:hAnsi="Arial" w:cs="Arial"/>
                <w:sz w:val="16"/>
                <w:szCs w:val="16"/>
              </w:rPr>
            </w:pPr>
          </w:p>
        </w:tc>
        <w:tc>
          <w:tcPr>
            <w:tcW w:w="851" w:type="dxa"/>
            <w:tcBorders>
              <w:left w:val="nil"/>
              <w:right w:val="nil"/>
            </w:tcBorders>
            <w:shd w:val="clear" w:color="auto" w:fill="auto"/>
            <w:vAlign w:val="bottom"/>
          </w:tcPr>
          <w:p w14:paraId="2B37736D" w14:textId="77777777" w:rsidR="00521C6C" w:rsidRPr="00521C6C" w:rsidRDefault="00521C6C" w:rsidP="00521C6C">
            <w:pPr>
              <w:jc w:val="center"/>
              <w:rPr>
                <w:rFonts w:ascii="Arial" w:hAnsi="Arial" w:cs="Arial"/>
                <w:sz w:val="16"/>
                <w:szCs w:val="16"/>
              </w:rPr>
            </w:pPr>
          </w:p>
        </w:tc>
        <w:tc>
          <w:tcPr>
            <w:tcW w:w="708" w:type="dxa"/>
            <w:tcBorders>
              <w:left w:val="nil"/>
              <w:right w:val="nil"/>
            </w:tcBorders>
            <w:shd w:val="clear" w:color="auto" w:fill="auto"/>
          </w:tcPr>
          <w:p w14:paraId="0953E090" w14:textId="77777777" w:rsidR="00521C6C" w:rsidRPr="00521C6C" w:rsidRDefault="00521C6C" w:rsidP="00521C6C">
            <w:pPr>
              <w:jc w:val="center"/>
              <w:rPr>
                <w:rFonts w:ascii="Arial" w:hAnsi="Arial" w:cs="Arial"/>
                <w:sz w:val="16"/>
                <w:szCs w:val="16"/>
              </w:rPr>
            </w:pPr>
          </w:p>
        </w:tc>
        <w:tc>
          <w:tcPr>
            <w:tcW w:w="1134" w:type="dxa"/>
            <w:tcBorders>
              <w:left w:val="nil"/>
              <w:right w:val="nil"/>
            </w:tcBorders>
            <w:shd w:val="clear" w:color="auto" w:fill="auto"/>
          </w:tcPr>
          <w:p w14:paraId="71DA9E1F" w14:textId="77777777" w:rsidR="00521C6C" w:rsidRPr="00521C6C" w:rsidRDefault="00521C6C" w:rsidP="00521C6C">
            <w:pPr>
              <w:jc w:val="center"/>
              <w:rPr>
                <w:rFonts w:ascii="Arial" w:hAnsi="Arial" w:cs="Arial"/>
                <w:sz w:val="16"/>
                <w:szCs w:val="16"/>
              </w:rPr>
            </w:pPr>
          </w:p>
        </w:tc>
        <w:tc>
          <w:tcPr>
            <w:tcW w:w="289" w:type="dxa"/>
            <w:tcBorders>
              <w:left w:val="nil"/>
              <w:right w:val="nil"/>
            </w:tcBorders>
            <w:shd w:val="clear" w:color="auto" w:fill="auto"/>
          </w:tcPr>
          <w:p w14:paraId="6AF0F2BC" w14:textId="77777777" w:rsidR="00521C6C" w:rsidRPr="00521C6C" w:rsidRDefault="00521C6C" w:rsidP="00521C6C">
            <w:pPr>
              <w:jc w:val="center"/>
              <w:rPr>
                <w:rFonts w:ascii="Arial" w:hAnsi="Arial" w:cs="Arial"/>
                <w:sz w:val="16"/>
                <w:szCs w:val="16"/>
              </w:rPr>
            </w:pPr>
          </w:p>
        </w:tc>
        <w:tc>
          <w:tcPr>
            <w:tcW w:w="1697" w:type="dxa"/>
            <w:tcBorders>
              <w:left w:val="nil"/>
              <w:right w:val="nil"/>
            </w:tcBorders>
            <w:shd w:val="clear" w:color="auto" w:fill="auto"/>
          </w:tcPr>
          <w:p w14:paraId="389D10A8" w14:textId="77777777" w:rsidR="00521C6C" w:rsidRPr="00521C6C" w:rsidRDefault="00521C6C" w:rsidP="00521C6C">
            <w:pPr>
              <w:jc w:val="center"/>
              <w:rPr>
                <w:rFonts w:ascii="Arial" w:hAnsi="Arial" w:cs="Arial"/>
                <w:sz w:val="16"/>
                <w:szCs w:val="16"/>
              </w:rPr>
            </w:pPr>
          </w:p>
        </w:tc>
        <w:tc>
          <w:tcPr>
            <w:tcW w:w="850" w:type="dxa"/>
            <w:tcBorders>
              <w:left w:val="nil"/>
              <w:right w:val="nil"/>
            </w:tcBorders>
            <w:shd w:val="clear" w:color="auto" w:fill="auto"/>
          </w:tcPr>
          <w:p w14:paraId="7C94C855" w14:textId="77777777" w:rsidR="00521C6C" w:rsidRPr="00521C6C" w:rsidRDefault="00521C6C" w:rsidP="00521C6C">
            <w:pPr>
              <w:jc w:val="center"/>
              <w:rPr>
                <w:rFonts w:ascii="Arial" w:hAnsi="Arial" w:cs="Arial"/>
                <w:sz w:val="16"/>
                <w:szCs w:val="16"/>
              </w:rPr>
            </w:pPr>
          </w:p>
        </w:tc>
        <w:tc>
          <w:tcPr>
            <w:tcW w:w="709" w:type="dxa"/>
            <w:tcBorders>
              <w:left w:val="nil"/>
              <w:right w:val="nil"/>
            </w:tcBorders>
            <w:shd w:val="clear" w:color="auto" w:fill="auto"/>
          </w:tcPr>
          <w:p w14:paraId="72D653C5" w14:textId="77777777" w:rsidR="00521C6C" w:rsidRPr="00521C6C" w:rsidRDefault="00521C6C" w:rsidP="00521C6C">
            <w:pPr>
              <w:jc w:val="center"/>
              <w:rPr>
                <w:rFonts w:ascii="Arial" w:hAnsi="Arial" w:cs="Arial"/>
                <w:sz w:val="16"/>
                <w:szCs w:val="16"/>
              </w:rPr>
            </w:pPr>
          </w:p>
        </w:tc>
        <w:tc>
          <w:tcPr>
            <w:tcW w:w="1134" w:type="dxa"/>
            <w:tcBorders>
              <w:left w:val="nil"/>
              <w:right w:val="nil"/>
            </w:tcBorders>
            <w:shd w:val="clear" w:color="auto" w:fill="auto"/>
          </w:tcPr>
          <w:p w14:paraId="2358A62D" w14:textId="77777777" w:rsidR="00521C6C" w:rsidRPr="00521C6C" w:rsidRDefault="00521C6C" w:rsidP="00521C6C">
            <w:pPr>
              <w:jc w:val="center"/>
              <w:rPr>
                <w:rFonts w:ascii="Arial" w:hAnsi="Arial" w:cs="Arial"/>
                <w:sz w:val="16"/>
                <w:szCs w:val="16"/>
              </w:rPr>
            </w:pPr>
          </w:p>
        </w:tc>
        <w:tc>
          <w:tcPr>
            <w:tcW w:w="288" w:type="dxa"/>
            <w:tcBorders>
              <w:left w:val="nil"/>
              <w:right w:val="nil"/>
            </w:tcBorders>
            <w:shd w:val="clear" w:color="auto" w:fill="auto"/>
          </w:tcPr>
          <w:p w14:paraId="1AEBDEB2" w14:textId="77777777" w:rsidR="00521C6C" w:rsidRPr="00521C6C" w:rsidRDefault="00521C6C" w:rsidP="00521C6C">
            <w:pPr>
              <w:jc w:val="center"/>
              <w:rPr>
                <w:rFonts w:ascii="Arial" w:hAnsi="Arial" w:cs="Arial"/>
                <w:sz w:val="16"/>
                <w:szCs w:val="16"/>
              </w:rPr>
            </w:pPr>
          </w:p>
        </w:tc>
        <w:tc>
          <w:tcPr>
            <w:tcW w:w="1412" w:type="dxa"/>
            <w:tcBorders>
              <w:left w:val="nil"/>
              <w:right w:val="nil"/>
            </w:tcBorders>
            <w:shd w:val="clear" w:color="auto" w:fill="auto"/>
          </w:tcPr>
          <w:p w14:paraId="65CB1E0A" w14:textId="77777777" w:rsidR="00521C6C" w:rsidRPr="00521C6C" w:rsidRDefault="00521C6C" w:rsidP="00521C6C">
            <w:pPr>
              <w:jc w:val="center"/>
              <w:rPr>
                <w:rFonts w:ascii="Arial" w:hAnsi="Arial" w:cs="Arial"/>
                <w:sz w:val="16"/>
                <w:szCs w:val="16"/>
              </w:rPr>
            </w:pPr>
          </w:p>
        </w:tc>
        <w:tc>
          <w:tcPr>
            <w:tcW w:w="851" w:type="dxa"/>
            <w:tcBorders>
              <w:left w:val="nil"/>
              <w:right w:val="nil"/>
            </w:tcBorders>
            <w:shd w:val="clear" w:color="auto" w:fill="auto"/>
          </w:tcPr>
          <w:p w14:paraId="3C4C5B7F" w14:textId="77777777" w:rsidR="00521C6C" w:rsidRPr="00521C6C" w:rsidRDefault="00521C6C" w:rsidP="00521C6C">
            <w:pPr>
              <w:jc w:val="center"/>
              <w:rPr>
                <w:rFonts w:ascii="Arial" w:hAnsi="Arial" w:cs="Arial"/>
                <w:sz w:val="16"/>
                <w:szCs w:val="16"/>
              </w:rPr>
            </w:pPr>
          </w:p>
        </w:tc>
        <w:tc>
          <w:tcPr>
            <w:tcW w:w="709" w:type="dxa"/>
            <w:tcBorders>
              <w:left w:val="nil"/>
              <w:right w:val="nil"/>
            </w:tcBorders>
            <w:shd w:val="clear" w:color="auto" w:fill="auto"/>
          </w:tcPr>
          <w:p w14:paraId="585EE643" w14:textId="77777777" w:rsidR="00521C6C" w:rsidRPr="00521C6C" w:rsidRDefault="00521C6C" w:rsidP="00521C6C">
            <w:pPr>
              <w:jc w:val="center"/>
              <w:rPr>
                <w:rFonts w:ascii="Arial" w:hAnsi="Arial" w:cs="Arial"/>
                <w:sz w:val="16"/>
                <w:szCs w:val="16"/>
              </w:rPr>
            </w:pPr>
          </w:p>
        </w:tc>
        <w:tc>
          <w:tcPr>
            <w:tcW w:w="1134" w:type="dxa"/>
            <w:tcBorders>
              <w:left w:val="nil"/>
            </w:tcBorders>
            <w:shd w:val="clear" w:color="auto" w:fill="auto"/>
          </w:tcPr>
          <w:p w14:paraId="4BB46AFC" w14:textId="77777777" w:rsidR="00521C6C" w:rsidRPr="00521C6C" w:rsidRDefault="00521C6C" w:rsidP="00521C6C">
            <w:pPr>
              <w:jc w:val="center"/>
              <w:rPr>
                <w:rFonts w:ascii="Arial" w:hAnsi="Arial" w:cs="Arial"/>
                <w:sz w:val="16"/>
                <w:szCs w:val="16"/>
              </w:rPr>
            </w:pPr>
          </w:p>
        </w:tc>
      </w:tr>
      <w:tr w:rsidR="00521C6C" w:rsidRPr="00521C6C" w14:paraId="022292AD" w14:textId="77777777" w:rsidTr="00DA504C">
        <w:tc>
          <w:tcPr>
            <w:tcW w:w="1980" w:type="dxa"/>
            <w:tcBorders>
              <w:right w:val="nil"/>
            </w:tcBorders>
            <w:shd w:val="clear" w:color="auto" w:fill="auto"/>
            <w:vAlign w:val="center"/>
          </w:tcPr>
          <w:p w14:paraId="3AB8737D" w14:textId="77777777" w:rsidR="00521C6C" w:rsidRPr="00521C6C" w:rsidRDefault="00521C6C" w:rsidP="00521C6C">
            <w:pPr>
              <w:rPr>
                <w:rFonts w:ascii="Arial" w:hAnsi="Arial" w:cs="Arial"/>
                <w:sz w:val="16"/>
                <w:szCs w:val="16"/>
              </w:rPr>
            </w:pPr>
          </w:p>
        </w:tc>
        <w:tc>
          <w:tcPr>
            <w:tcW w:w="850" w:type="dxa"/>
            <w:tcBorders>
              <w:left w:val="nil"/>
              <w:right w:val="nil"/>
            </w:tcBorders>
            <w:shd w:val="clear" w:color="auto" w:fill="auto"/>
            <w:vAlign w:val="bottom"/>
          </w:tcPr>
          <w:p w14:paraId="51335308" w14:textId="77777777" w:rsidR="00521C6C" w:rsidRPr="00521C6C" w:rsidRDefault="00521C6C" w:rsidP="00521C6C">
            <w:pPr>
              <w:jc w:val="center"/>
              <w:rPr>
                <w:rFonts w:ascii="Arial" w:hAnsi="Arial" w:cs="Arial"/>
                <w:sz w:val="16"/>
                <w:szCs w:val="16"/>
              </w:rPr>
            </w:pPr>
          </w:p>
        </w:tc>
        <w:tc>
          <w:tcPr>
            <w:tcW w:w="851" w:type="dxa"/>
            <w:tcBorders>
              <w:left w:val="nil"/>
              <w:right w:val="nil"/>
            </w:tcBorders>
            <w:shd w:val="clear" w:color="auto" w:fill="auto"/>
            <w:vAlign w:val="bottom"/>
          </w:tcPr>
          <w:p w14:paraId="390544D4" w14:textId="77777777" w:rsidR="00521C6C" w:rsidRPr="00521C6C" w:rsidRDefault="00521C6C" w:rsidP="00521C6C">
            <w:pPr>
              <w:jc w:val="center"/>
              <w:rPr>
                <w:rFonts w:ascii="Arial" w:hAnsi="Arial" w:cs="Arial"/>
                <w:sz w:val="16"/>
                <w:szCs w:val="16"/>
              </w:rPr>
            </w:pPr>
          </w:p>
        </w:tc>
        <w:tc>
          <w:tcPr>
            <w:tcW w:w="708" w:type="dxa"/>
            <w:tcBorders>
              <w:left w:val="nil"/>
              <w:right w:val="nil"/>
            </w:tcBorders>
            <w:shd w:val="clear" w:color="auto" w:fill="auto"/>
          </w:tcPr>
          <w:p w14:paraId="1A2E5A93" w14:textId="77777777" w:rsidR="00521C6C" w:rsidRPr="00521C6C" w:rsidRDefault="00521C6C" w:rsidP="00521C6C">
            <w:pPr>
              <w:jc w:val="center"/>
              <w:rPr>
                <w:rFonts w:ascii="Arial" w:hAnsi="Arial" w:cs="Arial"/>
                <w:sz w:val="16"/>
                <w:szCs w:val="16"/>
              </w:rPr>
            </w:pPr>
          </w:p>
        </w:tc>
        <w:tc>
          <w:tcPr>
            <w:tcW w:w="1134" w:type="dxa"/>
            <w:tcBorders>
              <w:left w:val="nil"/>
              <w:right w:val="nil"/>
            </w:tcBorders>
            <w:shd w:val="clear" w:color="auto" w:fill="auto"/>
          </w:tcPr>
          <w:p w14:paraId="7F557FE8" w14:textId="77777777" w:rsidR="00521C6C" w:rsidRPr="00521C6C" w:rsidRDefault="00521C6C" w:rsidP="00521C6C">
            <w:pPr>
              <w:jc w:val="center"/>
              <w:rPr>
                <w:rFonts w:ascii="Arial" w:hAnsi="Arial" w:cs="Arial"/>
                <w:sz w:val="16"/>
                <w:szCs w:val="16"/>
              </w:rPr>
            </w:pPr>
          </w:p>
        </w:tc>
        <w:tc>
          <w:tcPr>
            <w:tcW w:w="289" w:type="dxa"/>
            <w:tcBorders>
              <w:left w:val="nil"/>
              <w:right w:val="nil"/>
            </w:tcBorders>
            <w:shd w:val="clear" w:color="auto" w:fill="auto"/>
          </w:tcPr>
          <w:p w14:paraId="0E18E491" w14:textId="77777777" w:rsidR="00521C6C" w:rsidRPr="00521C6C" w:rsidRDefault="00521C6C" w:rsidP="00521C6C">
            <w:pPr>
              <w:jc w:val="center"/>
              <w:rPr>
                <w:rFonts w:ascii="Arial" w:hAnsi="Arial" w:cs="Arial"/>
                <w:sz w:val="16"/>
                <w:szCs w:val="16"/>
              </w:rPr>
            </w:pPr>
          </w:p>
        </w:tc>
        <w:tc>
          <w:tcPr>
            <w:tcW w:w="1697" w:type="dxa"/>
            <w:tcBorders>
              <w:left w:val="nil"/>
              <w:right w:val="nil"/>
            </w:tcBorders>
            <w:shd w:val="clear" w:color="auto" w:fill="auto"/>
          </w:tcPr>
          <w:p w14:paraId="6C0536C3" w14:textId="77777777" w:rsidR="00521C6C" w:rsidRPr="00521C6C" w:rsidRDefault="00521C6C" w:rsidP="00521C6C">
            <w:pPr>
              <w:jc w:val="center"/>
              <w:rPr>
                <w:rFonts w:ascii="Arial" w:hAnsi="Arial" w:cs="Arial"/>
                <w:sz w:val="16"/>
                <w:szCs w:val="16"/>
              </w:rPr>
            </w:pPr>
          </w:p>
        </w:tc>
        <w:tc>
          <w:tcPr>
            <w:tcW w:w="850" w:type="dxa"/>
            <w:tcBorders>
              <w:left w:val="nil"/>
              <w:right w:val="nil"/>
            </w:tcBorders>
            <w:shd w:val="clear" w:color="auto" w:fill="auto"/>
          </w:tcPr>
          <w:p w14:paraId="1F12B780" w14:textId="77777777" w:rsidR="00521C6C" w:rsidRPr="00521C6C" w:rsidRDefault="00521C6C" w:rsidP="00521C6C">
            <w:pPr>
              <w:jc w:val="center"/>
              <w:rPr>
                <w:rFonts w:ascii="Arial" w:hAnsi="Arial" w:cs="Arial"/>
                <w:sz w:val="16"/>
                <w:szCs w:val="16"/>
              </w:rPr>
            </w:pPr>
          </w:p>
        </w:tc>
        <w:tc>
          <w:tcPr>
            <w:tcW w:w="709" w:type="dxa"/>
            <w:tcBorders>
              <w:left w:val="nil"/>
              <w:right w:val="nil"/>
            </w:tcBorders>
            <w:shd w:val="clear" w:color="auto" w:fill="auto"/>
          </w:tcPr>
          <w:p w14:paraId="2C166944" w14:textId="77777777" w:rsidR="00521C6C" w:rsidRPr="00521C6C" w:rsidRDefault="00521C6C" w:rsidP="00521C6C">
            <w:pPr>
              <w:jc w:val="center"/>
              <w:rPr>
                <w:rFonts w:ascii="Arial" w:hAnsi="Arial" w:cs="Arial"/>
                <w:sz w:val="16"/>
                <w:szCs w:val="16"/>
              </w:rPr>
            </w:pPr>
          </w:p>
        </w:tc>
        <w:tc>
          <w:tcPr>
            <w:tcW w:w="1134" w:type="dxa"/>
            <w:tcBorders>
              <w:left w:val="nil"/>
              <w:right w:val="nil"/>
            </w:tcBorders>
            <w:shd w:val="clear" w:color="auto" w:fill="auto"/>
          </w:tcPr>
          <w:p w14:paraId="72D11F48" w14:textId="77777777" w:rsidR="00521C6C" w:rsidRPr="00521C6C" w:rsidRDefault="00521C6C" w:rsidP="00521C6C">
            <w:pPr>
              <w:jc w:val="center"/>
              <w:rPr>
                <w:rFonts w:ascii="Arial" w:hAnsi="Arial" w:cs="Arial"/>
                <w:sz w:val="16"/>
                <w:szCs w:val="16"/>
              </w:rPr>
            </w:pPr>
          </w:p>
        </w:tc>
        <w:tc>
          <w:tcPr>
            <w:tcW w:w="288" w:type="dxa"/>
            <w:tcBorders>
              <w:left w:val="nil"/>
              <w:right w:val="nil"/>
            </w:tcBorders>
            <w:shd w:val="clear" w:color="auto" w:fill="auto"/>
          </w:tcPr>
          <w:p w14:paraId="5BA9F53B" w14:textId="77777777" w:rsidR="00521C6C" w:rsidRPr="00521C6C" w:rsidRDefault="00521C6C" w:rsidP="00521C6C">
            <w:pPr>
              <w:jc w:val="center"/>
              <w:rPr>
                <w:rFonts w:ascii="Arial" w:hAnsi="Arial" w:cs="Arial"/>
                <w:sz w:val="16"/>
                <w:szCs w:val="16"/>
              </w:rPr>
            </w:pPr>
          </w:p>
        </w:tc>
        <w:tc>
          <w:tcPr>
            <w:tcW w:w="1412" w:type="dxa"/>
            <w:tcBorders>
              <w:left w:val="nil"/>
              <w:right w:val="nil"/>
            </w:tcBorders>
            <w:shd w:val="clear" w:color="auto" w:fill="auto"/>
          </w:tcPr>
          <w:p w14:paraId="2231BDD0" w14:textId="77777777" w:rsidR="00521C6C" w:rsidRPr="00521C6C" w:rsidRDefault="00521C6C" w:rsidP="00521C6C">
            <w:pPr>
              <w:jc w:val="center"/>
              <w:rPr>
                <w:rFonts w:ascii="Arial" w:hAnsi="Arial" w:cs="Arial"/>
                <w:sz w:val="16"/>
                <w:szCs w:val="16"/>
              </w:rPr>
            </w:pPr>
          </w:p>
        </w:tc>
        <w:tc>
          <w:tcPr>
            <w:tcW w:w="851" w:type="dxa"/>
            <w:tcBorders>
              <w:left w:val="nil"/>
              <w:right w:val="nil"/>
            </w:tcBorders>
            <w:shd w:val="clear" w:color="auto" w:fill="auto"/>
          </w:tcPr>
          <w:p w14:paraId="694BA52F" w14:textId="77777777" w:rsidR="00521C6C" w:rsidRPr="00521C6C" w:rsidRDefault="00521C6C" w:rsidP="00521C6C">
            <w:pPr>
              <w:jc w:val="center"/>
              <w:rPr>
                <w:rFonts w:ascii="Arial" w:hAnsi="Arial" w:cs="Arial"/>
                <w:sz w:val="16"/>
                <w:szCs w:val="16"/>
              </w:rPr>
            </w:pPr>
          </w:p>
        </w:tc>
        <w:tc>
          <w:tcPr>
            <w:tcW w:w="709" w:type="dxa"/>
            <w:tcBorders>
              <w:left w:val="nil"/>
              <w:right w:val="nil"/>
            </w:tcBorders>
            <w:shd w:val="clear" w:color="auto" w:fill="auto"/>
          </w:tcPr>
          <w:p w14:paraId="160CE700" w14:textId="77777777" w:rsidR="00521C6C" w:rsidRPr="00521C6C" w:rsidRDefault="00521C6C" w:rsidP="00521C6C">
            <w:pPr>
              <w:jc w:val="center"/>
              <w:rPr>
                <w:rFonts w:ascii="Arial" w:hAnsi="Arial" w:cs="Arial"/>
                <w:sz w:val="16"/>
                <w:szCs w:val="16"/>
              </w:rPr>
            </w:pPr>
          </w:p>
        </w:tc>
        <w:tc>
          <w:tcPr>
            <w:tcW w:w="1134" w:type="dxa"/>
            <w:tcBorders>
              <w:left w:val="nil"/>
            </w:tcBorders>
            <w:shd w:val="clear" w:color="auto" w:fill="auto"/>
          </w:tcPr>
          <w:p w14:paraId="0806A632" w14:textId="77777777" w:rsidR="00521C6C" w:rsidRPr="00521C6C" w:rsidRDefault="00521C6C" w:rsidP="00521C6C">
            <w:pPr>
              <w:jc w:val="center"/>
              <w:rPr>
                <w:rFonts w:ascii="Arial" w:hAnsi="Arial" w:cs="Arial"/>
                <w:sz w:val="16"/>
                <w:szCs w:val="16"/>
              </w:rPr>
            </w:pPr>
          </w:p>
        </w:tc>
      </w:tr>
      <w:tr w:rsidR="00521C6C" w:rsidRPr="00521C6C" w14:paraId="721CF69F" w14:textId="77777777" w:rsidTr="00DA504C">
        <w:tc>
          <w:tcPr>
            <w:tcW w:w="1980" w:type="dxa"/>
            <w:tcBorders>
              <w:right w:val="nil"/>
            </w:tcBorders>
            <w:shd w:val="clear" w:color="auto" w:fill="auto"/>
            <w:vAlign w:val="center"/>
          </w:tcPr>
          <w:p w14:paraId="0361A768"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No AD</w:t>
            </w:r>
          </w:p>
        </w:tc>
        <w:tc>
          <w:tcPr>
            <w:tcW w:w="850" w:type="dxa"/>
            <w:tcBorders>
              <w:left w:val="nil"/>
              <w:right w:val="nil"/>
            </w:tcBorders>
            <w:shd w:val="clear" w:color="auto" w:fill="auto"/>
            <w:vAlign w:val="bottom"/>
          </w:tcPr>
          <w:p w14:paraId="545FE8DF"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426</w:t>
            </w:r>
          </w:p>
        </w:tc>
        <w:tc>
          <w:tcPr>
            <w:tcW w:w="851" w:type="dxa"/>
            <w:tcBorders>
              <w:left w:val="nil"/>
              <w:right w:val="nil"/>
            </w:tcBorders>
            <w:shd w:val="clear" w:color="auto" w:fill="auto"/>
            <w:vAlign w:val="bottom"/>
          </w:tcPr>
          <w:p w14:paraId="7E75844C"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903,678</w:t>
            </w:r>
          </w:p>
        </w:tc>
        <w:tc>
          <w:tcPr>
            <w:tcW w:w="708" w:type="dxa"/>
            <w:tcBorders>
              <w:left w:val="nil"/>
              <w:right w:val="nil"/>
            </w:tcBorders>
            <w:shd w:val="clear" w:color="auto" w:fill="auto"/>
          </w:tcPr>
          <w:p w14:paraId="7D614B98"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1.00</w:t>
            </w:r>
          </w:p>
        </w:tc>
        <w:tc>
          <w:tcPr>
            <w:tcW w:w="1134" w:type="dxa"/>
            <w:tcBorders>
              <w:left w:val="nil"/>
              <w:right w:val="nil"/>
            </w:tcBorders>
            <w:shd w:val="clear" w:color="auto" w:fill="auto"/>
          </w:tcPr>
          <w:p w14:paraId="189E0D51" w14:textId="77777777" w:rsidR="00521C6C" w:rsidRPr="00521C6C" w:rsidRDefault="00521C6C" w:rsidP="00521C6C">
            <w:pPr>
              <w:jc w:val="center"/>
              <w:rPr>
                <w:rFonts w:ascii="Arial" w:hAnsi="Arial" w:cs="Arial"/>
                <w:sz w:val="16"/>
                <w:szCs w:val="16"/>
              </w:rPr>
            </w:pPr>
          </w:p>
        </w:tc>
        <w:tc>
          <w:tcPr>
            <w:tcW w:w="289" w:type="dxa"/>
            <w:tcBorders>
              <w:left w:val="nil"/>
              <w:right w:val="nil"/>
            </w:tcBorders>
            <w:shd w:val="clear" w:color="auto" w:fill="auto"/>
          </w:tcPr>
          <w:p w14:paraId="0271A316" w14:textId="77777777" w:rsidR="00521C6C" w:rsidRPr="00521C6C" w:rsidRDefault="00521C6C" w:rsidP="00521C6C">
            <w:pPr>
              <w:jc w:val="center"/>
              <w:rPr>
                <w:rFonts w:ascii="Arial" w:hAnsi="Arial" w:cs="Arial"/>
                <w:sz w:val="16"/>
                <w:szCs w:val="16"/>
              </w:rPr>
            </w:pPr>
          </w:p>
        </w:tc>
        <w:tc>
          <w:tcPr>
            <w:tcW w:w="1697" w:type="dxa"/>
            <w:tcBorders>
              <w:left w:val="nil"/>
              <w:right w:val="nil"/>
            </w:tcBorders>
            <w:shd w:val="clear" w:color="auto" w:fill="auto"/>
            <w:vAlign w:val="bottom"/>
          </w:tcPr>
          <w:p w14:paraId="5C8A417B"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392</w:t>
            </w:r>
          </w:p>
        </w:tc>
        <w:tc>
          <w:tcPr>
            <w:tcW w:w="850" w:type="dxa"/>
            <w:tcBorders>
              <w:left w:val="nil"/>
              <w:right w:val="nil"/>
            </w:tcBorders>
            <w:shd w:val="clear" w:color="auto" w:fill="auto"/>
            <w:vAlign w:val="bottom"/>
          </w:tcPr>
          <w:p w14:paraId="3EFEF842"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872,950</w:t>
            </w:r>
          </w:p>
        </w:tc>
        <w:tc>
          <w:tcPr>
            <w:tcW w:w="709" w:type="dxa"/>
            <w:tcBorders>
              <w:left w:val="nil"/>
              <w:right w:val="nil"/>
            </w:tcBorders>
            <w:shd w:val="clear" w:color="auto" w:fill="auto"/>
          </w:tcPr>
          <w:p w14:paraId="5686CE06"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1.00</w:t>
            </w:r>
          </w:p>
        </w:tc>
        <w:tc>
          <w:tcPr>
            <w:tcW w:w="1134" w:type="dxa"/>
            <w:tcBorders>
              <w:left w:val="nil"/>
              <w:right w:val="nil"/>
            </w:tcBorders>
            <w:shd w:val="clear" w:color="auto" w:fill="auto"/>
          </w:tcPr>
          <w:p w14:paraId="0C9A920D" w14:textId="77777777" w:rsidR="00521C6C" w:rsidRPr="00521C6C" w:rsidRDefault="00521C6C" w:rsidP="00521C6C">
            <w:pPr>
              <w:jc w:val="center"/>
              <w:rPr>
                <w:rFonts w:ascii="Arial" w:hAnsi="Arial" w:cs="Arial"/>
                <w:sz w:val="16"/>
                <w:szCs w:val="16"/>
              </w:rPr>
            </w:pPr>
          </w:p>
        </w:tc>
        <w:tc>
          <w:tcPr>
            <w:tcW w:w="288" w:type="dxa"/>
            <w:tcBorders>
              <w:left w:val="nil"/>
              <w:right w:val="nil"/>
            </w:tcBorders>
            <w:shd w:val="clear" w:color="auto" w:fill="auto"/>
          </w:tcPr>
          <w:p w14:paraId="20E1B658" w14:textId="77777777" w:rsidR="00521C6C" w:rsidRPr="00521C6C" w:rsidRDefault="00521C6C" w:rsidP="00521C6C">
            <w:pPr>
              <w:jc w:val="center"/>
              <w:rPr>
                <w:rFonts w:ascii="Arial" w:hAnsi="Arial" w:cs="Arial"/>
                <w:sz w:val="16"/>
                <w:szCs w:val="16"/>
              </w:rPr>
            </w:pPr>
          </w:p>
        </w:tc>
        <w:tc>
          <w:tcPr>
            <w:tcW w:w="1412" w:type="dxa"/>
            <w:tcBorders>
              <w:left w:val="nil"/>
              <w:right w:val="nil"/>
            </w:tcBorders>
            <w:shd w:val="clear" w:color="auto" w:fill="auto"/>
            <w:vAlign w:val="bottom"/>
          </w:tcPr>
          <w:p w14:paraId="0E1D1B99"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426</w:t>
            </w:r>
          </w:p>
        </w:tc>
        <w:tc>
          <w:tcPr>
            <w:tcW w:w="851" w:type="dxa"/>
            <w:tcBorders>
              <w:left w:val="nil"/>
              <w:right w:val="nil"/>
            </w:tcBorders>
            <w:shd w:val="clear" w:color="auto" w:fill="auto"/>
            <w:vAlign w:val="bottom"/>
          </w:tcPr>
          <w:p w14:paraId="0DB876F4"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903,678</w:t>
            </w:r>
          </w:p>
        </w:tc>
        <w:tc>
          <w:tcPr>
            <w:tcW w:w="709" w:type="dxa"/>
            <w:tcBorders>
              <w:left w:val="nil"/>
              <w:right w:val="nil"/>
            </w:tcBorders>
            <w:shd w:val="clear" w:color="auto" w:fill="auto"/>
          </w:tcPr>
          <w:p w14:paraId="78B83538"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1.00</w:t>
            </w:r>
          </w:p>
        </w:tc>
        <w:tc>
          <w:tcPr>
            <w:tcW w:w="1134" w:type="dxa"/>
            <w:tcBorders>
              <w:left w:val="nil"/>
            </w:tcBorders>
            <w:shd w:val="clear" w:color="auto" w:fill="auto"/>
          </w:tcPr>
          <w:p w14:paraId="4DDEA997" w14:textId="77777777" w:rsidR="00521C6C" w:rsidRPr="00521C6C" w:rsidRDefault="00521C6C" w:rsidP="00521C6C">
            <w:pPr>
              <w:jc w:val="center"/>
              <w:rPr>
                <w:rFonts w:ascii="Arial" w:hAnsi="Arial" w:cs="Arial"/>
                <w:sz w:val="16"/>
                <w:szCs w:val="16"/>
              </w:rPr>
            </w:pPr>
          </w:p>
        </w:tc>
      </w:tr>
      <w:tr w:rsidR="00521C6C" w:rsidRPr="00521C6C" w14:paraId="55A9CEED" w14:textId="77777777" w:rsidTr="00DA504C">
        <w:tc>
          <w:tcPr>
            <w:tcW w:w="1980" w:type="dxa"/>
            <w:tcBorders>
              <w:right w:val="nil"/>
            </w:tcBorders>
            <w:shd w:val="clear" w:color="auto" w:fill="auto"/>
            <w:vAlign w:val="center"/>
          </w:tcPr>
          <w:p w14:paraId="5C2E19C3"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&lt;=0.5</w:t>
            </w:r>
          </w:p>
        </w:tc>
        <w:tc>
          <w:tcPr>
            <w:tcW w:w="850" w:type="dxa"/>
            <w:tcBorders>
              <w:left w:val="nil"/>
              <w:right w:val="nil"/>
            </w:tcBorders>
            <w:shd w:val="clear" w:color="auto" w:fill="auto"/>
            <w:vAlign w:val="bottom"/>
          </w:tcPr>
          <w:p w14:paraId="6F9F2C2C"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37</w:t>
            </w:r>
          </w:p>
        </w:tc>
        <w:tc>
          <w:tcPr>
            <w:tcW w:w="851" w:type="dxa"/>
            <w:tcBorders>
              <w:left w:val="nil"/>
              <w:right w:val="nil"/>
            </w:tcBorders>
            <w:shd w:val="clear" w:color="auto" w:fill="auto"/>
            <w:vAlign w:val="bottom"/>
          </w:tcPr>
          <w:p w14:paraId="486E8820"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47,545</w:t>
            </w:r>
          </w:p>
        </w:tc>
        <w:tc>
          <w:tcPr>
            <w:tcW w:w="708" w:type="dxa"/>
            <w:tcBorders>
              <w:left w:val="nil"/>
              <w:right w:val="nil"/>
            </w:tcBorders>
            <w:shd w:val="clear" w:color="auto" w:fill="auto"/>
            <w:vAlign w:val="bottom"/>
          </w:tcPr>
          <w:p w14:paraId="5368FC14"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1.73</w:t>
            </w:r>
          </w:p>
        </w:tc>
        <w:tc>
          <w:tcPr>
            <w:tcW w:w="1134" w:type="dxa"/>
            <w:tcBorders>
              <w:left w:val="nil"/>
              <w:right w:val="nil"/>
            </w:tcBorders>
            <w:shd w:val="clear" w:color="auto" w:fill="auto"/>
            <w:vAlign w:val="bottom"/>
          </w:tcPr>
          <w:p w14:paraId="7D9B7DE7"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(1.23-2.44)</w:t>
            </w:r>
          </w:p>
        </w:tc>
        <w:tc>
          <w:tcPr>
            <w:tcW w:w="289" w:type="dxa"/>
            <w:tcBorders>
              <w:left w:val="nil"/>
              <w:right w:val="nil"/>
            </w:tcBorders>
            <w:shd w:val="clear" w:color="auto" w:fill="auto"/>
          </w:tcPr>
          <w:p w14:paraId="513A03AC" w14:textId="77777777" w:rsidR="00521C6C" w:rsidRPr="00521C6C" w:rsidRDefault="00521C6C" w:rsidP="00521C6C">
            <w:pPr>
              <w:jc w:val="center"/>
              <w:rPr>
                <w:rFonts w:ascii="Arial" w:hAnsi="Arial" w:cs="Arial"/>
                <w:sz w:val="16"/>
                <w:szCs w:val="16"/>
              </w:rPr>
            </w:pPr>
          </w:p>
        </w:tc>
        <w:tc>
          <w:tcPr>
            <w:tcW w:w="1697" w:type="dxa"/>
            <w:tcBorders>
              <w:left w:val="nil"/>
              <w:right w:val="nil"/>
            </w:tcBorders>
            <w:shd w:val="clear" w:color="auto" w:fill="auto"/>
            <w:vAlign w:val="bottom"/>
          </w:tcPr>
          <w:p w14:paraId="39ABC7F5"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25</w:t>
            </w:r>
          </w:p>
        </w:tc>
        <w:tc>
          <w:tcPr>
            <w:tcW w:w="850" w:type="dxa"/>
            <w:tcBorders>
              <w:left w:val="nil"/>
              <w:right w:val="nil"/>
            </w:tcBorders>
            <w:shd w:val="clear" w:color="auto" w:fill="auto"/>
            <w:vAlign w:val="bottom"/>
          </w:tcPr>
          <w:p w14:paraId="0E22E01E"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37,227</w:t>
            </w:r>
          </w:p>
        </w:tc>
        <w:tc>
          <w:tcPr>
            <w:tcW w:w="709" w:type="dxa"/>
            <w:tcBorders>
              <w:left w:val="nil"/>
              <w:right w:val="nil"/>
            </w:tcBorders>
            <w:shd w:val="clear" w:color="auto" w:fill="auto"/>
            <w:vAlign w:val="bottom"/>
          </w:tcPr>
          <w:p w14:paraId="6AFC97C4"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1.76</w:t>
            </w:r>
          </w:p>
        </w:tc>
        <w:tc>
          <w:tcPr>
            <w:tcW w:w="1134" w:type="dxa"/>
            <w:tcBorders>
              <w:left w:val="nil"/>
              <w:right w:val="nil"/>
            </w:tcBorders>
            <w:shd w:val="clear" w:color="auto" w:fill="auto"/>
            <w:vAlign w:val="bottom"/>
          </w:tcPr>
          <w:p w14:paraId="7757353B"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(1.17-2.65)</w:t>
            </w:r>
          </w:p>
        </w:tc>
        <w:tc>
          <w:tcPr>
            <w:tcW w:w="288" w:type="dxa"/>
            <w:tcBorders>
              <w:left w:val="nil"/>
              <w:right w:val="nil"/>
            </w:tcBorders>
            <w:shd w:val="clear" w:color="auto" w:fill="auto"/>
          </w:tcPr>
          <w:p w14:paraId="67A22286" w14:textId="77777777" w:rsidR="00521C6C" w:rsidRPr="00521C6C" w:rsidRDefault="00521C6C" w:rsidP="00521C6C">
            <w:pPr>
              <w:jc w:val="center"/>
              <w:rPr>
                <w:rFonts w:ascii="Arial" w:hAnsi="Arial" w:cs="Arial"/>
                <w:sz w:val="16"/>
                <w:szCs w:val="16"/>
              </w:rPr>
            </w:pPr>
          </w:p>
        </w:tc>
        <w:tc>
          <w:tcPr>
            <w:tcW w:w="1412" w:type="dxa"/>
            <w:tcBorders>
              <w:left w:val="nil"/>
              <w:right w:val="nil"/>
            </w:tcBorders>
            <w:shd w:val="clear" w:color="auto" w:fill="auto"/>
            <w:vAlign w:val="bottom"/>
          </w:tcPr>
          <w:p w14:paraId="521365E4"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9</w:t>
            </w:r>
          </w:p>
        </w:tc>
        <w:tc>
          <w:tcPr>
            <w:tcW w:w="851" w:type="dxa"/>
            <w:tcBorders>
              <w:left w:val="nil"/>
              <w:right w:val="nil"/>
            </w:tcBorders>
            <w:shd w:val="clear" w:color="auto" w:fill="auto"/>
            <w:vAlign w:val="bottom"/>
          </w:tcPr>
          <w:p w14:paraId="4D38B54B"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8,710</w:t>
            </w:r>
          </w:p>
        </w:tc>
        <w:tc>
          <w:tcPr>
            <w:tcW w:w="709" w:type="dxa"/>
            <w:tcBorders>
              <w:left w:val="nil"/>
              <w:right w:val="nil"/>
            </w:tcBorders>
            <w:shd w:val="clear" w:color="auto" w:fill="auto"/>
            <w:vAlign w:val="bottom"/>
          </w:tcPr>
          <w:p w14:paraId="138FD371"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1.56</w:t>
            </w:r>
          </w:p>
        </w:tc>
        <w:tc>
          <w:tcPr>
            <w:tcW w:w="1134" w:type="dxa"/>
            <w:tcBorders>
              <w:left w:val="nil"/>
            </w:tcBorders>
            <w:shd w:val="clear" w:color="auto" w:fill="auto"/>
            <w:vAlign w:val="bottom"/>
          </w:tcPr>
          <w:p w14:paraId="0FAF5DAF"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(0.80-3.03)</w:t>
            </w:r>
          </w:p>
        </w:tc>
      </w:tr>
      <w:tr w:rsidR="00521C6C" w:rsidRPr="00521C6C" w14:paraId="28429D12" w14:textId="77777777" w:rsidTr="00DA504C">
        <w:tc>
          <w:tcPr>
            <w:tcW w:w="1980" w:type="dxa"/>
            <w:tcBorders>
              <w:right w:val="nil"/>
            </w:tcBorders>
            <w:shd w:val="clear" w:color="auto" w:fill="auto"/>
            <w:vAlign w:val="center"/>
          </w:tcPr>
          <w:p w14:paraId="6E743775"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&gt;0.5 to 1.0</w:t>
            </w:r>
          </w:p>
        </w:tc>
        <w:tc>
          <w:tcPr>
            <w:tcW w:w="850" w:type="dxa"/>
            <w:tcBorders>
              <w:left w:val="nil"/>
              <w:right w:val="nil"/>
            </w:tcBorders>
            <w:shd w:val="clear" w:color="auto" w:fill="auto"/>
            <w:vAlign w:val="bottom"/>
          </w:tcPr>
          <w:p w14:paraId="7B8069C7"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12</w:t>
            </w:r>
          </w:p>
        </w:tc>
        <w:tc>
          <w:tcPr>
            <w:tcW w:w="851" w:type="dxa"/>
            <w:tcBorders>
              <w:left w:val="nil"/>
              <w:right w:val="nil"/>
            </w:tcBorders>
            <w:shd w:val="clear" w:color="auto" w:fill="auto"/>
            <w:vAlign w:val="bottom"/>
          </w:tcPr>
          <w:p w14:paraId="0866F540"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17,529</w:t>
            </w:r>
          </w:p>
        </w:tc>
        <w:tc>
          <w:tcPr>
            <w:tcW w:w="708" w:type="dxa"/>
            <w:tcBorders>
              <w:left w:val="nil"/>
              <w:right w:val="nil"/>
            </w:tcBorders>
            <w:shd w:val="clear" w:color="auto" w:fill="auto"/>
            <w:vAlign w:val="bottom"/>
          </w:tcPr>
          <w:p w14:paraId="70DB58C3"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1.56</w:t>
            </w:r>
          </w:p>
        </w:tc>
        <w:tc>
          <w:tcPr>
            <w:tcW w:w="1134" w:type="dxa"/>
            <w:tcBorders>
              <w:left w:val="nil"/>
              <w:right w:val="nil"/>
            </w:tcBorders>
            <w:shd w:val="clear" w:color="auto" w:fill="auto"/>
            <w:vAlign w:val="bottom"/>
          </w:tcPr>
          <w:p w14:paraId="29E919BE"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(0.87-2.78)</w:t>
            </w:r>
          </w:p>
        </w:tc>
        <w:tc>
          <w:tcPr>
            <w:tcW w:w="289" w:type="dxa"/>
            <w:tcBorders>
              <w:left w:val="nil"/>
              <w:right w:val="nil"/>
            </w:tcBorders>
            <w:shd w:val="clear" w:color="auto" w:fill="auto"/>
          </w:tcPr>
          <w:p w14:paraId="6E8D4CE3" w14:textId="77777777" w:rsidR="00521C6C" w:rsidRPr="00521C6C" w:rsidRDefault="00521C6C" w:rsidP="00521C6C">
            <w:pPr>
              <w:jc w:val="center"/>
              <w:rPr>
                <w:rFonts w:ascii="Arial" w:hAnsi="Arial" w:cs="Arial"/>
                <w:sz w:val="16"/>
                <w:szCs w:val="16"/>
              </w:rPr>
            </w:pPr>
          </w:p>
        </w:tc>
        <w:tc>
          <w:tcPr>
            <w:tcW w:w="1697" w:type="dxa"/>
            <w:tcBorders>
              <w:left w:val="nil"/>
              <w:right w:val="nil"/>
            </w:tcBorders>
            <w:shd w:val="clear" w:color="auto" w:fill="auto"/>
            <w:vAlign w:val="bottom"/>
          </w:tcPr>
          <w:p w14:paraId="3DCB8984"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10</w:t>
            </w:r>
          </w:p>
        </w:tc>
        <w:tc>
          <w:tcPr>
            <w:tcW w:w="850" w:type="dxa"/>
            <w:tcBorders>
              <w:left w:val="nil"/>
              <w:right w:val="nil"/>
            </w:tcBorders>
            <w:shd w:val="clear" w:color="auto" w:fill="auto"/>
            <w:vAlign w:val="bottom"/>
          </w:tcPr>
          <w:p w14:paraId="446759E8"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14,393</w:t>
            </w:r>
          </w:p>
        </w:tc>
        <w:tc>
          <w:tcPr>
            <w:tcW w:w="709" w:type="dxa"/>
            <w:tcBorders>
              <w:left w:val="nil"/>
              <w:right w:val="nil"/>
            </w:tcBorders>
            <w:shd w:val="clear" w:color="auto" w:fill="auto"/>
            <w:vAlign w:val="bottom"/>
          </w:tcPr>
          <w:p w14:paraId="4BF0E1A9"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1.73</w:t>
            </w:r>
          </w:p>
        </w:tc>
        <w:tc>
          <w:tcPr>
            <w:tcW w:w="1134" w:type="dxa"/>
            <w:tcBorders>
              <w:left w:val="nil"/>
              <w:right w:val="nil"/>
            </w:tcBorders>
            <w:shd w:val="clear" w:color="auto" w:fill="auto"/>
            <w:vAlign w:val="bottom"/>
          </w:tcPr>
          <w:p w14:paraId="730DFC10"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(0.92-3.26)</w:t>
            </w:r>
          </w:p>
        </w:tc>
        <w:tc>
          <w:tcPr>
            <w:tcW w:w="288" w:type="dxa"/>
            <w:tcBorders>
              <w:left w:val="nil"/>
              <w:right w:val="nil"/>
            </w:tcBorders>
            <w:shd w:val="clear" w:color="auto" w:fill="auto"/>
          </w:tcPr>
          <w:p w14:paraId="7A8BF2B0" w14:textId="77777777" w:rsidR="00521C6C" w:rsidRPr="00521C6C" w:rsidRDefault="00521C6C" w:rsidP="00521C6C">
            <w:pPr>
              <w:jc w:val="center"/>
              <w:rPr>
                <w:rFonts w:ascii="Arial" w:hAnsi="Arial" w:cs="Arial"/>
                <w:sz w:val="16"/>
                <w:szCs w:val="16"/>
              </w:rPr>
            </w:pPr>
          </w:p>
        </w:tc>
        <w:tc>
          <w:tcPr>
            <w:tcW w:w="1412" w:type="dxa"/>
            <w:tcBorders>
              <w:left w:val="nil"/>
              <w:right w:val="nil"/>
            </w:tcBorders>
            <w:shd w:val="clear" w:color="auto" w:fill="auto"/>
            <w:vAlign w:val="bottom"/>
          </w:tcPr>
          <w:p w14:paraId="65EA33F6"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2</w:t>
            </w:r>
          </w:p>
        </w:tc>
        <w:tc>
          <w:tcPr>
            <w:tcW w:w="851" w:type="dxa"/>
            <w:tcBorders>
              <w:left w:val="nil"/>
              <w:right w:val="nil"/>
            </w:tcBorders>
            <w:shd w:val="clear" w:color="auto" w:fill="auto"/>
            <w:vAlign w:val="bottom"/>
          </w:tcPr>
          <w:p w14:paraId="64D83F1A"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2,278</w:t>
            </w:r>
          </w:p>
        </w:tc>
        <w:tc>
          <w:tcPr>
            <w:tcW w:w="709" w:type="dxa"/>
            <w:tcBorders>
              <w:left w:val="nil"/>
              <w:right w:val="nil"/>
            </w:tcBorders>
            <w:shd w:val="clear" w:color="auto" w:fill="auto"/>
            <w:vAlign w:val="bottom"/>
          </w:tcPr>
          <w:p w14:paraId="56F9C75F"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1.46</w:t>
            </w:r>
          </w:p>
        </w:tc>
        <w:tc>
          <w:tcPr>
            <w:tcW w:w="1134" w:type="dxa"/>
            <w:tcBorders>
              <w:left w:val="nil"/>
            </w:tcBorders>
            <w:shd w:val="clear" w:color="auto" w:fill="auto"/>
            <w:vAlign w:val="bottom"/>
          </w:tcPr>
          <w:p w14:paraId="47627C2D"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(0.36-5.87)</w:t>
            </w:r>
          </w:p>
        </w:tc>
      </w:tr>
      <w:tr w:rsidR="00521C6C" w:rsidRPr="00521C6C" w14:paraId="0BDDC3BA" w14:textId="77777777" w:rsidTr="00DA504C">
        <w:tc>
          <w:tcPr>
            <w:tcW w:w="1980" w:type="dxa"/>
            <w:tcBorders>
              <w:right w:val="nil"/>
            </w:tcBorders>
            <w:shd w:val="clear" w:color="auto" w:fill="auto"/>
            <w:vAlign w:val="center"/>
          </w:tcPr>
          <w:p w14:paraId="1E908366"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&gt;1.0</w:t>
            </w:r>
          </w:p>
        </w:tc>
        <w:tc>
          <w:tcPr>
            <w:tcW w:w="850" w:type="dxa"/>
            <w:tcBorders>
              <w:left w:val="nil"/>
              <w:right w:val="nil"/>
            </w:tcBorders>
            <w:shd w:val="clear" w:color="auto" w:fill="auto"/>
            <w:vAlign w:val="bottom"/>
          </w:tcPr>
          <w:p w14:paraId="290D9AF3"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15</w:t>
            </w:r>
          </w:p>
        </w:tc>
        <w:tc>
          <w:tcPr>
            <w:tcW w:w="851" w:type="dxa"/>
            <w:tcBorders>
              <w:left w:val="nil"/>
              <w:right w:val="nil"/>
            </w:tcBorders>
            <w:shd w:val="clear" w:color="auto" w:fill="auto"/>
            <w:vAlign w:val="bottom"/>
          </w:tcPr>
          <w:p w14:paraId="09FE2D47"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17,300</w:t>
            </w:r>
          </w:p>
        </w:tc>
        <w:tc>
          <w:tcPr>
            <w:tcW w:w="708" w:type="dxa"/>
            <w:tcBorders>
              <w:left w:val="nil"/>
              <w:right w:val="nil"/>
            </w:tcBorders>
            <w:shd w:val="clear" w:color="auto" w:fill="auto"/>
            <w:vAlign w:val="bottom"/>
          </w:tcPr>
          <w:p w14:paraId="771BBDD4"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1.55</w:t>
            </w:r>
          </w:p>
        </w:tc>
        <w:tc>
          <w:tcPr>
            <w:tcW w:w="1134" w:type="dxa"/>
            <w:tcBorders>
              <w:left w:val="nil"/>
              <w:right w:val="nil"/>
            </w:tcBorders>
            <w:shd w:val="clear" w:color="auto" w:fill="auto"/>
            <w:vAlign w:val="bottom"/>
          </w:tcPr>
          <w:p w14:paraId="7E4E6154"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(0.92-2.63)</w:t>
            </w:r>
          </w:p>
        </w:tc>
        <w:tc>
          <w:tcPr>
            <w:tcW w:w="289" w:type="dxa"/>
            <w:tcBorders>
              <w:left w:val="nil"/>
              <w:right w:val="nil"/>
            </w:tcBorders>
            <w:shd w:val="clear" w:color="auto" w:fill="auto"/>
          </w:tcPr>
          <w:p w14:paraId="1FF8C256" w14:textId="77777777" w:rsidR="00521C6C" w:rsidRPr="00521C6C" w:rsidRDefault="00521C6C" w:rsidP="00521C6C">
            <w:pPr>
              <w:jc w:val="center"/>
              <w:rPr>
                <w:rFonts w:ascii="Arial" w:hAnsi="Arial" w:cs="Arial"/>
                <w:sz w:val="16"/>
                <w:szCs w:val="16"/>
              </w:rPr>
            </w:pPr>
          </w:p>
        </w:tc>
        <w:tc>
          <w:tcPr>
            <w:tcW w:w="1697" w:type="dxa"/>
            <w:tcBorders>
              <w:left w:val="nil"/>
              <w:right w:val="nil"/>
            </w:tcBorders>
            <w:shd w:val="clear" w:color="auto" w:fill="auto"/>
            <w:vAlign w:val="bottom"/>
          </w:tcPr>
          <w:p w14:paraId="25442999"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8</w:t>
            </w:r>
          </w:p>
        </w:tc>
        <w:tc>
          <w:tcPr>
            <w:tcW w:w="850" w:type="dxa"/>
            <w:tcBorders>
              <w:left w:val="nil"/>
              <w:right w:val="nil"/>
            </w:tcBorders>
            <w:shd w:val="clear" w:color="auto" w:fill="auto"/>
            <w:vAlign w:val="bottom"/>
          </w:tcPr>
          <w:p w14:paraId="42FC8994"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13,370</w:t>
            </w:r>
          </w:p>
        </w:tc>
        <w:tc>
          <w:tcPr>
            <w:tcW w:w="709" w:type="dxa"/>
            <w:tcBorders>
              <w:left w:val="nil"/>
              <w:right w:val="nil"/>
            </w:tcBorders>
            <w:shd w:val="clear" w:color="auto" w:fill="auto"/>
            <w:vAlign w:val="bottom"/>
          </w:tcPr>
          <w:p w14:paraId="6D36D90A"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1.21</w:t>
            </w:r>
          </w:p>
        </w:tc>
        <w:tc>
          <w:tcPr>
            <w:tcW w:w="1134" w:type="dxa"/>
            <w:tcBorders>
              <w:left w:val="nil"/>
              <w:right w:val="nil"/>
            </w:tcBorders>
            <w:shd w:val="clear" w:color="auto" w:fill="auto"/>
            <w:vAlign w:val="bottom"/>
          </w:tcPr>
          <w:p w14:paraId="6C315283"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(0.60-2.46)</w:t>
            </w:r>
          </w:p>
        </w:tc>
        <w:tc>
          <w:tcPr>
            <w:tcW w:w="288" w:type="dxa"/>
            <w:tcBorders>
              <w:left w:val="nil"/>
              <w:right w:val="nil"/>
            </w:tcBorders>
            <w:shd w:val="clear" w:color="auto" w:fill="auto"/>
          </w:tcPr>
          <w:p w14:paraId="3B374B6C" w14:textId="77777777" w:rsidR="00521C6C" w:rsidRPr="00521C6C" w:rsidRDefault="00521C6C" w:rsidP="00521C6C">
            <w:pPr>
              <w:jc w:val="center"/>
              <w:rPr>
                <w:rFonts w:ascii="Arial" w:hAnsi="Arial" w:cs="Arial"/>
                <w:sz w:val="16"/>
                <w:szCs w:val="16"/>
              </w:rPr>
            </w:pPr>
          </w:p>
        </w:tc>
        <w:tc>
          <w:tcPr>
            <w:tcW w:w="1412" w:type="dxa"/>
            <w:tcBorders>
              <w:left w:val="nil"/>
              <w:right w:val="nil"/>
            </w:tcBorders>
            <w:shd w:val="clear" w:color="auto" w:fill="auto"/>
            <w:vAlign w:val="bottom"/>
          </w:tcPr>
          <w:p w14:paraId="5355545C"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6</w:t>
            </w:r>
          </w:p>
        </w:tc>
        <w:tc>
          <w:tcPr>
            <w:tcW w:w="851" w:type="dxa"/>
            <w:tcBorders>
              <w:left w:val="nil"/>
              <w:right w:val="nil"/>
            </w:tcBorders>
            <w:shd w:val="clear" w:color="auto" w:fill="auto"/>
            <w:vAlign w:val="bottom"/>
          </w:tcPr>
          <w:p w14:paraId="0B923D5E"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3,143</w:t>
            </w:r>
          </w:p>
        </w:tc>
        <w:tc>
          <w:tcPr>
            <w:tcW w:w="709" w:type="dxa"/>
            <w:tcBorders>
              <w:left w:val="nil"/>
              <w:right w:val="nil"/>
            </w:tcBorders>
            <w:shd w:val="clear" w:color="auto" w:fill="auto"/>
            <w:vAlign w:val="bottom"/>
          </w:tcPr>
          <w:p w14:paraId="044900DD"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3.06</w:t>
            </w:r>
          </w:p>
        </w:tc>
        <w:tc>
          <w:tcPr>
            <w:tcW w:w="1134" w:type="dxa"/>
            <w:tcBorders>
              <w:left w:val="nil"/>
            </w:tcBorders>
            <w:shd w:val="clear" w:color="auto" w:fill="auto"/>
            <w:vAlign w:val="bottom"/>
          </w:tcPr>
          <w:p w14:paraId="7FB2DD39"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(1.35-6.93)</w:t>
            </w:r>
          </w:p>
        </w:tc>
      </w:tr>
      <w:tr w:rsidR="00521C6C" w:rsidRPr="00521C6C" w14:paraId="12DA71EB" w14:textId="77777777" w:rsidTr="00DA504C">
        <w:tc>
          <w:tcPr>
            <w:tcW w:w="1980" w:type="dxa"/>
            <w:tcBorders>
              <w:right w:val="nil"/>
            </w:tcBorders>
            <w:shd w:val="clear" w:color="auto" w:fill="auto"/>
          </w:tcPr>
          <w:p w14:paraId="55AA7F53" w14:textId="77777777" w:rsidR="00521C6C" w:rsidRPr="00521C6C" w:rsidRDefault="00521C6C" w:rsidP="00521C6C">
            <w:pPr>
              <w:rPr>
                <w:rFonts w:ascii="Arial" w:hAnsi="Arial" w:cs="Arial"/>
                <w:sz w:val="16"/>
                <w:szCs w:val="16"/>
              </w:rPr>
            </w:pPr>
          </w:p>
        </w:tc>
        <w:tc>
          <w:tcPr>
            <w:tcW w:w="850" w:type="dxa"/>
            <w:tcBorders>
              <w:left w:val="nil"/>
              <w:right w:val="nil"/>
            </w:tcBorders>
            <w:shd w:val="clear" w:color="auto" w:fill="auto"/>
          </w:tcPr>
          <w:p w14:paraId="08E37B4E" w14:textId="77777777" w:rsidR="00521C6C" w:rsidRPr="00521C6C" w:rsidRDefault="00521C6C" w:rsidP="00521C6C">
            <w:pPr>
              <w:jc w:val="center"/>
              <w:rPr>
                <w:rFonts w:ascii="Arial" w:hAnsi="Arial" w:cs="Arial"/>
                <w:sz w:val="16"/>
                <w:szCs w:val="16"/>
              </w:rPr>
            </w:pPr>
          </w:p>
        </w:tc>
        <w:tc>
          <w:tcPr>
            <w:tcW w:w="851" w:type="dxa"/>
            <w:tcBorders>
              <w:left w:val="nil"/>
              <w:right w:val="nil"/>
            </w:tcBorders>
            <w:shd w:val="clear" w:color="auto" w:fill="auto"/>
          </w:tcPr>
          <w:p w14:paraId="19FE253F" w14:textId="77777777" w:rsidR="00521C6C" w:rsidRPr="00521C6C" w:rsidRDefault="00521C6C" w:rsidP="00521C6C">
            <w:pPr>
              <w:jc w:val="center"/>
              <w:rPr>
                <w:rFonts w:ascii="Arial" w:hAnsi="Arial" w:cs="Arial"/>
                <w:sz w:val="16"/>
                <w:szCs w:val="16"/>
              </w:rPr>
            </w:pPr>
          </w:p>
        </w:tc>
        <w:tc>
          <w:tcPr>
            <w:tcW w:w="708" w:type="dxa"/>
            <w:tcBorders>
              <w:left w:val="nil"/>
              <w:right w:val="nil"/>
            </w:tcBorders>
            <w:shd w:val="clear" w:color="auto" w:fill="auto"/>
          </w:tcPr>
          <w:p w14:paraId="45E7A76C" w14:textId="77777777" w:rsidR="00521C6C" w:rsidRPr="00521C6C" w:rsidRDefault="00521C6C" w:rsidP="00521C6C">
            <w:pPr>
              <w:jc w:val="center"/>
              <w:rPr>
                <w:rFonts w:ascii="Arial" w:hAnsi="Arial" w:cs="Arial"/>
                <w:sz w:val="16"/>
                <w:szCs w:val="16"/>
              </w:rPr>
            </w:pPr>
          </w:p>
        </w:tc>
        <w:tc>
          <w:tcPr>
            <w:tcW w:w="1134" w:type="dxa"/>
            <w:tcBorders>
              <w:left w:val="nil"/>
              <w:right w:val="nil"/>
            </w:tcBorders>
            <w:shd w:val="clear" w:color="auto" w:fill="auto"/>
          </w:tcPr>
          <w:p w14:paraId="630EA34A" w14:textId="77777777" w:rsidR="00521C6C" w:rsidRPr="00521C6C" w:rsidRDefault="00521C6C" w:rsidP="00521C6C">
            <w:pPr>
              <w:jc w:val="center"/>
              <w:rPr>
                <w:rFonts w:ascii="Arial" w:hAnsi="Arial" w:cs="Arial"/>
                <w:sz w:val="16"/>
                <w:szCs w:val="16"/>
              </w:rPr>
            </w:pPr>
          </w:p>
        </w:tc>
        <w:tc>
          <w:tcPr>
            <w:tcW w:w="289" w:type="dxa"/>
            <w:tcBorders>
              <w:left w:val="nil"/>
              <w:right w:val="nil"/>
            </w:tcBorders>
            <w:shd w:val="clear" w:color="auto" w:fill="auto"/>
          </w:tcPr>
          <w:p w14:paraId="439B2B8B" w14:textId="77777777" w:rsidR="00521C6C" w:rsidRPr="00521C6C" w:rsidRDefault="00521C6C" w:rsidP="00521C6C">
            <w:pPr>
              <w:jc w:val="center"/>
              <w:rPr>
                <w:rFonts w:ascii="Arial" w:hAnsi="Arial" w:cs="Arial"/>
                <w:sz w:val="16"/>
                <w:szCs w:val="16"/>
              </w:rPr>
            </w:pPr>
          </w:p>
        </w:tc>
        <w:tc>
          <w:tcPr>
            <w:tcW w:w="1697" w:type="dxa"/>
            <w:tcBorders>
              <w:left w:val="nil"/>
              <w:right w:val="nil"/>
            </w:tcBorders>
            <w:shd w:val="clear" w:color="auto" w:fill="auto"/>
          </w:tcPr>
          <w:p w14:paraId="32E24F49" w14:textId="77777777" w:rsidR="00521C6C" w:rsidRPr="00521C6C" w:rsidRDefault="00521C6C" w:rsidP="00521C6C">
            <w:pPr>
              <w:jc w:val="center"/>
              <w:rPr>
                <w:rFonts w:ascii="Arial" w:hAnsi="Arial" w:cs="Arial"/>
                <w:sz w:val="16"/>
                <w:szCs w:val="16"/>
              </w:rPr>
            </w:pPr>
          </w:p>
        </w:tc>
        <w:tc>
          <w:tcPr>
            <w:tcW w:w="850" w:type="dxa"/>
            <w:tcBorders>
              <w:left w:val="nil"/>
              <w:right w:val="nil"/>
            </w:tcBorders>
            <w:shd w:val="clear" w:color="auto" w:fill="auto"/>
          </w:tcPr>
          <w:p w14:paraId="2F086A8E" w14:textId="77777777" w:rsidR="00521C6C" w:rsidRPr="00521C6C" w:rsidRDefault="00521C6C" w:rsidP="00521C6C">
            <w:pPr>
              <w:jc w:val="center"/>
              <w:rPr>
                <w:rFonts w:ascii="Arial" w:hAnsi="Arial" w:cs="Arial"/>
                <w:sz w:val="16"/>
                <w:szCs w:val="16"/>
              </w:rPr>
            </w:pPr>
          </w:p>
        </w:tc>
        <w:tc>
          <w:tcPr>
            <w:tcW w:w="709" w:type="dxa"/>
            <w:tcBorders>
              <w:left w:val="nil"/>
              <w:right w:val="nil"/>
            </w:tcBorders>
            <w:shd w:val="clear" w:color="auto" w:fill="auto"/>
          </w:tcPr>
          <w:p w14:paraId="70EC848D" w14:textId="77777777" w:rsidR="00521C6C" w:rsidRPr="00521C6C" w:rsidRDefault="00521C6C" w:rsidP="00521C6C">
            <w:pPr>
              <w:jc w:val="center"/>
              <w:rPr>
                <w:rFonts w:ascii="Arial" w:hAnsi="Arial" w:cs="Arial"/>
                <w:sz w:val="16"/>
                <w:szCs w:val="16"/>
              </w:rPr>
            </w:pPr>
          </w:p>
        </w:tc>
        <w:tc>
          <w:tcPr>
            <w:tcW w:w="1134" w:type="dxa"/>
            <w:tcBorders>
              <w:left w:val="nil"/>
              <w:right w:val="nil"/>
            </w:tcBorders>
            <w:shd w:val="clear" w:color="auto" w:fill="auto"/>
          </w:tcPr>
          <w:p w14:paraId="3CA6138D" w14:textId="77777777" w:rsidR="00521C6C" w:rsidRPr="00521C6C" w:rsidRDefault="00521C6C" w:rsidP="00521C6C">
            <w:pPr>
              <w:jc w:val="center"/>
              <w:rPr>
                <w:rFonts w:ascii="Arial" w:hAnsi="Arial" w:cs="Arial"/>
                <w:sz w:val="16"/>
                <w:szCs w:val="16"/>
              </w:rPr>
            </w:pPr>
          </w:p>
        </w:tc>
        <w:tc>
          <w:tcPr>
            <w:tcW w:w="288" w:type="dxa"/>
            <w:tcBorders>
              <w:left w:val="nil"/>
              <w:right w:val="nil"/>
            </w:tcBorders>
            <w:shd w:val="clear" w:color="auto" w:fill="auto"/>
          </w:tcPr>
          <w:p w14:paraId="4A48EBA7" w14:textId="77777777" w:rsidR="00521C6C" w:rsidRPr="00521C6C" w:rsidRDefault="00521C6C" w:rsidP="00521C6C">
            <w:pPr>
              <w:jc w:val="center"/>
              <w:rPr>
                <w:rFonts w:ascii="Arial" w:hAnsi="Arial" w:cs="Arial"/>
                <w:sz w:val="16"/>
                <w:szCs w:val="16"/>
              </w:rPr>
            </w:pPr>
          </w:p>
        </w:tc>
        <w:tc>
          <w:tcPr>
            <w:tcW w:w="1412" w:type="dxa"/>
            <w:tcBorders>
              <w:left w:val="nil"/>
              <w:right w:val="nil"/>
            </w:tcBorders>
            <w:shd w:val="clear" w:color="auto" w:fill="auto"/>
          </w:tcPr>
          <w:p w14:paraId="6A8540EE" w14:textId="77777777" w:rsidR="00521C6C" w:rsidRPr="00521C6C" w:rsidRDefault="00521C6C" w:rsidP="00521C6C">
            <w:pPr>
              <w:jc w:val="center"/>
              <w:rPr>
                <w:rFonts w:ascii="Arial" w:hAnsi="Arial" w:cs="Arial"/>
                <w:sz w:val="16"/>
                <w:szCs w:val="16"/>
              </w:rPr>
            </w:pPr>
          </w:p>
        </w:tc>
        <w:tc>
          <w:tcPr>
            <w:tcW w:w="851" w:type="dxa"/>
            <w:tcBorders>
              <w:left w:val="nil"/>
              <w:right w:val="nil"/>
            </w:tcBorders>
            <w:shd w:val="clear" w:color="auto" w:fill="auto"/>
          </w:tcPr>
          <w:p w14:paraId="1518CD72" w14:textId="77777777" w:rsidR="00521C6C" w:rsidRPr="00521C6C" w:rsidRDefault="00521C6C" w:rsidP="00521C6C">
            <w:pPr>
              <w:jc w:val="center"/>
              <w:rPr>
                <w:rFonts w:ascii="Arial" w:hAnsi="Arial" w:cs="Arial"/>
                <w:sz w:val="16"/>
                <w:szCs w:val="16"/>
              </w:rPr>
            </w:pPr>
          </w:p>
        </w:tc>
        <w:tc>
          <w:tcPr>
            <w:tcW w:w="709" w:type="dxa"/>
            <w:tcBorders>
              <w:left w:val="nil"/>
              <w:right w:val="nil"/>
            </w:tcBorders>
            <w:shd w:val="clear" w:color="auto" w:fill="auto"/>
          </w:tcPr>
          <w:p w14:paraId="738E3FDD" w14:textId="77777777" w:rsidR="00521C6C" w:rsidRPr="00521C6C" w:rsidRDefault="00521C6C" w:rsidP="00521C6C">
            <w:pPr>
              <w:jc w:val="center"/>
              <w:rPr>
                <w:rFonts w:ascii="Arial" w:hAnsi="Arial" w:cs="Arial"/>
                <w:sz w:val="16"/>
                <w:szCs w:val="16"/>
              </w:rPr>
            </w:pPr>
          </w:p>
        </w:tc>
        <w:tc>
          <w:tcPr>
            <w:tcW w:w="1134" w:type="dxa"/>
            <w:tcBorders>
              <w:left w:val="nil"/>
            </w:tcBorders>
            <w:shd w:val="clear" w:color="auto" w:fill="auto"/>
          </w:tcPr>
          <w:p w14:paraId="3334FCFE" w14:textId="77777777" w:rsidR="00521C6C" w:rsidRPr="00521C6C" w:rsidRDefault="00521C6C" w:rsidP="00521C6C">
            <w:pPr>
              <w:jc w:val="center"/>
              <w:rPr>
                <w:rFonts w:ascii="Arial" w:hAnsi="Arial" w:cs="Arial"/>
                <w:sz w:val="16"/>
                <w:szCs w:val="16"/>
              </w:rPr>
            </w:pPr>
          </w:p>
        </w:tc>
      </w:tr>
      <w:tr w:rsidR="00521C6C" w:rsidRPr="00521C6C" w14:paraId="192D3E07" w14:textId="77777777" w:rsidTr="00DA504C">
        <w:tc>
          <w:tcPr>
            <w:tcW w:w="1980" w:type="dxa"/>
            <w:tcBorders>
              <w:right w:val="nil"/>
            </w:tcBorders>
            <w:shd w:val="clear" w:color="auto" w:fill="auto"/>
            <w:vAlign w:val="center"/>
          </w:tcPr>
          <w:p w14:paraId="61510F73" w14:textId="77777777" w:rsidR="00521C6C" w:rsidRPr="00521C6C" w:rsidRDefault="00521C6C" w:rsidP="00521C6C">
            <w:pPr>
              <w:rPr>
                <w:rFonts w:ascii="Arial" w:hAnsi="Arial" w:cs="Arial"/>
                <w:sz w:val="16"/>
                <w:szCs w:val="16"/>
              </w:rPr>
            </w:pPr>
            <w:r w:rsidRPr="00521C6C">
              <w:rPr>
                <w:rFonts w:ascii="Arial" w:hAnsi="Arial" w:cs="Arial"/>
                <w:sz w:val="16"/>
                <w:szCs w:val="16"/>
              </w:rPr>
              <w:t>All-cause mortality</w:t>
            </w:r>
          </w:p>
        </w:tc>
        <w:tc>
          <w:tcPr>
            <w:tcW w:w="850" w:type="dxa"/>
            <w:tcBorders>
              <w:left w:val="nil"/>
              <w:right w:val="nil"/>
            </w:tcBorders>
            <w:shd w:val="clear" w:color="auto" w:fill="auto"/>
            <w:vAlign w:val="bottom"/>
          </w:tcPr>
          <w:p w14:paraId="7DCA88C3" w14:textId="77777777" w:rsidR="00521C6C" w:rsidRPr="00521C6C" w:rsidRDefault="00521C6C" w:rsidP="00521C6C">
            <w:pPr>
              <w:jc w:val="center"/>
              <w:rPr>
                <w:rFonts w:ascii="Arial" w:hAnsi="Arial" w:cs="Arial"/>
                <w:sz w:val="16"/>
                <w:szCs w:val="16"/>
              </w:rPr>
            </w:pPr>
          </w:p>
        </w:tc>
        <w:tc>
          <w:tcPr>
            <w:tcW w:w="851" w:type="dxa"/>
            <w:tcBorders>
              <w:left w:val="nil"/>
              <w:right w:val="nil"/>
            </w:tcBorders>
            <w:shd w:val="clear" w:color="auto" w:fill="auto"/>
            <w:vAlign w:val="bottom"/>
          </w:tcPr>
          <w:p w14:paraId="5DEDA6CF" w14:textId="77777777" w:rsidR="00521C6C" w:rsidRPr="00521C6C" w:rsidRDefault="00521C6C" w:rsidP="00521C6C">
            <w:pPr>
              <w:jc w:val="center"/>
              <w:rPr>
                <w:rFonts w:ascii="Arial" w:hAnsi="Arial" w:cs="Arial"/>
                <w:sz w:val="16"/>
                <w:szCs w:val="16"/>
              </w:rPr>
            </w:pPr>
          </w:p>
        </w:tc>
        <w:tc>
          <w:tcPr>
            <w:tcW w:w="708" w:type="dxa"/>
            <w:tcBorders>
              <w:left w:val="nil"/>
              <w:right w:val="nil"/>
            </w:tcBorders>
            <w:shd w:val="clear" w:color="auto" w:fill="auto"/>
          </w:tcPr>
          <w:p w14:paraId="01254AB7" w14:textId="77777777" w:rsidR="00521C6C" w:rsidRPr="00521C6C" w:rsidRDefault="00521C6C" w:rsidP="00521C6C">
            <w:pPr>
              <w:jc w:val="center"/>
              <w:rPr>
                <w:rFonts w:ascii="Arial" w:hAnsi="Arial" w:cs="Arial"/>
                <w:sz w:val="16"/>
                <w:szCs w:val="16"/>
              </w:rPr>
            </w:pPr>
          </w:p>
        </w:tc>
        <w:tc>
          <w:tcPr>
            <w:tcW w:w="1134" w:type="dxa"/>
            <w:tcBorders>
              <w:left w:val="nil"/>
              <w:right w:val="nil"/>
            </w:tcBorders>
            <w:shd w:val="clear" w:color="auto" w:fill="auto"/>
          </w:tcPr>
          <w:p w14:paraId="0EAFF718" w14:textId="77777777" w:rsidR="00521C6C" w:rsidRPr="00521C6C" w:rsidRDefault="00521C6C" w:rsidP="00521C6C">
            <w:pPr>
              <w:jc w:val="center"/>
              <w:rPr>
                <w:rFonts w:ascii="Arial" w:hAnsi="Arial" w:cs="Arial"/>
                <w:sz w:val="16"/>
                <w:szCs w:val="16"/>
              </w:rPr>
            </w:pPr>
          </w:p>
        </w:tc>
        <w:tc>
          <w:tcPr>
            <w:tcW w:w="289" w:type="dxa"/>
            <w:tcBorders>
              <w:left w:val="nil"/>
              <w:right w:val="nil"/>
            </w:tcBorders>
            <w:shd w:val="clear" w:color="auto" w:fill="auto"/>
          </w:tcPr>
          <w:p w14:paraId="0FA7186F" w14:textId="77777777" w:rsidR="00521C6C" w:rsidRPr="00521C6C" w:rsidRDefault="00521C6C" w:rsidP="00521C6C">
            <w:pPr>
              <w:jc w:val="center"/>
              <w:rPr>
                <w:rFonts w:ascii="Arial" w:hAnsi="Arial" w:cs="Arial"/>
                <w:sz w:val="16"/>
                <w:szCs w:val="16"/>
              </w:rPr>
            </w:pPr>
          </w:p>
        </w:tc>
        <w:tc>
          <w:tcPr>
            <w:tcW w:w="1697" w:type="dxa"/>
            <w:tcBorders>
              <w:left w:val="nil"/>
              <w:right w:val="nil"/>
            </w:tcBorders>
            <w:shd w:val="clear" w:color="auto" w:fill="auto"/>
          </w:tcPr>
          <w:p w14:paraId="18610898" w14:textId="77777777" w:rsidR="00521C6C" w:rsidRPr="00521C6C" w:rsidRDefault="00521C6C" w:rsidP="00521C6C">
            <w:pPr>
              <w:jc w:val="center"/>
              <w:rPr>
                <w:rFonts w:ascii="Arial" w:hAnsi="Arial" w:cs="Arial"/>
                <w:sz w:val="16"/>
                <w:szCs w:val="16"/>
              </w:rPr>
            </w:pPr>
          </w:p>
        </w:tc>
        <w:tc>
          <w:tcPr>
            <w:tcW w:w="850" w:type="dxa"/>
            <w:tcBorders>
              <w:left w:val="nil"/>
              <w:right w:val="nil"/>
            </w:tcBorders>
            <w:shd w:val="clear" w:color="auto" w:fill="auto"/>
          </w:tcPr>
          <w:p w14:paraId="5D937C22" w14:textId="77777777" w:rsidR="00521C6C" w:rsidRPr="00521C6C" w:rsidRDefault="00521C6C" w:rsidP="00521C6C">
            <w:pPr>
              <w:jc w:val="center"/>
              <w:rPr>
                <w:rFonts w:ascii="Arial" w:hAnsi="Arial" w:cs="Arial"/>
                <w:sz w:val="16"/>
                <w:szCs w:val="16"/>
              </w:rPr>
            </w:pPr>
          </w:p>
        </w:tc>
        <w:tc>
          <w:tcPr>
            <w:tcW w:w="709" w:type="dxa"/>
            <w:tcBorders>
              <w:left w:val="nil"/>
              <w:right w:val="nil"/>
            </w:tcBorders>
            <w:shd w:val="clear" w:color="auto" w:fill="auto"/>
          </w:tcPr>
          <w:p w14:paraId="7E0DFC6D" w14:textId="77777777" w:rsidR="00521C6C" w:rsidRPr="00521C6C" w:rsidRDefault="00521C6C" w:rsidP="00521C6C">
            <w:pPr>
              <w:jc w:val="center"/>
              <w:rPr>
                <w:rFonts w:ascii="Arial" w:hAnsi="Arial" w:cs="Arial"/>
                <w:sz w:val="16"/>
                <w:szCs w:val="16"/>
              </w:rPr>
            </w:pPr>
          </w:p>
        </w:tc>
        <w:tc>
          <w:tcPr>
            <w:tcW w:w="1134" w:type="dxa"/>
            <w:tcBorders>
              <w:left w:val="nil"/>
              <w:right w:val="nil"/>
            </w:tcBorders>
            <w:shd w:val="clear" w:color="auto" w:fill="auto"/>
          </w:tcPr>
          <w:p w14:paraId="7999E279" w14:textId="77777777" w:rsidR="00521C6C" w:rsidRPr="00521C6C" w:rsidRDefault="00521C6C" w:rsidP="00521C6C">
            <w:pPr>
              <w:jc w:val="center"/>
              <w:rPr>
                <w:rFonts w:ascii="Arial" w:hAnsi="Arial" w:cs="Arial"/>
                <w:sz w:val="16"/>
                <w:szCs w:val="16"/>
              </w:rPr>
            </w:pPr>
          </w:p>
        </w:tc>
        <w:tc>
          <w:tcPr>
            <w:tcW w:w="288" w:type="dxa"/>
            <w:tcBorders>
              <w:left w:val="nil"/>
              <w:right w:val="nil"/>
            </w:tcBorders>
            <w:shd w:val="clear" w:color="auto" w:fill="auto"/>
          </w:tcPr>
          <w:p w14:paraId="1F9225FC" w14:textId="77777777" w:rsidR="00521C6C" w:rsidRPr="00521C6C" w:rsidRDefault="00521C6C" w:rsidP="00521C6C">
            <w:pPr>
              <w:jc w:val="center"/>
              <w:rPr>
                <w:rFonts w:ascii="Arial" w:hAnsi="Arial" w:cs="Arial"/>
                <w:sz w:val="16"/>
                <w:szCs w:val="16"/>
              </w:rPr>
            </w:pPr>
          </w:p>
        </w:tc>
        <w:tc>
          <w:tcPr>
            <w:tcW w:w="1412" w:type="dxa"/>
            <w:tcBorders>
              <w:left w:val="nil"/>
              <w:right w:val="nil"/>
            </w:tcBorders>
            <w:shd w:val="clear" w:color="auto" w:fill="auto"/>
          </w:tcPr>
          <w:p w14:paraId="44C7E8EC" w14:textId="77777777" w:rsidR="00521C6C" w:rsidRPr="00521C6C" w:rsidRDefault="00521C6C" w:rsidP="00521C6C">
            <w:pPr>
              <w:jc w:val="center"/>
              <w:rPr>
                <w:rFonts w:ascii="Arial" w:hAnsi="Arial" w:cs="Arial"/>
                <w:sz w:val="16"/>
                <w:szCs w:val="16"/>
              </w:rPr>
            </w:pPr>
          </w:p>
        </w:tc>
        <w:tc>
          <w:tcPr>
            <w:tcW w:w="851" w:type="dxa"/>
            <w:tcBorders>
              <w:left w:val="nil"/>
              <w:right w:val="nil"/>
            </w:tcBorders>
            <w:shd w:val="clear" w:color="auto" w:fill="auto"/>
          </w:tcPr>
          <w:p w14:paraId="443F7E4D" w14:textId="77777777" w:rsidR="00521C6C" w:rsidRPr="00521C6C" w:rsidRDefault="00521C6C" w:rsidP="00521C6C">
            <w:pPr>
              <w:jc w:val="center"/>
              <w:rPr>
                <w:rFonts w:ascii="Arial" w:hAnsi="Arial" w:cs="Arial"/>
                <w:sz w:val="16"/>
                <w:szCs w:val="16"/>
              </w:rPr>
            </w:pPr>
          </w:p>
        </w:tc>
        <w:tc>
          <w:tcPr>
            <w:tcW w:w="709" w:type="dxa"/>
            <w:tcBorders>
              <w:left w:val="nil"/>
              <w:right w:val="nil"/>
            </w:tcBorders>
            <w:shd w:val="clear" w:color="auto" w:fill="auto"/>
          </w:tcPr>
          <w:p w14:paraId="52DD1E46" w14:textId="77777777" w:rsidR="00521C6C" w:rsidRPr="00521C6C" w:rsidRDefault="00521C6C" w:rsidP="00521C6C">
            <w:pPr>
              <w:jc w:val="center"/>
              <w:rPr>
                <w:rFonts w:ascii="Arial" w:hAnsi="Arial" w:cs="Arial"/>
                <w:sz w:val="16"/>
                <w:szCs w:val="16"/>
              </w:rPr>
            </w:pPr>
          </w:p>
        </w:tc>
        <w:tc>
          <w:tcPr>
            <w:tcW w:w="1134" w:type="dxa"/>
            <w:tcBorders>
              <w:left w:val="nil"/>
            </w:tcBorders>
            <w:shd w:val="clear" w:color="auto" w:fill="auto"/>
          </w:tcPr>
          <w:p w14:paraId="07DF3627" w14:textId="77777777" w:rsidR="00521C6C" w:rsidRPr="00521C6C" w:rsidRDefault="00521C6C" w:rsidP="00521C6C">
            <w:pPr>
              <w:jc w:val="center"/>
              <w:rPr>
                <w:rFonts w:ascii="Arial" w:hAnsi="Arial" w:cs="Arial"/>
                <w:sz w:val="16"/>
                <w:szCs w:val="16"/>
              </w:rPr>
            </w:pPr>
          </w:p>
        </w:tc>
      </w:tr>
      <w:tr w:rsidR="00521C6C" w:rsidRPr="00521C6C" w14:paraId="13D8610B" w14:textId="77777777" w:rsidTr="00DA504C">
        <w:tc>
          <w:tcPr>
            <w:tcW w:w="1980" w:type="dxa"/>
            <w:tcBorders>
              <w:right w:val="nil"/>
            </w:tcBorders>
            <w:shd w:val="clear" w:color="auto" w:fill="auto"/>
            <w:vAlign w:val="center"/>
          </w:tcPr>
          <w:p w14:paraId="77B14D6F" w14:textId="77777777" w:rsidR="00521C6C" w:rsidRPr="00521C6C" w:rsidRDefault="00521C6C" w:rsidP="00521C6C">
            <w:pPr>
              <w:rPr>
                <w:rFonts w:ascii="Arial" w:hAnsi="Arial" w:cs="Arial"/>
                <w:sz w:val="16"/>
                <w:szCs w:val="16"/>
              </w:rPr>
            </w:pPr>
          </w:p>
        </w:tc>
        <w:tc>
          <w:tcPr>
            <w:tcW w:w="850" w:type="dxa"/>
            <w:tcBorders>
              <w:left w:val="nil"/>
              <w:right w:val="nil"/>
            </w:tcBorders>
            <w:shd w:val="clear" w:color="auto" w:fill="auto"/>
            <w:vAlign w:val="bottom"/>
          </w:tcPr>
          <w:p w14:paraId="67F492AF" w14:textId="77777777" w:rsidR="00521C6C" w:rsidRPr="00521C6C" w:rsidRDefault="00521C6C" w:rsidP="00521C6C">
            <w:pPr>
              <w:jc w:val="center"/>
              <w:rPr>
                <w:rFonts w:ascii="Arial" w:hAnsi="Arial" w:cs="Arial"/>
                <w:sz w:val="16"/>
                <w:szCs w:val="16"/>
              </w:rPr>
            </w:pPr>
          </w:p>
        </w:tc>
        <w:tc>
          <w:tcPr>
            <w:tcW w:w="851" w:type="dxa"/>
            <w:tcBorders>
              <w:left w:val="nil"/>
              <w:right w:val="nil"/>
            </w:tcBorders>
            <w:shd w:val="clear" w:color="auto" w:fill="auto"/>
            <w:vAlign w:val="bottom"/>
          </w:tcPr>
          <w:p w14:paraId="2CAC2B0D" w14:textId="77777777" w:rsidR="00521C6C" w:rsidRPr="00521C6C" w:rsidRDefault="00521C6C" w:rsidP="00521C6C">
            <w:pPr>
              <w:jc w:val="center"/>
              <w:rPr>
                <w:rFonts w:ascii="Arial" w:hAnsi="Arial" w:cs="Arial"/>
                <w:sz w:val="16"/>
                <w:szCs w:val="16"/>
              </w:rPr>
            </w:pPr>
          </w:p>
        </w:tc>
        <w:tc>
          <w:tcPr>
            <w:tcW w:w="708" w:type="dxa"/>
            <w:tcBorders>
              <w:left w:val="nil"/>
              <w:right w:val="nil"/>
            </w:tcBorders>
            <w:shd w:val="clear" w:color="auto" w:fill="auto"/>
          </w:tcPr>
          <w:p w14:paraId="63FC65A4" w14:textId="77777777" w:rsidR="00521C6C" w:rsidRPr="00521C6C" w:rsidRDefault="00521C6C" w:rsidP="00521C6C">
            <w:pPr>
              <w:jc w:val="center"/>
              <w:rPr>
                <w:rFonts w:ascii="Arial" w:hAnsi="Arial" w:cs="Arial"/>
                <w:sz w:val="16"/>
                <w:szCs w:val="16"/>
              </w:rPr>
            </w:pPr>
          </w:p>
        </w:tc>
        <w:tc>
          <w:tcPr>
            <w:tcW w:w="1134" w:type="dxa"/>
            <w:tcBorders>
              <w:left w:val="nil"/>
              <w:right w:val="nil"/>
            </w:tcBorders>
            <w:shd w:val="clear" w:color="auto" w:fill="auto"/>
          </w:tcPr>
          <w:p w14:paraId="64D42F33" w14:textId="77777777" w:rsidR="00521C6C" w:rsidRPr="00521C6C" w:rsidRDefault="00521C6C" w:rsidP="00521C6C">
            <w:pPr>
              <w:jc w:val="center"/>
              <w:rPr>
                <w:rFonts w:ascii="Arial" w:hAnsi="Arial" w:cs="Arial"/>
                <w:sz w:val="16"/>
                <w:szCs w:val="16"/>
              </w:rPr>
            </w:pPr>
          </w:p>
        </w:tc>
        <w:tc>
          <w:tcPr>
            <w:tcW w:w="289" w:type="dxa"/>
            <w:tcBorders>
              <w:left w:val="nil"/>
              <w:right w:val="nil"/>
            </w:tcBorders>
            <w:shd w:val="clear" w:color="auto" w:fill="auto"/>
          </w:tcPr>
          <w:p w14:paraId="3B23A393" w14:textId="77777777" w:rsidR="00521C6C" w:rsidRPr="00521C6C" w:rsidRDefault="00521C6C" w:rsidP="00521C6C">
            <w:pPr>
              <w:jc w:val="center"/>
              <w:rPr>
                <w:rFonts w:ascii="Arial" w:hAnsi="Arial" w:cs="Arial"/>
                <w:sz w:val="16"/>
                <w:szCs w:val="16"/>
              </w:rPr>
            </w:pPr>
          </w:p>
        </w:tc>
        <w:tc>
          <w:tcPr>
            <w:tcW w:w="1697" w:type="dxa"/>
            <w:tcBorders>
              <w:left w:val="nil"/>
              <w:right w:val="nil"/>
            </w:tcBorders>
            <w:shd w:val="clear" w:color="auto" w:fill="auto"/>
          </w:tcPr>
          <w:p w14:paraId="61471564" w14:textId="77777777" w:rsidR="00521C6C" w:rsidRPr="00521C6C" w:rsidRDefault="00521C6C" w:rsidP="00521C6C">
            <w:pPr>
              <w:jc w:val="center"/>
              <w:rPr>
                <w:rFonts w:ascii="Arial" w:hAnsi="Arial" w:cs="Arial"/>
                <w:sz w:val="16"/>
                <w:szCs w:val="16"/>
              </w:rPr>
            </w:pPr>
          </w:p>
        </w:tc>
        <w:tc>
          <w:tcPr>
            <w:tcW w:w="850" w:type="dxa"/>
            <w:tcBorders>
              <w:left w:val="nil"/>
              <w:right w:val="nil"/>
            </w:tcBorders>
            <w:shd w:val="clear" w:color="auto" w:fill="auto"/>
          </w:tcPr>
          <w:p w14:paraId="7F0C991B" w14:textId="77777777" w:rsidR="00521C6C" w:rsidRPr="00521C6C" w:rsidRDefault="00521C6C" w:rsidP="00521C6C">
            <w:pPr>
              <w:jc w:val="center"/>
              <w:rPr>
                <w:rFonts w:ascii="Arial" w:hAnsi="Arial" w:cs="Arial"/>
                <w:sz w:val="16"/>
                <w:szCs w:val="16"/>
              </w:rPr>
            </w:pPr>
          </w:p>
        </w:tc>
        <w:tc>
          <w:tcPr>
            <w:tcW w:w="709" w:type="dxa"/>
            <w:tcBorders>
              <w:left w:val="nil"/>
              <w:right w:val="nil"/>
            </w:tcBorders>
            <w:shd w:val="clear" w:color="auto" w:fill="auto"/>
          </w:tcPr>
          <w:p w14:paraId="215AA3B6" w14:textId="77777777" w:rsidR="00521C6C" w:rsidRPr="00521C6C" w:rsidRDefault="00521C6C" w:rsidP="00521C6C">
            <w:pPr>
              <w:jc w:val="center"/>
              <w:rPr>
                <w:rFonts w:ascii="Arial" w:hAnsi="Arial" w:cs="Arial"/>
                <w:sz w:val="16"/>
                <w:szCs w:val="16"/>
              </w:rPr>
            </w:pPr>
          </w:p>
        </w:tc>
        <w:tc>
          <w:tcPr>
            <w:tcW w:w="1134" w:type="dxa"/>
            <w:tcBorders>
              <w:left w:val="nil"/>
              <w:right w:val="nil"/>
            </w:tcBorders>
            <w:shd w:val="clear" w:color="auto" w:fill="auto"/>
          </w:tcPr>
          <w:p w14:paraId="2D473D2F" w14:textId="77777777" w:rsidR="00521C6C" w:rsidRPr="00521C6C" w:rsidRDefault="00521C6C" w:rsidP="00521C6C">
            <w:pPr>
              <w:jc w:val="center"/>
              <w:rPr>
                <w:rFonts w:ascii="Arial" w:hAnsi="Arial" w:cs="Arial"/>
                <w:sz w:val="16"/>
                <w:szCs w:val="16"/>
              </w:rPr>
            </w:pPr>
          </w:p>
        </w:tc>
        <w:tc>
          <w:tcPr>
            <w:tcW w:w="288" w:type="dxa"/>
            <w:tcBorders>
              <w:left w:val="nil"/>
              <w:right w:val="nil"/>
            </w:tcBorders>
            <w:shd w:val="clear" w:color="auto" w:fill="auto"/>
          </w:tcPr>
          <w:p w14:paraId="2102F32B" w14:textId="77777777" w:rsidR="00521C6C" w:rsidRPr="00521C6C" w:rsidRDefault="00521C6C" w:rsidP="00521C6C">
            <w:pPr>
              <w:jc w:val="center"/>
              <w:rPr>
                <w:rFonts w:ascii="Arial" w:hAnsi="Arial" w:cs="Arial"/>
                <w:sz w:val="16"/>
                <w:szCs w:val="16"/>
              </w:rPr>
            </w:pPr>
          </w:p>
        </w:tc>
        <w:tc>
          <w:tcPr>
            <w:tcW w:w="1412" w:type="dxa"/>
            <w:tcBorders>
              <w:left w:val="nil"/>
              <w:right w:val="nil"/>
            </w:tcBorders>
            <w:shd w:val="clear" w:color="auto" w:fill="auto"/>
          </w:tcPr>
          <w:p w14:paraId="093769DA" w14:textId="77777777" w:rsidR="00521C6C" w:rsidRPr="00521C6C" w:rsidRDefault="00521C6C" w:rsidP="00521C6C">
            <w:pPr>
              <w:jc w:val="center"/>
              <w:rPr>
                <w:rFonts w:ascii="Arial" w:hAnsi="Arial" w:cs="Arial"/>
                <w:sz w:val="16"/>
                <w:szCs w:val="16"/>
              </w:rPr>
            </w:pPr>
          </w:p>
        </w:tc>
        <w:tc>
          <w:tcPr>
            <w:tcW w:w="851" w:type="dxa"/>
            <w:tcBorders>
              <w:left w:val="nil"/>
              <w:right w:val="nil"/>
            </w:tcBorders>
            <w:shd w:val="clear" w:color="auto" w:fill="auto"/>
          </w:tcPr>
          <w:p w14:paraId="2DE490A3" w14:textId="77777777" w:rsidR="00521C6C" w:rsidRPr="00521C6C" w:rsidRDefault="00521C6C" w:rsidP="00521C6C">
            <w:pPr>
              <w:jc w:val="center"/>
              <w:rPr>
                <w:rFonts w:ascii="Arial" w:hAnsi="Arial" w:cs="Arial"/>
                <w:sz w:val="16"/>
                <w:szCs w:val="16"/>
              </w:rPr>
            </w:pPr>
          </w:p>
        </w:tc>
        <w:tc>
          <w:tcPr>
            <w:tcW w:w="709" w:type="dxa"/>
            <w:tcBorders>
              <w:left w:val="nil"/>
              <w:right w:val="nil"/>
            </w:tcBorders>
            <w:shd w:val="clear" w:color="auto" w:fill="auto"/>
          </w:tcPr>
          <w:p w14:paraId="348D78C9" w14:textId="77777777" w:rsidR="00521C6C" w:rsidRPr="00521C6C" w:rsidRDefault="00521C6C" w:rsidP="00521C6C">
            <w:pPr>
              <w:jc w:val="center"/>
              <w:rPr>
                <w:rFonts w:ascii="Arial" w:hAnsi="Arial" w:cs="Arial"/>
                <w:sz w:val="16"/>
                <w:szCs w:val="16"/>
              </w:rPr>
            </w:pPr>
          </w:p>
        </w:tc>
        <w:tc>
          <w:tcPr>
            <w:tcW w:w="1134" w:type="dxa"/>
            <w:tcBorders>
              <w:left w:val="nil"/>
            </w:tcBorders>
            <w:shd w:val="clear" w:color="auto" w:fill="auto"/>
          </w:tcPr>
          <w:p w14:paraId="325F7A02" w14:textId="77777777" w:rsidR="00521C6C" w:rsidRPr="00521C6C" w:rsidRDefault="00521C6C" w:rsidP="00521C6C">
            <w:pPr>
              <w:jc w:val="center"/>
              <w:rPr>
                <w:rFonts w:ascii="Arial" w:hAnsi="Arial" w:cs="Arial"/>
                <w:sz w:val="16"/>
                <w:szCs w:val="16"/>
              </w:rPr>
            </w:pPr>
          </w:p>
        </w:tc>
      </w:tr>
      <w:tr w:rsidR="00521C6C" w:rsidRPr="00521C6C" w14:paraId="448E3F0B" w14:textId="77777777" w:rsidTr="00DA504C">
        <w:tc>
          <w:tcPr>
            <w:tcW w:w="1980" w:type="dxa"/>
            <w:tcBorders>
              <w:right w:val="nil"/>
            </w:tcBorders>
            <w:shd w:val="clear" w:color="auto" w:fill="auto"/>
            <w:vAlign w:val="center"/>
          </w:tcPr>
          <w:p w14:paraId="6F0F8CF4"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No AD</w:t>
            </w:r>
          </w:p>
        </w:tc>
        <w:tc>
          <w:tcPr>
            <w:tcW w:w="850" w:type="dxa"/>
            <w:tcBorders>
              <w:left w:val="nil"/>
              <w:right w:val="nil"/>
            </w:tcBorders>
            <w:shd w:val="clear" w:color="auto" w:fill="auto"/>
            <w:vAlign w:val="bottom"/>
          </w:tcPr>
          <w:p w14:paraId="429F620E"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1,364</w:t>
            </w:r>
          </w:p>
        </w:tc>
        <w:tc>
          <w:tcPr>
            <w:tcW w:w="851" w:type="dxa"/>
            <w:tcBorders>
              <w:left w:val="nil"/>
              <w:right w:val="nil"/>
            </w:tcBorders>
            <w:shd w:val="clear" w:color="auto" w:fill="auto"/>
            <w:vAlign w:val="bottom"/>
          </w:tcPr>
          <w:p w14:paraId="77817ED6"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638,409</w:t>
            </w:r>
          </w:p>
        </w:tc>
        <w:tc>
          <w:tcPr>
            <w:tcW w:w="708" w:type="dxa"/>
            <w:tcBorders>
              <w:left w:val="nil"/>
              <w:right w:val="nil"/>
            </w:tcBorders>
            <w:shd w:val="clear" w:color="auto" w:fill="auto"/>
          </w:tcPr>
          <w:p w14:paraId="3DEBCA15"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1.00</w:t>
            </w:r>
          </w:p>
        </w:tc>
        <w:tc>
          <w:tcPr>
            <w:tcW w:w="1134" w:type="dxa"/>
            <w:tcBorders>
              <w:left w:val="nil"/>
              <w:right w:val="nil"/>
            </w:tcBorders>
            <w:shd w:val="clear" w:color="auto" w:fill="auto"/>
          </w:tcPr>
          <w:p w14:paraId="19B468AA" w14:textId="77777777" w:rsidR="00521C6C" w:rsidRPr="00521C6C" w:rsidRDefault="00521C6C" w:rsidP="00521C6C">
            <w:pPr>
              <w:jc w:val="center"/>
              <w:rPr>
                <w:rFonts w:ascii="Arial" w:hAnsi="Arial" w:cs="Arial"/>
                <w:sz w:val="16"/>
                <w:szCs w:val="16"/>
              </w:rPr>
            </w:pPr>
          </w:p>
        </w:tc>
        <w:tc>
          <w:tcPr>
            <w:tcW w:w="289" w:type="dxa"/>
            <w:tcBorders>
              <w:left w:val="nil"/>
              <w:right w:val="nil"/>
            </w:tcBorders>
            <w:shd w:val="clear" w:color="auto" w:fill="auto"/>
          </w:tcPr>
          <w:p w14:paraId="391FFDDA" w14:textId="77777777" w:rsidR="00521C6C" w:rsidRPr="00521C6C" w:rsidRDefault="00521C6C" w:rsidP="00521C6C">
            <w:pPr>
              <w:jc w:val="center"/>
              <w:rPr>
                <w:rFonts w:ascii="Arial" w:hAnsi="Arial" w:cs="Arial"/>
                <w:sz w:val="16"/>
                <w:szCs w:val="16"/>
              </w:rPr>
            </w:pPr>
          </w:p>
        </w:tc>
        <w:tc>
          <w:tcPr>
            <w:tcW w:w="1697" w:type="dxa"/>
            <w:tcBorders>
              <w:left w:val="nil"/>
              <w:right w:val="nil"/>
            </w:tcBorders>
            <w:shd w:val="clear" w:color="auto" w:fill="auto"/>
            <w:vAlign w:val="bottom"/>
          </w:tcPr>
          <w:p w14:paraId="1B5A6199"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1,511</w:t>
            </w:r>
          </w:p>
        </w:tc>
        <w:tc>
          <w:tcPr>
            <w:tcW w:w="850" w:type="dxa"/>
            <w:tcBorders>
              <w:left w:val="nil"/>
              <w:right w:val="nil"/>
            </w:tcBorders>
            <w:shd w:val="clear" w:color="auto" w:fill="auto"/>
            <w:vAlign w:val="bottom"/>
          </w:tcPr>
          <w:p w14:paraId="755EF668"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685,708</w:t>
            </w:r>
          </w:p>
        </w:tc>
        <w:tc>
          <w:tcPr>
            <w:tcW w:w="709" w:type="dxa"/>
            <w:tcBorders>
              <w:left w:val="nil"/>
              <w:right w:val="nil"/>
            </w:tcBorders>
            <w:shd w:val="clear" w:color="auto" w:fill="auto"/>
          </w:tcPr>
          <w:p w14:paraId="571FED17"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1.00</w:t>
            </w:r>
          </w:p>
        </w:tc>
        <w:tc>
          <w:tcPr>
            <w:tcW w:w="1134" w:type="dxa"/>
            <w:tcBorders>
              <w:left w:val="nil"/>
              <w:right w:val="nil"/>
            </w:tcBorders>
            <w:shd w:val="clear" w:color="auto" w:fill="auto"/>
          </w:tcPr>
          <w:p w14:paraId="7ED76830" w14:textId="77777777" w:rsidR="00521C6C" w:rsidRPr="00521C6C" w:rsidRDefault="00521C6C" w:rsidP="00521C6C">
            <w:pPr>
              <w:jc w:val="center"/>
              <w:rPr>
                <w:rFonts w:ascii="Arial" w:hAnsi="Arial" w:cs="Arial"/>
                <w:sz w:val="16"/>
                <w:szCs w:val="16"/>
              </w:rPr>
            </w:pPr>
          </w:p>
        </w:tc>
        <w:tc>
          <w:tcPr>
            <w:tcW w:w="288" w:type="dxa"/>
            <w:tcBorders>
              <w:left w:val="nil"/>
              <w:right w:val="nil"/>
            </w:tcBorders>
            <w:shd w:val="clear" w:color="auto" w:fill="auto"/>
          </w:tcPr>
          <w:p w14:paraId="28C4FBAA" w14:textId="77777777" w:rsidR="00521C6C" w:rsidRPr="00521C6C" w:rsidRDefault="00521C6C" w:rsidP="00521C6C">
            <w:pPr>
              <w:jc w:val="center"/>
              <w:rPr>
                <w:rFonts w:ascii="Arial" w:hAnsi="Arial" w:cs="Arial"/>
                <w:sz w:val="16"/>
                <w:szCs w:val="16"/>
              </w:rPr>
            </w:pPr>
          </w:p>
        </w:tc>
        <w:tc>
          <w:tcPr>
            <w:tcW w:w="1412" w:type="dxa"/>
            <w:tcBorders>
              <w:left w:val="nil"/>
              <w:right w:val="nil"/>
            </w:tcBorders>
            <w:shd w:val="clear" w:color="auto" w:fill="auto"/>
            <w:vAlign w:val="bottom"/>
          </w:tcPr>
          <w:p w14:paraId="27F776E9"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1566</w:t>
            </w:r>
          </w:p>
        </w:tc>
        <w:tc>
          <w:tcPr>
            <w:tcW w:w="851" w:type="dxa"/>
            <w:tcBorders>
              <w:left w:val="nil"/>
              <w:right w:val="nil"/>
            </w:tcBorders>
            <w:shd w:val="clear" w:color="auto" w:fill="auto"/>
            <w:vAlign w:val="bottom"/>
          </w:tcPr>
          <w:p w14:paraId="5B998D6D"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705,811</w:t>
            </w:r>
          </w:p>
        </w:tc>
        <w:tc>
          <w:tcPr>
            <w:tcW w:w="709" w:type="dxa"/>
            <w:tcBorders>
              <w:left w:val="nil"/>
              <w:right w:val="nil"/>
            </w:tcBorders>
            <w:shd w:val="clear" w:color="auto" w:fill="auto"/>
          </w:tcPr>
          <w:p w14:paraId="2CD38510"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1.00</w:t>
            </w:r>
          </w:p>
        </w:tc>
        <w:tc>
          <w:tcPr>
            <w:tcW w:w="1134" w:type="dxa"/>
            <w:tcBorders>
              <w:left w:val="nil"/>
            </w:tcBorders>
            <w:shd w:val="clear" w:color="auto" w:fill="auto"/>
          </w:tcPr>
          <w:p w14:paraId="49A470F5" w14:textId="77777777" w:rsidR="00521C6C" w:rsidRPr="00521C6C" w:rsidRDefault="00521C6C" w:rsidP="00521C6C">
            <w:pPr>
              <w:jc w:val="center"/>
              <w:rPr>
                <w:rFonts w:ascii="Arial" w:hAnsi="Arial" w:cs="Arial"/>
                <w:sz w:val="16"/>
                <w:szCs w:val="16"/>
              </w:rPr>
            </w:pPr>
          </w:p>
        </w:tc>
      </w:tr>
      <w:tr w:rsidR="00521C6C" w:rsidRPr="00521C6C" w14:paraId="180E90A4" w14:textId="77777777" w:rsidTr="00DA504C">
        <w:tc>
          <w:tcPr>
            <w:tcW w:w="1980" w:type="dxa"/>
            <w:tcBorders>
              <w:right w:val="nil"/>
            </w:tcBorders>
            <w:shd w:val="clear" w:color="auto" w:fill="auto"/>
            <w:vAlign w:val="center"/>
          </w:tcPr>
          <w:p w14:paraId="2015733F"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&lt;=0.5</w:t>
            </w:r>
          </w:p>
        </w:tc>
        <w:tc>
          <w:tcPr>
            <w:tcW w:w="850" w:type="dxa"/>
            <w:tcBorders>
              <w:left w:val="nil"/>
              <w:right w:val="nil"/>
            </w:tcBorders>
            <w:shd w:val="clear" w:color="auto" w:fill="auto"/>
            <w:vAlign w:val="bottom"/>
          </w:tcPr>
          <w:p w14:paraId="71F30117"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93</w:t>
            </w:r>
          </w:p>
        </w:tc>
        <w:tc>
          <w:tcPr>
            <w:tcW w:w="851" w:type="dxa"/>
            <w:tcBorders>
              <w:left w:val="nil"/>
              <w:right w:val="nil"/>
            </w:tcBorders>
            <w:shd w:val="clear" w:color="auto" w:fill="auto"/>
            <w:vAlign w:val="bottom"/>
          </w:tcPr>
          <w:p w14:paraId="127DBAF5"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32,768</w:t>
            </w:r>
          </w:p>
        </w:tc>
        <w:tc>
          <w:tcPr>
            <w:tcW w:w="708" w:type="dxa"/>
            <w:tcBorders>
              <w:left w:val="nil"/>
              <w:right w:val="nil"/>
            </w:tcBorders>
            <w:shd w:val="clear" w:color="auto" w:fill="auto"/>
            <w:vAlign w:val="bottom"/>
          </w:tcPr>
          <w:p w14:paraId="7C79F62F"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1.38</w:t>
            </w:r>
          </w:p>
        </w:tc>
        <w:tc>
          <w:tcPr>
            <w:tcW w:w="1134" w:type="dxa"/>
            <w:tcBorders>
              <w:left w:val="nil"/>
              <w:right w:val="nil"/>
            </w:tcBorders>
            <w:shd w:val="clear" w:color="auto" w:fill="auto"/>
            <w:vAlign w:val="bottom"/>
          </w:tcPr>
          <w:p w14:paraId="6DE65737"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(1.12-1.71)</w:t>
            </w:r>
          </w:p>
        </w:tc>
        <w:tc>
          <w:tcPr>
            <w:tcW w:w="289" w:type="dxa"/>
            <w:tcBorders>
              <w:left w:val="nil"/>
              <w:right w:val="nil"/>
            </w:tcBorders>
            <w:shd w:val="clear" w:color="auto" w:fill="auto"/>
          </w:tcPr>
          <w:p w14:paraId="38ACD9C8" w14:textId="77777777" w:rsidR="00521C6C" w:rsidRPr="00521C6C" w:rsidRDefault="00521C6C" w:rsidP="00521C6C">
            <w:pPr>
              <w:jc w:val="center"/>
              <w:rPr>
                <w:rFonts w:ascii="Arial" w:hAnsi="Arial" w:cs="Arial"/>
                <w:sz w:val="16"/>
                <w:szCs w:val="16"/>
              </w:rPr>
            </w:pPr>
          </w:p>
        </w:tc>
        <w:tc>
          <w:tcPr>
            <w:tcW w:w="1697" w:type="dxa"/>
            <w:tcBorders>
              <w:left w:val="nil"/>
              <w:right w:val="nil"/>
            </w:tcBorders>
            <w:shd w:val="clear" w:color="auto" w:fill="auto"/>
            <w:vAlign w:val="bottom"/>
          </w:tcPr>
          <w:p w14:paraId="5A2BB0C9"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81</w:t>
            </w:r>
          </w:p>
        </w:tc>
        <w:tc>
          <w:tcPr>
            <w:tcW w:w="850" w:type="dxa"/>
            <w:tcBorders>
              <w:left w:val="nil"/>
              <w:right w:val="nil"/>
            </w:tcBorders>
            <w:shd w:val="clear" w:color="auto" w:fill="auto"/>
            <w:vAlign w:val="bottom"/>
          </w:tcPr>
          <w:p w14:paraId="5929F4C5"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28,818</w:t>
            </w:r>
          </w:p>
        </w:tc>
        <w:tc>
          <w:tcPr>
            <w:tcW w:w="709" w:type="dxa"/>
            <w:tcBorders>
              <w:left w:val="nil"/>
              <w:right w:val="nil"/>
            </w:tcBorders>
            <w:shd w:val="clear" w:color="auto" w:fill="auto"/>
            <w:vAlign w:val="bottom"/>
          </w:tcPr>
          <w:p w14:paraId="39A01D08"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1.40</w:t>
            </w:r>
          </w:p>
        </w:tc>
        <w:tc>
          <w:tcPr>
            <w:tcW w:w="1134" w:type="dxa"/>
            <w:tcBorders>
              <w:left w:val="nil"/>
              <w:right w:val="nil"/>
            </w:tcBorders>
            <w:shd w:val="clear" w:color="auto" w:fill="auto"/>
            <w:vAlign w:val="bottom"/>
          </w:tcPr>
          <w:p w14:paraId="4E869239"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(1.12-1.76)</w:t>
            </w:r>
          </w:p>
        </w:tc>
        <w:tc>
          <w:tcPr>
            <w:tcW w:w="288" w:type="dxa"/>
            <w:tcBorders>
              <w:left w:val="nil"/>
              <w:right w:val="nil"/>
            </w:tcBorders>
            <w:shd w:val="clear" w:color="auto" w:fill="auto"/>
          </w:tcPr>
          <w:p w14:paraId="1BA47824" w14:textId="77777777" w:rsidR="00521C6C" w:rsidRPr="00521C6C" w:rsidRDefault="00521C6C" w:rsidP="00521C6C">
            <w:pPr>
              <w:jc w:val="center"/>
              <w:rPr>
                <w:rFonts w:ascii="Arial" w:hAnsi="Arial" w:cs="Arial"/>
                <w:sz w:val="16"/>
                <w:szCs w:val="16"/>
              </w:rPr>
            </w:pPr>
          </w:p>
        </w:tc>
        <w:tc>
          <w:tcPr>
            <w:tcW w:w="1412" w:type="dxa"/>
            <w:tcBorders>
              <w:left w:val="nil"/>
              <w:right w:val="nil"/>
            </w:tcBorders>
            <w:shd w:val="clear" w:color="auto" w:fill="auto"/>
            <w:vAlign w:val="bottom"/>
          </w:tcPr>
          <w:p w14:paraId="0FA1B1FB"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29</w:t>
            </w:r>
          </w:p>
        </w:tc>
        <w:tc>
          <w:tcPr>
            <w:tcW w:w="851" w:type="dxa"/>
            <w:tcBorders>
              <w:left w:val="nil"/>
              <w:right w:val="nil"/>
            </w:tcBorders>
            <w:shd w:val="clear" w:color="auto" w:fill="auto"/>
            <w:vAlign w:val="bottom"/>
          </w:tcPr>
          <w:p w14:paraId="4935A6CD"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6,260</w:t>
            </w:r>
          </w:p>
        </w:tc>
        <w:tc>
          <w:tcPr>
            <w:tcW w:w="709" w:type="dxa"/>
            <w:tcBorders>
              <w:left w:val="nil"/>
              <w:right w:val="nil"/>
            </w:tcBorders>
            <w:shd w:val="clear" w:color="auto" w:fill="auto"/>
            <w:vAlign w:val="bottom"/>
          </w:tcPr>
          <w:p w14:paraId="2A4CDE4A"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1.60</w:t>
            </w:r>
          </w:p>
        </w:tc>
        <w:tc>
          <w:tcPr>
            <w:tcW w:w="1134" w:type="dxa"/>
            <w:tcBorders>
              <w:left w:val="nil"/>
            </w:tcBorders>
            <w:shd w:val="clear" w:color="auto" w:fill="auto"/>
            <w:vAlign w:val="bottom"/>
          </w:tcPr>
          <w:p w14:paraId="61F89239"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(1.10-2.31)</w:t>
            </w:r>
          </w:p>
        </w:tc>
      </w:tr>
      <w:tr w:rsidR="00521C6C" w:rsidRPr="00521C6C" w14:paraId="55433EEC" w14:textId="77777777" w:rsidTr="00DA504C">
        <w:tc>
          <w:tcPr>
            <w:tcW w:w="1980" w:type="dxa"/>
            <w:tcBorders>
              <w:right w:val="nil"/>
            </w:tcBorders>
            <w:shd w:val="clear" w:color="auto" w:fill="auto"/>
            <w:vAlign w:val="center"/>
          </w:tcPr>
          <w:p w14:paraId="01CFA7B1"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&gt;0.5 to 1.0</w:t>
            </w:r>
          </w:p>
        </w:tc>
        <w:tc>
          <w:tcPr>
            <w:tcW w:w="850" w:type="dxa"/>
            <w:tcBorders>
              <w:left w:val="nil"/>
              <w:right w:val="nil"/>
            </w:tcBorders>
            <w:shd w:val="clear" w:color="auto" w:fill="auto"/>
            <w:vAlign w:val="bottom"/>
          </w:tcPr>
          <w:p w14:paraId="1660E90D"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55</w:t>
            </w:r>
          </w:p>
        </w:tc>
        <w:tc>
          <w:tcPr>
            <w:tcW w:w="851" w:type="dxa"/>
            <w:tcBorders>
              <w:left w:val="nil"/>
              <w:right w:val="nil"/>
            </w:tcBorders>
            <w:shd w:val="clear" w:color="auto" w:fill="auto"/>
            <w:vAlign w:val="bottom"/>
          </w:tcPr>
          <w:p w14:paraId="1ED95099"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11,775</w:t>
            </w:r>
          </w:p>
        </w:tc>
        <w:tc>
          <w:tcPr>
            <w:tcW w:w="708" w:type="dxa"/>
            <w:tcBorders>
              <w:left w:val="nil"/>
              <w:right w:val="nil"/>
            </w:tcBorders>
            <w:shd w:val="clear" w:color="auto" w:fill="auto"/>
            <w:vAlign w:val="bottom"/>
          </w:tcPr>
          <w:p w14:paraId="11F5C2E5"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2.33</w:t>
            </w:r>
          </w:p>
        </w:tc>
        <w:tc>
          <w:tcPr>
            <w:tcW w:w="1134" w:type="dxa"/>
            <w:tcBorders>
              <w:left w:val="nil"/>
              <w:right w:val="nil"/>
            </w:tcBorders>
            <w:shd w:val="clear" w:color="auto" w:fill="auto"/>
            <w:vAlign w:val="bottom"/>
          </w:tcPr>
          <w:p w14:paraId="1C427F58"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(1.77-3.06)</w:t>
            </w:r>
          </w:p>
        </w:tc>
        <w:tc>
          <w:tcPr>
            <w:tcW w:w="289" w:type="dxa"/>
            <w:tcBorders>
              <w:left w:val="nil"/>
              <w:right w:val="nil"/>
            </w:tcBorders>
            <w:shd w:val="clear" w:color="auto" w:fill="auto"/>
          </w:tcPr>
          <w:p w14:paraId="3E1C16A1" w14:textId="77777777" w:rsidR="00521C6C" w:rsidRPr="00521C6C" w:rsidRDefault="00521C6C" w:rsidP="00521C6C">
            <w:pPr>
              <w:jc w:val="center"/>
              <w:rPr>
                <w:rFonts w:ascii="Arial" w:hAnsi="Arial" w:cs="Arial"/>
                <w:sz w:val="16"/>
                <w:szCs w:val="16"/>
              </w:rPr>
            </w:pPr>
          </w:p>
        </w:tc>
        <w:tc>
          <w:tcPr>
            <w:tcW w:w="1697" w:type="dxa"/>
            <w:tcBorders>
              <w:left w:val="nil"/>
              <w:right w:val="nil"/>
            </w:tcBorders>
            <w:shd w:val="clear" w:color="auto" w:fill="auto"/>
            <w:vAlign w:val="bottom"/>
          </w:tcPr>
          <w:p w14:paraId="569CF927"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40</w:t>
            </w:r>
          </w:p>
        </w:tc>
        <w:tc>
          <w:tcPr>
            <w:tcW w:w="850" w:type="dxa"/>
            <w:tcBorders>
              <w:left w:val="nil"/>
              <w:right w:val="nil"/>
            </w:tcBorders>
            <w:shd w:val="clear" w:color="auto" w:fill="auto"/>
            <w:vAlign w:val="bottom"/>
          </w:tcPr>
          <w:p w14:paraId="5F0F1EC3"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10,873</w:t>
            </w:r>
          </w:p>
        </w:tc>
        <w:tc>
          <w:tcPr>
            <w:tcW w:w="709" w:type="dxa"/>
            <w:tcBorders>
              <w:left w:val="nil"/>
              <w:right w:val="nil"/>
            </w:tcBorders>
            <w:shd w:val="clear" w:color="auto" w:fill="auto"/>
            <w:vAlign w:val="bottom"/>
          </w:tcPr>
          <w:p w14:paraId="621C179F"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1.78</w:t>
            </w:r>
          </w:p>
        </w:tc>
        <w:tc>
          <w:tcPr>
            <w:tcW w:w="1134" w:type="dxa"/>
            <w:tcBorders>
              <w:left w:val="nil"/>
              <w:right w:val="nil"/>
            </w:tcBorders>
            <w:shd w:val="clear" w:color="auto" w:fill="auto"/>
            <w:vAlign w:val="bottom"/>
          </w:tcPr>
          <w:p w14:paraId="6AC32778"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(1.30-2.45)</w:t>
            </w:r>
          </w:p>
        </w:tc>
        <w:tc>
          <w:tcPr>
            <w:tcW w:w="288" w:type="dxa"/>
            <w:tcBorders>
              <w:left w:val="nil"/>
              <w:right w:val="nil"/>
            </w:tcBorders>
            <w:shd w:val="clear" w:color="auto" w:fill="auto"/>
          </w:tcPr>
          <w:p w14:paraId="5BCE1855" w14:textId="77777777" w:rsidR="00521C6C" w:rsidRPr="00521C6C" w:rsidRDefault="00521C6C" w:rsidP="00521C6C">
            <w:pPr>
              <w:jc w:val="center"/>
              <w:rPr>
                <w:rFonts w:ascii="Arial" w:hAnsi="Arial" w:cs="Arial"/>
                <w:sz w:val="16"/>
                <w:szCs w:val="16"/>
              </w:rPr>
            </w:pPr>
          </w:p>
        </w:tc>
        <w:tc>
          <w:tcPr>
            <w:tcW w:w="1412" w:type="dxa"/>
            <w:tcBorders>
              <w:left w:val="nil"/>
              <w:right w:val="nil"/>
            </w:tcBorders>
            <w:shd w:val="clear" w:color="auto" w:fill="auto"/>
            <w:vAlign w:val="bottom"/>
          </w:tcPr>
          <w:p w14:paraId="0C886ABF"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16</w:t>
            </w:r>
          </w:p>
        </w:tc>
        <w:tc>
          <w:tcPr>
            <w:tcW w:w="851" w:type="dxa"/>
            <w:tcBorders>
              <w:left w:val="nil"/>
              <w:right w:val="nil"/>
            </w:tcBorders>
            <w:shd w:val="clear" w:color="auto" w:fill="auto"/>
            <w:vAlign w:val="bottom"/>
          </w:tcPr>
          <w:p w14:paraId="6873CA25"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1,637</w:t>
            </w:r>
          </w:p>
        </w:tc>
        <w:tc>
          <w:tcPr>
            <w:tcW w:w="709" w:type="dxa"/>
            <w:tcBorders>
              <w:left w:val="nil"/>
              <w:right w:val="nil"/>
            </w:tcBorders>
            <w:shd w:val="clear" w:color="auto" w:fill="auto"/>
            <w:vAlign w:val="bottom"/>
          </w:tcPr>
          <w:p w14:paraId="3D1EE673"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3.34</w:t>
            </w:r>
          </w:p>
        </w:tc>
        <w:tc>
          <w:tcPr>
            <w:tcW w:w="1134" w:type="dxa"/>
            <w:tcBorders>
              <w:left w:val="nil"/>
            </w:tcBorders>
            <w:shd w:val="clear" w:color="auto" w:fill="auto"/>
            <w:vAlign w:val="bottom"/>
          </w:tcPr>
          <w:p w14:paraId="657BB107"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(2.04-5.49)</w:t>
            </w:r>
          </w:p>
        </w:tc>
      </w:tr>
      <w:tr w:rsidR="00521C6C" w:rsidRPr="00521C6C" w14:paraId="02DEDF12" w14:textId="77777777" w:rsidTr="00DA504C">
        <w:tc>
          <w:tcPr>
            <w:tcW w:w="1980" w:type="dxa"/>
            <w:tcBorders>
              <w:bottom w:val="single" w:sz="4" w:space="0" w:color="auto"/>
              <w:right w:val="nil"/>
            </w:tcBorders>
            <w:shd w:val="clear" w:color="auto" w:fill="auto"/>
            <w:vAlign w:val="center"/>
          </w:tcPr>
          <w:p w14:paraId="0FD1B45C"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&gt;1.0</w:t>
            </w:r>
          </w:p>
        </w:tc>
        <w:tc>
          <w:tcPr>
            <w:tcW w:w="850" w:type="dxa"/>
            <w:tcBorders>
              <w:left w:val="nil"/>
              <w:bottom w:val="single" w:sz="4" w:space="0" w:color="auto"/>
              <w:right w:val="nil"/>
            </w:tcBorders>
            <w:shd w:val="clear" w:color="auto" w:fill="auto"/>
            <w:vAlign w:val="bottom"/>
          </w:tcPr>
          <w:p w14:paraId="7B00F1FA"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55</w:t>
            </w:r>
          </w:p>
        </w:tc>
        <w:tc>
          <w:tcPr>
            <w:tcW w:w="851" w:type="dxa"/>
            <w:tcBorders>
              <w:left w:val="nil"/>
              <w:bottom w:val="single" w:sz="4" w:space="0" w:color="auto"/>
              <w:right w:val="nil"/>
            </w:tcBorders>
            <w:shd w:val="clear" w:color="auto" w:fill="auto"/>
            <w:vAlign w:val="bottom"/>
          </w:tcPr>
          <w:p w14:paraId="6E500BBD"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11,303</w:t>
            </w:r>
          </w:p>
        </w:tc>
        <w:tc>
          <w:tcPr>
            <w:tcW w:w="708" w:type="dxa"/>
            <w:tcBorders>
              <w:left w:val="nil"/>
              <w:bottom w:val="single" w:sz="4" w:space="0" w:color="auto"/>
              <w:right w:val="nil"/>
            </w:tcBorders>
            <w:shd w:val="clear" w:color="auto" w:fill="auto"/>
            <w:vAlign w:val="bottom"/>
          </w:tcPr>
          <w:p w14:paraId="0FDF3EAF"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2.12</w:t>
            </w:r>
          </w:p>
        </w:tc>
        <w:tc>
          <w:tcPr>
            <w:tcW w:w="1134" w:type="dxa"/>
            <w:tcBorders>
              <w:left w:val="nil"/>
              <w:bottom w:val="single" w:sz="4" w:space="0" w:color="auto"/>
              <w:right w:val="nil"/>
            </w:tcBorders>
            <w:shd w:val="clear" w:color="auto" w:fill="auto"/>
            <w:vAlign w:val="bottom"/>
          </w:tcPr>
          <w:p w14:paraId="02747E25"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(1.61-2.79)</w:t>
            </w:r>
          </w:p>
        </w:tc>
        <w:tc>
          <w:tcPr>
            <w:tcW w:w="289" w:type="dxa"/>
            <w:tcBorders>
              <w:left w:val="nil"/>
              <w:bottom w:val="single" w:sz="4" w:space="0" w:color="auto"/>
              <w:right w:val="nil"/>
            </w:tcBorders>
            <w:shd w:val="clear" w:color="auto" w:fill="auto"/>
          </w:tcPr>
          <w:p w14:paraId="4A17F841" w14:textId="77777777" w:rsidR="00521C6C" w:rsidRPr="00521C6C" w:rsidRDefault="00521C6C" w:rsidP="00521C6C">
            <w:pPr>
              <w:jc w:val="center"/>
              <w:rPr>
                <w:rFonts w:ascii="Arial" w:hAnsi="Arial" w:cs="Arial"/>
                <w:sz w:val="16"/>
                <w:szCs w:val="16"/>
              </w:rPr>
            </w:pPr>
          </w:p>
        </w:tc>
        <w:tc>
          <w:tcPr>
            <w:tcW w:w="1697" w:type="dxa"/>
            <w:tcBorders>
              <w:left w:val="nil"/>
              <w:bottom w:val="single" w:sz="4" w:space="0" w:color="auto"/>
              <w:right w:val="nil"/>
            </w:tcBorders>
            <w:shd w:val="clear" w:color="auto" w:fill="auto"/>
            <w:vAlign w:val="bottom"/>
          </w:tcPr>
          <w:p w14:paraId="149BB2E8"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51</w:t>
            </w:r>
          </w:p>
        </w:tc>
        <w:tc>
          <w:tcPr>
            <w:tcW w:w="850" w:type="dxa"/>
            <w:tcBorders>
              <w:left w:val="nil"/>
              <w:bottom w:val="single" w:sz="4" w:space="0" w:color="auto"/>
              <w:right w:val="nil"/>
            </w:tcBorders>
            <w:shd w:val="clear" w:color="auto" w:fill="auto"/>
            <w:vAlign w:val="bottom"/>
          </w:tcPr>
          <w:p w14:paraId="342B17DE"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9,752</w:t>
            </w:r>
          </w:p>
        </w:tc>
        <w:tc>
          <w:tcPr>
            <w:tcW w:w="709" w:type="dxa"/>
            <w:tcBorders>
              <w:left w:val="nil"/>
              <w:bottom w:val="single" w:sz="4" w:space="0" w:color="auto"/>
              <w:right w:val="nil"/>
            </w:tcBorders>
            <w:shd w:val="clear" w:color="auto" w:fill="auto"/>
            <w:vAlign w:val="bottom"/>
          </w:tcPr>
          <w:p w14:paraId="743F7237"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2.15</w:t>
            </w:r>
          </w:p>
        </w:tc>
        <w:tc>
          <w:tcPr>
            <w:tcW w:w="1134" w:type="dxa"/>
            <w:tcBorders>
              <w:left w:val="nil"/>
              <w:bottom w:val="single" w:sz="4" w:space="0" w:color="auto"/>
              <w:right w:val="nil"/>
            </w:tcBorders>
            <w:shd w:val="clear" w:color="auto" w:fill="auto"/>
            <w:vAlign w:val="bottom"/>
          </w:tcPr>
          <w:p w14:paraId="410DAEA0"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(1.62-2.86)</w:t>
            </w:r>
          </w:p>
        </w:tc>
        <w:tc>
          <w:tcPr>
            <w:tcW w:w="288" w:type="dxa"/>
            <w:tcBorders>
              <w:left w:val="nil"/>
              <w:bottom w:val="single" w:sz="4" w:space="0" w:color="auto"/>
              <w:right w:val="nil"/>
            </w:tcBorders>
            <w:shd w:val="clear" w:color="auto" w:fill="auto"/>
          </w:tcPr>
          <w:p w14:paraId="44F119B3" w14:textId="77777777" w:rsidR="00521C6C" w:rsidRPr="00521C6C" w:rsidRDefault="00521C6C" w:rsidP="00521C6C">
            <w:pPr>
              <w:jc w:val="center"/>
              <w:rPr>
                <w:rFonts w:ascii="Arial" w:hAnsi="Arial" w:cs="Arial"/>
                <w:sz w:val="16"/>
                <w:szCs w:val="16"/>
              </w:rPr>
            </w:pPr>
          </w:p>
        </w:tc>
        <w:tc>
          <w:tcPr>
            <w:tcW w:w="1412" w:type="dxa"/>
            <w:tcBorders>
              <w:left w:val="nil"/>
              <w:bottom w:val="single" w:sz="4" w:space="0" w:color="auto"/>
              <w:right w:val="nil"/>
            </w:tcBorders>
            <w:shd w:val="clear" w:color="auto" w:fill="auto"/>
            <w:vAlign w:val="bottom"/>
          </w:tcPr>
          <w:p w14:paraId="7073BF3E"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15</w:t>
            </w:r>
          </w:p>
        </w:tc>
        <w:tc>
          <w:tcPr>
            <w:tcW w:w="851" w:type="dxa"/>
            <w:tcBorders>
              <w:left w:val="nil"/>
              <w:bottom w:val="single" w:sz="4" w:space="0" w:color="auto"/>
              <w:right w:val="nil"/>
            </w:tcBorders>
            <w:shd w:val="clear" w:color="auto" w:fill="auto"/>
            <w:vAlign w:val="bottom"/>
          </w:tcPr>
          <w:p w14:paraId="237C97D9"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2,155</w:t>
            </w:r>
          </w:p>
        </w:tc>
        <w:tc>
          <w:tcPr>
            <w:tcW w:w="709" w:type="dxa"/>
            <w:tcBorders>
              <w:left w:val="nil"/>
              <w:bottom w:val="single" w:sz="4" w:space="0" w:color="auto"/>
              <w:right w:val="nil"/>
            </w:tcBorders>
            <w:shd w:val="clear" w:color="auto" w:fill="auto"/>
            <w:vAlign w:val="bottom"/>
          </w:tcPr>
          <w:p w14:paraId="7DDA3014"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2.70</w:t>
            </w:r>
          </w:p>
        </w:tc>
        <w:tc>
          <w:tcPr>
            <w:tcW w:w="1134" w:type="dxa"/>
            <w:tcBorders>
              <w:left w:val="nil"/>
              <w:bottom w:val="single" w:sz="4" w:space="0" w:color="auto"/>
            </w:tcBorders>
            <w:shd w:val="clear" w:color="auto" w:fill="auto"/>
            <w:vAlign w:val="bottom"/>
          </w:tcPr>
          <w:p w14:paraId="36735DB6" w14:textId="77777777" w:rsidR="00521C6C" w:rsidRPr="00521C6C" w:rsidRDefault="00521C6C" w:rsidP="00521C6C">
            <w:pPr>
              <w:jc w:val="center"/>
              <w:rPr>
                <w:rFonts w:ascii="Arial" w:hAnsi="Arial" w:cs="Arial"/>
                <w:sz w:val="16"/>
                <w:szCs w:val="16"/>
              </w:rPr>
            </w:pPr>
            <w:r w:rsidRPr="00521C6C">
              <w:rPr>
                <w:rFonts w:ascii="Arial" w:hAnsi="Arial" w:cs="Arial"/>
                <w:sz w:val="16"/>
                <w:szCs w:val="16"/>
              </w:rPr>
              <w:t>(1.61-4.50)</w:t>
            </w:r>
          </w:p>
        </w:tc>
      </w:tr>
    </w:tbl>
    <w:p w14:paraId="3B2061BF" w14:textId="77777777" w:rsidR="00521C6C" w:rsidRPr="00521C6C" w:rsidRDefault="00521C6C" w:rsidP="00521C6C">
      <w:pPr>
        <w:sectPr w:rsidR="00521C6C" w:rsidRPr="00521C6C" w:rsidSect="00DA504C">
          <w:type w:val="continuous"/>
          <w:pgSz w:w="16840" w:h="11900" w:orient="landscape"/>
          <w:pgMar w:top="1440" w:right="1440" w:bottom="1440" w:left="1440" w:header="708" w:footer="708" w:gutter="0"/>
          <w:cols w:space="708"/>
          <w:docGrid w:linePitch="360"/>
        </w:sectPr>
      </w:pPr>
    </w:p>
    <w:p w14:paraId="6452BCAC" w14:textId="623AB8CC" w:rsidR="00521C6C" w:rsidRDefault="00521C6C" w:rsidP="00521C6C">
      <w:pPr>
        <w:rPr>
          <w:rFonts w:ascii="Arial" w:hAnsi="Arial" w:cs="Arial"/>
          <w:sz w:val="22"/>
          <w:szCs w:val="22"/>
        </w:rPr>
      </w:pPr>
      <w:r w:rsidRPr="00521C6C">
        <w:rPr>
          <w:rFonts w:ascii="Arial" w:hAnsi="Arial" w:cs="Arial"/>
          <w:sz w:val="22"/>
          <w:szCs w:val="22"/>
        </w:rPr>
        <w:lastRenderedPageBreak/>
        <w:t>Appendix 1: Biobank participant characteristics by primary care data linkage status</w:t>
      </w:r>
    </w:p>
    <w:p w14:paraId="01D05137" w14:textId="2FC85C0F" w:rsidR="00C5003F" w:rsidRDefault="00C5003F" w:rsidP="00521C6C">
      <w:pPr>
        <w:rPr>
          <w:rFonts w:ascii="Arial" w:hAnsi="Arial" w:cs="Arial"/>
          <w:sz w:val="22"/>
          <w:szCs w:val="22"/>
        </w:rPr>
      </w:pPr>
    </w:p>
    <w:p w14:paraId="34808451" w14:textId="77777777" w:rsidR="00C5003F" w:rsidRPr="00521C6C" w:rsidRDefault="00C5003F" w:rsidP="00521C6C">
      <w:pPr>
        <w:rPr>
          <w:rFonts w:ascii="Arial" w:hAnsi="Arial" w:cs="Arial"/>
          <w:sz w:val="22"/>
          <w:szCs w:val="22"/>
        </w:rPr>
      </w:pPr>
    </w:p>
    <w:p w14:paraId="551CEC9F" w14:textId="77777777" w:rsidR="00521C6C" w:rsidRPr="00521C6C" w:rsidRDefault="00521C6C" w:rsidP="00521C6C">
      <w:pPr>
        <w:rPr>
          <w:rFonts w:ascii="Arial" w:hAnsi="Arial" w:cs="Arial"/>
          <w:sz w:val="22"/>
          <w:szCs w:val="22"/>
        </w:rPr>
      </w:pPr>
    </w:p>
    <w:tbl>
      <w:tblPr>
        <w:tblW w:w="0" w:type="auto"/>
        <w:tblInd w:w="-289" w:type="dxa"/>
        <w:tblLook w:val="04A0" w:firstRow="1" w:lastRow="0" w:firstColumn="1" w:lastColumn="0" w:noHBand="0" w:noVBand="1"/>
      </w:tblPr>
      <w:tblGrid>
        <w:gridCol w:w="4105"/>
        <w:gridCol w:w="1991"/>
        <w:gridCol w:w="1843"/>
      </w:tblGrid>
      <w:tr w:rsidR="00521C6C" w:rsidRPr="00521C6C" w14:paraId="531B8CF8" w14:textId="77777777" w:rsidTr="00DA504C">
        <w:tc>
          <w:tcPr>
            <w:tcW w:w="4105" w:type="dxa"/>
            <w:vAlign w:val="center"/>
          </w:tcPr>
          <w:p w14:paraId="51AE7D4E" w14:textId="77777777" w:rsidR="00521C6C" w:rsidRPr="00521C6C" w:rsidRDefault="00521C6C" w:rsidP="00521C6C">
            <w:pPr>
              <w:jc w:val="center"/>
              <w:rPr>
                <w:rFonts w:ascii="Arial" w:hAnsi="Arial" w:cs="Arial"/>
                <w:sz w:val="22"/>
                <w:szCs w:val="22"/>
              </w:rPr>
            </w:pPr>
          </w:p>
        </w:tc>
        <w:tc>
          <w:tcPr>
            <w:tcW w:w="1991" w:type="dxa"/>
            <w:vAlign w:val="center"/>
          </w:tcPr>
          <w:p w14:paraId="2E0A089B" w14:textId="77777777" w:rsidR="00521C6C" w:rsidRPr="00521C6C" w:rsidRDefault="00521C6C" w:rsidP="00521C6C">
            <w:pPr>
              <w:jc w:val="center"/>
              <w:rPr>
                <w:rFonts w:ascii="Arial" w:hAnsi="Arial" w:cs="Arial"/>
                <w:sz w:val="22"/>
                <w:szCs w:val="22"/>
              </w:rPr>
            </w:pPr>
            <w:r w:rsidRPr="00521C6C">
              <w:rPr>
                <w:rFonts w:ascii="Arial" w:hAnsi="Arial" w:cs="Arial"/>
                <w:sz w:val="22"/>
                <w:szCs w:val="22"/>
              </w:rPr>
              <w:t>Linked</w:t>
            </w:r>
          </w:p>
          <w:p w14:paraId="51F8F208" w14:textId="77777777" w:rsidR="00521C6C" w:rsidRPr="00521C6C" w:rsidRDefault="00521C6C" w:rsidP="00521C6C">
            <w:pPr>
              <w:jc w:val="center"/>
              <w:rPr>
                <w:rFonts w:ascii="Arial" w:hAnsi="Arial" w:cs="Arial"/>
                <w:sz w:val="22"/>
                <w:szCs w:val="22"/>
              </w:rPr>
            </w:pPr>
            <w:r w:rsidRPr="00521C6C">
              <w:rPr>
                <w:rFonts w:ascii="Arial" w:hAnsi="Arial" w:cs="Arial"/>
                <w:sz w:val="22"/>
                <w:szCs w:val="22"/>
              </w:rPr>
              <w:t>(n=222,121)</w:t>
            </w:r>
          </w:p>
        </w:tc>
        <w:tc>
          <w:tcPr>
            <w:tcW w:w="1843" w:type="dxa"/>
            <w:vAlign w:val="center"/>
          </w:tcPr>
          <w:p w14:paraId="566A00EF" w14:textId="77777777" w:rsidR="00521C6C" w:rsidRPr="00521C6C" w:rsidRDefault="00521C6C" w:rsidP="00521C6C">
            <w:pPr>
              <w:jc w:val="center"/>
              <w:rPr>
                <w:rFonts w:ascii="Arial" w:hAnsi="Arial" w:cs="Arial"/>
                <w:sz w:val="22"/>
                <w:szCs w:val="22"/>
              </w:rPr>
            </w:pPr>
            <w:r w:rsidRPr="00521C6C">
              <w:rPr>
                <w:rFonts w:ascii="Arial" w:hAnsi="Arial" w:cs="Arial"/>
                <w:sz w:val="22"/>
                <w:szCs w:val="22"/>
              </w:rPr>
              <w:t>Unlinked</w:t>
            </w:r>
          </w:p>
          <w:p w14:paraId="3BB2BD79" w14:textId="77777777" w:rsidR="00521C6C" w:rsidRPr="00521C6C" w:rsidRDefault="00521C6C" w:rsidP="00521C6C">
            <w:pPr>
              <w:jc w:val="center"/>
              <w:rPr>
                <w:rFonts w:ascii="Arial" w:hAnsi="Arial" w:cs="Arial"/>
                <w:sz w:val="22"/>
                <w:szCs w:val="22"/>
              </w:rPr>
            </w:pPr>
            <w:r w:rsidRPr="00521C6C">
              <w:rPr>
                <w:rFonts w:ascii="Arial" w:hAnsi="Arial" w:cs="Arial"/>
                <w:sz w:val="22"/>
                <w:szCs w:val="22"/>
              </w:rPr>
              <w:t>(n=280,403)</w:t>
            </w:r>
          </w:p>
        </w:tc>
      </w:tr>
      <w:tr w:rsidR="00521C6C" w:rsidRPr="00521C6C" w14:paraId="7CE8660D" w14:textId="77777777" w:rsidTr="00DA504C">
        <w:tc>
          <w:tcPr>
            <w:tcW w:w="4105" w:type="dxa"/>
            <w:vAlign w:val="center"/>
          </w:tcPr>
          <w:p w14:paraId="79140A6F" w14:textId="77777777" w:rsidR="00C5003F" w:rsidRDefault="00C5003F" w:rsidP="00521C6C">
            <w:pPr>
              <w:jc w:val="center"/>
              <w:rPr>
                <w:rFonts w:ascii="Arial" w:hAnsi="Arial" w:cs="Arial"/>
                <w:sz w:val="22"/>
                <w:szCs w:val="22"/>
              </w:rPr>
            </w:pPr>
          </w:p>
          <w:p w14:paraId="62FBE0E8" w14:textId="4B14D3F4" w:rsidR="00521C6C" w:rsidRPr="00521C6C" w:rsidRDefault="00521C6C" w:rsidP="00521C6C">
            <w:pPr>
              <w:jc w:val="center"/>
              <w:rPr>
                <w:rFonts w:ascii="Arial" w:hAnsi="Arial" w:cs="Arial"/>
                <w:sz w:val="22"/>
                <w:szCs w:val="22"/>
              </w:rPr>
            </w:pPr>
            <w:r w:rsidRPr="00521C6C">
              <w:rPr>
                <w:rFonts w:ascii="Arial" w:hAnsi="Arial" w:cs="Arial"/>
                <w:sz w:val="22"/>
                <w:szCs w:val="22"/>
              </w:rPr>
              <w:t>Age (years): median [IQR]</w:t>
            </w:r>
          </w:p>
        </w:tc>
        <w:tc>
          <w:tcPr>
            <w:tcW w:w="1991" w:type="dxa"/>
            <w:vAlign w:val="center"/>
          </w:tcPr>
          <w:p w14:paraId="3F39EDB2" w14:textId="77777777" w:rsidR="00C5003F" w:rsidRDefault="00C5003F" w:rsidP="00521C6C">
            <w:pPr>
              <w:jc w:val="center"/>
              <w:rPr>
                <w:rFonts w:ascii="Arial" w:hAnsi="Arial" w:cs="Arial"/>
                <w:sz w:val="22"/>
                <w:szCs w:val="22"/>
              </w:rPr>
            </w:pPr>
          </w:p>
          <w:p w14:paraId="73F003D0" w14:textId="4160F23D" w:rsidR="00521C6C" w:rsidRPr="00521C6C" w:rsidRDefault="00521C6C" w:rsidP="00521C6C">
            <w:pPr>
              <w:jc w:val="center"/>
              <w:rPr>
                <w:rFonts w:ascii="Arial" w:hAnsi="Arial" w:cs="Arial"/>
                <w:sz w:val="22"/>
                <w:szCs w:val="22"/>
              </w:rPr>
            </w:pPr>
            <w:r w:rsidRPr="00521C6C">
              <w:rPr>
                <w:rFonts w:ascii="Arial" w:hAnsi="Arial" w:cs="Arial"/>
                <w:sz w:val="22"/>
                <w:szCs w:val="22"/>
              </w:rPr>
              <w:t>58 [50-63]</w:t>
            </w:r>
          </w:p>
        </w:tc>
        <w:tc>
          <w:tcPr>
            <w:tcW w:w="1843" w:type="dxa"/>
            <w:vAlign w:val="center"/>
          </w:tcPr>
          <w:p w14:paraId="0F7B2491" w14:textId="77777777" w:rsidR="00C5003F" w:rsidRDefault="00C5003F" w:rsidP="00521C6C">
            <w:pPr>
              <w:jc w:val="center"/>
              <w:rPr>
                <w:rFonts w:ascii="Arial" w:hAnsi="Arial" w:cs="Arial"/>
                <w:sz w:val="22"/>
                <w:szCs w:val="22"/>
              </w:rPr>
            </w:pPr>
          </w:p>
          <w:p w14:paraId="59CF331B" w14:textId="2C608FD8" w:rsidR="00521C6C" w:rsidRPr="00521C6C" w:rsidRDefault="00521C6C" w:rsidP="00521C6C">
            <w:pPr>
              <w:jc w:val="center"/>
              <w:rPr>
                <w:rFonts w:ascii="Arial" w:hAnsi="Arial" w:cs="Arial"/>
                <w:sz w:val="22"/>
                <w:szCs w:val="22"/>
              </w:rPr>
            </w:pPr>
            <w:r w:rsidRPr="00521C6C">
              <w:rPr>
                <w:rFonts w:ascii="Arial" w:hAnsi="Arial" w:cs="Arial"/>
                <w:sz w:val="22"/>
                <w:szCs w:val="22"/>
              </w:rPr>
              <w:t>58 [50-63]</w:t>
            </w:r>
          </w:p>
        </w:tc>
      </w:tr>
      <w:tr w:rsidR="00521C6C" w:rsidRPr="00521C6C" w14:paraId="2AD17767" w14:textId="77777777" w:rsidTr="00DA504C">
        <w:tc>
          <w:tcPr>
            <w:tcW w:w="4105" w:type="dxa"/>
            <w:vAlign w:val="center"/>
          </w:tcPr>
          <w:p w14:paraId="2B6833BA" w14:textId="77777777" w:rsidR="00C5003F" w:rsidRDefault="00C5003F" w:rsidP="00521C6C">
            <w:pPr>
              <w:jc w:val="center"/>
              <w:rPr>
                <w:rFonts w:ascii="Arial" w:hAnsi="Arial" w:cs="Arial"/>
                <w:sz w:val="22"/>
                <w:szCs w:val="22"/>
              </w:rPr>
            </w:pPr>
          </w:p>
          <w:p w14:paraId="7A9FF95B" w14:textId="10E13984" w:rsidR="00521C6C" w:rsidRPr="00521C6C" w:rsidRDefault="00521C6C" w:rsidP="00521C6C">
            <w:pPr>
              <w:jc w:val="center"/>
              <w:rPr>
                <w:rFonts w:ascii="Arial" w:hAnsi="Arial" w:cs="Arial"/>
                <w:sz w:val="22"/>
                <w:szCs w:val="22"/>
              </w:rPr>
            </w:pPr>
            <w:r w:rsidRPr="00521C6C">
              <w:rPr>
                <w:rFonts w:ascii="Arial" w:hAnsi="Arial" w:cs="Arial"/>
                <w:sz w:val="22"/>
                <w:szCs w:val="22"/>
              </w:rPr>
              <w:t>Male: n (%)</w:t>
            </w:r>
          </w:p>
        </w:tc>
        <w:tc>
          <w:tcPr>
            <w:tcW w:w="1991" w:type="dxa"/>
            <w:vAlign w:val="center"/>
          </w:tcPr>
          <w:p w14:paraId="02B2A6BF" w14:textId="77777777" w:rsidR="00C5003F" w:rsidRDefault="00C5003F" w:rsidP="00521C6C">
            <w:pPr>
              <w:jc w:val="center"/>
              <w:rPr>
                <w:rFonts w:ascii="Arial" w:hAnsi="Arial" w:cs="Arial"/>
                <w:sz w:val="22"/>
                <w:szCs w:val="22"/>
              </w:rPr>
            </w:pPr>
          </w:p>
          <w:p w14:paraId="662E02FB" w14:textId="02369304" w:rsidR="00521C6C" w:rsidRPr="00521C6C" w:rsidRDefault="00521C6C" w:rsidP="00521C6C">
            <w:pPr>
              <w:jc w:val="center"/>
              <w:rPr>
                <w:rFonts w:ascii="Arial" w:hAnsi="Arial" w:cs="Arial"/>
                <w:sz w:val="22"/>
                <w:szCs w:val="22"/>
              </w:rPr>
            </w:pPr>
            <w:r w:rsidRPr="00521C6C">
              <w:rPr>
                <w:rFonts w:ascii="Arial" w:hAnsi="Arial" w:cs="Arial"/>
                <w:sz w:val="22"/>
                <w:szCs w:val="22"/>
              </w:rPr>
              <w:t>100,149 (45.1%)</w:t>
            </w:r>
          </w:p>
        </w:tc>
        <w:tc>
          <w:tcPr>
            <w:tcW w:w="1843" w:type="dxa"/>
            <w:vAlign w:val="center"/>
          </w:tcPr>
          <w:p w14:paraId="7723D2FB" w14:textId="77777777" w:rsidR="00C5003F" w:rsidRDefault="00C5003F" w:rsidP="00521C6C">
            <w:pPr>
              <w:rPr>
                <w:rFonts w:ascii="Arial" w:hAnsi="Arial" w:cs="Arial"/>
                <w:sz w:val="22"/>
                <w:szCs w:val="22"/>
              </w:rPr>
            </w:pPr>
          </w:p>
          <w:p w14:paraId="0E3538D2" w14:textId="1AB399E6" w:rsidR="00521C6C" w:rsidRPr="00521C6C" w:rsidRDefault="00521C6C" w:rsidP="00521C6C">
            <w:pPr>
              <w:rPr>
                <w:rFonts w:ascii="Arial" w:hAnsi="Arial" w:cs="Arial"/>
                <w:sz w:val="22"/>
                <w:szCs w:val="22"/>
              </w:rPr>
            </w:pPr>
            <w:r w:rsidRPr="00521C6C">
              <w:rPr>
                <w:rFonts w:ascii="Arial" w:hAnsi="Arial" w:cs="Arial"/>
                <w:sz w:val="22"/>
                <w:szCs w:val="22"/>
              </w:rPr>
              <w:t>128,980 (46.0%)</w:t>
            </w:r>
          </w:p>
        </w:tc>
      </w:tr>
      <w:tr w:rsidR="00521C6C" w:rsidRPr="00521C6C" w14:paraId="5639EDD4" w14:textId="77777777" w:rsidTr="00DA504C">
        <w:tc>
          <w:tcPr>
            <w:tcW w:w="4105" w:type="dxa"/>
            <w:vAlign w:val="center"/>
          </w:tcPr>
          <w:p w14:paraId="128FFC6F" w14:textId="77777777" w:rsidR="00C5003F" w:rsidRDefault="00C5003F" w:rsidP="00521C6C">
            <w:pPr>
              <w:jc w:val="center"/>
              <w:rPr>
                <w:rFonts w:ascii="Arial" w:hAnsi="Arial" w:cs="Arial"/>
                <w:sz w:val="22"/>
                <w:szCs w:val="22"/>
              </w:rPr>
            </w:pPr>
          </w:p>
          <w:p w14:paraId="40DE7D37" w14:textId="579537F1" w:rsidR="00521C6C" w:rsidRPr="00521C6C" w:rsidRDefault="00521C6C" w:rsidP="00521C6C">
            <w:pPr>
              <w:jc w:val="center"/>
              <w:rPr>
                <w:rFonts w:ascii="Arial" w:hAnsi="Arial" w:cs="Arial"/>
                <w:sz w:val="22"/>
                <w:szCs w:val="22"/>
              </w:rPr>
            </w:pPr>
            <w:r w:rsidRPr="00521C6C">
              <w:rPr>
                <w:rFonts w:ascii="Arial" w:hAnsi="Arial" w:cs="Arial"/>
                <w:sz w:val="22"/>
                <w:szCs w:val="22"/>
              </w:rPr>
              <w:t>White: n (%)</w:t>
            </w:r>
          </w:p>
        </w:tc>
        <w:tc>
          <w:tcPr>
            <w:tcW w:w="1991" w:type="dxa"/>
            <w:vAlign w:val="center"/>
          </w:tcPr>
          <w:p w14:paraId="1D00AE0F" w14:textId="77777777" w:rsidR="00C5003F" w:rsidRDefault="00C5003F" w:rsidP="00521C6C">
            <w:pPr>
              <w:jc w:val="center"/>
              <w:rPr>
                <w:rFonts w:ascii="Arial" w:hAnsi="Arial" w:cs="Arial"/>
                <w:sz w:val="22"/>
                <w:szCs w:val="22"/>
              </w:rPr>
            </w:pPr>
          </w:p>
          <w:p w14:paraId="327675CE" w14:textId="1DD8B0BB" w:rsidR="00521C6C" w:rsidRPr="00521C6C" w:rsidRDefault="00521C6C" w:rsidP="00521C6C">
            <w:pPr>
              <w:jc w:val="center"/>
              <w:rPr>
                <w:rFonts w:ascii="Arial" w:hAnsi="Arial" w:cs="Arial"/>
                <w:sz w:val="22"/>
                <w:szCs w:val="22"/>
              </w:rPr>
            </w:pPr>
            <w:proofErr w:type="gramStart"/>
            <w:r w:rsidRPr="00521C6C">
              <w:rPr>
                <w:rFonts w:ascii="Arial" w:hAnsi="Arial" w:cs="Arial"/>
                <w:sz w:val="22"/>
                <w:szCs w:val="22"/>
              </w:rPr>
              <w:t>210,733  (</w:t>
            </w:r>
            <w:proofErr w:type="gramEnd"/>
            <w:r w:rsidRPr="00521C6C">
              <w:rPr>
                <w:rFonts w:ascii="Arial" w:hAnsi="Arial" w:cs="Arial"/>
                <w:sz w:val="22"/>
                <w:szCs w:val="22"/>
              </w:rPr>
              <w:t>95.3%)</w:t>
            </w:r>
          </w:p>
        </w:tc>
        <w:tc>
          <w:tcPr>
            <w:tcW w:w="1843" w:type="dxa"/>
            <w:vAlign w:val="center"/>
          </w:tcPr>
          <w:p w14:paraId="75F39CF1" w14:textId="77777777" w:rsidR="00C5003F" w:rsidRDefault="00C5003F" w:rsidP="00521C6C">
            <w:pPr>
              <w:jc w:val="center"/>
              <w:rPr>
                <w:rFonts w:ascii="Arial" w:hAnsi="Arial" w:cs="Arial"/>
                <w:sz w:val="22"/>
                <w:szCs w:val="22"/>
              </w:rPr>
            </w:pPr>
          </w:p>
          <w:p w14:paraId="05923CFA" w14:textId="092545CE" w:rsidR="00521C6C" w:rsidRPr="00521C6C" w:rsidRDefault="00521C6C" w:rsidP="00521C6C">
            <w:pPr>
              <w:jc w:val="center"/>
              <w:rPr>
                <w:rFonts w:ascii="Arial" w:hAnsi="Arial" w:cs="Arial"/>
                <w:sz w:val="22"/>
                <w:szCs w:val="22"/>
              </w:rPr>
            </w:pPr>
            <w:r w:rsidRPr="00521C6C">
              <w:rPr>
                <w:rFonts w:ascii="Arial" w:hAnsi="Arial" w:cs="Arial"/>
                <w:sz w:val="22"/>
                <w:szCs w:val="22"/>
              </w:rPr>
              <w:t>261,981 (94.0%)</w:t>
            </w:r>
          </w:p>
        </w:tc>
      </w:tr>
      <w:tr w:rsidR="00521C6C" w:rsidRPr="00521C6C" w14:paraId="7A3FE60C" w14:textId="77777777" w:rsidTr="00DA504C">
        <w:tc>
          <w:tcPr>
            <w:tcW w:w="4105" w:type="dxa"/>
            <w:vAlign w:val="center"/>
          </w:tcPr>
          <w:p w14:paraId="34451EBD" w14:textId="77777777" w:rsidR="00C5003F" w:rsidRDefault="00C5003F" w:rsidP="00521C6C">
            <w:pPr>
              <w:jc w:val="center"/>
              <w:rPr>
                <w:rFonts w:ascii="Arial" w:hAnsi="Arial" w:cs="Arial"/>
                <w:sz w:val="22"/>
                <w:szCs w:val="22"/>
              </w:rPr>
            </w:pPr>
          </w:p>
          <w:p w14:paraId="0765C1E6" w14:textId="38D3E6AC" w:rsidR="00521C6C" w:rsidRPr="00521C6C" w:rsidRDefault="00521C6C" w:rsidP="00521C6C">
            <w:pPr>
              <w:jc w:val="center"/>
              <w:rPr>
                <w:rFonts w:ascii="Arial" w:hAnsi="Arial" w:cs="Arial"/>
                <w:sz w:val="22"/>
                <w:szCs w:val="22"/>
              </w:rPr>
            </w:pPr>
            <w:r w:rsidRPr="00521C6C">
              <w:rPr>
                <w:rFonts w:ascii="Arial" w:hAnsi="Arial" w:cs="Arial"/>
                <w:sz w:val="22"/>
                <w:szCs w:val="22"/>
              </w:rPr>
              <w:t>University/professional education: n (%)</w:t>
            </w:r>
          </w:p>
        </w:tc>
        <w:tc>
          <w:tcPr>
            <w:tcW w:w="1991" w:type="dxa"/>
            <w:vAlign w:val="center"/>
          </w:tcPr>
          <w:p w14:paraId="4E3171EE" w14:textId="77777777" w:rsidR="00C5003F" w:rsidRDefault="00C5003F" w:rsidP="00521C6C">
            <w:pPr>
              <w:jc w:val="center"/>
              <w:rPr>
                <w:rFonts w:ascii="Arial" w:hAnsi="Arial" w:cs="Arial"/>
                <w:sz w:val="22"/>
                <w:szCs w:val="22"/>
              </w:rPr>
            </w:pPr>
          </w:p>
          <w:p w14:paraId="65CC4CE6" w14:textId="0FAF2BD6" w:rsidR="00521C6C" w:rsidRPr="00521C6C" w:rsidRDefault="00521C6C" w:rsidP="00521C6C">
            <w:pPr>
              <w:jc w:val="center"/>
              <w:rPr>
                <w:rFonts w:ascii="Arial" w:hAnsi="Arial" w:cs="Arial"/>
                <w:sz w:val="22"/>
                <w:szCs w:val="22"/>
              </w:rPr>
            </w:pPr>
            <w:r w:rsidRPr="00521C6C">
              <w:rPr>
                <w:rFonts w:ascii="Arial" w:hAnsi="Arial" w:cs="Arial"/>
                <w:sz w:val="22"/>
                <w:szCs w:val="22"/>
              </w:rPr>
              <w:t>81,917 (45.7%)</w:t>
            </w:r>
          </w:p>
        </w:tc>
        <w:tc>
          <w:tcPr>
            <w:tcW w:w="1843" w:type="dxa"/>
            <w:vAlign w:val="center"/>
          </w:tcPr>
          <w:p w14:paraId="63B746D5" w14:textId="77777777" w:rsidR="00C5003F" w:rsidRDefault="00C5003F" w:rsidP="00521C6C">
            <w:pPr>
              <w:jc w:val="center"/>
              <w:rPr>
                <w:rFonts w:ascii="Arial" w:hAnsi="Arial" w:cs="Arial"/>
                <w:sz w:val="22"/>
                <w:szCs w:val="22"/>
              </w:rPr>
            </w:pPr>
          </w:p>
          <w:p w14:paraId="69AF042B" w14:textId="59EC9259" w:rsidR="00521C6C" w:rsidRPr="00521C6C" w:rsidRDefault="00521C6C" w:rsidP="00521C6C">
            <w:pPr>
              <w:jc w:val="center"/>
              <w:rPr>
                <w:rFonts w:ascii="Arial" w:hAnsi="Arial" w:cs="Arial"/>
                <w:sz w:val="22"/>
                <w:szCs w:val="22"/>
              </w:rPr>
            </w:pPr>
            <w:r w:rsidRPr="00521C6C">
              <w:rPr>
                <w:rFonts w:ascii="Arial" w:hAnsi="Arial" w:cs="Arial"/>
                <w:sz w:val="22"/>
                <w:szCs w:val="22"/>
              </w:rPr>
              <w:t>105,057 (46.1%)</w:t>
            </w:r>
          </w:p>
        </w:tc>
      </w:tr>
      <w:tr w:rsidR="00521C6C" w:rsidRPr="00521C6C" w14:paraId="11FFD359" w14:textId="77777777" w:rsidTr="00DA504C">
        <w:tc>
          <w:tcPr>
            <w:tcW w:w="4105" w:type="dxa"/>
            <w:vAlign w:val="center"/>
          </w:tcPr>
          <w:p w14:paraId="091029CA" w14:textId="77777777" w:rsidR="00C5003F" w:rsidRDefault="00C5003F" w:rsidP="00521C6C">
            <w:pPr>
              <w:jc w:val="center"/>
              <w:rPr>
                <w:rFonts w:ascii="Arial" w:hAnsi="Arial" w:cs="Arial"/>
                <w:sz w:val="22"/>
                <w:szCs w:val="22"/>
              </w:rPr>
            </w:pPr>
          </w:p>
          <w:p w14:paraId="006940F1" w14:textId="5AB912B9" w:rsidR="00521C6C" w:rsidRPr="00521C6C" w:rsidRDefault="00521C6C" w:rsidP="00521C6C">
            <w:pPr>
              <w:jc w:val="center"/>
              <w:rPr>
                <w:rFonts w:ascii="Arial" w:hAnsi="Arial" w:cs="Arial"/>
                <w:sz w:val="22"/>
                <w:szCs w:val="22"/>
              </w:rPr>
            </w:pPr>
            <w:r w:rsidRPr="00521C6C">
              <w:rPr>
                <w:rFonts w:ascii="Arial" w:hAnsi="Arial" w:cs="Arial"/>
                <w:sz w:val="22"/>
                <w:szCs w:val="22"/>
              </w:rPr>
              <w:t xml:space="preserve">Urban location: n (%) </w:t>
            </w:r>
          </w:p>
        </w:tc>
        <w:tc>
          <w:tcPr>
            <w:tcW w:w="1991" w:type="dxa"/>
            <w:vAlign w:val="center"/>
          </w:tcPr>
          <w:p w14:paraId="3C0F3359" w14:textId="77777777" w:rsidR="00C5003F" w:rsidRDefault="00C5003F" w:rsidP="00521C6C">
            <w:pPr>
              <w:jc w:val="center"/>
              <w:rPr>
                <w:rFonts w:ascii="Arial" w:hAnsi="Arial" w:cs="Arial"/>
                <w:sz w:val="22"/>
                <w:szCs w:val="22"/>
              </w:rPr>
            </w:pPr>
          </w:p>
          <w:p w14:paraId="60ED0449" w14:textId="427C77DD" w:rsidR="00521C6C" w:rsidRPr="00521C6C" w:rsidRDefault="00521C6C" w:rsidP="00521C6C">
            <w:pPr>
              <w:jc w:val="center"/>
              <w:rPr>
                <w:rFonts w:ascii="Arial" w:hAnsi="Arial" w:cs="Arial"/>
                <w:sz w:val="22"/>
                <w:szCs w:val="22"/>
              </w:rPr>
            </w:pPr>
            <w:r w:rsidRPr="00521C6C">
              <w:rPr>
                <w:rFonts w:ascii="Arial" w:hAnsi="Arial" w:cs="Arial"/>
                <w:sz w:val="22"/>
                <w:szCs w:val="22"/>
              </w:rPr>
              <w:t>186,597 (84.9%)</w:t>
            </w:r>
          </w:p>
        </w:tc>
        <w:tc>
          <w:tcPr>
            <w:tcW w:w="1843" w:type="dxa"/>
            <w:vAlign w:val="center"/>
          </w:tcPr>
          <w:p w14:paraId="46358EAC" w14:textId="77777777" w:rsidR="00C5003F" w:rsidRDefault="00C5003F" w:rsidP="00521C6C">
            <w:pPr>
              <w:jc w:val="center"/>
              <w:rPr>
                <w:rFonts w:ascii="Arial" w:hAnsi="Arial" w:cs="Arial"/>
                <w:sz w:val="22"/>
                <w:szCs w:val="22"/>
              </w:rPr>
            </w:pPr>
          </w:p>
          <w:p w14:paraId="7FCA6133" w14:textId="2E31C3E9" w:rsidR="00521C6C" w:rsidRPr="00521C6C" w:rsidRDefault="00521C6C" w:rsidP="00521C6C">
            <w:pPr>
              <w:jc w:val="center"/>
              <w:rPr>
                <w:rFonts w:ascii="Arial" w:hAnsi="Arial" w:cs="Arial"/>
                <w:sz w:val="22"/>
                <w:szCs w:val="22"/>
              </w:rPr>
            </w:pPr>
            <w:r w:rsidRPr="00521C6C">
              <w:rPr>
                <w:rFonts w:ascii="Arial" w:hAnsi="Arial" w:cs="Arial"/>
                <w:sz w:val="22"/>
                <w:szCs w:val="22"/>
              </w:rPr>
              <w:t>242,203 (87.2%)</w:t>
            </w:r>
          </w:p>
        </w:tc>
      </w:tr>
      <w:tr w:rsidR="00521C6C" w:rsidRPr="00521C6C" w14:paraId="6D989EB8" w14:textId="77777777" w:rsidTr="00DA504C">
        <w:tc>
          <w:tcPr>
            <w:tcW w:w="4105" w:type="dxa"/>
            <w:vAlign w:val="center"/>
          </w:tcPr>
          <w:p w14:paraId="7BA388B5" w14:textId="77777777" w:rsidR="00C5003F" w:rsidRDefault="00C5003F" w:rsidP="00521C6C">
            <w:pPr>
              <w:jc w:val="center"/>
              <w:rPr>
                <w:rFonts w:ascii="Arial" w:hAnsi="Arial" w:cs="Arial"/>
                <w:sz w:val="22"/>
                <w:szCs w:val="22"/>
              </w:rPr>
            </w:pPr>
          </w:p>
          <w:p w14:paraId="1E5BAD83" w14:textId="4C1FD10C" w:rsidR="00521C6C" w:rsidRPr="00521C6C" w:rsidRDefault="00521C6C" w:rsidP="00521C6C">
            <w:pPr>
              <w:jc w:val="center"/>
              <w:rPr>
                <w:rFonts w:ascii="Arial" w:hAnsi="Arial" w:cs="Arial"/>
                <w:sz w:val="22"/>
                <w:szCs w:val="22"/>
              </w:rPr>
            </w:pPr>
            <w:r w:rsidRPr="00521C6C">
              <w:rPr>
                <w:rFonts w:ascii="Arial" w:hAnsi="Arial" w:cs="Arial"/>
                <w:sz w:val="22"/>
                <w:szCs w:val="22"/>
              </w:rPr>
              <w:t>Disability allowance: n (%)</w:t>
            </w:r>
          </w:p>
        </w:tc>
        <w:tc>
          <w:tcPr>
            <w:tcW w:w="1991" w:type="dxa"/>
            <w:vAlign w:val="center"/>
          </w:tcPr>
          <w:p w14:paraId="3B441691" w14:textId="77777777" w:rsidR="00C5003F" w:rsidRDefault="00C5003F" w:rsidP="00521C6C">
            <w:pPr>
              <w:jc w:val="center"/>
              <w:rPr>
                <w:rFonts w:ascii="Arial" w:hAnsi="Arial" w:cs="Arial"/>
                <w:sz w:val="22"/>
                <w:szCs w:val="22"/>
              </w:rPr>
            </w:pPr>
          </w:p>
          <w:p w14:paraId="3E1C4C90" w14:textId="6F6971EA" w:rsidR="00521C6C" w:rsidRPr="00521C6C" w:rsidRDefault="00521C6C" w:rsidP="00521C6C">
            <w:pPr>
              <w:jc w:val="center"/>
              <w:rPr>
                <w:rFonts w:ascii="Arial" w:hAnsi="Arial" w:cs="Arial"/>
                <w:sz w:val="22"/>
                <w:szCs w:val="22"/>
              </w:rPr>
            </w:pPr>
            <w:r w:rsidRPr="00521C6C">
              <w:rPr>
                <w:rFonts w:ascii="Arial" w:hAnsi="Arial" w:cs="Arial"/>
                <w:sz w:val="22"/>
                <w:szCs w:val="22"/>
              </w:rPr>
              <w:t>13,925 (6.3%)</w:t>
            </w:r>
          </w:p>
        </w:tc>
        <w:tc>
          <w:tcPr>
            <w:tcW w:w="1843" w:type="dxa"/>
            <w:vAlign w:val="center"/>
          </w:tcPr>
          <w:p w14:paraId="50DCD24B" w14:textId="77777777" w:rsidR="00C5003F" w:rsidRDefault="00C5003F" w:rsidP="00521C6C">
            <w:pPr>
              <w:jc w:val="center"/>
              <w:rPr>
                <w:rFonts w:ascii="Arial" w:hAnsi="Arial" w:cs="Arial"/>
                <w:sz w:val="22"/>
                <w:szCs w:val="22"/>
              </w:rPr>
            </w:pPr>
          </w:p>
          <w:p w14:paraId="5EB1FF36" w14:textId="3E229C8E" w:rsidR="00521C6C" w:rsidRPr="00521C6C" w:rsidRDefault="00521C6C" w:rsidP="00521C6C">
            <w:pPr>
              <w:jc w:val="center"/>
              <w:rPr>
                <w:rFonts w:ascii="Arial" w:hAnsi="Arial" w:cs="Arial"/>
                <w:sz w:val="22"/>
                <w:szCs w:val="22"/>
              </w:rPr>
            </w:pPr>
            <w:r w:rsidRPr="00521C6C">
              <w:rPr>
                <w:rFonts w:ascii="Arial" w:hAnsi="Arial" w:cs="Arial"/>
                <w:sz w:val="22"/>
                <w:szCs w:val="22"/>
              </w:rPr>
              <w:t>16,089 (5.8%)</w:t>
            </w:r>
          </w:p>
        </w:tc>
      </w:tr>
      <w:tr w:rsidR="00521C6C" w:rsidRPr="00521C6C" w14:paraId="391A40A9" w14:textId="77777777" w:rsidTr="00DA504C">
        <w:tc>
          <w:tcPr>
            <w:tcW w:w="4105" w:type="dxa"/>
            <w:vAlign w:val="center"/>
          </w:tcPr>
          <w:p w14:paraId="307ADE60" w14:textId="77777777" w:rsidR="00C5003F" w:rsidRDefault="00C5003F" w:rsidP="00521C6C">
            <w:pPr>
              <w:jc w:val="center"/>
              <w:rPr>
                <w:rFonts w:ascii="Arial" w:hAnsi="Arial" w:cs="Arial"/>
                <w:sz w:val="22"/>
                <w:szCs w:val="22"/>
              </w:rPr>
            </w:pPr>
          </w:p>
          <w:p w14:paraId="130DEC76" w14:textId="4BC06F4E" w:rsidR="00521C6C" w:rsidRPr="00521C6C" w:rsidRDefault="00521C6C" w:rsidP="00521C6C">
            <w:pPr>
              <w:jc w:val="center"/>
              <w:rPr>
                <w:rFonts w:ascii="Arial" w:hAnsi="Arial" w:cs="Arial"/>
                <w:sz w:val="22"/>
                <w:szCs w:val="22"/>
              </w:rPr>
            </w:pPr>
            <w:r w:rsidRPr="00521C6C">
              <w:rPr>
                <w:rFonts w:ascii="Arial" w:hAnsi="Arial" w:cs="Arial"/>
                <w:sz w:val="22"/>
                <w:szCs w:val="22"/>
              </w:rPr>
              <w:t>Median BMI (kg/m</w:t>
            </w:r>
            <w:r w:rsidRPr="00521C6C">
              <w:rPr>
                <w:rFonts w:ascii="Arial" w:hAnsi="Arial" w:cs="Arial"/>
                <w:sz w:val="22"/>
                <w:szCs w:val="22"/>
                <w:vertAlign w:val="superscript"/>
              </w:rPr>
              <w:t>2</w:t>
            </w:r>
            <w:r w:rsidRPr="00521C6C">
              <w:rPr>
                <w:rFonts w:ascii="Arial" w:hAnsi="Arial" w:cs="Arial"/>
                <w:sz w:val="22"/>
                <w:szCs w:val="22"/>
              </w:rPr>
              <w:t>): median [IQR]</w:t>
            </w:r>
          </w:p>
        </w:tc>
        <w:tc>
          <w:tcPr>
            <w:tcW w:w="1991" w:type="dxa"/>
            <w:vAlign w:val="center"/>
          </w:tcPr>
          <w:p w14:paraId="47A065AD" w14:textId="77777777" w:rsidR="00C5003F" w:rsidRDefault="00C5003F" w:rsidP="00521C6C">
            <w:pPr>
              <w:jc w:val="center"/>
              <w:rPr>
                <w:rFonts w:ascii="Arial" w:hAnsi="Arial" w:cs="Arial"/>
                <w:sz w:val="22"/>
                <w:szCs w:val="22"/>
              </w:rPr>
            </w:pPr>
          </w:p>
          <w:p w14:paraId="183528D6" w14:textId="3740AFAE" w:rsidR="00521C6C" w:rsidRPr="00521C6C" w:rsidRDefault="00521C6C" w:rsidP="00521C6C">
            <w:pPr>
              <w:jc w:val="center"/>
              <w:rPr>
                <w:rFonts w:ascii="Arial" w:hAnsi="Arial" w:cs="Arial"/>
                <w:sz w:val="22"/>
                <w:szCs w:val="22"/>
              </w:rPr>
            </w:pPr>
            <w:r w:rsidRPr="00521C6C">
              <w:rPr>
                <w:rFonts w:ascii="Arial" w:hAnsi="Arial" w:cs="Arial"/>
                <w:sz w:val="22"/>
                <w:szCs w:val="22"/>
              </w:rPr>
              <w:t>26.8 [24.2-30.0]</w:t>
            </w:r>
          </w:p>
        </w:tc>
        <w:tc>
          <w:tcPr>
            <w:tcW w:w="1843" w:type="dxa"/>
            <w:vAlign w:val="center"/>
          </w:tcPr>
          <w:p w14:paraId="035D8EEC" w14:textId="77777777" w:rsidR="00C5003F" w:rsidRDefault="00C5003F" w:rsidP="00521C6C">
            <w:pPr>
              <w:jc w:val="center"/>
              <w:rPr>
                <w:rFonts w:ascii="Arial" w:hAnsi="Arial" w:cs="Arial"/>
                <w:sz w:val="22"/>
                <w:szCs w:val="22"/>
              </w:rPr>
            </w:pPr>
          </w:p>
          <w:p w14:paraId="4A6C5589" w14:textId="22827F62" w:rsidR="00521C6C" w:rsidRPr="00521C6C" w:rsidRDefault="00521C6C" w:rsidP="00521C6C">
            <w:pPr>
              <w:jc w:val="center"/>
              <w:rPr>
                <w:rFonts w:ascii="Arial" w:hAnsi="Arial" w:cs="Arial"/>
                <w:sz w:val="22"/>
                <w:szCs w:val="22"/>
              </w:rPr>
            </w:pPr>
            <w:r w:rsidRPr="00521C6C">
              <w:rPr>
                <w:rFonts w:ascii="Arial" w:hAnsi="Arial" w:cs="Arial"/>
                <w:sz w:val="22"/>
                <w:szCs w:val="22"/>
              </w:rPr>
              <w:t>26.6 [24.1-29.8]</w:t>
            </w:r>
          </w:p>
        </w:tc>
      </w:tr>
      <w:tr w:rsidR="00521C6C" w:rsidRPr="00521C6C" w14:paraId="64BB9476" w14:textId="77777777" w:rsidTr="00DA504C">
        <w:tc>
          <w:tcPr>
            <w:tcW w:w="4105" w:type="dxa"/>
            <w:vAlign w:val="center"/>
          </w:tcPr>
          <w:p w14:paraId="65900C74" w14:textId="77777777" w:rsidR="00C5003F" w:rsidRDefault="00C5003F" w:rsidP="00521C6C">
            <w:pPr>
              <w:jc w:val="center"/>
              <w:rPr>
                <w:rFonts w:ascii="Arial" w:hAnsi="Arial" w:cs="Arial"/>
                <w:sz w:val="22"/>
                <w:szCs w:val="22"/>
              </w:rPr>
            </w:pPr>
          </w:p>
          <w:p w14:paraId="3F2F6FB5" w14:textId="74B1D6F3" w:rsidR="00521C6C" w:rsidRPr="00521C6C" w:rsidRDefault="00521C6C" w:rsidP="00521C6C">
            <w:pPr>
              <w:jc w:val="center"/>
              <w:rPr>
                <w:rFonts w:ascii="Arial" w:hAnsi="Arial" w:cs="Arial"/>
                <w:sz w:val="22"/>
                <w:szCs w:val="22"/>
              </w:rPr>
            </w:pPr>
            <w:r w:rsidRPr="00521C6C">
              <w:rPr>
                <w:rFonts w:ascii="Arial" w:hAnsi="Arial" w:cs="Arial"/>
                <w:sz w:val="22"/>
                <w:szCs w:val="22"/>
              </w:rPr>
              <w:t>Long term illness: n (%)</w:t>
            </w:r>
          </w:p>
        </w:tc>
        <w:tc>
          <w:tcPr>
            <w:tcW w:w="1991" w:type="dxa"/>
            <w:vAlign w:val="center"/>
          </w:tcPr>
          <w:p w14:paraId="2855F0FA" w14:textId="77777777" w:rsidR="00C5003F" w:rsidRDefault="00C5003F" w:rsidP="00521C6C">
            <w:pPr>
              <w:jc w:val="center"/>
              <w:rPr>
                <w:rFonts w:ascii="Arial" w:hAnsi="Arial" w:cs="Arial"/>
                <w:sz w:val="22"/>
                <w:szCs w:val="22"/>
              </w:rPr>
            </w:pPr>
          </w:p>
          <w:p w14:paraId="19DD4434" w14:textId="3461D5DB" w:rsidR="00521C6C" w:rsidRPr="00521C6C" w:rsidRDefault="00521C6C" w:rsidP="00521C6C">
            <w:pPr>
              <w:jc w:val="center"/>
              <w:rPr>
                <w:rFonts w:ascii="Arial" w:hAnsi="Arial" w:cs="Arial"/>
                <w:sz w:val="22"/>
                <w:szCs w:val="22"/>
              </w:rPr>
            </w:pPr>
            <w:r w:rsidRPr="00521C6C">
              <w:rPr>
                <w:rFonts w:ascii="Arial" w:hAnsi="Arial" w:cs="Arial"/>
                <w:sz w:val="22"/>
                <w:szCs w:val="22"/>
              </w:rPr>
              <w:t>72,599 (33.6%)</w:t>
            </w:r>
          </w:p>
        </w:tc>
        <w:tc>
          <w:tcPr>
            <w:tcW w:w="1843" w:type="dxa"/>
            <w:vAlign w:val="center"/>
          </w:tcPr>
          <w:p w14:paraId="1DFA32FB" w14:textId="77777777" w:rsidR="00C5003F" w:rsidRDefault="00C5003F" w:rsidP="00521C6C">
            <w:pPr>
              <w:jc w:val="center"/>
              <w:rPr>
                <w:rFonts w:ascii="Arial" w:hAnsi="Arial" w:cs="Arial"/>
                <w:sz w:val="22"/>
                <w:szCs w:val="22"/>
              </w:rPr>
            </w:pPr>
          </w:p>
          <w:p w14:paraId="588E4360" w14:textId="040A6610" w:rsidR="00521C6C" w:rsidRPr="00521C6C" w:rsidRDefault="00521C6C" w:rsidP="00521C6C">
            <w:pPr>
              <w:jc w:val="center"/>
              <w:rPr>
                <w:rFonts w:ascii="Arial" w:hAnsi="Arial" w:cs="Arial"/>
                <w:sz w:val="22"/>
                <w:szCs w:val="22"/>
              </w:rPr>
            </w:pPr>
            <w:r w:rsidRPr="00521C6C">
              <w:rPr>
                <w:rFonts w:ascii="Arial" w:hAnsi="Arial" w:cs="Arial"/>
                <w:sz w:val="22"/>
                <w:szCs w:val="22"/>
              </w:rPr>
              <w:t>87,307 (32.0%)</w:t>
            </w:r>
          </w:p>
        </w:tc>
      </w:tr>
    </w:tbl>
    <w:p w14:paraId="0B3B63DD" w14:textId="77777777" w:rsidR="00521C6C" w:rsidRPr="00521C6C" w:rsidRDefault="00521C6C" w:rsidP="00521C6C">
      <w:pPr>
        <w:rPr>
          <w:rFonts w:ascii="Arial" w:hAnsi="Arial" w:cs="Arial"/>
          <w:sz w:val="22"/>
          <w:szCs w:val="22"/>
        </w:rPr>
      </w:pPr>
    </w:p>
    <w:p w14:paraId="0072C578" w14:textId="77777777" w:rsidR="00521C6C" w:rsidRPr="00521C6C" w:rsidRDefault="00521C6C" w:rsidP="00521C6C">
      <w:pPr>
        <w:rPr>
          <w:rFonts w:ascii="Arial" w:hAnsi="Arial" w:cs="Arial"/>
          <w:sz w:val="22"/>
          <w:szCs w:val="22"/>
        </w:rPr>
      </w:pPr>
      <w:r>
        <w:rPr>
          <w:rFonts w:ascii="Arial" w:hAnsi="Arial" w:cs="Arial"/>
          <w:sz w:val="22"/>
          <w:szCs w:val="22"/>
        </w:rPr>
        <w:br w:type="page"/>
      </w:r>
    </w:p>
    <w:p w14:paraId="4E0E3834" w14:textId="77777777" w:rsidR="00521C6C" w:rsidRPr="00521C6C" w:rsidRDefault="00521C6C" w:rsidP="00521C6C">
      <w:pPr>
        <w:rPr>
          <w:rFonts w:ascii="Arial" w:hAnsi="Arial" w:cs="Arial"/>
          <w:sz w:val="22"/>
          <w:szCs w:val="22"/>
        </w:rPr>
      </w:pPr>
      <w:r w:rsidRPr="00521C6C">
        <w:rPr>
          <w:rFonts w:ascii="Arial" w:hAnsi="Arial" w:cs="Arial"/>
          <w:sz w:val="22"/>
          <w:szCs w:val="22"/>
        </w:rPr>
        <w:lastRenderedPageBreak/>
        <w:t>Appendix 2: Antidepressant prescriptions by outcome</w:t>
      </w:r>
    </w:p>
    <w:p w14:paraId="128EF1CB" w14:textId="77777777" w:rsidR="00521C6C" w:rsidRPr="00521C6C" w:rsidRDefault="00521C6C" w:rsidP="00521C6C">
      <w:pPr>
        <w:rPr>
          <w:rFonts w:ascii="Arial" w:hAnsi="Arial" w:cs="Arial"/>
          <w:sz w:val="22"/>
          <w:szCs w:val="22"/>
        </w:rPr>
      </w:pPr>
    </w:p>
    <w:tbl>
      <w:tblPr>
        <w:tblStyle w:val="TableGrid"/>
        <w:tblW w:w="106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0"/>
        <w:gridCol w:w="1373"/>
        <w:gridCol w:w="1395"/>
        <w:gridCol w:w="1305"/>
        <w:gridCol w:w="1389"/>
        <w:gridCol w:w="1377"/>
        <w:gridCol w:w="1418"/>
      </w:tblGrid>
      <w:tr w:rsidR="00521C6C" w:rsidRPr="00521C6C" w14:paraId="7D40C5B4" w14:textId="77777777" w:rsidTr="006323FE">
        <w:tc>
          <w:tcPr>
            <w:tcW w:w="2370" w:type="dxa"/>
          </w:tcPr>
          <w:p w14:paraId="10DEC1F4" w14:textId="77777777" w:rsidR="00521C6C" w:rsidRPr="00521C6C" w:rsidRDefault="00521C6C" w:rsidP="00521C6C">
            <w:pPr>
              <w:jc w:val="center"/>
              <w:rPr>
                <w:rFonts w:ascii="Arial" w:hAnsi="Arial" w:cs="Arial"/>
                <w:sz w:val="20"/>
                <w:szCs w:val="20"/>
              </w:rPr>
            </w:pPr>
          </w:p>
        </w:tc>
        <w:tc>
          <w:tcPr>
            <w:tcW w:w="1373" w:type="dxa"/>
          </w:tcPr>
          <w:p w14:paraId="4CC372E0" w14:textId="77777777" w:rsidR="00521C6C" w:rsidRPr="00521C6C" w:rsidRDefault="00521C6C" w:rsidP="00521C6C">
            <w:pPr>
              <w:jc w:val="center"/>
              <w:rPr>
                <w:rFonts w:ascii="Arial" w:hAnsi="Arial" w:cs="Arial"/>
                <w:sz w:val="20"/>
                <w:szCs w:val="20"/>
              </w:rPr>
            </w:pPr>
            <w:r w:rsidRPr="00521C6C">
              <w:rPr>
                <w:rFonts w:ascii="Arial" w:hAnsi="Arial" w:cs="Arial"/>
                <w:sz w:val="20"/>
                <w:szCs w:val="20"/>
              </w:rPr>
              <w:t>Diabetes</w:t>
            </w:r>
          </w:p>
        </w:tc>
        <w:tc>
          <w:tcPr>
            <w:tcW w:w="1395" w:type="dxa"/>
          </w:tcPr>
          <w:p w14:paraId="011ACEED" w14:textId="77777777" w:rsidR="00521C6C" w:rsidRPr="00521C6C" w:rsidRDefault="00521C6C" w:rsidP="00521C6C">
            <w:pPr>
              <w:jc w:val="center"/>
              <w:rPr>
                <w:rFonts w:ascii="Arial" w:hAnsi="Arial" w:cs="Arial"/>
                <w:sz w:val="20"/>
                <w:szCs w:val="20"/>
              </w:rPr>
            </w:pPr>
            <w:r w:rsidRPr="00521C6C">
              <w:rPr>
                <w:rFonts w:ascii="Arial" w:hAnsi="Arial" w:cs="Arial"/>
                <w:sz w:val="20"/>
                <w:szCs w:val="20"/>
              </w:rPr>
              <w:t>Hypertension</w:t>
            </w:r>
          </w:p>
        </w:tc>
        <w:tc>
          <w:tcPr>
            <w:tcW w:w="1305" w:type="dxa"/>
          </w:tcPr>
          <w:p w14:paraId="7C80FB83" w14:textId="77777777" w:rsidR="00521C6C" w:rsidRPr="00521C6C" w:rsidRDefault="00521C6C" w:rsidP="00521C6C">
            <w:pPr>
              <w:jc w:val="center"/>
              <w:rPr>
                <w:rFonts w:ascii="Arial" w:hAnsi="Arial" w:cs="Arial"/>
                <w:sz w:val="20"/>
                <w:szCs w:val="20"/>
              </w:rPr>
            </w:pPr>
            <w:r w:rsidRPr="00521C6C">
              <w:rPr>
                <w:rFonts w:ascii="Arial" w:hAnsi="Arial" w:cs="Arial"/>
                <w:sz w:val="20"/>
                <w:szCs w:val="20"/>
              </w:rPr>
              <w:t>CVA</w:t>
            </w:r>
          </w:p>
        </w:tc>
        <w:tc>
          <w:tcPr>
            <w:tcW w:w="1389" w:type="dxa"/>
          </w:tcPr>
          <w:p w14:paraId="7B3DD13D" w14:textId="77777777" w:rsidR="00521C6C" w:rsidRPr="00521C6C" w:rsidRDefault="00521C6C" w:rsidP="00521C6C">
            <w:pPr>
              <w:jc w:val="center"/>
              <w:rPr>
                <w:rFonts w:ascii="Arial" w:hAnsi="Arial" w:cs="Arial"/>
                <w:sz w:val="20"/>
                <w:szCs w:val="20"/>
              </w:rPr>
            </w:pPr>
            <w:r w:rsidRPr="00521C6C">
              <w:rPr>
                <w:rFonts w:ascii="Arial" w:hAnsi="Arial" w:cs="Arial"/>
                <w:sz w:val="20"/>
                <w:szCs w:val="20"/>
              </w:rPr>
              <w:t>CHD</w:t>
            </w:r>
          </w:p>
        </w:tc>
        <w:tc>
          <w:tcPr>
            <w:tcW w:w="1377" w:type="dxa"/>
          </w:tcPr>
          <w:p w14:paraId="0D911842" w14:textId="77777777" w:rsidR="00521C6C" w:rsidRPr="00521C6C" w:rsidRDefault="00521C6C" w:rsidP="00521C6C">
            <w:pPr>
              <w:jc w:val="center"/>
              <w:rPr>
                <w:rFonts w:ascii="Arial" w:hAnsi="Arial" w:cs="Arial"/>
                <w:sz w:val="20"/>
                <w:szCs w:val="20"/>
              </w:rPr>
            </w:pPr>
            <w:r w:rsidRPr="00521C6C">
              <w:rPr>
                <w:rFonts w:ascii="Arial" w:hAnsi="Arial" w:cs="Arial"/>
                <w:sz w:val="20"/>
                <w:szCs w:val="20"/>
              </w:rPr>
              <w:t>CVD mortality</w:t>
            </w:r>
          </w:p>
        </w:tc>
        <w:tc>
          <w:tcPr>
            <w:tcW w:w="1418" w:type="dxa"/>
          </w:tcPr>
          <w:p w14:paraId="125C62A3" w14:textId="77777777" w:rsidR="00521C6C" w:rsidRPr="00521C6C" w:rsidRDefault="00521C6C" w:rsidP="00521C6C">
            <w:pPr>
              <w:jc w:val="center"/>
              <w:rPr>
                <w:rFonts w:ascii="Arial" w:hAnsi="Arial" w:cs="Arial"/>
                <w:sz w:val="20"/>
                <w:szCs w:val="20"/>
              </w:rPr>
            </w:pPr>
            <w:r w:rsidRPr="00521C6C">
              <w:rPr>
                <w:rFonts w:ascii="Arial" w:hAnsi="Arial" w:cs="Arial"/>
                <w:sz w:val="20"/>
                <w:szCs w:val="20"/>
              </w:rPr>
              <w:t>ACM</w:t>
            </w:r>
          </w:p>
        </w:tc>
      </w:tr>
      <w:tr w:rsidR="00521C6C" w:rsidRPr="00521C6C" w14:paraId="08F99CDA" w14:textId="77777777" w:rsidTr="006323FE">
        <w:tc>
          <w:tcPr>
            <w:tcW w:w="10627" w:type="dxa"/>
            <w:gridSpan w:val="7"/>
          </w:tcPr>
          <w:p w14:paraId="38ED76F6" w14:textId="77777777" w:rsidR="00521C6C" w:rsidRPr="00521C6C" w:rsidRDefault="00521C6C" w:rsidP="00521C6C">
            <w:pPr>
              <w:rPr>
                <w:rFonts w:ascii="Arial" w:hAnsi="Arial" w:cs="Arial"/>
                <w:sz w:val="20"/>
                <w:szCs w:val="20"/>
              </w:rPr>
            </w:pPr>
            <w:r w:rsidRPr="00521C6C">
              <w:rPr>
                <w:rFonts w:ascii="Arial" w:hAnsi="Arial" w:cs="Arial"/>
                <w:sz w:val="20"/>
                <w:szCs w:val="20"/>
              </w:rPr>
              <w:t xml:space="preserve">5-year </w:t>
            </w:r>
          </w:p>
        </w:tc>
      </w:tr>
      <w:tr w:rsidR="00521C6C" w:rsidRPr="00521C6C" w14:paraId="6BA9231B" w14:textId="77777777" w:rsidTr="006323FE">
        <w:tc>
          <w:tcPr>
            <w:tcW w:w="2370" w:type="dxa"/>
          </w:tcPr>
          <w:p w14:paraId="339D2F22" w14:textId="77777777" w:rsidR="005E59D2" w:rsidRDefault="005E59D2" w:rsidP="00521C6C">
            <w:pPr>
              <w:jc w:val="center"/>
              <w:rPr>
                <w:rFonts w:ascii="Arial" w:hAnsi="Arial" w:cs="Arial"/>
                <w:sz w:val="20"/>
                <w:szCs w:val="20"/>
              </w:rPr>
            </w:pPr>
          </w:p>
          <w:p w14:paraId="6B0316BB" w14:textId="13976F80" w:rsidR="00521C6C" w:rsidRPr="00521C6C" w:rsidRDefault="00521C6C" w:rsidP="00521C6C">
            <w:pPr>
              <w:jc w:val="center"/>
              <w:rPr>
                <w:rFonts w:ascii="Arial" w:hAnsi="Arial" w:cs="Arial"/>
                <w:sz w:val="20"/>
                <w:szCs w:val="20"/>
              </w:rPr>
            </w:pPr>
            <w:r w:rsidRPr="00521C6C">
              <w:rPr>
                <w:rFonts w:ascii="Arial" w:hAnsi="Arial" w:cs="Arial"/>
                <w:sz w:val="20"/>
                <w:szCs w:val="20"/>
              </w:rPr>
              <w:t xml:space="preserve">Antidepressant </w:t>
            </w:r>
          </w:p>
          <w:p w14:paraId="3FD0BA89" w14:textId="77777777" w:rsidR="00521C6C" w:rsidRDefault="00521C6C" w:rsidP="00521C6C">
            <w:pPr>
              <w:jc w:val="center"/>
              <w:rPr>
                <w:rFonts w:ascii="Arial" w:hAnsi="Arial" w:cs="Arial"/>
                <w:sz w:val="20"/>
                <w:szCs w:val="20"/>
              </w:rPr>
            </w:pPr>
            <w:r w:rsidRPr="00521C6C">
              <w:rPr>
                <w:rFonts w:ascii="Arial" w:hAnsi="Arial" w:cs="Arial"/>
                <w:sz w:val="20"/>
                <w:szCs w:val="20"/>
              </w:rPr>
              <w:t>N (%)</w:t>
            </w:r>
          </w:p>
          <w:p w14:paraId="708C0555" w14:textId="3E222ACC" w:rsidR="00C5003F" w:rsidRPr="00521C6C" w:rsidRDefault="00C5003F" w:rsidP="00521C6C">
            <w:pPr>
              <w:jc w:val="center"/>
              <w:rPr>
                <w:rFonts w:ascii="Arial" w:hAnsi="Arial" w:cs="Arial"/>
                <w:sz w:val="20"/>
                <w:szCs w:val="20"/>
              </w:rPr>
            </w:pPr>
          </w:p>
        </w:tc>
        <w:tc>
          <w:tcPr>
            <w:tcW w:w="1373" w:type="dxa"/>
          </w:tcPr>
          <w:p w14:paraId="182AC186" w14:textId="77777777" w:rsidR="00C5003F" w:rsidRDefault="00C5003F" w:rsidP="00521C6C">
            <w:pPr>
              <w:jc w:val="center"/>
              <w:rPr>
                <w:rFonts w:ascii="Arial" w:hAnsi="Arial" w:cs="Arial"/>
                <w:sz w:val="20"/>
                <w:szCs w:val="20"/>
              </w:rPr>
            </w:pPr>
          </w:p>
          <w:p w14:paraId="3B7173B1" w14:textId="77777777" w:rsidR="005E59D2" w:rsidRDefault="005E59D2" w:rsidP="00521C6C">
            <w:pPr>
              <w:jc w:val="center"/>
              <w:rPr>
                <w:rFonts w:ascii="Arial" w:hAnsi="Arial" w:cs="Arial"/>
                <w:sz w:val="20"/>
                <w:szCs w:val="20"/>
              </w:rPr>
            </w:pPr>
          </w:p>
          <w:p w14:paraId="46B58264" w14:textId="3025F695" w:rsidR="00521C6C" w:rsidRPr="00521C6C" w:rsidRDefault="00521C6C" w:rsidP="00521C6C">
            <w:pPr>
              <w:jc w:val="center"/>
              <w:rPr>
                <w:rFonts w:ascii="Arial" w:hAnsi="Arial" w:cs="Arial"/>
                <w:sz w:val="20"/>
                <w:szCs w:val="20"/>
              </w:rPr>
            </w:pPr>
            <w:r w:rsidRPr="00521C6C">
              <w:rPr>
                <w:rFonts w:ascii="Arial" w:hAnsi="Arial" w:cs="Arial"/>
                <w:sz w:val="20"/>
                <w:szCs w:val="20"/>
              </w:rPr>
              <w:t>11,978 (7.9)</w:t>
            </w:r>
          </w:p>
        </w:tc>
        <w:tc>
          <w:tcPr>
            <w:tcW w:w="1395" w:type="dxa"/>
          </w:tcPr>
          <w:p w14:paraId="60D611DE" w14:textId="77777777" w:rsidR="00C5003F" w:rsidRDefault="00C5003F" w:rsidP="00521C6C">
            <w:pPr>
              <w:jc w:val="center"/>
              <w:rPr>
                <w:rFonts w:ascii="Arial" w:hAnsi="Arial" w:cs="Arial"/>
                <w:sz w:val="20"/>
                <w:szCs w:val="20"/>
              </w:rPr>
            </w:pPr>
          </w:p>
          <w:p w14:paraId="0B3B8605" w14:textId="77777777" w:rsidR="005E59D2" w:rsidRDefault="005E59D2" w:rsidP="00521C6C">
            <w:pPr>
              <w:jc w:val="center"/>
              <w:rPr>
                <w:rFonts w:ascii="Arial" w:hAnsi="Arial" w:cs="Arial"/>
                <w:sz w:val="20"/>
                <w:szCs w:val="20"/>
              </w:rPr>
            </w:pPr>
          </w:p>
          <w:p w14:paraId="3C58218D" w14:textId="0A7024AC" w:rsidR="00521C6C" w:rsidRPr="00521C6C" w:rsidRDefault="00521C6C" w:rsidP="00521C6C">
            <w:pPr>
              <w:jc w:val="center"/>
              <w:rPr>
                <w:rFonts w:ascii="Arial" w:hAnsi="Arial" w:cs="Arial"/>
                <w:sz w:val="20"/>
                <w:szCs w:val="20"/>
              </w:rPr>
            </w:pPr>
            <w:r w:rsidRPr="00521C6C">
              <w:rPr>
                <w:rFonts w:ascii="Arial" w:hAnsi="Arial" w:cs="Arial"/>
                <w:sz w:val="20"/>
                <w:szCs w:val="20"/>
              </w:rPr>
              <w:t>9,582 (7.9)</w:t>
            </w:r>
          </w:p>
        </w:tc>
        <w:tc>
          <w:tcPr>
            <w:tcW w:w="1305" w:type="dxa"/>
          </w:tcPr>
          <w:p w14:paraId="18D19F99" w14:textId="77777777" w:rsidR="00C5003F" w:rsidRDefault="00C5003F" w:rsidP="00521C6C">
            <w:pPr>
              <w:jc w:val="center"/>
              <w:rPr>
                <w:rFonts w:ascii="Arial" w:hAnsi="Arial" w:cs="Arial"/>
                <w:sz w:val="20"/>
                <w:szCs w:val="20"/>
              </w:rPr>
            </w:pPr>
          </w:p>
          <w:p w14:paraId="2EC7C89D" w14:textId="77777777" w:rsidR="005E59D2" w:rsidRDefault="005E59D2" w:rsidP="00521C6C">
            <w:pPr>
              <w:jc w:val="center"/>
              <w:rPr>
                <w:rFonts w:ascii="Arial" w:hAnsi="Arial" w:cs="Arial"/>
                <w:sz w:val="20"/>
                <w:szCs w:val="20"/>
              </w:rPr>
            </w:pPr>
          </w:p>
          <w:p w14:paraId="1C0BF54B" w14:textId="059135C0" w:rsidR="00521C6C" w:rsidRPr="00521C6C" w:rsidRDefault="00521C6C" w:rsidP="00521C6C">
            <w:pPr>
              <w:jc w:val="center"/>
              <w:rPr>
                <w:rFonts w:ascii="Arial" w:hAnsi="Arial" w:cs="Arial"/>
                <w:sz w:val="20"/>
                <w:szCs w:val="20"/>
              </w:rPr>
            </w:pPr>
            <w:r w:rsidRPr="00521C6C">
              <w:rPr>
                <w:rFonts w:ascii="Arial" w:hAnsi="Arial" w:cs="Arial"/>
                <w:sz w:val="20"/>
                <w:szCs w:val="20"/>
              </w:rPr>
              <w:t>9,709 (7.9)</w:t>
            </w:r>
          </w:p>
        </w:tc>
        <w:tc>
          <w:tcPr>
            <w:tcW w:w="1389" w:type="dxa"/>
          </w:tcPr>
          <w:p w14:paraId="211322CC" w14:textId="77777777" w:rsidR="00C5003F" w:rsidRDefault="00C5003F" w:rsidP="00521C6C">
            <w:pPr>
              <w:jc w:val="center"/>
              <w:rPr>
                <w:rFonts w:ascii="Arial" w:hAnsi="Arial" w:cs="Arial"/>
                <w:sz w:val="20"/>
                <w:szCs w:val="20"/>
              </w:rPr>
            </w:pPr>
          </w:p>
          <w:p w14:paraId="4D38016B" w14:textId="77777777" w:rsidR="005E59D2" w:rsidRDefault="005E59D2" w:rsidP="00521C6C">
            <w:pPr>
              <w:jc w:val="center"/>
              <w:rPr>
                <w:rFonts w:ascii="Arial" w:hAnsi="Arial" w:cs="Arial"/>
                <w:sz w:val="20"/>
                <w:szCs w:val="20"/>
              </w:rPr>
            </w:pPr>
          </w:p>
          <w:p w14:paraId="11CDF446" w14:textId="4167FBE9" w:rsidR="00521C6C" w:rsidRPr="00521C6C" w:rsidRDefault="00521C6C" w:rsidP="00521C6C">
            <w:pPr>
              <w:jc w:val="center"/>
              <w:rPr>
                <w:rFonts w:ascii="Arial" w:hAnsi="Arial" w:cs="Arial"/>
                <w:sz w:val="20"/>
                <w:szCs w:val="20"/>
              </w:rPr>
            </w:pPr>
            <w:r w:rsidRPr="00521C6C">
              <w:rPr>
                <w:rFonts w:ascii="Arial" w:hAnsi="Arial" w:cs="Arial"/>
                <w:sz w:val="20"/>
                <w:szCs w:val="20"/>
              </w:rPr>
              <w:t>9,406 (7.8)</w:t>
            </w:r>
          </w:p>
        </w:tc>
        <w:tc>
          <w:tcPr>
            <w:tcW w:w="1377" w:type="dxa"/>
          </w:tcPr>
          <w:p w14:paraId="5C898B8B" w14:textId="77777777" w:rsidR="00C5003F" w:rsidRDefault="00C5003F" w:rsidP="00521C6C">
            <w:pPr>
              <w:jc w:val="center"/>
              <w:rPr>
                <w:rFonts w:ascii="Arial" w:hAnsi="Arial" w:cs="Arial"/>
                <w:sz w:val="20"/>
                <w:szCs w:val="20"/>
              </w:rPr>
            </w:pPr>
          </w:p>
          <w:p w14:paraId="7A3234E5" w14:textId="77777777" w:rsidR="005E59D2" w:rsidRDefault="005E59D2" w:rsidP="00521C6C">
            <w:pPr>
              <w:jc w:val="center"/>
              <w:rPr>
                <w:rFonts w:ascii="Arial" w:hAnsi="Arial" w:cs="Arial"/>
                <w:sz w:val="20"/>
                <w:szCs w:val="20"/>
              </w:rPr>
            </w:pPr>
          </w:p>
          <w:p w14:paraId="2520D37C" w14:textId="789B55A9" w:rsidR="00521C6C" w:rsidRPr="00521C6C" w:rsidRDefault="00521C6C" w:rsidP="00521C6C">
            <w:pPr>
              <w:jc w:val="center"/>
              <w:rPr>
                <w:rFonts w:ascii="Arial" w:hAnsi="Arial" w:cs="Arial"/>
                <w:sz w:val="20"/>
                <w:szCs w:val="20"/>
              </w:rPr>
            </w:pPr>
            <w:r w:rsidRPr="00521C6C">
              <w:rPr>
                <w:rFonts w:ascii="Arial" w:hAnsi="Arial" w:cs="Arial"/>
                <w:sz w:val="20"/>
                <w:szCs w:val="20"/>
              </w:rPr>
              <w:t>9,559 (7.9)</w:t>
            </w:r>
          </w:p>
        </w:tc>
        <w:tc>
          <w:tcPr>
            <w:tcW w:w="1418" w:type="dxa"/>
          </w:tcPr>
          <w:p w14:paraId="5EB00EF2" w14:textId="77777777" w:rsidR="00C5003F" w:rsidRDefault="00C5003F" w:rsidP="00521C6C">
            <w:pPr>
              <w:jc w:val="center"/>
              <w:rPr>
                <w:rFonts w:ascii="Arial" w:hAnsi="Arial" w:cs="Arial"/>
                <w:sz w:val="20"/>
                <w:szCs w:val="20"/>
              </w:rPr>
            </w:pPr>
          </w:p>
          <w:p w14:paraId="4C585583" w14:textId="77777777" w:rsidR="005E59D2" w:rsidRDefault="005E59D2" w:rsidP="00521C6C">
            <w:pPr>
              <w:jc w:val="center"/>
              <w:rPr>
                <w:rFonts w:ascii="Arial" w:hAnsi="Arial" w:cs="Arial"/>
                <w:sz w:val="20"/>
                <w:szCs w:val="20"/>
              </w:rPr>
            </w:pPr>
          </w:p>
          <w:p w14:paraId="775DFC68" w14:textId="732422CF" w:rsidR="00521C6C" w:rsidRPr="00521C6C" w:rsidRDefault="00521C6C" w:rsidP="00521C6C">
            <w:pPr>
              <w:jc w:val="center"/>
              <w:rPr>
                <w:rFonts w:ascii="Arial" w:hAnsi="Arial" w:cs="Arial"/>
                <w:sz w:val="20"/>
                <w:szCs w:val="20"/>
              </w:rPr>
            </w:pPr>
            <w:r w:rsidRPr="00521C6C">
              <w:rPr>
                <w:rFonts w:ascii="Arial" w:hAnsi="Arial" w:cs="Arial"/>
                <w:sz w:val="20"/>
                <w:szCs w:val="20"/>
              </w:rPr>
              <w:t>9,546 (7.9)</w:t>
            </w:r>
          </w:p>
        </w:tc>
      </w:tr>
      <w:tr w:rsidR="00521C6C" w:rsidRPr="00521C6C" w14:paraId="67CD5D8D" w14:textId="77777777" w:rsidTr="006323FE">
        <w:tc>
          <w:tcPr>
            <w:tcW w:w="2370" w:type="dxa"/>
          </w:tcPr>
          <w:p w14:paraId="52B4B06E" w14:textId="77777777" w:rsidR="00521C6C" w:rsidRPr="00521C6C" w:rsidRDefault="00521C6C" w:rsidP="00521C6C">
            <w:pPr>
              <w:jc w:val="center"/>
              <w:rPr>
                <w:rFonts w:ascii="Arial" w:hAnsi="Arial" w:cs="Arial"/>
                <w:sz w:val="20"/>
                <w:szCs w:val="20"/>
              </w:rPr>
            </w:pPr>
            <w:r w:rsidRPr="00521C6C">
              <w:rPr>
                <w:rFonts w:ascii="Arial" w:hAnsi="Arial" w:cs="Arial"/>
                <w:sz w:val="20"/>
                <w:szCs w:val="20"/>
              </w:rPr>
              <w:t xml:space="preserve">SSRI </w:t>
            </w:r>
          </w:p>
          <w:p w14:paraId="7AA89A3D" w14:textId="77777777" w:rsidR="00521C6C" w:rsidRDefault="00521C6C" w:rsidP="00521C6C">
            <w:pPr>
              <w:jc w:val="center"/>
              <w:rPr>
                <w:rFonts w:ascii="Arial" w:hAnsi="Arial" w:cs="Arial"/>
                <w:sz w:val="20"/>
                <w:szCs w:val="20"/>
              </w:rPr>
            </w:pPr>
            <w:r w:rsidRPr="00521C6C">
              <w:rPr>
                <w:rFonts w:ascii="Arial" w:hAnsi="Arial" w:cs="Arial"/>
                <w:sz w:val="20"/>
                <w:szCs w:val="20"/>
              </w:rPr>
              <w:t>N (% of AD)</w:t>
            </w:r>
          </w:p>
          <w:p w14:paraId="78E13BE8" w14:textId="2EA13CDC" w:rsidR="00C5003F" w:rsidRPr="00521C6C" w:rsidRDefault="00C5003F" w:rsidP="00521C6C">
            <w:pPr>
              <w:jc w:val="center"/>
              <w:rPr>
                <w:rFonts w:ascii="Arial" w:hAnsi="Arial" w:cs="Arial"/>
                <w:sz w:val="20"/>
                <w:szCs w:val="20"/>
              </w:rPr>
            </w:pPr>
          </w:p>
        </w:tc>
        <w:tc>
          <w:tcPr>
            <w:tcW w:w="1373" w:type="dxa"/>
          </w:tcPr>
          <w:p w14:paraId="0FBFCCA9" w14:textId="77777777" w:rsidR="00C5003F" w:rsidRDefault="00C5003F" w:rsidP="00521C6C">
            <w:pPr>
              <w:jc w:val="center"/>
              <w:rPr>
                <w:rFonts w:ascii="Arial" w:hAnsi="Arial" w:cs="Arial"/>
                <w:sz w:val="20"/>
                <w:szCs w:val="20"/>
              </w:rPr>
            </w:pPr>
          </w:p>
          <w:p w14:paraId="73C42C36" w14:textId="233A5446" w:rsidR="00521C6C" w:rsidRPr="00521C6C" w:rsidRDefault="00521C6C" w:rsidP="00521C6C">
            <w:pPr>
              <w:jc w:val="center"/>
              <w:rPr>
                <w:rFonts w:ascii="Arial" w:hAnsi="Arial" w:cs="Arial"/>
                <w:sz w:val="20"/>
                <w:szCs w:val="20"/>
              </w:rPr>
            </w:pPr>
            <w:r w:rsidRPr="00521C6C">
              <w:rPr>
                <w:rFonts w:ascii="Arial" w:hAnsi="Arial" w:cs="Arial"/>
                <w:sz w:val="20"/>
                <w:szCs w:val="20"/>
              </w:rPr>
              <w:t xml:space="preserve">9,574 (79.9)  </w:t>
            </w:r>
          </w:p>
        </w:tc>
        <w:tc>
          <w:tcPr>
            <w:tcW w:w="1395" w:type="dxa"/>
          </w:tcPr>
          <w:p w14:paraId="4A31FE5F" w14:textId="77777777" w:rsidR="00C5003F" w:rsidRDefault="00C5003F" w:rsidP="00521C6C">
            <w:pPr>
              <w:jc w:val="center"/>
              <w:rPr>
                <w:rFonts w:ascii="Arial" w:hAnsi="Arial" w:cs="Arial"/>
                <w:sz w:val="20"/>
                <w:szCs w:val="20"/>
              </w:rPr>
            </w:pPr>
          </w:p>
          <w:p w14:paraId="47E11A6A" w14:textId="4C1B30F5" w:rsidR="00521C6C" w:rsidRPr="00521C6C" w:rsidRDefault="00521C6C" w:rsidP="00521C6C">
            <w:pPr>
              <w:jc w:val="center"/>
              <w:rPr>
                <w:rFonts w:ascii="Arial" w:hAnsi="Arial" w:cs="Arial"/>
                <w:sz w:val="20"/>
                <w:szCs w:val="20"/>
              </w:rPr>
            </w:pPr>
            <w:r w:rsidRPr="00521C6C">
              <w:rPr>
                <w:rFonts w:ascii="Arial" w:hAnsi="Arial" w:cs="Arial"/>
                <w:sz w:val="20"/>
                <w:szCs w:val="20"/>
              </w:rPr>
              <w:t>7,726 (80.6)</w:t>
            </w:r>
          </w:p>
        </w:tc>
        <w:tc>
          <w:tcPr>
            <w:tcW w:w="1305" w:type="dxa"/>
          </w:tcPr>
          <w:p w14:paraId="23CB0814" w14:textId="77777777" w:rsidR="00C5003F" w:rsidRDefault="00C5003F" w:rsidP="00521C6C">
            <w:pPr>
              <w:jc w:val="center"/>
              <w:rPr>
                <w:rFonts w:ascii="Arial" w:hAnsi="Arial" w:cs="Arial"/>
                <w:sz w:val="20"/>
                <w:szCs w:val="20"/>
              </w:rPr>
            </w:pPr>
          </w:p>
          <w:p w14:paraId="21BF25A8" w14:textId="7AF85468" w:rsidR="00521C6C" w:rsidRPr="00521C6C" w:rsidRDefault="00521C6C" w:rsidP="00521C6C">
            <w:pPr>
              <w:jc w:val="center"/>
              <w:rPr>
                <w:rFonts w:ascii="Arial" w:hAnsi="Arial" w:cs="Arial"/>
                <w:sz w:val="20"/>
                <w:szCs w:val="20"/>
              </w:rPr>
            </w:pPr>
            <w:r w:rsidRPr="00521C6C">
              <w:rPr>
                <w:rFonts w:ascii="Arial" w:hAnsi="Arial" w:cs="Arial"/>
                <w:sz w:val="20"/>
                <w:szCs w:val="20"/>
              </w:rPr>
              <w:t>7,778 (80.1)</w:t>
            </w:r>
          </w:p>
        </w:tc>
        <w:tc>
          <w:tcPr>
            <w:tcW w:w="1389" w:type="dxa"/>
          </w:tcPr>
          <w:p w14:paraId="3DC223DD" w14:textId="77777777" w:rsidR="00C5003F" w:rsidRDefault="00C5003F" w:rsidP="00521C6C">
            <w:pPr>
              <w:jc w:val="center"/>
              <w:rPr>
                <w:rFonts w:ascii="Arial" w:hAnsi="Arial" w:cs="Arial"/>
                <w:sz w:val="20"/>
                <w:szCs w:val="20"/>
              </w:rPr>
            </w:pPr>
          </w:p>
          <w:p w14:paraId="3D146D02" w14:textId="3F01A921" w:rsidR="00521C6C" w:rsidRPr="00521C6C" w:rsidRDefault="00521C6C" w:rsidP="00521C6C">
            <w:pPr>
              <w:jc w:val="center"/>
              <w:rPr>
                <w:rFonts w:ascii="Arial" w:hAnsi="Arial" w:cs="Arial"/>
                <w:sz w:val="20"/>
                <w:szCs w:val="20"/>
              </w:rPr>
            </w:pPr>
            <w:r w:rsidRPr="00521C6C">
              <w:rPr>
                <w:rFonts w:ascii="Arial" w:hAnsi="Arial" w:cs="Arial"/>
                <w:sz w:val="20"/>
                <w:szCs w:val="20"/>
              </w:rPr>
              <w:t>7,627 (81.1)</w:t>
            </w:r>
          </w:p>
        </w:tc>
        <w:tc>
          <w:tcPr>
            <w:tcW w:w="1377" w:type="dxa"/>
          </w:tcPr>
          <w:p w14:paraId="3DEFD83E" w14:textId="77777777" w:rsidR="00C5003F" w:rsidRDefault="00C5003F" w:rsidP="00521C6C">
            <w:pPr>
              <w:jc w:val="center"/>
              <w:rPr>
                <w:rFonts w:ascii="Arial" w:hAnsi="Arial" w:cs="Arial"/>
                <w:sz w:val="20"/>
                <w:szCs w:val="20"/>
              </w:rPr>
            </w:pPr>
          </w:p>
          <w:p w14:paraId="53A6AA6F" w14:textId="5BE6BD0F" w:rsidR="00521C6C" w:rsidRPr="00521C6C" w:rsidRDefault="00521C6C" w:rsidP="00521C6C">
            <w:pPr>
              <w:jc w:val="center"/>
              <w:rPr>
                <w:rFonts w:ascii="Arial" w:hAnsi="Arial" w:cs="Arial"/>
                <w:sz w:val="20"/>
                <w:szCs w:val="20"/>
              </w:rPr>
            </w:pPr>
            <w:r w:rsidRPr="00521C6C">
              <w:rPr>
                <w:rFonts w:ascii="Arial" w:hAnsi="Arial" w:cs="Arial"/>
                <w:sz w:val="20"/>
                <w:szCs w:val="20"/>
              </w:rPr>
              <w:t>7,703 (80.6)</w:t>
            </w:r>
          </w:p>
        </w:tc>
        <w:tc>
          <w:tcPr>
            <w:tcW w:w="1418" w:type="dxa"/>
          </w:tcPr>
          <w:p w14:paraId="1751ECF1" w14:textId="77777777" w:rsidR="00C5003F" w:rsidRDefault="00C5003F" w:rsidP="00521C6C">
            <w:pPr>
              <w:jc w:val="center"/>
              <w:rPr>
                <w:rFonts w:ascii="Arial" w:hAnsi="Arial" w:cs="Arial"/>
                <w:sz w:val="20"/>
                <w:szCs w:val="20"/>
              </w:rPr>
            </w:pPr>
          </w:p>
          <w:p w14:paraId="3BE553D1" w14:textId="35479CAA" w:rsidR="00521C6C" w:rsidRPr="00521C6C" w:rsidRDefault="00521C6C" w:rsidP="00521C6C">
            <w:pPr>
              <w:jc w:val="center"/>
              <w:rPr>
                <w:rFonts w:ascii="Arial" w:hAnsi="Arial" w:cs="Arial"/>
                <w:sz w:val="20"/>
                <w:szCs w:val="20"/>
              </w:rPr>
            </w:pPr>
            <w:r w:rsidRPr="00521C6C">
              <w:rPr>
                <w:rFonts w:ascii="Arial" w:hAnsi="Arial" w:cs="Arial"/>
                <w:sz w:val="20"/>
                <w:szCs w:val="20"/>
              </w:rPr>
              <w:t>7,716 (80.8)</w:t>
            </w:r>
          </w:p>
        </w:tc>
      </w:tr>
      <w:tr w:rsidR="00521C6C" w:rsidRPr="00521C6C" w14:paraId="25D98CBB" w14:textId="77777777" w:rsidTr="006323FE">
        <w:tc>
          <w:tcPr>
            <w:tcW w:w="2370" w:type="dxa"/>
          </w:tcPr>
          <w:p w14:paraId="4C8AE840" w14:textId="77777777" w:rsidR="00521C6C" w:rsidRPr="00521C6C" w:rsidRDefault="00521C6C" w:rsidP="00521C6C">
            <w:pPr>
              <w:jc w:val="center"/>
              <w:rPr>
                <w:rFonts w:ascii="Arial" w:hAnsi="Arial" w:cs="Arial"/>
                <w:sz w:val="20"/>
                <w:szCs w:val="20"/>
              </w:rPr>
            </w:pPr>
            <w:r w:rsidRPr="00521C6C">
              <w:rPr>
                <w:rFonts w:ascii="Arial" w:hAnsi="Arial" w:cs="Arial"/>
                <w:sz w:val="20"/>
                <w:szCs w:val="20"/>
              </w:rPr>
              <w:t>Citalopram</w:t>
            </w:r>
          </w:p>
          <w:p w14:paraId="66FA2D60" w14:textId="77777777" w:rsidR="00521C6C" w:rsidRDefault="00521C6C" w:rsidP="00521C6C">
            <w:pPr>
              <w:jc w:val="center"/>
              <w:rPr>
                <w:rFonts w:ascii="Arial" w:hAnsi="Arial" w:cs="Arial"/>
                <w:sz w:val="20"/>
                <w:szCs w:val="20"/>
              </w:rPr>
            </w:pPr>
            <w:r w:rsidRPr="00521C6C">
              <w:rPr>
                <w:rFonts w:ascii="Arial" w:hAnsi="Arial" w:cs="Arial"/>
                <w:sz w:val="20"/>
                <w:szCs w:val="20"/>
              </w:rPr>
              <w:t>N (% of SSRI)</w:t>
            </w:r>
          </w:p>
          <w:p w14:paraId="07FCCD06" w14:textId="31320518" w:rsidR="00C5003F" w:rsidRPr="00521C6C" w:rsidRDefault="00C5003F" w:rsidP="00521C6C">
            <w:pPr>
              <w:jc w:val="center"/>
              <w:rPr>
                <w:rFonts w:ascii="Arial" w:hAnsi="Arial" w:cs="Arial"/>
                <w:sz w:val="20"/>
                <w:szCs w:val="20"/>
              </w:rPr>
            </w:pPr>
          </w:p>
        </w:tc>
        <w:tc>
          <w:tcPr>
            <w:tcW w:w="1373" w:type="dxa"/>
          </w:tcPr>
          <w:p w14:paraId="1C94323B" w14:textId="77777777" w:rsidR="00C5003F" w:rsidRDefault="00C5003F" w:rsidP="00521C6C">
            <w:pPr>
              <w:jc w:val="center"/>
              <w:rPr>
                <w:rFonts w:ascii="Arial" w:hAnsi="Arial" w:cs="Arial"/>
                <w:sz w:val="20"/>
                <w:szCs w:val="20"/>
              </w:rPr>
            </w:pPr>
          </w:p>
          <w:p w14:paraId="085216A1" w14:textId="3CFBA275" w:rsidR="00521C6C" w:rsidRPr="00521C6C" w:rsidRDefault="00521C6C" w:rsidP="00521C6C">
            <w:pPr>
              <w:jc w:val="center"/>
              <w:rPr>
                <w:rFonts w:ascii="Arial" w:hAnsi="Arial" w:cs="Arial"/>
                <w:sz w:val="20"/>
                <w:szCs w:val="20"/>
              </w:rPr>
            </w:pPr>
            <w:r w:rsidRPr="00521C6C">
              <w:rPr>
                <w:rFonts w:ascii="Arial" w:hAnsi="Arial" w:cs="Arial"/>
                <w:sz w:val="20"/>
                <w:szCs w:val="20"/>
              </w:rPr>
              <w:t>7,247 (46.3)</w:t>
            </w:r>
          </w:p>
        </w:tc>
        <w:tc>
          <w:tcPr>
            <w:tcW w:w="1395" w:type="dxa"/>
          </w:tcPr>
          <w:p w14:paraId="4D4B0EBA" w14:textId="77777777" w:rsidR="00C5003F" w:rsidRDefault="00C5003F" w:rsidP="00521C6C">
            <w:pPr>
              <w:jc w:val="center"/>
              <w:rPr>
                <w:rFonts w:ascii="Arial" w:hAnsi="Arial" w:cs="Arial"/>
                <w:sz w:val="20"/>
                <w:szCs w:val="20"/>
              </w:rPr>
            </w:pPr>
          </w:p>
          <w:p w14:paraId="503AE1D9" w14:textId="7C57BF19" w:rsidR="00521C6C" w:rsidRPr="00521C6C" w:rsidRDefault="00521C6C" w:rsidP="00521C6C">
            <w:pPr>
              <w:jc w:val="center"/>
              <w:rPr>
                <w:rFonts w:ascii="Arial" w:hAnsi="Arial" w:cs="Arial"/>
                <w:sz w:val="20"/>
                <w:szCs w:val="20"/>
              </w:rPr>
            </w:pPr>
            <w:r w:rsidRPr="00521C6C">
              <w:rPr>
                <w:rFonts w:ascii="Arial" w:hAnsi="Arial" w:cs="Arial"/>
                <w:sz w:val="20"/>
                <w:szCs w:val="20"/>
              </w:rPr>
              <w:t>5,924 (46.6)</w:t>
            </w:r>
          </w:p>
        </w:tc>
        <w:tc>
          <w:tcPr>
            <w:tcW w:w="1305" w:type="dxa"/>
          </w:tcPr>
          <w:p w14:paraId="11D52779" w14:textId="77777777" w:rsidR="00C5003F" w:rsidRDefault="00C5003F" w:rsidP="00521C6C">
            <w:pPr>
              <w:jc w:val="center"/>
              <w:rPr>
                <w:rFonts w:ascii="Arial" w:hAnsi="Arial" w:cs="Arial"/>
                <w:sz w:val="20"/>
                <w:szCs w:val="20"/>
              </w:rPr>
            </w:pPr>
          </w:p>
          <w:p w14:paraId="7DF726FB" w14:textId="5380DE18" w:rsidR="00521C6C" w:rsidRPr="00521C6C" w:rsidRDefault="00521C6C" w:rsidP="00521C6C">
            <w:pPr>
              <w:jc w:val="center"/>
              <w:rPr>
                <w:rFonts w:ascii="Arial" w:hAnsi="Arial" w:cs="Arial"/>
                <w:sz w:val="20"/>
                <w:szCs w:val="20"/>
              </w:rPr>
            </w:pPr>
            <w:r w:rsidRPr="00521C6C">
              <w:rPr>
                <w:rFonts w:ascii="Arial" w:hAnsi="Arial" w:cs="Arial"/>
                <w:sz w:val="20"/>
                <w:szCs w:val="20"/>
              </w:rPr>
              <w:t>5,951 (46.6)</w:t>
            </w:r>
          </w:p>
        </w:tc>
        <w:tc>
          <w:tcPr>
            <w:tcW w:w="1389" w:type="dxa"/>
          </w:tcPr>
          <w:p w14:paraId="7FB3B864" w14:textId="77777777" w:rsidR="00C5003F" w:rsidRDefault="00521C6C" w:rsidP="00521C6C">
            <w:pPr>
              <w:jc w:val="center"/>
              <w:rPr>
                <w:rFonts w:ascii="Arial" w:hAnsi="Arial" w:cs="Arial"/>
                <w:sz w:val="20"/>
                <w:szCs w:val="20"/>
              </w:rPr>
            </w:pPr>
            <w:r w:rsidRPr="00521C6C">
              <w:rPr>
                <w:rFonts w:ascii="Arial" w:hAnsi="Arial" w:cs="Arial"/>
                <w:sz w:val="20"/>
                <w:szCs w:val="20"/>
              </w:rPr>
              <w:t xml:space="preserve">  </w:t>
            </w:r>
          </w:p>
          <w:p w14:paraId="0D9F73A2" w14:textId="3957FDE3" w:rsidR="00521C6C" w:rsidRPr="00521C6C" w:rsidRDefault="00521C6C" w:rsidP="00521C6C">
            <w:pPr>
              <w:jc w:val="center"/>
              <w:rPr>
                <w:rFonts w:ascii="Arial" w:hAnsi="Arial" w:cs="Arial"/>
                <w:sz w:val="20"/>
                <w:szCs w:val="20"/>
              </w:rPr>
            </w:pPr>
            <w:r w:rsidRPr="00521C6C">
              <w:rPr>
                <w:rFonts w:ascii="Arial" w:hAnsi="Arial" w:cs="Arial"/>
                <w:sz w:val="20"/>
                <w:szCs w:val="20"/>
              </w:rPr>
              <w:t>5,831(46.7)</w:t>
            </w:r>
          </w:p>
        </w:tc>
        <w:tc>
          <w:tcPr>
            <w:tcW w:w="1377" w:type="dxa"/>
          </w:tcPr>
          <w:p w14:paraId="54964EF3" w14:textId="77777777" w:rsidR="00C5003F" w:rsidRDefault="00C5003F" w:rsidP="00521C6C">
            <w:pPr>
              <w:jc w:val="center"/>
              <w:rPr>
                <w:rFonts w:ascii="Arial" w:hAnsi="Arial" w:cs="Arial"/>
                <w:sz w:val="20"/>
                <w:szCs w:val="20"/>
              </w:rPr>
            </w:pPr>
          </w:p>
          <w:p w14:paraId="3923B87D" w14:textId="2CB5C6BF" w:rsidR="00521C6C" w:rsidRPr="00521C6C" w:rsidRDefault="00521C6C" w:rsidP="00521C6C">
            <w:pPr>
              <w:jc w:val="center"/>
              <w:rPr>
                <w:rFonts w:ascii="Arial" w:hAnsi="Arial" w:cs="Arial"/>
                <w:sz w:val="20"/>
                <w:szCs w:val="20"/>
              </w:rPr>
            </w:pPr>
            <w:r w:rsidRPr="00521C6C">
              <w:rPr>
                <w:rFonts w:ascii="Arial" w:hAnsi="Arial" w:cs="Arial"/>
                <w:sz w:val="20"/>
                <w:szCs w:val="20"/>
              </w:rPr>
              <w:t>5,839 (46.7)</w:t>
            </w:r>
          </w:p>
        </w:tc>
        <w:tc>
          <w:tcPr>
            <w:tcW w:w="1418" w:type="dxa"/>
          </w:tcPr>
          <w:p w14:paraId="5F4966D6" w14:textId="77777777" w:rsidR="00C5003F" w:rsidRDefault="00C5003F" w:rsidP="00521C6C">
            <w:pPr>
              <w:jc w:val="center"/>
              <w:rPr>
                <w:rFonts w:ascii="Arial" w:hAnsi="Arial" w:cs="Arial"/>
                <w:sz w:val="20"/>
                <w:szCs w:val="20"/>
              </w:rPr>
            </w:pPr>
          </w:p>
          <w:p w14:paraId="2A695473" w14:textId="255F97A5" w:rsidR="00521C6C" w:rsidRPr="00521C6C" w:rsidRDefault="00521C6C" w:rsidP="00521C6C">
            <w:pPr>
              <w:jc w:val="center"/>
              <w:rPr>
                <w:rFonts w:ascii="Arial" w:hAnsi="Arial" w:cs="Arial"/>
                <w:sz w:val="20"/>
                <w:szCs w:val="20"/>
              </w:rPr>
            </w:pPr>
            <w:r w:rsidRPr="00521C6C">
              <w:rPr>
                <w:rFonts w:ascii="Arial" w:hAnsi="Arial" w:cs="Arial"/>
                <w:sz w:val="20"/>
                <w:szCs w:val="20"/>
              </w:rPr>
              <w:t>5,839 (46.7)</w:t>
            </w:r>
          </w:p>
        </w:tc>
      </w:tr>
      <w:tr w:rsidR="00521C6C" w:rsidRPr="00521C6C" w14:paraId="49C96575" w14:textId="77777777" w:rsidTr="006323FE">
        <w:tc>
          <w:tcPr>
            <w:tcW w:w="2370" w:type="dxa"/>
          </w:tcPr>
          <w:p w14:paraId="25F8AA51" w14:textId="77777777" w:rsidR="00521C6C" w:rsidRPr="00521C6C" w:rsidRDefault="00521C6C" w:rsidP="00521C6C">
            <w:pPr>
              <w:jc w:val="center"/>
              <w:rPr>
                <w:rFonts w:ascii="Arial" w:hAnsi="Arial" w:cs="Arial"/>
                <w:sz w:val="20"/>
                <w:szCs w:val="20"/>
              </w:rPr>
            </w:pPr>
            <w:r w:rsidRPr="00521C6C">
              <w:rPr>
                <w:rFonts w:ascii="Arial" w:hAnsi="Arial" w:cs="Arial"/>
                <w:sz w:val="20"/>
                <w:szCs w:val="20"/>
              </w:rPr>
              <w:t>Mirtazapine</w:t>
            </w:r>
          </w:p>
          <w:p w14:paraId="257ABB84" w14:textId="77777777" w:rsidR="00521C6C" w:rsidRDefault="00521C6C" w:rsidP="00521C6C">
            <w:pPr>
              <w:jc w:val="center"/>
              <w:rPr>
                <w:rFonts w:ascii="Arial" w:hAnsi="Arial" w:cs="Arial"/>
                <w:sz w:val="20"/>
                <w:szCs w:val="20"/>
              </w:rPr>
            </w:pPr>
            <w:r w:rsidRPr="00521C6C">
              <w:rPr>
                <w:rFonts w:ascii="Arial" w:hAnsi="Arial" w:cs="Arial"/>
                <w:sz w:val="20"/>
                <w:szCs w:val="20"/>
              </w:rPr>
              <w:t xml:space="preserve">N (% of </w:t>
            </w:r>
            <w:proofErr w:type="gramStart"/>
            <w:r w:rsidRPr="00521C6C">
              <w:rPr>
                <w:rFonts w:ascii="Arial" w:hAnsi="Arial" w:cs="Arial"/>
                <w:sz w:val="20"/>
                <w:szCs w:val="20"/>
              </w:rPr>
              <w:t>Other</w:t>
            </w:r>
            <w:proofErr w:type="gramEnd"/>
            <w:r w:rsidRPr="00521C6C">
              <w:rPr>
                <w:rFonts w:ascii="Arial" w:hAnsi="Arial" w:cs="Arial"/>
                <w:sz w:val="20"/>
                <w:szCs w:val="20"/>
              </w:rPr>
              <w:t xml:space="preserve"> class)</w:t>
            </w:r>
          </w:p>
          <w:p w14:paraId="4FAAAABC" w14:textId="26ABBCE7" w:rsidR="00C5003F" w:rsidRPr="00521C6C" w:rsidRDefault="00C5003F" w:rsidP="00521C6C">
            <w:pPr>
              <w:jc w:val="center"/>
              <w:rPr>
                <w:rFonts w:ascii="Arial" w:hAnsi="Arial" w:cs="Arial"/>
                <w:sz w:val="20"/>
                <w:szCs w:val="20"/>
              </w:rPr>
            </w:pPr>
          </w:p>
        </w:tc>
        <w:tc>
          <w:tcPr>
            <w:tcW w:w="1373" w:type="dxa"/>
          </w:tcPr>
          <w:p w14:paraId="4356577F" w14:textId="77777777" w:rsidR="00C5003F" w:rsidRDefault="00C5003F" w:rsidP="00521C6C">
            <w:pPr>
              <w:jc w:val="center"/>
              <w:rPr>
                <w:rFonts w:ascii="Arial" w:hAnsi="Arial" w:cs="Arial"/>
                <w:sz w:val="20"/>
                <w:szCs w:val="20"/>
              </w:rPr>
            </w:pPr>
          </w:p>
          <w:p w14:paraId="6164C8CF" w14:textId="1DFB0E0A" w:rsidR="00521C6C" w:rsidRPr="00521C6C" w:rsidRDefault="00521C6C" w:rsidP="00521C6C">
            <w:pPr>
              <w:jc w:val="center"/>
              <w:rPr>
                <w:rFonts w:ascii="Arial" w:hAnsi="Arial" w:cs="Arial"/>
                <w:sz w:val="20"/>
                <w:szCs w:val="20"/>
              </w:rPr>
            </w:pPr>
            <w:r w:rsidRPr="00521C6C">
              <w:rPr>
                <w:rFonts w:ascii="Arial" w:hAnsi="Arial" w:cs="Arial"/>
                <w:sz w:val="20"/>
                <w:szCs w:val="20"/>
              </w:rPr>
              <w:t>1,750 (46.6)</w:t>
            </w:r>
          </w:p>
        </w:tc>
        <w:tc>
          <w:tcPr>
            <w:tcW w:w="1395" w:type="dxa"/>
          </w:tcPr>
          <w:p w14:paraId="35410ADE" w14:textId="77777777" w:rsidR="00C5003F" w:rsidRDefault="00C5003F" w:rsidP="00521C6C">
            <w:pPr>
              <w:jc w:val="center"/>
              <w:rPr>
                <w:rFonts w:ascii="Arial" w:hAnsi="Arial" w:cs="Arial"/>
                <w:sz w:val="20"/>
                <w:szCs w:val="20"/>
              </w:rPr>
            </w:pPr>
          </w:p>
          <w:p w14:paraId="72789738" w14:textId="62677003" w:rsidR="00521C6C" w:rsidRPr="00521C6C" w:rsidRDefault="00521C6C" w:rsidP="00521C6C">
            <w:pPr>
              <w:jc w:val="center"/>
              <w:rPr>
                <w:rFonts w:ascii="Arial" w:hAnsi="Arial" w:cs="Arial"/>
                <w:sz w:val="20"/>
                <w:szCs w:val="20"/>
              </w:rPr>
            </w:pPr>
            <w:r w:rsidRPr="00521C6C">
              <w:rPr>
                <w:rFonts w:ascii="Arial" w:hAnsi="Arial" w:cs="Arial"/>
                <w:sz w:val="20"/>
                <w:szCs w:val="20"/>
              </w:rPr>
              <w:t>1,321 (45.0)</w:t>
            </w:r>
          </w:p>
        </w:tc>
        <w:tc>
          <w:tcPr>
            <w:tcW w:w="1305" w:type="dxa"/>
          </w:tcPr>
          <w:p w14:paraId="1B51C968" w14:textId="77777777" w:rsidR="00C5003F" w:rsidRDefault="00C5003F" w:rsidP="00521C6C">
            <w:pPr>
              <w:jc w:val="center"/>
              <w:rPr>
                <w:rFonts w:ascii="Arial" w:hAnsi="Arial" w:cs="Arial"/>
                <w:sz w:val="20"/>
                <w:szCs w:val="20"/>
              </w:rPr>
            </w:pPr>
          </w:p>
          <w:p w14:paraId="174E4060" w14:textId="1B4AB015" w:rsidR="00521C6C" w:rsidRPr="00521C6C" w:rsidRDefault="00521C6C" w:rsidP="00521C6C">
            <w:pPr>
              <w:jc w:val="center"/>
              <w:rPr>
                <w:rFonts w:ascii="Arial" w:hAnsi="Arial" w:cs="Arial"/>
                <w:sz w:val="20"/>
                <w:szCs w:val="20"/>
              </w:rPr>
            </w:pPr>
            <w:r w:rsidRPr="00521C6C">
              <w:rPr>
                <w:rFonts w:ascii="Arial" w:hAnsi="Arial" w:cs="Arial"/>
                <w:sz w:val="20"/>
                <w:szCs w:val="20"/>
              </w:rPr>
              <w:t>1,334 (45.0)</w:t>
            </w:r>
          </w:p>
        </w:tc>
        <w:tc>
          <w:tcPr>
            <w:tcW w:w="1389" w:type="dxa"/>
          </w:tcPr>
          <w:p w14:paraId="75C309A2" w14:textId="77777777" w:rsidR="00C5003F" w:rsidRDefault="00C5003F" w:rsidP="00521C6C">
            <w:pPr>
              <w:jc w:val="center"/>
              <w:rPr>
                <w:rFonts w:ascii="Arial" w:hAnsi="Arial" w:cs="Arial"/>
                <w:sz w:val="20"/>
                <w:szCs w:val="20"/>
              </w:rPr>
            </w:pPr>
          </w:p>
          <w:p w14:paraId="30084E43" w14:textId="2BA861F7" w:rsidR="00521C6C" w:rsidRPr="00521C6C" w:rsidRDefault="00521C6C" w:rsidP="00521C6C">
            <w:pPr>
              <w:jc w:val="center"/>
              <w:rPr>
                <w:rFonts w:ascii="Arial" w:hAnsi="Arial" w:cs="Arial"/>
                <w:sz w:val="20"/>
                <w:szCs w:val="20"/>
              </w:rPr>
            </w:pPr>
            <w:r w:rsidRPr="00521C6C">
              <w:rPr>
                <w:rFonts w:ascii="Arial" w:hAnsi="Arial" w:cs="Arial"/>
                <w:sz w:val="20"/>
                <w:szCs w:val="20"/>
              </w:rPr>
              <w:t>1,297 (45.4)</w:t>
            </w:r>
          </w:p>
        </w:tc>
        <w:tc>
          <w:tcPr>
            <w:tcW w:w="1377" w:type="dxa"/>
          </w:tcPr>
          <w:p w14:paraId="2966B838" w14:textId="77777777" w:rsidR="00C5003F" w:rsidRDefault="00C5003F" w:rsidP="00521C6C">
            <w:pPr>
              <w:jc w:val="center"/>
              <w:rPr>
                <w:rFonts w:ascii="Arial" w:hAnsi="Arial" w:cs="Arial"/>
                <w:sz w:val="20"/>
                <w:szCs w:val="20"/>
              </w:rPr>
            </w:pPr>
          </w:p>
          <w:p w14:paraId="49AF1A56" w14:textId="565581F0" w:rsidR="00521C6C" w:rsidRPr="00521C6C" w:rsidRDefault="00521C6C" w:rsidP="00521C6C">
            <w:pPr>
              <w:jc w:val="center"/>
              <w:rPr>
                <w:rFonts w:ascii="Arial" w:hAnsi="Arial" w:cs="Arial"/>
                <w:sz w:val="20"/>
                <w:szCs w:val="20"/>
              </w:rPr>
            </w:pPr>
            <w:r w:rsidRPr="00521C6C">
              <w:rPr>
                <w:rFonts w:ascii="Arial" w:hAnsi="Arial" w:cs="Arial"/>
                <w:sz w:val="20"/>
                <w:szCs w:val="20"/>
              </w:rPr>
              <w:t>1,298 (45.5)</w:t>
            </w:r>
          </w:p>
        </w:tc>
        <w:tc>
          <w:tcPr>
            <w:tcW w:w="1418" w:type="dxa"/>
          </w:tcPr>
          <w:p w14:paraId="358F9C80" w14:textId="77777777" w:rsidR="00C5003F" w:rsidRDefault="00C5003F" w:rsidP="00521C6C">
            <w:pPr>
              <w:jc w:val="center"/>
              <w:rPr>
                <w:rFonts w:ascii="Arial" w:hAnsi="Arial" w:cs="Arial"/>
                <w:sz w:val="20"/>
                <w:szCs w:val="20"/>
              </w:rPr>
            </w:pPr>
          </w:p>
          <w:p w14:paraId="5D921F58" w14:textId="64B602A0" w:rsidR="00521C6C" w:rsidRPr="00521C6C" w:rsidRDefault="00521C6C" w:rsidP="00521C6C">
            <w:pPr>
              <w:jc w:val="center"/>
              <w:rPr>
                <w:rFonts w:ascii="Arial" w:hAnsi="Arial" w:cs="Arial"/>
                <w:sz w:val="20"/>
                <w:szCs w:val="20"/>
              </w:rPr>
            </w:pPr>
            <w:r w:rsidRPr="00521C6C">
              <w:rPr>
                <w:rFonts w:ascii="Arial" w:hAnsi="Arial" w:cs="Arial"/>
                <w:sz w:val="20"/>
                <w:szCs w:val="20"/>
              </w:rPr>
              <w:t>1,298 (45.5)</w:t>
            </w:r>
          </w:p>
        </w:tc>
      </w:tr>
      <w:tr w:rsidR="00521C6C" w:rsidRPr="00521C6C" w14:paraId="7485C46D" w14:textId="77777777" w:rsidTr="006323FE">
        <w:tc>
          <w:tcPr>
            <w:tcW w:w="10627" w:type="dxa"/>
            <w:gridSpan w:val="7"/>
          </w:tcPr>
          <w:p w14:paraId="5A33C60C" w14:textId="77777777" w:rsidR="00521C6C" w:rsidRDefault="00521C6C" w:rsidP="00521C6C">
            <w:pPr>
              <w:rPr>
                <w:rFonts w:ascii="Arial" w:hAnsi="Arial" w:cs="Arial"/>
                <w:sz w:val="20"/>
                <w:szCs w:val="20"/>
              </w:rPr>
            </w:pPr>
            <w:r w:rsidRPr="00521C6C">
              <w:rPr>
                <w:rFonts w:ascii="Arial" w:hAnsi="Arial" w:cs="Arial"/>
                <w:sz w:val="20"/>
                <w:szCs w:val="20"/>
              </w:rPr>
              <w:t xml:space="preserve">10-year </w:t>
            </w:r>
          </w:p>
          <w:p w14:paraId="4E462853" w14:textId="73D5553C" w:rsidR="005E59D2" w:rsidRPr="00521C6C" w:rsidRDefault="005E59D2" w:rsidP="00521C6C">
            <w:pPr>
              <w:rPr>
                <w:rFonts w:ascii="Arial" w:hAnsi="Arial" w:cs="Arial"/>
                <w:sz w:val="20"/>
                <w:szCs w:val="20"/>
              </w:rPr>
            </w:pPr>
          </w:p>
        </w:tc>
      </w:tr>
      <w:tr w:rsidR="00521C6C" w:rsidRPr="00521C6C" w14:paraId="0B36C894" w14:textId="77777777" w:rsidTr="006323FE">
        <w:tc>
          <w:tcPr>
            <w:tcW w:w="2370" w:type="dxa"/>
          </w:tcPr>
          <w:p w14:paraId="4ACD865A" w14:textId="77777777" w:rsidR="00521C6C" w:rsidRPr="00521C6C" w:rsidRDefault="00521C6C" w:rsidP="00521C6C">
            <w:pPr>
              <w:jc w:val="center"/>
              <w:rPr>
                <w:rFonts w:ascii="Arial" w:hAnsi="Arial" w:cs="Arial"/>
                <w:sz w:val="20"/>
                <w:szCs w:val="20"/>
              </w:rPr>
            </w:pPr>
            <w:r w:rsidRPr="00521C6C">
              <w:rPr>
                <w:rFonts w:ascii="Arial" w:hAnsi="Arial" w:cs="Arial"/>
                <w:sz w:val="20"/>
                <w:szCs w:val="20"/>
              </w:rPr>
              <w:t xml:space="preserve">Antidepressant </w:t>
            </w:r>
          </w:p>
          <w:p w14:paraId="5B3AFA38" w14:textId="77777777" w:rsidR="00521C6C" w:rsidRDefault="00521C6C" w:rsidP="00521C6C">
            <w:pPr>
              <w:jc w:val="center"/>
              <w:rPr>
                <w:rFonts w:ascii="Arial" w:hAnsi="Arial" w:cs="Arial"/>
                <w:sz w:val="20"/>
                <w:szCs w:val="20"/>
              </w:rPr>
            </w:pPr>
            <w:r w:rsidRPr="00521C6C">
              <w:rPr>
                <w:rFonts w:ascii="Arial" w:hAnsi="Arial" w:cs="Arial"/>
                <w:sz w:val="20"/>
                <w:szCs w:val="20"/>
              </w:rPr>
              <w:t>N (%)</w:t>
            </w:r>
          </w:p>
          <w:p w14:paraId="49A8152B" w14:textId="7078895F" w:rsidR="00C5003F" w:rsidRPr="00521C6C" w:rsidRDefault="00C5003F" w:rsidP="00521C6C">
            <w:pPr>
              <w:jc w:val="center"/>
              <w:rPr>
                <w:rFonts w:ascii="Arial" w:hAnsi="Arial" w:cs="Arial"/>
                <w:sz w:val="20"/>
                <w:szCs w:val="20"/>
              </w:rPr>
            </w:pPr>
          </w:p>
        </w:tc>
        <w:tc>
          <w:tcPr>
            <w:tcW w:w="1373" w:type="dxa"/>
          </w:tcPr>
          <w:p w14:paraId="1E28C26D" w14:textId="77777777" w:rsidR="005E59D2" w:rsidRDefault="005E59D2" w:rsidP="00521C6C">
            <w:pPr>
              <w:jc w:val="center"/>
              <w:rPr>
                <w:rFonts w:ascii="Arial" w:hAnsi="Arial" w:cs="Arial"/>
                <w:sz w:val="20"/>
                <w:szCs w:val="20"/>
              </w:rPr>
            </w:pPr>
          </w:p>
          <w:p w14:paraId="5040F0BB" w14:textId="26BF90F5" w:rsidR="00521C6C" w:rsidRPr="00521C6C" w:rsidRDefault="00521C6C" w:rsidP="00521C6C">
            <w:pPr>
              <w:jc w:val="center"/>
              <w:rPr>
                <w:rFonts w:ascii="Arial" w:hAnsi="Arial" w:cs="Arial"/>
                <w:sz w:val="20"/>
                <w:szCs w:val="20"/>
              </w:rPr>
            </w:pPr>
            <w:r w:rsidRPr="00521C6C">
              <w:rPr>
                <w:rFonts w:ascii="Arial" w:hAnsi="Arial" w:cs="Arial"/>
                <w:sz w:val="20"/>
                <w:szCs w:val="20"/>
              </w:rPr>
              <w:t>9,126 (6.0)</w:t>
            </w:r>
          </w:p>
        </w:tc>
        <w:tc>
          <w:tcPr>
            <w:tcW w:w="1395" w:type="dxa"/>
          </w:tcPr>
          <w:p w14:paraId="47689EDC" w14:textId="77777777" w:rsidR="005E59D2" w:rsidRDefault="005E59D2" w:rsidP="00521C6C">
            <w:pPr>
              <w:jc w:val="center"/>
              <w:rPr>
                <w:rFonts w:ascii="Arial" w:hAnsi="Arial" w:cs="Arial"/>
                <w:sz w:val="20"/>
                <w:szCs w:val="20"/>
              </w:rPr>
            </w:pPr>
          </w:p>
          <w:p w14:paraId="6660152A" w14:textId="1CB784A6" w:rsidR="00521C6C" w:rsidRPr="00521C6C" w:rsidRDefault="00521C6C" w:rsidP="00521C6C">
            <w:pPr>
              <w:jc w:val="center"/>
              <w:rPr>
                <w:rFonts w:ascii="Arial" w:hAnsi="Arial" w:cs="Arial"/>
                <w:sz w:val="20"/>
                <w:szCs w:val="20"/>
              </w:rPr>
            </w:pPr>
            <w:r w:rsidRPr="00521C6C">
              <w:rPr>
                <w:rFonts w:ascii="Arial" w:hAnsi="Arial" w:cs="Arial"/>
                <w:sz w:val="20"/>
                <w:szCs w:val="20"/>
              </w:rPr>
              <w:t>7,242 (6.0)</w:t>
            </w:r>
          </w:p>
        </w:tc>
        <w:tc>
          <w:tcPr>
            <w:tcW w:w="1305" w:type="dxa"/>
          </w:tcPr>
          <w:p w14:paraId="7615373A" w14:textId="77777777" w:rsidR="005E59D2" w:rsidRDefault="005E59D2" w:rsidP="00521C6C">
            <w:pPr>
              <w:jc w:val="center"/>
              <w:rPr>
                <w:rFonts w:ascii="Arial" w:hAnsi="Arial" w:cs="Arial"/>
                <w:sz w:val="20"/>
                <w:szCs w:val="20"/>
              </w:rPr>
            </w:pPr>
          </w:p>
          <w:p w14:paraId="0F18E74B" w14:textId="13A32D80" w:rsidR="00521C6C" w:rsidRPr="00521C6C" w:rsidRDefault="00521C6C" w:rsidP="00521C6C">
            <w:pPr>
              <w:jc w:val="center"/>
              <w:rPr>
                <w:rFonts w:ascii="Arial" w:hAnsi="Arial" w:cs="Arial"/>
                <w:sz w:val="20"/>
                <w:szCs w:val="20"/>
              </w:rPr>
            </w:pPr>
            <w:r w:rsidRPr="00521C6C">
              <w:rPr>
                <w:rFonts w:ascii="Arial" w:hAnsi="Arial" w:cs="Arial"/>
                <w:sz w:val="20"/>
                <w:szCs w:val="20"/>
              </w:rPr>
              <w:t>7,449 (6.1)</w:t>
            </w:r>
          </w:p>
        </w:tc>
        <w:tc>
          <w:tcPr>
            <w:tcW w:w="1389" w:type="dxa"/>
          </w:tcPr>
          <w:p w14:paraId="11CFBEA2" w14:textId="77777777" w:rsidR="005E59D2" w:rsidRDefault="005E59D2" w:rsidP="00521C6C">
            <w:pPr>
              <w:jc w:val="center"/>
              <w:rPr>
                <w:rFonts w:ascii="Arial" w:hAnsi="Arial" w:cs="Arial"/>
                <w:sz w:val="20"/>
                <w:szCs w:val="20"/>
              </w:rPr>
            </w:pPr>
          </w:p>
          <w:p w14:paraId="496DE576" w14:textId="26F4A0F6" w:rsidR="00521C6C" w:rsidRPr="00521C6C" w:rsidRDefault="00521C6C" w:rsidP="00521C6C">
            <w:pPr>
              <w:jc w:val="center"/>
              <w:rPr>
                <w:rFonts w:ascii="Arial" w:hAnsi="Arial" w:cs="Arial"/>
                <w:sz w:val="20"/>
                <w:szCs w:val="20"/>
              </w:rPr>
            </w:pPr>
            <w:r w:rsidRPr="00521C6C">
              <w:rPr>
                <w:rFonts w:ascii="Arial" w:hAnsi="Arial" w:cs="Arial"/>
                <w:sz w:val="20"/>
                <w:szCs w:val="20"/>
              </w:rPr>
              <w:t>7,124 (6.0)</w:t>
            </w:r>
          </w:p>
        </w:tc>
        <w:tc>
          <w:tcPr>
            <w:tcW w:w="1377" w:type="dxa"/>
          </w:tcPr>
          <w:p w14:paraId="1339FA5A" w14:textId="77777777" w:rsidR="005E59D2" w:rsidRDefault="005E59D2" w:rsidP="00521C6C">
            <w:pPr>
              <w:jc w:val="center"/>
              <w:rPr>
                <w:rFonts w:ascii="Arial" w:hAnsi="Arial" w:cs="Arial"/>
                <w:sz w:val="20"/>
                <w:szCs w:val="20"/>
              </w:rPr>
            </w:pPr>
          </w:p>
          <w:p w14:paraId="1808C912" w14:textId="69D10858" w:rsidR="00521C6C" w:rsidRPr="00521C6C" w:rsidRDefault="00521C6C" w:rsidP="00521C6C">
            <w:pPr>
              <w:jc w:val="center"/>
              <w:rPr>
                <w:rFonts w:ascii="Arial" w:hAnsi="Arial" w:cs="Arial"/>
                <w:sz w:val="20"/>
                <w:szCs w:val="20"/>
              </w:rPr>
            </w:pPr>
            <w:r w:rsidRPr="00521C6C">
              <w:rPr>
                <w:rFonts w:ascii="Arial" w:hAnsi="Arial" w:cs="Arial"/>
                <w:sz w:val="20"/>
                <w:szCs w:val="20"/>
              </w:rPr>
              <w:t>7,240 (6.1)</w:t>
            </w:r>
          </w:p>
        </w:tc>
        <w:tc>
          <w:tcPr>
            <w:tcW w:w="1418" w:type="dxa"/>
          </w:tcPr>
          <w:p w14:paraId="45A562F0" w14:textId="77777777" w:rsidR="005E59D2" w:rsidRDefault="005E59D2" w:rsidP="00521C6C">
            <w:pPr>
              <w:jc w:val="center"/>
              <w:rPr>
                <w:rFonts w:ascii="Arial" w:hAnsi="Arial" w:cs="Arial"/>
                <w:sz w:val="20"/>
                <w:szCs w:val="20"/>
              </w:rPr>
            </w:pPr>
          </w:p>
          <w:p w14:paraId="24166BEA" w14:textId="32461521" w:rsidR="00521C6C" w:rsidRPr="00521C6C" w:rsidRDefault="00521C6C" w:rsidP="00521C6C">
            <w:pPr>
              <w:jc w:val="center"/>
              <w:rPr>
                <w:rFonts w:ascii="Arial" w:hAnsi="Arial" w:cs="Arial"/>
                <w:sz w:val="20"/>
                <w:szCs w:val="20"/>
              </w:rPr>
            </w:pPr>
            <w:r w:rsidRPr="00521C6C">
              <w:rPr>
                <w:rFonts w:ascii="Arial" w:hAnsi="Arial" w:cs="Arial"/>
                <w:sz w:val="20"/>
                <w:szCs w:val="20"/>
              </w:rPr>
              <w:t>7,269 (6.1)</w:t>
            </w:r>
          </w:p>
        </w:tc>
      </w:tr>
      <w:tr w:rsidR="00521C6C" w:rsidRPr="00521C6C" w14:paraId="2E32278D" w14:textId="77777777" w:rsidTr="006323FE">
        <w:tc>
          <w:tcPr>
            <w:tcW w:w="2370" w:type="dxa"/>
          </w:tcPr>
          <w:p w14:paraId="4FB97DB4" w14:textId="77777777" w:rsidR="00521C6C" w:rsidRPr="00521C6C" w:rsidRDefault="00521C6C" w:rsidP="00521C6C">
            <w:pPr>
              <w:jc w:val="center"/>
              <w:rPr>
                <w:rFonts w:ascii="Arial" w:hAnsi="Arial" w:cs="Arial"/>
                <w:sz w:val="20"/>
                <w:szCs w:val="20"/>
              </w:rPr>
            </w:pPr>
            <w:r w:rsidRPr="00521C6C">
              <w:rPr>
                <w:rFonts w:ascii="Arial" w:hAnsi="Arial" w:cs="Arial"/>
                <w:sz w:val="20"/>
                <w:szCs w:val="20"/>
              </w:rPr>
              <w:t xml:space="preserve">SSRI </w:t>
            </w:r>
          </w:p>
          <w:p w14:paraId="4E77835C" w14:textId="77777777" w:rsidR="00521C6C" w:rsidRDefault="00521C6C" w:rsidP="00521C6C">
            <w:pPr>
              <w:jc w:val="center"/>
              <w:rPr>
                <w:rFonts w:ascii="Arial" w:hAnsi="Arial" w:cs="Arial"/>
                <w:sz w:val="20"/>
                <w:szCs w:val="20"/>
              </w:rPr>
            </w:pPr>
            <w:r w:rsidRPr="00521C6C">
              <w:rPr>
                <w:rFonts w:ascii="Arial" w:hAnsi="Arial" w:cs="Arial"/>
                <w:sz w:val="20"/>
                <w:szCs w:val="20"/>
              </w:rPr>
              <w:t>N (% of AD)</w:t>
            </w:r>
          </w:p>
          <w:p w14:paraId="1A18351D" w14:textId="009E282A" w:rsidR="00C5003F" w:rsidRPr="00521C6C" w:rsidRDefault="00C5003F" w:rsidP="00521C6C">
            <w:pPr>
              <w:jc w:val="center"/>
              <w:rPr>
                <w:rFonts w:ascii="Arial" w:hAnsi="Arial" w:cs="Arial"/>
                <w:sz w:val="20"/>
                <w:szCs w:val="20"/>
              </w:rPr>
            </w:pPr>
          </w:p>
        </w:tc>
        <w:tc>
          <w:tcPr>
            <w:tcW w:w="1373" w:type="dxa"/>
          </w:tcPr>
          <w:p w14:paraId="1FECE9C3" w14:textId="77777777" w:rsidR="005E59D2" w:rsidRDefault="005E59D2" w:rsidP="00521C6C">
            <w:pPr>
              <w:jc w:val="center"/>
              <w:rPr>
                <w:rFonts w:ascii="Arial" w:hAnsi="Arial" w:cs="Arial"/>
                <w:sz w:val="20"/>
                <w:szCs w:val="20"/>
              </w:rPr>
            </w:pPr>
          </w:p>
          <w:p w14:paraId="2DBA6165" w14:textId="74D163C1" w:rsidR="00521C6C" w:rsidRPr="00521C6C" w:rsidRDefault="00521C6C" w:rsidP="00521C6C">
            <w:pPr>
              <w:jc w:val="center"/>
              <w:rPr>
                <w:rFonts w:ascii="Arial" w:hAnsi="Arial" w:cs="Arial"/>
                <w:sz w:val="20"/>
                <w:szCs w:val="20"/>
              </w:rPr>
            </w:pPr>
            <w:r w:rsidRPr="00521C6C">
              <w:rPr>
                <w:rFonts w:ascii="Arial" w:hAnsi="Arial" w:cs="Arial"/>
                <w:sz w:val="20"/>
                <w:szCs w:val="20"/>
              </w:rPr>
              <w:t>7,379 (80.9)</w:t>
            </w:r>
          </w:p>
        </w:tc>
        <w:tc>
          <w:tcPr>
            <w:tcW w:w="1395" w:type="dxa"/>
          </w:tcPr>
          <w:p w14:paraId="04BF46F1" w14:textId="77777777" w:rsidR="005E59D2" w:rsidRDefault="005E59D2" w:rsidP="00521C6C">
            <w:pPr>
              <w:jc w:val="center"/>
              <w:rPr>
                <w:rFonts w:ascii="Arial" w:hAnsi="Arial" w:cs="Arial"/>
                <w:sz w:val="20"/>
                <w:szCs w:val="20"/>
              </w:rPr>
            </w:pPr>
          </w:p>
          <w:p w14:paraId="62371A95" w14:textId="5ED0A10D" w:rsidR="00521C6C" w:rsidRPr="00521C6C" w:rsidRDefault="00521C6C" w:rsidP="00521C6C">
            <w:pPr>
              <w:jc w:val="center"/>
              <w:rPr>
                <w:rFonts w:ascii="Arial" w:hAnsi="Arial" w:cs="Arial"/>
                <w:sz w:val="20"/>
                <w:szCs w:val="20"/>
              </w:rPr>
            </w:pPr>
            <w:r w:rsidRPr="00521C6C">
              <w:rPr>
                <w:rFonts w:ascii="Arial" w:hAnsi="Arial" w:cs="Arial"/>
                <w:sz w:val="20"/>
                <w:szCs w:val="20"/>
              </w:rPr>
              <w:t>5,941 (82.0)</w:t>
            </w:r>
          </w:p>
        </w:tc>
        <w:tc>
          <w:tcPr>
            <w:tcW w:w="1305" w:type="dxa"/>
          </w:tcPr>
          <w:p w14:paraId="682424C3" w14:textId="77777777" w:rsidR="005E59D2" w:rsidRDefault="005E59D2" w:rsidP="00521C6C">
            <w:pPr>
              <w:jc w:val="center"/>
              <w:rPr>
                <w:rFonts w:ascii="Arial" w:hAnsi="Arial" w:cs="Arial"/>
                <w:sz w:val="20"/>
                <w:szCs w:val="20"/>
              </w:rPr>
            </w:pPr>
          </w:p>
          <w:p w14:paraId="7703BD7D" w14:textId="39114F83" w:rsidR="00521C6C" w:rsidRPr="00521C6C" w:rsidRDefault="00521C6C" w:rsidP="00521C6C">
            <w:pPr>
              <w:jc w:val="center"/>
              <w:rPr>
                <w:rFonts w:ascii="Arial" w:hAnsi="Arial" w:cs="Arial"/>
                <w:sz w:val="20"/>
                <w:szCs w:val="20"/>
              </w:rPr>
            </w:pPr>
            <w:r w:rsidRPr="00521C6C">
              <w:rPr>
                <w:rFonts w:ascii="Arial" w:hAnsi="Arial" w:cs="Arial"/>
                <w:sz w:val="20"/>
                <w:szCs w:val="20"/>
              </w:rPr>
              <w:t>6,121 (82.2)</w:t>
            </w:r>
          </w:p>
        </w:tc>
        <w:tc>
          <w:tcPr>
            <w:tcW w:w="1389" w:type="dxa"/>
          </w:tcPr>
          <w:p w14:paraId="091ADB59" w14:textId="77777777" w:rsidR="005E59D2" w:rsidRDefault="005E59D2" w:rsidP="00521C6C">
            <w:pPr>
              <w:jc w:val="center"/>
              <w:rPr>
                <w:rFonts w:ascii="Arial" w:hAnsi="Arial" w:cs="Arial"/>
                <w:sz w:val="20"/>
                <w:szCs w:val="20"/>
              </w:rPr>
            </w:pPr>
          </w:p>
          <w:p w14:paraId="65894BCF" w14:textId="4DA33451" w:rsidR="00521C6C" w:rsidRPr="00521C6C" w:rsidRDefault="00521C6C" w:rsidP="00521C6C">
            <w:pPr>
              <w:jc w:val="center"/>
              <w:rPr>
                <w:rFonts w:ascii="Arial" w:hAnsi="Arial" w:cs="Arial"/>
                <w:sz w:val="20"/>
                <w:szCs w:val="20"/>
              </w:rPr>
            </w:pPr>
            <w:r w:rsidRPr="00521C6C">
              <w:rPr>
                <w:rFonts w:ascii="Arial" w:hAnsi="Arial" w:cs="Arial"/>
                <w:sz w:val="20"/>
                <w:szCs w:val="20"/>
              </w:rPr>
              <w:t>5,824 (81.2)</w:t>
            </w:r>
          </w:p>
        </w:tc>
        <w:tc>
          <w:tcPr>
            <w:tcW w:w="1377" w:type="dxa"/>
          </w:tcPr>
          <w:p w14:paraId="323FF1E7" w14:textId="77777777" w:rsidR="005E59D2" w:rsidRDefault="005E59D2" w:rsidP="00521C6C">
            <w:pPr>
              <w:jc w:val="center"/>
              <w:rPr>
                <w:rFonts w:ascii="Arial" w:hAnsi="Arial" w:cs="Arial"/>
                <w:sz w:val="20"/>
                <w:szCs w:val="20"/>
              </w:rPr>
            </w:pPr>
          </w:p>
          <w:p w14:paraId="5F2E3783" w14:textId="665DA997" w:rsidR="00521C6C" w:rsidRPr="00521C6C" w:rsidRDefault="00521C6C" w:rsidP="00521C6C">
            <w:pPr>
              <w:jc w:val="center"/>
              <w:rPr>
                <w:rFonts w:ascii="Arial" w:hAnsi="Arial" w:cs="Arial"/>
                <w:sz w:val="20"/>
                <w:szCs w:val="20"/>
              </w:rPr>
            </w:pPr>
            <w:r w:rsidRPr="00521C6C">
              <w:rPr>
                <w:rFonts w:ascii="Arial" w:hAnsi="Arial" w:cs="Arial"/>
                <w:sz w:val="20"/>
                <w:szCs w:val="20"/>
              </w:rPr>
              <w:t>5,941 (82.1)</w:t>
            </w:r>
          </w:p>
        </w:tc>
        <w:tc>
          <w:tcPr>
            <w:tcW w:w="1418" w:type="dxa"/>
          </w:tcPr>
          <w:p w14:paraId="7EC61D0F" w14:textId="77777777" w:rsidR="005E59D2" w:rsidRDefault="005E59D2" w:rsidP="00521C6C">
            <w:pPr>
              <w:jc w:val="center"/>
              <w:rPr>
                <w:rFonts w:ascii="Arial" w:hAnsi="Arial" w:cs="Arial"/>
                <w:sz w:val="20"/>
                <w:szCs w:val="20"/>
              </w:rPr>
            </w:pPr>
          </w:p>
          <w:p w14:paraId="0B148B56" w14:textId="5A3001E9" w:rsidR="00521C6C" w:rsidRPr="00521C6C" w:rsidRDefault="00521C6C" w:rsidP="00521C6C">
            <w:pPr>
              <w:jc w:val="center"/>
              <w:rPr>
                <w:rFonts w:ascii="Arial" w:hAnsi="Arial" w:cs="Arial"/>
                <w:sz w:val="20"/>
                <w:szCs w:val="20"/>
              </w:rPr>
            </w:pPr>
            <w:r w:rsidRPr="00521C6C">
              <w:rPr>
                <w:rFonts w:ascii="Arial" w:hAnsi="Arial" w:cs="Arial"/>
                <w:sz w:val="20"/>
                <w:szCs w:val="20"/>
              </w:rPr>
              <w:t>5,931 (81.6)</w:t>
            </w:r>
          </w:p>
        </w:tc>
      </w:tr>
      <w:tr w:rsidR="00521C6C" w:rsidRPr="00521C6C" w14:paraId="0AA5703E" w14:textId="77777777" w:rsidTr="006323FE">
        <w:tc>
          <w:tcPr>
            <w:tcW w:w="2370" w:type="dxa"/>
          </w:tcPr>
          <w:p w14:paraId="552426BC" w14:textId="77777777" w:rsidR="00521C6C" w:rsidRPr="00521C6C" w:rsidRDefault="00521C6C" w:rsidP="00521C6C">
            <w:pPr>
              <w:jc w:val="center"/>
              <w:rPr>
                <w:rFonts w:ascii="Arial" w:hAnsi="Arial" w:cs="Arial"/>
                <w:sz w:val="20"/>
                <w:szCs w:val="20"/>
              </w:rPr>
            </w:pPr>
            <w:r w:rsidRPr="00521C6C">
              <w:rPr>
                <w:rFonts w:ascii="Arial" w:hAnsi="Arial" w:cs="Arial"/>
                <w:sz w:val="20"/>
                <w:szCs w:val="20"/>
              </w:rPr>
              <w:t>Citalopram</w:t>
            </w:r>
          </w:p>
          <w:p w14:paraId="000990DF" w14:textId="77777777" w:rsidR="00521C6C" w:rsidRDefault="00521C6C" w:rsidP="00521C6C">
            <w:pPr>
              <w:jc w:val="center"/>
              <w:rPr>
                <w:rFonts w:ascii="Arial" w:hAnsi="Arial" w:cs="Arial"/>
                <w:sz w:val="20"/>
                <w:szCs w:val="20"/>
              </w:rPr>
            </w:pPr>
            <w:r w:rsidRPr="00521C6C">
              <w:rPr>
                <w:rFonts w:ascii="Arial" w:hAnsi="Arial" w:cs="Arial"/>
                <w:sz w:val="20"/>
                <w:szCs w:val="20"/>
              </w:rPr>
              <w:t>N (% of SSRI)</w:t>
            </w:r>
          </w:p>
          <w:p w14:paraId="66EEE451" w14:textId="59F751CA" w:rsidR="00C5003F" w:rsidRPr="00521C6C" w:rsidRDefault="00C5003F" w:rsidP="00521C6C">
            <w:pPr>
              <w:jc w:val="center"/>
              <w:rPr>
                <w:rFonts w:ascii="Arial" w:hAnsi="Arial" w:cs="Arial"/>
                <w:sz w:val="20"/>
                <w:szCs w:val="20"/>
              </w:rPr>
            </w:pPr>
          </w:p>
        </w:tc>
        <w:tc>
          <w:tcPr>
            <w:tcW w:w="1373" w:type="dxa"/>
          </w:tcPr>
          <w:p w14:paraId="2366FBC3" w14:textId="77777777" w:rsidR="005E59D2" w:rsidRDefault="005E59D2" w:rsidP="00521C6C">
            <w:pPr>
              <w:jc w:val="center"/>
              <w:rPr>
                <w:rFonts w:ascii="Arial" w:hAnsi="Arial" w:cs="Arial"/>
                <w:sz w:val="20"/>
                <w:szCs w:val="20"/>
              </w:rPr>
            </w:pPr>
          </w:p>
          <w:p w14:paraId="75B9F873" w14:textId="1155CB5A" w:rsidR="00521C6C" w:rsidRPr="00521C6C" w:rsidRDefault="00521C6C" w:rsidP="00521C6C">
            <w:pPr>
              <w:jc w:val="center"/>
              <w:rPr>
                <w:rFonts w:ascii="Arial" w:hAnsi="Arial" w:cs="Arial"/>
                <w:sz w:val="20"/>
                <w:szCs w:val="20"/>
              </w:rPr>
            </w:pPr>
            <w:r w:rsidRPr="00521C6C">
              <w:rPr>
                <w:rFonts w:ascii="Arial" w:hAnsi="Arial" w:cs="Arial"/>
                <w:sz w:val="20"/>
                <w:szCs w:val="20"/>
              </w:rPr>
              <w:t>7,175 (46.5)</w:t>
            </w:r>
          </w:p>
        </w:tc>
        <w:tc>
          <w:tcPr>
            <w:tcW w:w="1395" w:type="dxa"/>
          </w:tcPr>
          <w:p w14:paraId="4C43500D" w14:textId="77777777" w:rsidR="005E59D2" w:rsidRDefault="005E59D2" w:rsidP="00521C6C">
            <w:pPr>
              <w:jc w:val="center"/>
              <w:rPr>
                <w:rFonts w:ascii="Arial" w:hAnsi="Arial" w:cs="Arial"/>
                <w:sz w:val="20"/>
                <w:szCs w:val="20"/>
              </w:rPr>
            </w:pPr>
          </w:p>
          <w:p w14:paraId="7A7D4BBC" w14:textId="40D526EE" w:rsidR="00521C6C" w:rsidRPr="00521C6C" w:rsidRDefault="00521C6C" w:rsidP="00521C6C">
            <w:pPr>
              <w:jc w:val="center"/>
              <w:rPr>
                <w:rFonts w:ascii="Arial" w:hAnsi="Arial" w:cs="Arial"/>
                <w:sz w:val="20"/>
                <w:szCs w:val="20"/>
              </w:rPr>
            </w:pPr>
            <w:r w:rsidRPr="00521C6C">
              <w:rPr>
                <w:rFonts w:ascii="Arial" w:hAnsi="Arial" w:cs="Arial"/>
                <w:sz w:val="20"/>
                <w:szCs w:val="20"/>
              </w:rPr>
              <w:t>5,865 (46.7)</w:t>
            </w:r>
          </w:p>
        </w:tc>
        <w:tc>
          <w:tcPr>
            <w:tcW w:w="1305" w:type="dxa"/>
          </w:tcPr>
          <w:p w14:paraId="66A59B9C" w14:textId="77777777" w:rsidR="005E59D2" w:rsidRDefault="005E59D2" w:rsidP="00521C6C">
            <w:pPr>
              <w:jc w:val="center"/>
              <w:rPr>
                <w:rFonts w:ascii="Arial" w:hAnsi="Arial" w:cs="Arial"/>
                <w:sz w:val="20"/>
                <w:szCs w:val="20"/>
              </w:rPr>
            </w:pPr>
          </w:p>
          <w:p w14:paraId="33CF6428" w14:textId="4D62E986" w:rsidR="00521C6C" w:rsidRPr="00521C6C" w:rsidRDefault="00521C6C" w:rsidP="00521C6C">
            <w:pPr>
              <w:jc w:val="center"/>
              <w:rPr>
                <w:rFonts w:ascii="Arial" w:hAnsi="Arial" w:cs="Arial"/>
                <w:sz w:val="20"/>
                <w:szCs w:val="20"/>
              </w:rPr>
            </w:pPr>
            <w:r w:rsidRPr="00521C6C">
              <w:rPr>
                <w:rFonts w:ascii="Arial" w:hAnsi="Arial" w:cs="Arial"/>
                <w:sz w:val="20"/>
                <w:szCs w:val="20"/>
              </w:rPr>
              <w:t>5,892 (46.7)</w:t>
            </w:r>
          </w:p>
        </w:tc>
        <w:tc>
          <w:tcPr>
            <w:tcW w:w="1389" w:type="dxa"/>
          </w:tcPr>
          <w:p w14:paraId="5AAE3D7D" w14:textId="77777777" w:rsidR="005E59D2" w:rsidRDefault="005E59D2" w:rsidP="00521C6C">
            <w:pPr>
              <w:jc w:val="center"/>
              <w:rPr>
                <w:rFonts w:ascii="Arial" w:hAnsi="Arial" w:cs="Arial"/>
                <w:sz w:val="20"/>
                <w:szCs w:val="20"/>
              </w:rPr>
            </w:pPr>
          </w:p>
          <w:p w14:paraId="36422BEC" w14:textId="7A4F9905" w:rsidR="00521C6C" w:rsidRPr="00521C6C" w:rsidRDefault="00521C6C" w:rsidP="00521C6C">
            <w:pPr>
              <w:jc w:val="center"/>
              <w:rPr>
                <w:rFonts w:ascii="Arial" w:hAnsi="Arial" w:cs="Arial"/>
                <w:sz w:val="20"/>
                <w:szCs w:val="20"/>
              </w:rPr>
            </w:pPr>
            <w:r w:rsidRPr="00521C6C">
              <w:rPr>
                <w:rFonts w:ascii="Arial" w:hAnsi="Arial" w:cs="Arial"/>
                <w:sz w:val="20"/>
                <w:szCs w:val="20"/>
              </w:rPr>
              <w:t>5,771 (46.8)</w:t>
            </w:r>
          </w:p>
        </w:tc>
        <w:tc>
          <w:tcPr>
            <w:tcW w:w="1377" w:type="dxa"/>
          </w:tcPr>
          <w:p w14:paraId="02D9FD02" w14:textId="77777777" w:rsidR="005E59D2" w:rsidRDefault="005E59D2" w:rsidP="00521C6C">
            <w:pPr>
              <w:jc w:val="center"/>
              <w:rPr>
                <w:rFonts w:ascii="Arial" w:hAnsi="Arial" w:cs="Arial"/>
                <w:sz w:val="20"/>
                <w:szCs w:val="20"/>
              </w:rPr>
            </w:pPr>
          </w:p>
          <w:p w14:paraId="239BCAF6" w14:textId="6979DB2B" w:rsidR="00521C6C" w:rsidRPr="00521C6C" w:rsidRDefault="00521C6C" w:rsidP="00521C6C">
            <w:pPr>
              <w:jc w:val="center"/>
              <w:rPr>
                <w:rFonts w:ascii="Arial" w:hAnsi="Arial" w:cs="Arial"/>
                <w:sz w:val="20"/>
                <w:szCs w:val="20"/>
              </w:rPr>
            </w:pPr>
            <w:r w:rsidRPr="00521C6C">
              <w:rPr>
                <w:rFonts w:ascii="Arial" w:hAnsi="Arial" w:cs="Arial"/>
                <w:sz w:val="20"/>
                <w:szCs w:val="20"/>
              </w:rPr>
              <w:t>5,779 (46.8)</w:t>
            </w:r>
          </w:p>
        </w:tc>
        <w:tc>
          <w:tcPr>
            <w:tcW w:w="1418" w:type="dxa"/>
          </w:tcPr>
          <w:p w14:paraId="4A00E11F" w14:textId="77777777" w:rsidR="005E59D2" w:rsidRDefault="005E59D2" w:rsidP="00521C6C">
            <w:pPr>
              <w:jc w:val="center"/>
              <w:rPr>
                <w:rFonts w:ascii="Arial" w:hAnsi="Arial" w:cs="Arial"/>
                <w:sz w:val="20"/>
                <w:szCs w:val="20"/>
              </w:rPr>
            </w:pPr>
          </w:p>
          <w:p w14:paraId="2AC60B1F" w14:textId="7FCBD6EB" w:rsidR="00521C6C" w:rsidRPr="00521C6C" w:rsidRDefault="00521C6C" w:rsidP="00521C6C">
            <w:pPr>
              <w:jc w:val="center"/>
              <w:rPr>
                <w:rFonts w:ascii="Arial" w:hAnsi="Arial" w:cs="Arial"/>
                <w:sz w:val="20"/>
                <w:szCs w:val="20"/>
              </w:rPr>
            </w:pPr>
            <w:r w:rsidRPr="00521C6C">
              <w:rPr>
                <w:rFonts w:ascii="Arial" w:hAnsi="Arial" w:cs="Arial"/>
                <w:sz w:val="20"/>
                <w:szCs w:val="20"/>
              </w:rPr>
              <w:t>5,779 (46.8)</w:t>
            </w:r>
          </w:p>
        </w:tc>
      </w:tr>
      <w:tr w:rsidR="00521C6C" w:rsidRPr="00521C6C" w14:paraId="0296734C" w14:textId="77777777" w:rsidTr="006323FE">
        <w:tc>
          <w:tcPr>
            <w:tcW w:w="2370" w:type="dxa"/>
          </w:tcPr>
          <w:p w14:paraId="07CFB50C" w14:textId="77777777" w:rsidR="00521C6C" w:rsidRPr="00521C6C" w:rsidRDefault="00521C6C" w:rsidP="00521C6C">
            <w:pPr>
              <w:jc w:val="center"/>
              <w:rPr>
                <w:rFonts w:ascii="Arial" w:hAnsi="Arial" w:cs="Arial"/>
                <w:sz w:val="20"/>
                <w:szCs w:val="20"/>
              </w:rPr>
            </w:pPr>
            <w:r w:rsidRPr="00521C6C">
              <w:rPr>
                <w:rFonts w:ascii="Arial" w:hAnsi="Arial" w:cs="Arial"/>
                <w:sz w:val="20"/>
                <w:szCs w:val="20"/>
              </w:rPr>
              <w:t>Mirtazapine</w:t>
            </w:r>
          </w:p>
          <w:p w14:paraId="5A6E5FD9" w14:textId="77777777" w:rsidR="00521C6C" w:rsidRDefault="00521C6C" w:rsidP="00521C6C">
            <w:pPr>
              <w:jc w:val="center"/>
              <w:rPr>
                <w:rFonts w:ascii="Arial" w:hAnsi="Arial" w:cs="Arial"/>
                <w:sz w:val="20"/>
                <w:szCs w:val="20"/>
              </w:rPr>
            </w:pPr>
            <w:r w:rsidRPr="00521C6C">
              <w:rPr>
                <w:rFonts w:ascii="Arial" w:hAnsi="Arial" w:cs="Arial"/>
                <w:sz w:val="20"/>
                <w:szCs w:val="20"/>
              </w:rPr>
              <w:t xml:space="preserve">N (% of </w:t>
            </w:r>
            <w:proofErr w:type="gramStart"/>
            <w:r w:rsidRPr="00521C6C">
              <w:rPr>
                <w:rFonts w:ascii="Arial" w:hAnsi="Arial" w:cs="Arial"/>
                <w:sz w:val="20"/>
                <w:szCs w:val="20"/>
              </w:rPr>
              <w:t>Other</w:t>
            </w:r>
            <w:proofErr w:type="gramEnd"/>
            <w:r w:rsidRPr="00521C6C">
              <w:rPr>
                <w:rFonts w:ascii="Arial" w:hAnsi="Arial" w:cs="Arial"/>
                <w:sz w:val="20"/>
                <w:szCs w:val="20"/>
              </w:rPr>
              <w:t xml:space="preserve"> class)</w:t>
            </w:r>
          </w:p>
          <w:p w14:paraId="46613B84" w14:textId="0A07705D" w:rsidR="00C5003F" w:rsidRPr="00521C6C" w:rsidRDefault="00C5003F" w:rsidP="00521C6C">
            <w:pPr>
              <w:jc w:val="center"/>
              <w:rPr>
                <w:rFonts w:ascii="Arial" w:hAnsi="Arial" w:cs="Arial"/>
                <w:sz w:val="20"/>
                <w:szCs w:val="20"/>
              </w:rPr>
            </w:pPr>
          </w:p>
        </w:tc>
        <w:tc>
          <w:tcPr>
            <w:tcW w:w="1373" w:type="dxa"/>
          </w:tcPr>
          <w:p w14:paraId="27EE504F" w14:textId="77777777" w:rsidR="005E59D2" w:rsidRDefault="005E59D2" w:rsidP="00521C6C">
            <w:pPr>
              <w:jc w:val="center"/>
              <w:rPr>
                <w:rFonts w:ascii="Arial" w:hAnsi="Arial" w:cs="Arial"/>
                <w:sz w:val="20"/>
                <w:szCs w:val="20"/>
              </w:rPr>
            </w:pPr>
          </w:p>
          <w:p w14:paraId="1B350C99" w14:textId="1EC93476" w:rsidR="00521C6C" w:rsidRPr="00521C6C" w:rsidRDefault="00521C6C" w:rsidP="00521C6C">
            <w:pPr>
              <w:jc w:val="center"/>
              <w:rPr>
                <w:rFonts w:ascii="Arial" w:hAnsi="Arial" w:cs="Arial"/>
                <w:sz w:val="20"/>
                <w:szCs w:val="20"/>
              </w:rPr>
            </w:pPr>
            <w:r w:rsidRPr="00521C6C">
              <w:rPr>
                <w:rFonts w:ascii="Arial" w:hAnsi="Arial" w:cs="Arial"/>
                <w:sz w:val="20"/>
                <w:szCs w:val="20"/>
              </w:rPr>
              <w:t>1,673 (46.2)</w:t>
            </w:r>
          </w:p>
        </w:tc>
        <w:tc>
          <w:tcPr>
            <w:tcW w:w="1395" w:type="dxa"/>
          </w:tcPr>
          <w:p w14:paraId="1815C36E" w14:textId="77777777" w:rsidR="005E59D2" w:rsidRDefault="005E59D2" w:rsidP="00521C6C">
            <w:pPr>
              <w:jc w:val="center"/>
              <w:rPr>
                <w:rFonts w:ascii="Arial" w:hAnsi="Arial" w:cs="Arial"/>
                <w:sz w:val="20"/>
                <w:szCs w:val="20"/>
              </w:rPr>
            </w:pPr>
          </w:p>
          <w:p w14:paraId="5D3114A9" w14:textId="7C8BBE70" w:rsidR="00521C6C" w:rsidRPr="00521C6C" w:rsidRDefault="00521C6C" w:rsidP="00521C6C">
            <w:pPr>
              <w:jc w:val="center"/>
              <w:rPr>
                <w:rFonts w:ascii="Arial" w:hAnsi="Arial" w:cs="Arial"/>
                <w:sz w:val="20"/>
                <w:szCs w:val="20"/>
              </w:rPr>
            </w:pPr>
            <w:r w:rsidRPr="00521C6C">
              <w:rPr>
                <w:rFonts w:ascii="Arial" w:hAnsi="Arial" w:cs="Arial"/>
                <w:sz w:val="20"/>
                <w:szCs w:val="20"/>
              </w:rPr>
              <w:t>1,258 (44.5)</w:t>
            </w:r>
          </w:p>
        </w:tc>
        <w:tc>
          <w:tcPr>
            <w:tcW w:w="1305" w:type="dxa"/>
          </w:tcPr>
          <w:p w14:paraId="40BEC85C" w14:textId="77777777" w:rsidR="005E59D2" w:rsidRDefault="005E59D2" w:rsidP="00521C6C">
            <w:pPr>
              <w:jc w:val="center"/>
              <w:rPr>
                <w:rFonts w:ascii="Arial" w:hAnsi="Arial" w:cs="Arial"/>
                <w:sz w:val="20"/>
                <w:szCs w:val="20"/>
              </w:rPr>
            </w:pPr>
          </w:p>
          <w:p w14:paraId="3EF27162" w14:textId="15F70671" w:rsidR="00521C6C" w:rsidRPr="00521C6C" w:rsidRDefault="00521C6C" w:rsidP="00521C6C">
            <w:pPr>
              <w:jc w:val="center"/>
              <w:rPr>
                <w:rFonts w:ascii="Arial" w:hAnsi="Arial" w:cs="Arial"/>
                <w:sz w:val="20"/>
                <w:szCs w:val="20"/>
              </w:rPr>
            </w:pPr>
            <w:r w:rsidRPr="00521C6C">
              <w:rPr>
                <w:rFonts w:ascii="Arial" w:hAnsi="Arial" w:cs="Arial"/>
                <w:sz w:val="20"/>
                <w:szCs w:val="20"/>
              </w:rPr>
              <w:t>1,272 (44.6)</w:t>
            </w:r>
          </w:p>
        </w:tc>
        <w:tc>
          <w:tcPr>
            <w:tcW w:w="1389" w:type="dxa"/>
          </w:tcPr>
          <w:p w14:paraId="4F57DBC9" w14:textId="77777777" w:rsidR="005E59D2" w:rsidRDefault="005E59D2" w:rsidP="00521C6C">
            <w:pPr>
              <w:jc w:val="center"/>
              <w:rPr>
                <w:rFonts w:ascii="Arial" w:hAnsi="Arial" w:cs="Arial"/>
                <w:sz w:val="20"/>
                <w:szCs w:val="20"/>
              </w:rPr>
            </w:pPr>
          </w:p>
          <w:p w14:paraId="75F49C35" w14:textId="72194ACF" w:rsidR="00521C6C" w:rsidRPr="00521C6C" w:rsidRDefault="00521C6C" w:rsidP="00521C6C">
            <w:pPr>
              <w:jc w:val="center"/>
              <w:rPr>
                <w:rFonts w:ascii="Arial" w:hAnsi="Arial" w:cs="Arial"/>
                <w:sz w:val="20"/>
                <w:szCs w:val="20"/>
              </w:rPr>
            </w:pPr>
            <w:r w:rsidRPr="00521C6C">
              <w:rPr>
                <w:rFonts w:ascii="Arial" w:hAnsi="Arial" w:cs="Arial"/>
                <w:sz w:val="20"/>
                <w:szCs w:val="20"/>
              </w:rPr>
              <w:t>1,234 (44.9)</w:t>
            </w:r>
          </w:p>
        </w:tc>
        <w:tc>
          <w:tcPr>
            <w:tcW w:w="1377" w:type="dxa"/>
          </w:tcPr>
          <w:p w14:paraId="6BE72AB1" w14:textId="77777777" w:rsidR="005E59D2" w:rsidRDefault="005E59D2" w:rsidP="00521C6C">
            <w:pPr>
              <w:jc w:val="center"/>
              <w:rPr>
                <w:rFonts w:ascii="Arial" w:hAnsi="Arial" w:cs="Arial"/>
                <w:sz w:val="20"/>
                <w:szCs w:val="20"/>
              </w:rPr>
            </w:pPr>
          </w:p>
          <w:p w14:paraId="441994C4" w14:textId="7897A022" w:rsidR="00521C6C" w:rsidRPr="00521C6C" w:rsidRDefault="00521C6C" w:rsidP="00521C6C">
            <w:pPr>
              <w:jc w:val="center"/>
              <w:rPr>
                <w:rFonts w:ascii="Arial" w:hAnsi="Arial" w:cs="Arial"/>
                <w:sz w:val="20"/>
                <w:szCs w:val="20"/>
              </w:rPr>
            </w:pPr>
            <w:r w:rsidRPr="00521C6C">
              <w:rPr>
                <w:rFonts w:ascii="Arial" w:hAnsi="Arial" w:cs="Arial"/>
                <w:sz w:val="20"/>
                <w:szCs w:val="20"/>
              </w:rPr>
              <w:t>1,234 (44.9)</w:t>
            </w:r>
          </w:p>
        </w:tc>
        <w:tc>
          <w:tcPr>
            <w:tcW w:w="1418" w:type="dxa"/>
          </w:tcPr>
          <w:p w14:paraId="0A36046A" w14:textId="77777777" w:rsidR="005E59D2" w:rsidRDefault="005E59D2" w:rsidP="00521C6C">
            <w:pPr>
              <w:jc w:val="center"/>
              <w:rPr>
                <w:rFonts w:ascii="Arial" w:hAnsi="Arial" w:cs="Arial"/>
                <w:sz w:val="20"/>
                <w:szCs w:val="20"/>
              </w:rPr>
            </w:pPr>
          </w:p>
          <w:p w14:paraId="246CF241" w14:textId="1E5DA956" w:rsidR="00521C6C" w:rsidRPr="00521C6C" w:rsidRDefault="00521C6C" w:rsidP="00521C6C">
            <w:pPr>
              <w:jc w:val="center"/>
              <w:rPr>
                <w:rFonts w:ascii="Arial" w:hAnsi="Arial" w:cs="Arial"/>
                <w:sz w:val="20"/>
                <w:szCs w:val="20"/>
              </w:rPr>
            </w:pPr>
            <w:r w:rsidRPr="00521C6C">
              <w:rPr>
                <w:rFonts w:ascii="Arial" w:hAnsi="Arial" w:cs="Arial"/>
                <w:sz w:val="20"/>
                <w:szCs w:val="20"/>
              </w:rPr>
              <w:t>1,234 (44.9)</w:t>
            </w:r>
          </w:p>
        </w:tc>
      </w:tr>
    </w:tbl>
    <w:p w14:paraId="60D1C941" w14:textId="77777777" w:rsidR="00521C6C" w:rsidRPr="00521C6C" w:rsidRDefault="00521C6C" w:rsidP="00521C6C">
      <w:pPr>
        <w:rPr>
          <w:rFonts w:ascii="Arial" w:hAnsi="Arial" w:cs="Arial"/>
          <w:sz w:val="22"/>
          <w:szCs w:val="22"/>
        </w:rPr>
      </w:pPr>
      <w:r>
        <w:rPr>
          <w:rFonts w:ascii="Arial" w:hAnsi="Arial" w:cs="Arial"/>
          <w:sz w:val="22"/>
          <w:szCs w:val="22"/>
        </w:rPr>
        <w:br w:type="page"/>
      </w:r>
    </w:p>
    <w:p w14:paraId="6B22A79E" w14:textId="77777777" w:rsidR="00521C6C" w:rsidRPr="00521C6C" w:rsidRDefault="00521C6C" w:rsidP="00521C6C">
      <w:pPr>
        <w:rPr>
          <w:rFonts w:ascii="Arial" w:hAnsi="Arial" w:cs="Arial"/>
          <w:sz w:val="22"/>
          <w:szCs w:val="22"/>
        </w:rPr>
      </w:pPr>
    </w:p>
    <w:p w14:paraId="2B85438C" w14:textId="77777777" w:rsidR="00521C6C" w:rsidRPr="00521C6C" w:rsidRDefault="00521C6C" w:rsidP="00521C6C">
      <w:pPr>
        <w:rPr>
          <w:rFonts w:ascii="Arial" w:hAnsi="Arial" w:cs="Arial"/>
          <w:sz w:val="22"/>
          <w:szCs w:val="22"/>
        </w:rPr>
      </w:pPr>
      <w:r w:rsidRPr="00521C6C">
        <w:rPr>
          <w:rFonts w:ascii="Arial" w:hAnsi="Arial" w:cs="Arial"/>
          <w:sz w:val="22"/>
          <w:szCs w:val="22"/>
        </w:rPr>
        <w:t>Appendix 3a: List of confounders included in the models looking at the exposure of any antidepressant</w:t>
      </w:r>
    </w:p>
    <w:tbl>
      <w:tblPr>
        <w:tblW w:w="13336" w:type="dxa"/>
        <w:tblBorders>
          <w:top w:val="single" w:sz="4" w:space="0" w:color="auto"/>
          <w:bottom w:val="single" w:sz="4" w:space="0" w:color="auto"/>
          <w:insideV w:val="single" w:sz="4" w:space="0" w:color="auto"/>
        </w:tblBorders>
        <w:tblLook w:val="04A0" w:firstRow="1" w:lastRow="0" w:firstColumn="1" w:lastColumn="0" w:noHBand="0" w:noVBand="1"/>
      </w:tblPr>
      <w:tblGrid>
        <w:gridCol w:w="2988"/>
        <w:gridCol w:w="2226"/>
        <w:gridCol w:w="8122"/>
      </w:tblGrid>
      <w:tr w:rsidR="00521C6C" w:rsidRPr="00521C6C" w14:paraId="5F23D424" w14:textId="77777777" w:rsidTr="00DA504C">
        <w:trPr>
          <w:trHeight w:val="224"/>
        </w:trPr>
        <w:tc>
          <w:tcPr>
            <w:tcW w:w="2988" w:type="dxa"/>
            <w:tcBorders>
              <w:top w:val="single" w:sz="4" w:space="0" w:color="auto"/>
              <w:bottom w:val="single" w:sz="4" w:space="0" w:color="auto"/>
              <w:right w:val="nil"/>
            </w:tcBorders>
          </w:tcPr>
          <w:p w14:paraId="327D221C" w14:textId="77777777" w:rsidR="00521C6C" w:rsidRPr="00521C6C" w:rsidRDefault="00521C6C" w:rsidP="00521C6C">
            <w:pPr>
              <w:rPr>
                <w:rFonts w:ascii="Arial" w:hAnsi="Arial" w:cs="Arial"/>
                <w:sz w:val="20"/>
                <w:szCs w:val="20"/>
              </w:rPr>
            </w:pPr>
            <w:r w:rsidRPr="00521C6C">
              <w:rPr>
                <w:rFonts w:ascii="Arial" w:hAnsi="Arial" w:cs="Arial"/>
                <w:sz w:val="20"/>
                <w:szCs w:val="20"/>
              </w:rPr>
              <w:t>Follow-up period</w:t>
            </w:r>
          </w:p>
        </w:tc>
        <w:tc>
          <w:tcPr>
            <w:tcW w:w="2226" w:type="dxa"/>
            <w:tcBorders>
              <w:top w:val="single" w:sz="4" w:space="0" w:color="auto"/>
              <w:left w:val="nil"/>
              <w:bottom w:val="single" w:sz="4" w:space="0" w:color="auto"/>
              <w:right w:val="nil"/>
            </w:tcBorders>
          </w:tcPr>
          <w:p w14:paraId="05925442" w14:textId="77777777" w:rsidR="00521C6C" w:rsidRPr="00521C6C" w:rsidRDefault="00521C6C" w:rsidP="00521C6C">
            <w:pPr>
              <w:rPr>
                <w:rFonts w:ascii="Arial" w:hAnsi="Arial" w:cs="Arial"/>
                <w:sz w:val="20"/>
                <w:szCs w:val="20"/>
              </w:rPr>
            </w:pPr>
            <w:r w:rsidRPr="00521C6C">
              <w:rPr>
                <w:rFonts w:ascii="Arial" w:hAnsi="Arial" w:cs="Arial"/>
                <w:sz w:val="20"/>
                <w:szCs w:val="20"/>
              </w:rPr>
              <w:t>Outcome</w:t>
            </w:r>
          </w:p>
        </w:tc>
        <w:tc>
          <w:tcPr>
            <w:tcW w:w="8121" w:type="dxa"/>
            <w:tcBorders>
              <w:top w:val="single" w:sz="4" w:space="0" w:color="auto"/>
              <w:left w:val="nil"/>
              <w:bottom w:val="single" w:sz="4" w:space="0" w:color="auto"/>
            </w:tcBorders>
          </w:tcPr>
          <w:p w14:paraId="59B71169" w14:textId="77777777" w:rsidR="00521C6C" w:rsidRPr="00521C6C" w:rsidRDefault="00521C6C" w:rsidP="00521C6C">
            <w:pPr>
              <w:jc w:val="center"/>
              <w:rPr>
                <w:rFonts w:ascii="Arial" w:hAnsi="Arial" w:cs="Arial"/>
                <w:sz w:val="20"/>
                <w:szCs w:val="20"/>
              </w:rPr>
            </w:pPr>
            <w:r w:rsidRPr="00521C6C">
              <w:rPr>
                <w:rFonts w:ascii="Arial" w:hAnsi="Arial" w:cs="Arial"/>
                <w:sz w:val="20"/>
                <w:szCs w:val="20"/>
              </w:rPr>
              <w:t>Confounders selected by model</w:t>
            </w:r>
          </w:p>
        </w:tc>
      </w:tr>
      <w:tr w:rsidR="00521C6C" w:rsidRPr="00521C6C" w14:paraId="7ADD69B1" w14:textId="77777777" w:rsidTr="00DA504C">
        <w:trPr>
          <w:trHeight w:val="236"/>
        </w:trPr>
        <w:tc>
          <w:tcPr>
            <w:tcW w:w="13336" w:type="dxa"/>
            <w:gridSpan w:val="3"/>
            <w:tcBorders>
              <w:top w:val="single" w:sz="4" w:space="0" w:color="auto"/>
              <w:bottom w:val="nil"/>
            </w:tcBorders>
          </w:tcPr>
          <w:p w14:paraId="7C8E519A" w14:textId="77777777" w:rsidR="00521C6C" w:rsidRPr="00521C6C" w:rsidRDefault="00521C6C" w:rsidP="00521C6C">
            <w:pPr>
              <w:rPr>
                <w:rFonts w:ascii="Arial" w:hAnsi="Arial" w:cs="Arial"/>
                <w:i/>
                <w:iCs/>
                <w:sz w:val="20"/>
                <w:szCs w:val="20"/>
              </w:rPr>
            </w:pPr>
            <w:r w:rsidRPr="00521C6C">
              <w:rPr>
                <w:rFonts w:ascii="Arial" w:hAnsi="Arial" w:cs="Arial"/>
                <w:i/>
                <w:iCs/>
                <w:sz w:val="20"/>
                <w:szCs w:val="20"/>
              </w:rPr>
              <w:t xml:space="preserve">5-year </w:t>
            </w:r>
          </w:p>
        </w:tc>
      </w:tr>
      <w:tr w:rsidR="00521C6C" w:rsidRPr="00521C6C" w14:paraId="1B6049C0" w14:textId="77777777" w:rsidTr="00DA504C">
        <w:trPr>
          <w:trHeight w:val="236"/>
        </w:trPr>
        <w:tc>
          <w:tcPr>
            <w:tcW w:w="13336" w:type="dxa"/>
            <w:gridSpan w:val="3"/>
            <w:tcBorders>
              <w:top w:val="nil"/>
            </w:tcBorders>
          </w:tcPr>
          <w:p w14:paraId="1B2CA91C" w14:textId="77777777" w:rsidR="00521C6C" w:rsidRPr="00521C6C" w:rsidRDefault="00521C6C" w:rsidP="00521C6C">
            <w:pPr>
              <w:rPr>
                <w:rFonts w:ascii="Arial" w:hAnsi="Arial" w:cs="Arial"/>
                <w:sz w:val="20"/>
                <w:szCs w:val="20"/>
              </w:rPr>
            </w:pPr>
          </w:p>
        </w:tc>
      </w:tr>
      <w:tr w:rsidR="00521C6C" w:rsidRPr="00521C6C" w14:paraId="202FF1CC" w14:textId="77777777" w:rsidTr="00DA504C">
        <w:trPr>
          <w:trHeight w:val="698"/>
        </w:trPr>
        <w:tc>
          <w:tcPr>
            <w:tcW w:w="2988" w:type="dxa"/>
            <w:vMerge w:val="restart"/>
            <w:tcBorders>
              <w:right w:val="nil"/>
            </w:tcBorders>
          </w:tcPr>
          <w:p w14:paraId="57FA1587" w14:textId="77777777" w:rsidR="00521C6C" w:rsidRPr="00521C6C" w:rsidRDefault="00521C6C" w:rsidP="00521C6C">
            <w:pPr>
              <w:rPr>
                <w:rFonts w:ascii="Arial" w:hAnsi="Arial" w:cs="Arial"/>
                <w:sz w:val="20"/>
                <w:szCs w:val="20"/>
              </w:rPr>
            </w:pPr>
          </w:p>
        </w:tc>
        <w:tc>
          <w:tcPr>
            <w:tcW w:w="2226" w:type="dxa"/>
            <w:tcBorders>
              <w:left w:val="nil"/>
              <w:right w:val="nil"/>
            </w:tcBorders>
          </w:tcPr>
          <w:p w14:paraId="3018C086" w14:textId="77777777" w:rsidR="00521C6C" w:rsidRPr="00521C6C" w:rsidRDefault="00521C6C" w:rsidP="00521C6C">
            <w:pPr>
              <w:rPr>
                <w:rFonts w:ascii="Arial" w:hAnsi="Arial" w:cs="Arial"/>
                <w:sz w:val="20"/>
                <w:szCs w:val="20"/>
              </w:rPr>
            </w:pPr>
            <w:r w:rsidRPr="00521C6C">
              <w:rPr>
                <w:rFonts w:ascii="Arial" w:hAnsi="Arial" w:cs="Arial"/>
                <w:sz w:val="20"/>
                <w:szCs w:val="20"/>
              </w:rPr>
              <w:t>Diabetes</w:t>
            </w:r>
          </w:p>
        </w:tc>
        <w:tc>
          <w:tcPr>
            <w:tcW w:w="8121" w:type="dxa"/>
            <w:tcBorders>
              <w:left w:val="nil"/>
            </w:tcBorders>
          </w:tcPr>
          <w:p w14:paraId="409E9E69" w14:textId="77777777" w:rsidR="00521C6C" w:rsidRPr="00521C6C" w:rsidRDefault="00521C6C" w:rsidP="00521C6C">
            <w:pPr>
              <w:rPr>
                <w:rFonts w:ascii="Arial" w:hAnsi="Arial" w:cs="Arial"/>
                <w:sz w:val="20"/>
                <w:szCs w:val="20"/>
              </w:rPr>
            </w:pPr>
            <w:r w:rsidRPr="00521C6C">
              <w:rPr>
                <w:rFonts w:ascii="Arial" w:hAnsi="Arial" w:cs="Arial"/>
                <w:sz w:val="20"/>
                <w:szCs w:val="20"/>
              </w:rPr>
              <w:t>Age</w:t>
            </w:r>
            <w:r w:rsidRPr="00521C6C">
              <w:rPr>
                <w:rFonts w:ascii="Arial" w:hAnsi="Arial" w:cs="Arial"/>
                <w:sz w:val="20"/>
                <w:szCs w:val="20"/>
                <w:vertAlign w:val="superscript"/>
              </w:rPr>
              <w:t>$</w:t>
            </w:r>
            <w:r w:rsidRPr="00521C6C">
              <w:rPr>
                <w:rFonts w:ascii="Arial" w:hAnsi="Arial" w:cs="Arial"/>
                <w:sz w:val="20"/>
                <w:szCs w:val="20"/>
              </w:rPr>
              <w:t>, gender, HbA1c</w:t>
            </w:r>
            <w:r w:rsidRPr="00521C6C">
              <w:rPr>
                <w:rFonts w:ascii="Arial" w:hAnsi="Arial" w:cs="Arial"/>
                <w:sz w:val="20"/>
                <w:szCs w:val="20"/>
                <w:vertAlign w:val="superscript"/>
              </w:rPr>
              <w:t>$***</w:t>
            </w:r>
            <w:r w:rsidRPr="00521C6C">
              <w:rPr>
                <w:rFonts w:ascii="Arial" w:hAnsi="Arial" w:cs="Arial"/>
                <w:sz w:val="20"/>
                <w:szCs w:val="20"/>
              </w:rPr>
              <w:t>, BMI</w:t>
            </w:r>
            <w:r w:rsidRPr="00521C6C">
              <w:rPr>
                <w:rFonts w:ascii="Arial" w:hAnsi="Arial" w:cs="Arial"/>
                <w:sz w:val="20"/>
                <w:szCs w:val="20"/>
                <w:vertAlign w:val="superscript"/>
              </w:rPr>
              <w:t>***</w:t>
            </w:r>
            <w:r w:rsidRPr="00521C6C">
              <w:rPr>
                <w:rFonts w:ascii="Arial" w:hAnsi="Arial" w:cs="Arial"/>
                <w:sz w:val="20"/>
                <w:szCs w:val="20"/>
              </w:rPr>
              <w:t>, WHR</w:t>
            </w:r>
            <w:r w:rsidRPr="00521C6C">
              <w:rPr>
                <w:rFonts w:ascii="Arial" w:hAnsi="Arial" w:cs="Arial"/>
                <w:sz w:val="20"/>
                <w:szCs w:val="20"/>
                <w:vertAlign w:val="superscript"/>
              </w:rPr>
              <w:t>$***</w:t>
            </w:r>
            <w:r w:rsidRPr="00521C6C">
              <w:rPr>
                <w:rFonts w:ascii="Arial" w:hAnsi="Arial" w:cs="Arial"/>
                <w:sz w:val="20"/>
                <w:szCs w:val="20"/>
              </w:rPr>
              <w:t>, triglycerides</w:t>
            </w:r>
            <w:r w:rsidRPr="00521C6C">
              <w:rPr>
                <w:rFonts w:ascii="Arial" w:hAnsi="Arial" w:cs="Arial"/>
                <w:sz w:val="20"/>
                <w:szCs w:val="20"/>
                <w:vertAlign w:val="superscript"/>
              </w:rPr>
              <w:t>***</w:t>
            </w:r>
            <w:r w:rsidRPr="00521C6C">
              <w:rPr>
                <w:rFonts w:ascii="Arial" w:hAnsi="Arial" w:cs="Arial"/>
                <w:sz w:val="20"/>
                <w:szCs w:val="20"/>
              </w:rPr>
              <w:t>, long-term illness</w:t>
            </w:r>
            <w:r w:rsidRPr="00521C6C">
              <w:rPr>
                <w:rFonts w:ascii="Arial" w:hAnsi="Arial" w:cs="Arial"/>
                <w:sz w:val="20"/>
                <w:szCs w:val="20"/>
                <w:vertAlign w:val="superscript"/>
              </w:rPr>
              <w:t>**</w:t>
            </w:r>
            <w:r w:rsidRPr="00521C6C">
              <w:rPr>
                <w:rFonts w:ascii="Arial" w:hAnsi="Arial" w:cs="Arial"/>
                <w:sz w:val="20"/>
                <w:szCs w:val="20"/>
              </w:rPr>
              <w:t>, smoking status, parental diabetes history</w:t>
            </w:r>
            <w:r w:rsidRPr="00521C6C">
              <w:rPr>
                <w:rFonts w:ascii="Arial" w:hAnsi="Arial" w:cs="Arial"/>
                <w:sz w:val="20"/>
                <w:szCs w:val="20"/>
                <w:vertAlign w:val="superscript"/>
              </w:rPr>
              <w:t>**</w:t>
            </w:r>
            <w:r w:rsidRPr="00521C6C">
              <w:rPr>
                <w:rFonts w:ascii="Arial" w:hAnsi="Arial" w:cs="Arial"/>
                <w:sz w:val="20"/>
                <w:szCs w:val="20"/>
              </w:rPr>
              <w:t>, benefits status</w:t>
            </w:r>
            <w:r w:rsidRPr="00521C6C">
              <w:rPr>
                <w:rFonts w:ascii="Arial" w:hAnsi="Arial" w:cs="Arial"/>
                <w:sz w:val="20"/>
                <w:szCs w:val="20"/>
                <w:vertAlign w:val="superscript"/>
              </w:rPr>
              <w:t>**</w:t>
            </w:r>
            <w:r w:rsidRPr="00521C6C">
              <w:rPr>
                <w:rFonts w:ascii="Arial" w:hAnsi="Arial" w:cs="Arial"/>
                <w:sz w:val="20"/>
                <w:szCs w:val="20"/>
              </w:rPr>
              <w:t>, urban/rural status</w:t>
            </w:r>
            <w:r w:rsidRPr="00521C6C">
              <w:rPr>
                <w:rFonts w:ascii="Arial" w:hAnsi="Arial" w:cs="Arial"/>
                <w:sz w:val="20"/>
                <w:szCs w:val="20"/>
                <w:vertAlign w:val="superscript"/>
              </w:rPr>
              <w:t>***</w:t>
            </w:r>
            <w:r w:rsidRPr="00521C6C">
              <w:rPr>
                <w:rFonts w:ascii="Arial" w:hAnsi="Arial" w:cs="Arial"/>
                <w:sz w:val="20"/>
                <w:szCs w:val="20"/>
              </w:rPr>
              <w:t>, household income</w:t>
            </w:r>
            <w:r w:rsidRPr="00521C6C">
              <w:rPr>
                <w:rFonts w:ascii="Arial" w:hAnsi="Arial" w:cs="Arial"/>
                <w:sz w:val="20"/>
                <w:szCs w:val="20"/>
                <w:vertAlign w:val="superscript"/>
              </w:rPr>
              <w:t>$</w:t>
            </w:r>
          </w:p>
        </w:tc>
      </w:tr>
      <w:tr w:rsidR="00521C6C" w:rsidRPr="00521C6C" w14:paraId="4DF10140" w14:textId="77777777" w:rsidTr="00DA504C">
        <w:trPr>
          <w:trHeight w:val="461"/>
        </w:trPr>
        <w:tc>
          <w:tcPr>
            <w:tcW w:w="2988" w:type="dxa"/>
            <w:vMerge/>
            <w:tcBorders>
              <w:right w:val="nil"/>
            </w:tcBorders>
          </w:tcPr>
          <w:p w14:paraId="6A5BD5CE" w14:textId="77777777" w:rsidR="00521C6C" w:rsidRPr="00521C6C" w:rsidRDefault="00521C6C" w:rsidP="00521C6C">
            <w:pPr>
              <w:rPr>
                <w:rFonts w:ascii="Arial" w:hAnsi="Arial" w:cs="Arial"/>
                <w:sz w:val="20"/>
                <w:szCs w:val="20"/>
              </w:rPr>
            </w:pPr>
          </w:p>
        </w:tc>
        <w:tc>
          <w:tcPr>
            <w:tcW w:w="2226" w:type="dxa"/>
            <w:tcBorders>
              <w:left w:val="nil"/>
              <w:right w:val="nil"/>
            </w:tcBorders>
          </w:tcPr>
          <w:p w14:paraId="6026309A" w14:textId="77777777" w:rsidR="00521C6C" w:rsidRPr="00521C6C" w:rsidRDefault="00521C6C" w:rsidP="00521C6C">
            <w:pPr>
              <w:rPr>
                <w:rFonts w:ascii="Arial" w:hAnsi="Arial" w:cs="Arial"/>
                <w:sz w:val="20"/>
                <w:szCs w:val="20"/>
              </w:rPr>
            </w:pPr>
            <w:r w:rsidRPr="00521C6C">
              <w:rPr>
                <w:rFonts w:ascii="Arial" w:hAnsi="Arial" w:cs="Arial"/>
                <w:sz w:val="20"/>
                <w:szCs w:val="20"/>
              </w:rPr>
              <w:t>Hypertension</w:t>
            </w:r>
          </w:p>
        </w:tc>
        <w:tc>
          <w:tcPr>
            <w:tcW w:w="8121" w:type="dxa"/>
            <w:tcBorders>
              <w:left w:val="nil"/>
            </w:tcBorders>
          </w:tcPr>
          <w:p w14:paraId="34236BF2" w14:textId="77777777" w:rsidR="00521C6C" w:rsidRPr="00521C6C" w:rsidRDefault="00521C6C" w:rsidP="00521C6C">
            <w:pPr>
              <w:rPr>
                <w:rFonts w:ascii="Arial" w:hAnsi="Arial" w:cs="Arial"/>
                <w:sz w:val="20"/>
                <w:szCs w:val="20"/>
              </w:rPr>
            </w:pPr>
            <w:r w:rsidRPr="00521C6C">
              <w:rPr>
                <w:rFonts w:ascii="Arial" w:hAnsi="Arial" w:cs="Arial"/>
                <w:sz w:val="20"/>
                <w:szCs w:val="20"/>
              </w:rPr>
              <w:t>Age</w:t>
            </w:r>
            <w:r w:rsidRPr="00521C6C">
              <w:rPr>
                <w:rFonts w:ascii="Arial" w:hAnsi="Arial" w:cs="Arial"/>
                <w:sz w:val="20"/>
                <w:szCs w:val="20"/>
                <w:vertAlign w:val="superscript"/>
              </w:rPr>
              <w:t>$</w:t>
            </w:r>
            <w:r w:rsidRPr="00521C6C">
              <w:rPr>
                <w:rFonts w:ascii="Arial" w:hAnsi="Arial" w:cs="Arial"/>
                <w:sz w:val="20"/>
                <w:szCs w:val="20"/>
              </w:rPr>
              <w:t>***, gender**, BMI***, WHR**, triglycerides***, vitamin D</w:t>
            </w:r>
            <w:r w:rsidRPr="00521C6C">
              <w:rPr>
                <w:rFonts w:ascii="Arial" w:hAnsi="Arial" w:cs="Arial"/>
                <w:sz w:val="20"/>
                <w:szCs w:val="20"/>
                <w:vertAlign w:val="superscript"/>
              </w:rPr>
              <w:t>$</w:t>
            </w:r>
            <w:r w:rsidRPr="00521C6C">
              <w:rPr>
                <w:rFonts w:ascii="Arial" w:hAnsi="Arial" w:cs="Arial"/>
                <w:sz w:val="20"/>
                <w:szCs w:val="20"/>
              </w:rPr>
              <w:t>***, parental hypertension history***, alcohol intake status</w:t>
            </w:r>
            <w:r w:rsidRPr="00521C6C">
              <w:rPr>
                <w:rFonts w:ascii="Arial" w:hAnsi="Arial" w:cs="Arial"/>
                <w:sz w:val="20"/>
                <w:szCs w:val="20"/>
                <w:vertAlign w:val="superscript"/>
              </w:rPr>
              <w:t>$</w:t>
            </w:r>
            <w:r w:rsidRPr="00521C6C">
              <w:rPr>
                <w:rFonts w:ascii="Arial" w:hAnsi="Arial" w:cs="Arial"/>
                <w:sz w:val="20"/>
                <w:szCs w:val="20"/>
              </w:rPr>
              <w:t>, urban/rural status***</w:t>
            </w:r>
          </w:p>
        </w:tc>
      </w:tr>
      <w:tr w:rsidR="00521C6C" w:rsidRPr="00521C6C" w14:paraId="5616C967" w14:textId="77777777" w:rsidTr="00DA504C">
        <w:trPr>
          <w:trHeight w:val="236"/>
        </w:trPr>
        <w:tc>
          <w:tcPr>
            <w:tcW w:w="2988" w:type="dxa"/>
            <w:vMerge/>
            <w:tcBorders>
              <w:right w:val="nil"/>
            </w:tcBorders>
          </w:tcPr>
          <w:p w14:paraId="31C9C207" w14:textId="77777777" w:rsidR="00521C6C" w:rsidRPr="00521C6C" w:rsidRDefault="00521C6C" w:rsidP="00521C6C">
            <w:pPr>
              <w:rPr>
                <w:rFonts w:ascii="Arial" w:hAnsi="Arial" w:cs="Arial"/>
                <w:sz w:val="20"/>
                <w:szCs w:val="20"/>
              </w:rPr>
            </w:pPr>
          </w:p>
        </w:tc>
        <w:tc>
          <w:tcPr>
            <w:tcW w:w="2226" w:type="dxa"/>
            <w:tcBorders>
              <w:left w:val="nil"/>
              <w:right w:val="nil"/>
            </w:tcBorders>
          </w:tcPr>
          <w:p w14:paraId="24254EDA" w14:textId="77777777" w:rsidR="00521C6C" w:rsidRPr="00521C6C" w:rsidRDefault="00521C6C" w:rsidP="00521C6C">
            <w:pPr>
              <w:rPr>
                <w:rFonts w:ascii="Arial" w:hAnsi="Arial" w:cs="Arial"/>
                <w:sz w:val="20"/>
                <w:szCs w:val="20"/>
              </w:rPr>
            </w:pPr>
            <w:r w:rsidRPr="00521C6C">
              <w:rPr>
                <w:rFonts w:ascii="Arial" w:hAnsi="Arial" w:cs="Arial"/>
                <w:sz w:val="20"/>
                <w:szCs w:val="20"/>
              </w:rPr>
              <w:t>CVA</w:t>
            </w:r>
          </w:p>
        </w:tc>
        <w:tc>
          <w:tcPr>
            <w:tcW w:w="8121" w:type="dxa"/>
            <w:tcBorders>
              <w:left w:val="nil"/>
            </w:tcBorders>
          </w:tcPr>
          <w:p w14:paraId="464EBF89" w14:textId="77777777" w:rsidR="00521C6C" w:rsidRPr="00521C6C" w:rsidRDefault="00521C6C" w:rsidP="00521C6C">
            <w:pPr>
              <w:rPr>
                <w:rFonts w:ascii="Arial" w:hAnsi="Arial" w:cs="Arial"/>
                <w:sz w:val="20"/>
                <w:szCs w:val="20"/>
              </w:rPr>
            </w:pPr>
            <w:r w:rsidRPr="00521C6C">
              <w:rPr>
                <w:rFonts w:ascii="Arial" w:hAnsi="Arial" w:cs="Arial"/>
                <w:sz w:val="20"/>
                <w:szCs w:val="20"/>
              </w:rPr>
              <w:t>Age</w:t>
            </w:r>
            <w:r w:rsidRPr="00521C6C">
              <w:rPr>
                <w:rFonts w:ascii="Arial" w:hAnsi="Arial" w:cs="Arial"/>
                <w:sz w:val="20"/>
                <w:szCs w:val="20"/>
                <w:vertAlign w:val="superscript"/>
              </w:rPr>
              <w:t>$</w:t>
            </w:r>
            <w:r w:rsidRPr="00521C6C">
              <w:rPr>
                <w:rFonts w:ascii="Arial" w:hAnsi="Arial" w:cs="Arial"/>
                <w:sz w:val="20"/>
                <w:szCs w:val="20"/>
              </w:rPr>
              <w:t>, gender**, accommodation status</w:t>
            </w:r>
            <w:r w:rsidRPr="00521C6C">
              <w:rPr>
                <w:rFonts w:ascii="Arial" w:hAnsi="Arial" w:cs="Arial"/>
                <w:sz w:val="20"/>
                <w:szCs w:val="20"/>
                <w:vertAlign w:val="superscript"/>
              </w:rPr>
              <w:t>$</w:t>
            </w:r>
            <w:r w:rsidRPr="00521C6C">
              <w:rPr>
                <w:rFonts w:ascii="Arial" w:hAnsi="Arial" w:cs="Arial"/>
                <w:sz w:val="20"/>
                <w:szCs w:val="20"/>
              </w:rPr>
              <w:t>**, benefits status***</w:t>
            </w:r>
          </w:p>
        </w:tc>
      </w:tr>
      <w:tr w:rsidR="00521C6C" w:rsidRPr="00521C6C" w14:paraId="3BBB6DAC" w14:textId="77777777" w:rsidTr="00DA504C">
        <w:trPr>
          <w:trHeight w:val="461"/>
        </w:trPr>
        <w:tc>
          <w:tcPr>
            <w:tcW w:w="2988" w:type="dxa"/>
            <w:vMerge/>
            <w:tcBorders>
              <w:right w:val="nil"/>
            </w:tcBorders>
          </w:tcPr>
          <w:p w14:paraId="43395E11" w14:textId="77777777" w:rsidR="00521C6C" w:rsidRPr="00521C6C" w:rsidRDefault="00521C6C" w:rsidP="00521C6C">
            <w:pPr>
              <w:rPr>
                <w:rFonts w:ascii="Arial" w:hAnsi="Arial" w:cs="Arial"/>
                <w:sz w:val="20"/>
                <w:szCs w:val="20"/>
              </w:rPr>
            </w:pPr>
          </w:p>
        </w:tc>
        <w:tc>
          <w:tcPr>
            <w:tcW w:w="2226" w:type="dxa"/>
            <w:tcBorders>
              <w:left w:val="nil"/>
              <w:right w:val="nil"/>
            </w:tcBorders>
          </w:tcPr>
          <w:p w14:paraId="0ADA905D" w14:textId="77777777" w:rsidR="00521C6C" w:rsidRPr="00521C6C" w:rsidRDefault="00521C6C" w:rsidP="00521C6C">
            <w:pPr>
              <w:rPr>
                <w:rFonts w:ascii="Arial" w:hAnsi="Arial" w:cs="Arial"/>
                <w:sz w:val="20"/>
                <w:szCs w:val="20"/>
              </w:rPr>
            </w:pPr>
            <w:r w:rsidRPr="00521C6C">
              <w:rPr>
                <w:rFonts w:ascii="Arial" w:hAnsi="Arial" w:cs="Arial"/>
                <w:sz w:val="20"/>
                <w:szCs w:val="20"/>
              </w:rPr>
              <w:t>CHD</w:t>
            </w:r>
          </w:p>
        </w:tc>
        <w:tc>
          <w:tcPr>
            <w:tcW w:w="8121" w:type="dxa"/>
            <w:tcBorders>
              <w:left w:val="nil"/>
            </w:tcBorders>
          </w:tcPr>
          <w:p w14:paraId="7DE0FF9F" w14:textId="77777777" w:rsidR="00521C6C" w:rsidRPr="00521C6C" w:rsidRDefault="00521C6C" w:rsidP="00521C6C">
            <w:pPr>
              <w:rPr>
                <w:rFonts w:ascii="Arial" w:hAnsi="Arial" w:cs="Arial"/>
                <w:sz w:val="20"/>
                <w:szCs w:val="20"/>
              </w:rPr>
            </w:pPr>
            <w:r w:rsidRPr="00521C6C">
              <w:rPr>
                <w:rFonts w:ascii="Arial" w:hAnsi="Arial" w:cs="Arial"/>
                <w:sz w:val="20"/>
                <w:szCs w:val="20"/>
              </w:rPr>
              <w:t>Age</w:t>
            </w:r>
            <w:r w:rsidRPr="00521C6C">
              <w:rPr>
                <w:rFonts w:ascii="Arial" w:hAnsi="Arial" w:cs="Arial"/>
                <w:sz w:val="20"/>
                <w:szCs w:val="20"/>
                <w:vertAlign w:val="superscript"/>
              </w:rPr>
              <w:t>$</w:t>
            </w:r>
            <w:r w:rsidRPr="00521C6C">
              <w:rPr>
                <w:rFonts w:ascii="Arial" w:hAnsi="Arial" w:cs="Arial"/>
                <w:sz w:val="20"/>
                <w:szCs w:val="20"/>
              </w:rPr>
              <w:t>***, gender***, apolipoprotein A***, apolipoprotein B***, vitamin D**, long-term illness***, parental CHD history*, education</w:t>
            </w:r>
            <w:r w:rsidRPr="00521C6C">
              <w:rPr>
                <w:rFonts w:ascii="Arial" w:hAnsi="Arial" w:cs="Arial"/>
                <w:sz w:val="20"/>
                <w:szCs w:val="20"/>
                <w:vertAlign w:val="superscript"/>
              </w:rPr>
              <w:t>$</w:t>
            </w:r>
            <w:r w:rsidRPr="00521C6C">
              <w:rPr>
                <w:rFonts w:ascii="Arial" w:hAnsi="Arial" w:cs="Arial"/>
                <w:sz w:val="20"/>
                <w:szCs w:val="20"/>
              </w:rPr>
              <w:t>***</w:t>
            </w:r>
          </w:p>
        </w:tc>
      </w:tr>
      <w:tr w:rsidR="00521C6C" w:rsidRPr="00521C6C" w14:paraId="2101CDCD" w14:textId="77777777" w:rsidTr="00DA504C">
        <w:trPr>
          <w:trHeight w:val="224"/>
        </w:trPr>
        <w:tc>
          <w:tcPr>
            <w:tcW w:w="2988" w:type="dxa"/>
            <w:vMerge/>
            <w:tcBorders>
              <w:right w:val="nil"/>
            </w:tcBorders>
          </w:tcPr>
          <w:p w14:paraId="206B4384" w14:textId="77777777" w:rsidR="00521C6C" w:rsidRPr="00521C6C" w:rsidRDefault="00521C6C" w:rsidP="00521C6C">
            <w:pPr>
              <w:rPr>
                <w:rFonts w:ascii="Arial" w:hAnsi="Arial" w:cs="Arial"/>
                <w:sz w:val="20"/>
                <w:szCs w:val="20"/>
              </w:rPr>
            </w:pPr>
          </w:p>
        </w:tc>
        <w:tc>
          <w:tcPr>
            <w:tcW w:w="2226" w:type="dxa"/>
            <w:tcBorders>
              <w:left w:val="nil"/>
              <w:right w:val="nil"/>
            </w:tcBorders>
          </w:tcPr>
          <w:p w14:paraId="4E09E53C" w14:textId="77777777" w:rsidR="00521C6C" w:rsidRPr="00521C6C" w:rsidRDefault="00521C6C" w:rsidP="00521C6C">
            <w:pPr>
              <w:rPr>
                <w:rFonts w:ascii="Arial" w:hAnsi="Arial" w:cs="Arial"/>
                <w:sz w:val="20"/>
                <w:szCs w:val="20"/>
              </w:rPr>
            </w:pPr>
            <w:r w:rsidRPr="00521C6C">
              <w:rPr>
                <w:rFonts w:ascii="Arial" w:hAnsi="Arial" w:cs="Arial"/>
                <w:sz w:val="20"/>
                <w:szCs w:val="20"/>
              </w:rPr>
              <w:t>CVD mortality</w:t>
            </w:r>
          </w:p>
        </w:tc>
        <w:tc>
          <w:tcPr>
            <w:tcW w:w="8121" w:type="dxa"/>
            <w:tcBorders>
              <w:left w:val="nil"/>
            </w:tcBorders>
          </w:tcPr>
          <w:p w14:paraId="6CAC172B" w14:textId="77777777" w:rsidR="00521C6C" w:rsidRPr="00521C6C" w:rsidRDefault="00521C6C" w:rsidP="00521C6C">
            <w:pPr>
              <w:rPr>
                <w:rFonts w:ascii="Arial" w:hAnsi="Arial" w:cs="Arial"/>
                <w:sz w:val="20"/>
                <w:szCs w:val="20"/>
              </w:rPr>
            </w:pPr>
            <w:r w:rsidRPr="00521C6C">
              <w:rPr>
                <w:rFonts w:ascii="Arial" w:hAnsi="Arial" w:cs="Arial"/>
                <w:sz w:val="20"/>
                <w:szCs w:val="20"/>
              </w:rPr>
              <w:t>Age</w:t>
            </w:r>
            <w:r w:rsidRPr="00521C6C">
              <w:rPr>
                <w:rFonts w:ascii="Arial" w:hAnsi="Arial" w:cs="Arial"/>
                <w:sz w:val="20"/>
                <w:szCs w:val="20"/>
                <w:vertAlign w:val="superscript"/>
              </w:rPr>
              <w:t>$*</w:t>
            </w:r>
            <w:r w:rsidRPr="00521C6C">
              <w:rPr>
                <w:rFonts w:ascii="Arial" w:hAnsi="Arial" w:cs="Arial"/>
                <w:sz w:val="20"/>
                <w:szCs w:val="20"/>
              </w:rPr>
              <w:t>, gender**, WHR***, employment status</w:t>
            </w:r>
            <w:r w:rsidRPr="00521C6C">
              <w:rPr>
                <w:rFonts w:ascii="Arial" w:hAnsi="Arial" w:cs="Arial"/>
                <w:sz w:val="20"/>
                <w:szCs w:val="20"/>
                <w:vertAlign w:val="superscript"/>
              </w:rPr>
              <w:t>$</w:t>
            </w:r>
            <w:r w:rsidRPr="00521C6C">
              <w:rPr>
                <w:rFonts w:ascii="Arial" w:hAnsi="Arial" w:cs="Arial"/>
                <w:sz w:val="20"/>
                <w:szCs w:val="20"/>
              </w:rPr>
              <w:t>***, physical activity</w:t>
            </w:r>
            <w:r w:rsidRPr="00521C6C">
              <w:rPr>
                <w:rFonts w:ascii="Arial" w:hAnsi="Arial" w:cs="Arial"/>
                <w:sz w:val="20"/>
                <w:szCs w:val="20"/>
                <w:vertAlign w:val="superscript"/>
              </w:rPr>
              <w:t>$</w:t>
            </w:r>
          </w:p>
        </w:tc>
      </w:tr>
      <w:tr w:rsidR="00521C6C" w:rsidRPr="00521C6C" w14:paraId="6E405BC1" w14:textId="77777777" w:rsidTr="00DA504C">
        <w:trPr>
          <w:trHeight w:val="473"/>
        </w:trPr>
        <w:tc>
          <w:tcPr>
            <w:tcW w:w="2988" w:type="dxa"/>
            <w:vMerge/>
            <w:tcBorders>
              <w:right w:val="nil"/>
            </w:tcBorders>
          </w:tcPr>
          <w:p w14:paraId="5D40EAA4" w14:textId="77777777" w:rsidR="00521C6C" w:rsidRPr="00521C6C" w:rsidRDefault="00521C6C" w:rsidP="00521C6C">
            <w:pPr>
              <w:rPr>
                <w:rFonts w:ascii="Arial" w:hAnsi="Arial" w:cs="Arial"/>
                <w:sz w:val="20"/>
                <w:szCs w:val="20"/>
              </w:rPr>
            </w:pPr>
          </w:p>
        </w:tc>
        <w:tc>
          <w:tcPr>
            <w:tcW w:w="2226" w:type="dxa"/>
            <w:tcBorders>
              <w:left w:val="nil"/>
              <w:right w:val="nil"/>
            </w:tcBorders>
          </w:tcPr>
          <w:p w14:paraId="1E76861F" w14:textId="77777777" w:rsidR="00521C6C" w:rsidRPr="00521C6C" w:rsidRDefault="00521C6C" w:rsidP="00521C6C">
            <w:pPr>
              <w:rPr>
                <w:rFonts w:ascii="Arial" w:hAnsi="Arial" w:cs="Arial"/>
                <w:sz w:val="20"/>
                <w:szCs w:val="20"/>
              </w:rPr>
            </w:pPr>
            <w:r w:rsidRPr="00521C6C">
              <w:rPr>
                <w:rFonts w:ascii="Arial" w:hAnsi="Arial" w:cs="Arial"/>
                <w:sz w:val="20"/>
                <w:szCs w:val="20"/>
              </w:rPr>
              <w:t>ACM</w:t>
            </w:r>
          </w:p>
        </w:tc>
        <w:tc>
          <w:tcPr>
            <w:tcW w:w="8121" w:type="dxa"/>
            <w:tcBorders>
              <w:left w:val="nil"/>
            </w:tcBorders>
          </w:tcPr>
          <w:p w14:paraId="4404265B" w14:textId="77777777" w:rsidR="00521C6C" w:rsidRPr="00521C6C" w:rsidRDefault="00521C6C" w:rsidP="00521C6C">
            <w:pPr>
              <w:rPr>
                <w:rFonts w:ascii="Arial" w:hAnsi="Arial" w:cs="Arial"/>
                <w:sz w:val="20"/>
                <w:szCs w:val="20"/>
              </w:rPr>
            </w:pPr>
            <w:r w:rsidRPr="00521C6C">
              <w:rPr>
                <w:rFonts w:ascii="Arial" w:hAnsi="Arial" w:cs="Arial"/>
                <w:sz w:val="20"/>
                <w:szCs w:val="20"/>
              </w:rPr>
              <w:t>Age</w:t>
            </w:r>
            <w:r w:rsidRPr="00521C6C">
              <w:rPr>
                <w:rFonts w:ascii="Arial" w:hAnsi="Arial" w:cs="Arial"/>
                <w:sz w:val="20"/>
                <w:szCs w:val="20"/>
                <w:vertAlign w:val="superscript"/>
              </w:rPr>
              <w:t>$</w:t>
            </w:r>
            <w:r w:rsidRPr="00521C6C">
              <w:rPr>
                <w:rFonts w:ascii="Arial" w:hAnsi="Arial" w:cs="Arial"/>
                <w:sz w:val="20"/>
                <w:szCs w:val="20"/>
              </w:rPr>
              <w:t>*, gender*, BMI</w:t>
            </w:r>
            <w:r w:rsidRPr="00521C6C">
              <w:rPr>
                <w:rFonts w:ascii="Arial" w:hAnsi="Arial" w:cs="Arial"/>
                <w:sz w:val="20"/>
                <w:szCs w:val="20"/>
                <w:vertAlign w:val="superscript"/>
              </w:rPr>
              <w:t>$</w:t>
            </w:r>
            <w:r w:rsidRPr="00521C6C">
              <w:rPr>
                <w:rFonts w:ascii="Arial" w:hAnsi="Arial" w:cs="Arial"/>
                <w:sz w:val="20"/>
                <w:szCs w:val="20"/>
              </w:rPr>
              <w:t>, WHR***, long-term illness***, benefits status***, household income</w:t>
            </w:r>
            <w:r w:rsidRPr="00521C6C">
              <w:rPr>
                <w:rFonts w:ascii="Arial" w:hAnsi="Arial" w:cs="Arial"/>
                <w:sz w:val="20"/>
                <w:szCs w:val="20"/>
                <w:vertAlign w:val="superscript"/>
              </w:rPr>
              <w:t>$</w:t>
            </w:r>
            <w:r w:rsidRPr="00521C6C">
              <w:rPr>
                <w:rFonts w:ascii="Arial" w:hAnsi="Arial" w:cs="Arial"/>
                <w:sz w:val="20"/>
                <w:szCs w:val="20"/>
              </w:rPr>
              <w:t>**</w:t>
            </w:r>
          </w:p>
        </w:tc>
      </w:tr>
      <w:tr w:rsidR="00521C6C" w:rsidRPr="00521C6C" w14:paraId="29183AF0" w14:textId="77777777" w:rsidTr="00DA504C">
        <w:trPr>
          <w:trHeight w:val="224"/>
        </w:trPr>
        <w:tc>
          <w:tcPr>
            <w:tcW w:w="13336" w:type="dxa"/>
            <w:gridSpan w:val="3"/>
          </w:tcPr>
          <w:p w14:paraId="360CEE21" w14:textId="77777777" w:rsidR="00521C6C" w:rsidRPr="00521C6C" w:rsidRDefault="00521C6C" w:rsidP="00521C6C">
            <w:pPr>
              <w:rPr>
                <w:rFonts w:ascii="Arial" w:hAnsi="Arial" w:cs="Arial"/>
                <w:i/>
                <w:iCs/>
                <w:sz w:val="20"/>
                <w:szCs w:val="20"/>
              </w:rPr>
            </w:pPr>
            <w:r w:rsidRPr="00521C6C">
              <w:rPr>
                <w:rFonts w:ascii="Arial" w:hAnsi="Arial" w:cs="Arial"/>
                <w:i/>
                <w:iCs/>
                <w:sz w:val="20"/>
                <w:szCs w:val="20"/>
              </w:rPr>
              <w:t xml:space="preserve">10-year </w:t>
            </w:r>
          </w:p>
        </w:tc>
      </w:tr>
      <w:tr w:rsidR="00521C6C" w:rsidRPr="00521C6C" w14:paraId="2257B263" w14:textId="77777777" w:rsidTr="00DA504C">
        <w:trPr>
          <w:trHeight w:val="236"/>
        </w:trPr>
        <w:tc>
          <w:tcPr>
            <w:tcW w:w="13336" w:type="dxa"/>
            <w:gridSpan w:val="3"/>
          </w:tcPr>
          <w:p w14:paraId="2199BF96" w14:textId="77777777" w:rsidR="00521C6C" w:rsidRPr="00521C6C" w:rsidRDefault="00521C6C" w:rsidP="00521C6C">
            <w:pPr>
              <w:rPr>
                <w:rFonts w:ascii="Arial" w:hAnsi="Arial" w:cs="Arial"/>
                <w:i/>
                <w:iCs/>
                <w:sz w:val="20"/>
                <w:szCs w:val="20"/>
              </w:rPr>
            </w:pPr>
          </w:p>
        </w:tc>
      </w:tr>
      <w:tr w:rsidR="00521C6C" w:rsidRPr="00521C6C" w14:paraId="4C5CA7BD" w14:textId="77777777" w:rsidTr="00DA504C">
        <w:trPr>
          <w:trHeight w:val="698"/>
        </w:trPr>
        <w:tc>
          <w:tcPr>
            <w:tcW w:w="2988" w:type="dxa"/>
            <w:vMerge w:val="restart"/>
            <w:tcBorders>
              <w:right w:val="nil"/>
            </w:tcBorders>
          </w:tcPr>
          <w:p w14:paraId="19635217" w14:textId="77777777" w:rsidR="00521C6C" w:rsidRPr="00521C6C" w:rsidRDefault="00521C6C" w:rsidP="00521C6C">
            <w:pPr>
              <w:rPr>
                <w:rFonts w:ascii="Arial" w:hAnsi="Arial" w:cs="Arial"/>
                <w:sz w:val="20"/>
                <w:szCs w:val="20"/>
              </w:rPr>
            </w:pPr>
          </w:p>
        </w:tc>
        <w:tc>
          <w:tcPr>
            <w:tcW w:w="2226" w:type="dxa"/>
            <w:tcBorders>
              <w:left w:val="nil"/>
              <w:right w:val="nil"/>
            </w:tcBorders>
          </w:tcPr>
          <w:p w14:paraId="1250F2D5" w14:textId="77777777" w:rsidR="00521C6C" w:rsidRPr="00521C6C" w:rsidRDefault="00521C6C" w:rsidP="00521C6C">
            <w:pPr>
              <w:rPr>
                <w:rFonts w:ascii="Arial" w:hAnsi="Arial" w:cs="Arial"/>
                <w:sz w:val="20"/>
                <w:szCs w:val="20"/>
              </w:rPr>
            </w:pPr>
            <w:r w:rsidRPr="00521C6C">
              <w:rPr>
                <w:rFonts w:ascii="Arial" w:hAnsi="Arial" w:cs="Arial"/>
                <w:sz w:val="20"/>
                <w:szCs w:val="20"/>
              </w:rPr>
              <w:t>Diabetes</w:t>
            </w:r>
          </w:p>
        </w:tc>
        <w:tc>
          <w:tcPr>
            <w:tcW w:w="8121" w:type="dxa"/>
            <w:tcBorders>
              <w:left w:val="nil"/>
            </w:tcBorders>
          </w:tcPr>
          <w:p w14:paraId="46808AE1" w14:textId="77777777" w:rsidR="00521C6C" w:rsidRPr="00521C6C" w:rsidRDefault="00521C6C" w:rsidP="00521C6C">
            <w:pPr>
              <w:rPr>
                <w:rFonts w:ascii="Arial" w:hAnsi="Arial" w:cs="Arial"/>
                <w:sz w:val="20"/>
                <w:szCs w:val="20"/>
              </w:rPr>
            </w:pPr>
            <w:r w:rsidRPr="00521C6C">
              <w:rPr>
                <w:rFonts w:ascii="Arial" w:hAnsi="Arial" w:cs="Arial"/>
                <w:sz w:val="20"/>
                <w:szCs w:val="20"/>
              </w:rPr>
              <w:t>Age</w:t>
            </w:r>
            <w:r w:rsidRPr="00521C6C">
              <w:rPr>
                <w:rFonts w:ascii="Arial" w:hAnsi="Arial" w:cs="Arial"/>
                <w:sz w:val="20"/>
                <w:szCs w:val="20"/>
                <w:vertAlign w:val="superscript"/>
              </w:rPr>
              <w:t>$</w:t>
            </w:r>
            <w:r w:rsidRPr="00521C6C">
              <w:rPr>
                <w:rFonts w:ascii="Arial" w:hAnsi="Arial" w:cs="Arial"/>
                <w:sz w:val="20"/>
                <w:szCs w:val="20"/>
              </w:rPr>
              <w:t>, gender*, apolipoprotein A***, HbA1c</w:t>
            </w:r>
            <w:r w:rsidRPr="00521C6C">
              <w:rPr>
                <w:rFonts w:ascii="Arial" w:hAnsi="Arial" w:cs="Arial"/>
                <w:sz w:val="20"/>
                <w:szCs w:val="20"/>
                <w:vertAlign w:val="superscript"/>
              </w:rPr>
              <w:t>$</w:t>
            </w:r>
            <w:r w:rsidRPr="00521C6C">
              <w:rPr>
                <w:rFonts w:ascii="Arial" w:hAnsi="Arial" w:cs="Arial"/>
                <w:sz w:val="20"/>
                <w:szCs w:val="20"/>
              </w:rPr>
              <w:t>***, BMI***, WHR</w:t>
            </w:r>
            <w:r w:rsidRPr="00521C6C">
              <w:rPr>
                <w:rFonts w:ascii="Arial" w:hAnsi="Arial" w:cs="Arial"/>
                <w:sz w:val="20"/>
                <w:szCs w:val="20"/>
                <w:vertAlign w:val="superscript"/>
              </w:rPr>
              <w:t>$</w:t>
            </w:r>
            <w:r w:rsidRPr="00521C6C">
              <w:rPr>
                <w:rFonts w:ascii="Arial" w:hAnsi="Arial" w:cs="Arial"/>
                <w:sz w:val="20"/>
                <w:szCs w:val="20"/>
              </w:rPr>
              <w:t>***, triglycerides***, vitamin D***, long-term illness**, parental diabetes history***, benefits status***, urban/rural status***, household income</w:t>
            </w:r>
            <w:r w:rsidRPr="00521C6C">
              <w:rPr>
                <w:rFonts w:ascii="Arial" w:hAnsi="Arial" w:cs="Arial"/>
                <w:sz w:val="20"/>
                <w:szCs w:val="20"/>
                <w:vertAlign w:val="superscript"/>
              </w:rPr>
              <w:t>$</w:t>
            </w:r>
          </w:p>
        </w:tc>
      </w:tr>
      <w:tr w:rsidR="00521C6C" w:rsidRPr="00521C6C" w14:paraId="497E8A39" w14:textId="77777777" w:rsidTr="00DA504C">
        <w:trPr>
          <w:trHeight w:val="698"/>
        </w:trPr>
        <w:tc>
          <w:tcPr>
            <w:tcW w:w="2988" w:type="dxa"/>
            <w:vMerge/>
            <w:tcBorders>
              <w:right w:val="nil"/>
            </w:tcBorders>
          </w:tcPr>
          <w:p w14:paraId="199BDAE0" w14:textId="77777777" w:rsidR="00521C6C" w:rsidRPr="00521C6C" w:rsidRDefault="00521C6C" w:rsidP="00521C6C">
            <w:pPr>
              <w:rPr>
                <w:rFonts w:ascii="Arial" w:hAnsi="Arial" w:cs="Arial"/>
                <w:sz w:val="20"/>
                <w:szCs w:val="20"/>
              </w:rPr>
            </w:pPr>
          </w:p>
        </w:tc>
        <w:tc>
          <w:tcPr>
            <w:tcW w:w="2226" w:type="dxa"/>
            <w:tcBorders>
              <w:left w:val="nil"/>
              <w:right w:val="nil"/>
            </w:tcBorders>
          </w:tcPr>
          <w:p w14:paraId="0B28755B" w14:textId="77777777" w:rsidR="00521C6C" w:rsidRPr="00521C6C" w:rsidRDefault="00521C6C" w:rsidP="00521C6C">
            <w:pPr>
              <w:rPr>
                <w:rFonts w:ascii="Arial" w:hAnsi="Arial" w:cs="Arial"/>
                <w:sz w:val="20"/>
                <w:szCs w:val="20"/>
              </w:rPr>
            </w:pPr>
            <w:r w:rsidRPr="00521C6C">
              <w:rPr>
                <w:rFonts w:ascii="Arial" w:hAnsi="Arial" w:cs="Arial"/>
                <w:sz w:val="20"/>
                <w:szCs w:val="20"/>
              </w:rPr>
              <w:t>Hypertension</w:t>
            </w:r>
          </w:p>
        </w:tc>
        <w:tc>
          <w:tcPr>
            <w:tcW w:w="8121" w:type="dxa"/>
            <w:tcBorders>
              <w:left w:val="nil"/>
            </w:tcBorders>
          </w:tcPr>
          <w:p w14:paraId="2A2ADD75" w14:textId="77777777" w:rsidR="00521C6C" w:rsidRPr="00521C6C" w:rsidRDefault="00521C6C" w:rsidP="00521C6C">
            <w:pPr>
              <w:rPr>
                <w:rFonts w:ascii="Arial" w:hAnsi="Arial" w:cs="Arial"/>
                <w:sz w:val="20"/>
                <w:szCs w:val="20"/>
              </w:rPr>
            </w:pPr>
            <w:r w:rsidRPr="00521C6C">
              <w:rPr>
                <w:rFonts w:ascii="Arial" w:hAnsi="Arial" w:cs="Arial"/>
                <w:sz w:val="20"/>
                <w:szCs w:val="20"/>
              </w:rPr>
              <w:t>Age</w:t>
            </w:r>
            <w:r w:rsidRPr="00521C6C">
              <w:rPr>
                <w:rFonts w:ascii="Arial" w:hAnsi="Arial" w:cs="Arial"/>
                <w:sz w:val="20"/>
                <w:szCs w:val="20"/>
                <w:vertAlign w:val="superscript"/>
              </w:rPr>
              <w:t>$</w:t>
            </w:r>
            <w:r w:rsidRPr="00521C6C">
              <w:rPr>
                <w:rFonts w:ascii="Arial" w:hAnsi="Arial" w:cs="Arial"/>
                <w:sz w:val="20"/>
                <w:szCs w:val="20"/>
              </w:rPr>
              <w:t>***, gender***, BMI***, WHR***, triglycerides***, vitamin D</w:t>
            </w:r>
            <w:r w:rsidRPr="00521C6C">
              <w:rPr>
                <w:rFonts w:ascii="Arial" w:hAnsi="Arial" w:cs="Arial"/>
                <w:sz w:val="20"/>
                <w:szCs w:val="20"/>
                <w:vertAlign w:val="superscript"/>
              </w:rPr>
              <w:t>$</w:t>
            </w:r>
            <w:r w:rsidRPr="00521C6C">
              <w:rPr>
                <w:rFonts w:ascii="Arial" w:hAnsi="Arial" w:cs="Arial"/>
                <w:sz w:val="20"/>
                <w:szCs w:val="20"/>
              </w:rPr>
              <w:t>***, parental hypertension history***, benefits status, urban/rural status***, household income</w:t>
            </w:r>
            <w:r w:rsidRPr="00521C6C">
              <w:rPr>
                <w:rFonts w:ascii="Arial" w:hAnsi="Arial" w:cs="Arial"/>
                <w:sz w:val="20"/>
                <w:szCs w:val="20"/>
                <w:vertAlign w:val="superscript"/>
              </w:rPr>
              <w:t>$</w:t>
            </w:r>
            <w:r w:rsidRPr="00521C6C">
              <w:rPr>
                <w:rFonts w:ascii="Arial" w:hAnsi="Arial" w:cs="Arial"/>
                <w:sz w:val="20"/>
                <w:szCs w:val="20"/>
              </w:rPr>
              <w:t>*</w:t>
            </w:r>
          </w:p>
        </w:tc>
      </w:tr>
      <w:tr w:rsidR="00521C6C" w:rsidRPr="00521C6C" w14:paraId="7CFAC071" w14:textId="77777777" w:rsidTr="00DA504C">
        <w:trPr>
          <w:trHeight w:val="461"/>
        </w:trPr>
        <w:tc>
          <w:tcPr>
            <w:tcW w:w="2988" w:type="dxa"/>
            <w:vMerge/>
            <w:tcBorders>
              <w:right w:val="nil"/>
            </w:tcBorders>
          </w:tcPr>
          <w:p w14:paraId="168999CE" w14:textId="77777777" w:rsidR="00521C6C" w:rsidRPr="00521C6C" w:rsidRDefault="00521C6C" w:rsidP="00521C6C">
            <w:pPr>
              <w:rPr>
                <w:rFonts w:ascii="Arial" w:hAnsi="Arial" w:cs="Arial"/>
                <w:sz w:val="20"/>
                <w:szCs w:val="20"/>
              </w:rPr>
            </w:pPr>
          </w:p>
        </w:tc>
        <w:tc>
          <w:tcPr>
            <w:tcW w:w="2226" w:type="dxa"/>
            <w:tcBorders>
              <w:left w:val="nil"/>
              <w:right w:val="nil"/>
            </w:tcBorders>
          </w:tcPr>
          <w:p w14:paraId="37DE394C" w14:textId="77777777" w:rsidR="00521C6C" w:rsidRPr="00521C6C" w:rsidRDefault="00521C6C" w:rsidP="00521C6C">
            <w:pPr>
              <w:rPr>
                <w:rFonts w:ascii="Arial" w:hAnsi="Arial" w:cs="Arial"/>
                <w:sz w:val="20"/>
                <w:szCs w:val="20"/>
              </w:rPr>
            </w:pPr>
            <w:r w:rsidRPr="00521C6C">
              <w:rPr>
                <w:rFonts w:ascii="Arial" w:hAnsi="Arial" w:cs="Arial"/>
                <w:sz w:val="20"/>
                <w:szCs w:val="20"/>
              </w:rPr>
              <w:t>CVA</w:t>
            </w:r>
          </w:p>
        </w:tc>
        <w:tc>
          <w:tcPr>
            <w:tcW w:w="8121" w:type="dxa"/>
            <w:tcBorders>
              <w:left w:val="nil"/>
            </w:tcBorders>
          </w:tcPr>
          <w:p w14:paraId="6348DAB2" w14:textId="77777777" w:rsidR="00521C6C" w:rsidRPr="00521C6C" w:rsidRDefault="00521C6C" w:rsidP="00521C6C">
            <w:pPr>
              <w:rPr>
                <w:rFonts w:ascii="Arial" w:hAnsi="Arial" w:cs="Arial"/>
                <w:sz w:val="20"/>
                <w:szCs w:val="20"/>
              </w:rPr>
            </w:pPr>
            <w:r w:rsidRPr="00521C6C">
              <w:rPr>
                <w:rFonts w:ascii="Arial" w:hAnsi="Arial" w:cs="Arial"/>
                <w:sz w:val="20"/>
                <w:szCs w:val="20"/>
              </w:rPr>
              <w:t>Age</w:t>
            </w:r>
            <w:r w:rsidRPr="00521C6C">
              <w:rPr>
                <w:rFonts w:ascii="Arial" w:hAnsi="Arial" w:cs="Arial"/>
                <w:sz w:val="20"/>
                <w:szCs w:val="20"/>
                <w:vertAlign w:val="superscript"/>
              </w:rPr>
              <w:t>$</w:t>
            </w:r>
            <w:r w:rsidRPr="00521C6C">
              <w:rPr>
                <w:rFonts w:ascii="Arial" w:hAnsi="Arial" w:cs="Arial"/>
                <w:sz w:val="20"/>
                <w:szCs w:val="20"/>
              </w:rPr>
              <w:t>**, gender***, vitamin D***, long-term illness**, parental CVA history**, number of vehicles per household</w:t>
            </w:r>
            <w:r w:rsidRPr="00521C6C">
              <w:rPr>
                <w:rFonts w:ascii="Arial" w:hAnsi="Arial" w:cs="Arial"/>
                <w:sz w:val="20"/>
                <w:szCs w:val="20"/>
                <w:vertAlign w:val="superscript"/>
              </w:rPr>
              <w:t>$</w:t>
            </w:r>
            <w:r w:rsidRPr="00521C6C">
              <w:rPr>
                <w:rFonts w:ascii="Arial" w:hAnsi="Arial" w:cs="Arial"/>
                <w:sz w:val="20"/>
                <w:szCs w:val="20"/>
              </w:rPr>
              <w:t>***, benefits status***</w:t>
            </w:r>
          </w:p>
        </w:tc>
      </w:tr>
      <w:tr w:rsidR="00521C6C" w:rsidRPr="00521C6C" w14:paraId="307A0421" w14:textId="77777777" w:rsidTr="00DA504C">
        <w:trPr>
          <w:trHeight w:val="698"/>
        </w:trPr>
        <w:tc>
          <w:tcPr>
            <w:tcW w:w="2988" w:type="dxa"/>
            <w:vMerge/>
            <w:tcBorders>
              <w:right w:val="nil"/>
            </w:tcBorders>
          </w:tcPr>
          <w:p w14:paraId="3AB5B0D4" w14:textId="77777777" w:rsidR="00521C6C" w:rsidRPr="00521C6C" w:rsidRDefault="00521C6C" w:rsidP="00521C6C">
            <w:pPr>
              <w:rPr>
                <w:rFonts w:ascii="Arial" w:hAnsi="Arial" w:cs="Arial"/>
                <w:sz w:val="20"/>
                <w:szCs w:val="20"/>
              </w:rPr>
            </w:pPr>
          </w:p>
        </w:tc>
        <w:tc>
          <w:tcPr>
            <w:tcW w:w="2226" w:type="dxa"/>
            <w:tcBorders>
              <w:left w:val="nil"/>
              <w:right w:val="nil"/>
            </w:tcBorders>
          </w:tcPr>
          <w:p w14:paraId="674D7F91" w14:textId="77777777" w:rsidR="00521C6C" w:rsidRPr="00521C6C" w:rsidRDefault="00521C6C" w:rsidP="00521C6C">
            <w:pPr>
              <w:rPr>
                <w:rFonts w:ascii="Arial" w:hAnsi="Arial" w:cs="Arial"/>
                <w:sz w:val="20"/>
                <w:szCs w:val="20"/>
              </w:rPr>
            </w:pPr>
            <w:r w:rsidRPr="00521C6C">
              <w:rPr>
                <w:rFonts w:ascii="Arial" w:hAnsi="Arial" w:cs="Arial"/>
                <w:sz w:val="20"/>
                <w:szCs w:val="20"/>
              </w:rPr>
              <w:t>CHD</w:t>
            </w:r>
          </w:p>
        </w:tc>
        <w:tc>
          <w:tcPr>
            <w:tcW w:w="8121" w:type="dxa"/>
            <w:tcBorders>
              <w:left w:val="nil"/>
            </w:tcBorders>
          </w:tcPr>
          <w:p w14:paraId="2323D39D" w14:textId="77777777" w:rsidR="00521C6C" w:rsidRPr="00521C6C" w:rsidRDefault="00521C6C" w:rsidP="00521C6C">
            <w:pPr>
              <w:rPr>
                <w:rFonts w:ascii="Arial" w:hAnsi="Arial" w:cs="Arial"/>
                <w:sz w:val="20"/>
                <w:szCs w:val="20"/>
              </w:rPr>
            </w:pPr>
            <w:r w:rsidRPr="00521C6C">
              <w:rPr>
                <w:rFonts w:ascii="Arial" w:hAnsi="Arial" w:cs="Arial"/>
                <w:sz w:val="20"/>
                <w:szCs w:val="20"/>
              </w:rPr>
              <w:t>Age</w:t>
            </w:r>
            <w:r w:rsidRPr="00521C6C">
              <w:rPr>
                <w:rFonts w:ascii="Arial" w:hAnsi="Arial" w:cs="Arial"/>
                <w:sz w:val="20"/>
                <w:szCs w:val="20"/>
                <w:vertAlign w:val="superscript"/>
              </w:rPr>
              <w:t>$</w:t>
            </w:r>
            <w:r w:rsidRPr="00521C6C">
              <w:rPr>
                <w:rFonts w:ascii="Arial" w:hAnsi="Arial" w:cs="Arial"/>
                <w:sz w:val="20"/>
                <w:szCs w:val="20"/>
              </w:rPr>
              <w:t>***, gender***, apolipoprotein A***, apolipoprotein B***, BMI**, vitamin D, long-term illness***, parental CHD history, employment status</w:t>
            </w:r>
            <w:r w:rsidRPr="00521C6C">
              <w:rPr>
                <w:rFonts w:ascii="Arial" w:hAnsi="Arial" w:cs="Arial"/>
                <w:sz w:val="20"/>
                <w:szCs w:val="20"/>
                <w:vertAlign w:val="superscript"/>
              </w:rPr>
              <w:t>$</w:t>
            </w:r>
            <w:r w:rsidRPr="00521C6C">
              <w:rPr>
                <w:rFonts w:ascii="Arial" w:hAnsi="Arial" w:cs="Arial"/>
                <w:sz w:val="20"/>
                <w:szCs w:val="20"/>
              </w:rPr>
              <w:t>*, education</w:t>
            </w:r>
            <w:r w:rsidRPr="00521C6C">
              <w:rPr>
                <w:rFonts w:ascii="Arial" w:hAnsi="Arial" w:cs="Arial"/>
                <w:sz w:val="20"/>
                <w:szCs w:val="20"/>
                <w:vertAlign w:val="superscript"/>
              </w:rPr>
              <w:t>$</w:t>
            </w:r>
            <w:r w:rsidRPr="00521C6C">
              <w:rPr>
                <w:rFonts w:ascii="Arial" w:hAnsi="Arial" w:cs="Arial"/>
                <w:sz w:val="20"/>
                <w:szCs w:val="20"/>
              </w:rPr>
              <w:t>***</w:t>
            </w:r>
          </w:p>
        </w:tc>
      </w:tr>
      <w:tr w:rsidR="00521C6C" w:rsidRPr="00521C6C" w14:paraId="6DB5CC1F" w14:textId="77777777" w:rsidTr="00DA504C">
        <w:trPr>
          <w:trHeight w:val="698"/>
        </w:trPr>
        <w:tc>
          <w:tcPr>
            <w:tcW w:w="2988" w:type="dxa"/>
            <w:vMerge/>
            <w:tcBorders>
              <w:right w:val="nil"/>
            </w:tcBorders>
          </w:tcPr>
          <w:p w14:paraId="53FD3483" w14:textId="77777777" w:rsidR="00521C6C" w:rsidRPr="00521C6C" w:rsidRDefault="00521C6C" w:rsidP="00521C6C">
            <w:pPr>
              <w:rPr>
                <w:rFonts w:ascii="Arial" w:hAnsi="Arial" w:cs="Arial"/>
                <w:sz w:val="20"/>
                <w:szCs w:val="20"/>
              </w:rPr>
            </w:pPr>
          </w:p>
        </w:tc>
        <w:tc>
          <w:tcPr>
            <w:tcW w:w="2226" w:type="dxa"/>
            <w:tcBorders>
              <w:left w:val="nil"/>
              <w:right w:val="nil"/>
            </w:tcBorders>
          </w:tcPr>
          <w:p w14:paraId="33D46D37" w14:textId="77777777" w:rsidR="00521C6C" w:rsidRPr="00521C6C" w:rsidRDefault="00521C6C" w:rsidP="00521C6C">
            <w:pPr>
              <w:rPr>
                <w:rFonts w:ascii="Arial" w:hAnsi="Arial" w:cs="Arial"/>
                <w:sz w:val="20"/>
                <w:szCs w:val="20"/>
              </w:rPr>
            </w:pPr>
            <w:r w:rsidRPr="00521C6C">
              <w:rPr>
                <w:rFonts w:ascii="Arial" w:hAnsi="Arial" w:cs="Arial"/>
                <w:sz w:val="20"/>
                <w:szCs w:val="20"/>
              </w:rPr>
              <w:t>CVD mortality</w:t>
            </w:r>
          </w:p>
        </w:tc>
        <w:tc>
          <w:tcPr>
            <w:tcW w:w="8121" w:type="dxa"/>
            <w:tcBorders>
              <w:left w:val="nil"/>
            </w:tcBorders>
          </w:tcPr>
          <w:p w14:paraId="776EB8D5" w14:textId="77777777" w:rsidR="00521C6C" w:rsidRPr="00521C6C" w:rsidRDefault="00521C6C" w:rsidP="00521C6C">
            <w:pPr>
              <w:rPr>
                <w:rFonts w:ascii="Arial" w:hAnsi="Arial" w:cs="Arial"/>
                <w:sz w:val="20"/>
                <w:szCs w:val="20"/>
              </w:rPr>
            </w:pPr>
            <w:r w:rsidRPr="00521C6C">
              <w:rPr>
                <w:rFonts w:ascii="Arial" w:hAnsi="Arial" w:cs="Arial"/>
                <w:sz w:val="20"/>
                <w:szCs w:val="20"/>
              </w:rPr>
              <w:t>Age</w:t>
            </w:r>
            <w:r w:rsidRPr="00521C6C">
              <w:rPr>
                <w:rFonts w:ascii="Arial" w:hAnsi="Arial" w:cs="Arial"/>
                <w:sz w:val="20"/>
                <w:szCs w:val="20"/>
                <w:vertAlign w:val="superscript"/>
              </w:rPr>
              <w:t>$</w:t>
            </w:r>
            <w:r w:rsidRPr="00521C6C">
              <w:rPr>
                <w:rFonts w:ascii="Arial" w:hAnsi="Arial" w:cs="Arial"/>
                <w:sz w:val="20"/>
                <w:szCs w:val="20"/>
              </w:rPr>
              <w:t>*, gender***, HbA1c***, WHR***, long-term illness***, smoking status**, number of vehicles per household</w:t>
            </w:r>
            <w:r w:rsidRPr="00521C6C">
              <w:rPr>
                <w:rFonts w:ascii="Arial" w:hAnsi="Arial" w:cs="Arial"/>
                <w:sz w:val="20"/>
                <w:szCs w:val="20"/>
                <w:vertAlign w:val="superscript"/>
              </w:rPr>
              <w:t>$</w:t>
            </w:r>
            <w:r w:rsidRPr="00521C6C">
              <w:rPr>
                <w:rFonts w:ascii="Arial" w:hAnsi="Arial" w:cs="Arial"/>
                <w:sz w:val="20"/>
                <w:szCs w:val="20"/>
              </w:rPr>
              <w:t>***, employment status</w:t>
            </w:r>
            <w:r w:rsidRPr="00521C6C">
              <w:rPr>
                <w:rFonts w:ascii="Arial" w:hAnsi="Arial" w:cs="Arial"/>
                <w:sz w:val="20"/>
                <w:szCs w:val="20"/>
                <w:vertAlign w:val="superscript"/>
              </w:rPr>
              <w:t>$</w:t>
            </w:r>
            <w:r w:rsidRPr="00521C6C">
              <w:rPr>
                <w:rFonts w:ascii="Arial" w:hAnsi="Arial" w:cs="Arial"/>
                <w:sz w:val="20"/>
                <w:szCs w:val="20"/>
              </w:rPr>
              <w:t>**, benefits status**, physical activity</w:t>
            </w:r>
            <w:r w:rsidRPr="00521C6C">
              <w:rPr>
                <w:rFonts w:ascii="Arial" w:hAnsi="Arial" w:cs="Arial"/>
                <w:sz w:val="20"/>
                <w:szCs w:val="20"/>
                <w:vertAlign w:val="superscript"/>
              </w:rPr>
              <w:t>$</w:t>
            </w:r>
          </w:p>
        </w:tc>
      </w:tr>
      <w:tr w:rsidR="00521C6C" w:rsidRPr="00521C6C" w14:paraId="6DBF705F" w14:textId="77777777" w:rsidTr="00DA504C">
        <w:trPr>
          <w:trHeight w:val="698"/>
        </w:trPr>
        <w:tc>
          <w:tcPr>
            <w:tcW w:w="2988" w:type="dxa"/>
            <w:vMerge/>
            <w:tcBorders>
              <w:right w:val="nil"/>
            </w:tcBorders>
          </w:tcPr>
          <w:p w14:paraId="7264AE21" w14:textId="77777777" w:rsidR="00521C6C" w:rsidRPr="00521C6C" w:rsidRDefault="00521C6C" w:rsidP="00521C6C">
            <w:pPr>
              <w:rPr>
                <w:rFonts w:ascii="Arial" w:hAnsi="Arial" w:cs="Arial"/>
                <w:sz w:val="20"/>
                <w:szCs w:val="20"/>
              </w:rPr>
            </w:pPr>
          </w:p>
        </w:tc>
        <w:tc>
          <w:tcPr>
            <w:tcW w:w="2226" w:type="dxa"/>
            <w:tcBorders>
              <w:left w:val="nil"/>
              <w:right w:val="nil"/>
            </w:tcBorders>
          </w:tcPr>
          <w:p w14:paraId="1B792559" w14:textId="77777777" w:rsidR="00521C6C" w:rsidRPr="00521C6C" w:rsidRDefault="00521C6C" w:rsidP="00521C6C">
            <w:pPr>
              <w:rPr>
                <w:rFonts w:ascii="Arial" w:hAnsi="Arial" w:cs="Arial"/>
                <w:sz w:val="20"/>
                <w:szCs w:val="20"/>
              </w:rPr>
            </w:pPr>
            <w:r w:rsidRPr="00521C6C">
              <w:rPr>
                <w:rFonts w:ascii="Arial" w:hAnsi="Arial" w:cs="Arial"/>
                <w:sz w:val="20"/>
                <w:szCs w:val="20"/>
              </w:rPr>
              <w:t>ACM</w:t>
            </w:r>
          </w:p>
        </w:tc>
        <w:tc>
          <w:tcPr>
            <w:tcW w:w="8121" w:type="dxa"/>
            <w:tcBorders>
              <w:left w:val="nil"/>
            </w:tcBorders>
          </w:tcPr>
          <w:p w14:paraId="119A7677" w14:textId="77777777" w:rsidR="00521C6C" w:rsidRPr="00521C6C" w:rsidRDefault="00521C6C" w:rsidP="00521C6C">
            <w:pPr>
              <w:rPr>
                <w:rFonts w:ascii="Arial" w:hAnsi="Arial" w:cs="Arial"/>
                <w:sz w:val="20"/>
                <w:szCs w:val="20"/>
              </w:rPr>
            </w:pPr>
            <w:r w:rsidRPr="00521C6C">
              <w:rPr>
                <w:rFonts w:ascii="Arial" w:hAnsi="Arial" w:cs="Arial"/>
                <w:sz w:val="20"/>
                <w:szCs w:val="20"/>
              </w:rPr>
              <w:t>Age</w:t>
            </w:r>
            <w:r w:rsidRPr="00521C6C">
              <w:rPr>
                <w:rFonts w:ascii="Arial" w:hAnsi="Arial" w:cs="Arial"/>
                <w:sz w:val="20"/>
                <w:szCs w:val="20"/>
                <w:vertAlign w:val="superscript"/>
              </w:rPr>
              <w:t>$</w:t>
            </w:r>
            <w:r w:rsidRPr="00521C6C">
              <w:rPr>
                <w:rFonts w:ascii="Arial" w:hAnsi="Arial" w:cs="Arial"/>
                <w:sz w:val="20"/>
                <w:szCs w:val="20"/>
              </w:rPr>
              <w:t>***, gender***, HbA1c**, BMI</w:t>
            </w:r>
            <w:r w:rsidRPr="00521C6C">
              <w:rPr>
                <w:rFonts w:ascii="Arial" w:hAnsi="Arial" w:cs="Arial"/>
                <w:sz w:val="20"/>
                <w:szCs w:val="20"/>
                <w:vertAlign w:val="superscript"/>
              </w:rPr>
              <w:t>$</w:t>
            </w:r>
            <w:r w:rsidRPr="00521C6C">
              <w:rPr>
                <w:rFonts w:ascii="Arial" w:hAnsi="Arial" w:cs="Arial"/>
                <w:sz w:val="20"/>
                <w:szCs w:val="20"/>
              </w:rPr>
              <w:t>***, WHR***, vitamin D**, long-term illness***, smoking status***, number of vehicles per household</w:t>
            </w:r>
            <w:r w:rsidRPr="00521C6C">
              <w:rPr>
                <w:rFonts w:ascii="Arial" w:hAnsi="Arial" w:cs="Arial"/>
                <w:sz w:val="20"/>
                <w:szCs w:val="20"/>
                <w:vertAlign w:val="superscript"/>
              </w:rPr>
              <w:t>$</w:t>
            </w:r>
            <w:r w:rsidRPr="00521C6C">
              <w:rPr>
                <w:rFonts w:ascii="Arial" w:hAnsi="Arial" w:cs="Arial"/>
                <w:sz w:val="20"/>
                <w:szCs w:val="20"/>
              </w:rPr>
              <w:t>***, employment status</w:t>
            </w:r>
            <w:r w:rsidRPr="00521C6C">
              <w:rPr>
                <w:rFonts w:ascii="Arial" w:hAnsi="Arial" w:cs="Arial"/>
                <w:sz w:val="20"/>
                <w:szCs w:val="20"/>
                <w:vertAlign w:val="superscript"/>
              </w:rPr>
              <w:t>$</w:t>
            </w:r>
            <w:r w:rsidRPr="00521C6C">
              <w:rPr>
                <w:rFonts w:ascii="Arial" w:hAnsi="Arial" w:cs="Arial"/>
                <w:sz w:val="20"/>
                <w:szCs w:val="20"/>
              </w:rPr>
              <w:t>**, benefits status***, education</w:t>
            </w:r>
            <w:r w:rsidRPr="00521C6C">
              <w:rPr>
                <w:rFonts w:ascii="Arial" w:hAnsi="Arial" w:cs="Arial"/>
                <w:sz w:val="20"/>
                <w:szCs w:val="20"/>
                <w:vertAlign w:val="superscript"/>
              </w:rPr>
              <w:t>$</w:t>
            </w:r>
            <w:r w:rsidRPr="00521C6C">
              <w:rPr>
                <w:rFonts w:ascii="Arial" w:hAnsi="Arial" w:cs="Arial"/>
                <w:sz w:val="20"/>
                <w:szCs w:val="20"/>
              </w:rPr>
              <w:t>*, physical activity</w:t>
            </w:r>
            <w:r w:rsidRPr="00521C6C">
              <w:rPr>
                <w:rFonts w:ascii="Arial" w:hAnsi="Arial" w:cs="Arial"/>
                <w:sz w:val="20"/>
                <w:szCs w:val="20"/>
                <w:vertAlign w:val="superscript"/>
              </w:rPr>
              <w:t>$*</w:t>
            </w:r>
          </w:p>
        </w:tc>
      </w:tr>
    </w:tbl>
    <w:p w14:paraId="6446CEBE" w14:textId="77777777" w:rsidR="00521C6C" w:rsidRPr="00521C6C" w:rsidRDefault="00521C6C" w:rsidP="00521C6C">
      <w:pPr>
        <w:rPr>
          <w:rFonts w:ascii="Arial" w:hAnsi="Arial" w:cs="Arial"/>
          <w:sz w:val="20"/>
          <w:szCs w:val="20"/>
        </w:rPr>
      </w:pPr>
      <w:r w:rsidRPr="00521C6C">
        <w:rPr>
          <w:rFonts w:ascii="Arial" w:hAnsi="Arial" w:cs="Arial"/>
          <w:sz w:val="20"/>
          <w:szCs w:val="20"/>
          <w:vertAlign w:val="superscript"/>
        </w:rPr>
        <w:t>$</w:t>
      </w:r>
      <w:r w:rsidRPr="00521C6C">
        <w:rPr>
          <w:rFonts w:ascii="Arial" w:hAnsi="Arial" w:cs="Arial"/>
          <w:sz w:val="20"/>
          <w:szCs w:val="20"/>
        </w:rPr>
        <w:t>non-linear term</w:t>
      </w:r>
    </w:p>
    <w:p w14:paraId="0B762DF6" w14:textId="77777777" w:rsidR="00521C6C" w:rsidRPr="00521C6C" w:rsidRDefault="00521C6C" w:rsidP="00521C6C">
      <w:pPr>
        <w:rPr>
          <w:rFonts w:ascii="Arial" w:hAnsi="Arial" w:cs="Arial"/>
          <w:sz w:val="20"/>
          <w:szCs w:val="20"/>
        </w:rPr>
      </w:pPr>
      <w:r w:rsidRPr="00521C6C">
        <w:rPr>
          <w:rFonts w:ascii="Arial" w:hAnsi="Arial" w:cs="Arial"/>
          <w:sz w:val="20"/>
          <w:szCs w:val="20"/>
        </w:rPr>
        <w:t>*p&lt;0.05, **p&lt;0.01, ***p&lt;0.001</w:t>
      </w:r>
    </w:p>
    <w:p w14:paraId="4FCDEF2A" w14:textId="77777777" w:rsidR="00521C6C" w:rsidRPr="00521C6C" w:rsidRDefault="00521C6C" w:rsidP="00521C6C">
      <w:pPr>
        <w:rPr>
          <w:rFonts w:ascii="Calibri" w:hAnsi="Calibri" w:cs="Calibri"/>
        </w:rPr>
      </w:pPr>
      <w:r>
        <w:rPr>
          <w:rFonts w:ascii="Calibri" w:hAnsi="Calibri" w:cs="Calibri"/>
        </w:rPr>
        <w:br w:type="page"/>
      </w:r>
    </w:p>
    <w:p w14:paraId="2A5CEBF6" w14:textId="77777777" w:rsidR="00521C6C" w:rsidRPr="00521C6C" w:rsidRDefault="00521C6C" w:rsidP="00521C6C">
      <w:pPr>
        <w:rPr>
          <w:sz w:val="22"/>
          <w:szCs w:val="22"/>
        </w:rPr>
      </w:pPr>
    </w:p>
    <w:p w14:paraId="49D4FDB4" w14:textId="77777777" w:rsidR="00521C6C" w:rsidRPr="00521C6C" w:rsidRDefault="00521C6C" w:rsidP="00521C6C">
      <w:pPr>
        <w:rPr>
          <w:rFonts w:ascii="Arial" w:hAnsi="Arial" w:cs="Arial"/>
          <w:sz w:val="22"/>
          <w:szCs w:val="22"/>
        </w:rPr>
      </w:pPr>
      <w:r w:rsidRPr="00521C6C">
        <w:rPr>
          <w:rFonts w:ascii="Arial" w:hAnsi="Arial" w:cs="Arial"/>
          <w:sz w:val="22"/>
          <w:szCs w:val="22"/>
        </w:rPr>
        <w:t>Appendix 3b: List of confounders included in the models looking at the exposure of SSRI treatment</w:t>
      </w:r>
    </w:p>
    <w:tbl>
      <w:tblPr>
        <w:tblW w:w="13467" w:type="dxa"/>
        <w:tblBorders>
          <w:top w:val="single" w:sz="4" w:space="0" w:color="auto"/>
          <w:bottom w:val="single" w:sz="4" w:space="0" w:color="auto"/>
          <w:insideV w:val="single" w:sz="4" w:space="0" w:color="auto"/>
        </w:tblBorders>
        <w:tblLook w:val="04A0" w:firstRow="1" w:lastRow="0" w:firstColumn="1" w:lastColumn="0" w:noHBand="0" w:noVBand="1"/>
      </w:tblPr>
      <w:tblGrid>
        <w:gridCol w:w="2127"/>
        <w:gridCol w:w="1585"/>
        <w:gridCol w:w="9755"/>
      </w:tblGrid>
      <w:tr w:rsidR="00521C6C" w:rsidRPr="00521C6C" w14:paraId="04E7A94F" w14:textId="77777777" w:rsidTr="00DA504C">
        <w:tc>
          <w:tcPr>
            <w:tcW w:w="2127" w:type="dxa"/>
            <w:tcBorders>
              <w:top w:val="single" w:sz="4" w:space="0" w:color="auto"/>
              <w:bottom w:val="single" w:sz="4" w:space="0" w:color="auto"/>
              <w:right w:val="nil"/>
            </w:tcBorders>
          </w:tcPr>
          <w:p w14:paraId="0B15CB38" w14:textId="77777777" w:rsidR="00521C6C" w:rsidRPr="00521C6C" w:rsidRDefault="00521C6C" w:rsidP="00521C6C">
            <w:pPr>
              <w:rPr>
                <w:rFonts w:ascii="Arial" w:hAnsi="Arial" w:cs="Arial"/>
                <w:sz w:val="20"/>
                <w:szCs w:val="20"/>
              </w:rPr>
            </w:pPr>
            <w:r w:rsidRPr="00521C6C">
              <w:rPr>
                <w:rFonts w:ascii="Arial" w:hAnsi="Arial" w:cs="Arial"/>
                <w:sz w:val="20"/>
                <w:szCs w:val="20"/>
              </w:rPr>
              <w:t>Follow-up period</w:t>
            </w:r>
          </w:p>
        </w:tc>
        <w:tc>
          <w:tcPr>
            <w:tcW w:w="1585" w:type="dxa"/>
            <w:tcBorders>
              <w:top w:val="single" w:sz="4" w:space="0" w:color="auto"/>
              <w:left w:val="nil"/>
              <w:bottom w:val="single" w:sz="4" w:space="0" w:color="auto"/>
              <w:right w:val="nil"/>
            </w:tcBorders>
          </w:tcPr>
          <w:p w14:paraId="5E21DB3D" w14:textId="77777777" w:rsidR="00521C6C" w:rsidRPr="00521C6C" w:rsidRDefault="00521C6C" w:rsidP="00521C6C">
            <w:pPr>
              <w:rPr>
                <w:rFonts w:ascii="Arial" w:hAnsi="Arial" w:cs="Arial"/>
                <w:sz w:val="20"/>
                <w:szCs w:val="20"/>
              </w:rPr>
            </w:pPr>
            <w:r w:rsidRPr="00521C6C">
              <w:rPr>
                <w:rFonts w:ascii="Arial" w:hAnsi="Arial" w:cs="Arial"/>
                <w:sz w:val="20"/>
                <w:szCs w:val="20"/>
              </w:rPr>
              <w:t>Outcome</w:t>
            </w:r>
          </w:p>
        </w:tc>
        <w:tc>
          <w:tcPr>
            <w:tcW w:w="9755" w:type="dxa"/>
            <w:tcBorders>
              <w:top w:val="single" w:sz="4" w:space="0" w:color="auto"/>
              <w:left w:val="nil"/>
              <w:bottom w:val="single" w:sz="4" w:space="0" w:color="auto"/>
            </w:tcBorders>
          </w:tcPr>
          <w:p w14:paraId="53E4A054" w14:textId="77777777" w:rsidR="00521C6C" w:rsidRPr="00521C6C" w:rsidRDefault="00521C6C" w:rsidP="00521C6C">
            <w:pPr>
              <w:jc w:val="center"/>
              <w:rPr>
                <w:rFonts w:ascii="Arial" w:hAnsi="Arial" w:cs="Arial"/>
                <w:sz w:val="20"/>
                <w:szCs w:val="20"/>
              </w:rPr>
            </w:pPr>
            <w:r w:rsidRPr="00521C6C">
              <w:rPr>
                <w:rFonts w:ascii="Arial" w:hAnsi="Arial" w:cs="Arial"/>
                <w:sz w:val="20"/>
                <w:szCs w:val="20"/>
              </w:rPr>
              <w:t>Confounders selected by model</w:t>
            </w:r>
          </w:p>
        </w:tc>
      </w:tr>
      <w:tr w:rsidR="00521C6C" w:rsidRPr="00521C6C" w14:paraId="11B4D0EB" w14:textId="77777777" w:rsidTr="00DA504C">
        <w:tc>
          <w:tcPr>
            <w:tcW w:w="13467" w:type="dxa"/>
            <w:gridSpan w:val="3"/>
            <w:tcBorders>
              <w:top w:val="single" w:sz="4" w:space="0" w:color="auto"/>
              <w:bottom w:val="nil"/>
            </w:tcBorders>
          </w:tcPr>
          <w:p w14:paraId="4656F9AA" w14:textId="77777777" w:rsidR="00521C6C" w:rsidRPr="00521C6C" w:rsidRDefault="00521C6C" w:rsidP="00521C6C">
            <w:pPr>
              <w:rPr>
                <w:rFonts w:ascii="Arial" w:hAnsi="Arial" w:cs="Arial"/>
                <w:i/>
                <w:iCs/>
                <w:sz w:val="20"/>
                <w:szCs w:val="20"/>
              </w:rPr>
            </w:pPr>
            <w:r w:rsidRPr="00521C6C">
              <w:rPr>
                <w:rFonts w:ascii="Arial" w:hAnsi="Arial" w:cs="Arial"/>
                <w:i/>
                <w:iCs/>
                <w:sz w:val="20"/>
                <w:szCs w:val="20"/>
              </w:rPr>
              <w:t>5-year</w:t>
            </w:r>
          </w:p>
        </w:tc>
      </w:tr>
      <w:tr w:rsidR="00521C6C" w:rsidRPr="00521C6C" w14:paraId="2C8DEBDE" w14:textId="77777777" w:rsidTr="00DA504C">
        <w:tc>
          <w:tcPr>
            <w:tcW w:w="13467" w:type="dxa"/>
            <w:gridSpan w:val="3"/>
            <w:tcBorders>
              <w:top w:val="nil"/>
            </w:tcBorders>
          </w:tcPr>
          <w:p w14:paraId="60BF78E6" w14:textId="77777777" w:rsidR="00521C6C" w:rsidRPr="00521C6C" w:rsidRDefault="00521C6C" w:rsidP="00521C6C">
            <w:pPr>
              <w:rPr>
                <w:rFonts w:ascii="Arial" w:hAnsi="Arial" w:cs="Arial"/>
                <w:sz w:val="20"/>
                <w:szCs w:val="20"/>
              </w:rPr>
            </w:pPr>
          </w:p>
        </w:tc>
      </w:tr>
      <w:tr w:rsidR="00521C6C" w:rsidRPr="00521C6C" w14:paraId="4AF34055" w14:textId="77777777" w:rsidTr="00DA504C">
        <w:tc>
          <w:tcPr>
            <w:tcW w:w="2127" w:type="dxa"/>
            <w:vMerge w:val="restart"/>
            <w:tcBorders>
              <w:right w:val="nil"/>
            </w:tcBorders>
          </w:tcPr>
          <w:p w14:paraId="5B9E7518" w14:textId="77777777" w:rsidR="00521C6C" w:rsidRPr="00521C6C" w:rsidRDefault="00521C6C" w:rsidP="00521C6C">
            <w:pPr>
              <w:rPr>
                <w:rFonts w:ascii="Arial" w:hAnsi="Arial" w:cs="Arial"/>
                <w:sz w:val="20"/>
                <w:szCs w:val="20"/>
              </w:rPr>
            </w:pPr>
            <w:r w:rsidRPr="00521C6C">
              <w:rPr>
                <w:rFonts w:ascii="Arial" w:hAnsi="Arial" w:cs="Arial"/>
                <w:sz w:val="20"/>
                <w:szCs w:val="20"/>
              </w:rPr>
              <w:t>SSRI</w:t>
            </w:r>
          </w:p>
        </w:tc>
        <w:tc>
          <w:tcPr>
            <w:tcW w:w="1585" w:type="dxa"/>
            <w:tcBorders>
              <w:left w:val="nil"/>
              <w:right w:val="nil"/>
            </w:tcBorders>
          </w:tcPr>
          <w:p w14:paraId="68FF0490" w14:textId="77777777" w:rsidR="00521C6C" w:rsidRPr="00521C6C" w:rsidRDefault="00521C6C" w:rsidP="00521C6C">
            <w:pPr>
              <w:rPr>
                <w:rFonts w:ascii="Arial" w:hAnsi="Arial" w:cs="Arial"/>
                <w:sz w:val="20"/>
                <w:szCs w:val="20"/>
              </w:rPr>
            </w:pPr>
            <w:r w:rsidRPr="00521C6C">
              <w:rPr>
                <w:rFonts w:ascii="Arial" w:hAnsi="Arial" w:cs="Arial"/>
                <w:sz w:val="20"/>
                <w:szCs w:val="20"/>
              </w:rPr>
              <w:t>Diabetes</w:t>
            </w:r>
          </w:p>
        </w:tc>
        <w:tc>
          <w:tcPr>
            <w:tcW w:w="9755" w:type="dxa"/>
            <w:tcBorders>
              <w:left w:val="nil"/>
            </w:tcBorders>
          </w:tcPr>
          <w:p w14:paraId="1A5F0944" w14:textId="77777777" w:rsidR="00521C6C" w:rsidRPr="00521C6C" w:rsidRDefault="00521C6C" w:rsidP="00521C6C">
            <w:pPr>
              <w:rPr>
                <w:rFonts w:ascii="Arial" w:hAnsi="Arial" w:cs="Arial"/>
                <w:sz w:val="20"/>
                <w:szCs w:val="20"/>
              </w:rPr>
            </w:pPr>
            <w:r w:rsidRPr="00521C6C">
              <w:rPr>
                <w:rFonts w:ascii="Arial" w:hAnsi="Arial" w:cs="Arial"/>
                <w:sz w:val="20"/>
                <w:szCs w:val="20"/>
              </w:rPr>
              <w:t>Age</w:t>
            </w:r>
            <w:r w:rsidRPr="00521C6C">
              <w:rPr>
                <w:rFonts w:ascii="Arial" w:hAnsi="Arial" w:cs="Arial"/>
                <w:sz w:val="20"/>
                <w:szCs w:val="20"/>
                <w:vertAlign w:val="superscript"/>
              </w:rPr>
              <w:t>$</w:t>
            </w:r>
            <w:r w:rsidRPr="00521C6C">
              <w:rPr>
                <w:rFonts w:ascii="Arial" w:hAnsi="Arial" w:cs="Arial"/>
                <w:sz w:val="20"/>
                <w:szCs w:val="20"/>
              </w:rPr>
              <w:t>, gender*, HbA1c</w:t>
            </w:r>
            <w:r w:rsidRPr="00521C6C">
              <w:rPr>
                <w:rFonts w:ascii="Arial" w:hAnsi="Arial" w:cs="Arial"/>
                <w:sz w:val="20"/>
                <w:szCs w:val="20"/>
                <w:vertAlign w:val="superscript"/>
              </w:rPr>
              <w:t>$</w:t>
            </w:r>
            <w:r w:rsidRPr="00521C6C">
              <w:rPr>
                <w:rFonts w:ascii="Arial" w:hAnsi="Arial" w:cs="Arial"/>
                <w:sz w:val="20"/>
                <w:szCs w:val="20"/>
              </w:rPr>
              <w:t>***, BMI***, WHR</w:t>
            </w:r>
            <w:r w:rsidRPr="00521C6C">
              <w:rPr>
                <w:rFonts w:ascii="Arial" w:hAnsi="Arial" w:cs="Arial"/>
                <w:sz w:val="20"/>
                <w:szCs w:val="20"/>
                <w:vertAlign w:val="superscript"/>
              </w:rPr>
              <w:t>$</w:t>
            </w:r>
            <w:r w:rsidRPr="00521C6C">
              <w:rPr>
                <w:rFonts w:ascii="Arial" w:hAnsi="Arial" w:cs="Arial"/>
                <w:sz w:val="20"/>
                <w:szCs w:val="20"/>
              </w:rPr>
              <w:t>***, triglycerides, long-term illness**, parental diabetes history***, benefits status**, urban/rural status***</w:t>
            </w:r>
          </w:p>
        </w:tc>
      </w:tr>
      <w:tr w:rsidR="00521C6C" w:rsidRPr="00521C6C" w14:paraId="33542417" w14:textId="77777777" w:rsidTr="00DA504C">
        <w:tc>
          <w:tcPr>
            <w:tcW w:w="2127" w:type="dxa"/>
            <w:vMerge/>
            <w:tcBorders>
              <w:right w:val="nil"/>
            </w:tcBorders>
          </w:tcPr>
          <w:p w14:paraId="70F7D36B" w14:textId="77777777" w:rsidR="00521C6C" w:rsidRPr="00521C6C" w:rsidRDefault="00521C6C" w:rsidP="00521C6C">
            <w:pPr>
              <w:rPr>
                <w:rFonts w:ascii="Arial" w:hAnsi="Arial" w:cs="Arial"/>
                <w:sz w:val="20"/>
                <w:szCs w:val="20"/>
              </w:rPr>
            </w:pPr>
          </w:p>
        </w:tc>
        <w:tc>
          <w:tcPr>
            <w:tcW w:w="1585" w:type="dxa"/>
            <w:tcBorders>
              <w:left w:val="nil"/>
              <w:right w:val="nil"/>
            </w:tcBorders>
          </w:tcPr>
          <w:p w14:paraId="6E76A834" w14:textId="77777777" w:rsidR="00521C6C" w:rsidRPr="00521C6C" w:rsidRDefault="00521C6C" w:rsidP="00521C6C">
            <w:pPr>
              <w:rPr>
                <w:rFonts w:ascii="Arial" w:hAnsi="Arial" w:cs="Arial"/>
                <w:sz w:val="20"/>
                <w:szCs w:val="20"/>
              </w:rPr>
            </w:pPr>
            <w:r w:rsidRPr="00521C6C">
              <w:rPr>
                <w:rFonts w:ascii="Arial" w:hAnsi="Arial" w:cs="Arial"/>
                <w:sz w:val="20"/>
                <w:szCs w:val="20"/>
              </w:rPr>
              <w:t>Hypertension</w:t>
            </w:r>
          </w:p>
        </w:tc>
        <w:tc>
          <w:tcPr>
            <w:tcW w:w="9755" w:type="dxa"/>
            <w:tcBorders>
              <w:left w:val="nil"/>
            </w:tcBorders>
          </w:tcPr>
          <w:p w14:paraId="591FC84D" w14:textId="77777777" w:rsidR="00521C6C" w:rsidRPr="00521C6C" w:rsidRDefault="00521C6C" w:rsidP="00521C6C">
            <w:pPr>
              <w:rPr>
                <w:rFonts w:ascii="Arial" w:hAnsi="Arial" w:cs="Arial"/>
                <w:sz w:val="20"/>
                <w:szCs w:val="20"/>
              </w:rPr>
            </w:pPr>
            <w:r w:rsidRPr="00521C6C">
              <w:rPr>
                <w:rFonts w:ascii="Arial" w:hAnsi="Arial" w:cs="Arial"/>
                <w:sz w:val="20"/>
                <w:szCs w:val="20"/>
              </w:rPr>
              <w:t>Age</w:t>
            </w:r>
            <w:r w:rsidRPr="00521C6C">
              <w:rPr>
                <w:rFonts w:ascii="Arial" w:hAnsi="Arial" w:cs="Arial"/>
                <w:sz w:val="20"/>
                <w:szCs w:val="20"/>
                <w:vertAlign w:val="superscript"/>
              </w:rPr>
              <w:t>$</w:t>
            </w:r>
            <w:r w:rsidRPr="00521C6C">
              <w:rPr>
                <w:rFonts w:ascii="Arial" w:hAnsi="Arial" w:cs="Arial"/>
                <w:sz w:val="20"/>
                <w:szCs w:val="20"/>
              </w:rPr>
              <w:t>***, gender**, BMI***, WHR**, triglycerides***, vitamin D</w:t>
            </w:r>
            <w:r w:rsidRPr="00521C6C">
              <w:rPr>
                <w:rFonts w:ascii="Arial" w:hAnsi="Arial" w:cs="Arial"/>
                <w:sz w:val="20"/>
                <w:szCs w:val="20"/>
                <w:vertAlign w:val="superscript"/>
              </w:rPr>
              <w:t>$</w:t>
            </w:r>
            <w:r w:rsidRPr="00521C6C">
              <w:rPr>
                <w:rFonts w:ascii="Arial" w:hAnsi="Arial" w:cs="Arial"/>
                <w:sz w:val="20"/>
                <w:szCs w:val="20"/>
              </w:rPr>
              <w:t>***, parental hypertension history***, alcohol intake status, urban/rural status</w:t>
            </w:r>
            <w:r w:rsidRPr="00521C6C">
              <w:rPr>
                <w:rFonts w:ascii="Arial" w:hAnsi="Arial" w:cs="Arial"/>
                <w:sz w:val="20"/>
                <w:szCs w:val="20"/>
                <w:vertAlign w:val="superscript"/>
              </w:rPr>
              <w:t>$</w:t>
            </w:r>
            <w:r w:rsidRPr="00521C6C">
              <w:rPr>
                <w:rFonts w:ascii="Arial" w:hAnsi="Arial" w:cs="Arial"/>
                <w:sz w:val="20"/>
                <w:szCs w:val="20"/>
              </w:rPr>
              <w:t>***</w:t>
            </w:r>
          </w:p>
        </w:tc>
      </w:tr>
      <w:tr w:rsidR="00521C6C" w:rsidRPr="00521C6C" w14:paraId="1E433711" w14:textId="77777777" w:rsidTr="00DA504C">
        <w:tc>
          <w:tcPr>
            <w:tcW w:w="2127" w:type="dxa"/>
            <w:vMerge/>
            <w:tcBorders>
              <w:right w:val="nil"/>
            </w:tcBorders>
          </w:tcPr>
          <w:p w14:paraId="3DF95255" w14:textId="77777777" w:rsidR="00521C6C" w:rsidRPr="00521C6C" w:rsidRDefault="00521C6C" w:rsidP="00521C6C">
            <w:pPr>
              <w:rPr>
                <w:rFonts w:ascii="Arial" w:hAnsi="Arial" w:cs="Arial"/>
                <w:sz w:val="20"/>
                <w:szCs w:val="20"/>
              </w:rPr>
            </w:pPr>
          </w:p>
        </w:tc>
        <w:tc>
          <w:tcPr>
            <w:tcW w:w="1585" w:type="dxa"/>
            <w:tcBorders>
              <w:left w:val="nil"/>
              <w:right w:val="nil"/>
            </w:tcBorders>
          </w:tcPr>
          <w:p w14:paraId="20D867C3" w14:textId="77777777" w:rsidR="00521C6C" w:rsidRPr="00521C6C" w:rsidRDefault="00521C6C" w:rsidP="00521C6C">
            <w:pPr>
              <w:rPr>
                <w:rFonts w:ascii="Arial" w:hAnsi="Arial" w:cs="Arial"/>
                <w:sz w:val="20"/>
                <w:szCs w:val="20"/>
              </w:rPr>
            </w:pPr>
            <w:r w:rsidRPr="00521C6C">
              <w:rPr>
                <w:rFonts w:ascii="Arial" w:hAnsi="Arial" w:cs="Arial"/>
                <w:sz w:val="20"/>
                <w:szCs w:val="20"/>
              </w:rPr>
              <w:t>CVA</w:t>
            </w:r>
          </w:p>
        </w:tc>
        <w:tc>
          <w:tcPr>
            <w:tcW w:w="9755" w:type="dxa"/>
            <w:tcBorders>
              <w:left w:val="nil"/>
            </w:tcBorders>
          </w:tcPr>
          <w:p w14:paraId="2911785C" w14:textId="77777777" w:rsidR="00521C6C" w:rsidRPr="00521C6C" w:rsidRDefault="00521C6C" w:rsidP="00521C6C">
            <w:pPr>
              <w:rPr>
                <w:rFonts w:ascii="Arial" w:hAnsi="Arial" w:cs="Arial"/>
                <w:sz w:val="20"/>
                <w:szCs w:val="20"/>
              </w:rPr>
            </w:pPr>
            <w:r w:rsidRPr="00521C6C">
              <w:rPr>
                <w:rFonts w:ascii="Arial" w:hAnsi="Arial" w:cs="Arial"/>
                <w:sz w:val="20"/>
                <w:szCs w:val="20"/>
              </w:rPr>
              <w:t>Age</w:t>
            </w:r>
            <w:r w:rsidRPr="00521C6C">
              <w:rPr>
                <w:rFonts w:ascii="Arial" w:hAnsi="Arial" w:cs="Arial"/>
                <w:sz w:val="20"/>
                <w:szCs w:val="20"/>
                <w:vertAlign w:val="superscript"/>
              </w:rPr>
              <w:t>$</w:t>
            </w:r>
            <w:r w:rsidRPr="00521C6C">
              <w:rPr>
                <w:rFonts w:ascii="Arial" w:hAnsi="Arial" w:cs="Arial"/>
                <w:sz w:val="20"/>
                <w:szCs w:val="20"/>
              </w:rPr>
              <w:t>, gender**, long-term illness***, accommodation status</w:t>
            </w:r>
            <w:r w:rsidRPr="00521C6C">
              <w:rPr>
                <w:rFonts w:ascii="Arial" w:hAnsi="Arial" w:cs="Arial"/>
                <w:sz w:val="20"/>
                <w:szCs w:val="20"/>
                <w:vertAlign w:val="superscript"/>
              </w:rPr>
              <w:t>$</w:t>
            </w:r>
            <w:r w:rsidRPr="00521C6C">
              <w:rPr>
                <w:rFonts w:ascii="Arial" w:hAnsi="Arial" w:cs="Arial"/>
                <w:sz w:val="20"/>
                <w:szCs w:val="20"/>
              </w:rPr>
              <w:t>**</w:t>
            </w:r>
          </w:p>
        </w:tc>
      </w:tr>
      <w:tr w:rsidR="00521C6C" w:rsidRPr="00521C6C" w14:paraId="40C088BC" w14:textId="77777777" w:rsidTr="00DA504C">
        <w:tc>
          <w:tcPr>
            <w:tcW w:w="2127" w:type="dxa"/>
            <w:vMerge/>
            <w:tcBorders>
              <w:right w:val="nil"/>
            </w:tcBorders>
          </w:tcPr>
          <w:p w14:paraId="13A45242" w14:textId="77777777" w:rsidR="00521C6C" w:rsidRPr="00521C6C" w:rsidRDefault="00521C6C" w:rsidP="00521C6C">
            <w:pPr>
              <w:rPr>
                <w:rFonts w:ascii="Arial" w:hAnsi="Arial" w:cs="Arial"/>
                <w:sz w:val="20"/>
                <w:szCs w:val="20"/>
              </w:rPr>
            </w:pPr>
          </w:p>
        </w:tc>
        <w:tc>
          <w:tcPr>
            <w:tcW w:w="1585" w:type="dxa"/>
            <w:tcBorders>
              <w:left w:val="nil"/>
              <w:right w:val="nil"/>
            </w:tcBorders>
          </w:tcPr>
          <w:p w14:paraId="21F4619B" w14:textId="77777777" w:rsidR="00521C6C" w:rsidRPr="00521C6C" w:rsidRDefault="00521C6C" w:rsidP="00521C6C">
            <w:pPr>
              <w:rPr>
                <w:rFonts w:ascii="Arial" w:hAnsi="Arial" w:cs="Arial"/>
                <w:sz w:val="20"/>
                <w:szCs w:val="20"/>
              </w:rPr>
            </w:pPr>
            <w:r w:rsidRPr="00521C6C">
              <w:rPr>
                <w:rFonts w:ascii="Arial" w:hAnsi="Arial" w:cs="Arial"/>
                <w:sz w:val="20"/>
                <w:szCs w:val="20"/>
              </w:rPr>
              <w:t>CHD</w:t>
            </w:r>
          </w:p>
        </w:tc>
        <w:tc>
          <w:tcPr>
            <w:tcW w:w="9755" w:type="dxa"/>
            <w:tcBorders>
              <w:left w:val="nil"/>
            </w:tcBorders>
          </w:tcPr>
          <w:p w14:paraId="3751308E" w14:textId="77777777" w:rsidR="00521C6C" w:rsidRPr="00521C6C" w:rsidRDefault="00521C6C" w:rsidP="00521C6C">
            <w:pPr>
              <w:rPr>
                <w:rFonts w:ascii="Arial" w:hAnsi="Arial" w:cs="Arial"/>
                <w:sz w:val="20"/>
                <w:szCs w:val="20"/>
              </w:rPr>
            </w:pPr>
            <w:r w:rsidRPr="00521C6C">
              <w:rPr>
                <w:rFonts w:ascii="Arial" w:hAnsi="Arial" w:cs="Arial"/>
                <w:sz w:val="20"/>
                <w:szCs w:val="20"/>
              </w:rPr>
              <w:t>Age</w:t>
            </w:r>
            <w:r w:rsidRPr="00521C6C">
              <w:rPr>
                <w:rFonts w:ascii="Arial" w:hAnsi="Arial" w:cs="Arial"/>
                <w:sz w:val="20"/>
                <w:szCs w:val="20"/>
                <w:vertAlign w:val="superscript"/>
              </w:rPr>
              <w:t>$</w:t>
            </w:r>
            <w:r w:rsidRPr="00521C6C">
              <w:rPr>
                <w:rFonts w:ascii="Arial" w:hAnsi="Arial" w:cs="Arial"/>
                <w:sz w:val="20"/>
                <w:szCs w:val="20"/>
              </w:rPr>
              <w:t>**, gender***, apolipoprotein A***, apolipoprotein B***, WHR**, vitamin D*, long-term illness**, parental CHD history, education</w:t>
            </w:r>
            <w:r w:rsidRPr="00521C6C">
              <w:rPr>
                <w:rFonts w:ascii="Arial" w:hAnsi="Arial" w:cs="Arial"/>
                <w:sz w:val="20"/>
                <w:szCs w:val="20"/>
                <w:vertAlign w:val="superscript"/>
              </w:rPr>
              <w:t>$</w:t>
            </w:r>
            <w:r w:rsidRPr="00521C6C">
              <w:rPr>
                <w:rFonts w:ascii="Arial" w:hAnsi="Arial" w:cs="Arial"/>
                <w:sz w:val="20"/>
                <w:szCs w:val="20"/>
              </w:rPr>
              <w:t>***</w:t>
            </w:r>
          </w:p>
        </w:tc>
      </w:tr>
      <w:tr w:rsidR="00521C6C" w:rsidRPr="00521C6C" w14:paraId="134C4CE3" w14:textId="77777777" w:rsidTr="00DA504C">
        <w:tc>
          <w:tcPr>
            <w:tcW w:w="2127" w:type="dxa"/>
            <w:vMerge/>
            <w:tcBorders>
              <w:right w:val="nil"/>
            </w:tcBorders>
          </w:tcPr>
          <w:p w14:paraId="354A6346" w14:textId="77777777" w:rsidR="00521C6C" w:rsidRPr="00521C6C" w:rsidRDefault="00521C6C" w:rsidP="00521C6C">
            <w:pPr>
              <w:rPr>
                <w:rFonts w:ascii="Arial" w:hAnsi="Arial" w:cs="Arial"/>
                <w:sz w:val="20"/>
                <w:szCs w:val="20"/>
              </w:rPr>
            </w:pPr>
          </w:p>
        </w:tc>
        <w:tc>
          <w:tcPr>
            <w:tcW w:w="1585" w:type="dxa"/>
            <w:tcBorders>
              <w:left w:val="nil"/>
              <w:right w:val="nil"/>
            </w:tcBorders>
          </w:tcPr>
          <w:p w14:paraId="01CF3925" w14:textId="77777777" w:rsidR="00521C6C" w:rsidRPr="00521C6C" w:rsidRDefault="00521C6C" w:rsidP="00521C6C">
            <w:pPr>
              <w:rPr>
                <w:rFonts w:ascii="Arial" w:hAnsi="Arial" w:cs="Arial"/>
                <w:sz w:val="20"/>
                <w:szCs w:val="20"/>
              </w:rPr>
            </w:pPr>
            <w:r w:rsidRPr="00521C6C">
              <w:rPr>
                <w:rFonts w:ascii="Arial" w:hAnsi="Arial" w:cs="Arial"/>
                <w:sz w:val="20"/>
                <w:szCs w:val="20"/>
              </w:rPr>
              <w:t>CVD mortality</w:t>
            </w:r>
          </w:p>
        </w:tc>
        <w:tc>
          <w:tcPr>
            <w:tcW w:w="9755" w:type="dxa"/>
            <w:tcBorders>
              <w:left w:val="nil"/>
            </w:tcBorders>
          </w:tcPr>
          <w:p w14:paraId="05CFE336" w14:textId="77777777" w:rsidR="00521C6C" w:rsidRPr="00521C6C" w:rsidRDefault="00521C6C" w:rsidP="00521C6C">
            <w:pPr>
              <w:rPr>
                <w:rFonts w:ascii="Arial" w:hAnsi="Arial" w:cs="Arial"/>
                <w:sz w:val="20"/>
                <w:szCs w:val="20"/>
              </w:rPr>
            </w:pPr>
            <w:r w:rsidRPr="00521C6C">
              <w:rPr>
                <w:rFonts w:ascii="Arial" w:hAnsi="Arial" w:cs="Arial"/>
                <w:sz w:val="20"/>
                <w:szCs w:val="20"/>
              </w:rPr>
              <w:t>Age</w:t>
            </w:r>
            <w:r w:rsidRPr="00521C6C">
              <w:rPr>
                <w:rFonts w:ascii="Arial" w:hAnsi="Arial" w:cs="Arial"/>
                <w:sz w:val="20"/>
                <w:szCs w:val="20"/>
                <w:vertAlign w:val="superscript"/>
              </w:rPr>
              <w:t>$</w:t>
            </w:r>
            <w:r w:rsidRPr="00521C6C">
              <w:rPr>
                <w:rFonts w:ascii="Arial" w:hAnsi="Arial" w:cs="Arial"/>
                <w:sz w:val="20"/>
                <w:szCs w:val="20"/>
              </w:rPr>
              <w:t>, gender**, WHR***, employment status</w:t>
            </w:r>
            <w:r w:rsidRPr="00521C6C">
              <w:rPr>
                <w:rFonts w:ascii="Arial" w:hAnsi="Arial" w:cs="Arial"/>
                <w:sz w:val="20"/>
                <w:szCs w:val="20"/>
                <w:vertAlign w:val="superscript"/>
              </w:rPr>
              <w:t>$</w:t>
            </w:r>
            <w:r w:rsidRPr="00521C6C">
              <w:rPr>
                <w:rFonts w:ascii="Arial" w:hAnsi="Arial" w:cs="Arial"/>
                <w:sz w:val="20"/>
                <w:szCs w:val="20"/>
              </w:rPr>
              <w:t>***, physical activity</w:t>
            </w:r>
            <w:r w:rsidRPr="00521C6C">
              <w:rPr>
                <w:rFonts w:ascii="Arial" w:hAnsi="Arial" w:cs="Arial"/>
                <w:sz w:val="20"/>
                <w:szCs w:val="20"/>
                <w:vertAlign w:val="superscript"/>
              </w:rPr>
              <w:t>$</w:t>
            </w:r>
          </w:p>
        </w:tc>
      </w:tr>
      <w:tr w:rsidR="00521C6C" w:rsidRPr="00521C6C" w14:paraId="0B8ED2B2" w14:textId="77777777" w:rsidTr="00DA504C">
        <w:tc>
          <w:tcPr>
            <w:tcW w:w="2127" w:type="dxa"/>
            <w:vMerge/>
            <w:tcBorders>
              <w:right w:val="nil"/>
            </w:tcBorders>
          </w:tcPr>
          <w:p w14:paraId="712E68C2" w14:textId="77777777" w:rsidR="00521C6C" w:rsidRPr="00521C6C" w:rsidRDefault="00521C6C" w:rsidP="00521C6C">
            <w:pPr>
              <w:rPr>
                <w:rFonts w:ascii="Arial" w:hAnsi="Arial" w:cs="Arial"/>
                <w:sz w:val="20"/>
                <w:szCs w:val="20"/>
              </w:rPr>
            </w:pPr>
          </w:p>
        </w:tc>
        <w:tc>
          <w:tcPr>
            <w:tcW w:w="1585" w:type="dxa"/>
            <w:tcBorders>
              <w:left w:val="nil"/>
              <w:right w:val="nil"/>
            </w:tcBorders>
          </w:tcPr>
          <w:p w14:paraId="1C75D64C" w14:textId="77777777" w:rsidR="00521C6C" w:rsidRPr="00521C6C" w:rsidRDefault="00521C6C" w:rsidP="00521C6C">
            <w:pPr>
              <w:rPr>
                <w:rFonts w:ascii="Arial" w:hAnsi="Arial" w:cs="Arial"/>
                <w:sz w:val="20"/>
                <w:szCs w:val="20"/>
              </w:rPr>
            </w:pPr>
            <w:r w:rsidRPr="00521C6C">
              <w:rPr>
                <w:rFonts w:ascii="Arial" w:hAnsi="Arial" w:cs="Arial"/>
                <w:sz w:val="20"/>
                <w:szCs w:val="20"/>
              </w:rPr>
              <w:t>ACM</w:t>
            </w:r>
          </w:p>
        </w:tc>
        <w:tc>
          <w:tcPr>
            <w:tcW w:w="9755" w:type="dxa"/>
            <w:tcBorders>
              <w:left w:val="nil"/>
            </w:tcBorders>
          </w:tcPr>
          <w:p w14:paraId="6FAAEE8F" w14:textId="77777777" w:rsidR="00521C6C" w:rsidRPr="00521C6C" w:rsidRDefault="00521C6C" w:rsidP="00521C6C">
            <w:pPr>
              <w:rPr>
                <w:rFonts w:ascii="Arial" w:hAnsi="Arial" w:cs="Arial"/>
                <w:sz w:val="20"/>
                <w:szCs w:val="20"/>
              </w:rPr>
            </w:pPr>
            <w:r w:rsidRPr="00521C6C">
              <w:rPr>
                <w:rFonts w:ascii="Arial" w:hAnsi="Arial" w:cs="Arial"/>
                <w:sz w:val="20"/>
                <w:szCs w:val="20"/>
              </w:rPr>
              <w:t>Age</w:t>
            </w:r>
            <w:r w:rsidRPr="00521C6C">
              <w:rPr>
                <w:rFonts w:ascii="Arial" w:hAnsi="Arial" w:cs="Arial"/>
                <w:sz w:val="20"/>
                <w:szCs w:val="20"/>
                <w:vertAlign w:val="superscript"/>
              </w:rPr>
              <w:t>$*</w:t>
            </w:r>
            <w:r w:rsidRPr="00521C6C">
              <w:rPr>
                <w:rFonts w:ascii="Arial" w:hAnsi="Arial" w:cs="Arial"/>
                <w:sz w:val="20"/>
                <w:szCs w:val="20"/>
              </w:rPr>
              <w:t>, gender**, WHR***, long-term illness***, number of vehicles per household</w:t>
            </w:r>
            <w:r w:rsidRPr="00521C6C">
              <w:rPr>
                <w:rFonts w:ascii="Arial" w:hAnsi="Arial" w:cs="Arial"/>
                <w:sz w:val="20"/>
                <w:szCs w:val="20"/>
                <w:vertAlign w:val="superscript"/>
              </w:rPr>
              <w:t>$</w:t>
            </w:r>
            <w:r w:rsidRPr="00521C6C">
              <w:rPr>
                <w:rFonts w:ascii="Arial" w:hAnsi="Arial" w:cs="Arial"/>
                <w:sz w:val="20"/>
                <w:szCs w:val="20"/>
              </w:rPr>
              <w:t>***, benefits status***, urban/rural status, household income</w:t>
            </w:r>
            <w:r w:rsidRPr="00521C6C">
              <w:rPr>
                <w:rFonts w:ascii="Arial" w:hAnsi="Arial" w:cs="Arial"/>
                <w:sz w:val="20"/>
                <w:szCs w:val="20"/>
                <w:vertAlign w:val="superscript"/>
              </w:rPr>
              <w:t>$</w:t>
            </w:r>
          </w:p>
        </w:tc>
      </w:tr>
      <w:tr w:rsidR="00521C6C" w:rsidRPr="00521C6C" w14:paraId="057ED9B7" w14:textId="77777777" w:rsidTr="00DA504C">
        <w:tc>
          <w:tcPr>
            <w:tcW w:w="13467" w:type="dxa"/>
            <w:gridSpan w:val="3"/>
          </w:tcPr>
          <w:p w14:paraId="0135BC20" w14:textId="77777777" w:rsidR="00521C6C" w:rsidRPr="00521C6C" w:rsidRDefault="00521C6C" w:rsidP="00521C6C">
            <w:pPr>
              <w:rPr>
                <w:rFonts w:ascii="Arial" w:hAnsi="Arial" w:cs="Arial"/>
                <w:i/>
                <w:iCs/>
                <w:sz w:val="20"/>
                <w:szCs w:val="20"/>
              </w:rPr>
            </w:pPr>
            <w:r w:rsidRPr="00521C6C">
              <w:rPr>
                <w:rFonts w:ascii="Arial" w:hAnsi="Arial" w:cs="Arial"/>
                <w:i/>
                <w:iCs/>
                <w:sz w:val="20"/>
                <w:szCs w:val="20"/>
              </w:rPr>
              <w:t>10-year</w:t>
            </w:r>
          </w:p>
        </w:tc>
      </w:tr>
      <w:tr w:rsidR="00521C6C" w:rsidRPr="00521C6C" w14:paraId="4C5CEA77" w14:textId="77777777" w:rsidTr="00DA504C">
        <w:tc>
          <w:tcPr>
            <w:tcW w:w="13467" w:type="dxa"/>
            <w:gridSpan w:val="3"/>
          </w:tcPr>
          <w:p w14:paraId="6E72FCE6" w14:textId="77777777" w:rsidR="00521C6C" w:rsidRPr="00521C6C" w:rsidRDefault="00521C6C" w:rsidP="00521C6C">
            <w:pPr>
              <w:rPr>
                <w:rFonts w:ascii="Arial" w:hAnsi="Arial" w:cs="Arial"/>
                <w:i/>
                <w:iCs/>
                <w:sz w:val="20"/>
                <w:szCs w:val="20"/>
              </w:rPr>
            </w:pPr>
          </w:p>
        </w:tc>
      </w:tr>
      <w:tr w:rsidR="00521C6C" w:rsidRPr="00521C6C" w14:paraId="09994AA7" w14:textId="77777777" w:rsidTr="00DA504C">
        <w:tc>
          <w:tcPr>
            <w:tcW w:w="2127" w:type="dxa"/>
            <w:vMerge w:val="restart"/>
            <w:tcBorders>
              <w:right w:val="nil"/>
            </w:tcBorders>
          </w:tcPr>
          <w:p w14:paraId="239BA8D4" w14:textId="77777777" w:rsidR="00521C6C" w:rsidRPr="00521C6C" w:rsidRDefault="00521C6C" w:rsidP="00521C6C">
            <w:pPr>
              <w:rPr>
                <w:rFonts w:ascii="Arial" w:hAnsi="Arial" w:cs="Arial"/>
                <w:sz w:val="20"/>
                <w:szCs w:val="20"/>
              </w:rPr>
            </w:pPr>
            <w:r w:rsidRPr="00521C6C">
              <w:rPr>
                <w:rFonts w:ascii="Arial" w:hAnsi="Arial" w:cs="Arial"/>
                <w:sz w:val="20"/>
                <w:szCs w:val="20"/>
              </w:rPr>
              <w:t>SSRI</w:t>
            </w:r>
          </w:p>
        </w:tc>
        <w:tc>
          <w:tcPr>
            <w:tcW w:w="1585" w:type="dxa"/>
            <w:tcBorders>
              <w:left w:val="nil"/>
              <w:right w:val="nil"/>
            </w:tcBorders>
          </w:tcPr>
          <w:p w14:paraId="25A89F70" w14:textId="77777777" w:rsidR="00521C6C" w:rsidRPr="00521C6C" w:rsidRDefault="00521C6C" w:rsidP="00521C6C">
            <w:pPr>
              <w:rPr>
                <w:rFonts w:ascii="Arial" w:hAnsi="Arial" w:cs="Arial"/>
                <w:sz w:val="20"/>
                <w:szCs w:val="20"/>
              </w:rPr>
            </w:pPr>
            <w:r w:rsidRPr="00521C6C">
              <w:rPr>
                <w:rFonts w:ascii="Arial" w:hAnsi="Arial" w:cs="Arial"/>
                <w:sz w:val="20"/>
                <w:szCs w:val="20"/>
              </w:rPr>
              <w:t>Diabetes</w:t>
            </w:r>
          </w:p>
        </w:tc>
        <w:tc>
          <w:tcPr>
            <w:tcW w:w="9755" w:type="dxa"/>
            <w:tcBorders>
              <w:left w:val="nil"/>
            </w:tcBorders>
          </w:tcPr>
          <w:p w14:paraId="50F95E08" w14:textId="77777777" w:rsidR="00521C6C" w:rsidRPr="00521C6C" w:rsidRDefault="00521C6C" w:rsidP="00521C6C">
            <w:pPr>
              <w:rPr>
                <w:rFonts w:ascii="Arial" w:hAnsi="Arial" w:cs="Arial"/>
                <w:sz w:val="20"/>
                <w:szCs w:val="20"/>
              </w:rPr>
            </w:pPr>
            <w:r w:rsidRPr="00521C6C">
              <w:rPr>
                <w:rFonts w:ascii="Arial" w:hAnsi="Arial" w:cs="Arial"/>
                <w:sz w:val="20"/>
                <w:szCs w:val="20"/>
              </w:rPr>
              <w:t>Age</w:t>
            </w:r>
            <w:r w:rsidRPr="00521C6C">
              <w:rPr>
                <w:rFonts w:ascii="Arial" w:hAnsi="Arial" w:cs="Arial"/>
                <w:sz w:val="20"/>
                <w:szCs w:val="20"/>
                <w:vertAlign w:val="superscript"/>
              </w:rPr>
              <w:t>$</w:t>
            </w:r>
            <w:r w:rsidRPr="00521C6C">
              <w:rPr>
                <w:rFonts w:ascii="Arial" w:hAnsi="Arial" w:cs="Arial"/>
                <w:sz w:val="20"/>
                <w:szCs w:val="20"/>
              </w:rPr>
              <w:t>, gender*, apolipoprotein A***, HbA1c</w:t>
            </w:r>
            <w:r w:rsidRPr="00521C6C">
              <w:rPr>
                <w:rFonts w:ascii="Arial" w:hAnsi="Arial" w:cs="Arial"/>
                <w:sz w:val="20"/>
                <w:szCs w:val="20"/>
                <w:vertAlign w:val="superscript"/>
              </w:rPr>
              <w:t>$</w:t>
            </w:r>
            <w:r w:rsidRPr="00521C6C">
              <w:rPr>
                <w:rFonts w:ascii="Arial" w:hAnsi="Arial" w:cs="Arial"/>
                <w:sz w:val="20"/>
                <w:szCs w:val="20"/>
              </w:rPr>
              <w:t>***, BMI</w:t>
            </w:r>
            <w:r w:rsidRPr="00521C6C">
              <w:rPr>
                <w:rFonts w:ascii="Arial" w:hAnsi="Arial" w:cs="Arial"/>
                <w:sz w:val="20"/>
                <w:szCs w:val="20"/>
                <w:vertAlign w:val="superscript"/>
              </w:rPr>
              <w:t>$</w:t>
            </w:r>
            <w:r w:rsidRPr="00521C6C">
              <w:rPr>
                <w:rFonts w:ascii="Arial" w:hAnsi="Arial" w:cs="Arial"/>
                <w:sz w:val="20"/>
                <w:szCs w:val="20"/>
              </w:rPr>
              <w:t>***, WHR</w:t>
            </w:r>
            <w:r w:rsidRPr="00521C6C">
              <w:rPr>
                <w:rFonts w:ascii="Arial" w:hAnsi="Arial" w:cs="Arial"/>
                <w:sz w:val="20"/>
                <w:szCs w:val="20"/>
                <w:vertAlign w:val="superscript"/>
              </w:rPr>
              <w:t>$</w:t>
            </w:r>
            <w:r w:rsidRPr="00521C6C">
              <w:rPr>
                <w:rFonts w:ascii="Arial" w:hAnsi="Arial" w:cs="Arial"/>
                <w:sz w:val="20"/>
                <w:szCs w:val="20"/>
              </w:rPr>
              <w:t>***, triglycerides***, vitamin D***, long-term illness**, smoking status, parental diabetes history***, benefits status***, urban/rural status***, household income</w:t>
            </w:r>
            <w:r w:rsidRPr="00521C6C">
              <w:rPr>
                <w:rFonts w:ascii="Arial" w:hAnsi="Arial" w:cs="Arial"/>
                <w:sz w:val="20"/>
                <w:szCs w:val="20"/>
                <w:vertAlign w:val="superscript"/>
              </w:rPr>
              <w:t>$</w:t>
            </w:r>
          </w:p>
        </w:tc>
      </w:tr>
      <w:tr w:rsidR="00521C6C" w:rsidRPr="00521C6C" w14:paraId="7B9DF46A" w14:textId="77777777" w:rsidTr="00DA504C">
        <w:tc>
          <w:tcPr>
            <w:tcW w:w="2127" w:type="dxa"/>
            <w:vMerge/>
            <w:tcBorders>
              <w:right w:val="nil"/>
            </w:tcBorders>
          </w:tcPr>
          <w:p w14:paraId="58D191CD" w14:textId="77777777" w:rsidR="00521C6C" w:rsidRPr="00521C6C" w:rsidRDefault="00521C6C" w:rsidP="00521C6C">
            <w:pPr>
              <w:rPr>
                <w:rFonts w:ascii="Arial" w:hAnsi="Arial" w:cs="Arial"/>
                <w:sz w:val="20"/>
                <w:szCs w:val="20"/>
              </w:rPr>
            </w:pPr>
          </w:p>
        </w:tc>
        <w:tc>
          <w:tcPr>
            <w:tcW w:w="1585" w:type="dxa"/>
            <w:tcBorders>
              <w:left w:val="nil"/>
              <w:right w:val="nil"/>
            </w:tcBorders>
          </w:tcPr>
          <w:p w14:paraId="7AD35AF5" w14:textId="77777777" w:rsidR="00521C6C" w:rsidRPr="00521C6C" w:rsidRDefault="00521C6C" w:rsidP="00521C6C">
            <w:pPr>
              <w:rPr>
                <w:rFonts w:ascii="Arial" w:hAnsi="Arial" w:cs="Arial"/>
                <w:sz w:val="20"/>
                <w:szCs w:val="20"/>
              </w:rPr>
            </w:pPr>
            <w:r w:rsidRPr="00521C6C">
              <w:rPr>
                <w:rFonts w:ascii="Arial" w:hAnsi="Arial" w:cs="Arial"/>
                <w:sz w:val="20"/>
                <w:szCs w:val="20"/>
              </w:rPr>
              <w:t>Hypertension</w:t>
            </w:r>
          </w:p>
        </w:tc>
        <w:tc>
          <w:tcPr>
            <w:tcW w:w="9755" w:type="dxa"/>
            <w:tcBorders>
              <w:left w:val="nil"/>
            </w:tcBorders>
          </w:tcPr>
          <w:p w14:paraId="19556204" w14:textId="77777777" w:rsidR="00521C6C" w:rsidRPr="00521C6C" w:rsidRDefault="00521C6C" w:rsidP="00521C6C">
            <w:pPr>
              <w:rPr>
                <w:rFonts w:ascii="Arial" w:hAnsi="Arial" w:cs="Arial"/>
                <w:sz w:val="20"/>
                <w:szCs w:val="20"/>
              </w:rPr>
            </w:pPr>
            <w:r w:rsidRPr="00521C6C">
              <w:rPr>
                <w:rFonts w:ascii="Arial" w:hAnsi="Arial" w:cs="Arial"/>
                <w:sz w:val="20"/>
                <w:szCs w:val="20"/>
              </w:rPr>
              <w:t>Age</w:t>
            </w:r>
            <w:r w:rsidRPr="00521C6C">
              <w:rPr>
                <w:rFonts w:ascii="Arial" w:hAnsi="Arial" w:cs="Arial"/>
                <w:sz w:val="20"/>
                <w:szCs w:val="20"/>
                <w:vertAlign w:val="superscript"/>
              </w:rPr>
              <w:t>$</w:t>
            </w:r>
            <w:r w:rsidRPr="00521C6C">
              <w:rPr>
                <w:rFonts w:ascii="Arial" w:hAnsi="Arial" w:cs="Arial"/>
                <w:sz w:val="20"/>
                <w:szCs w:val="20"/>
              </w:rPr>
              <w:t>***, gender***, BMI***, WHR***, triglycerides***, vitamin D</w:t>
            </w:r>
            <w:r w:rsidRPr="00521C6C">
              <w:rPr>
                <w:rFonts w:ascii="Arial" w:hAnsi="Arial" w:cs="Arial"/>
                <w:sz w:val="20"/>
                <w:szCs w:val="20"/>
                <w:vertAlign w:val="superscript"/>
              </w:rPr>
              <w:t>$</w:t>
            </w:r>
            <w:r w:rsidRPr="00521C6C">
              <w:rPr>
                <w:rFonts w:ascii="Arial" w:hAnsi="Arial" w:cs="Arial"/>
                <w:sz w:val="20"/>
                <w:szCs w:val="20"/>
              </w:rPr>
              <w:t>***, parental hypertension history***, benefits status, urban/rural status***, household income</w:t>
            </w:r>
            <w:r w:rsidRPr="00521C6C">
              <w:rPr>
                <w:rFonts w:ascii="Arial" w:hAnsi="Arial" w:cs="Arial"/>
                <w:sz w:val="20"/>
                <w:szCs w:val="20"/>
                <w:vertAlign w:val="superscript"/>
              </w:rPr>
              <w:t>$</w:t>
            </w:r>
          </w:p>
        </w:tc>
      </w:tr>
      <w:tr w:rsidR="00521C6C" w:rsidRPr="00521C6C" w14:paraId="3E8EBB26" w14:textId="77777777" w:rsidTr="00DA504C">
        <w:tc>
          <w:tcPr>
            <w:tcW w:w="2127" w:type="dxa"/>
            <w:vMerge/>
            <w:tcBorders>
              <w:right w:val="nil"/>
            </w:tcBorders>
          </w:tcPr>
          <w:p w14:paraId="75B672DA" w14:textId="77777777" w:rsidR="00521C6C" w:rsidRPr="00521C6C" w:rsidRDefault="00521C6C" w:rsidP="00521C6C">
            <w:pPr>
              <w:rPr>
                <w:rFonts w:ascii="Arial" w:hAnsi="Arial" w:cs="Arial"/>
                <w:sz w:val="20"/>
                <w:szCs w:val="20"/>
              </w:rPr>
            </w:pPr>
          </w:p>
        </w:tc>
        <w:tc>
          <w:tcPr>
            <w:tcW w:w="1585" w:type="dxa"/>
            <w:tcBorders>
              <w:left w:val="nil"/>
              <w:right w:val="nil"/>
            </w:tcBorders>
          </w:tcPr>
          <w:p w14:paraId="73610835" w14:textId="77777777" w:rsidR="00521C6C" w:rsidRPr="00521C6C" w:rsidRDefault="00521C6C" w:rsidP="00521C6C">
            <w:pPr>
              <w:rPr>
                <w:rFonts w:ascii="Arial" w:hAnsi="Arial" w:cs="Arial"/>
                <w:sz w:val="20"/>
                <w:szCs w:val="20"/>
              </w:rPr>
            </w:pPr>
            <w:r w:rsidRPr="00521C6C">
              <w:rPr>
                <w:rFonts w:ascii="Arial" w:hAnsi="Arial" w:cs="Arial"/>
                <w:sz w:val="20"/>
                <w:szCs w:val="20"/>
              </w:rPr>
              <w:t>CVA</w:t>
            </w:r>
          </w:p>
        </w:tc>
        <w:tc>
          <w:tcPr>
            <w:tcW w:w="9755" w:type="dxa"/>
            <w:tcBorders>
              <w:left w:val="nil"/>
            </w:tcBorders>
          </w:tcPr>
          <w:p w14:paraId="6C84D28F" w14:textId="77777777" w:rsidR="00521C6C" w:rsidRPr="00521C6C" w:rsidRDefault="00521C6C" w:rsidP="00521C6C">
            <w:pPr>
              <w:rPr>
                <w:rFonts w:ascii="Arial" w:hAnsi="Arial" w:cs="Arial"/>
                <w:sz w:val="20"/>
                <w:szCs w:val="20"/>
              </w:rPr>
            </w:pPr>
            <w:r w:rsidRPr="00521C6C">
              <w:rPr>
                <w:rFonts w:ascii="Arial" w:hAnsi="Arial" w:cs="Arial"/>
                <w:sz w:val="20"/>
                <w:szCs w:val="20"/>
              </w:rPr>
              <w:t>Age</w:t>
            </w:r>
            <w:r w:rsidRPr="00521C6C">
              <w:rPr>
                <w:rFonts w:ascii="Arial" w:hAnsi="Arial" w:cs="Arial"/>
                <w:sz w:val="20"/>
                <w:szCs w:val="20"/>
                <w:vertAlign w:val="superscript"/>
              </w:rPr>
              <w:t>$</w:t>
            </w:r>
            <w:r w:rsidRPr="00521C6C">
              <w:rPr>
                <w:rFonts w:ascii="Arial" w:hAnsi="Arial" w:cs="Arial"/>
                <w:sz w:val="20"/>
                <w:szCs w:val="20"/>
              </w:rPr>
              <w:t>**, gender***, vitamin D***, long-term illness**, parental CVA history**, number of vehicles per household</w:t>
            </w:r>
            <w:r w:rsidRPr="00521C6C">
              <w:rPr>
                <w:rFonts w:ascii="Arial" w:hAnsi="Arial" w:cs="Arial"/>
                <w:sz w:val="20"/>
                <w:szCs w:val="20"/>
                <w:vertAlign w:val="superscript"/>
              </w:rPr>
              <w:t>$</w:t>
            </w:r>
            <w:r w:rsidRPr="00521C6C">
              <w:rPr>
                <w:rFonts w:ascii="Arial" w:hAnsi="Arial" w:cs="Arial"/>
                <w:sz w:val="20"/>
                <w:szCs w:val="20"/>
              </w:rPr>
              <w:t>**, benefits status***</w:t>
            </w:r>
          </w:p>
        </w:tc>
      </w:tr>
      <w:tr w:rsidR="00521C6C" w:rsidRPr="00521C6C" w14:paraId="6BBE4E7F" w14:textId="77777777" w:rsidTr="00DA504C">
        <w:tc>
          <w:tcPr>
            <w:tcW w:w="2127" w:type="dxa"/>
            <w:vMerge/>
            <w:tcBorders>
              <w:right w:val="nil"/>
            </w:tcBorders>
          </w:tcPr>
          <w:p w14:paraId="04AE7CBF" w14:textId="77777777" w:rsidR="00521C6C" w:rsidRPr="00521C6C" w:rsidRDefault="00521C6C" w:rsidP="00521C6C">
            <w:pPr>
              <w:rPr>
                <w:rFonts w:ascii="Arial" w:hAnsi="Arial" w:cs="Arial"/>
                <w:sz w:val="20"/>
                <w:szCs w:val="20"/>
              </w:rPr>
            </w:pPr>
          </w:p>
        </w:tc>
        <w:tc>
          <w:tcPr>
            <w:tcW w:w="1585" w:type="dxa"/>
            <w:tcBorders>
              <w:left w:val="nil"/>
              <w:right w:val="nil"/>
            </w:tcBorders>
          </w:tcPr>
          <w:p w14:paraId="34F459FE" w14:textId="77777777" w:rsidR="00521C6C" w:rsidRPr="00521C6C" w:rsidRDefault="00521C6C" w:rsidP="00521C6C">
            <w:pPr>
              <w:rPr>
                <w:rFonts w:ascii="Arial" w:hAnsi="Arial" w:cs="Arial"/>
                <w:sz w:val="20"/>
                <w:szCs w:val="20"/>
              </w:rPr>
            </w:pPr>
            <w:r w:rsidRPr="00521C6C">
              <w:rPr>
                <w:rFonts w:ascii="Arial" w:hAnsi="Arial" w:cs="Arial"/>
                <w:sz w:val="20"/>
                <w:szCs w:val="20"/>
              </w:rPr>
              <w:t>CHD</w:t>
            </w:r>
          </w:p>
        </w:tc>
        <w:tc>
          <w:tcPr>
            <w:tcW w:w="9755" w:type="dxa"/>
            <w:tcBorders>
              <w:left w:val="nil"/>
            </w:tcBorders>
          </w:tcPr>
          <w:p w14:paraId="1D2D3E5E" w14:textId="77777777" w:rsidR="00521C6C" w:rsidRPr="00521C6C" w:rsidRDefault="00521C6C" w:rsidP="00521C6C">
            <w:pPr>
              <w:rPr>
                <w:rFonts w:ascii="Arial" w:hAnsi="Arial" w:cs="Arial"/>
                <w:sz w:val="20"/>
                <w:szCs w:val="20"/>
              </w:rPr>
            </w:pPr>
            <w:r w:rsidRPr="00521C6C">
              <w:rPr>
                <w:rFonts w:ascii="Arial" w:hAnsi="Arial" w:cs="Arial"/>
                <w:sz w:val="20"/>
                <w:szCs w:val="20"/>
              </w:rPr>
              <w:t>Age</w:t>
            </w:r>
            <w:r w:rsidRPr="00521C6C">
              <w:rPr>
                <w:rFonts w:ascii="Arial" w:hAnsi="Arial" w:cs="Arial"/>
                <w:sz w:val="20"/>
                <w:szCs w:val="20"/>
                <w:vertAlign w:val="superscript"/>
              </w:rPr>
              <w:t>$</w:t>
            </w:r>
            <w:r w:rsidRPr="00521C6C">
              <w:rPr>
                <w:rFonts w:ascii="Arial" w:hAnsi="Arial" w:cs="Arial"/>
                <w:sz w:val="20"/>
                <w:szCs w:val="20"/>
              </w:rPr>
              <w:t>***, gender***, apolipoprotein A***, apolipoprotein B***, BMI**, vitamin D***, long-term illness***, parental CHD history, employment status</w:t>
            </w:r>
            <w:r w:rsidRPr="00521C6C">
              <w:rPr>
                <w:rFonts w:ascii="Arial" w:hAnsi="Arial" w:cs="Arial"/>
                <w:sz w:val="20"/>
                <w:szCs w:val="20"/>
                <w:vertAlign w:val="superscript"/>
              </w:rPr>
              <w:t>$</w:t>
            </w:r>
            <w:r w:rsidRPr="00521C6C">
              <w:rPr>
                <w:rFonts w:ascii="Arial" w:hAnsi="Arial" w:cs="Arial"/>
                <w:sz w:val="20"/>
                <w:szCs w:val="20"/>
              </w:rPr>
              <w:t>*, education</w:t>
            </w:r>
            <w:r w:rsidRPr="00521C6C">
              <w:rPr>
                <w:rFonts w:ascii="Arial" w:hAnsi="Arial" w:cs="Arial"/>
                <w:sz w:val="20"/>
                <w:szCs w:val="20"/>
                <w:vertAlign w:val="superscript"/>
              </w:rPr>
              <w:t>$</w:t>
            </w:r>
            <w:r w:rsidRPr="00521C6C">
              <w:rPr>
                <w:rFonts w:ascii="Arial" w:hAnsi="Arial" w:cs="Arial"/>
                <w:sz w:val="20"/>
                <w:szCs w:val="20"/>
              </w:rPr>
              <w:t>***</w:t>
            </w:r>
          </w:p>
        </w:tc>
      </w:tr>
      <w:tr w:rsidR="00521C6C" w:rsidRPr="00521C6C" w14:paraId="77995B8C" w14:textId="77777777" w:rsidTr="00DA504C">
        <w:tc>
          <w:tcPr>
            <w:tcW w:w="2127" w:type="dxa"/>
            <w:vMerge/>
            <w:tcBorders>
              <w:right w:val="nil"/>
            </w:tcBorders>
          </w:tcPr>
          <w:p w14:paraId="7ED660BC" w14:textId="77777777" w:rsidR="00521C6C" w:rsidRPr="00521C6C" w:rsidRDefault="00521C6C" w:rsidP="00521C6C">
            <w:pPr>
              <w:rPr>
                <w:rFonts w:ascii="Arial" w:hAnsi="Arial" w:cs="Arial"/>
                <w:sz w:val="20"/>
                <w:szCs w:val="20"/>
              </w:rPr>
            </w:pPr>
          </w:p>
        </w:tc>
        <w:tc>
          <w:tcPr>
            <w:tcW w:w="1585" w:type="dxa"/>
            <w:tcBorders>
              <w:left w:val="nil"/>
              <w:right w:val="nil"/>
            </w:tcBorders>
          </w:tcPr>
          <w:p w14:paraId="0149FD38" w14:textId="77777777" w:rsidR="00521C6C" w:rsidRPr="00521C6C" w:rsidRDefault="00521C6C" w:rsidP="00521C6C">
            <w:pPr>
              <w:rPr>
                <w:rFonts w:ascii="Arial" w:hAnsi="Arial" w:cs="Arial"/>
                <w:sz w:val="20"/>
                <w:szCs w:val="20"/>
              </w:rPr>
            </w:pPr>
            <w:r w:rsidRPr="00521C6C">
              <w:rPr>
                <w:rFonts w:ascii="Arial" w:hAnsi="Arial" w:cs="Arial"/>
                <w:sz w:val="20"/>
                <w:szCs w:val="20"/>
              </w:rPr>
              <w:t>CVD mortality</w:t>
            </w:r>
          </w:p>
        </w:tc>
        <w:tc>
          <w:tcPr>
            <w:tcW w:w="9755" w:type="dxa"/>
            <w:tcBorders>
              <w:left w:val="nil"/>
            </w:tcBorders>
          </w:tcPr>
          <w:p w14:paraId="0E83F6A2" w14:textId="77777777" w:rsidR="00521C6C" w:rsidRPr="00521C6C" w:rsidRDefault="00521C6C" w:rsidP="00521C6C">
            <w:pPr>
              <w:rPr>
                <w:rFonts w:ascii="Arial" w:hAnsi="Arial" w:cs="Arial"/>
                <w:sz w:val="20"/>
                <w:szCs w:val="20"/>
              </w:rPr>
            </w:pPr>
            <w:r w:rsidRPr="00521C6C">
              <w:rPr>
                <w:rFonts w:ascii="Arial" w:hAnsi="Arial" w:cs="Arial"/>
                <w:sz w:val="20"/>
                <w:szCs w:val="20"/>
              </w:rPr>
              <w:t>Age</w:t>
            </w:r>
            <w:r w:rsidRPr="00521C6C">
              <w:rPr>
                <w:rFonts w:ascii="Arial" w:hAnsi="Arial" w:cs="Arial"/>
                <w:sz w:val="20"/>
                <w:szCs w:val="20"/>
                <w:vertAlign w:val="superscript"/>
              </w:rPr>
              <w:t>$*</w:t>
            </w:r>
            <w:r w:rsidRPr="00521C6C">
              <w:rPr>
                <w:rFonts w:ascii="Arial" w:hAnsi="Arial" w:cs="Arial"/>
                <w:sz w:val="20"/>
                <w:szCs w:val="20"/>
              </w:rPr>
              <w:t>, gender***, HbA1c***, WHR***, long-term illness***, smoking status*, number of vehicles per household</w:t>
            </w:r>
            <w:r w:rsidRPr="00521C6C">
              <w:rPr>
                <w:rFonts w:ascii="Arial" w:hAnsi="Arial" w:cs="Arial"/>
                <w:sz w:val="20"/>
                <w:szCs w:val="20"/>
                <w:vertAlign w:val="superscript"/>
              </w:rPr>
              <w:t>$</w:t>
            </w:r>
            <w:r w:rsidRPr="00521C6C">
              <w:rPr>
                <w:rFonts w:ascii="Arial" w:hAnsi="Arial" w:cs="Arial"/>
                <w:sz w:val="20"/>
                <w:szCs w:val="20"/>
              </w:rPr>
              <w:t>***, employment status</w:t>
            </w:r>
            <w:r w:rsidRPr="00521C6C">
              <w:rPr>
                <w:rFonts w:ascii="Arial" w:hAnsi="Arial" w:cs="Arial"/>
                <w:sz w:val="20"/>
                <w:szCs w:val="20"/>
                <w:vertAlign w:val="superscript"/>
              </w:rPr>
              <w:t>$</w:t>
            </w:r>
            <w:r w:rsidRPr="00521C6C">
              <w:rPr>
                <w:rFonts w:ascii="Arial" w:hAnsi="Arial" w:cs="Arial"/>
                <w:sz w:val="20"/>
                <w:szCs w:val="20"/>
              </w:rPr>
              <w:t>**, benefits status**, physical activity</w:t>
            </w:r>
            <w:r w:rsidRPr="00521C6C">
              <w:rPr>
                <w:rFonts w:ascii="Arial" w:hAnsi="Arial" w:cs="Arial"/>
                <w:sz w:val="20"/>
                <w:szCs w:val="20"/>
                <w:vertAlign w:val="superscript"/>
              </w:rPr>
              <w:t>$*</w:t>
            </w:r>
          </w:p>
        </w:tc>
      </w:tr>
      <w:tr w:rsidR="00521C6C" w:rsidRPr="00521C6C" w14:paraId="083F1A1B" w14:textId="77777777" w:rsidTr="00DA504C">
        <w:tc>
          <w:tcPr>
            <w:tcW w:w="2127" w:type="dxa"/>
            <w:vMerge/>
            <w:tcBorders>
              <w:right w:val="nil"/>
            </w:tcBorders>
          </w:tcPr>
          <w:p w14:paraId="515A0621" w14:textId="77777777" w:rsidR="00521C6C" w:rsidRPr="00521C6C" w:rsidRDefault="00521C6C" w:rsidP="00521C6C">
            <w:pPr>
              <w:rPr>
                <w:rFonts w:ascii="Arial" w:hAnsi="Arial" w:cs="Arial"/>
                <w:sz w:val="20"/>
                <w:szCs w:val="20"/>
              </w:rPr>
            </w:pPr>
          </w:p>
        </w:tc>
        <w:tc>
          <w:tcPr>
            <w:tcW w:w="1585" w:type="dxa"/>
            <w:tcBorders>
              <w:left w:val="nil"/>
              <w:right w:val="nil"/>
            </w:tcBorders>
          </w:tcPr>
          <w:p w14:paraId="05A9F064" w14:textId="77777777" w:rsidR="00521C6C" w:rsidRPr="00521C6C" w:rsidRDefault="00521C6C" w:rsidP="00521C6C">
            <w:pPr>
              <w:rPr>
                <w:rFonts w:ascii="Arial" w:hAnsi="Arial" w:cs="Arial"/>
                <w:sz w:val="20"/>
                <w:szCs w:val="20"/>
              </w:rPr>
            </w:pPr>
            <w:r w:rsidRPr="00521C6C">
              <w:rPr>
                <w:rFonts w:ascii="Arial" w:hAnsi="Arial" w:cs="Arial"/>
                <w:sz w:val="20"/>
                <w:szCs w:val="20"/>
              </w:rPr>
              <w:t>ACM</w:t>
            </w:r>
          </w:p>
        </w:tc>
        <w:tc>
          <w:tcPr>
            <w:tcW w:w="9755" w:type="dxa"/>
            <w:tcBorders>
              <w:left w:val="nil"/>
            </w:tcBorders>
          </w:tcPr>
          <w:p w14:paraId="6377DBFB" w14:textId="77777777" w:rsidR="00521C6C" w:rsidRPr="00521C6C" w:rsidRDefault="00521C6C" w:rsidP="00521C6C">
            <w:pPr>
              <w:rPr>
                <w:rFonts w:ascii="Arial" w:hAnsi="Arial" w:cs="Arial"/>
                <w:sz w:val="20"/>
                <w:szCs w:val="20"/>
              </w:rPr>
            </w:pPr>
            <w:r w:rsidRPr="00521C6C">
              <w:rPr>
                <w:rFonts w:ascii="Arial" w:hAnsi="Arial" w:cs="Arial"/>
                <w:sz w:val="20"/>
                <w:szCs w:val="20"/>
              </w:rPr>
              <w:t>Age</w:t>
            </w:r>
            <w:r w:rsidRPr="00521C6C">
              <w:rPr>
                <w:rFonts w:ascii="Arial" w:hAnsi="Arial" w:cs="Arial"/>
                <w:sz w:val="20"/>
                <w:szCs w:val="20"/>
                <w:vertAlign w:val="superscript"/>
              </w:rPr>
              <w:t>$</w:t>
            </w:r>
            <w:r w:rsidRPr="00521C6C">
              <w:rPr>
                <w:rFonts w:ascii="Arial" w:hAnsi="Arial" w:cs="Arial"/>
                <w:sz w:val="20"/>
                <w:szCs w:val="20"/>
              </w:rPr>
              <w:t>***, gender***, HbA1c***, BMI</w:t>
            </w:r>
            <w:r w:rsidRPr="00521C6C">
              <w:rPr>
                <w:rFonts w:ascii="Arial" w:hAnsi="Arial" w:cs="Arial"/>
                <w:sz w:val="20"/>
                <w:szCs w:val="20"/>
                <w:vertAlign w:val="superscript"/>
              </w:rPr>
              <w:t>$</w:t>
            </w:r>
            <w:r w:rsidRPr="00521C6C">
              <w:rPr>
                <w:rFonts w:ascii="Arial" w:hAnsi="Arial" w:cs="Arial"/>
                <w:sz w:val="20"/>
                <w:szCs w:val="20"/>
              </w:rPr>
              <w:t>***, WHR***, vitamin D**, long-term illness***, smoking status***, number of vehicles per household</w:t>
            </w:r>
            <w:r w:rsidRPr="00521C6C">
              <w:rPr>
                <w:rFonts w:ascii="Arial" w:hAnsi="Arial" w:cs="Arial"/>
                <w:sz w:val="20"/>
                <w:szCs w:val="20"/>
                <w:vertAlign w:val="superscript"/>
              </w:rPr>
              <w:t>$</w:t>
            </w:r>
            <w:r w:rsidRPr="00521C6C">
              <w:rPr>
                <w:rFonts w:ascii="Arial" w:hAnsi="Arial" w:cs="Arial"/>
                <w:sz w:val="20"/>
                <w:szCs w:val="20"/>
              </w:rPr>
              <w:t>***, employment status</w:t>
            </w:r>
            <w:r w:rsidRPr="00521C6C">
              <w:rPr>
                <w:rFonts w:ascii="Arial" w:hAnsi="Arial" w:cs="Arial"/>
                <w:sz w:val="20"/>
                <w:szCs w:val="20"/>
                <w:vertAlign w:val="superscript"/>
              </w:rPr>
              <w:t>$</w:t>
            </w:r>
            <w:r w:rsidRPr="00521C6C">
              <w:rPr>
                <w:rFonts w:ascii="Arial" w:hAnsi="Arial" w:cs="Arial"/>
                <w:sz w:val="20"/>
                <w:szCs w:val="20"/>
              </w:rPr>
              <w:t>, benefits status***, education</w:t>
            </w:r>
            <w:r w:rsidRPr="00521C6C">
              <w:rPr>
                <w:rFonts w:ascii="Arial" w:hAnsi="Arial" w:cs="Arial"/>
                <w:sz w:val="20"/>
                <w:szCs w:val="20"/>
                <w:vertAlign w:val="superscript"/>
              </w:rPr>
              <w:t>$</w:t>
            </w:r>
            <w:r w:rsidRPr="00521C6C">
              <w:rPr>
                <w:rFonts w:ascii="Arial" w:hAnsi="Arial" w:cs="Arial"/>
                <w:sz w:val="20"/>
                <w:szCs w:val="20"/>
              </w:rPr>
              <w:t>, physical activity</w:t>
            </w:r>
            <w:r w:rsidRPr="00521C6C">
              <w:rPr>
                <w:rFonts w:ascii="Arial" w:hAnsi="Arial" w:cs="Arial"/>
                <w:sz w:val="20"/>
                <w:szCs w:val="20"/>
                <w:vertAlign w:val="superscript"/>
              </w:rPr>
              <w:t>$*</w:t>
            </w:r>
          </w:p>
        </w:tc>
      </w:tr>
    </w:tbl>
    <w:p w14:paraId="77D94330" w14:textId="77777777" w:rsidR="00521C6C" w:rsidRPr="00521C6C" w:rsidRDefault="00521C6C" w:rsidP="00521C6C">
      <w:pPr>
        <w:rPr>
          <w:rFonts w:ascii="Arial" w:hAnsi="Arial" w:cs="Arial"/>
          <w:sz w:val="20"/>
          <w:szCs w:val="20"/>
        </w:rPr>
      </w:pPr>
      <w:r w:rsidRPr="00521C6C">
        <w:rPr>
          <w:rFonts w:ascii="Arial" w:hAnsi="Arial" w:cs="Arial"/>
          <w:sz w:val="20"/>
          <w:szCs w:val="20"/>
          <w:vertAlign w:val="superscript"/>
        </w:rPr>
        <w:t>$</w:t>
      </w:r>
      <w:r w:rsidRPr="00521C6C">
        <w:rPr>
          <w:rFonts w:ascii="Arial" w:hAnsi="Arial" w:cs="Arial"/>
          <w:sz w:val="20"/>
          <w:szCs w:val="20"/>
        </w:rPr>
        <w:t>non-linear term</w:t>
      </w:r>
    </w:p>
    <w:p w14:paraId="64F39048" w14:textId="77777777" w:rsidR="00521C6C" w:rsidRPr="00521C6C" w:rsidRDefault="00521C6C" w:rsidP="00521C6C">
      <w:pPr>
        <w:rPr>
          <w:rFonts w:ascii="Arial" w:hAnsi="Arial" w:cs="Arial"/>
          <w:sz w:val="20"/>
          <w:szCs w:val="20"/>
        </w:rPr>
      </w:pPr>
      <w:r w:rsidRPr="00521C6C">
        <w:rPr>
          <w:rFonts w:ascii="Arial" w:hAnsi="Arial" w:cs="Arial"/>
          <w:sz w:val="20"/>
          <w:szCs w:val="20"/>
        </w:rPr>
        <w:t>*p&lt;0.05, **p&lt;0.01, ***p&lt;0.001</w:t>
      </w:r>
    </w:p>
    <w:p w14:paraId="6EF30022" w14:textId="77777777" w:rsidR="00521C6C" w:rsidRPr="00521C6C" w:rsidRDefault="00521C6C" w:rsidP="00521C6C">
      <w:pPr>
        <w:rPr>
          <w:rFonts w:ascii="Arial" w:hAnsi="Arial" w:cs="Arial"/>
        </w:rPr>
      </w:pPr>
    </w:p>
    <w:p w14:paraId="7B58FA5B" w14:textId="77777777" w:rsidR="00521C6C" w:rsidRPr="00521C6C" w:rsidRDefault="00521C6C" w:rsidP="00521C6C">
      <w:pPr>
        <w:rPr>
          <w:rFonts w:ascii="Arial" w:hAnsi="Arial" w:cs="Arial"/>
        </w:rPr>
      </w:pPr>
    </w:p>
    <w:p w14:paraId="1F896561" w14:textId="77777777" w:rsidR="00521C6C" w:rsidRPr="00521C6C" w:rsidRDefault="00521C6C" w:rsidP="00521C6C">
      <w:r>
        <w:br w:type="page"/>
      </w:r>
    </w:p>
    <w:p w14:paraId="7502F880" w14:textId="77777777" w:rsidR="00521C6C" w:rsidRPr="00521C6C" w:rsidRDefault="00521C6C" w:rsidP="00521C6C">
      <w:pPr>
        <w:rPr>
          <w:rFonts w:ascii="Arial" w:hAnsi="Arial" w:cs="Arial"/>
          <w:sz w:val="22"/>
          <w:szCs w:val="22"/>
        </w:rPr>
      </w:pPr>
      <w:r w:rsidRPr="00521C6C">
        <w:rPr>
          <w:rFonts w:ascii="Arial" w:hAnsi="Arial" w:cs="Arial"/>
          <w:sz w:val="22"/>
          <w:szCs w:val="22"/>
        </w:rPr>
        <w:lastRenderedPageBreak/>
        <w:t>Appendix 3c: List of confounders included in the models looking at the exposure of ‘Other’ class of antidepressants</w:t>
      </w:r>
    </w:p>
    <w:p w14:paraId="0E044488" w14:textId="77777777" w:rsidR="00521C6C" w:rsidRPr="00521C6C" w:rsidRDefault="00521C6C" w:rsidP="00521C6C">
      <w:pPr>
        <w:rPr>
          <w:rFonts w:ascii="Arial" w:hAnsi="Arial" w:cs="Arial"/>
        </w:rPr>
      </w:pPr>
    </w:p>
    <w:tbl>
      <w:tblPr>
        <w:tblW w:w="13608" w:type="dxa"/>
        <w:tblBorders>
          <w:top w:val="single" w:sz="4" w:space="0" w:color="auto"/>
          <w:bottom w:val="single" w:sz="4" w:space="0" w:color="auto"/>
          <w:insideV w:val="single" w:sz="4" w:space="0" w:color="auto"/>
        </w:tblBorders>
        <w:tblLook w:val="04A0" w:firstRow="1" w:lastRow="0" w:firstColumn="1" w:lastColumn="0" w:noHBand="0" w:noVBand="1"/>
      </w:tblPr>
      <w:tblGrid>
        <w:gridCol w:w="2127"/>
        <w:gridCol w:w="1585"/>
        <w:gridCol w:w="9896"/>
      </w:tblGrid>
      <w:tr w:rsidR="00521C6C" w:rsidRPr="00521C6C" w14:paraId="2124AE5C" w14:textId="77777777" w:rsidTr="00DA504C">
        <w:tc>
          <w:tcPr>
            <w:tcW w:w="2127" w:type="dxa"/>
            <w:tcBorders>
              <w:top w:val="single" w:sz="4" w:space="0" w:color="auto"/>
              <w:bottom w:val="single" w:sz="4" w:space="0" w:color="auto"/>
              <w:right w:val="nil"/>
            </w:tcBorders>
          </w:tcPr>
          <w:p w14:paraId="54C5DCF6" w14:textId="77777777" w:rsidR="00521C6C" w:rsidRPr="00521C6C" w:rsidRDefault="00521C6C" w:rsidP="00521C6C">
            <w:pPr>
              <w:rPr>
                <w:rFonts w:ascii="Arial" w:hAnsi="Arial" w:cs="Arial"/>
                <w:sz w:val="20"/>
                <w:szCs w:val="20"/>
              </w:rPr>
            </w:pPr>
            <w:r w:rsidRPr="00521C6C">
              <w:rPr>
                <w:rFonts w:ascii="Arial" w:hAnsi="Arial" w:cs="Arial"/>
                <w:sz w:val="20"/>
                <w:szCs w:val="20"/>
              </w:rPr>
              <w:t>Follow-up period</w:t>
            </w:r>
          </w:p>
        </w:tc>
        <w:tc>
          <w:tcPr>
            <w:tcW w:w="1585" w:type="dxa"/>
            <w:tcBorders>
              <w:top w:val="single" w:sz="4" w:space="0" w:color="auto"/>
              <w:left w:val="nil"/>
              <w:bottom w:val="single" w:sz="4" w:space="0" w:color="auto"/>
              <w:right w:val="nil"/>
            </w:tcBorders>
          </w:tcPr>
          <w:p w14:paraId="45BAB51D" w14:textId="77777777" w:rsidR="00521C6C" w:rsidRPr="00521C6C" w:rsidRDefault="00521C6C" w:rsidP="00521C6C">
            <w:pPr>
              <w:rPr>
                <w:rFonts w:ascii="Arial" w:hAnsi="Arial" w:cs="Arial"/>
                <w:sz w:val="20"/>
                <w:szCs w:val="20"/>
              </w:rPr>
            </w:pPr>
            <w:r w:rsidRPr="00521C6C">
              <w:rPr>
                <w:rFonts w:ascii="Arial" w:hAnsi="Arial" w:cs="Arial"/>
                <w:sz w:val="20"/>
                <w:szCs w:val="20"/>
              </w:rPr>
              <w:t>Outcome</w:t>
            </w:r>
          </w:p>
        </w:tc>
        <w:tc>
          <w:tcPr>
            <w:tcW w:w="9896" w:type="dxa"/>
            <w:tcBorders>
              <w:top w:val="single" w:sz="4" w:space="0" w:color="auto"/>
              <w:left w:val="nil"/>
              <w:bottom w:val="single" w:sz="4" w:space="0" w:color="auto"/>
            </w:tcBorders>
          </w:tcPr>
          <w:p w14:paraId="26C2FB05" w14:textId="77777777" w:rsidR="00521C6C" w:rsidRPr="00521C6C" w:rsidRDefault="00521C6C" w:rsidP="00521C6C">
            <w:pPr>
              <w:jc w:val="center"/>
              <w:rPr>
                <w:rFonts w:ascii="Arial" w:hAnsi="Arial" w:cs="Arial"/>
                <w:sz w:val="20"/>
                <w:szCs w:val="20"/>
              </w:rPr>
            </w:pPr>
            <w:r w:rsidRPr="00521C6C">
              <w:rPr>
                <w:rFonts w:ascii="Arial" w:hAnsi="Arial" w:cs="Arial"/>
                <w:sz w:val="20"/>
                <w:szCs w:val="20"/>
              </w:rPr>
              <w:t>Confounders selected by model</w:t>
            </w:r>
          </w:p>
        </w:tc>
      </w:tr>
      <w:tr w:rsidR="00521C6C" w:rsidRPr="00521C6C" w14:paraId="4EA6F128" w14:textId="77777777" w:rsidTr="00DA504C">
        <w:tc>
          <w:tcPr>
            <w:tcW w:w="13608" w:type="dxa"/>
            <w:gridSpan w:val="3"/>
            <w:tcBorders>
              <w:top w:val="single" w:sz="4" w:space="0" w:color="auto"/>
              <w:bottom w:val="nil"/>
            </w:tcBorders>
          </w:tcPr>
          <w:p w14:paraId="1741B419" w14:textId="77777777" w:rsidR="00521C6C" w:rsidRPr="00521C6C" w:rsidRDefault="00521C6C" w:rsidP="00521C6C">
            <w:pPr>
              <w:rPr>
                <w:rFonts w:ascii="Arial" w:hAnsi="Arial" w:cs="Arial"/>
                <w:i/>
                <w:iCs/>
                <w:sz w:val="20"/>
                <w:szCs w:val="20"/>
              </w:rPr>
            </w:pPr>
            <w:r w:rsidRPr="00521C6C">
              <w:rPr>
                <w:rFonts w:ascii="Arial" w:hAnsi="Arial" w:cs="Arial"/>
                <w:i/>
                <w:iCs/>
                <w:sz w:val="20"/>
                <w:szCs w:val="20"/>
              </w:rPr>
              <w:t xml:space="preserve">5-year </w:t>
            </w:r>
          </w:p>
        </w:tc>
      </w:tr>
      <w:tr w:rsidR="00521C6C" w:rsidRPr="00521C6C" w14:paraId="0E906D57" w14:textId="77777777" w:rsidTr="00DA504C">
        <w:tc>
          <w:tcPr>
            <w:tcW w:w="13608" w:type="dxa"/>
            <w:gridSpan w:val="3"/>
            <w:tcBorders>
              <w:top w:val="nil"/>
            </w:tcBorders>
          </w:tcPr>
          <w:p w14:paraId="757E6FB5" w14:textId="77777777" w:rsidR="00521C6C" w:rsidRPr="00521C6C" w:rsidRDefault="00521C6C" w:rsidP="00521C6C">
            <w:pPr>
              <w:rPr>
                <w:rFonts w:ascii="Arial" w:hAnsi="Arial" w:cs="Arial"/>
                <w:sz w:val="20"/>
                <w:szCs w:val="20"/>
              </w:rPr>
            </w:pPr>
          </w:p>
        </w:tc>
      </w:tr>
      <w:tr w:rsidR="00521C6C" w:rsidRPr="00521C6C" w14:paraId="0283A30C" w14:textId="77777777" w:rsidTr="00DA504C">
        <w:tc>
          <w:tcPr>
            <w:tcW w:w="2127" w:type="dxa"/>
            <w:vMerge w:val="restart"/>
            <w:tcBorders>
              <w:right w:val="nil"/>
            </w:tcBorders>
          </w:tcPr>
          <w:p w14:paraId="55BF5C60" w14:textId="77777777" w:rsidR="00521C6C" w:rsidRPr="00521C6C" w:rsidRDefault="00521C6C" w:rsidP="00521C6C">
            <w:pPr>
              <w:rPr>
                <w:rFonts w:ascii="Arial" w:hAnsi="Arial" w:cs="Arial"/>
                <w:sz w:val="20"/>
                <w:szCs w:val="20"/>
              </w:rPr>
            </w:pPr>
            <w:r w:rsidRPr="00521C6C">
              <w:rPr>
                <w:rFonts w:ascii="Arial" w:hAnsi="Arial" w:cs="Arial"/>
                <w:sz w:val="20"/>
                <w:szCs w:val="20"/>
              </w:rPr>
              <w:t>Other</w:t>
            </w:r>
          </w:p>
        </w:tc>
        <w:tc>
          <w:tcPr>
            <w:tcW w:w="1585" w:type="dxa"/>
            <w:tcBorders>
              <w:left w:val="nil"/>
              <w:right w:val="nil"/>
            </w:tcBorders>
          </w:tcPr>
          <w:p w14:paraId="2947AA70" w14:textId="77777777" w:rsidR="00521C6C" w:rsidRPr="00521C6C" w:rsidRDefault="00521C6C" w:rsidP="00521C6C">
            <w:pPr>
              <w:rPr>
                <w:rFonts w:ascii="Arial" w:hAnsi="Arial" w:cs="Arial"/>
                <w:sz w:val="20"/>
                <w:szCs w:val="20"/>
              </w:rPr>
            </w:pPr>
            <w:r w:rsidRPr="00521C6C">
              <w:rPr>
                <w:rFonts w:ascii="Arial" w:hAnsi="Arial" w:cs="Arial"/>
                <w:sz w:val="20"/>
                <w:szCs w:val="20"/>
              </w:rPr>
              <w:t>Diabetes</w:t>
            </w:r>
          </w:p>
        </w:tc>
        <w:tc>
          <w:tcPr>
            <w:tcW w:w="9896" w:type="dxa"/>
            <w:tcBorders>
              <w:left w:val="nil"/>
            </w:tcBorders>
          </w:tcPr>
          <w:p w14:paraId="3D62632E" w14:textId="77777777" w:rsidR="00521C6C" w:rsidRPr="00521C6C" w:rsidRDefault="00521C6C" w:rsidP="00521C6C">
            <w:pPr>
              <w:rPr>
                <w:rFonts w:ascii="Arial" w:hAnsi="Arial" w:cs="Arial"/>
                <w:sz w:val="20"/>
                <w:szCs w:val="20"/>
              </w:rPr>
            </w:pPr>
            <w:r w:rsidRPr="00521C6C">
              <w:rPr>
                <w:rFonts w:ascii="Arial" w:hAnsi="Arial" w:cs="Arial"/>
                <w:sz w:val="20"/>
                <w:szCs w:val="20"/>
              </w:rPr>
              <w:t>Age</w:t>
            </w:r>
            <w:r w:rsidRPr="00521C6C">
              <w:rPr>
                <w:rFonts w:ascii="Arial" w:hAnsi="Arial" w:cs="Arial"/>
                <w:sz w:val="20"/>
                <w:szCs w:val="20"/>
                <w:vertAlign w:val="superscript"/>
              </w:rPr>
              <w:t>$</w:t>
            </w:r>
            <w:r w:rsidRPr="00521C6C">
              <w:rPr>
                <w:rFonts w:ascii="Arial" w:hAnsi="Arial" w:cs="Arial"/>
                <w:sz w:val="20"/>
                <w:szCs w:val="20"/>
              </w:rPr>
              <w:t>, gender**, HbA1c</w:t>
            </w:r>
            <w:r w:rsidRPr="00521C6C">
              <w:rPr>
                <w:rFonts w:ascii="Arial" w:hAnsi="Arial" w:cs="Arial"/>
                <w:sz w:val="20"/>
                <w:szCs w:val="20"/>
                <w:vertAlign w:val="superscript"/>
              </w:rPr>
              <w:t>$</w:t>
            </w:r>
            <w:r w:rsidRPr="00521C6C">
              <w:rPr>
                <w:rFonts w:ascii="Arial" w:hAnsi="Arial" w:cs="Arial"/>
                <w:sz w:val="20"/>
                <w:szCs w:val="20"/>
              </w:rPr>
              <w:t>***, BMI***, WHR</w:t>
            </w:r>
            <w:r w:rsidRPr="00521C6C">
              <w:rPr>
                <w:rFonts w:ascii="Arial" w:hAnsi="Arial" w:cs="Arial"/>
                <w:sz w:val="20"/>
                <w:szCs w:val="20"/>
                <w:vertAlign w:val="superscript"/>
              </w:rPr>
              <w:t>$</w:t>
            </w:r>
            <w:r w:rsidRPr="00521C6C">
              <w:rPr>
                <w:rFonts w:ascii="Arial" w:hAnsi="Arial" w:cs="Arial"/>
                <w:sz w:val="20"/>
                <w:szCs w:val="20"/>
              </w:rPr>
              <w:t>***, triglycerides***, long-term illness**, parental diabetes history***, benefits status**, urban/rural status***</w:t>
            </w:r>
          </w:p>
        </w:tc>
      </w:tr>
      <w:tr w:rsidR="00521C6C" w:rsidRPr="00521C6C" w14:paraId="7A49EDF7" w14:textId="77777777" w:rsidTr="00DA504C">
        <w:tc>
          <w:tcPr>
            <w:tcW w:w="2127" w:type="dxa"/>
            <w:vMerge/>
            <w:tcBorders>
              <w:right w:val="nil"/>
            </w:tcBorders>
          </w:tcPr>
          <w:p w14:paraId="0F12B3D7" w14:textId="77777777" w:rsidR="00521C6C" w:rsidRPr="00521C6C" w:rsidRDefault="00521C6C" w:rsidP="00521C6C">
            <w:pPr>
              <w:rPr>
                <w:rFonts w:ascii="Arial" w:hAnsi="Arial" w:cs="Arial"/>
                <w:sz w:val="20"/>
                <w:szCs w:val="20"/>
              </w:rPr>
            </w:pPr>
          </w:p>
        </w:tc>
        <w:tc>
          <w:tcPr>
            <w:tcW w:w="1585" w:type="dxa"/>
            <w:tcBorders>
              <w:left w:val="nil"/>
              <w:right w:val="nil"/>
            </w:tcBorders>
          </w:tcPr>
          <w:p w14:paraId="5B8A0697" w14:textId="77777777" w:rsidR="00521C6C" w:rsidRPr="00521C6C" w:rsidRDefault="00521C6C" w:rsidP="00521C6C">
            <w:pPr>
              <w:rPr>
                <w:rFonts w:ascii="Arial" w:hAnsi="Arial" w:cs="Arial"/>
                <w:sz w:val="20"/>
                <w:szCs w:val="20"/>
              </w:rPr>
            </w:pPr>
            <w:r w:rsidRPr="00521C6C">
              <w:rPr>
                <w:rFonts w:ascii="Arial" w:hAnsi="Arial" w:cs="Arial"/>
                <w:sz w:val="20"/>
                <w:szCs w:val="20"/>
              </w:rPr>
              <w:t>Hypertension</w:t>
            </w:r>
          </w:p>
        </w:tc>
        <w:tc>
          <w:tcPr>
            <w:tcW w:w="9896" w:type="dxa"/>
            <w:tcBorders>
              <w:left w:val="nil"/>
            </w:tcBorders>
          </w:tcPr>
          <w:p w14:paraId="592BA446" w14:textId="77777777" w:rsidR="00521C6C" w:rsidRPr="00521C6C" w:rsidRDefault="00521C6C" w:rsidP="00521C6C">
            <w:pPr>
              <w:rPr>
                <w:rFonts w:ascii="Arial" w:hAnsi="Arial" w:cs="Arial"/>
                <w:sz w:val="20"/>
                <w:szCs w:val="20"/>
              </w:rPr>
            </w:pPr>
            <w:r w:rsidRPr="00521C6C">
              <w:rPr>
                <w:rFonts w:ascii="Arial" w:hAnsi="Arial" w:cs="Arial"/>
                <w:sz w:val="20"/>
                <w:szCs w:val="20"/>
              </w:rPr>
              <w:t>Age</w:t>
            </w:r>
            <w:r w:rsidRPr="00521C6C">
              <w:rPr>
                <w:rFonts w:ascii="Arial" w:hAnsi="Arial" w:cs="Arial"/>
                <w:sz w:val="20"/>
                <w:szCs w:val="20"/>
                <w:vertAlign w:val="superscript"/>
              </w:rPr>
              <w:t>$</w:t>
            </w:r>
            <w:r w:rsidRPr="00521C6C">
              <w:rPr>
                <w:rFonts w:ascii="Arial" w:hAnsi="Arial" w:cs="Arial"/>
                <w:sz w:val="20"/>
                <w:szCs w:val="20"/>
              </w:rPr>
              <w:t>***, gender, BMI***, WHR***, triglycerides***, vitamin D***, parental hypertension history***, urban/rural status***</w:t>
            </w:r>
          </w:p>
        </w:tc>
      </w:tr>
      <w:tr w:rsidR="00521C6C" w:rsidRPr="00521C6C" w14:paraId="02A14D90" w14:textId="77777777" w:rsidTr="00DA504C">
        <w:tc>
          <w:tcPr>
            <w:tcW w:w="2127" w:type="dxa"/>
            <w:vMerge/>
            <w:tcBorders>
              <w:right w:val="nil"/>
            </w:tcBorders>
          </w:tcPr>
          <w:p w14:paraId="013B0316" w14:textId="77777777" w:rsidR="00521C6C" w:rsidRPr="00521C6C" w:rsidRDefault="00521C6C" w:rsidP="00521C6C">
            <w:pPr>
              <w:rPr>
                <w:rFonts w:ascii="Arial" w:hAnsi="Arial" w:cs="Arial"/>
                <w:sz w:val="20"/>
                <w:szCs w:val="20"/>
              </w:rPr>
            </w:pPr>
          </w:p>
        </w:tc>
        <w:tc>
          <w:tcPr>
            <w:tcW w:w="1585" w:type="dxa"/>
            <w:tcBorders>
              <w:left w:val="nil"/>
              <w:right w:val="nil"/>
            </w:tcBorders>
          </w:tcPr>
          <w:p w14:paraId="4FF21B43" w14:textId="77777777" w:rsidR="00521C6C" w:rsidRPr="00521C6C" w:rsidRDefault="00521C6C" w:rsidP="00521C6C">
            <w:pPr>
              <w:rPr>
                <w:rFonts w:ascii="Arial" w:hAnsi="Arial" w:cs="Arial"/>
                <w:sz w:val="20"/>
                <w:szCs w:val="20"/>
              </w:rPr>
            </w:pPr>
            <w:r w:rsidRPr="00521C6C">
              <w:rPr>
                <w:rFonts w:ascii="Arial" w:hAnsi="Arial" w:cs="Arial"/>
                <w:sz w:val="20"/>
                <w:szCs w:val="20"/>
              </w:rPr>
              <w:t>CVA</w:t>
            </w:r>
          </w:p>
        </w:tc>
        <w:tc>
          <w:tcPr>
            <w:tcW w:w="9896" w:type="dxa"/>
            <w:tcBorders>
              <w:left w:val="nil"/>
            </w:tcBorders>
          </w:tcPr>
          <w:p w14:paraId="160CC2FE" w14:textId="77777777" w:rsidR="00521C6C" w:rsidRPr="00521C6C" w:rsidRDefault="00521C6C" w:rsidP="00521C6C">
            <w:pPr>
              <w:rPr>
                <w:rFonts w:ascii="Arial" w:hAnsi="Arial" w:cs="Arial"/>
                <w:sz w:val="20"/>
                <w:szCs w:val="20"/>
              </w:rPr>
            </w:pPr>
            <w:r w:rsidRPr="00521C6C">
              <w:rPr>
                <w:rFonts w:ascii="Arial" w:hAnsi="Arial" w:cs="Arial"/>
                <w:sz w:val="20"/>
                <w:szCs w:val="20"/>
              </w:rPr>
              <w:t>Age</w:t>
            </w:r>
            <w:r w:rsidRPr="00521C6C">
              <w:rPr>
                <w:rFonts w:ascii="Arial" w:hAnsi="Arial" w:cs="Arial"/>
                <w:sz w:val="20"/>
                <w:szCs w:val="20"/>
                <w:vertAlign w:val="superscript"/>
              </w:rPr>
              <w:t>$</w:t>
            </w:r>
            <w:r w:rsidRPr="00521C6C">
              <w:rPr>
                <w:rFonts w:ascii="Arial" w:hAnsi="Arial" w:cs="Arial"/>
                <w:sz w:val="20"/>
                <w:szCs w:val="20"/>
              </w:rPr>
              <w:t>, gender**, accommodation status</w:t>
            </w:r>
            <w:r w:rsidRPr="00521C6C">
              <w:rPr>
                <w:rFonts w:ascii="Arial" w:hAnsi="Arial" w:cs="Arial"/>
                <w:sz w:val="20"/>
                <w:szCs w:val="20"/>
                <w:vertAlign w:val="superscript"/>
              </w:rPr>
              <w:t>$</w:t>
            </w:r>
            <w:r w:rsidRPr="00521C6C">
              <w:rPr>
                <w:rFonts w:ascii="Arial" w:hAnsi="Arial" w:cs="Arial"/>
                <w:sz w:val="20"/>
                <w:szCs w:val="20"/>
              </w:rPr>
              <w:t>**</w:t>
            </w:r>
          </w:p>
        </w:tc>
      </w:tr>
      <w:tr w:rsidR="00521C6C" w:rsidRPr="00521C6C" w14:paraId="37D3BA19" w14:textId="77777777" w:rsidTr="00DA504C">
        <w:tc>
          <w:tcPr>
            <w:tcW w:w="2127" w:type="dxa"/>
            <w:vMerge/>
            <w:tcBorders>
              <w:right w:val="nil"/>
            </w:tcBorders>
          </w:tcPr>
          <w:p w14:paraId="01294523" w14:textId="77777777" w:rsidR="00521C6C" w:rsidRPr="00521C6C" w:rsidRDefault="00521C6C" w:rsidP="00521C6C">
            <w:pPr>
              <w:rPr>
                <w:rFonts w:ascii="Arial" w:hAnsi="Arial" w:cs="Arial"/>
                <w:sz w:val="20"/>
                <w:szCs w:val="20"/>
              </w:rPr>
            </w:pPr>
          </w:p>
        </w:tc>
        <w:tc>
          <w:tcPr>
            <w:tcW w:w="1585" w:type="dxa"/>
            <w:tcBorders>
              <w:left w:val="nil"/>
              <w:right w:val="nil"/>
            </w:tcBorders>
          </w:tcPr>
          <w:p w14:paraId="274E0F8F" w14:textId="77777777" w:rsidR="00521C6C" w:rsidRPr="00521C6C" w:rsidRDefault="00521C6C" w:rsidP="00521C6C">
            <w:pPr>
              <w:rPr>
                <w:rFonts w:ascii="Arial" w:hAnsi="Arial" w:cs="Arial"/>
                <w:sz w:val="20"/>
                <w:szCs w:val="20"/>
              </w:rPr>
            </w:pPr>
            <w:r w:rsidRPr="00521C6C">
              <w:rPr>
                <w:rFonts w:ascii="Arial" w:hAnsi="Arial" w:cs="Arial"/>
                <w:sz w:val="20"/>
                <w:szCs w:val="20"/>
              </w:rPr>
              <w:t>CHD</w:t>
            </w:r>
          </w:p>
        </w:tc>
        <w:tc>
          <w:tcPr>
            <w:tcW w:w="9896" w:type="dxa"/>
            <w:tcBorders>
              <w:left w:val="nil"/>
            </w:tcBorders>
          </w:tcPr>
          <w:p w14:paraId="78B7A221" w14:textId="77777777" w:rsidR="00521C6C" w:rsidRPr="00521C6C" w:rsidRDefault="00521C6C" w:rsidP="00521C6C">
            <w:pPr>
              <w:rPr>
                <w:rFonts w:ascii="Arial" w:hAnsi="Arial" w:cs="Arial"/>
                <w:sz w:val="20"/>
                <w:szCs w:val="20"/>
              </w:rPr>
            </w:pPr>
            <w:r w:rsidRPr="00521C6C">
              <w:rPr>
                <w:rFonts w:ascii="Arial" w:hAnsi="Arial" w:cs="Arial"/>
                <w:sz w:val="20"/>
                <w:szCs w:val="20"/>
              </w:rPr>
              <w:t>Age</w:t>
            </w:r>
            <w:r w:rsidRPr="00521C6C">
              <w:rPr>
                <w:rFonts w:ascii="Arial" w:hAnsi="Arial" w:cs="Arial"/>
                <w:sz w:val="20"/>
                <w:szCs w:val="20"/>
                <w:vertAlign w:val="superscript"/>
              </w:rPr>
              <w:t>$</w:t>
            </w:r>
            <w:r w:rsidRPr="00521C6C">
              <w:rPr>
                <w:rFonts w:ascii="Arial" w:hAnsi="Arial" w:cs="Arial"/>
                <w:sz w:val="20"/>
                <w:szCs w:val="20"/>
              </w:rPr>
              <w:t>**, gender***, apolipoprotein A***, apolipoprotein B***, HbA1c***, long-term illness***, parental CHD history, employment status</w:t>
            </w:r>
            <w:r w:rsidRPr="00521C6C">
              <w:rPr>
                <w:rFonts w:ascii="Arial" w:hAnsi="Arial" w:cs="Arial"/>
                <w:sz w:val="20"/>
                <w:szCs w:val="20"/>
                <w:vertAlign w:val="superscript"/>
              </w:rPr>
              <w:t>$</w:t>
            </w:r>
            <w:r w:rsidRPr="00521C6C">
              <w:rPr>
                <w:rFonts w:ascii="Arial" w:hAnsi="Arial" w:cs="Arial"/>
                <w:sz w:val="20"/>
                <w:szCs w:val="20"/>
              </w:rPr>
              <w:t>, education</w:t>
            </w:r>
            <w:r w:rsidRPr="00521C6C">
              <w:rPr>
                <w:rFonts w:ascii="Arial" w:hAnsi="Arial" w:cs="Arial"/>
                <w:sz w:val="20"/>
                <w:szCs w:val="20"/>
                <w:vertAlign w:val="superscript"/>
              </w:rPr>
              <w:t>$</w:t>
            </w:r>
          </w:p>
        </w:tc>
      </w:tr>
      <w:tr w:rsidR="00521C6C" w:rsidRPr="00521C6C" w14:paraId="22F0B631" w14:textId="77777777" w:rsidTr="00DA504C">
        <w:tc>
          <w:tcPr>
            <w:tcW w:w="2127" w:type="dxa"/>
            <w:vMerge/>
            <w:tcBorders>
              <w:right w:val="nil"/>
            </w:tcBorders>
          </w:tcPr>
          <w:p w14:paraId="509714BE" w14:textId="77777777" w:rsidR="00521C6C" w:rsidRPr="00521C6C" w:rsidRDefault="00521C6C" w:rsidP="00521C6C">
            <w:pPr>
              <w:rPr>
                <w:rFonts w:ascii="Arial" w:hAnsi="Arial" w:cs="Arial"/>
                <w:sz w:val="20"/>
                <w:szCs w:val="20"/>
              </w:rPr>
            </w:pPr>
          </w:p>
        </w:tc>
        <w:tc>
          <w:tcPr>
            <w:tcW w:w="1585" w:type="dxa"/>
            <w:tcBorders>
              <w:left w:val="nil"/>
              <w:right w:val="nil"/>
            </w:tcBorders>
          </w:tcPr>
          <w:p w14:paraId="4F0397B0" w14:textId="77777777" w:rsidR="00521C6C" w:rsidRPr="00521C6C" w:rsidRDefault="00521C6C" w:rsidP="00521C6C">
            <w:pPr>
              <w:rPr>
                <w:rFonts w:ascii="Arial" w:hAnsi="Arial" w:cs="Arial"/>
                <w:sz w:val="20"/>
                <w:szCs w:val="20"/>
              </w:rPr>
            </w:pPr>
            <w:r w:rsidRPr="00521C6C">
              <w:rPr>
                <w:rFonts w:ascii="Arial" w:hAnsi="Arial" w:cs="Arial"/>
                <w:sz w:val="20"/>
                <w:szCs w:val="20"/>
              </w:rPr>
              <w:t>CVD mortality</w:t>
            </w:r>
          </w:p>
        </w:tc>
        <w:tc>
          <w:tcPr>
            <w:tcW w:w="9896" w:type="dxa"/>
            <w:tcBorders>
              <w:left w:val="nil"/>
            </w:tcBorders>
          </w:tcPr>
          <w:p w14:paraId="57DF0C89" w14:textId="77777777" w:rsidR="00521C6C" w:rsidRPr="00521C6C" w:rsidRDefault="00521C6C" w:rsidP="00521C6C">
            <w:pPr>
              <w:rPr>
                <w:rFonts w:ascii="Arial" w:hAnsi="Arial" w:cs="Arial"/>
                <w:sz w:val="20"/>
                <w:szCs w:val="20"/>
              </w:rPr>
            </w:pPr>
            <w:r w:rsidRPr="00521C6C">
              <w:rPr>
                <w:rFonts w:ascii="Arial" w:hAnsi="Arial" w:cs="Arial"/>
                <w:sz w:val="20"/>
                <w:szCs w:val="20"/>
              </w:rPr>
              <w:t>Age</w:t>
            </w:r>
            <w:r w:rsidRPr="00521C6C">
              <w:rPr>
                <w:rFonts w:ascii="Arial" w:hAnsi="Arial" w:cs="Arial"/>
                <w:sz w:val="20"/>
                <w:szCs w:val="20"/>
                <w:vertAlign w:val="superscript"/>
              </w:rPr>
              <w:t>$</w:t>
            </w:r>
            <w:r w:rsidRPr="00521C6C">
              <w:rPr>
                <w:rFonts w:ascii="Arial" w:hAnsi="Arial" w:cs="Arial"/>
                <w:sz w:val="20"/>
                <w:szCs w:val="20"/>
              </w:rPr>
              <w:t>*, gender**, WHR***, employment status</w:t>
            </w:r>
            <w:r w:rsidRPr="00521C6C">
              <w:rPr>
                <w:rFonts w:ascii="Arial" w:hAnsi="Arial" w:cs="Arial"/>
                <w:sz w:val="20"/>
                <w:szCs w:val="20"/>
                <w:vertAlign w:val="superscript"/>
              </w:rPr>
              <w:t>$</w:t>
            </w:r>
            <w:r w:rsidRPr="00521C6C">
              <w:rPr>
                <w:rFonts w:ascii="Arial" w:hAnsi="Arial" w:cs="Arial"/>
                <w:sz w:val="20"/>
                <w:szCs w:val="20"/>
              </w:rPr>
              <w:t>**</w:t>
            </w:r>
          </w:p>
        </w:tc>
      </w:tr>
      <w:tr w:rsidR="00521C6C" w:rsidRPr="00521C6C" w14:paraId="14759588" w14:textId="77777777" w:rsidTr="00DA504C">
        <w:tc>
          <w:tcPr>
            <w:tcW w:w="2127" w:type="dxa"/>
            <w:vMerge/>
            <w:tcBorders>
              <w:right w:val="nil"/>
            </w:tcBorders>
          </w:tcPr>
          <w:p w14:paraId="078A4827" w14:textId="77777777" w:rsidR="00521C6C" w:rsidRPr="00521C6C" w:rsidRDefault="00521C6C" w:rsidP="00521C6C">
            <w:pPr>
              <w:rPr>
                <w:rFonts w:ascii="Arial" w:hAnsi="Arial" w:cs="Arial"/>
                <w:sz w:val="20"/>
                <w:szCs w:val="20"/>
              </w:rPr>
            </w:pPr>
          </w:p>
        </w:tc>
        <w:tc>
          <w:tcPr>
            <w:tcW w:w="1585" w:type="dxa"/>
            <w:tcBorders>
              <w:left w:val="nil"/>
              <w:right w:val="nil"/>
            </w:tcBorders>
          </w:tcPr>
          <w:p w14:paraId="5EFEA52E" w14:textId="77777777" w:rsidR="00521C6C" w:rsidRPr="00521C6C" w:rsidRDefault="00521C6C" w:rsidP="00521C6C">
            <w:pPr>
              <w:rPr>
                <w:rFonts w:ascii="Arial" w:hAnsi="Arial" w:cs="Arial"/>
                <w:sz w:val="20"/>
                <w:szCs w:val="20"/>
              </w:rPr>
            </w:pPr>
            <w:r w:rsidRPr="00521C6C">
              <w:rPr>
                <w:rFonts w:ascii="Arial" w:hAnsi="Arial" w:cs="Arial"/>
                <w:sz w:val="20"/>
                <w:szCs w:val="20"/>
              </w:rPr>
              <w:t>ACM</w:t>
            </w:r>
          </w:p>
        </w:tc>
        <w:tc>
          <w:tcPr>
            <w:tcW w:w="9896" w:type="dxa"/>
            <w:tcBorders>
              <w:left w:val="nil"/>
            </w:tcBorders>
          </w:tcPr>
          <w:p w14:paraId="6A13CB92" w14:textId="77777777" w:rsidR="00521C6C" w:rsidRPr="00521C6C" w:rsidRDefault="00521C6C" w:rsidP="00521C6C">
            <w:pPr>
              <w:rPr>
                <w:rFonts w:ascii="Arial" w:hAnsi="Arial" w:cs="Arial"/>
                <w:sz w:val="20"/>
                <w:szCs w:val="20"/>
              </w:rPr>
            </w:pPr>
            <w:r w:rsidRPr="00521C6C">
              <w:rPr>
                <w:rFonts w:ascii="Arial" w:hAnsi="Arial" w:cs="Arial"/>
                <w:sz w:val="20"/>
                <w:szCs w:val="20"/>
              </w:rPr>
              <w:t>Age</w:t>
            </w:r>
            <w:r w:rsidRPr="00521C6C">
              <w:rPr>
                <w:rFonts w:ascii="Arial" w:hAnsi="Arial" w:cs="Arial"/>
                <w:sz w:val="20"/>
                <w:szCs w:val="20"/>
                <w:vertAlign w:val="superscript"/>
              </w:rPr>
              <w:t>$</w:t>
            </w:r>
            <w:r w:rsidRPr="00521C6C">
              <w:rPr>
                <w:rFonts w:ascii="Arial" w:hAnsi="Arial" w:cs="Arial"/>
                <w:sz w:val="20"/>
                <w:szCs w:val="20"/>
              </w:rPr>
              <w:t>***, gender*, BMI</w:t>
            </w:r>
            <w:r w:rsidRPr="00521C6C">
              <w:rPr>
                <w:rFonts w:ascii="Arial" w:hAnsi="Arial" w:cs="Arial"/>
                <w:sz w:val="20"/>
                <w:szCs w:val="20"/>
                <w:vertAlign w:val="superscript"/>
              </w:rPr>
              <w:t>$</w:t>
            </w:r>
            <w:r w:rsidRPr="00521C6C">
              <w:rPr>
                <w:rFonts w:ascii="Arial" w:hAnsi="Arial" w:cs="Arial"/>
                <w:sz w:val="20"/>
                <w:szCs w:val="20"/>
              </w:rPr>
              <w:t>***, WHR***, long-term illness***, smoking status***, number of vehicles per household</w:t>
            </w:r>
            <w:r w:rsidRPr="00521C6C">
              <w:rPr>
                <w:rFonts w:ascii="Arial" w:hAnsi="Arial" w:cs="Arial"/>
                <w:sz w:val="20"/>
                <w:szCs w:val="20"/>
                <w:vertAlign w:val="superscript"/>
              </w:rPr>
              <w:t>$</w:t>
            </w:r>
            <w:r w:rsidRPr="00521C6C">
              <w:rPr>
                <w:rFonts w:ascii="Arial" w:hAnsi="Arial" w:cs="Arial"/>
                <w:sz w:val="20"/>
                <w:szCs w:val="20"/>
              </w:rPr>
              <w:t>***, benefits status***</w:t>
            </w:r>
          </w:p>
        </w:tc>
      </w:tr>
      <w:tr w:rsidR="00521C6C" w:rsidRPr="00521C6C" w14:paraId="6869FD30" w14:textId="77777777" w:rsidTr="00DA504C">
        <w:tc>
          <w:tcPr>
            <w:tcW w:w="13608" w:type="dxa"/>
            <w:gridSpan w:val="3"/>
          </w:tcPr>
          <w:p w14:paraId="7DF62EAF" w14:textId="77777777" w:rsidR="00521C6C" w:rsidRPr="00521C6C" w:rsidRDefault="00521C6C" w:rsidP="00521C6C">
            <w:pPr>
              <w:rPr>
                <w:rFonts w:ascii="Arial" w:hAnsi="Arial" w:cs="Arial"/>
                <w:i/>
                <w:iCs/>
                <w:sz w:val="20"/>
                <w:szCs w:val="20"/>
              </w:rPr>
            </w:pPr>
            <w:r w:rsidRPr="00521C6C">
              <w:rPr>
                <w:rFonts w:ascii="Arial" w:hAnsi="Arial" w:cs="Arial"/>
                <w:i/>
                <w:iCs/>
                <w:sz w:val="20"/>
                <w:szCs w:val="20"/>
              </w:rPr>
              <w:t xml:space="preserve">10-year </w:t>
            </w:r>
          </w:p>
        </w:tc>
      </w:tr>
      <w:tr w:rsidR="00521C6C" w:rsidRPr="00521C6C" w14:paraId="6AC2854A" w14:textId="77777777" w:rsidTr="00DA504C">
        <w:tc>
          <w:tcPr>
            <w:tcW w:w="13608" w:type="dxa"/>
            <w:gridSpan w:val="3"/>
          </w:tcPr>
          <w:p w14:paraId="4522FFF7" w14:textId="77777777" w:rsidR="00521C6C" w:rsidRPr="00521C6C" w:rsidRDefault="00521C6C" w:rsidP="00521C6C">
            <w:pPr>
              <w:rPr>
                <w:rFonts w:ascii="Arial" w:hAnsi="Arial" w:cs="Arial"/>
                <w:i/>
                <w:iCs/>
                <w:sz w:val="20"/>
                <w:szCs w:val="20"/>
              </w:rPr>
            </w:pPr>
          </w:p>
        </w:tc>
      </w:tr>
      <w:tr w:rsidR="00521C6C" w:rsidRPr="00521C6C" w14:paraId="37AF0424" w14:textId="77777777" w:rsidTr="00DA504C">
        <w:tc>
          <w:tcPr>
            <w:tcW w:w="2127" w:type="dxa"/>
            <w:vMerge w:val="restart"/>
            <w:tcBorders>
              <w:right w:val="nil"/>
            </w:tcBorders>
          </w:tcPr>
          <w:p w14:paraId="43804A90" w14:textId="77777777" w:rsidR="00521C6C" w:rsidRPr="00521C6C" w:rsidRDefault="00521C6C" w:rsidP="00521C6C">
            <w:pPr>
              <w:rPr>
                <w:rFonts w:ascii="Arial" w:hAnsi="Arial" w:cs="Arial"/>
                <w:sz w:val="20"/>
                <w:szCs w:val="20"/>
              </w:rPr>
            </w:pPr>
            <w:r w:rsidRPr="00521C6C">
              <w:rPr>
                <w:rFonts w:ascii="Arial" w:hAnsi="Arial" w:cs="Arial"/>
                <w:sz w:val="20"/>
                <w:szCs w:val="20"/>
              </w:rPr>
              <w:t>Other</w:t>
            </w:r>
          </w:p>
        </w:tc>
        <w:tc>
          <w:tcPr>
            <w:tcW w:w="1585" w:type="dxa"/>
            <w:tcBorders>
              <w:left w:val="nil"/>
              <w:right w:val="nil"/>
            </w:tcBorders>
          </w:tcPr>
          <w:p w14:paraId="2BB9589F" w14:textId="77777777" w:rsidR="00521C6C" w:rsidRPr="00521C6C" w:rsidRDefault="00521C6C" w:rsidP="00521C6C">
            <w:pPr>
              <w:rPr>
                <w:rFonts w:ascii="Arial" w:hAnsi="Arial" w:cs="Arial"/>
                <w:sz w:val="20"/>
                <w:szCs w:val="20"/>
              </w:rPr>
            </w:pPr>
            <w:r w:rsidRPr="00521C6C">
              <w:rPr>
                <w:rFonts w:ascii="Arial" w:hAnsi="Arial" w:cs="Arial"/>
                <w:sz w:val="20"/>
                <w:szCs w:val="20"/>
              </w:rPr>
              <w:t>Diabetes</w:t>
            </w:r>
          </w:p>
        </w:tc>
        <w:tc>
          <w:tcPr>
            <w:tcW w:w="9896" w:type="dxa"/>
            <w:tcBorders>
              <w:left w:val="nil"/>
            </w:tcBorders>
          </w:tcPr>
          <w:p w14:paraId="00898B3B" w14:textId="77777777" w:rsidR="00521C6C" w:rsidRPr="00521C6C" w:rsidRDefault="00521C6C" w:rsidP="00521C6C">
            <w:pPr>
              <w:rPr>
                <w:rFonts w:ascii="Arial" w:hAnsi="Arial" w:cs="Arial"/>
                <w:sz w:val="20"/>
                <w:szCs w:val="20"/>
              </w:rPr>
            </w:pPr>
            <w:r w:rsidRPr="00521C6C">
              <w:rPr>
                <w:rFonts w:ascii="Arial" w:hAnsi="Arial" w:cs="Arial"/>
                <w:sz w:val="20"/>
                <w:szCs w:val="20"/>
              </w:rPr>
              <w:t>Age</w:t>
            </w:r>
            <w:r w:rsidRPr="00521C6C">
              <w:rPr>
                <w:rFonts w:ascii="Arial" w:hAnsi="Arial" w:cs="Arial"/>
                <w:sz w:val="20"/>
                <w:szCs w:val="20"/>
                <w:vertAlign w:val="superscript"/>
              </w:rPr>
              <w:t>$</w:t>
            </w:r>
            <w:r w:rsidRPr="00521C6C">
              <w:rPr>
                <w:rFonts w:ascii="Arial" w:hAnsi="Arial" w:cs="Arial"/>
                <w:sz w:val="20"/>
                <w:szCs w:val="20"/>
              </w:rPr>
              <w:t>*, gender, apolipoprotein A***, HbA1c</w:t>
            </w:r>
            <w:r w:rsidRPr="00521C6C">
              <w:rPr>
                <w:rFonts w:ascii="Arial" w:hAnsi="Arial" w:cs="Arial"/>
                <w:sz w:val="20"/>
                <w:szCs w:val="20"/>
                <w:vertAlign w:val="superscript"/>
              </w:rPr>
              <w:t>$</w:t>
            </w:r>
            <w:r w:rsidRPr="00521C6C">
              <w:rPr>
                <w:rFonts w:ascii="Arial" w:hAnsi="Arial" w:cs="Arial"/>
                <w:sz w:val="20"/>
                <w:szCs w:val="20"/>
              </w:rPr>
              <w:t>***, BMI***, WHR</w:t>
            </w:r>
            <w:r w:rsidRPr="00521C6C">
              <w:rPr>
                <w:rFonts w:ascii="Arial" w:hAnsi="Arial" w:cs="Arial"/>
                <w:sz w:val="20"/>
                <w:szCs w:val="20"/>
                <w:vertAlign w:val="superscript"/>
              </w:rPr>
              <w:t>$</w:t>
            </w:r>
            <w:r w:rsidRPr="00521C6C">
              <w:rPr>
                <w:rFonts w:ascii="Arial" w:hAnsi="Arial" w:cs="Arial"/>
                <w:sz w:val="20"/>
                <w:szCs w:val="20"/>
              </w:rPr>
              <w:t>***, triglycerides***, long-term illness**, smoking status, parental diabetes history***, benefits status***, urban/rural status***</w:t>
            </w:r>
          </w:p>
        </w:tc>
      </w:tr>
      <w:tr w:rsidR="00521C6C" w:rsidRPr="00521C6C" w14:paraId="768CA6C7" w14:textId="77777777" w:rsidTr="00DA504C">
        <w:tc>
          <w:tcPr>
            <w:tcW w:w="2127" w:type="dxa"/>
            <w:vMerge/>
            <w:tcBorders>
              <w:right w:val="nil"/>
            </w:tcBorders>
          </w:tcPr>
          <w:p w14:paraId="503EAB46" w14:textId="77777777" w:rsidR="00521C6C" w:rsidRPr="00521C6C" w:rsidRDefault="00521C6C" w:rsidP="00521C6C">
            <w:pPr>
              <w:rPr>
                <w:rFonts w:ascii="Arial" w:hAnsi="Arial" w:cs="Arial"/>
                <w:sz w:val="20"/>
                <w:szCs w:val="20"/>
              </w:rPr>
            </w:pPr>
          </w:p>
        </w:tc>
        <w:tc>
          <w:tcPr>
            <w:tcW w:w="1585" w:type="dxa"/>
            <w:tcBorders>
              <w:left w:val="nil"/>
              <w:right w:val="nil"/>
            </w:tcBorders>
          </w:tcPr>
          <w:p w14:paraId="0F3D8BB4" w14:textId="77777777" w:rsidR="00521C6C" w:rsidRPr="00521C6C" w:rsidRDefault="00521C6C" w:rsidP="00521C6C">
            <w:pPr>
              <w:rPr>
                <w:rFonts w:ascii="Arial" w:hAnsi="Arial" w:cs="Arial"/>
                <w:sz w:val="20"/>
                <w:szCs w:val="20"/>
              </w:rPr>
            </w:pPr>
            <w:r w:rsidRPr="00521C6C">
              <w:rPr>
                <w:rFonts w:ascii="Arial" w:hAnsi="Arial" w:cs="Arial"/>
                <w:sz w:val="20"/>
                <w:szCs w:val="20"/>
              </w:rPr>
              <w:t>Hypertension</w:t>
            </w:r>
          </w:p>
        </w:tc>
        <w:tc>
          <w:tcPr>
            <w:tcW w:w="9896" w:type="dxa"/>
            <w:tcBorders>
              <w:left w:val="nil"/>
            </w:tcBorders>
          </w:tcPr>
          <w:p w14:paraId="472521C0" w14:textId="77777777" w:rsidR="00521C6C" w:rsidRPr="00521C6C" w:rsidRDefault="00521C6C" w:rsidP="00521C6C">
            <w:pPr>
              <w:rPr>
                <w:rFonts w:ascii="Arial" w:hAnsi="Arial" w:cs="Arial"/>
                <w:sz w:val="20"/>
                <w:szCs w:val="20"/>
              </w:rPr>
            </w:pPr>
            <w:r w:rsidRPr="00521C6C">
              <w:rPr>
                <w:rFonts w:ascii="Arial" w:hAnsi="Arial" w:cs="Arial"/>
                <w:sz w:val="20"/>
                <w:szCs w:val="20"/>
              </w:rPr>
              <w:t>Age</w:t>
            </w:r>
            <w:r w:rsidRPr="00521C6C">
              <w:rPr>
                <w:rFonts w:ascii="Arial" w:hAnsi="Arial" w:cs="Arial"/>
                <w:sz w:val="20"/>
                <w:szCs w:val="20"/>
                <w:vertAlign w:val="superscript"/>
              </w:rPr>
              <w:t>$</w:t>
            </w:r>
            <w:r w:rsidRPr="00521C6C">
              <w:rPr>
                <w:rFonts w:ascii="Arial" w:hAnsi="Arial" w:cs="Arial"/>
                <w:sz w:val="20"/>
                <w:szCs w:val="20"/>
              </w:rPr>
              <w:t>***, gender***, BMI***, WHR***, triglycerides***, vitamin D***, parental hypertension history***, urban/rural status***, household income</w:t>
            </w:r>
            <w:r w:rsidRPr="00521C6C">
              <w:rPr>
                <w:rFonts w:ascii="Arial" w:hAnsi="Arial" w:cs="Arial"/>
                <w:sz w:val="20"/>
                <w:szCs w:val="20"/>
                <w:vertAlign w:val="superscript"/>
              </w:rPr>
              <w:t>$</w:t>
            </w:r>
          </w:p>
        </w:tc>
      </w:tr>
      <w:tr w:rsidR="00521C6C" w:rsidRPr="00521C6C" w14:paraId="648024F0" w14:textId="77777777" w:rsidTr="00DA504C">
        <w:tc>
          <w:tcPr>
            <w:tcW w:w="2127" w:type="dxa"/>
            <w:vMerge/>
            <w:tcBorders>
              <w:right w:val="nil"/>
            </w:tcBorders>
          </w:tcPr>
          <w:p w14:paraId="0CE70CF1" w14:textId="77777777" w:rsidR="00521C6C" w:rsidRPr="00521C6C" w:rsidRDefault="00521C6C" w:rsidP="00521C6C">
            <w:pPr>
              <w:rPr>
                <w:rFonts w:ascii="Arial" w:hAnsi="Arial" w:cs="Arial"/>
                <w:sz w:val="20"/>
                <w:szCs w:val="20"/>
              </w:rPr>
            </w:pPr>
          </w:p>
        </w:tc>
        <w:tc>
          <w:tcPr>
            <w:tcW w:w="1585" w:type="dxa"/>
            <w:tcBorders>
              <w:left w:val="nil"/>
              <w:right w:val="nil"/>
            </w:tcBorders>
          </w:tcPr>
          <w:p w14:paraId="16E83BB7" w14:textId="77777777" w:rsidR="00521C6C" w:rsidRPr="00521C6C" w:rsidRDefault="00521C6C" w:rsidP="00521C6C">
            <w:pPr>
              <w:rPr>
                <w:rFonts w:ascii="Arial" w:hAnsi="Arial" w:cs="Arial"/>
                <w:sz w:val="20"/>
                <w:szCs w:val="20"/>
              </w:rPr>
            </w:pPr>
            <w:r w:rsidRPr="00521C6C">
              <w:rPr>
                <w:rFonts w:ascii="Arial" w:hAnsi="Arial" w:cs="Arial"/>
                <w:sz w:val="20"/>
                <w:szCs w:val="20"/>
              </w:rPr>
              <w:t>CVA</w:t>
            </w:r>
          </w:p>
        </w:tc>
        <w:tc>
          <w:tcPr>
            <w:tcW w:w="9896" w:type="dxa"/>
            <w:tcBorders>
              <w:left w:val="nil"/>
            </w:tcBorders>
          </w:tcPr>
          <w:p w14:paraId="66479DDD" w14:textId="77777777" w:rsidR="00521C6C" w:rsidRPr="00521C6C" w:rsidRDefault="00521C6C" w:rsidP="00521C6C">
            <w:pPr>
              <w:rPr>
                <w:rFonts w:ascii="Arial" w:hAnsi="Arial" w:cs="Arial"/>
                <w:sz w:val="20"/>
                <w:szCs w:val="20"/>
              </w:rPr>
            </w:pPr>
            <w:r w:rsidRPr="00521C6C">
              <w:rPr>
                <w:rFonts w:ascii="Arial" w:hAnsi="Arial" w:cs="Arial"/>
                <w:sz w:val="20"/>
                <w:szCs w:val="20"/>
              </w:rPr>
              <w:t>Age</w:t>
            </w:r>
            <w:r w:rsidRPr="00521C6C">
              <w:rPr>
                <w:rFonts w:ascii="Arial" w:hAnsi="Arial" w:cs="Arial"/>
                <w:sz w:val="20"/>
                <w:szCs w:val="20"/>
                <w:vertAlign w:val="superscript"/>
              </w:rPr>
              <w:t>$</w:t>
            </w:r>
            <w:r w:rsidRPr="00521C6C">
              <w:rPr>
                <w:rFonts w:ascii="Arial" w:hAnsi="Arial" w:cs="Arial"/>
                <w:sz w:val="20"/>
                <w:szCs w:val="20"/>
              </w:rPr>
              <w:t>**, gender***, vitamin D***, long-term illness***, parental CVA history**, accommodation status</w:t>
            </w:r>
            <w:r w:rsidRPr="00521C6C">
              <w:rPr>
                <w:rFonts w:ascii="Arial" w:hAnsi="Arial" w:cs="Arial"/>
                <w:sz w:val="20"/>
                <w:szCs w:val="20"/>
                <w:vertAlign w:val="superscript"/>
              </w:rPr>
              <w:t>$</w:t>
            </w:r>
            <w:r w:rsidRPr="00521C6C">
              <w:rPr>
                <w:rFonts w:ascii="Arial" w:hAnsi="Arial" w:cs="Arial"/>
                <w:sz w:val="20"/>
                <w:szCs w:val="20"/>
              </w:rPr>
              <w:t>, number of vehicles per household</w:t>
            </w:r>
            <w:r w:rsidRPr="00521C6C">
              <w:rPr>
                <w:rFonts w:ascii="Arial" w:hAnsi="Arial" w:cs="Arial"/>
                <w:sz w:val="20"/>
                <w:szCs w:val="20"/>
                <w:vertAlign w:val="superscript"/>
              </w:rPr>
              <w:t>$</w:t>
            </w:r>
          </w:p>
        </w:tc>
      </w:tr>
      <w:tr w:rsidR="00521C6C" w:rsidRPr="00521C6C" w14:paraId="419B3C34" w14:textId="77777777" w:rsidTr="00DA504C">
        <w:tc>
          <w:tcPr>
            <w:tcW w:w="2127" w:type="dxa"/>
            <w:vMerge/>
            <w:tcBorders>
              <w:right w:val="nil"/>
            </w:tcBorders>
          </w:tcPr>
          <w:p w14:paraId="2315FC7B" w14:textId="77777777" w:rsidR="00521C6C" w:rsidRPr="00521C6C" w:rsidRDefault="00521C6C" w:rsidP="00521C6C">
            <w:pPr>
              <w:rPr>
                <w:rFonts w:ascii="Arial" w:hAnsi="Arial" w:cs="Arial"/>
                <w:sz w:val="20"/>
                <w:szCs w:val="20"/>
              </w:rPr>
            </w:pPr>
          </w:p>
        </w:tc>
        <w:tc>
          <w:tcPr>
            <w:tcW w:w="1585" w:type="dxa"/>
            <w:tcBorders>
              <w:left w:val="nil"/>
              <w:right w:val="nil"/>
            </w:tcBorders>
          </w:tcPr>
          <w:p w14:paraId="1D83C6BD" w14:textId="77777777" w:rsidR="00521C6C" w:rsidRPr="00521C6C" w:rsidRDefault="00521C6C" w:rsidP="00521C6C">
            <w:pPr>
              <w:rPr>
                <w:rFonts w:ascii="Arial" w:hAnsi="Arial" w:cs="Arial"/>
                <w:sz w:val="20"/>
                <w:szCs w:val="20"/>
              </w:rPr>
            </w:pPr>
            <w:r w:rsidRPr="00521C6C">
              <w:rPr>
                <w:rFonts w:ascii="Arial" w:hAnsi="Arial" w:cs="Arial"/>
                <w:sz w:val="20"/>
                <w:szCs w:val="20"/>
              </w:rPr>
              <w:t>CHD</w:t>
            </w:r>
          </w:p>
        </w:tc>
        <w:tc>
          <w:tcPr>
            <w:tcW w:w="9896" w:type="dxa"/>
            <w:tcBorders>
              <w:left w:val="nil"/>
            </w:tcBorders>
          </w:tcPr>
          <w:p w14:paraId="636C0225" w14:textId="77777777" w:rsidR="00521C6C" w:rsidRPr="00521C6C" w:rsidRDefault="00521C6C" w:rsidP="00521C6C">
            <w:pPr>
              <w:rPr>
                <w:rFonts w:ascii="Arial" w:hAnsi="Arial" w:cs="Arial"/>
                <w:sz w:val="20"/>
                <w:szCs w:val="20"/>
              </w:rPr>
            </w:pPr>
            <w:r w:rsidRPr="00521C6C">
              <w:rPr>
                <w:rFonts w:ascii="Arial" w:hAnsi="Arial" w:cs="Arial"/>
                <w:sz w:val="20"/>
                <w:szCs w:val="20"/>
              </w:rPr>
              <w:t>Age</w:t>
            </w:r>
            <w:r w:rsidRPr="00521C6C">
              <w:rPr>
                <w:rFonts w:ascii="Arial" w:hAnsi="Arial" w:cs="Arial"/>
                <w:sz w:val="20"/>
                <w:szCs w:val="20"/>
                <w:vertAlign w:val="superscript"/>
              </w:rPr>
              <w:t>$</w:t>
            </w:r>
            <w:r w:rsidRPr="00521C6C">
              <w:rPr>
                <w:rFonts w:ascii="Arial" w:hAnsi="Arial" w:cs="Arial"/>
                <w:sz w:val="20"/>
                <w:szCs w:val="20"/>
              </w:rPr>
              <w:t>***, gender***, apolipoprotein A***, apolipoprotein B***, HbA1c**, BMI***, vitamin D***, long-term illness***, parental CHD history, education</w:t>
            </w:r>
            <w:r w:rsidRPr="00521C6C">
              <w:rPr>
                <w:rFonts w:ascii="Arial" w:hAnsi="Arial" w:cs="Arial"/>
                <w:sz w:val="20"/>
                <w:szCs w:val="20"/>
                <w:vertAlign w:val="superscript"/>
              </w:rPr>
              <w:t>$</w:t>
            </w:r>
          </w:p>
        </w:tc>
      </w:tr>
      <w:tr w:rsidR="00521C6C" w:rsidRPr="00521C6C" w14:paraId="65166CC8" w14:textId="77777777" w:rsidTr="00DA504C">
        <w:tc>
          <w:tcPr>
            <w:tcW w:w="2127" w:type="dxa"/>
            <w:vMerge/>
            <w:tcBorders>
              <w:right w:val="nil"/>
            </w:tcBorders>
          </w:tcPr>
          <w:p w14:paraId="7B616CE8" w14:textId="77777777" w:rsidR="00521C6C" w:rsidRPr="00521C6C" w:rsidRDefault="00521C6C" w:rsidP="00521C6C">
            <w:pPr>
              <w:rPr>
                <w:rFonts w:ascii="Arial" w:hAnsi="Arial" w:cs="Arial"/>
                <w:sz w:val="20"/>
                <w:szCs w:val="20"/>
              </w:rPr>
            </w:pPr>
          </w:p>
        </w:tc>
        <w:tc>
          <w:tcPr>
            <w:tcW w:w="1585" w:type="dxa"/>
            <w:tcBorders>
              <w:left w:val="nil"/>
              <w:right w:val="nil"/>
            </w:tcBorders>
          </w:tcPr>
          <w:p w14:paraId="639BEE33" w14:textId="77777777" w:rsidR="00521C6C" w:rsidRPr="00521C6C" w:rsidRDefault="00521C6C" w:rsidP="00521C6C">
            <w:pPr>
              <w:rPr>
                <w:rFonts w:ascii="Arial" w:hAnsi="Arial" w:cs="Arial"/>
                <w:sz w:val="20"/>
                <w:szCs w:val="20"/>
              </w:rPr>
            </w:pPr>
            <w:r w:rsidRPr="00521C6C">
              <w:rPr>
                <w:rFonts w:ascii="Arial" w:hAnsi="Arial" w:cs="Arial"/>
                <w:sz w:val="20"/>
                <w:szCs w:val="20"/>
              </w:rPr>
              <w:t>CVD mortality</w:t>
            </w:r>
          </w:p>
        </w:tc>
        <w:tc>
          <w:tcPr>
            <w:tcW w:w="9896" w:type="dxa"/>
            <w:tcBorders>
              <w:left w:val="nil"/>
            </w:tcBorders>
          </w:tcPr>
          <w:p w14:paraId="700E0659" w14:textId="77777777" w:rsidR="00521C6C" w:rsidRPr="00521C6C" w:rsidRDefault="00521C6C" w:rsidP="00521C6C">
            <w:pPr>
              <w:rPr>
                <w:rFonts w:ascii="Arial" w:hAnsi="Arial" w:cs="Arial"/>
                <w:sz w:val="20"/>
                <w:szCs w:val="20"/>
              </w:rPr>
            </w:pPr>
            <w:r w:rsidRPr="00521C6C">
              <w:rPr>
                <w:rFonts w:ascii="Arial" w:hAnsi="Arial" w:cs="Arial"/>
                <w:sz w:val="20"/>
                <w:szCs w:val="20"/>
              </w:rPr>
              <w:t>Age</w:t>
            </w:r>
            <w:r w:rsidRPr="00521C6C">
              <w:rPr>
                <w:rFonts w:ascii="Arial" w:hAnsi="Arial" w:cs="Arial"/>
                <w:sz w:val="20"/>
                <w:szCs w:val="20"/>
                <w:vertAlign w:val="superscript"/>
              </w:rPr>
              <w:t>$</w:t>
            </w:r>
            <w:r w:rsidRPr="00521C6C">
              <w:rPr>
                <w:rFonts w:ascii="Arial" w:hAnsi="Arial" w:cs="Arial"/>
                <w:sz w:val="20"/>
                <w:szCs w:val="20"/>
              </w:rPr>
              <w:t>, gender***, HbA1c***, WHR***, long-term illness**, smoking status*, number of vehicles per household</w:t>
            </w:r>
            <w:r w:rsidRPr="00521C6C">
              <w:rPr>
                <w:rFonts w:ascii="Arial" w:hAnsi="Arial" w:cs="Arial"/>
                <w:sz w:val="20"/>
                <w:szCs w:val="20"/>
                <w:vertAlign w:val="superscript"/>
              </w:rPr>
              <w:t>$</w:t>
            </w:r>
            <w:r w:rsidRPr="00521C6C">
              <w:rPr>
                <w:rFonts w:ascii="Arial" w:hAnsi="Arial" w:cs="Arial"/>
                <w:sz w:val="20"/>
                <w:szCs w:val="20"/>
              </w:rPr>
              <w:t>**, employment status</w:t>
            </w:r>
            <w:r w:rsidRPr="00521C6C">
              <w:rPr>
                <w:rFonts w:ascii="Arial" w:hAnsi="Arial" w:cs="Arial"/>
                <w:sz w:val="20"/>
                <w:szCs w:val="20"/>
                <w:vertAlign w:val="superscript"/>
              </w:rPr>
              <w:t>$</w:t>
            </w:r>
            <w:r w:rsidRPr="00521C6C">
              <w:rPr>
                <w:rFonts w:ascii="Arial" w:hAnsi="Arial" w:cs="Arial"/>
                <w:sz w:val="20"/>
                <w:szCs w:val="20"/>
              </w:rPr>
              <w:t>, benefits status***, physical activity</w:t>
            </w:r>
            <w:r w:rsidRPr="00521C6C">
              <w:rPr>
                <w:rFonts w:ascii="Arial" w:hAnsi="Arial" w:cs="Arial"/>
                <w:sz w:val="20"/>
                <w:szCs w:val="20"/>
                <w:vertAlign w:val="superscript"/>
              </w:rPr>
              <w:t>$</w:t>
            </w:r>
          </w:p>
        </w:tc>
      </w:tr>
      <w:tr w:rsidR="00521C6C" w:rsidRPr="00521C6C" w14:paraId="361791FB" w14:textId="77777777" w:rsidTr="00DA504C">
        <w:tc>
          <w:tcPr>
            <w:tcW w:w="2127" w:type="dxa"/>
            <w:vMerge/>
            <w:tcBorders>
              <w:bottom w:val="single" w:sz="4" w:space="0" w:color="auto"/>
              <w:right w:val="nil"/>
            </w:tcBorders>
          </w:tcPr>
          <w:p w14:paraId="28581697" w14:textId="77777777" w:rsidR="00521C6C" w:rsidRPr="00521C6C" w:rsidRDefault="00521C6C" w:rsidP="00521C6C">
            <w:pPr>
              <w:rPr>
                <w:rFonts w:ascii="Arial" w:hAnsi="Arial" w:cs="Arial"/>
                <w:sz w:val="20"/>
                <w:szCs w:val="20"/>
              </w:rPr>
            </w:pPr>
          </w:p>
        </w:tc>
        <w:tc>
          <w:tcPr>
            <w:tcW w:w="1585" w:type="dxa"/>
            <w:tcBorders>
              <w:left w:val="nil"/>
              <w:bottom w:val="single" w:sz="4" w:space="0" w:color="auto"/>
              <w:right w:val="nil"/>
            </w:tcBorders>
          </w:tcPr>
          <w:p w14:paraId="566761D7" w14:textId="77777777" w:rsidR="00521C6C" w:rsidRPr="00521C6C" w:rsidRDefault="00521C6C" w:rsidP="00521C6C">
            <w:pPr>
              <w:rPr>
                <w:rFonts w:ascii="Arial" w:hAnsi="Arial" w:cs="Arial"/>
                <w:sz w:val="20"/>
                <w:szCs w:val="20"/>
              </w:rPr>
            </w:pPr>
            <w:r w:rsidRPr="00521C6C">
              <w:rPr>
                <w:rFonts w:ascii="Arial" w:hAnsi="Arial" w:cs="Arial"/>
                <w:sz w:val="20"/>
                <w:szCs w:val="20"/>
              </w:rPr>
              <w:t>ACM</w:t>
            </w:r>
          </w:p>
        </w:tc>
        <w:tc>
          <w:tcPr>
            <w:tcW w:w="9896" w:type="dxa"/>
            <w:tcBorders>
              <w:left w:val="nil"/>
              <w:bottom w:val="single" w:sz="4" w:space="0" w:color="auto"/>
            </w:tcBorders>
          </w:tcPr>
          <w:p w14:paraId="57215DC7" w14:textId="77777777" w:rsidR="00521C6C" w:rsidRPr="00521C6C" w:rsidRDefault="00521C6C" w:rsidP="00521C6C">
            <w:pPr>
              <w:rPr>
                <w:rFonts w:ascii="Arial" w:hAnsi="Arial" w:cs="Arial"/>
                <w:sz w:val="20"/>
                <w:szCs w:val="20"/>
              </w:rPr>
            </w:pPr>
            <w:r w:rsidRPr="00521C6C">
              <w:rPr>
                <w:rFonts w:ascii="Arial" w:hAnsi="Arial" w:cs="Arial"/>
                <w:sz w:val="20"/>
                <w:szCs w:val="20"/>
              </w:rPr>
              <w:t>Age</w:t>
            </w:r>
            <w:r w:rsidRPr="00521C6C">
              <w:rPr>
                <w:rFonts w:ascii="Arial" w:hAnsi="Arial" w:cs="Arial"/>
                <w:sz w:val="20"/>
                <w:szCs w:val="20"/>
                <w:vertAlign w:val="superscript"/>
              </w:rPr>
              <w:t>$</w:t>
            </w:r>
            <w:r w:rsidRPr="00521C6C">
              <w:rPr>
                <w:rFonts w:ascii="Arial" w:hAnsi="Arial" w:cs="Arial"/>
                <w:sz w:val="20"/>
                <w:szCs w:val="20"/>
              </w:rPr>
              <w:t>***, gender***, HbA1c**, BMI</w:t>
            </w:r>
            <w:r w:rsidRPr="00521C6C">
              <w:rPr>
                <w:rFonts w:ascii="Arial" w:hAnsi="Arial" w:cs="Arial"/>
                <w:sz w:val="20"/>
                <w:szCs w:val="20"/>
                <w:vertAlign w:val="superscript"/>
              </w:rPr>
              <w:t>$</w:t>
            </w:r>
            <w:r w:rsidRPr="00521C6C">
              <w:rPr>
                <w:rFonts w:ascii="Arial" w:hAnsi="Arial" w:cs="Arial"/>
                <w:sz w:val="20"/>
                <w:szCs w:val="20"/>
              </w:rPr>
              <w:t>***, WHR***, vitamin D**, long-term illness***, smoking status***, number of vehicles per household</w:t>
            </w:r>
            <w:r w:rsidRPr="00521C6C">
              <w:rPr>
                <w:rFonts w:ascii="Arial" w:hAnsi="Arial" w:cs="Arial"/>
                <w:sz w:val="20"/>
                <w:szCs w:val="20"/>
                <w:vertAlign w:val="superscript"/>
              </w:rPr>
              <w:t>$</w:t>
            </w:r>
            <w:r w:rsidRPr="00521C6C">
              <w:rPr>
                <w:rFonts w:ascii="Arial" w:hAnsi="Arial" w:cs="Arial"/>
                <w:sz w:val="20"/>
                <w:szCs w:val="20"/>
              </w:rPr>
              <w:t>***, employment status</w:t>
            </w:r>
            <w:r w:rsidRPr="00521C6C">
              <w:rPr>
                <w:rFonts w:ascii="Arial" w:hAnsi="Arial" w:cs="Arial"/>
                <w:sz w:val="20"/>
                <w:szCs w:val="20"/>
                <w:vertAlign w:val="superscript"/>
              </w:rPr>
              <w:t>$</w:t>
            </w:r>
            <w:r w:rsidRPr="00521C6C">
              <w:rPr>
                <w:rFonts w:ascii="Arial" w:hAnsi="Arial" w:cs="Arial"/>
                <w:sz w:val="20"/>
                <w:szCs w:val="20"/>
              </w:rPr>
              <w:t>, benefits status***, education</w:t>
            </w:r>
            <w:r w:rsidRPr="00521C6C">
              <w:rPr>
                <w:rFonts w:ascii="Arial" w:hAnsi="Arial" w:cs="Arial"/>
                <w:sz w:val="20"/>
                <w:szCs w:val="20"/>
                <w:vertAlign w:val="superscript"/>
              </w:rPr>
              <w:t>$</w:t>
            </w:r>
          </w:p>
        </w:tc>
      </w:tr>
    </w:tbl>
    <w:p w14:paraId="4148193C" w14:textId="77777777" w:rsidR="00521C6C" w:rsidRPr="00521C6C" w:rsidRDefault="00521C6C" w:rsidP="00521C6C">
      <w:pPr>
        <w:rPr>
          <w:rFonts w:ascii="Arial" w:hAnsi="Arial" w:cs="Arial"/>
          <w:sz w:val="20"/>
          <w:szCs w:val="20"/>
        </w:rPr>
      </w:pPr>
      <w:r w:rsidRPr="00521C6C">
        <w:rPr>
          <w:rFonts w:ascii="Arial" w:hAnsi="Arial" w:cs="Arial"/>
          <w:sz w:val="20"/>
          <w:szCs w:val="20"/>
          <w:vertAlign w:val="superscript"/>
        </w:rPr>
        <w:t>$</w:t>
      </w:r>
      <w:r w:rsidRPr="00521C6C">
        <w:rPr>
          <w:rFonts w:ascii="Arial" w:hAnsi="Arial" w:cs="Arial"/>
          <w:sz w:val="20"/>
          <w:szCs w:val="20"/>
        </w:rPr>
        <w:t>non-linear term</w:t>
      </w:r>
    </w:p>
    <w:p w14:paraId="05FCDE7A" w14:textId="77777777" w:rsidR="00521C6C" w:rsidRPr="00521C6C" w:rsidRDefault="00521C6C" w:rsidP="00521C6C">
      <w:pPr>
        <w:rPr>
          <w:rFonts w:ascii="Arial" w:hAnsi="Arial" w:cs="Arial"/>
          <w:sz w:val="20"/>
          <w:szCs w:val="20"/>
        </w:rPr>
      </w:pPr>
      <w:r w:rsidRPr="00521C6C">
        <w:rPr>
          <w:rFonts w:ascii="Arial" w:hAnsi="Arial" w:cs="Arial"/>
          <w:sz w:val="20"/>
          <w:szCs w:val="20"/>
        </w:rPr>
        <w:t>*p&lt;0.05, **p&lt;0.01, ***p&lt;0.001</w:t>
      </w:r>
    </w:p>
    <w:p w14:paraId="50EFB354" w14:textId="77777777" w:rsidR="00521C6C" w:rsidRPr="00521C6C" w:rsidRDefault="00521C6C" w:rsidP="00521C6C">
      <w:pPr>
        <w:rPr>
          <w:rFonts w:ascii="Arial" w:hAnsi="Arial" w:cs="Arial"/>
        </w:rPr>
      </w:pPr>
    </w:p>
    <w:p w14:paraId="7118F80D" w14:textId="7E1A98D0" w:rsidR="000F65F5" w:rsidRDefault="000F65F5">
      <w:r>
        <w:br w:type="page"/>
      </w:r>
    </w:p>
    <w:p w14:paraId="5BB4EB96" w14:textId="16E2C2C6" w:rsidR="00ED286C" w:rsidRPr="00C347E7" w:rsidRDefault="00ED286C">
      <w:pPr>
        <w:rPr>
          <w:rFonts w:ascii="Arial" w:hAnsi="Arial" w:cs="Arial"/>
          <w:sz w:val="22"/>
          <w:szCs w:val="22"/>
        </w:rPr>
      </w:pPr>
      <w:r w:rsidRPr="00C347E7">
        <w:rPr>
          <w:rFonts w:ascii="Arial" w:hAnsi="Arial" w:cs="Arial"/>
          <w:sz w:val="22"/>
          <w:szCs w:val="22"/>
        </w:rPr>
        <w:lastRenderedPageBreak/>
        <w:t>Appendix 4a</w:t>
      </w:r>
      <w:r w:rsidR="00C347E7" w:rsidRPr="00C347E7">
        <w:rPr>
          <w:rFonts w:ascii="Arial" w:hAnsi="Arial" w:cs="Arial"/>
          <w:sz w:val="22"/>
          <w:szCs w:val="22"/>
        </w:rPr>
        <w:t xml:space="preserve">: Kaplan Meier curves at </w:t>
      </w:r>
      <w:r w:rsidR="00C347E7">
        <w:rPr>
          <w:rFonts w:ascii="Arial" w:hAnsi="Arial" w:cs="Arial"/>
          <w:sz w:val="22"/>
          <w:szCs w:val="22"/>
        </w:rPr>
        <w:t>5-year follow up</w:t>
      </w:r>
    </w:p>
    <w:p w14:paraId="210EA638" w14:textId="77777777" w:rsidR="00ED286C" w:rsidRDefault="00ED286C"/>
    <w:p w14:paraId="378E838E" w14:textId="77777777" w:rsidR="00C347E7" w:rsidRDefault="00ED286C">
      <w:r w:rsidRPr="00ED286C">
        <w:rPr>
          <w:noProof/>
        </w:rPr>
        <w:drawing>
          <wp:inline distT="0" distB="0" distL="0" distR="0" wp14:anchorId="1BE43674" wp14:editId="337210C1">
            <wp:extent cx="6325737" cy="460035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346557" cy="4615492"/>
                    </a:xfrm>
                    <a:prstGeom prst="rect">
                      <a:avLst/>
                    </a:prstGeom>
                  </pic:spPr>
                </pic:pic>
              </a:graphicData>
            </a:graphic>
          </wp:inline>
        </w:drawing>
      </w:r>
    </w:p>
    <w:p w14:paraId="17AF1A2C" w14:textId="77777777" w:rsidR="00C347E7" w:rsidRDefault="00C347E7">
      <w:r>
        <w:br w:type="page"/>
      </w:r>
    </w:p>
    <w:p w14:paraId="338BCA59" w14:textId="3A3CB916" w:rsidR="00C347E7" w:rsidRDefault="00C347E7" w:rsidP="00C347E7">
      <w:pPr>
        <w:rPr>
          <w:rFonts w:ascii="Arial" w:hAnsi="Arial" w:cs="Arial"/>
          <w:sz w:val="22"/>
          <w:szCs w:val="22"/>
        </w:rPr>
      </w:pPr>
      <w:r w:rsidRPr="00C347E7">
        <w:rPr>
          <w:rFonts w:ascii="Arial" w:hAnsi="Arial" w:cs="Arial"/>
          <w:sz w:val="22"/>
          <w:szCs w:val="22"/>
        </w:rPr>
        <w:lastRenderedPageBreak/>
        <w:t>Appendix 4</w:t>
      </w:r>
      <w:r>
        <w:rPr>
          <w:rFonts w:ascii="Arial" w:hAnsi="Arial" w:cs="Arial"/>
          <w:sz w:val="22"/>
          <w:szCs w:val="22"/>
        </w:rPr>
        <w:t>b</w:t>
      </w:r>
      <w:r w:rsidRPr="00C347E7">
        <w:rPr>
          <w:rFonts w:ascii="Arial" w:hAnsi="Arial" w:cs="Arial"/>
          <w:sz w:val="22"/>
          <w:szCs w:val="22"/>
        </w:rPr>
        <w:t xml:space="preserve">: Kaplan Meier curves at </w:t>
      </w:r>
      <w:r>
        <w:rPr>
          <w:rFonts w:ascii="Arial" w:hAnsi="Arial" w:cs="Arial"/>
          <w:sz w:val="22"/>
          <w:szCs w:val="22"/>
        </w:rPr>
        <w:t>10-year follow up</w:t>
      </w:r>
    </w:p>
    <w:p w14:paraId="5C752980" w14:textId="29845CE0" w:rsidR="00C347E7" w:rsidRDefault="00C347E7" w:rsidP="00C347E7">
      <w:pPr>
        <w:rPr>
          <w:rFonts w:ascii="Arial" w:hAnsi="Arial" w:cs="Arial"/>
          <w:sz w:val="22"/>
          <w:szCs w:val="22"/>
        </w:rPr>
      </w:pPr>
      <w:r w:rsidRPr="00C347E7">
        <w:rPr>
          <w:rFonts w:ascii="Arial" w:hAnsi="Arial" w:cs="Arial"/>
          <w:noProof/>
          <w:sz w:val="22"/>
          <w:szCs w:val="22"/>
        </w:rPr>
        <w:drawing>
          <wp:inline distT="0" distB="0" distL="0" distR="0" wp14:anchorId="2FFD4B77" wp14:editId="42108E5F">
            <wp:extent cx="6565900" cy="4775007"/>
            <wp:effectExtent l="0" t="0" r="0" b="635"/>
            <wp:docPr id="15" name="Picture 15"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Chart, line chart&#10;&#10;Description automatically generated"/>
                    <pic:cNvPicPr/>
                  </pic:nvPicPr>
                  <pic:blipFill>
                    <a:blip r:embed="rId26"/>
                    <a:stretch>
                      <a:fillRect/>
                    </a:stretch>
                  </pic:blipFill>
                  <pic:spPr>
                    <a:xfrm>
                      <a:off x="0" y="0"/>
                      <a:ext cx="6579639" cy="4784999"/>
                    </a:xfrm>
                    <a:prstGeom prst="rect">
                      <a:avLst/>
                    </a:prstGeom>
                  </pic:spPr>
                </pic:pic>
              </a:graphicData>
            </a:graphic>
          </wp:inline>
        </w:drawing>
      </w:r>
    </w:p>
    <w:p w14:paraId="2510B76F" w14:textId="0D59E1D0" w:rsidR="00B308D7" w:rsidRDefault="00B308D7" w:rsidP="00C347E7">
      <w:pPr>
        <w:rPr>
          <w:rFonts w:ascii="Arial" w:hAnsi="Arial" w:cs="Arial"/>
          <w:sz w:val="22"/>
          <w:szCs w:val="22"/>
        </w:rPr>
      </w:pPr>
    </w:p>
    <w:p w14:paraId="50137689" w14:textId="77777777" w:rsidR="004B0A2F" w:rsidRDefault="004B0A2F" w:rsidP="00C347E7">
      <w:pPr>
        <w:rPr>
          <w:rFonts w:ascii="Arial" w:hAnsi="Arial" w:cs="Arial"/>
          <w:sz w:val="22"/>
          <w:szCs w:val="22"/>
        </w:rPr>
        <w:sectPr w:rsidR="004B0A2F" w:rsidSect="00521C6C">
          <w:pgSz w:w="16840" w:h="11900" w:orient="landscape"/>
          <w:pgMar w:top="1440" w:right="1440" w:bottom="1440" w:left="1440" w:header="708" w:footer="708" w:gutter="0"/>
          <w:cols w:space="708"/>
          <w:docGrid w:linePitch="360"/>
        </w:sectPr>
      </w:pPr>
    </w:p>
    <w:p w14:paraId="2F0E5598" w14:textId="62B0EDD8" w:rsidR="004B0A2F" w:rsidRDefault="004B0A2F" w:rsidP="004B0A2F">
      <w:pPr>
        <w:rPr>
          <w:rFonts w:ascii="Arial" w:hAnsi="Arial" w:cs="Arial"/>
          <w:sz w:val="22"/>
          <w:szCs w:val="22"/>
        </w:rPr>
      </w:pPr>
      <w:r>
        <w:rPr>
          <w:rFonts w:ascii="Arial" w:hAnsi="Arial" w:cs="Arial"/>
          <w:sz w:val="22"/>
          <w:szCs w:val="22"/>
        </w:rPr>
        <w:lastRenderedPageBreak/>
        <w:t xml:space="preserve">Appendix 5: </w:t>
      </w:r>
      <w:r w:rsidR="007E4DFC">
        <w:rPr>
          <w:rFonts w:ascii="Arial" w:hAnsi="Arial" w:cs="Arial"/>
          <w:sz w:val="22"/>
          <w:szCs w:val="22"/>
        </w:rPr>
        <w:t>Sensitivity analysis</w:t>
      </w:r>
      <w:r>
        <w:rPr>
          <w:rFonts w:ascii="Arial" w:hAnsi="Arial" w:cs="Arial"/>
          <w:sz w:val="22"/>
          <w:szCs w:val="22"/>
        </w:rPr>
        <w:t xml:space="preserve"> excluding short term antidepressant use (</w:t>
      </w:r>
      <w:r w:rsidR="007E4DFC">
        <w:rPr>
          <w:rFonts w:ascii="Arial" w:hAnsi="Arial" w:cs="Arial"/>
          <w:sz w:val="22"/>
          <w:szCs w:val="22"/>
        </w:rPr>
        <w:t>&lt;90 days</w:t>
      </w:r>
      <w:r>
        <w:rPr>
          <w:rFonts w:ascii="Arial" w:hAnsi="Arial" w:cs="Arial"/>
          <w:sz w:val="22"/>
          <w:szCs w:val="22"/>
        </w:rPr>
        <w:t>)</w:t>
      </w:r>
    </w:p>
    <w:p w14:paraId="3C428B1F" w14:textId="5FDFF2DC" w:rsidR="004B0A2F" w:rsidRDefault="004B0A2F" w:rsidP="004B0A2F">
      <w:pPr>
        <w:rPr>
          <w:rFonts w:ascii="Arial" w:hAnsi="Arial" w:cs="Arial"/>
          <w:sz w:val="22"/>
          <w:szCs w:val="22"/>
        </w:rPr>
      </w:pPr>
    </w:p>
    <w:tbl>
      <w:tblPr>
        <w:tblpPr w:leftFromText="180" w:rightFromText="180" w:vertAnchor="page" w:horzAnchor="margin" w:tblpY="2209"/>
        <w:tblW w:w="8506" w:type="dxa"/>
        <w:tblBorders>
          <w:top w:val="single" w:sz="4" w:space="0" w:color="auto"/>
          <w:bottom w:val="single" w:sz="4" w:space="0" w:color="auto"/>
        </w:tblBorders>
        <w:tblLook w:val="04A0" w:firstRow="1" w:lastRow="0" w:firstColumn="1" w:lastColumn="0" w:noHBand="0" w:noVBand="1"/>
      </w:tblPr>
      <w:tblGrid>
        <w:gridCol w:w="2132"/>
        <w:gridCol w:w="1276"/>
        <w:gridCol w:w="1239"/>
        <w:gridCol w:w="920"/>
        <w:gridCol w:w="976"/>
        <w:gridCol w:w="671"/>
        <w:gridCol w:w="1292"/>
      </w:tblGrid>
      <w:tr w:rsidR="004B0A2F" w:rsidRPr="00DE38A3" w14:paraId="5DE9D24B" w14:textId="77777777" w:rsidTr="009D5AF3">
        <w:tc>
          <w:tcPr>
            <w:tcW w:w="2132" w:type="dxa"/>
            <w:tcBorders>
              <w:top w:val="single" w:sz="4" w:space="0" w:color="auto"/>
              <w:bottom w:val="single" w:sz="4" w:space="0" w:color="auto"/>
            </w:tcBorders>
            <w:shd w:val="clear" w:color="auto" w:fill="auto"/>
          </w:tcPr>
          <w:p w14:paraId="5120D964" w14:textId="77777777" w:rsidR="004B0A2F" w:rsidRPr="00DE38A3" w:rsidRDefault="004B0A2F" w:rsidP="004B0A2F">
            <w:pPr>
              <w:rPr>
                <w:rFonts w:ascii="Arial" w:hAnsi="Arial" w:cs="Arial"/>
                <w:sz w:val="16"/>
                <w:szCs w:val="16"/>
              </w:rPr>
            </w:pPr>
          </w:p>
        </w:tc>
        <w:tc>
          <w:tcPr>
            <w:tcW w:w="1276" w:type="dxa"/>
            <w:tcBorders>
              <w:top w:val="single" w:sz="4" w:space="0" w:color="auto"/>
              <w:bottom w:val="single" w:sz="4" w:space="0" w:color="auto"/>
            </w:tcBorders>
            <w:shd w:val="clear" w:color="auto" w:fill="auto"/>
          </w:tcPr>
          <w:p w14:paraId="7440BC8C" w14:textId="77777777" w:rsidR="004B0A2F" w:rsidRPr="00DE38A3" w:rsidRDefault="004B0A2F" w:rsidP="004B0A2F">
            <w:pPr>
              <w:rPr>
                <w:rFonts w:ascii="Arial" w:hAnsi="Arial" w:cs="Arial"/>
                <w:sz w:val="16"/>
                <w:szCs w:val="16"/>
              </w:rPr>
            </w:pPr>
            <w:r w:rsidRPr="00DE38A3">
              <w:rPr>
                <w:rFonts w:ascii="Arial" w:hAnsi="Arial" w:cs="Arial"/>
                <w:sz w:val="16"/>
                <w:szCs w:val="16"/>
              </w:rPr>
              <w:t>Participants</w:t>
            </w:r>
          </w:p>
        </w:tc>
        <w:tc>
          <w:tcPr>
            <w:tcW w:w="1239" w:type="dxa"/>
            <w:tcBorders>
              <w:top w:val="single" w:sz="4" w:space="0" w:color="auto"/>
              <w:bottom w:val="single" w:sz="4" w:space="0" w:color="auto"/>
            </w:tcBorders>
            <w:shd w:val="clear" w:color="auto" w:fill="auto"/>
          </w:tcPr>
          <w:p w14:paraId="728E4449" w14:textId="77777777" w:rsidR="004B0A2F" w:rsidRPr="00DE38A3" w:rsidRDefault="004B0A2F" w:rsidP="004B0A2F">
            <w:pPr>
              <w:rPr>
                <w:rFonts w:ascii="Arial" w:hAnsi="Arial" w:cs="Arial"/>
                <w:sz w:val="16"/>
                <w:szCs w:val="16"/>
              </w:rPr>
            </w:pPr>
            <w:r w:rsidRPr="00DE38A3">
              <w:rPr>
                <w:rFonts w:ascii="Arial" w:hAnsi="Arial" w:cs="Arial"/>
                <w:sz w:val="16"/>
                <w:szCs w:val="16"/>
              </w:rPr>
              <w:t>Observations</w:t>
            </w:r>
          </w:p>
        </w:tc>
        <w:tc>
          <w:tcPr>
            <w:tcW w:w="920" w:type="dxa"/>
            <w:tcBorders>
              <w:top w:val="single" w:sz="4" w:space="0" w:color="auto"/>
              <w:bottom w:val="single" w:sz="4" w:space="0" w:color="auto"/>
            </w:tcBorders>
            <w:shd w:val="clear" w:color="auto" w:fill="auto"/>
          </w:tcPr>
          <w:p w14:paraId="56DEA76B" w14:textId="77777777" w:rsidR="004B0A2F" w:rsidRPr="00DE38A3" w:rsidRDefault="004B0A2F" w:rsidP="004B0A2F">
            <w:pPr>
              <w:rPr>
                <w:rFonts w:ascii="Arial" w:hAnsi="Arial" w:cs="Arial"/>
                <w:sz w:val="16"/>
                <w:szCs w:val="16"/>
              </w:rPr>
            </w:pPr>
            <w:r w:rsidRPr="00DE38A3">
              <w:rPr>
                <w:rFonts w:ascii="Arial" w:hAnsi="Arial" w:cs="Arial"/>
                <w:sz w:val="16"/>
                <w:szCs w:val="16"/>
              </w:rPr>
              <w:t>Events</w:t>
            </w:r>
          </w:p>
        </w:tc>
        <w:tc>
          <w:tcPr>
            <w:tcW w:w="976" w:type="dxa"/>
            <w:tcBorders>
              <w:top w:val="single" w:sz="4" w:space="0" w:color="auto"/>
              <w:bottom w:val="single" w:sz="4" w:space="0" w:color="auto"/>
            </w:tcBorders>
            <w:shd w:val="clear" w:color="auto" w:fill="auto"/>
          </w:tcPr>
          <w:p w14:paraId="36C99A4D" w14:textId="77777777" w:rsidR="004B0A2F" w:rsidRPr="00DE38A3" w:rsidRDefault="004B0A2F" w:rsidP="004B0A2F">
            <w:pPr>
              <w:rPr>
                <w:rFonts w:ascii="Arial" w:hAnsi="Arial" w:cs="Arial"/>
                <w:sz w:val="16"/>
                <w:szCs w:val="16"/>
              </w:rPr>
            </w:pPr>
            <w:r w:rsidRPr="00DE38A3">
              <w:rPr>
                <w:rFonts w:ascii="Arial" w:hAnsi="Arial" w:cs="Arial"/>
                <w:sz w:val="16"/>
                <w:szCs w:val="16"/>
              </w:rPr>
              <w:t>Person years</w:t>
            </w:r>
          </w:p>
        </w:tc>
        <w:tc>
          <w:tcPr>
            <w:tcW w:w="671" w:type="dxa"/>
            <w:tcBorders>
              <w:top w:val="single" w:sz="4" w:space="0" w:color="auto"/>
              <w:bottom w:val="single" w:sz="4" w:space="0" w:color="auto"/>
            </w:tcBorders>
            <w:shd w:val="clear" w:color="auto" w:fill="auto"/>
          </w:tcPr>
          <w:p w14:paraId="6F313B0F" w14:textId="77777777" w:rsidR="004B0A2F" w:rsidRPr="00DE38A3" w:rsidRDefault="004B0A2F" w:rsidP="004B0A2F">
            <w:pPr>
              <w:rPr>
                <w:rFonts w:ascii="Arial" w:hAnsi="Arial" w:cs="Arial"/>
                <w:sz w:val="16"/>
                <w:szCs w:val="16"/>
              </w:rPr>
            </w:pPr>
            <w:r w:rsidRPr="00DE38A3">
              <w:rPr>
                <w:rFonts w:ascii="Arial" w:hAnsi="Arial" w:cs="Arial"/>
                <w:sz w:val="16"/>
                <w:szCs w:val="16"/>
              </w:rPr>
              <w:t>HR</w:t>
            </w:r>
          </w:p>
        </w:tc>
        <w:tc>
          <w:tcPr>
            <w:tcW w:w="1292" w:type="dxa"/>
            <w:tcBorders>
              <w:top w:val="single" w:sz="4" w:space="0" w:color="auto"/>
              <w:bottom w:val="single" w:sz="4" w:space="0" w:color="auto"/>
            </w:tcBorders>
            <w:shd w:val="clear" w:color="auto" w:fill="auto"/>
          </w:tcPr>
          <w:p w14:paraId="4EB3AC67" w14:textId="77777777" w:rsidR="004B0A2F" w:rsidRPr="00DE38A3" w:rsidRDefault="004B0A2F" w:rsidP="004B0A2F">
            <w:pPr>
              <w:rPr>
                <w:rFonts w:ascii="Arial" w:hAnsi="Arial" w:cs="Arial"/>
                <w:sz w:val="16"/>
                <w:szCs w:val="16"/>
              </w:rPr>
            </w:pPr>
            <w:r w:rsidRPr="00DE38A3">
              <w:rPr>
                <w:rFonts w:ascii="Arial" w:hAnsi="Arial" w:cs="Arial"/>
                <w:sz w:val="16"/>
                <w:szCs w:val="16"/>
              </w:rPr>
              <w:t>95% CI</w:t>
            </w:r>
          </w:p>
        </w:tc>
      </w:tr>
      <w:tr w:rsidR="004B0A2F" w:rsidRPr="00DE38A3" w14:paraId="25FBF6AA" w14:textId="77777777" w:rsidTr="009D5AF3">
        <w:tc>
          <w:tcPr>
            <w:tcW w:w="2132" w:type="dxa"/>
            <w:tcBorders>
              <w:top w:val="single" w:sz="4" w:space="0" w:color="auto"/>
            </w:tcBorders>
            <w:shd w:val="clear" w:color="auto" w:fill="auto"/>
          </w:tcPr>
          <w:p w14:paraId="6E357025" w14:textId="77777777" w:rsidR="004B0A2F" w:rsidRPr="00DE38A3" w:rsidRDefault="004B0A2F" w:rsidP="004B0A2F">
            <w:pPr>
              <w:rPr>
                <w:rFonts w:ascii="Arial" w:hAnsi="Arial" w:cs="Arial"/>
                <w:i/>
                <w:iCs/>
                <w:sz w:val="16"/>
                <w:szCs w:val="16"/>
              </w:rPr>
            </w:pPr>
            <w:r w:rsidRPr="00DE38A3">
              <w:rPr>
                <w:rFonts w:ascii="Arial" w:hAnsi="Arial" w:cs="Arial"/>
                <w:i/>
                <w:iCs/>
                <w:sz w:val="16"/>
                <w:szCs w:val="16"/>
              </w:rPr>
              <w:t>5-year follow-up</w:t>
            </w:r>
          </w:p>
        </w:tc>
        <w:tc>
          <w:tcPr>
            <w:tcW w:w="1276" w:type="dxa"/>
            <w:tcBorders>
              <w:top w:val="single" w:sz="4" w:space="0" w:color="auto"/>
            </w:tcBorders>
            <w:shd w:val="clear" w:color="auto" w:fill="auto"/>
          </w:tcPr>
          <w:p w14:paraId="131C20AC" w14:textId="77777777" w:rsidR="004B0A2F" w:rsidRPr="00DE38A3" w:rsidRDefault="004B0A2F" w:rsidP="004B0A2F">
            <w:pPr>
              <w:rPr>
                <w:rFonts w:ascii="Arial" w:hAnsi="Arial" w:cs="Arial"/>
                <w:sz w:val="16"/>
                <w:szCs w:val="16"/>
              </w:rPr>
            </w:pPr>
          </w:p>
        </w:tc>
        <w:tc>
          <w:tcPr>
            <w:tcW w:w="1239" w:type="dxa"/>
            <w:tcBorders>
              <w:top w:val="single" w:sz="4" w:space="0" w:color="auto"/>
            </w:tcBorders>
            <w:shd w:val="clear" w:color="auto" w:fill="auto"/>
          </w:tcPr>
          <w:p w14:paraId="391E293F" w14:textId="77777777" w:rsidR="004B0A2F" w:rsidRPr="00DE38A3" w:rsidRDefault="004B0A2F" w:rsidP="004B0A2F">
            <w:pPr>
              <w:rPr>
                <w:rFonts w:ascii="Arial" w:hAnsi="Arial" w:cs="Arial"/>
                <w:sz w:val="16"/>
                <w:szCs w:val="16"/>
              </w:rPr>
            </w:pPr>
          </w:p>
        </w:tc>
        <w:tc>
          <w:tcPr>
            <w:tcW w:w="920" w:type="dxa"/>
            <w:tcBorders>
              <w:top w:val="single" w:sz="4" w:space="0" w:color="auto"/>
            </w:tcBorders>
            <w:shd w:val="clear" w:color="auto" w:fill="auto"/>
          </w:tcPr>
          <w:p w14:paraId="552129A8" w14:textId="77777777" w:rsidR="004B0A2F" w:rsidRPr="00DE38A3" w:rsidRDefault="004B0A2F" w:rsidP="004B0A2F">
            <w:pPr>
              <w:rPr>
                <w:rFonts w:ascii="Arial" w:hAnsi="Arial" w:cs="Arial"/>
                <w:sz w:val="16"/>
                <w:szCs w:val="16"/>
              </w:rPr>
            </w:pPr>
          </w:p>
        </w:tc>
        <w:tc>
          <w:tcPr>
            <w:tcW w:w="976" w:type="dxa"/>
            <w:tcBorders>
              <w:top w:val="single" w:sz="4" w:space="0" w:color="auto"/>
            </w:tcBorders>
            <w:shd w:val="clear" w:color="auto" w:fill="auto"/>
          </w:tcPr>
          <w:p w14:paraId="7447EEB7" w14:textId="77777777" w:rsidR="004B0A2F" w:rsidRPr="00DE38A3" w:rsidRDefault="004B0A2F" w:rsidP="004B0A2F">
            <w:pPr>
              <w:rPr>
                <w:rFonts w:ascii="Arial" w:hAnsi="Arial" w:cs="Arial"/>
                <w:sz w:val="16"/>
                <w:szCs w:val="16"/>
              </w:rPr>
            </w:pPr>
          </w:p>
        </w:tc>
        <w:tc>
          <w:tcPr>
            <w:tcW w:w="671" w:type="dxa"/>
            <w:tcBorders>
              <w:top w:val="single" w:sz="4" w:space="0" w:color="auto"/>
            </w:tcBorders>
            <w:shd w:val="clear" w:color="auto" w:fill="auto"/>
          </w:tcPr>
          <w:p w14:paraId="069DD6C6" w14:textId="77777777" w:rsidR="004B0A2F" w:rsidRPr="00DE38A3" w:rsidRDefault="004B0A2F" w:rsidP="004B0A2F">
            <w:pPr>
              <w:rPr>
                <w:rFonts w:ascii="Arial" w:hAnsi="Arial" w:cs="Arial"/>
                <w:sz w:val="16"/>
                <w:szCs w:val="16"/>
              </w:rPr>
            </w:pPr>
          </w:p>
        </w:tc>
        <w:tc>
          <w:tcPr>
            <w:tcW w:w="1292" w:type="dxa"/>
            <w:tcBorders>
              <w:top w:val="single" w:sz="4" w:space="0" w:color="auto"/>
            </w:tcBorders>
            <w:shd w:val="clear" w:color="auto" w:fill="auto"/>
          </w:tcPr>
          <w:p w14:paraId="704519CE" w14:textId="77777777" w:rsidR="004B0A2F" w:rsidRPr="00DE38A3" w:rsidRDefault="004B0A2F" w:rsidP="004B0A2F">
            <w:pPr>
              <w:rPr>
                <w:rFonts w:ascii="Arial" w:hAnsi="Arial" w:cs="Arial"/>
                <w:sz w:val="16"/>
                <w:szCs w:val="16"/>
              </w:rPr>
            </w:pPr>
          </w:p>
        </w:tc>
      </w:tr>
      <w:tr w:rsidR="004B0A2F" w:rsidRPr="00DE38A3" w14:paraId="5FBA3339" w14:textId="77777777" w:rsidTr="009D5AF3">
        <w:tc>
          <w:tcPr>
            <w:tcW w:w="2132" w:type="dxa"/>
            <w:shd w:val="clear" w:color="auto" w:fill="auto"/>
          </w:tcPr>
          <w:p w14:paraId="4E3290ED" w14:textId="77777777" w:rsidR="004B0A2F" w:rsidRPr="00DE38A3" w:rsidRDefault="004B0A2F" w:rsidP="004B0A2F">
            <w:pPr>
              <w:rPr>
                <w:rFonts w:ascii="Arial" w:hAnsi="Arial" w:cs="Arial"/>
                <w:sz w:val="16"/>
                <w:szCs w:val="16"/>
              </w:rPr>
            </w:pPr>
            <w:r w:rsidRPr="00DE38A3">
              <w:rPr>
                <w:rFonts w:ascii="Arial" w:hAnsi="Arial" w:cs="Arial"/>
                <w:sz w:val="16"/>
                <w:szCs w:val="16"/>
              </w:rPr>
              <w:t>Diabetes</w:t>
            </w:r>
          </w:p>
        </w:tc>
        <w:tc>
          <w:tcPr>
            <w:tcW w:w="1276" w:type="dxa"/>
            <w:shd w:val="clear" w:color="auto" w:fill="auto"/>
          </w:tcPr>
          <w:p w14:paraId="04EEC4A5" w14:textId="77777777" w:rsidR="004B0A2F" w:rsidRPr="00DE38A3" w:rsidRDefault="004B0A2F" w:rsidP="004B0A2F">
            <w:pPr>
              <w:rPr>
                <w:rFonts w:ascii="Arial" w:hAnsi="Arial" w:cs="Arial"/>
                <w:sz w:val="16"/>
                <w:szCs w:val="16"/>
              </w:rPr>
            </w:pPr>
            <w:r w:rsidRPr="00787D4C">
              <w:rPr>
                <w:rFonts w:ascii="Arial" w:hAnsi="Arial" w:cs="Arial"/>
                <w:sz w:val="16"/>
                <w:szCs w:val="16"/>
              </w:rPr>
              <w:t>112,207</w:t>
            </w:r>
          </w:p>
        </w:tc>
        <w:tc>
          <w:tcPr>
            <w:tcW w:w="1239" w:type="dxa"/>
            <w:shd w:val="clear" w:color="auto" w:fill="auto"/>
          </w:tcPr>
          <w:p w14:paraId="56FA9AAC" w14:textId="77777777" w:rsidR="004B0A2F" w:rsidRPr="00DE38A3" w:rsidRDefault="004B0A2F" w:rsidP="004B0A2F">
            <w:pPr>
              <w:rPr>
                <w:rFonts w:ascii="Arial" w:hAnsi="Arial" w:cs="Arial"/>
                <w:sz w:val="16"/>
                <w:szCs w:val="16"/>
              </w:rPr>
            </w:pPr>
            <w:r w:rsidRPr="00787D4C">
              <w:rPr>
                <w:rFonts w:ascii="Arial" w:hAnsi="Arial" w:cs="Arial"/>
                <w:sz w:val="16"/>
                <w:szCs w:val="16"/>
              </w:rPr>
              <w:t>120,582</w:t>
            </w:r>
          </w:p>
        </w:tc>
        <w:tc>
          <w:tcPr>
            <w:tcW w:w="920" w:type="dxa"/>
            <w:shd w:val="clear" w:color="auto" w:fill="auto"/>
          </w:tcPr>
          <w:p w14:paraId="670CA32E" w14:textId="77777777" w:rsidR="004B0A2F" w:rsidRPr="00DE38A3" w:rsidRDefault="004B0A2F" w:rsidP="004B0A2F">
            <w:pPr>
              <w:rPr>
                <w:rFonts w:ascii="Arial" w:hAnsi="Arial" w:cs="Arial"/>
                <w:sz w:val="16"/>
                <w:szCs w:val="16"/>
              </w:rPr>
            </w:pPr>
            <w:r w:rsidRPr="00787D4C">
              <w:rPr>
                <w:rFonts w:ascii="Arial" w:hAnsi="Arial" w:cs="Arial"/>
                <w:sz w:val="16"/>
                <w:szCs w:val="16"/>
              </w:rPr>
              <w:t>950</w:t>
            </w:r>
          </w:p>
        </w:tc>
        <w:tc>
          <w:tcPr>
            <w:tcW w:w="976" w:type="dxa"/>
            <w:shd w:val="clear" w:color="auto" w:fill="auto"/>
          </w:tcPr>
          <w:p w14:paraId="6ADD0EB9" w14:textId="77777777" w:rsidR="004B0A2F" w:rsidRPr="00DE38A3" w:rsidRDefault="004B0A2F" w:rsidP="004B0A2F">
            <w:pPr>
              <w:rPr>
                <w:rFonts w:ascii="Arial" w:hAnsi="Arial" w:cs="Arial"/>
                <w:sz w:val="16"/>
                <w:szCs w:val="16"/>
              </w:rPr>
            </w:pPr>
            <w:r w:rsidRPr="00787D4C">
              <w:rPr>
                <w:rFonts w:ascii="Arial" w:hAnsi="Arial" w:cs="Arial"/>
                <w:sz w:val="16"/>
                <w:szCs w:val="16"/>
              </w:rPr>
              <w:t>537</w:t>
            </w:r>
            <w:r>
              <w:rPr>
                <w:rFonts w:ascii="Arial" w:hAnsi="Arial" w:cs="Arial"/>
                <w:sz w:val="16"/>
                <w:szCs w:val="16"/>
              </w:rPr>
              <w:t>,</w:t>
            </w:r>
            <w:r w:rsidRPr="00787D4C">
              <w:rPr>
                <w:rFonts w:ascii="Arial" w:hAnsi="Arial" w:cs="Arial"/>
                <w:sz w:val="16"/>
                <w:szCs w:val="16"/>
              </w:rPr>
              <w:t>018</w:t>
            </w:r>
          </w:p>
        </w:tc>
        <w:tc>
          <w:tcPr>
            <w:tcW w:w="671" w:type="dxa"/>
            <w:shd w:val="clear" w:color="auto" w:fill="auto"/>
          </w:tcPr>
          <w:p w14:paraId="3D8AC871" w14:textId="77777777" w:rsidR="004B0A2F" w:rsidRPr="00DE38A3" w:rsidRDefault="004B0A2F" w:rsidP="004B0A2F">
            <w:pPr>
              <w:rPr>
                <w:rFonts w:ascii="Arial" w:hAnsi="Arial" w:cs="Arial"/>
                <w:sz w:val="16"/>
                <w:szCs w:val="16"/>
              </w:rPr>
            </w:pPr>
          </w:p>
        </w:tc>
        <w:tc>
          <w:tcPr>
            <w:tcW w:w="1292" w:type="dxa"/>
            <w:shd w:val="clear" w:color="auto" w:fill="auto"/>
          </w:tcPr>
          <w:p w14:paraId="10386CFF" w14:textId="77777777" w:rsidR="004B0A2F" w:rsidRPr="00DE38A3" w:rsidRDefault="004B0A2F" w:rsidP="004B0A2F">
            <w:pPr>
              <w:rPr>
                <w:rFonts w:ascii="Arial" w:hAnsi="Arial" w:cs="Arial"/>
                <w:sz w:val="16"/>
                <w:szCs w:val="16"/>
              </w:rPr>
            </w:pPr>
          </w:p>
        </w:tc>
      </w:tr>
      <w:tr w:rsidR="004B0A2F" w:rsidRPr="00DE38A3" w14:paraId="1CDB4B49" w14:textId="77777777" w:rsidTr="009D5AF3">
        <w:tc>
          <w:tcPr>
            <w:tcW w:w="2132" w:type="dxa"/>
            <w:shd w:val="clear" w:color="auto" w:fill="auto"/>
          </w:tcPr>
          <w:p w14:paraId="054C0194" w14:textId="77777777" w:rsidR="004B0A2F" w:rsidRPr="00DE38A3" w:rsidRDefault="004B0A2F" w:rsidP="004B0A2F">
            <w:pPr>
              <w:rPr>
                <w:rFonts w:ascii="Arial" w:hAnsi="Arial" w:cs="Arial"/>
                <w:sz w:val="16"/>
                <w:szCs w:val="16"/>
              </w:rPr>
            </w:pPr>
            <w:r>
              <w:rPr>
                <w:rFonts w:ascii="Arial" w:hAnsi="Arial" w:cs="Arial"/>
                <w:sz w:val="16"/>
                <w:szCs w:val="16"/>
              </w:rPr>
              <w:t>No AD</w:t>
            </w:r>
          </w:p>
        </w:tc>
        <w:tc>
          <w:tcPr>
            <w:tcW w:w="1276" w:type="dxa"/>
            <w:shd w:val="clear" w:color="auto" w:fill="auto"/>
          </w:tcPr>
          <w:p w14:paraId="4FE54582" w14:textId="77777777" w:rsidR="004B0A2F" w:rsidRPr="00DE38A3" w:rsidRDefault="004B0A2F" w:rsidP="004B0A2F">
            <w:pPr>
              <w:rPr>
                <w:rFonts w:ascii="Arial" w:hAnsi="Arial" w:cs="Arial"/>
                <w:sz w:val="16"/>
                <w:szCs w:val="16"/>
              </w:rPr>
            </w:pPr>
          </w:p>
        </w:tc>
        <w:tc>
          <w:tcPr>
            <w:tcW w:w="1239" w:type="dxa"/>
            <w:shd w:val="clear" w:color="auto" w:fill="auto"/>
          </w:tcPr>
          <w:p w14:paraId="29A875A7" w14:textId="77777777" w:rsidR="004B0A2F" w:rsidRPr="00DE38A3" w:rsidRDefault="004B0A2F" w:rsidP="004B0A2F">
            <w:pPr>
              <w:rPr>
                <w:rFonts w:ascii="Arial" w:hAnsi="Arial" w:cs="Arial"/>
                <w:sz w:val="16"/>
                <w:szCs w:val="16"/>
              </w:rPr>
            </w:pPr>
          </w:p>
        </w:tc>
        <w:tc>
          <w:tcPr>
            <w:tcW w:w="920" w:type="dxa"/>
            <w:shd w:val="clear" w:color="auto" w:fill="auto"/>
          </w:tcPr>
          <w:p w14:paraId="3EB650F3" w14:textId="77777777" w:rsidR="004B0A2F" w:rsidRPr="00DE38A3" w:rsidRDefault="004B0A2F" w:rsidP="004B0A2F">
            <w:pPr>
              <w:rPr>
                <w:rFonts w:ascii="Arial" w:hAnsi="Arial" w:cs="Arial"/>
                <w:sz w:val="16"/>
                <w:szCs w:val="16"/>
              </w:rPr>
            </w:pPr>
            <w:r>
              <w:rPr>
                <w:rFonts w:ascii="Arial" w:hAnsi="Arial" w:cs="Arial"/>
                <w:sz w:val="16"/>
                <w:szCs w:val="16"/>
              </w:rPr>
              <w:t>865</w:t>
            </w:r>
          </w:p>
        </w:tc>
        <w:tc>
          <w:tcPr>
            <w:tcW w:w="976" w:type="dxa"/>
            <w:shd w:val="clear" w:color="auto" w:fill="auto"/>
          </w:tcPr>
          <w:p w14:paraId="734C467A" w14:textId="77777777" w:rsidR="004B0A2F" w:rsidRPr="00DE38A3" w:rsidRDefault="004B0A2F" w:rsidP="004B0A2F">
            <w:pPr>
              <w:rPr>
                <w:rFonts w:ascii="Arial" w:hAnsi="Arial" w:cs="Arial"/>
                <w:sz w:val="16"/>
                <w:szCs w:val="16"/>
              </w:rPr>
            </w:pPr>
            <w:r w:rsidRPr="00FB41B5">
              <w:rPr>
                <w:rFonts w:ascii="Arial" w:hAnsi="Arial" w:cs="Arial"/>
                <w:sz w:val="16"/>
                <w:szCs w:val="16"/>
              </w:rPr>
              <w:t>491</w:t>
            </w:r>
            <w:r>
              <w:rPr>
                <w:rFonts w:ascii="Arial" w:hAnsi="Arial" w:cs="Arial"/>
                <w:sz w:val="16"/>
                <w:szCs w:val="16"/>
              </w:rPr>
              <w:t>,</w:t>
            </w:r>
            <w:r w:rsidRPr="00FB41B5">
              <w:rPr>
                <w:rFonts w:ascii="Arial" w:hAnsi="Arial" w:cs="Arial"/>
                <w:sz w:val="16"/>
                <w:szCs w:val="16"/>
              </w:rPr>
              <w:t>174</w:t>
            </w:r>
          </w:p>
        </w:tc>
        <w:tc>
          <w:tcPr>
            <w:tcW w:w="671" w:type="dxa"/>
            <w:shd w:val="clear" w:color="auto" w:fill="auto"/>
          </w:tcPr>
          <w:p w14:paraId="5038AC1B" w14:textId="77777777" w:rsidR="004B0A2F" w:rsidRPr="00DE38A3" w:rsidRDefault="004B0A2F" w:rsidP="004B0A2F">
            <w:pPr>
              <w:rPr>
                <w:rFonts w:ascii="Arial" w:hAnsi="Arial" w:cs="Arial"/>
                <w:sz w:val="16"/>
                <w:szCs w:val="16"/>
              </w:rPr>
            </w:pPr>
            <w:r>
              <w:rPr>
                <w:rFonts w:ascii="Arial" w:hAnsi="Arial" w:cs="Arial"/>
                <w:sz w:val="16"/>
                <w:szCs w:val="16"/>
              </w:rPr>
              <w:t>1.00</w:t>
            </w:r>
          </w:p>
        </w:tc>
        <w:tc>
          <w:tcPr>
            <w:tcW w:w="1292" w:type="dxa"/>
            <w:shd w:val="clear" w:color="auto" w:fill="auto"/>
          </w:tcPr>
          <w:p w14:paraId="292F7654" w14:textId="77777777" w:rsidR="004B0A2F" w:rsidRPr="00DE38A3" w:rsidRDefault="004B0A2F" w:rsidP="004B0A2F">
            <w:pPr>
              <w:rPr>
                <w:rFonts w:ascii="Arial" w:hAnsi="Arial" w:cs="Arial"/>
                <w:sz w:val="16"/>
                <w:szCs w:val="16"/>
              </w:rPr>
            </w:pPr>
          </w:p>
        </w:tc>
      </w:tr>
      <w:tr w:rsidR="004B0A2F" w:rsidRPr="00DE38A3" w14:paraId="0076DD51" w14:textId="77777777" w:rsidTr="009D5AF3">
        <w:tc>
          <w:tcPr>
            <w:tcW w:w="2132" w:type="dxa"/>
            <w:shd w:val="clear" w:color="auto" w:fill="auto"/>
          </w:tcPr>
          <w:p w14:paraId="23E3F009" w14:textId="77777777" w:rsidR="004B0A2F" w:rsidRPr="00DE38A3" w:rsidRDefault="004B0A2F" w:rsidP="004B0A2F">
            <w:pPr>
              <w:rPr>
                <w:rFonts w:ascii="Arial" w:hAnsi="Arial" w:cs="Arial"/>
                <w:sz w:val="16"/>
                <w:szCs w:val="16"/>
              </w:rPr>
            </w:pPr>
            <w:r>
              <w:rPr>
                <w:rFonts w:ascii="Arial" w:hAnsi="Arial" w:cs="Arial"/>
                <w:sz w:val="16"/>
                <w:szCs w:val="16"/>
              </w:rPr>
              <w:t>Any AD</w:t>
            </w:r>
          </w:p>
        </w:tc>
        <w:tc>
          <w:tcPr>
            <w:tcW w:w="1276" w:type="dxa"/>
            <w:shd w:val="clear" w:color="auto" w:fill="auto"/>
          </w:tcPr>
          <w:p w14:paraId="7A7C4BCD" w14:textId="77777777" w:rsidR="004B0A2F" w:rsidRPr="00DE38A3" w:rsidRDefault="004B0A2F" w:rsidP="004B0A2F">
            <w:pPr>
              <w:rPr>
                <w:rFonts w:ascii="Arial" w:hAnsi="Arial" w:cs="Arial"/>
                <w:sz w:val="16"/>
                <w:szCs w:val="16"/>
              </w:rPr>
            </w:pPr>
          </w:p>
        </w:tc>
        <w:tc>
          <w:tcPr>
            <w:tcW w:w="1239" w:type="dxa"/>
            <w:shd w:val="clear" w:color="auto" w:fill="auto"/>
          </w:tcPr>
          <w:p w14:paraId="0D750311" w14:textId="77777777" w:rsidR="004B0A2F" w:rsidRPr="00DE38A3" w:rsidRDefault="004B0A2F" w:rsidP="004B0A2F">
            <w:pPr>
              <w:rPr>
                <w:rFonts w:ascii="Arial" w:hAnsi="Arial" w:cs="Arial"/>
                <w:sz w:val="16"/>
                <w:szCs w:val="16"/>
              </w:rPr>
            </w:pPr>
          </w:p>
        </w:tc>
        <w:tc>
          <w:tcPr>
            <w:tcW w:w="920" w:type="dxa"/>
            <w:shd w:val="clear" w:color="auto" w:fill="auto"/>
          </w:tcPr>
          <w:p w14:paraId="5D0365EF" w14:textId="77777777" w:rsidR="004B0A2F" w:rsidRPr="00DE38A3" w:rsidRDefault="004B0A2F" w:rsidP="004B0A2F">
            <w:pPr>
              <w:rPr>
                <w:rFonts w:ascii="Arial" w:hAnsi="Arial" w:cs="Arial"/>
                <w:sz w:val="16"/>
                <w:szCs w:val="16"/>
              </w:rPr>
            </w:pPr>
            <w:r>
              <w:rPr>
                <w:rFonts w:ascii="Arial" w:hAnsi="Arial" w:cs="Arial"/>
                <w:sz w:val="16"/>
                <w:szCs w:val="16"/>
              </w:rPr>
              <w:t>85</w:t>
            </w:r>
          </w:p>
        </w:tc>
        <w:tc>
          <w:tcPr>
            <w:tcW w:w="976" w:type="dxa"/>
            <w:shd w:val="clear" w:color="auto" w:fill="auto"/>
          </w:tcPr>
          <w:p w14:paraId="666A7BF5" w14:textId="77777777" w:rsidR="004B0A2F" w:rsidRPr="00DE38A3" w:rsidRDefault="004B0A2F" w:rsidP="004B0A2F">
            <w:pPr>
              <w:rPr>
                <w:rFonts w:ascii="Arial" w:hAnsi="Arial" w:cs="Arial"/>
                <w:sz w:val="16"/>
                <w:szCs w:val="16"/>
              </w:rPr>
            </w:pPr>
            <w:r w:rsidRPr="00FB41B5">
              <w:rPr>
                <w:rFonts w:ascii="Arial" w:hAnsi="Arial" w:cs="Arial"/>
                <w:sz w:val="16"/>
                <w:szCs w:val="16"/>
              </w:rPr>
              <w:t>45</w:t>
            </w:r>
            <w:r>
              <w:rPr>
                <w:rFonts w:ascii="Arial" w:hAnsi="Arial" w:cs="Arial"/>
                <w:sz w:val="16"/>
                <w:szCs w:val="16"/>
              </w:rPr>
              <w:t>,</w:t>
            </w:r>
            <w:r w:rsidRPr="00FB41B5">
              <w:rPr>
                <w:rFonts w:ascii="Arial" w:hAnsi="Arial" w:cs="Arial"/>
                <w:sz w:val="16"/>
                <w:szCs w:val="16"/>
              </w:rPr>
              <w:t>843</w:t>
            </w:r>
          </w:p>
        </w:tc>
        <w:tc>
          <w:tcPr>
            <w:tcW w:w="671" w:type="dxa"/>
            <w:shd w:val="clear" w:color="auto" w:fill="auto"/>
          </w:tcPr>
          <w:p w14:paraId="1E2242B1" w14:textId="77777777" w:rsidR="004B0A2F" w:rsidRPr="00DE38A3" w:rsidRDefault="004B0A2F" w:rsidP="004B0A2F">
            <w:pPr>
              <w:rPr>
                <w:rFonts w:ascii="Arial" w:hAnsi="Arial" w:cs="Arial"/>
                <w:sz w:val="16"/>
                <w:szCs w:val="16"/>
              </w:rPr>
            </w:pPr>
            <w:r w:rsidRPr="00DE38A3">
              <w:rPr>
                <w:rFonts w:ascii="Arial" w:hAnsi="Arial" w:cs="Arial"/>
                <w:sz w:val="16"/>
                <w:szCs w:val="16"/>
              </w:rPr>
              <w:t>0.83</w:t>
            </w:r>
          </w:p>
        </w:tc>
        <w:tc>
          <w:tcPr>
            <w:tcW w:w="1292" w:type="dxa"/>
            <w:shd w:val="clear" w:color="auto" w:fill="auto"/>
          </w:tcPr>
          <w:p w14:paraId="23654E3A" w14:textId="77777777" w:rsidR="004B0A2F" w:rsidRPr="00DE38A3" w:rsidRDefault="004B0A2F" w:rsidP="004B0A2F">
            <w:pPr>
              <w:rPr>
                <w:rFonts w:ascii="Arial" w:hAnsi="Arial" w:cs="Arial"/>
                <w:sz w:val="16"/>
                <w:szCs w:val="16"/>
              </w:rPr>
            </w:pPr>
            <w:r w:rsidRPr="00DE38A3">
              <w:rPr>
                <w:rFonts w:ascii="Arial" w:hAnsi="Arial" w:cs="Arial"/>
                <w:sz w:val="16"/>
                <w:szCs w:val="16"/>
              </w:rPr>
              <w:t>(</w:t>
            </w:r>
            <w:r>
              <w:rPr>
                <w:rFonts w:ascii="Arial" w:hAnsi="Arial" w:cs="Arial"/>
                <w:sz w:val="16"/>
                <w:szCs w:val="16"/>
              </w:rPr>
              <w:t>0.67-1.06</w:t>
            </w:r>
            <w:r w:rsidRPr="00DE38A3">
              <w:rPr>
                <w:rFonts w:ascii="Arial" w:hAnsi="Arial" w:cs="Arial"/>
                <w:sz w:val="16"/>
                <w:szCs w:val="16"/>
              </w:rPr>
              <w:t>)</w:t>
            </w:r>
          </w:p>
        </w:tc>
      </w:tr>
      <w:tr w:rsidR="004B0A2F" w:rsidRPr="00DE38A3" w14:paraId="3685B376" w14:textId="77777777" w:rsidTr="009D5AF3">
        <w:tc>
          <w:tcPr>
            <w:tcW w:w="2132" w:type="dxa"/>
            <w:shd w:val="clear" w:color="auto" w:fill="auto"/>
          </w:tcPr>
          <w:p w14:paraId="6B152286" w14:textId="77777777" w:rsidR="004B0A2F" w:rsidRDefault="004B0A2F" w:rsidP="004B0A2F">
            <w:pPr>
              <w:rPr>
                <w:rFonts w:ascii="Arial" w:hAnsi="Arial" w:cs="Arial"/>
                <w:sz w:val="16"/>
                <w:szCs w:val="16"/>
              </w:rPr>
            </w:pPr>
          </w:p>
        </w:tc>
        <w:tc>
          <w:tcPr>
            <w:tcW w:w="1276" w:type="dxa"/>
            <w:shd w:val="clear" w:color="auto" w:fill="auto"/>
          </w:tcPr>
          <w:p w14:paraId="24DA4E11" w14:textId="77777777" w:rsidR="004B0A2F" w:rsidRPr="00DE38A3" w:rsidRDefault="004B0A2F" w:rsidP="004B0A2F">
            <w:pPr>
              <w:rPr>
                <w:rFonts w:ascii="Arial" w:hAnsi="Arial" w:cs="Arial"/>
                <w:sz w:val="16"/>
                <w:szCs w:val="16"/>
              </w:rPr>
            </w:pPr>
          </w:p>
        </w:tc>
        <w:tc>
          <w:tcPr>
            <w:tcW w:w="1239" w:type="dxa"/>
            <w:shd w:val="clear" w:color="auto" w:fill="auto"/>
          </w:tcPr>
          <w:p w14:paraId="65F1AA08" w14:textId="77777777" w:rsidR="004B0A2F" w:rsidRPr="00DE38A3" w:rsidRDefault="004B0A2F" w:rsidP="004B0A2F">
            <w:pPr>
              <w:rPr>
                <w:rFonts w:ascii="Arial" w:hAnsi="Arial" w:cs="Arial"/>
                <w:sz w:val="16"/>
                <w:szCs w:val="16"/>
              </w:rPr>
            </w:pPr>
          </w:p>
        </w:tc>
        <w:tc>
          <w:tcPr>
            <w:tcW w:w="920" w:type="dxa"/>
            <w:shd w:val="clear" w:color="auto" w:fill="auto"/>
          </w:tcPr>
          <w:p w14:paraId="0314D62B" w14:textId="77777777" w:rsidR="004B0A2F" w:rsidRPr="00DE38A3" w:rsidRDefault="004B0A2F" w:rsidP="004B0A2F">
            <w:pPr>
              <w:rPr>
                <w:rFonts w:ascii="Arial" w:hAnsi="Arial" w:cs="Arial"/>
                <w:sz w:val="16"/>
                <w:szCs w:val="16"/>
              </w:rPr>
            </w:pPr>
          </w:p>
        </w:tc>
        <w:tc>
          <w:tcPr>
            <w:tcW w:w="976" w:type="dxa"/>
            <w:shd w:val="clear" w:color="auto" w:fill="auto"/>
          </w:tcPr>
          <w:p w14:paraId="5168DA41" w14:textId="77777777" w:rsidR="004B0A2F" w:rsidRPr="00DE38A3" w:rsidRDefault="004B0A2F" w:rsidP="004B0A2F">
            <w:pPr>
              <w:rPr>
                <w:rFonts w:ascii="Arial" w:hAnsi="Arial" w:cs="Arial"/>
                <w:sz w:val="16"/>
                <w:szCs w:val="16"/>
              </w:rPr>
            </w:pPr>
          </w:p>
        </w:tc>
        <w:tc>
          <w:tcPr>
            <w:tcW w:w="671" w:type="dxa"/>
            <w:shd w:val="clear" w:color="auto" w:fill="auto"/>
          </w:tcPr>
          <w:p w14:paraId="3E89D704" w14:textId="77777777" w:rsidR="004B0A2F" w:rsidRPr="00DE38A3" w:rsidRDefault="004B0A2F" w:rsidP="004B0A2F">
            <w:pPr>
              <w:rPr>
                <w:rFonts w:ascii="Arial" w:hAnsi="Arial" w:cs="Arial"/>
                <w:sz w:val="16"/>
                <w:szCs w:val="16"/>
              </w:rPr>
            </w:pPr>
          </w:p>
        </w:tc>
        <w:tc>
          <w:tcPr>
            <w:tcW w:w="1292" w:type="dxa"/>
            <w:shd w:val="clear" w:color="auto" w:fill="auto"/>
          </w:tcPr>
          <w:p w14:paraId="490A9868" w14:textId="77777777" w:rsidR="004B0A2F" w:rsidRPr="00DE38A3" w:rsidRDefault="004B0A2F" w:rsidP="004B0A2F">
            <w:pPr>
              <w:rPr>
                <w:rFonts w:ascii="Arial" w:hAnsi="Arial" w:cs="Arial"/>
                <w:sz w:val="16"/>
                <w:szCs w:val="16"/>
              </w:rPr>
            </w:pPr>
          </w:p>
        </w:tc>
      </w:tr>
      <w:tr w:rsidR="004B0A2F" w:rsidRPr="00DE38A3" w14:paraId="11707BAF" w14:textId="77777777" w:rsidTr="009D5AF3">
        <w:tc>
          <w:tcPr>
            <w:tcW w:w="2132" w:type="dxa"/>
            <w:shd w:val="clear" w:color="auto" w:fill="auto"/>
          </w:tcPr>
          <w:p w14:paraId="42427C00" w14:textId="77777777" w:rsidR="004B0A2F" w:rsidRPr="00DE38A3" w:rsidRDefault="004B0A2F" w:rsidP="004B0A2F">
            <w:pPr>
              <w:rPr>
                <w:rFonts w:ascii="Arial" w:hAnsi="Arial" w:cs="Arial"/>
                <w:sz w:val="16"/>
                <w:szCs w:val="16"/>
              </w:rPr>
            </w:pPr>
            <w:r w:rsidRPr="00DE38A3">
              <w:rPr>
                <w:rFonts w:ascii="Arial" w:hAnsi="Arial" w:cs="Arial"/>
                <w:sz w:val="16"/>
                <w:szCs w:val="16"/>
              </w:rPr>
              <w:t>Hypertension</w:t>
            </w:r>
          </w:p>
        </w:tc>
        <w:tc>
          <w:tcPr>
            <w:tcW w:w="1276" w:type="dxa"/>
            <w:shd w:val="clear" w:color="auto" w:fill="auto"/>
          </w:tcPr>
          <w:p w14:paraId="0B9BE671" w14:textId="77777777" w:rsidR="004B0A2F" w:rsidRPr="00DE38A3" w:rsidRDefault="004B0A2F" w:rsidP="004B0A2F">
            <w:pPr>
              <w:rPr>
                <w:rFonts w:ascii="Arial" w:hAnsi="Arial" w:cs="Arial"/>
                <w:sz w:val="16"/>
                <w:szCs w:val="16"/>
              </w:rPr>
            </w:pPr>
            <w:r w:rsidRPr="00DE37C8">
              <w:rPr>
                <w:rFonts w:ascii="Arial" w:hAnsi="Arial" w:cs="Arial"/>
                <w:sz w:val="16"/>
                <w:szCs w:val="16"/>
              </w:rPr>
              <w:t>105,440</w:t>
            </w:r>
          </w:p>
        </w:tc>
        <w:tc>
          <w:tcPr>
            <w:tcW w:w="1239" w:type="dxa"/>
            <w:shd w:val="clear" w:color="auto" w:fill="auto"/>
          </w:tcPr>
          <w:p w14:paraId="76E439BD" w14:textId="77777777" w:rsidR="004B0A2F" w:rsidRPr="00DE38A3" w:rsidRDefault="004B0A2F" w:rsidP="004B0A2F">
            <w:pPr>
              <w:rPr>
                <w:rFonts w:ascii="Arial" w:hAnsi="Arial" w:cs="Arial"/>
                <w:sz w:val="16"/>
                <w:szCs w:val="16"/>
              </w:rPr>
            </w:pPr>
            <w:r w:rsidRPr="00DE37C8">
              <w:rPr>
                <w:rFonts w:ascii="Arial" w:hAnsi="Arial" w:cs="Arial"/>
                <w:sz w:val="16"/>
                <w:szCs w:val="16"/>
              </w:rPr>
              <w:t>113,375</w:t>
            </w:r>
          </w:p>
        </w:tc>
        <w:tc>
          <w:tcPr>
            <w:tcW w:w="920" w:type="dxa"/>
            <w:shd w:val="clear" w:color="auto" w:fill="auto"/>
          </w:tcPr>
          <w:p w14:paraId="2C880CCF" w14:textId="77777777" w:rsidR="004B0A2F" w:rsidRPr="00DE38A3" w:rsidRDefault="004B0A2F" w:rsidP="004B0A2F">
            <w:pPr>
              <w:rPr>
                <w:rFonts w:ascii="Arial" w:hAnsi="Arial" w:cs="Arial"/>
                <w:sz w:val="16"/>
                <w:szCs w:val="16"/>
              </w:rPr>
            </w:pPr>
            <w:r w:rsidRPr="00DE37C8">
              <w:rPr>
                <w:rFonts w:ascii="Arial" w:hAnsi="Arial" w:cs="Arial"/>
                <w:sz w:val="16"/>
                <w:szCs w:val="16"/>
              </w:rPr>
              <w:t>2,584</w:t>
            </w:r>
          </w:p>
        </w:tc>
        <w:tc>
          <w:tcPr>
            <w:tcW w:w="976" w:type="dxa"/>
            <w:shd w:val="clear" w:color="auto" w:fill="auto"/>
          </w:tcPr>
          <w:p w14:paraId="7A60327E" w14:textId="77777777" w:rsidR="004B0A2F" w:rsidRPr="00DE38A3" w:rsidRDefault="004B0A2F" w:rsidP="004B0A2F">
            <w:pPr>
              <w:rPr>
                <w:rFonts w:ascii="Arial" w:hAnsi="Arial" w:cs="Arial"/>
                <w:sz w:val="16"/>
                <w:szCs w:val="16"/>
              </w:rPr>
            </w:pPr>
            <w:r w:rsidRPr="00DE37C8">
              <w:rPr>
                <w:rFonts w:ascii="Arial" w:hAnsi="Arial" w:cs="Arial"/>
                <w:sz w:val="16"/>
                <w:szCs w:val="16"/>
              </w:rPr>
              <w:t>500</w:t>
            </w:r>
            <w:r>
              <w:rPr>
                <w:rFonts w:ascii="Arial" w:hAnsi="Arial" w:cs="Arial"/>
                <w:sz w:val="16"/>
                <w:szCs w:val="16"/>
              </w:rPr>
              <w:t>,</w:t>
            </w:r>
            <w:r w:rsidRPr="00DE37C8">
              <w:rPr>
                <w:rFonts w:ascii="Arial" w:hAnsi="Arial" w:cs="Arial"/>
                <w:sz w:val="16"/>
                <w:szCs w:val="16"/>
              </w:rPr>
              <w:t>154</w:t>
            </w:r>
          </w:p>
        </w:tc>
        <w:tc>
          <w:tcPr>
            <w:tcW w:w="671" w:type="dxa"/>
            <w:shd w:val="clear" w:color="auto" w:fill="auto"/>
          </w:tcPr>
          <w:p w14:paraId="577E0F0C" w14:textId="77777777" w:rsidR="004B0A2F" w:rsidRPr="00DE38A3" w:rsidRDefault="004B0A2F" w:rsidP="004B0A2F">
            <w:pPr>
              <w:rPr>
                <w:rFonts w:ascii="Arial" w:hAnsi="Arial" w:cs="Arial"/>
                <w:sz w:val="16"/>
                <w:szCs w:val="16"/>
              </w:rPr>
            </w:pPr>
          </w:p>
        </w:tc>
        <w:tc>
          <w:tcPr>
            <w:tcW w:w="1292" w:type="dxa"/>
            <w:shd w:val="clear" w:color="auto" w:fill="auto"/>
          </w:tcPr>
          <w:p w14:paraId="1A142231" w14:textId="77777777" w:rsidR="004B0A2F" w:rsidRPr="00DE38A3" w:rsidRDefault="004B0A2F" w:rsidP="004B0A2F">
            <w:pPr>
              <w:rPr>
                <w:rFonts w:ascii="Arial" w:hAnsi="Arial" w:cs="Arial"/>
                <w:sz w:val="16"/>
                <w:szCs w:val="16"/>
              </w:rPr>
            </w:pPr>
          </w:p>
        </w:tc>
      </w:tr>
      <w:tr w:rsidR="004B0A2F" w:rsidRPr="00DE38A3" w14:paraId="7E5DC3A0" w14:textId="77777777" w:rsidTr="009D5AF3">
        <w:tc>
          <w:tcPr>
            <w:tcW w:w="2132" w:type="dxa"/>
            <w:shd w:val="clear" w:color="auto" w:fill="auto"/>
          </w:tcPr>
          <w:p w14:paraId="23459FCC" w14:textId="77777777" w:rsidR="004B0A2F" w:rsidRPr="00DE38A3" w:rsidRDefault="004B0A2F" w:rsidP="004B0A2F">
            <w:pPr>
              <w:rPr>
                <w:rFonts w:ascii="Arial" w:hAnsi="Arial" w:cs="Arial"/>
                <w:sz w:val="16"/>
                <w:szCs w:val="16"/>
              </w:rPr>
            </w:pPr>
            <w:r>
              <w:rPr>
                <w:rFonts w:ascii="Arial" w:hAnsi="Arial" w:cs="Arial"/>
                <w:sz w:val="16"/>
                <w:szCs w:val="16"/>
              </w:rPr>
              <w:t>No AD</w:t>
            </w:r>
          </w:p>
        </w:tc>
        <w:tc>
          <w:tcPr>
            <w:tcW w:w="1276" w:type="dxa"/>
            <w:shd w:val="clear" w:color="auto" w:fill="auto"/>
          </w:tcPr>
          <w:p w14:paraId="411029EE" w14:textId="77777777" w:rsidR="004B0A2F" w:rsidRPr="00DE38A3" w:rsidRDefault="004B0A2F" w:rsidP="004B0A2F">
            <w:pPr>
              <w:rPr>
                <w:rFonts w:ascii="Arial" w:hAnsi="Arial" w:cs="Arial"/>
                <w:sz w:val="16"/>
                <w:szCs w:val="16"/>
              </w:rPr>
            </w:pPr>
          </w:p>
        </w:tc>
        <w:tc>
          <w:tcPr>
            <w:tcW w:w="1239" w:type="dxa"/>
            <w:shd w:val="clear" w:color="auto" w:fill="auto"/>
          </w:tcPr>
          <w:p w14:paraId="24255A9E" w14:textId="77777777" w:rsidR="004B0A2F" w:rsidRPr="00DE38A3" w:rsidRDefault="004B0A2F" w:rsidP="004B0A2F">
            <w:pPr>
              <w:rPr>
                <w:rFonts w:ascii="Arial" w:hAnsi="Arial" w:cs="Arial"/>
                <w:sz w:val="16"/>
                <w:szCs w:val="16"/>
              </w:rPr>
            </w:pPr>
          </w:p>
        </w:tc>
        <w:tc>
          <w:tcPr>
            <w:tcW w:w="920" w:type="dxa"/>
            <w:shd w:val="clear" w:color="auto" w:fill="auto"/>
          </w:tcPr>
          <w:p w14:paraId="481219FE" w14:textId="77777777" w:rsidR="004B0A2F" w:rsidRPr="00DE38A3" w:rsidRDefault="004B0A2F" w:rsidP="004B0A2F">
            <w:pPr>
              <w:rPr>
                <w:rFonts w:ascii="Arial" w:hAnsi="Arial" w:cs="Arial"/>
                <w:sz w:val="16"/>
                <w:szCs w:val="16"/>
              </w:rPr>
            </w:pPr>
            <w:r>
              <w:rPr>
                <w:rFonts w:ascii="Arial" w:hAnsi="Arial" w:cs="Arial"/>
                <w:sz w:val="16"/>
                <w:szCs w:val="16"/>
              </w:rPr>
              <w:t>2394</w:t>
            </w:r>
          </w:p>
        </w:tc>
        <w:tc>
          <w:tcPr>
            <w:tcW w:w="976" w:type="dxa"/>
            <w:shd w:val="clear" w:color="auto" w:fill="auto"/>
          </w:tcPr>
          <w:p w14:paraId="797C00C2" w14:textId="09E94569" w:rsidR="004B0A2F" w:rsidRPr="00DE38A3" w:rsidRDefault="004B0A2F" w:rsidP="004B0A2F">
            <w:pPr>
              <w:rPr>
                <w:rFonts w:ascii="Arial" w:hAnsi="Arial" w:cs="Arial"/>
                <w:sz w:val="16"/>
                <w:szCs w:val="16"/>
              </w:rPr>
            </w:pPr>
            <w:r w:rsidRPr="00CC58E1">
              <w:rPr>
                <w:rFonts w:ascii="Arial" w:hAnsi="Arial" w:cs="Arial"/>
                <w:sz w:val="16"/>
                <w:szCs w:val="16"/>
              </w:rPr>
              <w:t>456</w:t>
            </w:r>
            <w:r w:rsidR="00203AFD">
              <w:rPr>
                <w:rFonts w:ascii="Arial" w:hAnsi="Arial" w:cs="Arial"/>
                <w:sz w:val="16"/>
                <w:szCs w:val="16"/>
              </w:rPr>
              <w:t>,</w:t>
            </w:r>
            <w:r w:rsidRPr="00CC58E1">
              <w:rPr>
                <w:rFonts w:ascii="Arial" w:hAnsi="Arial" w:cs="Arial"/>
                <w:sz w:val="16"/>
                <w:szCs w:val="16"/>
              </w:rPr>
              <w:t>496</w:t>
            </w:r>
          </w:p>
        </w:tc>
        <w:tc>
          <w:tcPr>
            <w:tcW w:w="671" w:type="dxa"/>
            <w:shd w:val="clear" w:color="auto" w:fill="auto"/>
          </w:tcPr>
          <w:p w14:paraId="25360A5D" w14:textId="77777777" w:rsidR="004B0A2F" w:rsidRPr="00DE38A3" w:rsidRDefault="004B0A2F" w:rsidP="004B0A2F">
            <w:pPr>
              <w:rPr>
                <w:rFonts w:ascii="Arial" w:hAnsi="Arial" w:cs="Arial"/>
                <w:sz w:val="16"/>
                <w:szCs w:val="16"/>
              </w:rPr>
            </w:pPr>
            <w:r>
              <w:rPr>
                <w:rFonts w:ascii="Arial" w:hAnsi="Arial" w:cs="Arial"/>
                <w:sz w:val="16"/>
                <w:szCs w:val="16"/>
              </w:rPr>
              <w:t>1.00</w:t>
            </w:r>
          </w:p>
        </w:tc>
        <w:tc>
          <w:tcPr>
            <w:tcW w:w="1292" w:type="dxa"/>
            <w:shd w:val="clear" w:color="auto" w:fill="auto"/>
          </w:tcPr>
          <w:p w14:paraId="25385D3D" w14:textId="77777777" w:rsidR="004B0A2F" w:rsidRPr="00DE38A3" w:rsidRDefault="004B0A2F" w:rsidP="004B0A2F">
            <w:pPr>
              <w:rPr>
                <w:rFonts w:ascii="Arial" w:hAnsi="Arial" w:cs="Arial"/>
                <w:sz w:val="16"/>
                <w:szCs w:val="16"/>
              </w:rPr>
            </w:pPr>
          </w:p>
        </w:tc>
      </w:tr>
      <w:tr w:rsidR="004B0A2F" w:rsidRPr="00DE38A3" w14:paraId="6F848604" w14:textId="77777777" w:rsidTr="009D5AF3">
        <w:tc>
          <w:tcPr>
            <w:tcW w:w="2132" w:type="dxa"/>
            <w:shd w:val="clear" w:color="auto" w:fill="auto"/>
          </w:tcPr>
          <w:p w14:paraId="6E26C27D" w14:textId="77777777" w:rsidR="004B0A2F" w:rsidRPr="00DE38A3" w:rsidRDefault="004B0A2F" w:rsidP="004B0A2F">
            <w:pPr>
              <w:rPr>
                <w:rFonts w:ascii="Arial" w:hAnsi="Arial" w:cs="Arial"/>
                <w:sz w:val="16"/>
                <w:szCs w:val="16"/>
              </w:rPr>
            </w:pPr>
            <w:r>
              <w:rPr>
                <w:rFonts w:ascii="Arial" w:hAnsi="Arial" w:cs="Arial"/>
                <w:sz w:val="16"/>
                <w:szCs w:val="16"/>
              </w:rPr>
              <w:t>Any AD</w:t>
            </w:r>
          </w:p>
        </w:tc>
        <w:tc>
          <w:tcPr>
            <w:tcW w:w="1276" w:type="dxa"/>
            <w:shd w:val="clear" w:color="auto" w:fill="auto"/>
          </w:tcPr>
          <w:p w14:paraId="60002EDE" w14:textId="77777777" w:rsidR="004B0A2F" w:rsidRPr="00DE38A3" w:rsidRDefault="004B0A2F" w:rsidP="004B0A2F">
            <w:pPr>
              <w:rPr>
                <w:rFonts w:ascii="Arial" w:hAnsi="Arial" w:cs="Arial"/>
                <w:sz w:val="16"/>
                <w:szCs w:val="16"/>
              </w:rPr>
            </w:pPr>
          </w:p>
        </w:tc>
        <w:tc>
          <w:tcPr>
            <w:tcW w:w="1239" w:type="dxa"/>
            <w:shd w:val="clear" w:color="auto" w:fill="auto"/>
          </w:tcPr>
          <w:p w14:paraId="0212E56D" w14:textId="77777777" w:rsidR="004B0A2F" w:rsidRPr="00DE38A3" w:rsidRDefault="004B0A2F" w:rsidP="004B0A2F">
            <w:pPr>
              <w:rPr>
                <w:rFonts w:ascii="Arial" w:hAnsi="Arial" w:cs="Arial"/>
                <w:sz w:val="16"/>
                <w:szCs w:val="16"/>
              </w:rPr>
            </w:pPr>
          </w:p>
        </w:tc>
        <w:tc>
          <w:tcPr>
            <w:tcW w:w="920" w:type="dxa"/>
            <w:shd w:val="clear" w:color="auto" w:fill="auto"/>
          </w:tcPr>
          <w:p w14:paraId="29F833DB" w14:textId="77777777" w:rsidR="004B0A2F" w:rsidRPr="00DE38A3" w:rsidRDefault="004B0A2F" w:rsidP="004B0A2F">
            <w:pPr>
              <w:rPr>
                <w:rFonts w:ascii="Arial" w:hAnsi="Arial" w:cs="Arial"/>
                <w:sz w:val="16"/>
                <w:szCs w:val="16"/>
              </w:rPr>
            </w:pPr>
            <w:r>
              <w:rPr>
                <w:rFonts w:ascii="Arial" w:hAnsi="Arial" w:cs="Arial"/>
                <w:sz w:val="16"/>
                <w:szCs w:val="16"/>
              </w:rPr>
              <w:t>190</w:t>
            </w:r>
          </w:p>
        </w:tc>
        <w:tc>
          <w:tcPr>
            <w:tcW w:w="976" w:type="dxa"/>
            <w:shd w:val="clear" w:color="auto" w:fill="auto"/>
          </w:tcPr>
          <w:p w14:paraId="31EA2750" w14:textId="551870A9" w:rsidR="004B0A2F" w:rsidRPr="00DE38A3" w:rsidRDefault="004B0A2F" w:rsidP="004B0A2F">
            <w:pPr>
              <w:rPr>
                <w:rFonts w:ascii="Arial" w:hAnsi="Arial" w:cs="Arial"/>
                <w:sz w:val="16"/>
                <w:szCs w:val="16"/>
              </w:rPr>
            </w:pPr>
            <w:r w:rsidRPr="00CC58E1">
              <w:rPr>
                <w:rFonts w:ascii="Arial" w:hAnsi="Arial" w:cs="Arial"/>
                <w:sz w:val="16"/>
                <w:szCs w:val="16"/>
              </w:rPr>
              <w:t>43</w:t>
            </w:r>
            <w:r w:rsidR="00203AFD">
              <w:rPr>
                <w:rFonts w:ascii="Arial" w:hAnsi="Arial" w:cs="Arial"/>
                <w:sz w:val="16"/>
                <w:szCs w:val="16"/>
              </w:rPr>
              <w:t>,</w:t>
            </w:r>
            <w:r w:rsidRPr="00CC58E1">
              <w:rPr>
                <w:rFonts w:ascii="Arial" w:hAnsi="Arial" w:cs="Arial"/>
                <w:sz w:val="16"/>
                <w:szCs w:val="16"/>
              </w:rPr>
              <w:t>657</w:t>
            </w:r>
          </w:p>
        </w:tc>
        <w:tc>
          <w:tcPr>
            <w:tcW w:w="671" w:type="dxa"/>
            <w:shd w:val="clear" w:color="auto" w:fill="auto"/>
          </w:tcPr>
          <w:p w14:paraId="7EF2EEDE" w14:textId="77777777" w:rsidR="004B0A2F" w:rsidRPr="00DE38A3" w:rsidRDefault="004B0A2F" w:rsidP="004B0A2F">
            <w:pPr>
              <w:rPr>
                <w:rFonts w:ascii="Arial" w:hAnsi="Arial" w:cs="Arial"/>
                <w:sz w:val="16"/>
                <w:szCs w:val="16"/>
              </w:rPr>
            </w:pPr>
            <w:r w:rsidRPr="00DE38A3">
              <w:rPr>
                <w:rFonts w:ascii="Arial" w:hAnsi="Arial" w:cs="Arial"/>
                <w:sz w:val="16"/>
                <w:szCs w:val="16"/>
              </w:rPr>
              <w:t>0.91</w:t>
            </w:r>
          </w:p>
        </w:tc>
        <w:tc>
          <w:tcPr>
            <w:tcW w:w="1292" w:type="dxa"/>
            <w:shd w:val="clear" w:color="auto" w:fill="auto"/>
          </w:tcPr>
          <w:p w14:paraId="48C2AD70" w14:textId="41735F2E" w:rsidR="004B0A2F" w:rsidRPr="00DE38A3" w:rsidRDefault="009D5AF3" w:rsidP="004B0A2F">
            <w:pPr>
              <w:rPr>
                <w:rFonts w:ascii="Arial" w:hAnsi="Arial" w:cs="Arial"/>
                <w:sz w:val="16"/>
                <w:szCs w:val="16"/>
              </w:rPr>
            </w:pPr>
            <w:r>
              <w:rPr>
                <w:rFonts w:ascii="Arial" w:hAnsi="Arial" w:cs="Arial"/>
                <w:sz w:val="16"/>
                <w:szCs w:val="16"/>
              </w:rPr>
              <w:t>(</w:t>
            </w:r>
            <w:r w:rsidR="004B0A2F">
              <w:rPr>
                <w:rFonts w:ascii="Arial" w:hAnsi="Arial" w:cs="Arial"/>
                <w:sz w:val="16"/>
                <w:szCs w:val="16"/>
              </w:rPr>
              <w:t>0.79-1.06</w:t>
            </w:r>
            <w:r>
              <w:rPr>
                <w:rFonts w:ascii="Arial" w:hAnsi="Arial" w:cs="Arial"/>
                <w:sz w:val="16"/>
                <w:szCs w:val="16"/>
              </w:rPr>
              <w:t>)</w:t>
            </w:r>
          </w:p>
        </w:tc>
      </w:tr>
      <w:tr w:rsidR="004B0A2F" w:rsidRPr="00DE38A3" w14:paraId="6FC8D888" w14:textId="77777777" w:rsidTr="009D5AF3">
        <w:tc>
          <w:tcPr>
            <w:tcW w:w="2132" w:type="dxa"/>
            <w:shd w:val="clear" w:color="auto" w:fill="auto"/>
          </w:tcPr>
          <w:p w14:paraId="4A16299C" w14:textId="77777777" w:rsidR="004B0A2F" w:rsidRDefault="004B0A2F" w:rsidP="004B0A2F">
            <w:pPr>
              <w:rPr>
                <w:rFonts w:ascii="Arial" w:hAnsi="Arial" w:cs="Arial"/>
                <w:sz w:val="16"/>
                <w:szCs w:val="16"/>
              </w:rPr>
            </w:pPr>
          </w:p>
        </w:tc>
        <w:tc>
          <w:tcPr>
            <w:tcW w:w="1276" w:type="dxa"/>
            <w:shd w:val="clear" w:color="auto" w:fill="auto"/>
          </w:tcPr>
          <w:p w14:paraId="4F471DB6" w14:textId="77777777" w:rsidR="004B0A2F" w:rsidRPr="00DE38A3" w:rsidRDefault="004B0A2F" w:rsidP="004B0A2F">
            <w:pPr>
              <w:rPr>
                <w:rFonts w:ascii="Arial" w:hAnsi="Arial" w:cs="Arial"/>
                <w:sz w:val="16"/>
                <w:szCs w:val="16"/>
              </w:rPr>
            </w:pPr>
          </w:p>
        </w:tc>
        <w:tc>
          <w:tcPr>
            <w:tcW w:w="1239" w:type="dxa"/>
            <w:shd w:val="clear" w:color="auto" w:fill="auto"/>
          </w:tcPr>
          <w:p w14:paraId="764BB95D" w14:textId="77777777" w:rsidR="004B0A2F" w:rsidRPr="00DE38A3" w:rsidRDefault="004B0A2F" w:rsidP="004B0A2F">
            <w:pPr>
              <w:rPr>
                <w:rFonts w:ascii="Arial" w:hAnsi="Arial" w:cs="Arial"/>
                <w:sz w:val="16"/>
                <w:szCs w:val="16"/>
              </w:rPr>
            </w:pPr>
          </w:p>
        </w:tc>
        <w:tc>
          <w:tcPr>
            <w:tcW w:w="920" w:type="dxa"/>
            <w:shd w:val="clear" w:color="auto" w:fill="auto"/>
          </w:tcPr>
          <w:p w14:paraId="5213145A" w14:textId="77777777" w:rsidR="004B0A2F" w:rsidRPr="00DE38A3" w:rsidRDefault="004B0A2F" w:rsidP="004B0A2F">
            <w:pPr>
              <w:rPr>
                <w:rFonts w:ascii="Arial" w:hAnsi="Arial" w:cs="Arial"/>
                <w:sz w:val="16"/>
                <w:szCs w:val="16"/>
              </w:rPr>
            </w:pPr>
          </w:p>
        </w:tc>
        <w:tc>
          <w:tcPr>
            <w:tcW w:w="976" w:type="dxa"/>
            <w:shd w:val="clear" w:color="auto" w:fill="auto"/>
          </w:tcPr>
          <w:p w14:paraId="4100AC5E" w14:textId="77777777" w:rsidR="004B0A2F" w:rsidRPr="00DE38A3" w:rsidRDefault="004B0A2F" w:rsidP="004B0A2F">
            <w:pPr>
              <w:rPr>
                <w:rFonts w:ascii="Arial" w:hAnsi="Arial" w:cs="Arial"/>
                <w:sz w:val="16"/>
                <w:szCs w:val="16"/>
              </w:rPr>
            </w:pPr>
          </w:p>
        </w:tc>
        <w:tc>
          <w:tcPr>
            <w:tcW w:w="671" w:type="dxa"/>
            <w:shd w:val="clear" w:color="auto" w:fill="auto"/>
          </w:tcPr>
          <w:p w14:paraId="51E16CA9" w14:textId="77777777" w:rsidR="004B0A2F" w:rsidRPr="00DE38A3" w:rsidRDefault="004B0A2F" w:rsidP="004B0A2F">
            <w:pPr>
              <w:rPr>
                <w:rFonts w:ascii="Arial" w:hAnsi="Arial" w:cs="Arial"/>
                <w:sz w:val="16"/>
                <w:szCs w:val="16"/>
              </w:rPr>
            </w:pPr>
          </w:p>
        </w:tc>
        <w:tc>
          <w:tcPr>
            <w:tcW w:w="1292" w:type="dxa"/>
            <w:shd w:val="clear" w:color="auto" w:fill="auto"/>
          </w:tcPr>
          <w:p w14:paraId="5012796B" w14:textId="77777777" w:rsidR="004B0A2F" w:rsidRPr="00DE38A3" w:rsidRDefault="004B0A2F" w:rsidP="004B0A2F">
            <w:pPr>
              <w:rPr>
                <w:rFonts w:ascii="Arial" w:hAnsi="Arial" w:cs="Arial"/>
                <w:sz w:val="16"/>
                <w:szCs w:val="16"/>
              </w:rPr>
            </w:pPr>
          </w:p>
        </w:tc>
      </w:tr>
      <w:tr w:rsidR="004B0A2F" w:rsidRPr="00DE38A3" w14:paraId="40B49DD1" w14:textId="77777777" w:rsidTr="009D5AF3">
        <w:tc>
          <w:tcPr>
            <w:tcW w:w="2132" w:type="dxa"/>
            <w:shd w:val="clear" w:color="auto" w:fill="auto"/>
          </w:tcPr>
          <w:p w14:paraId="0727D15F" w14:textId="77777777" w:rsidR="004B0A2F" w:rsidRPr="00DE38A3" w:rsidRDefault="004B0A2F" w:rsidP="004B0A2F">
            <w:pPr>
              <w:rPr>
                <w:rFonts w:ascii="Arial" w:hAnsi="Arial" w:cs="Arial"/>
                <w:sz w:val="16"/>
                <w:szCs w:val="16"/>
              </w:rPr>
            </w:pPr>
            <w:r w:rsidRPr="00DE38A3">
              <w:rPr>
                <w:rFonts w:ascii="Arial" w:hAnsi="Arial" w:cs="Arial"/>
                <w:sz w:val="16"/>
                <w:szCs w:val="16"/>
              </w:rPr>
              <w:t>CVA</w:t>
            </w:r>
          </w:p>
        </w:tc>
        <w:tc>
          <w:tcPr>
            <w:tcW w:w="1276" w:type="dxa"/>
            <w:shd w:val="clear" w:color="auto" w:fill="auto"/>
          </w:tcPr>
          <w:p w14:paraId="1D97D5A6" w14:textId="77777777" w:rsidR="004B0A2F" w:rsidRPr="00DE38A3" w:rsidRDefault="004B0A2F" w:rsidP="004B0A2F">
            <w:pPr>
              <w:rPr>
                <w:rFonts w:ascii="Arial" w:hAnsi="Arial" w:cs="Arial"/>
                <w:sz w:val="16"/>
                <w:szCs w:val="16"/>
              </w:rPr>
            </w:pPr>
            <w:r w:rsidRPr="00DE38A3">
              <w:rPr>
                <w:rFonts w:ascii="Arial" w:hAnsi="Arial" w:cs="Arial"/>
                <w:sz w:val="16"/>
                <w:szCs w:val="16"/>
              </w:rPr>
              <w:t> </w:t>
            </w:r>
            <w:r w:rsidRPr="00DE37C8">
              <w:rPr>
                <w:rFonts w:ascii="Arial" w:hAnsi="Arial" w:cs="Arial"/>
                <w:sz w:val="16"/>
                <w:szCs w:val="16"/>
              </w:rPr>
              <w:t>119,069</w:t>
            </w:r>
          </w:p>
        </w:tc>
        <w:tc>
          <w:tcPr>
            <w:tcW w:w="1239" w:type="dxa"/>
            <w:shd w:val="clear" w:color="auto" w:fill="auto"/>
          </w:tcPr>
          <w:p w14:paraId="64EBF441" w14:textId="77777777" w:rsidR="004B0A2F" w:rsidRPr="00DE38A3" w:rsidRDefault="004B0A2F" w:rsidP="004B0A2F">
            <w:pPr>
              <w:rPr>
                <w:rFonts w:ascii="Arial" w:hAnsi="Arial" w:cs="Arial"/>
                <w:sz w:val="16"/>
                <w:szCs w:val="16"/>
              </w:rPr>
            </w:pPr>
            <w:r w:rsidRPr="00DE37C8">
              <w:rPr>
                <w:rFonts w:ascii="Arial" w:hAnsi="Arial" w:cs="Arial"/>
                <w:sz w:val="16"/>
                <w:szCs w:val="16"/>
              </w:rPr>
              <w:t>128,165</w:t>
            </w:r>
          </w:p>
        </w:tc>
        <w:tc>
          <w:tcPr>
            <w:tcW w:w="920" w:type="dxa"/>
            <w:shd w:val="clear" w:color="auto" w:fill="auto"/>
          </w:tcPr>
          <w:p w14:paraId="4B064F3C" w14:textId="77777777" w:rsidR="004B0A2F" w:rsidRPr="00DE38A3" w:rsidRDefault="004B0A2F" w:rsidP="004B0A2F">
            <w:pPr>
              <w:rPr>
                <w:rFonts w:ascii="Arial" w:hAnsi="Arial" w:cs="Arial"/>
                <w:sz w:val="16"/>
                <w:szCs w:val="16"/>
              </w:rPr>
            </w:pPr>
            <w:r w:rsidRPr="00DE37C8">
              <w:rPr>
                <w:rFonts w:ascii="Arial" w:hAnsi="Arial" w:cs="Arial"/>
                <w:sz w:val="16"/>
                <w:szCs w:val="16"/>
              </w:rPr>
              <w:t>336</w:t>
            </w:r>
          </w:p>
        </w:tc>
        <w:tc>
          <w:tcPr>
            <w:tcW w:w="976" w:type="dxa"/>
            <w:shd w:val="clear" w:color="auto" w:fill="auto"/>
          </w:tcPr>
          <w:p w14:paraId="4C1A80AC" w14:textId="77777777" w:rsidR="004B0A2F" w:rsidRPr="00DE38A3" w:rsidRDefault="004B0A2F" w:rsidP="004B0A2F">
            <w:pPr>
              <w:rPr>
                <w:rFonts w:ascii="Arial" w:hAnsi="Arial" w:cs="Arial"/>
                <w:sz w:val="16"/>
                <w:szCs w:val="16"/>
              </w:rPr>
            </w:pPr>
            <w:r w:rsidRPr="00DE37C8">
              <w:rPr>
                <w:rFonts w:ascii="Arial" w:hAnsi="Arial" w:cs="Arial"/>
                <w:sz w:val="16"/>
                <w:szCs w:val="16"/>
              </w:rPr>
              <w:t>571</w:t>
            </w:r>
            <w:r>
              <w:rPr>
                <w:rFonts w:ascii="Arial" w:hAnsi="Arial" w:cs="Arial"/>
                <w:sz w:val="16"/>
                <w:szCs w:val="16"/>
              </w:rPr>
              <w:t>,</w:t>
            </w:r>
            <w:r w:rsidRPr="00DE37C8">
              <w:rPr>
                <w:rFonts w:ascii="Arial" w:hAnsi="Arial" w:cs="Arial"/>
                <w:sz w:val="16"/>
                <w:szCs w:val="16"/>
              </w:rPr>
              <w:t>681</w:t>
            </w:r>
          </w:p>
        </w:tc>
        <w:tc>
          <w:tcPr>
            <w:tcW w:w="671" w:type="dxa"/>
            <w:shd w:val="clear" w:color="auto" w:fill="auto"/>
          </w:tcPr>
          <w:p w14:paraId="2FC71217" w14:textId="77777777" w:rsidR="004B0A2F" w:rsidRPr="00DE38A3" w:rsidRDefault="004B0A2F" w:rsidP="004B0A2F">
            <w:pPr>
              <w:rPr>
                <w:rFonts w:ascii="Arial" w:hAnsi="Arial" w:cs="Arial"/>
                <w:sz w:val="16"/>
                <w:szCs w:val="16"/>
              </w:rPr>
            </w:pPr>
          </w:p>
        </w:tc>
        <w:tc>
          <w:tcPr>
            <w:tcW w:w="1292" w:type="dxa"/>
            <w:shd w:val="clear" w:color="auto" w:fill="auto"/>
          </w:tcPr>
          <w:p w14:paraId="030DBA66" w14:textId="77777777" w:rsidR="004B0A2F" w:rsidRPr="00DE38A3" w:rsidRDefault="004B0A2F" w:rsidP="004B0A2F">
            <w:pPr>
              <w:rPr>
                <w:rFonts w:ascii="Arial" w:hAnsi="Arial" w:cs="Arial"/>
                <w:sz w:val="16"/>
                <w:szCs w:val="16"/>
              </w:rPr>
            </w:pPr>
          </w:p>
        </w:tc>
      </w:tr>
      <w:tr w:rsidR="004B0A2F" w:rsidRPr="00DE38A3" w14:paraId="6F55FFE4" w14:textId="77777777" w:rsidTr="009D5AF3">
        <w:tc>
          <w:tcPr>
            <w:tcW w:w="2132" w:type="dxa"/>
            <w:shd w:val="clear" w:color="auto" w:fill="auto"/>
          </w:tcPr>
          <w:p w14:paraId="6C172EB2" w14:textId="77777777" w:rsidR="004B0A2F" w:rsidRPr="00DE38A3" w:rsidRDefault="004B0A2F" w:rsidP="004B0A2F">
            <w:pPr>
              <w:rPr>
                <w:rFonts w:ascii="Arial" w:hAnsi="Arial" w:cs="Arial"/>
                <w:sz w:val="16"/>
                <w:szCs w:val="16"/>
              </w:rPr>
            </w:pPr>
            <w:r>
              <w:rPr>
                <w:rFonts w:ascii="Arial" w:hAnsi="Arial" w:cs="Arial"/>
                <w:sz w:val="16"/>
                <w:szCs w:val="16"/>
              </w:rPr>
              <w:t>No AD</w:t>
            </w:r>
          </w:p>
        </w:tc>
        <w:tc>
          <w:tcPr>
            <w:tcW w:w="1276" w:type="dxa"/>
            <w:shd w:val="clear" w:color="auto" w:fill="auto"/>
          </w:tcPr>
          <w:p w14:paraId="5067565A" w14:textId="77777777" w:rsidR="004B0A2F" w:rsidRPr="00DE38A3" w:rsidRDefault="004B0A2F" w:rsidP="004B0A2F">
            <w:pPr>
              <w:rPr>
                <w:rFonts w:ascii="Arial" w:hAnsi="Arial" w:cs="Arial"/>
                <w:sz w:val="16"/>
                <w:szCs w:val="16"/>
              </w:rPr>
            </w:pPr>
          </w:p>
        </w:tc>
        <w:tc>
          <w:tcPr>
            <w:tcW w:w="1239" w:type="dxa"/>
            <w:shd w:val="clear" w:color="auto" w:fill="auto"/>
          </w:tcPr>
          <w:p w14:paraId="2768A5EB" w14:textId="77777777" w:rsidR="004B0A2F" w:rsidRPr="00DE38A3" w:rsidRDefault="004B0A2F" w:rsidP="004B0A2F">
            <w:pPr>
              <w:rPr>
                <w:rFonts w:ascii="Arial" w:hAnsi="Arial" w:cs="Arial"/>
                <w:sz w:val="16"/>
                <w:szCs w:val="16"/>
              </w:rPr>
            </w:pPr>
          </w:p>
        </w:tc>
        <w:tc>
          <w:tcPr>
            <w:tcW w:w="920" w:type="dxa"/>
            <w:shd w:val="clear" w:color="auto" w:fill="auto"/>
          </w:tcPr>
          <w:p w14:paraId="74B1FF6F" w14:textId="77777777" w:rsidR="004B0A2F" w:rsidRPr="00DE38A3" w:rsidRDefault="004B0A2F" w:rsidP="004B0A2F">
            <w:pPr>
              <w:rPr>
                <w:rFonts w:ascii="Arial" w:hAnsi="Arial" w:cs="Arial"/>
                <w:sz w:val="16"/>
                <w:szCs w:val="16"/>
              </w:rPr>
            </w:pPr>
            <w:r w:rsidRPr="00CC58E1">
              <w:rPr>
                <w:rFonts w:ascii="Arial" w:hAnsi="Arial" w:cs="Arial"/>
                <w:sz w:val="16"/>
                <w:szCs w:val="16"/>
              </w:rPr>
              <w:t>306</w:t>
            </w:r>
          </w:p>
        </w:tc>
        <w:tc>
          <w:tcPr>
            <w:tcW w:w="976" w:type="dxa"/>
            <w:shd w:val="clear" w:color="auto" w:fill="auto"/>
          </w:tcPr>
          <w:p w14:paraId="6BA14812" w14:textId="77777777" w:rsidR="004B0A2F" w:rsidRPr="00DE38A3" w:rsidRDefault="004B0A2F" w:rsidP="004B0A2F">
            <w:pPr>
              <w:rPr>
                <w:rFonts w:ascii="Arial" w:hAnsi="Arial" w:cs="Arial"/>
                <w:sz w:val="16"/>
                <w:szCs w:val="16"/>
              </w:rPr>
            </w:pPr>
            <w:r w:rsidRPr="00CC58E1">
              <w:rPr>
                <w:rFonts w:ascii="Arial" w:hAnsi="Arial" w:cs="Arial"/>
                <w:sz w:val="16"/>
                <w:szCs w:val="16"/>
              </w:rPr>
              <w:t>521465</w:t>
            </w:r>
          </w:p>
        </w:tc>
        <w:tc>
          <w:tcPr>
            <w:tcW w:w="671" w:type="dxa"/>
            <w:shd w:val="clear" w:color="auto" w:fill="auto"/>
          </w:tcPr>
          <w:p w14:paraId="2556D965" w14:textId="77777777" w:rsidR="004B0A2F" w:rsidRPr="00DE38A3" w:rsidRDefault="004B0A2F" w:rsidP="004B0A2F">
            <w:pPr>
              <w:rPr>
                <w:rFonts w:ascii="Arial" w:hAnsi="Arial" w:cs="Arial"/>
                <w:color w:val="000000"/>
                <w:sz w:val="16"/>
                <w:szCs w:val="16"/>
              </w:rPr>
            </w:pPr>
            <w:r>
              <w:rPr>
                <w:rFonts w:ascii="Arial" w:hAnsi="Arial" w:cs="Arial"/>
                <w:sz w:val="16"/>
                <w:szCs w:val="16"/>
              </w:rPr>
              <w:t>1.00</w:t>
            </w:r>
          </w:p>
        </w:tc>
        <w:tc>
          <w:tcPr>
            <w:tcW w:w="1292" w:type="dxa"/>
            <w:shd w:val="clear" w:color="auto" w:fill="auto"/>
          </w:tcPr>
          <w:p w14:paraId="0FDEBF1A" w14:textId="77777777" w:rsidR="004B0A2F" w:rsidRPr="00DE38A3" w:rsidRDefault="004B0A2F" w:rsidP="004B0A2F">
            <w:pPr>
              <w:rPr>
                <w:rFonts w:ascii="Arial" w:hAnsi="Arial" w:cs="Arial"/>
                <w:sz w:val="16"/>
                <w:szCs w:val="16"/>
              </w:rPr>
            </w:pPr>
          </w:p>
        </w:tc>
      </w:tr>
      <w:tr w:rsidR="004B0A2F" w:rsidRPr="00DE38A3" w14:paraId="2F09A749" w14:textId="77777777" w:rsidTr="009D5AF3">
        <w:tc>
          <w:tcPr>
            <w:tcW w:w="2132" w:type="dxa"/>
            <w:shd w:val="clear" w:color="auto" w:fill="auto"/>
          </w:tcPr>
          <w:p w14:paraId="5146B78D" w14:textId="77777777" w:rsidR="004B0A2F" w:rsidRPr="00DE38A3" w:rsidRDefault="004B0A2F" w:rsidP="004B0A2F">
            <w:pPr>
              <w:rPr>
                <w:rFonts w:ascii="Arial" w:hAnsi="Arial" w:cs="Arial"/>
                <w:sz w:val="16"/>
                <w:szCs w:val="16"/>
              </w:rPr>
            </w:pPr>
            <w:r>
              <w:rPr>
                <w:rFonts w:ascii="Arial" w:hAnsi="Arial" w:cs="Arial"/>
                <w:sz w:val="16"/>
                <w:szCs w:val="16"/>
              </w:rPr>
              <w:t>Any AD</w:t>
            </w:r>
          </w:p>
        </w:tc>
        <w:tc>
          <w:tcPr>
            <w:tcW w:w="1276" w:type="dxa"/>
            <w:shd w:val="clear" w:color="auto" w:fill="auto"/>
          </w:tcPr>
          <w:p w14:paraId="20FC8174" w14:textId="77777777" w:rsidR="004B0A2F" w:rsidRPr="00DE38A3" w:rsidRDefault="004B0A2F" w:rsidP="004B0A2F">
            <w:pPr>
              <w:rPr>
                <w:rFonts w:ascii="Arial" w:hAnsi="Arial" w:cs="Arial"/>
                <w:sz w:val="16"/>
                <w:szCs w:val="16"/>
              </w:rPr>
            </w:pPr>
          </w:p>
        </w:tc>
        <w:tc>
          <w:tcPr>
            <w:tcW w:w="1239" w:type="dxa"/>
            <w:shd w:val="clear" w:color="auto" w:fill="auto"/>
          </w:tcPr>
          <w:p w14:paraId="11FF01D4" w14:textId="77777777" w:rsidR="004B0A2F" w:rsidRPr="00DE38A3" w:rsidRDefault="004B0A2F" w:rsidP="004B0A2F">
            <w:pPr>
              <w:rPr>
                <w:rFonts w:ascii="Arial" w:hAnsi="Arial" w:cs="Arial"/>
                <w:sz w:val="16"/>
                <w:szCs w:val="16"/>
              </w:rPr>
            </w:pPr>
          </w:p>
        </w:tc>
        <w:tc>
          <w:tcPr>
            <w:tcW w:w="920" w:type="dxa"/>
            <w:shd w:val="clear" w:color="auto" w:fill="auto"/>
          </w:tcPr>
          <w:p w14:paraId="7EF5EED0" w14:textId="77777777" w:rsidR="004B0A2F" w:rsidRPr="00DE38A3" w:rsidRDefault="004B0A2F" w:rsidP="004B0A2F">
            <w:pPr>
              <w:rPr>
                <w:rFonts w:ascii="Arial" w:hAnsi="Arial" w:cs="Arial"/>
                <w:sz w:val="16"/>
                <w:szCs w:val="16"/>
              </w:rPr>
            </w:pPr>
            <w:r>
              <w:rPr>
                <w:rFonts w:ascii="Arial" w:hAnsi="Arial" w:cs="Arial"/>
                <w:sz w:val="16"/>
                <w:szCs w:val="16"/>
              </w:rPr>
              <w:t>30</w:t>
            </w:r>
          </w:p>
        </w:tc>
        <w:tc>
          <w:tcPr>
            <w:tcW w:w="976" w:type="dxa"/>
            <w:shd w:val="clear" w:color="auto" w:fill="auto"/>
          </w:tcPr>
          <w:p w14:paraId="3BD7A8BC" w14:textId="25A6E0FB" w:rsidR="004B0A2F" w:rsidRPr="00DE38A3" w:rsidRDefault="004B0A2F" w:rsidP="004B0A2F">
            <w:pPr>
              <w:rPr>
                <w:rFonts w:ascii="Arial" w:hAnsi="Arial" w:cs="Arial"/>
                <w:sz w:val="16"/>
                <w:szCs w:val="16"/>
              </w:rPr>
            </w:pPr>
            <w:r w:rsidRPr="00CC58E1">
              <w:rPr>
                <w:rFonts w:ascii="Arial" w:hAnsi="Arial" w:cs="Arial"/>
                <w:sz w:val="16"/>
                <w:szCs w:val="16"/>
              </w:rPr>
              <w:t>50</w:t>
            </w:r>
            <w:r w:rsidR="00203AFD">
              <w:rPr>
                <w:rFonts w:ascii="Arial" w:hAnsi="Arial" w:cs="Arial"/>
                <w:sz w:val="16"/>
                <w:szCs w:val="16"/>
              </w:rPr>
              <w:t>,</w:t>
            </w:r>
            <w:r w:rsidRPr="00CC58E1">
              <w:rPr>
                <w:rFonts w:ascii="Arial" w:hAnsi="Arial" w:cs="Arial"/>
                <w:sz w:val="16"/>
                <w:szCs w:val="16"/>
              </w:rPr>
              <w:t>215</w:t>
            </w:r>
          </w:p>
        </w:tc>
        <w:tc>
          <w:tcPr>
            <w:tcW w:w="671" w:type="dxa"/>
            <w:shd w:val="clear" w:color="auto" w:fill="auto"/>
          </w:tcPr>
          <w:p w14:paraId="5B7101D9" w14:textId="77777777" w:rsidR="004B0A2F" w:rsidRPr="00DE38A3" w:rsidRDefault="004B0A2F" w:rsidP="004B0A2F">
            <w:pPr>
              <w:rPr>
                <w:rFonts w:ascii="Arial" w:hAnsi="Arial" w:cs="Arial"/>
                <w:color w:val="000000"/>
                <w:sz w:val="16"/>
                <w:szCs w:val="16"/>
              </w:rPr>
            </w:pPr>
            <w:r w:rsidRPr="00DE38A3">
              <w:rPr>
                <w:rFonts w:ascii="Arial" w:hAnsi="Arial" w:cs="Arial"/>
                <w:color w:val="000000"/>
                <w:sz w:val="16"/>
                <w:szCs w:val="16"/>
              </w:rPr>
              <w:t>1.10</w:t>
            </w:r>
          </w:p>
        </w:tc>
        <w:tc>
          <w:tcPr>
            <w:tcW w:w="1292" w:type="dxa"/>
            <w:shd w:val="clear" w:color="auto" w:fill="auto"/>
          </w:tcPr>
          <w:p w14:paraId="1960BB99" w14:textId="77777777" w:rsidR="004B0A2F" w:rsidRPr="00DE38A3" w:rsidRDefault="004B0A2F" w:rsidP="004B0A2F">
            <w:pPr>
              <w:rPr>
                <w:rFonts w:ascii="Arial" w:hAnsi="Arial" w:cs="Arial"/>
                <w:sz w:val="16"/>
                <w:szCs w:val="16"/>
              </w:rPr>
            </w:pPr>
            <w:r w:rsidRPr="00DE38A3">
              <w:rPr>
                <w:rFonts w:ascii="Arial" w:hAnsi="Arial" w:cs="Arial"/>
                <w:sz w:val="16"/>
                <w:szCs w:val="16"/>
              </w:rPr>
              <w:t>(</w:t>
            </w:r>
            <w:r>
              <w:rPr>
                <w:rFonts w:ascii="Arial" w:hAnsi="Arial" w:cs="Arial"/>
                <w:sz w:val="16"/>
                <w:szCs w:val="16"/>
              </w:rPr>
              <w:t>0.75-1.60</w:t>
            </w:r>
            <w:r w:rsidRPr="00DE38A3">
              <w:rPr>
                <w:rFonts w:ascii="Arial" w:hAnsi="Arial" w:cs="Arial"/>
                <w:sz w:val="16"/>
                <w:szCs w:val="16"/>
              </w:rPr>
              <w:t>)</w:t>
            </w:r>
          </w:p>
        </w:tc>
      </w:tr>
      <w:tr w:rsidR="004B0A2F" w:rsidRPr="00DE38A3" w14:paraId="7B504B2E" w14:textId="77777777" w:rsidTr="009D5AF3">
        <w:tc>
          <w:tcPr>
            <w:tcW w:w="2132" w:type="dxa"/>
            <w:shd w:val="clear" w:color="auto" w:fill="auto"/>
          </w:tcPr>
          <w:p w14:paraId="20637908" w14:textId="77777777" w:rsidR="004B0A2F" w:rsidRPr="00DE38A3" w:rsidRDefault="004B0A2F" w:rsidP="004B0A2F">
            <w:pPr>
              <w:rPr>
                <w:rFonts w:ascii="Arial" w:hAnsi="Arial" w:cs="Arial"/>
                <w:sz w:val="16"/>
                <w:szCs w:val="16"/>
              </w:rPr>
            </w:pPr>
          </w:p>
        </w:tc>
        <w:tc>
          <w:tcPr>
            <w:tcW w:w="1276" w:type="dxa"/>
            <w:shd w:val="clear" w:color="auto" w:fill="auto"/>
          </w:tcPr>
          <w:p w14:paraId="2326F5C2" w14:textId="77777777" w:rsidR="004B0A2F" w:rsidRPr="00DE38A3" w:rsidRDefault="004B0A2F" w:rsidP="004B0A2F">
            <w:pPr>
              <w:rPr>
                <w:rFonts w:ascii="Arial" w:hAnsi="Arial" w:cs="Arial"/>
                <w:sz w:val="16"/>
                <w:szCs w:val="16"/>
              </w:rPr>
            </w:pPr>
          </w:p>
        </w:tc>
        <w:tc>
          <w:tcPr>
            <w:tcW w:w="1239" w:type="dxa"/>
            <w:shd w:val="clear" w:color="auto" w:fill="auto"/>
          </w:tcPr>
          <w:p w14:paraId="28AEE2C1" w14:textId="77777777" w:rsidR="004B0A2F" w:rsidRPr="00DE38A3" w:rsidRDefault="004B0A2F" w:rsidP="004B0A2F">
            <w:pPr>
              <w:rPr>
                <w:rFonts w:ascii="Arial" w:hAnsi="Arial" w:cs="Arial"/>
                <w:sz w:val="16"/>
                <w:szCs w:val="16"/>
              </w:rPr>
            </w:pPr>
          </w:p>
        </w:tc>
        <w:tc>
          <w:tcPr>
            <w:tcW w:w="920" w:type="dxa"/>
            <w:shd w:val="clear" w:color="auto" w:fill="auto"/>
          </w:tcPr>
          <w:p w14:paraId="583DC055" w14:textId="77777777" w:rsidR="004B0A2F" w:rsidRPr="00DE38A3" w:rsidRDefault="004B0A2F" w:rsidP="004B0A2F">
            <w:pPr>
              <w:rPr>
                <w:rFonts w:ascii="Arial" w:hAnsi="Arial" w:cs="Arial"/>
                <w:sz w:val="16"/>
                <w:szCs w:val="16"/>
              </w:rPr>
            </w:pPr>
          </w:p>
        </w:tc>
        <w:tc>
          <w:tcPr>
            <w:tcW w:w="976" w:type="dxa"/>
            <w:shd w:val="clear" w:color="auto" w:fill="auto"/>
          </w:tcPr>
          <w:p w14:paraId="54085BE3" w14:textId="77777777" w:rsidR="004B0A2F" w:rsidRPr="00DE38A3" w:rsidRDefault="004B0A2F" w:rsidP="004B0A2F">
            <w:pPr>
              <w:rPr>
                <w:rFonts w:ascii="Arial" w:hAnsi="Arial" w:cs="Arial"/>
                <w:sz w:val="16"/>
                <w:szCs w:val="16"/>
              </w:rPr>
            </w:pPr>
          </w:p>
        </w:tc>
        <w:tc>
          <w:tcPr>
            <w:tcW w:w="671" w:type="dxa"/>
            <w:shd w:val="clear" w:color="auto" w:fill="auto"/>
          </w:tcPr>
          <w:p w14:paraId="5FB9F997" w14:textId="77777777" w:rsidR="004B0A2F" w:rsidRPr="00DE38A3" w:rsidRDefault="004B0A2F" w:rsidP="004B0A2F">
            <w:pPr>
              <w:rPr>
                <w:rFonts w:ascii="Arial" w:hAnsi="Arial" w:cs="Arial"/>
                <w:color w:val="000000"/>
                <w:sz w:val="16"/>
                <w:szCs w:val="16"/>
              </w:rPr>
            </w:pPr>
          </w:p>
        </w:tc>
        <w:tc>
          <w:tcPr>
            <w:tcW w:w="1292" w:type="dxa"/>
            <w:shd w:val="clear" w:color="auto" w:fill="auto"/>
          </w:tcPr>
          <w:p w14:paraId="7CA905CC" w14:textId="77777777" w:rsidR="004B0A2F" w:rsidRPr="00DE38A3" w:rsidRDefault="004B0A2F" w:rsidP="004B0A2F">
            <w:pPr>
              <w:rPr>
                <w:rFonts w:ascii="Arial" w:hAnsi="Arial" w:cs="Arial"/>
                <w:sz w:val="16"/>
                <w:szCs w:val="16"/>
              </w:rPr>
            </w:pPr>
          </w:p>
        </w:tc>
      </w:tr>
      <w:tr w:rsidR="004B0A2F" w:rsidRPr="00DE38A3" w14:paraId="2ACC6C1E" w14:textId="77777777" w:rsidTr="009D5AF3">
        <w:tc>
          <w:tcPr>
            <w:tcW w:w="2132" w:type="dxa"/>
            <w:shd w:val="clear" w:color="auto" w:fill="auto"/>
          </w:tcPr>
          <w:p w14:paraId="52612F74" w14:textId="77777777" w:rsidR="004B0A2F" w:rsidRPr="00DE38A3" w:rsidRDefault="004B0A2F" w:rsidP="004B0A2F">
            <w:pPr>
              <w:rPr>
                <w:rFonts w:ascii="Arial" w:hAnsi="Arial" w:cs="Arial"/>
                <w:sz w:val="16"/>
                <w:szCs w:val="16"/>
              </w:rPr>
            </w:pPr>
            <w:r w:rsidRPr="00DE38A3">
              <w:rPr>
                <w:rFonts w:ascii="Arial" w:hAnsi="Arial" w:cs="Arial"/>
                <w:sz w:val="16"/>
                <w:szCs w:val="16"/>
              </w:rPr>
              <w:t>CHD</w:t>
            </w:r>
          </w:p>
        </w:tc>
        <w:tc>
          <w:tcPr>
            <w:tcW w:w="1276" w:type="dxa"/>
            <w:shd w:val="clear" w:color="auto" w:fill="auto"/>
          </w:tcPr>
          <w:p w14:paraId="756645D6" w14:textId="77777777" w:rsidR="004B0A2F" w:rsidRPr="00DE38A3" w:rsidRDefault="004B0A2F" w:rsidP="004B0A2F">
            <w:pPr>
              <w:rPr>
                <w:rFonts w:ascii="Arial" w:hAnsi="Arial" w:cs="Arial"/>
                <w:sz w:val="16"/>
                <w:szCs w:val="16"/>
              </w:rPr>
            </w:pPr>
            <w:r w:rsidRPr="00DE37C8">
              <w:rPr>
                <w:rFonts w:ascii="Arial" w:hAnsi="Arial" w:cs="Arial"/>
                <w:sz w:val="16"/>
                <w:szCs w:val="16"/>
              </w:rPr>
              <w:t>79,596</w:t>
            </w:r>
          </w:p>
        </w:tc>
        <w:tc>
          <w:tcPr>
            <w:tcW w:w="1239" w:type="dxa"/>
            <w:shd w:val="clear" w:color="auto" w:fill="auto"/>
          </w:tcPr>
          <w:p w14:paraId="6F9214A1" w14:textId="77777777" w:rsidR="004B0A2F" w:rsidRPr="00DE38A3" w:rsidRDefault="004B0A2F" w:rsidP="004B0A2F">
            <w:pPr>
              <w:rPr>
                <w:rFonts w:ascii="Arial" w:hAnsi="Arial" w:cs="Arial"/>
                <w:sz w:val="16"/>
                <w:szCs w:val="16"/>
              </w:rPr>
            </w:pPr>
            <w:r w:rsidRPr="00DE37C8">
              <w:rPr>
                <w:rFonts w:ascii="Arial" w:hAnsi="Arial" w:cs="Arial"/>
                <w:sz w:val="16"/>
                <w:szCs w:val="16"/>
              </w:rPr>
              <w:t>85,304</w:t>
            </w:r>
          </w:p>
        </w:tc>
        <w:tc>
          <w:tcPr>
            <w:tcW w:w="920" w:type="dxa"/>
            <w:shd w:val="clear" w:color="auto" w:fill="auto"/>
          </w:tcPr>
          <w:p w14:paraId="522E6849" w14:textId="77777777" w:rsidR="004B0A2F" w:rsidRPr="00DE38A3" w:rsidRDefault="004B0A2F" w:rsidP="004B0A2F">
            <w:pPr>
              <w:rPr>
                <w:rFonts w:ascii="Arial" w:hAnsi="Arial" w:cs="Arial"/>
                <w:sz w:val="16"/>
                <w:szCs w:val="16"/>
              </w:rPr>
            </w:pPr>
            <w:r w:rsidRPr="00DE37C8">
              <w:rPr>
                <w:rFonts w:ascii="Arial" w:hAnsi="Arial" w:cs="Arial"/>
                <w:sz w:val="16"/>
                <w:szCs w:val="16"/>
              </w:rPr>
              <w:t>538</w:t>
            </w:r>
          </w:p>
        </w:tc>
        <w:tc>
          <w:tcPr>
            <w:tcW w:w="976" w:type="dxa"/>
            <w:shd w:val="clear" w:color="auto" w:fill="auto"/>
          </w:tcPr>
          <w:p w14:paraId="5963A5D7" w14:textId="77777777" w:rsidR="004B0A2F" w:rsidRPr="00DE38A3" w:rsidRDefault="004B0A2F" w:rsidP="004B0A2F">
            <w:pPr>
              <w:rPr>
                <w:rFonts w:ascii="Arial" w:hAnsi="Arial" w:cs="Arial"/>
                <w:sz w:val="16"/>
                <w:szCs w:val="16"/>
              </w:rPr>
            </w:pPr>
            <w:r w:rsidRPr="00DE37C8">
              <w:rPr>
                <w:rFonts w:ascii="Arial" w:hAnsi="Arial" w:cs="Arial"/>
                <w:sz w:val="16"/>
                <w:szCs w:val="16"/>
              </w:rPr>
              <w:t>382</w:t>
            </w:r>
            <w:r>
              <w:rPr>
                <w:rFonts w:ascii="Arial" w:hAnsi="Arial" w:cs="Arial"/>
                <w:sz w:val="16"/>
                <w:szCs w:val="16"/>
              </w:rPr>
              <w:t>,</w:t>
            </w:r>
            <w:r w:rsidRPr="00DE37C8">
              <w:rPr>
                <w:rFonts w:ascii="Arial" w:hAnsi="Arial" w:cs="Arial"/>
                <w:sz w:val="16"/>
                <w:szCs w:val="16"/>
              </w:rPr>
              <w:t>139</w:t>
            </w:r>
          </w:p>
        </w:tc>
        <w:tc>
          <w:tcPr>
            <w:tcW w:w="671" w:type="dxa"/>
            <w:shd w:val="clear" w:color="auto" w:fill="auto"/>
          </w:tcPr>
          <w:p w14:paraId="5EDE0378" w14:textId="77777777" w:rsidR="004B0A2F" w:rsidRPr="00DE38A3" w:rsidRDefault="004B0A2F" w:rsidP="004B0A2F">
            <w:pPr>
              <w:rPr>
                <w:rFonts w:ascii="Arial" w:hAnsi="Arial" w:cs="Arial"/>
                <w:sz w:val="16"/>
                <w:szCs w:val="16"/>
              </w:rPr>
            </w:pPr>
          </w:p>
        </w:tc>
        <w:tc>
          <w:tcPr>
            <w:tcW w:w="1292" w:type="dxa"/>
            <w:shd w:val="clear" w:color="auto" w:fill="auto"/>
          </w:tcPr>
          <w:p w14:paraId="0637EEAF" w14:textId="77777777" w:rsidR="004B0A2F" w:rsidRPr="00DE38A3" w:rsidRDefault="004B0A2F" w:rsidP="004B0A2F">
            <w:pPr>
              <w:rPr>
                <w:rFonts w:ascii="Arial" w:hAnsi="Arial" w:cs="Arial"/>
                <w:sz w:val="16"/>
                <w:szCs w:val="16"/>
              </w:rPr>
            </w:pPr>
          </w:p>
        </w:tc>
      </w:tr>
      <w:tr w:rsidR="004B0A2F" w:rsidRPr="00DE38A3" w14:paraId="63622B06" w14:textId="77777777" w:rsidTr="009D5AF3">
        <w:tc>
          <w:tcPr>
            <w:tcW w:w="2132" w:type="dxa"/>
            <w:shd w:val="clear" w:color="auto" w:fill="auto"/>
          </w:tcPr>
          <w:p w14:paraId="7F5C8BBE" w14:textId="77777777" w:rsidR="004B0A2F" w:rsidRPr="00DE38A3" w:rsidRDefault="004B0A2F" w:rsidP="004B0A2F">
            <w:pPr>
              <w:rPr>
                <w:rFonts w:ascii="Arial" w:hAnsi="Arial" w:cs="Arial"/>
                <w:sz w:val="16"/>
                <w:szCs w:val="16"/>
              </w:rPr>
            </w:pPr>
            <w:r>
              <w:rPr>
                <w:rFonts w:ascii="Arial" w:hAnsi="Arial" w:cs="Arial"/>
                <w:sz w:val="16"/>
                <w:szCs w:val="16"/>
              </w:rPr>
              <w:t>No AD</w:t>
            </w:r>
          </w:p>
        </w:tc>
        <w:tc>
          <w:tcPr>
            <w:tcW w:w="1276" w:type="dxa"/>
            <w:shd w:val="clear" w:color="auto" w:fill="auto"/>
          </w:tcPr>
          <w:p w14:paraId="1C69F7DB" w14:textId="77777777" w:rsidR="004B0A2F" w:rsidRPr="00DE38A3" w:rsidRDefault="004B0A2F" w:rsidP="004B0A2F">
            <w:pPr>
              <w:rPr>
                <w:rFonts w:ascii="Arial" w:hAnsi="Arial" w:cs="Arial"/>
                <w:sz w:val="16"/>
                <w:szCs w:val="16"/>
              </w:rPr>
            </w:pPr>
          </w:p>
        </w:tc>
        <w:tc>
          <w:tcPr>
            <w:tcW w:w="1239" w:type="dxa"/>
            <w:shd w:val="clear" w:color="auto" w:fill="auto"/>
          </w:tcPr>
          <w:p w14:paraId="28563B8A" w14:textId="77777777" w:rsidR="004B0A2F" w:rsidRPr="00DE38A3" w:rsidRDefault="004B0A2F" w:rsidP="004B0A2F">
            <w:pPr>
              <w:rPr>
                <w:rFonts w:ascii="Arial" w:hAnsi="Arial" w:cs="Arial"/>
                <w:sz w:val="16"/>
                <w:szCs w:val="16"/>
              </w:rPr>
            </w:pPr>
          </w:p>
        </w:tc>
        <w:tc>
          <w:tcPr>
            <w:tcW w:w="920" w:type="dxa"/>
            <w:shd w:val="clear" w:color="auto" w:fill="auto"/>
          </w:tcPr>
          <w:p w14:paraId="0F36F2B4" w14:textId="77777777" w:rsidR="004B0A2F" w:rsidRPr="00DE38A3" w:rsidRDefault="004B0A2F" w:rsidP="004B0A2F">
            <w:pPr>
              <w:rPr>
                <w:rFonts w:ascii="Arial" w:hAnsi="Arial" w:cs="Arial"/>
                <w:sz w:val="16"/>
                <w:szCs w:val="16"/>
              </w:rPr>
            </w:pPr>
            <w:r>
              <w:rPr>
                <w:rFonts w:ascii="Arial" w:hAnsi="Arial" w:cs="Arial"/>
                <w:sz w:val="16"/>
                <w:szCs w:val="16"/>
              </w:rPr>
              <w:t>488</w:t>
            </w:r>
          </w:p>
        </w:tc>
        <w:tc>
          <w:tcPr>
            <w:tcW w:w="976" w:type="dxa"/>
            <w:shd w:val="clear" w:color="auto" w:fill="auto"/>
          </w:tcPr>
          <w:p w14:paraId="4A09A780" w14:textId="0E11D201" w:rsidR="004B0A2F" w:rsidRPr="00DE38A3" w:rsidRDefault="004B0A2F" w:rsidP="004B0A2F">
            <w:pPr>
              <w:rPr>
                <w:rFonts w:ascii="Arial" w:hAnsi="Arial" w:cs="Arial"/>
                <w:sz w:val="16"/>
                <w:szCs w:val="16"/>
              </w:rPr>
            </w:pPr>
            <w:r w:rsidRPr="00CC58E1">
              <w:rPr>
                <w:rFonts w:ascii="Arial" w:hAnsi="Arial" w:cs="Arial"/>
                <w:sz w:val="16"/>
                <w:szCs w:val="16"/>
              </w:rPr>
              <w:t>350</w:t>
            </w:r>
            <w:r w:rsidR="00203AFD">
              <w:rPr>
                <w:rFonts w:ascii="Arial" w:hAnsi="Arial" w:cs="Arial"/>
                <w:sz w:val="16"/>
                <w:szCs w:val="16"/>
              </w:rPr>
              <w:t>,</w:t>
            </w:r>
            <w:r w:rsidRPr="00CC58E1">
              <w:rPr>
                <w:rFonts w:ascii="Arial" w:hAnsi="Arial" w:cs="Arial"/>
                <w:sz w:val="16"/>
                <w:szCs w:val="16"/>
              </w:rPr>
              <w:t>725</w:t>
            </w:r>
          </w:p>
        </w:tc>
        <w:tc>
          <w:tcPr>
            <w:tcW w:w="671" w:type="dxa"/>
            <w:shd w:val="clear" w:color="auto" w:fill="auto"/>
          </w:tcPr>
          <w:p w14:paraId="6F6BB79B" w14:textId="77777777" w:rsidR="004B0A2F" w:rsidRPr="00DE38A3" w:rsidRDefault="004B0A2F" w:rsidP="004B0A2F">
            <w:pPr>
              <w:rPr>
                <w:rFonts w:ascii="Arial" w:hAnsi="Arial" w:cs="Arial"/>
                <w:color w:val="000000"/>
                <w:sz w:val="16"/>
                <w:szCs w:val="16"/>
              </w:rPr>
            </w:pPr>
            <w:r>
              <w:rPr>
                <w:rFonts w:ascii="Arial" w:hAnsi="Arial" w:cs="Arial"/>
                <w:sz w:val="16"/>
                <w:szCs w:val="16"/>
              </w:rPr>
              <w:t>1.00</w:t>
            </w:r>
          </w:p>
        </w:tc>
        <w:tc>
          <w:tcPr>
            <w:tcW w:w="1292" w:type="dxa"/>
            <w:shd w:val="clear" w:color="auto" w:fill="auto"/>
          </w:tcPr>
          <w:p w14:paraId="126FBAE9" w14:textId="77777777" w:rsidR="004B0A2F" w:rsidRPr="00DE38A3" w:rsidRDefault="004B0A2F" w:rsidP="004B0A2F">
            <w:pPr>
              <w:rPr>
                <w:rFonts w:ascii="Arial" w:hAnsi="Arial" w:cs="Arial"/>
                <w:sz w:val="16"/>
                <w:szCs w:val="16"/>
              </w:rPr>
            </w:pPr>
          </w:p>
        </w:tc>
      </w:tr>
      <w:tr w:rsidR="004B0A2F" w:rsidRPr="00DE38A3" w14:paraId="270BF974" w14:textId="77777777" w:rsidTr="009D5AF3">
        <w:tc>
          <w:tcPr>
            <w:tcW w:w="2132" w:type="dxa"/>
            <w:shd w:val="clear" w:color="auto" w:fill="auto"/>
          </w:tcPr>
          <w:p w14:paraId="48196FBA" w14:textId="77777777" w:rsidR="004B0A2F" w:rsidRPr="00DE38A3" w:rsidRDefault="004B0A2F" w:rsidP="004B0A2F">
            <w:pPr>
              <w:rPr>
                <w:rFonts w:ascii="Arial" w:hAnsi="Arial" w:cs="Arial"/>
                <w:sz w:val="16"/>
                <w:szCs w:val="16"/>
              </w:rPr>
            </w:pPr>
            <w:r>
              <w:rPr>
                <w:rFonts w:ascii="Arial" w:hAnsi="Arial" w:cs="Arial"/>
                <w:sz w:val="16"/>
                <w:szCs w:val="16"/>
              </w:rPr>
              <w:t>Any AD</w:t>
            </w:r>
          </w:p>
        </w:tc>
        <w:tc>
          <w:tcPr>
            <w:tcW w:w="1276" w:type="dxa"/>
            <w:shd w:val="clear" w:color="auto" w:fill="auto"/>
          </w:tcPr>
          <w:p w14:paraId="12E017A7" w14:textId="77777777" w:rsidR="004B0A2F" w:rsidRPr="00DE38A3" w:rsidRDefault="004B0A2F" w:rsidP="004B0A2F">
            <w:pPr>
              <w:rPr>
                <w:rFonts w:ascii="Arial" w:hAnsi="Arial" w:cs="Arial"/>
                <w:sz w:val="16"/>
                <w:szCs w:val="16"/>
              </w:rPr>
            </w:pPr>
          </w:p>
        </w:tc>
        <w:tc>
          <w:tcPr>
            <w:tcW w:w="1239" w:type="dxa"/>
            <w:shd w:val="clear" w:color="auto" w:fill="auto"/>
          </w:tcPr>
          <w:p w14:paraId="39F8166B" w14:textId="77777777" w:rsidR="004B0A2F" w:rsidRPr="00DE38A3" w:rsidRDefault="004B0A2F" w:rsidP="004B0A2F">
            <w:pPr>
              <w:rPr>
                <w:rFonts w:ascii="Arial" w:hAnsi="Arial" w:cs="Arial"/>
                <w:sz w:val="16"/>
                <w:szCs w:val="16"/>
              </w:rPr>
            </w:pPr>
          </w:p>
        </w:tc>
        <w:tc>
          <w:tcPr>
            <w:tcW w:w="920" w:type="dxa"/>
            <w:shd w:val="clear" w:color="auto" w:fill="auto"/>
          </w:tcPr>
          <w:p w14:paraId="7D80DBE9" w14:textId="77777777" w:rsidR="004B0A2F" w:rsidRPr="00DE38A3" w:rsidRDefault="004B0A2F" w:rsidP="004B0A2F">
            <w:pPr>
              <w:rPr>
                <w:rFonts w:ascii="Arial" w:hAnsi="Arial" w:cs="Arial"/>
                <w:sz w:val="16"/>
                <w:szCs w:val="16"/>
              </w:rPr>
            </w:pPr>
            <w:r>
              <w:rPr>
                <w:rFonts w:ascii="Arial" w:hAnsi="Arial" w:cs="Arial"/>
                <w:sz w:val="16"/>
                <w:szCs w:val="16"/>
              </w:rPr>
              <w:t>50</w:t>
            </w:r>
          </w:p>
        </w:tc>
        <w:tc>
          <w:tcPr>
            <w:tcW w:w="976" w:type="dxa"/>
            <w:shd w:val="clear" w:color="auto" w:fill="auto"/>
          </w:tcPr>
          <w:p w14:paraId="53818011" w14:textId="5CB23B84" w:rsidR="004B0A2F" w:rsidRPr="00DE38A3" w:rsidRDefault="004B0A2F" w:rsidP="004B0A2F">
            <w:pPr>
              <w:rPr>
                <w:rFonts w:ascii="Arial" w:hAnsi="Arial" w:cs="Arial"/>
                <w:sz w:val="16"/>
                <w:szCs w:val="16"/>
              </w:rPr>
            </w:pPr>
            <w:r w:rsidRPr="00CC58E1">
              <w:rPr>
                <w:rFonts w:ascii="Arial" w:hAnsi="Arial" w:cs="Arial"/>
                <w:sz w:val="16"/>
                <w:szCs w:val="16"/>
              </w:rPr>
              <w:t>31</w:t>
            </w:r>
            <w:r w:rsidR="00203AFD">
              <w:rPr>
                <w:rFonts w:ascii="Arial" w:hAnsi="Arial" w:cs="Arial"/>
                <w:sz w:val="16"/>
                <w:szCs w:val="16"/>
              </w:rPr>
              <w:t>,</w:t>
            </w:r>
            <w:r w:rsidRPr="00CC58E1">
              <w:rPr>
                <w:rFonts w:ascii="Arial" w:hAnsi="Arial" w:cs="Arial"/>
                <w:sz w:val="16"/>
                <w:szCs w:val="16"/>
              </w:rPr>
              <w:t>413</w:t>
            </w:r>
          </w:p>
        </w:tc>
        <w:tc>
          <w:tcPr>
            <w:tcW w:w="671" w:type="dxa"/>
            <w:shd w:val="clear" w:color="auto" w:fill="auto"/>
          </w:tcPr>
          <w:p w14:paraId="2A1AE0EC" w14:textId="77777777" w:rsidR="004B0A2F" w:rsidRPr="00DE38A3" w:rsidRDefault="004B0A2F" w:rsidP="004B0A2F">
            <w:pPr>
              <w:rPr>
                <w:rFonts w:ascii="Arial" w:hAnsi="Arial" w:cs="Arial"/>
                <w:color w:val="000000"/>
                <w:sz w:val="16"/>
                <w:szCs w:val="16"/>
              </w:rPr>
            </w:pPr>
            <w:r w:rsidRPr="00DE38A3">
              <w:rPr>
                <w:rFonts w:ascii="Arial" w:hAnsi="Arial" w:cs="Arial"/>
                <w:color w:val="000000"/>
                <w:sz w:val="16"/>
                <w:szCs w:val="16"/>
              </w:rPr>
              <w:t>1.52</w:t>
            </w:r>
          </w:p>
        </w:tc>
        <w:tc>
          <w:tcPr>
            <w:tcW w:w="1292" w:type="dxa"/>
            <w:shd w:val="clear" w:color="auto" w:fill="auto"/>
          </w:tcPr>
          <w:p w14:paraId="643381EB" w14:textId="77777777" w:rsidR="004B0A2F" w:rsidRPr="00DE38A3" w:rsidRDefault="004B0A2F" w:rsidP="004B0A2F">
            <w:pPr>
              <w:rPr>
                <w:rFonts w:ascii="Arial" w:hAnsi="Arial" w:cs="Arial"/>
                <w:sz w:val="16"/>
                <w:szCs w:val="16"/>
              </w:rPr>
            </w:pPr>
            <w:r w:rsidRPr="00DE38A3">
              <w:rPr>
                <w:rFonts w:ascii="Arial" w:hAnsi="Arial" w:cs="Arial"/>
                <w:sz w:val="16"/>
                <w:szCs w:val="16"/>
              </w:rPr>
              <w:t>(</w:t>
            </w:r>
            <w:r>
              <w:rPr>
                <w:rFonts w:ascii="Arial" w:hAnsi="Arial" w:cs="Arial"/>
                <w:sz w:val="16"/>
                <w:szCs w:val="16"/>
              </w:rPr>
              <w:t>1.13-2.05</w:t>
            </w:r>
            <w:r w:rsidRPr="00DE38A3">
              <w:rPr>
                <w:rFonts w:ascii="Arial" w:hAnsi="Arial" w:cs="Arial"/>
                <w:sz w:val="16"/>
                <w:szCs w:val="16"/>
              </w:rPr>
              <w:t>)</w:t>
            </w:r>
          </w:p>
        </w:tc>
      </w:tr>
      <w:tr w:rsidR="004B0A2F" w:rsidRPr="00DE38A3" w14:paraId="2EBDCA10" w14:textId="77777777" w:rsidTr="009D5AF3">
        <w:tc>
          <w:tcPr>
            <w:tcW w:w="2132" w:type="dxa"/>
            <w:shd w:val="clear" w:color="auto" w:fill="auto"/>
          </w:tcPr>
          <w:p w14:paraId="116D8BE5" w14:textId="77777777" w:rsidR="004B0A2F" w:rsidRPr="00DE38A3" w:rsidRDefault="004B0A2F" w:rsidP="004B0A2F">
            <w:pPr>
              <w:rPr>
                <w:rFonts w:ascii="Arial" w:hAnsi="Arial" w:cs="Arial"/>
                <w:sz w:val="16"/>
                <w:szCs w:val="16"/>
              </w:rPr>
            </w:pPr>
          </w:p>
        </w:tc>
        <w:tc>
          <w:tcPr>
            <w:tcW w:w="1276" w:type="dxa"/>
            <w:shd w:val="clear" w:color="auto" w:fill="auto"/>
          </w:tcPr>
          <w:p w14:paraId="329C7EDF" w14:textId="77777777" w:rsidR="004B0A2F" w:rsidRPr="00DE38A3" w:rsidRDefault="004B0A2F" w:rsidP="004B0A2F">
            <w:pPr>
              <w:rPr>
                <w:rFonts w:ascii="Arial" w:hAnsi="Arial" w:cs="Arial"/>
                <w:sz w:val="16"/>
                <w:szCs w:val="16"/>
              </w:rPr>
            </w:pPr>
          </w:p>
        </w:tc>
        <w:tc>
          <w:tcPr>
            <w:tcW w:w="1239" w:type="dxa"/>
            <w:shd w:val="clear" w:color="auto" w:fill="auto"/>
          </w:tcPr>
          <w:p w14:paraId="38BC1112" w14:textId="77777777" w:rsidR="004B0A2F" w:rsidRPr="00DE38A3" w:rsidRDefault="004B0A2F" w:rsidP="004B0A2F">
            <w:pPr>
              <w:rPr>
                <w:rFonts w:ascii="Arial" w:hAnsi="Arial" w:cs="Arial"/>
                <w:sz w:val="16"/>
                <w:szCs w:val="16"/>
              </w:rPr>
            </w:pPr>
          </w:p>
        </w:tc>
        <w:tc>
          <w:tcPr>
            <w:tcW w:w="920" w:type="dxa"/>
            <w:shd w:val="clear" w:color="auto" w:fill="auto"/>
          </w:tcPr>
          <w:p w14:paraId="21E7B423" w14:textId="77777777" w:rsidR="004B0A2F" w:rsidRPr="00DE38A3" w:rsidRDefault="004B0A2F" w:rsidP="004B0A2F">
            <w:pPr>
              <w:rPr>
                <w:rFonts w:ascii="Arial" w:hAnsi="Arial" w:cs="Arial"/>
                <w:sz w:val="16"/>
                <w:szCs w:val="16"/>
              </w:rPr>
            </w:pPr>
          </w:p>
        </w:tc>
        <w:tc>
          <w:tcPr>
            <w:tcW w:w="976" w:type="dxa"/>
            <w:shd w:val="clear" w:color="auto" w:fill="auto"/>
          </w:tcPr>
          <w:p w14:paraId="50F658F6" w14:textId="77777777" w:rsidR="004B0A2F" w:rsidRPr="00DE38A3" w:rsidRDefault="004B0A2F" w:rsidP="004B0A2F">
            <w:pPr>
              <w:rPr>
                <w:rFonts w:ascii="Arial" w:hAnsi="Arial" w:cs="Arial"/>
                <w:sz w:val="16"/>
                <w:szCs w:val="16"/>
              </w:rPr>
            </w:pPr>
          </w:p>
        </w:tc>
        <w:tc>
          <w:tcPr>
            <w:tcW w:w="671" w:type="dxa"/>
            <w:shd w:val="clear" w:color="auto" w:fill="auto"/>
          </w:tcPr>
          <w:p w14:paraId="15BFC2B1" w14:textId="77777777" w:rsidR="004B0A2F" w:rsidRPr="00DE38A3" w:rsidRDefault="004B0A2F" w:rsidP="004B0A2F">
            <w:pPr>
              <w:rPr>
                <w:rFonts w:ascii="Arial" w:hAnsi="Arial" w:cs="Arial"/>
                <w:color w:val="000000"/>
                <w:sz w:val="16"/>
                <w:szCs w:val="16"/>
              </w:rPr>
            </w:pPr>
          </w:p>
        </w:tc>
        <w:tc>
          <w:tcPr>
            <w:tcW w:w="1292" w:type="dxa"/>
            <w:shd w:val="clear" w:color="auto" w:fill="auto"/>
          </w:tcPr>
          <w:p w14:paraId="789CB44C" w14:textId="77777777" w:rsidR="004B0A2F" w:rsidRPr="00DE38A3" w:rsidRDefault="004B0A2F" w:rsidP="004B0A2F">
            <w:pPr>
              <w:rPr>
                <w:rFonts w:ascii="Arial" w:hAnsi="Arial" w:cs="Arial"/>
                <w:sz w:val="16"/>
                <w:szCs w:val="16"/>
              </w:rPr>
            </w:pPr>
          </w:p>
        </w:tc>
      </w:tr>
      <w:tr w:rsidR="004B0A2F" w:rsidRPr="00DE38A3" w14:paraId="413F8918" w14:textId="77777777" w:rsidTr="009D5AF3">
        <w:tc>
          <w:tcPr>
            <w:tcW w:w="2132" w:type="dxa"/>
            <w:shd w:val="clear" w:color="auto" w:fill="auto"/>
          </w:tcPr>
          <w:p w14:paraId="41FD846E" w14:textId="77777777" w:rsidR="004B0A2F" w:rsidRPr="00DE38A3" w:rsidRDefault="004B0A2F" w:rsidP="004B0A2F">
            <w:pPr>
              <w:rPr>
                <w:rFonts w:ascii="Arial" w:hAnsi="Arial" w:cs="Arial"/>
                <w:sz w:val="16"/>
                <w:szCs w:val="16"/>
              </w:rPr>
            </w:pPr>
            <w:r w:rsidRPr="00DE38A3">
              <w:rPr>
                <w:rFonts w:ascii="Arial" w:hAnsi="Arial" w:cs="Arial"/>
                <w:sz w:val="16"/>
                <w:szCs w:val="16"/>
              </w:rPr>
              <w:t>CVD mortality</w:t>
            </w:r>
          </w:p>
        </w:tc>
        <w:tc>
          <w:tcPr>
            <w:tcW w:w="1276" w:type="dxa"/>
            <w:shd w:val="clear" w:color="auto" w:fill="auto"/>
          </w:tcPr>
          <w:p w14:paraId="35CE47C7" w14:textId="77777777" w:rsidR="004B0A2F" w:rsidRPr="00DE38A3" w:rsidRDefault="004B0A2F" w:rsidP="004B0A2F">
            <w:pPr>
              <w:rPr>
                <w:rFonts w:ascii="Arial" w:hAnsi="Arial" w:cs="Arial"/>
                <w:sz w:val="16"/>
                <w:szCs w:val="16"/>
              </w:rPr>
            </w:pPr>
            <w:r w:rsidRPr="00DE38A3">
              <w:rPr>
                <w:rFonts w:ascii="Arial" w:hAnsi="Arial" w:cs="Arial"/>
                <w:sz w:val="16"/>
                <w:szCs w:val="16"/>
              </w:rPr>
              <w:t> </w:t>
            </w:r>
            <w:r w:rsidRPr="00DE37C8">
              <w:rPr>
                <w:rFonts w:ascii="Arial" w:hAnsi="Arial" w:cs="Arial"/>
                <w:sz w:val="16"/>
                <w:szCs w:val="16"/>
              </w:rPr>
              <w:t>111,840</w:t>
            </w:r>
          </w:p>
        </w:tc>
        <w:tc>
          <w:tcPr>
            <w:tcW w:w="1239" w:type="dxa"/>
            <w:shd w:val="clear" w:color="auto" w:fill="auto"/>
          </w:tcPr>
          <w:p w14:paraId="45A472A3" w14:textId="77777777" w:rsidR="004B0A2F" w:rsidRPr="00DE38A3" w:rsidRDefault="004B0A2F" w:rsidP="004B0A2F">
            <w:pPr>
              <w:rPr>
                <w:rFonts w:ascii="Arial" w:hAnsi="Arial" w:cs="Arial"/>
                <w:sz w:val="16"/>
                <w:szCs w:val="16"/>
              </w:rPr>
            </w:pPr>
            <w:r w:rsidRPr="00DE37C8">
              <w:rPr>
                <w:rFonts w:ascii="Arial" w:hAnsi="Arial" w:cs="Arial"/>
                <w:sz w:val="16"/>
                <w:szCs w:val="16"/>
              </w:rPr>
              <w:t>120,250</w:t>
            </w:r>
          </w:p>
        </w:tc>
        <w:tc>
          <w:tcPr>
            <w:tcW w:w="920" w:type="dxa"/>
            <w:shd w:val="clear" w:color="auto" w:fill="auto"/>
          </w:tcPr>
          <w:p w14:paraId="50CEACC8" w14:textId="77777777" w:rsidR="004B0A2F" w:rsidRPr="00DE38A3" w:rsidRDefault="004B0A2F" w:rsidP="004B0A2F">
            <w:pPr>
              <w:rPr>
                <w:rFonts w:ascii="Arial" w:hAnsi="Arial" w:cs="Arial"/>
                <w:sz w:val="16"/>
                <w:szCs w:val="16"/>
              </w:rPr>
            </w:pPr>
            <w:r w:rsidRPr="00DE37C8">
              <w:rPr>
                <w:rFonts w:ascii="Arial" w:hAnsi="Arial" w:cs="Arial"/>
                <w:sz w:val="16"/>
                <w:szCs w:val="16"/>
              </w:rPr>
              <w:t>147</w:t>
            </w:r>
          </w:p>
        </w:tc>
        <w:tc>
          <w:tcPr>
            <w:tcW w:w="976" w:type="dxa"/>
            <w:shd w:val="clear" w:color="auto" w:fill="auto"/>
          </w:tcPr>
          <w:p w14:paraId="23C75F22" w14:textId="77777777" w:rsidR="004B0A2F" w:rsidRPr="00DE38A3" w:rsidRDefault="004B0A2F" w:rsidP="004B0A2F">
            <w:pPr>
              <w:rPr>
                <w:rFonts w:ascii="Arial" w:hAnsi="Arial" w:cs="Arial"/>
                <w:sz w:val="16"/>
                <w:szCs w:val="16"/>
              </w:rPr>
            </w:pPr>
            <w:r w:rsidRPr="00DE37C8">
              <w:rPr>
                <w:rFonts w:ascii="Arial" w:hAnsi="Arial" w:cs="Arial"/>
                <w:sz w:val="16"/>
                <w:szCs w:val="16"/>
              </w:rPr>
              <w:t>537</w:t>
            </w:r>
            <w:r>
              <w:rPr>
                <w:rFonts w:ascii="Arial" w:hAnsi="Arial" w:cs="Arial"/>
                <w:sz w:val="16"/>
                <w:szCs w:val="16"/>
              </w:rPr>
              <w:t>,</w:t>
            </w:r>
            <w:r w:rsidRPr="00DE37C8">
              <w:rPr>
                <w:rFonts w:ascii="Arial" w:hAnsi="Arial" w:cs="Arial"/>
                <w:sz w:val="16"/>
                <w:szCs w:val="16"/>
              </w:rPr>
              <w:t>761</w:t>
            </w:r>
          </w:p>
        </w:tc>
        <w:tc>
          <w:tcPr>
            <w:tcW w:w="671" w:type="dxa"/>
            <w:shd w:val="clear" w:color="auto" w:fill="auto"/>
          </w:tcPr>
          <w:p w14:paraId="32995319" w14:textId="77777777" w:rsidR="004B0A2F" w:rsidRPr="00DE38A3" w:rsidRDefault="004B0A2F" w:rsidP="004B0A2F">
            <w:pPr>
              <w:rPr>
                <w:rFonts w:ascii="Arial" w:hAnsi="Arial" w:cs="Arial"/>
                <w:sz w:val="16"/>
                <w:szCs w:val="16"/>
              </w:rPr>
            </w:pPr>
          </w:p>
        </w:tc>
        <w:tc>
          <w:tcPr>
            <w:tcW w:w="1292" w:type="dxa"/>
            <w:shd w:val="clear" w:color="auto" w:fill="auto"/>
          </w:tcPr>
          <w:p w14:paraId="3F15C551" w14:textId="77777777" w:rsidR="004B0A2F" w:rsidRPr="00DE38A3" w:rsidRDefault="004B0A2F" w:rsidP="004B0A2F">
            <w:pPr>
              <w:rPr>
                <w:rFonts w:ascii="Arial" w:hAnsi="Arial" w:cs="Arial"/>
                <w:sz w:val="16"/>
                <w:szCs w:val="16"/>
              </w:rPr>
            </w:pPr>
          </w:p>
        </w:tc>
      </w:tr>
      <w:tr w:rsidR="004B0A2F" w:rsidRPr="00DE38A3" w14:paraId="25ED1708" w14:textId="77777777" w:rsidTr="009D5AF3">
        <w:tc>
          <w:tcPr>
            <w:tcW w:w="2132" w:type="dxa"/>
            <w:shd w:val="clear" w:color="auto" w:fill="auto"/>
          </w:tcPr>
          <w:p w14:paraId="3D7B414D" w14:textId="77777777" w:rsidR="004B0A2F" w:rsidRPr="00DE38A3" w:rsidRDefault="004B0A2F" w:rsidP="004B0A2F">
            <w:pPr>
              <w:rPr>
                <w:rFonts w:ascii="Arial" w:hAnsi="Arial" w:cs="Arial"/>
                <w:sz w:val="16"/>
                <w:szCs w:val="16"/>
              </w:rPr>
            </w:pPr>
            <w:r>
              <w:rPr>
                <w:rFonts w:ascii="Arial" w:hAnsi="Arial" w:cs="Arial"/>
                <w:sz w:val="16"/>
                <w:szCs w:val="16"/>
              </w:rPr>
              <w:t>No AD</w:t>
            </w:r>
          </w:p>
        </w:tc>
        <w:tc>
          <w:tcPr>
            <w:tcW w:w="1276" w:type="dxa"/>
            <w:shd w:val="clear" w:color="auto" w:fill="auto"/>
          </w:tcPr>
          <w:p w14:paraId="3C84E9CF" w14:textId="77777777" w:rsidR="004B0A2F" w:rsidRPr="00DE38A3" w:rsidRDefault="004B0A2F" w:rsidP="004B0A2F">
            <w:pPr>
              <w:rPr>
                <w:rFonts w:ascii="Arial" w:hAnsi="Arial" w:cs="Arial"/>
                <w:sz w:val="16"/>
                <w:szCs w:val="16"/>
              </w:rPr>
            </w:pPr>
          </w:p>
        </w:tc>
        <w:tc>
          <w:tcPr>
            <w:tcW w:w="1239" w:type="dxa"/>
            <w:shd w:val="clear" w:color="auto" w:fill="auto"/>
          </w:tcPr>
          <w:p w14:paraId="520A84F0" w14:textId="77777777" w:rsidR="004B0A2F" w:rsidRPr="00DE38A3" w:rsidRDefault="004B0A2F" w:rsidP="004B0A2F">
            <w:pPr>
              <w:rPr>
                <w:rFonts w:ascii="Arial" w:hAnsi="Arial" w:cs="Arial"/>
                <w:sz w:val="16"/>
                <w:szCs w:val="16"/>
              </w:rPr>
            </w:pPr>
          </w:p>
        </w:tc>
        <w:tc>
          <w:tcPr>
            <w:tcW w:w="920" w:type="dxa"/>
            <w:shd w:val="clear" w:color="auto" w:fill="auto"/>
          </w:tcPr>
          <w:p w14:paraId="789AC3C0" w14:textId="77777777" w:rsidR="004B0A2F" w:rsidRPr="00DE38A3" w:rsidRDefault="004B0A2F" w:rsidP="004B0A2F">
            <w:pPr>
              <w:rPr>
                <w:rFonts w:ascii="Arial" w:hAnsi="Arial" w:cs="Arial"/>
                <w:sz w:val="16"/>
                <w:szCs w:val="16"/>
              </w:rPr>
            </w:pPr>
            <w:r>
              <w:rPr>
                <w:rFonts w:ascii="Arial" w:hAnsi="Arial" w:cs="Arial"/>
                <w:sz w:val="16"/>
                <w:szCs w:val="16"/>
              </w:rPr>
              <w:t>135</w:t>
            </w:r>
          </w:p>
        </w:tc>
        <w:tc>
          <w:tcPr>
            <w:tcW w:w="976" w:type="dxa"/>
            <w:shd w:val="clear" w:color="auto" w:fill="auto"/>
          </w:tcPr>
          <w:p w14:paraId="64549169" w14:textId="3CA217E9" w:rsidR="004B0A2F" w:rsidRPr="00DE38A3" w:rsidRDefault="004B0A2F" w:rsidP="004B0A2F">
            <w:pPr>
              <w:rPr>
                <w:rFonts w:ascii="Arial" w:hAnsi="Arial" w:cs="Arial"/>
                <w:sz w:val="16"/>
                <w:szCs w:val="16"/>
              </w:rPr>
            </w:pPr>
            <w:r w:rsidRPr="00CC58E1">
              <w:rPr>
                <w:rFonts w:ascii="Arial" w:hAnsi="Arial" w:cs="Arial"/>
                <w:sz w:val="16"/>
                <w:szCs w:val="16"/>
              </w:rPr>
              <w:t>491</w:t>
            </w:r>
            <w:r w:rsidR="00203AFD">
              <w:rPr>
                <w:rFonts w:ascii="Arial" w:hAnsi="Arial" w:cs="Arial"/>
                <w:sz w:val="16"/>
                <w:szCs w:val="16"/>
              </w:rPr>
              <w:t>,</w:t>
            </w:r>
            <w:r w:rsidRPr="00CC58E1">
              <w:rPr>
                <w:rFonts w:ascii="Arial" w:hAnsi="Arial" w:cs="Arial"/>
                <w:sz w:val="16"/>
                <w:szCs w:val="16"/>
              </w:rPr>
              <w:t>290</w:t>
            </w:r>
          </w:p>
        </w:tc>
        <w:tc>
          <w:tcPr>
            <w:tcW w:w="671" w:type="dxa"/>
            <w:shd w:val="clear" w:color="auto" w:fill="auto"/>
          </w:tcPr>
          <w:p w14:paraId="1B5B624E" w14:textId="77777777" w:rsidR="004B0A2F" w:rsidRPr="00DE38A3" w:rsidRDefault="004B0A2F" w:rsidP="004B0A2F">
            <w:pPr>
              <w:rPr>
                <w:rFonts w:ascii="Arial" w:hAnsi="Arial" w:cs="Arial"/>
                <w:color w:val="000000"/>
                <w:sz w:val="16"/>
                <w:szCs w:val="16"/>
              </w:rPr>
            </w:pPr>
            <w:r>
              <w:rPr>
                <w:rFonts w:ascii="Arial" w:hAnsi="Arial" w:cs="Arial"/>
                <w:sz w:val="16"/>
                <w:szCs w:val="16"/>
              </w:rPr>
              <w:t>1.00</w:t>
            </w:r>
          </w:p>
        </w:tc>
        <w:tc>
          <w:tcPr>
            <w:tcW w:w="1292" w:type="dxa"/>
            <w:shd w:val="clear" w:color="auto" w:fill="auto"/>
          </w:tcPr>
          <w:p w14:paraId="1BD7192A" w14:textId="77777777" w:rsidR="004B0A2F" w:rsidRPr="00DE38A3" w:rsidRDefault="004B0A2F" w:rsidP="004B0A2F">
            <w:pPr>
              <w:rPr>
                <w:rFonts w:ascii="Arial" w:hAnsi="Arial" w:cs="Arial"/>
                <w:sz w:val="16"/>
                <w:szCs w:val="16"/>
              </w:rPr>
            </w:pPr>
          </w:p>
        </w:tc>
      </w:tr>
      <w:tr w:rsidR="004B0A2F" w:rsidRPr="00DE38A3" w14:paraId="246A9CF8" w14:textId="77777777" w:rsidTr="009D5AF3">
        <w:tc>
          <w:tcPr>
            <w:tcW w:w="2132" w:type="dxa"/>
            <w:shd w:val="clear" w:color="auto" w:fill="auto"/>
          </w:tcPr>
          <w:p w14:paraId="13995F48" w14:textId="77777777" w:rsidR="004B0A2F" w:rsidRPr="00DE38A3" w:rsidRDefault="004B0A2F" w:rsidP="004B0A2F">
            <w:pPr>
              <w:rPr>
                <w:rFonts w:ascii="Arial" w:hAnsi="Arial" w:cs="Arial"/>
                <w:sz w:val="16"/>
                <w:szCs w:val="16"/>
              </w:rPr>
            </w:pPr>
            <w:r>
              <w:rPr>
                <w:rFonts w:ascii="Arial" w:hAnsi="Arial" w:cs="Arial"/>
                <w:sz w:val="16"/>
                <w:szCs w:val="16"/>
              </w:rPr>
              <w:t>Any AD</w:t>
            </w:r>
          </w:p>
        </w:tc>
        <w:tc>
          <w:tcPr>
            <w:tcW w:w="1276" w:type="dxa"/>
            <w:shd w:val="clear" w:color="auto" w:fill="auto"/>
          </w:tcPr>
          <w:p w14:paraId="7DE90AAB" w14:textId="77777777" w:rsidR="004B0A2F" w:rsidRPr="00DE38A3" w:rsidRDefault="004B0A2F" w:rsidP="004B0A2F">
            <w:pPr>
              <w:rPr>
                <w:rFonts w:ascii="Arial" w:hAnsi="Arial" w:cs="Arial"/>
                <w:sz w:val="16"/>
                <w:szCs w:val="16"/>
              </w:rPr>
            </w:pPr>
          </w:p>
        </w:tc>
        <w:tc>
          <w:tcPr>
            <w:tcW w:w="1239" w:type="dxa"/>
            <w:shd w:val="clear" w:color="auto" w:fill="auto"/>
          </w:tcPr>
          <w:p w14:paraId="704B4731" w14:textId="77777777" w:rsidR="004B0A2F" w:rsidRPr="00DE38A3" w:rsidRDefault="004B0A2F" w:rsidP="004B0A2F">
            <w:pPr>
              <w:rPr>
                <w:rFonts w:ascii="Arial" w:hAnsi="Arial" w:cs="Arial"/>
                <w:sz w:val="16"/>
                <w:szCs w:val="16"/>
              </w:rPr>
            </w:pPr>
          </w:p>
        </w:tc>
        <w:tc>
          <w:tcPr>
            <w:tcW w:w="920" w:type="dxa"/>
            <w:shd w:val="clear" w:color="auto" w:fill="auto"/>
          </w:tcPr>
          <w:p w14:paraId="12F7136C" w14:textId="77777777" w:rsidR="004B0A2F" w:rsidRPr="00DE38A3" w:rsidRDefault="004B0A2F" w:rsidP="004B0A2F">
            <w:pPr>
              <w:rPr>
                <w:rFonts w:ascii="Arial" w:hAnsi="Arial" w:cs="Arial"/>
                <w:sz w:val="16"/>
                <w:szCs w:val="16"/>
              </w:rPr>
            </w:pPr>
            <w:r>
              <w:rPr>
                <w:rFonts w:ascii="Arial" w:hAnsi="Arial" w:cs="Arial"/>
                <w:sz w:val="16"/>
                <w:szCs w:val="16"/>
              </w:rPr>
              <w:t>12</w:t>
            </w:r>
          </w:p>
        </w:tc>
        <w:tc>
          <w:tcPr>
            <w:tcW w:w="976" w:type="dxa"/>
            <w:shd w:val="clear" w:color="auto" w:fill="auto"/>
          </w:tcPr>
          <w:p w14:paraId="2BB0CA03" w14:textId="317C2122" w:rsidR="004B0A2F" w:rsidRPr="00DE38A3" w:rsidRDefault="004B0A2F" w:rsidP="004B0A2F">
            <w:pPr>
              <w:rPr>
                <w:rFonts w:ascii="Arial" w:hAnsi="Arial" w:cs="Arial"/>
                <w:sz w:val="16"/>
                <w:szCs w:val="16"/>
              </w:rPr>
            </w:pPr>
            <w:r w:rsidRPr="00CC58E1">
              <w:rPr>
                <w:rFonts w:ascii="Arial" w:hAnsi="Arial" w:cs="Arial"/>
                <w:sz w:val="16"/>
                <w:szCs w:val="16"/>
              </w:rPr>
              <w:t>46</w:t>
            </w:r>
            <w:r w:rsidR="00203AFD">
              <w:rPr>
                <w:rFonts w:ascii="Arial" w:hAnsi="Arial" w:cs="Arial"/>
                <w:sz w:val="16"/>
                <w:szCs w:val="16"/>
              </w:rPr>
              <w:t>,</w:t>
            </w:r>
            <w:r w:rsidRPr="00CC58E1">
              <w:rPr>
                <w:rFonts w:ascii="Arial" w:hAnsi="Arial" w:cs="Arial"/>
                <w:sz w:val="16"/>
                <w:szCs w:val="16"/>
              </w:rPr>
              <w:t>471</w:t>
            </w:r>
          </w:p>
        </w:tc>
        <w:tc>
          <w:tcPr>
            <w:tcW w:w="671" w:type="dxa"/>
            <w:shd w:val="clear" w:color="auto" w:fill="auto"/>
          </w:tcPr>
          <w:p w14:paraId="38429C46" w14:textId="77777777" w:rsidR="004B0A2F" w:rsidRPr="00DE38A3" w:rsidRDefault="004B0A2F" w:rsidP="004B0A2F">
            <w:pPr>
              <w:rPr>
                <w:rFonts w:ascii="Arial" w:hAnsi="Arial" w:cs="Arial"/>
                <w:color w:val="000000"/>
                <w:sz w:val="16"/>
                <w:szCs w:val="16"/>
              </w:rPr>
            </w:pPr>
            <w:r w:rsidRPr="00DE38A3">
              <w:rPr>
                <w:rFonts w:ascii="Arial" w:hAnsi="Arial" w:cs="Arial"/>
                <w:color w:val="000000"/>
                <w:sz w:val="16"/>
                <w:szCs w:val="16"/>
              </w:rPr>
              <w:t>1.04</w:t>
            </w:r>
          </w:p>
        </w:tc>
        <w:tc>
          <w:tcPr>
            <w:tcW w:w="1292" w:type="dxa"/>
            <w:shd w:val="clear" w:color="auto" w:fill="auto"/>
          </w:tcPr>
          <w:p w14:paraId="6E71F255" w14:textId="77777777" w:rsidR="004B0A2F" w:rsidRPr="00DE38A3" w:rsidRDefault="004B0A2F" w:rsidP="004B0A2F">
            <w:pPr>
              <w:rPr>
                <w:rFonts w:ascii="Arial" w:hAnsi="Arial" w:cs="Arial"/>
                <w:sz w:val="16"/>
                <w:szCs w:val="16"/>
              </w:rPr>
            </w:pPr>
            <w:r w:rsidRPr="00DE38A3">
              <w:rPr>
                <w:rFonts w:ascii="Arial" w:hAnsi="Arial" w:cs="Arial"/>
                <w:sz w:val="16"/>
                <w:szCs w:val="16"/>
              </w:rPr>
              <w:t>(</w:t>
            </w:r>
            <w:r>
              <w:rPr>
                <w:rFonts w:ascii="Arial" w:hAnsi="Arial" w:cs="Arial"/>
                <w:sz w:val="16"/>
                <w:szCs w:val="16"/>
              </w:rPr>
              <w:t>0.57-1.90</w:t>
            </w:r>
            <w:r w:rsidRPr="00DE38A3">
              <w:rPr>
                <w:rFonts w:ascii="Arial" w:hAnsi="Arial" w:cs="Arial"/>
                <w:sz w:val="16"/>
                <w:szCs w:val="16"/>
              </w:rPr>
              <w:t>)</w:t>
            </w:r>
          </w:p>
        </w:tc>
      </w:tr>
      <w:tr w:rsidR="004B0A2F" w:rsidRPr="00DE38A3" w14:paraId="1A6761ED" w14:textId="77777777" w:rsidTr="009D5AF3">
        <w:tc>
          <w:tcPr>
            <w:tcW w:w="2132" w:type="dxa"/>
            <w:shd w:val="clear" w:color="auto" w:fill="auto"/>
          </w:tcPr>
          <w:p w14:paraId="291493C3" w14:textId="77777777" w:rsidR="004B0A2F" w:rsidRDefault="004B0A2F" w:rsidP="004B0A2F">
            <w:pPr>
              <w:rPr>
                <w:rFonts w:ascii="Arial" w:hAnsi="Arial" w:cs="Arial"/>
                <w:sz w:val="16"/>
                <w:szCs w:val="16"/>
              </w:rPr>
            </w:pPr>
          </w:p>
        </w:tc>
        <w:tc>
          <w:tcPr>
            <w:tcW w:w="1276" w:type="dxa"/>
            <w:shd w:val="clear" w:color="auto" w:fill="auto"/>
          </w:tcPr>
          <w:p w14:paraId="15756620" w14:textId="77777777" w:rsidR="004B0A2F" w:rsidRPr="00DE38A3" w:rsidRDefault="004B0A2F" w:rsidP="004B0A2F">
            <w:pPr>
              <w:rPr>
                <w:rFonts w:ascii="Arial" w:hAnsi="Arial" w:cs="Arial"/>
                <w:sz w:val="16"/>
                <w:szCs w:val="16"/>
              </w:rPr>
            </w:pPr>
          </w:p>
        </w:tc>
        <w:tc>
          <w:tcPr>
            <w:tcW w:w="1239" w:type="dxa"/>
            <w:shd w:val="clear" w:color="auto" w:fill="auto"/>
          </w:tcPr>
          <w:p w14:paraId="53DB9BA3" w14:textId="77777777" w:rsidR="004B0A2F" w:rsidRPr="00DE38A3" w:rsidRDefault="004B0A2F" w:rsidP="004B0A2F">
            <w:pPr>
              <w:rPr>
                <w:rFonts w:ascii="Arial" w:hAnsi="Arial" w:cs="Arial"/>
                <w:sz w:val="16"/>
                <w:szCs w:val="16"/>
              </w:rPr>
            </w:pPr>
          </w:p>
        </w:tc>
        <w:tc>
          <w:tcPr>
            <w:tcW w:w="920" w:type="dxa"/>
            <w:shd w:val="clear" w:color="auto" w:fill="auto"/>
          </w:tcPr>
          <w:p w14:paraId="2AEE9708" w14:textId="77777777" w:rsidR="004B0A2F" w:rsidRPr="00DE38A3" w:rsidRDefault="004B0A2F" w:rsidP="004B0A2F">
            <w:pPr>
              <w:rPr>
                <w:rFonts w:ascii="Arial" w:hAnsi="Arial" w:cs="Arial"/>
                <w:sz w:val="16"/>
                <w:szCs w:val="16"/>
              </w:rPr>
            </w:pPr>
          </w:p>
        </w:tc>
        <w:tc>
          <w:tcPr>
            <w:tcW w:w="976" w:type="dxa"/>
            <w:shd w:val="clear" w:color="auto" w:fill="auto"/>
          </w:tcPr>
          <w:p w14:paraId="1E24C714" w14:textId="77777777" w:rsidR="004B0A2F" w:rsidRPr="00DE38A3" w:rsidRDefault="004B0A2F" w:rsidP="004B0A2F">
            <w:pPr>
              <w:rPr>
                <w:rFonts w:ascii="Arial" w:hAnsi="Arial" w:cs="Arial"/>
                <w:sz w:val="16"/>
                <w:szCs w:val="16"/>
              </w:rPr>
            </w:pPr>
          </w:p>
        </w:tc>
        <w:tc>
          <w:tcPr>
            <w:tcW w:w="671" w:type="dxa"/>
            <w:shd w:val="clear" w:color="auto" w:fill="auto"/>
          </w:tcPr>
          <w:p w14:paraId="03F61473" w14:textId="77777777" w:rsidR="004B0A2F" w:rsidRPr="00DE38A3" w:rsidRDefault="004B0A2F" w:rsidP="004B0A2F">
            <w:pPr>
              <w:rPr>
                <w:rFonts w:ascii="Arial" w:hAnsi="Arial" w:cs="Arial"/>
                <w:color w:val="000000"/>
                <w:sz w:val="16"/>
                <w:szCs w:val="16"/>
              </w:rPr>
            </w:pPr>
          </w:p>
        </w:tc>
        <w:tc>
          <w:tcPr>
            <w:tcW w:w="1292" w:type="dxa"/>
            <w:shd w:val="clear" w:color="auto" w:fill="auto"/>
          </w:tcPr>
          <w:p w14:paraId="127B2C83" w14:textId="77777777" w:rsidR="004B0A2F" w:rsidRPr="00DE38A3" w:rsidRDefault="004B0A2F" w:rsidP="004B0A2F">
            <w:pPr>
              <w:rPr>
                <w:rFonts w:ascii="Arial" w:hAnsi="Arial" w:cs="Arial"/>
                <w:sz w:val="16"/>
                <w:szCs w:val="16"/>
              </w:rPr>
            </w:pPr>
          </w:p>
        </w:tc>
      </w:tr>
      <w:tr w:rsidR="004B0A2F" w:rsidRPr="00DE38A3" w14:paraId="5CFA10A0" w14:textId="77777777" w:rsidTr="009D5AF3">
        <w:tc>
          <w:tcPr>
            <w:tcW w:w="2132" w:type="dxa"/>
            <w:shd w:val="clear" w:color="auto" w:fill="auto"/>
          </w:tcPr>
          <w:p w14:paraId="0B248DC1" w14:textId="77777777" w:rsidR="004B0A2F" w:rsidRPr="00DE38A3" w:rsidRDefault="004B0A2F" w:rsidP="004B0A2F">
            <w:pPr>
              <w:rPr>
                <w:rFonts w:ascii="Arial" w:hAnsi="Arial" w:cs="Arial"/>
                <w:sz w:val="16"/>
                <w:szCs w:val="16"/>
              </w:rPr>
            </w:pPr>
            <w:r w:rsidRPr="00DE38A3">
              <w:rPr>
                <w:rFonts w:ascii="Arial" w:hAnsi="Arial" w:cs="Arial"/>
                <w:sz w:val="16"/>
                <w:szCs w:val="16"/>
              </w:rPr>
              <w:t>All-cause mortality</w:t>
            </w:r>
          </w:p>
        </w:tc>
        <w:tc>
          <w:tcPr>
            <w:tcW w:w="1276" w:type="dxa"/>
            <w:shd w:val="clear" w:color="auto" w:fill="auto"/>
          </w:tcPr>
          <w:p w14:paraId="145ED1A0" w14:textId="77777777" w:rsidR="004B0A2F" w:rsidRPr="00DE38A3" w:rsidRDefault="004B0A2F" w:rsidP="004B0A2F">
            <w:pPr>
              <w:rPr>
                <w:rFonts w:ascii="Arial" w:hAnsi="Arial" w:cs="Arial"/>
                <w:sz w:val="16"/>
                <w:szCs w:val="16"/>
              </w:rPr>
            </w:pPr>
            <w:r w:rsidRPr="00DE37C8">
              <w:rPr>
                <w:rFonts w:ascii="Arial" w:hAnsi="Arial" w:cs="Arial"/>
                <w:sz w:val="16"/>
                <w:szCs w:val="16"/>
              </w:rPr>
              <w:t>99,894</w:t>
            </w:r>
          </w:p>
        </w:tc>
        <w:tc>
          <w:tcPr>
            <w:tcW w:w="1239" w:type="dxa"/>
            <w:shd w:val="clear" w:color="auto" w:fill="auto"/>
          </w:tcPr>
          <w:p w14:paraId="149C968F" w14:textId="77777777" w:rsidR="004B0A2F" w:rsidRPr="00DE38A3" w:rsidRDefault="004B0A2F" w:rsidP="004B0A2F">
            <w:pPr>
              <w:rPr>
                <w:rFonts w:ascii="Arial" w:hAnsi="Arial" w:cs="Arial"/>
                <w:sz w:val="16"/>
                <w:szCs w:val="16"/>
              </w:rPr>
            </w:pPr>
            <w:r w:rsidRPr="00DE37C8">
              <w:rPr>
                <w:rFonts w:ascii="Arial" w:hAnsi="Arial" w:cs="Arial"/>
                <w:sz w:val="16"/>
                <w:szCs w:val="16"/>
              </w:rPr>
              <w:t>107,426</w:t>
            </w:r>
          </w:p>
        </w:tc>
        <w:tc>
          <w:tcPr>
            <w:tcW w:w="920" w:type="dxa"/>
            <w:shd w:val="clear" w:color="auto" w:fill="auto"/>
          </w:tcPr>
          <w:p w14:paraId="56489E9A" w14:textId="77777777" w:rsidR="004B0A2F" w:rsidRPr="00DE38A3" w:rsidRDefault="004B0A2F" w:rsidP="004B0A2F">
            <w:pPr>
              <w:rPr>
                <w:rFonts w:ascii="Arial" w:hAnsi="Arial" w:cs="Arial"/>
                <w:sz w:val="16"/>
                <w:szCs w:val="16"/>
              </w:rPr>
            </w:pPr>
            <w:r w:rsidRPr="00C7356C">
              <w:rPr>
                <w:rFonts w:ascii="Arial" w:hAnsi="Arial" w:cs="Arial"/>
                <w:sz w:val="16"/>
                <w:szCs w:val="16"/>
              </w:rPr>
              <w:t>703</w:t>
            </w:r>
          </w:p>
        </w:tc>
        <w:tc>
          <w:tcPr>
            <w:tcW w:w="976" w:type="dxa"/>
            <w:shd w:val="clear" w:color="auto" w:fill="auto"/>
          </w:tcPr>
          <w:p w14:paraId="3AF94BB1" w14:textId="77777777" w:rsidR="004B0A2F" w:rsidRPr="00DE38A3" w:rsidRDefault="004B0A2F" w:rsidP="004B0A2F">
            <w:pPr>
              <w:rPr>
                <w:rFonts w:ascii="Arial" w:hAnsi="Arial" w:cs="Arial"/>
                <w:sz w:val="16"/>
                <w:szCs w:val="16"/>
              </w:rPr>
            </w:pPr>
            <w:r w:rsidRPr="00C7356C">
              <w:rPr>
                <w:rFonts w:ascii="Arial" w:hAnsi="Arial" w:cs="Arial"/>
                <w:sz w:val="16"/>
                <w:szCs w:val="16"/>
              </w:rPr>
              <w:t>480</w:t>
            </w:r>
            <w:r>
              <w:rPr>
                <w:rFonts w:ascii="Arial" w:hAnsi="Arial" w:cs="Arial"/>
                <w:sz w:val="16"/>
                <w:szCs w:val="16"/>
              </w:rPr>
              <w:t>,</w:t>
            </w:r>
            <w:r w:rsidRPr="00C7356C">
              <w:rPr>
                <w:rFonts w:ascii="Arial" w:hAnsi="Arial" w:cs="Arial"/>
                <w:sz w:val="16"/>
                <w:szCs w:val="16"/>
              </w:rPr>
              <w:t>230</w:t>
            </w:r>
          </w:p>
        </w:tc>
        <w:tc>
          <w:tcPr>
            <w:tcW w:w="671" w:type="dxa"/>
            <w:shd w:val="clear" w:color="auto" w:fill="auto"/>
          </w:tcPr>
          <w:p w14:paraId="08D9A5AA" w14:textId="77777777" w:rsidR="004B0A2F" w:rsidRPr="00DE38A3" w:rsidRDefault="004B0A2F" w:rsidP="004B0A2F">
            <w:pPr>
              <w:rPr>
                <w:rFonts w:ascii="Arial" w:hAnsi="Arial" w:cs="Arial"/>
                <w:sz w:val="16"/>
                <w:szCs w:val="16"/>
              </w:rPr>
            </w:pPr>
          </w:p>
        </w:tc>
        <w:tc>
          <w:tcPr>
            <w:tcW w:w="1292" w:type="dxa"/>
            <w:shd w:val="clear" w:color="auto" w:fill="auto"/>
          </w:tcPr>
          <w:p w14:paraId="20B50E80" w14:textId="77777777" w:rsidR="004B0A2F" w:rsidRPr="00DE38A3" w:rsidRDefault="004B0A2F" w:rsidP="004B0A2F">
            <w:pPr>
              <w:rPr>
                <w:rFonts w:ascii="Arial" w:hAnsi="Arial" w:cs="Arial"/>
                <w:sz w:val="16"/>
                <w:szCs w:val="16"/>
              </w:rPr>
            </w:pPr>
          </w:p>
        </w:tc>
      </w:tr>
      <w:tr w:rsidR="004B0A2F" w:rsidRPr="00DE38A3" w14:paraId="532CCC53" w14:textId="77777777" w:rsidTr="009D5AF3">
        <w:tc>
          <w:tcPr>
            <w:tcW w:w="2132" w:type="dxa"/>
            <w:shd w:val="clear" w:color="auto" w:fill="auto"/>
          </w:tcPr>
          <w:p w14:paraId="005CB8F3" w14:textId="77777777" w:rsidR="004B0A2F" w:rsidRPr="00DE38A3" w:rsidRDefault="004B0A2F" w:rsidP="004B0A2F">
            <w:pPr>
              <w:rPr>
                <w:rFonts w:ascii="Arial" w:hAnsi="Arial" w:cs="Arial"/>
                <w:sz w:val="16"/>
                <w:szCs w:val="16"/>
              </w:rPr>
            </w:pPr>
            <w:r>
              <w:rPr>
                <w:rFonts w:ascii="Arial" w:hAnsi="Arial" w:cs="Arial"/>
                <w:sz w:val="16"/>
                <w:szCs w:val="16"/>
              </w:rPr>
              <w:t>No AD</w:t>
            </w:r>
          </w:p>
        </w:tc>
        <w:tc>
          <w:tcPr>
            <w:tcW w:w="1276" w:type="dxa"/>
            <w:shd w:val="clear" w:color="auto" w:fill="auto"/>
          </w:tcPr>
          <w:p w14:paraId="002FE832" w14:textId="77777777" w:rsidR="004B0A2F" w:rsidRPr="00DE38A3" w:rsidRDefault="004B0A2F" w:rsidP="004B0A2F">
            <w:pPr>
              <w:rPr>
                <w:rFonts w:ascii="Arial" w:hAnsi="Arial" w:cs="Arial"/>
                <w:sz w:val="16"/>
                <w:szCs w:val="16"/>
              </w:rPr>
            </w:pPr>
          </w:p>
        </w:tc>
        <w:tc>
          <w:tcPr>
            <w:tcW w:w="1239" w:type="dxa"/>
            <w:shd w:val="clear" w:color="auto" w:fill="auto"/>
          </w:tcPr>
          <w:p w14:paraId="48EB7632" w14:textId="77777777" w:rsidR="004B0A2F" w:rsidRPr="00DE38A3" w:rsidRDefault="004B0A2F" w:rsidP="004B0A2F">
            <w:pPr>
              <w:rPr>
                <w:rFonts w:ascii="Arial" w:hAnsi="Arial" w:cs="Arial"/>
                <w:sz w:val="16"/>
                <w:szCs w:val="16"/>
              </w:rPr>
            </w:pPr>
          </w:p>
        </w:tc>
        <w:tc>
          <w:tcPr>
            <w:tcW w:w="920" w:type="dxa"/>
            <w:shd w:val="clear" w:color="auto" w:fill="auto"/>
          </w:tcPr>
          <w:p w14:paraId="0C222E94" w14:textId="77777777" w:rsidR="004B0A2F" w:rsidRPr="00DE38A3" w:rsidRDefault="004B0A2F" w:rsidP="004B0A2F">
            <w:pPr>
              <w:rPr>
                <w:rFonts w:ascii="Arial" w:hAnsi="Arial" w:cs="Arial"/>
                <w:sz w:val="16"/>
                <w:szCs w:val="16"/>
              </w:rPr>
            </w:pPr>
            <w:r>
              <w:rPr>
                <w:rFonts w:ascii="Arial" w:hAnsi="Arial" w:cs="Arial"/>
                <w:sz w:val="16"/>
                <w:szCs w:val="16"/>
              </w:rPr>
              <w:t>645</w:t>
            </w:r>
          </w:p>
        </w:tc>
        <w:tc>
          <w:tcPr>
            <w:tcW w:w="976" w:type="dxa"/>
            <w:shd w:val="clear" w:color="auto" w:fill="auto"/>
          </w:tcPr>
          <w:p w14:paraId="16618A22" w14:textId="020FE6E1" w:rsidR="004B0A2F" w:rsidRPr="00DE38A3" w:rsidRDefault="004B0A2F" w:rsidP="004B0A2F">
            <w:pPr>
              <w:rPr>
                <w:rFonts w:ascii="Arial" w:hAnsi="Arial" w:cs="Arial"/>
                <w:sz w:val="16"/>
                <w:szCs w:val="16"/>
              </w:rPr>
            </w:pPr>
            <w:r w:rsidRPr="00CC58E1">
              <w:rPr>
                <w:rFonts w:ascii="Arial" w:hAnsi="Arial" w:cs="Arial"/>
                <w:sz w:val="16"/>
                <w:szCs w:val="16"/>
              </w:rPr>
              <w:t>438</w:t>
            </w:r>
            <w:r w:rsidR="00203AFD">
              <w:rPr>
                <w:rFonts w:ascii="Arial" w:hAnsi="Arial" w:cs="Arial"/>
                <w:sz w:val="16"/>
                <w:szCs w:val="16"/>
              </w:rPr>
              <w:t>,</w:t>
            </w:r>
            <w:r w:rsidRPr="00CC58E1">
              <w:rPr>
                <w:rFonts w:ascii="Arial" w:hAnsi="Arial" w:cs="Arial"/>
                <w:sz w:val="16"/>
                <w:szCs w:val="16"/>
              </w:rPr>
              <w:t>834</w:t>
            </w:r>
          </w:p>
        </w:tc>
        <w:tc>
          <w:tcPr>
            <w:tcW w:w="671" w:type="dxa"/>
            <w:shd w:val="clear" w:color="auto" w:fill="auto"/>
          </w:tcPr>
          <w:p w14:paraId="36FCEDD4" w14:textId="77777777" w:rsidR="004B0A2F" w:rsidRPr="00DE38A3" w:rsidRDefault="004B0A2F" w:rsidP="004B0A2F">
            <w:pPr>
              <w:rPr>
                <w:rFonts w:ascii="Arial" w:hAnsi="Arial" w:cs="Arial"/>
                <w:sz w:val="16"/>
                <w:szCs w:val="16"/>
              </w:rPr>
            </w:pPr>
            <w:r>
              <w:rPr>
                <w:rFonts w:ascii="Arial" w:hAnsi="Arial" w:cs="Arial"/>
                <w:sz w:val="16"/>
                <w:szCs w:val="16"/>
              </w:rPr>
              <w:t>1.00</w:t>
            </w:r>
          </w:p>
        </w:tc>
        <w:tc>
          <w:tcPr>
            <w:tcW w:w="1292" w:type="dxa"/>
            <w:shd w:val="clear" w:color="auto" w:fill="auto"/>
          </w:tcPr>
          <w:p w14:paraId="203CAFB1" w14:textId="77777777" w:rsidR="004B0A2F" w:rsidRPr="00DE38A3" w:rsidRDefault="004B0A2F" w:rsidP="004B0A2F">
            <w:pPr>
              <w:rPr>
                <w:rFonts w:ascii="Arial" w:hAnsi="Arial" w:cs="Arial"/>
                <w:sz w:val="16"/>
                <w:szCs w:val="16"/>
              </w:rPr>
            </w:pPr>
          </w:p>
        </w:tc>
      </w:tr>
      <w:tr w:rsidR="004B0A2F" w:rsidRPr="00DE38A3" w14:paraId="10FFF61B" w14:textId="77777777" w:rsidTr="009D5AF3">
        <w:tc>
          <w:tcPr>
            <w:tcW w:w="2132" w:type="dxa"/>
            <w:shd w:val="clear" w:color="auto" w:fill="auto"/>
          </w:tcPr>
          <w:p w14:paraId="78A780BD" w14:textId="77777777" w:rsidR="004B0A2F" w:rsidRPr="00DE38A3" w:rsidRDefault="004B0A2F" w:rsidP="004B0A2F">
            <w:pPr>
              <w:rPr>
                <w:rFonts w:ascii="Arial" w:hAnsi="Arial" w:cs="Arial"/>
                <w:sz w:val="16"/>
                <w:szCs w:val="16"/>
              </w:rPr>
            </w:pPr>
            <w:r>
              <w:rPr>
                <w:rFonts w:ascii="Arial" w:hAnsi="Arial" w:cs="Arial"/>
                <w:sz w:val="16"/>
                <w:szCs w:val="16"/>
              </w:rPr>
              <w:t>Any AD</w:t>
            </w:r>
          </w:p>
        </w:tc>
        <w:tc>
          <w:tcPr>
            <w:tcW w:w="1276" w:type="dxa"/>
            <w:shd w:val="clear" w:color="auto" w:fill="auto"/>
          </w:tcPr>
          <w:p w14:paraId="4D02C4C7" w14:textId="77777777" w:rsidR="004B0A2F" w:rsidRPr="00DE38A3" w:rsidRDefault="004B0A2F" w:rsidP="004B0A2F">
            <w:pPr>
              <w:rPr>
                <w:rFonts w:ascii="Arial" w:hAnsi="Arial" w:cs="Arial"/>
                <w:sz w:val="16"/>
                <w:szCs w:val="16"/>
              </w:rPr>
            </w:pPr>
          </w:p>
        </w:tc>
        <w:tc>
          <w:tcPr>
            <w:tcW w:w="1239" w:type="dxa"/>
            <w:shd w:val="clear" w:color="auto" w:fill="auto"/>
          </w:tcPr>
          <w:p w14:paraId="7E43D257" w14:textId="77777777" w:rsidR="004B0A2F" w:rsidRPr="00DE38A3" w:rsidRDefault="004B0A2F" w:rsidP="004B0A2F">
            <w:pPr>
              <w:rPr>
                <w:rFonts w:ascii="Arial" w:hAnsi="Arial" w:cs="Arial"/>
                <w:sz w:val="16"/>
                <w:szCs w:val="16"/>
              </w:rPr>
            </w:pPr>
          </w:p>
        </w:tc>
        <w:tc>
          <w:tcPr>
            <w:tcW w:w="920" w:type="dxa"/>
            <w:shd w:val="clear" w:color="auto" w:fill="auto"/>
          </w:tcPr>
          <w:p w14:paraId="0AE961D3" w14:textId="77777777" w:rsidR="004B0A2F" w:rsidRPr="00DE38A3" w:rsidRDefault="004B0A2F" w:rsidP="004B0A2F">
            <w:pPr>
              <w:rPr>
                <w:rFonts w:ascii="Arial" w:hAnsi="Arial" w:cs="Arial"/>
                <w:sz w:val="16"/>
                <w:szCs w:val="16"/>
              </w:rPr>
            </w:pPr>
            <w:r>
              <w:rPr>
                <w:rFonts w:ascii="Arial" w:hAnsi="Arial" w:cs="Arial"/>
                <w:sz w:val="16"/>
                <w:szCs w:val="16"/>
              </w:rPr>
              <w:t>58</w:t>
            </w:r>
          </w:p>
        </w:tc>
        <w:tc>
          <w:tcPr>
            <w:tcW w:w="976" w:type="dxa"/>
            <w:shd w:val="clear" w:color="auto" w:fill="auto"/>
          </w:tcPr>
          <w:p w14:paraId="365A85D7" w14:textId="3718EAD4" w:rsidR="004B0A2F" w:rsidRPr="00DE38A3" w:rsidRDefault="004B0A2F" w:rsidP="004B0A2F">
            <w:pPr>
              <w:rPr>
                <w:rFonts w:ascii="Arial" w:hAnsi="Arial" w:cs="Arial"/>
                <w:sz w:val="16"/>
                <w:szCs w:val="16"/>
              </w:rPr>
            </w:pPr>
            <w:r w:rsidRPr="00CC58E1">
              <w:rPr>
                <w:rFonts w:ascii="Arial" w:hAnsi="Arial" w:cs="Arial"/>
                <w:sz w:val="16"/>
                <w:szCs w:val="16"/>
              </w:rPr>
              <w:t>41</w:t>
            </w:r>
            <w:r w:rsidR="00203AFD">
              <w:rPr>
                <w:rFonts w:ascii="Arial" w:hAnsi="Arial" w:cs="Arial"/>
                <w:sz w:val="16"/>
                <w:szCs w:val="16"/>
              </w:rPr>
              <w:t>,</w:t>
            </w:r>
            <w:r w:rsidRPr="00CC58E1">
              <w:rPr>
                <w:rFonts w:ascii="Arial" w:hAnsi="Arial" w:cs="Arial"/>
                <w:sz w:val="16"/>
                <w:szCs w:val="16"/>
              </w:rPr>
              <w:t>396</w:t>
            </w:r>
          </w:p>
        </w:tc>
        <w:tc>
          <w:tcPr>
            <w:tcW w:w="671" w:type="dxa"/>
            <w:shd w:val="clear" w:color="auto" w:fill="auto"/>
          </w:tcPr>
          <w:p w14:paraId="49CD46B2" w14:textId="77777777" w:rsidR="004B0A2F" w:rsidRPr="00CB3708" w:rsidRDefault="004B0A2F" w:rsidP="004B0A2F">
            <w:pPr>
              <w:rPr>
                <w:rFonts w:ascii="Arial" w:hAnsi="Arial" w:cs="Arial"/>
                <w:color w:val="000000"/>
                <w:sz w:val="16"/>
                <w:szCs w:val="16"/>
              </w:rPr>
            </w:pPr>
            <w:r w:rsidRPr="00DE38A3">
              <w:rPr>
                <w:rFonts w:ascii="Arial" w:hAnsi="Arial" w:cs="Arial"/>
                <w:color w:val="000000"/>
                <w:sz w:val="16"/>
                <w:szCs w:val="16"/>
              </w:rPr>
              <w:t>0.87</w:t>
            </w:r>
          </w:p>
        </w:tc>
        <w:tc>
          <w:tcPr>
            <w:tcW w:w="1292" w:type="dxa"/>
            <w:shd w:val="clear" w:color="auto" w:fill="auto"/>
          </w:tcPr>
          <w:p w14:paraId="631E0057" w14:textId="77777777" w:rsidR="004B0A2F" w:rsidRPr="00DE38A3" w:rsidRDefault="004B0A2F" w:rsidP="004B0A2F">
            <w:pPr>
              <w:rPr>
                <w:rFonts w:ascii="Arial" w:hAnsi="Arial" w:cs="Arial"/>
                <w:sz w:val="16"/>
                <w:szCs w:val="16"/>
              </w:rPr>
            </w:pPr>
            <w:r w:rsidRPr="00DE38A3">
              <w:rPr>
                <w:rFonts w:ascii="Arial" w:hAnsi="Arial" w:cs="Arial"/>
                <w:sz w:val="16"/>
                <w:szCs w:val="16"/>
              </w:rPr>
              <w:t>(</w:t>
            </w:r>
            <w:r>
              <w:rPr>
                <w:rFonts w:ascii="Arial" w:hAnsi="Arial" w:cs="Arial"/>
                <w:sz w:val="16"/>
                <w:szCs w:val="16"/>
              </w:rPr>
              <w:t>0.66-1.14</w:t>
            </w:r>
            <w:r w:rsidRPr="00DE38A3">
              <w:rPr>
                <w:rFonts w:ascii="Arial" w:hAnsi="Arial" w:cs="Arial"/>
                <w:sz w:val="16"/>
                <w:szCs w:val="16"/>
              </w:rPr>
              <w:t>)</w:t>
            </w:r>
          </w:p>
        </w:tc>
      </w:tr>
      <w:tr w:rsidR="004B0A2F" w:rsidRPr="00DE38A3" w14:paraId="19E44299" w14:textId="77777777" w:rsidTr="009D5AF3">
        <w:tc>
          <w:tcPr>
            <w:tcW w:w="2132" w:type="dxa"/>
            <w:shd w:val="clear" w:color="auto" w:fill="auto"/>
          </w:tcPr>
          <w:p w14:paraId="46911DE2" w14:textId="77777777" w:rsidR="004B0A2F" w:rsidRDefault="004B0A2F" w:rsidP="004B0A2F">
            <w:pPr>
              <w:rPr>
                <w:rFonts w:ascii="Arial" w:hAnsi="Arial" w:cs="Arial"/>
                <w:sz w:val="16"/>
                <w:szCs w:val="16"/>
              </w:rPr>
            </w:pPr>
          </w:p>
        </w:tc>
        <w:tc>
          <w:tcPr>
            <w:tcW w:w="1276" w:type="dxa"/>
            <w:shd w:val="clear" w:color="auto" w:fill="auto"/>
          </w:tcPr>
          <w:p w14:paraId="48344A28" w14:textId="77777777" w:rsidR="004B0A2F" w:rsidRPr="00DE38A3" w:rsidRDefault="004B0A2F" w:rsidP="004B0A2F">
            <w:pPr>
              <w:rPr>
                <w:rFonts w:ascii="Arial" w:hAnsi="Arial" w:cs="Arial"/>
                <w:sz w:val="16"/>
                <w:szCs w:val="16"/>
              </w:rPr>
            </w:pPr>
          </w:p>
        </w:tc>
        <w:tc>
          <w:tcPr>
            <w:tcW w:w="1239" w:type="dxa"/>
            <w:shd w:val="clear" w:color="auto" w:fill="auto"/>
          </w:tcPr>
          <w:p w14:paraId="190DBF51" w14:textId="77777777" w:rsidR="004B0A2F" w:rsidRPr="00DE38A3" w:rsidRDefault="004B0A2F" w:rsidP="004B0A2F">
            <w:pPr>
              <w:rPr>
                <w:rFonts w:ascii="Arial" w:hAnsi="Arial" w:cs="Arial"/>
                <w:sz w:val="16"/>
                <w:szCs w:val="16"/>
              </w:rPr>
            </w:pPr>
          </w:p>
        </w:tc>
        <w:tc>
          <w:tcPr>
            <w:tcW w:w="920" w:type="dxa"/>
            <w:shd w:val="clear" w:color="auto" w:fill="auto"/>
          </w:tcPr>
          <w:p w14:paraId="3F7157A6" w14:textId="77777777" w:rsidR="004B0A2F" w:rsidRPr="00DE38A3" w:rsidRDefault="004B0A2F" w:rsidP="004B0A2F">
            <w:pPr>
              <w:rPr>
                <w:rFonts w:ascii="Arial" w:hAnsi="Arial" w:cs="Arial"/>
                <w:sz w:val="16"/>
                <w:szCs w:val="16"/>
              </w:rPr>
            </w:pPr>
          </w:p>
        </w:tc>
        <w:tc>
          <w:tcPr>
            <w:tcW w:w="976" w:type="dxa"/>
            <w:shd w:val="clear" w:color="auto" w:fill="auto"/>
          </w:tcPr>
          <w:p w14:paraId="7A3C513F" w14:textId="77777777" w:rsidR="004B0A2F" w:rsidRPr="00DE38A3" w:rsidRDefault="004B0A2F" w:rsidP="004B0A2F">
            <w:pPr>
              <w:rPr>
                <w:rFonts w:ascii="Arial" w:hAnsi="Arial" w:cs="Arial"/>
                <w:sz w:val="16"/>
                <w:szCs w:val="16"/>
              </w:rPr>
            </w:pPr>
          </w:p>
        </w:tc>
        <w:tc>
          <w:tcPr>
            <w:tcW w:w="671" w:type="dxa"/>
            <w:shd w:val="clear" w:color="auto" w:fill="auto"/>
          </w:tcPr>
          <w:p w14:paraId="7705C4D6" w14:textId="77777777" w:rsidR="004B0A2F" w:rsidRPr="00DE38A3" w:rsidRDefault="004B0A2F" w:rsidP="004B0A2F">
            <w:pPr>
              <w:rPr>
                <w:rFonts w:ascii="Arial" w:hAnsi="Arial" w:cs="Arial"/>
                <w:color w:val="000000"/>
                <w:sz w:val="16"/>
                <w:szCs w:val="16"/>
              </w:rPr>
            </w:pPr>
          </w:p>
        </w:tc>
        <w:tc>
          <w:tcPr>
            <w:tcW w:w="1292" w:type="dxa"/>
            <w:shd w:val="clear" w:color="auto" w:fill="auto"/>
          </w:tcPr>
          <w:p w14:paraId="335D35C3" w14:textId="77777777" w:rsidR="004B0A2F" w:rsidRPr="00DE38A3" w:rsidRDefault="004B0A2F" w:rsidP="004B0A2F">
            <w:pPr>
              <w:rPr>
                <w:rFonts w:ascii="Arial" w:hAnsi="Arial" w:cs="Arial"/>
                <w:sz w:val="16"/>
                <w:szCs w:val="16"/>
              </w:rPr>
            </w:pPr>
          </w:p>
        </w:tc>
      </w:tr>
      <w:tr w:rsidR="004B0A2F" w:rsidRPr="00DE38A3" w14:paraId="53FF8AF3" w14:textId="77777777" w:rsidTr="009D5AF3">
        <w:tc>
          <w:tcPr>
            <w:tcW w:w="2132" w:type="dxa"/>
            <w:shd w:val="clear" w:color="auto" w:fill="auto"/>
          </w:tcPr>
          <w:p w14:paraId="64DBA95E" w14:textId="77777777" w:rsidR="004B0A2F" w:rsidRPr="00DE38A3" w:rsidRDefault="004B0A2F" w:rsidP="004B0A2F">
            <w:pPr>
              <w:rPr>
                <w:rFonts w:ascii="Arial" w:hAnsi="Arial" w:cs="Arial"/>
                <w:i/>
                <w:iCs/>
                <w:sz w:val="16"/>
                <w:szCs w:val="16"/>
              </w:rPr>
            </w:pPr>
            <w:r w:rsidRPr="00DE38A3">
              <w:rPr>
                <w:rFonts w:ascii="Arial" w:hAnsi="Arial" w:cs="Arial"/>
                <w:i/>
                <w:iCs/>
                <w:sz w:val="16"/>
                <w:szCs w:val="16"/>
              </w:rPr>
              <w:t>10-year follow-up</w:t>
            </w:r>
          </w:p>
        </w:tc>
        <w:tc>
          <w:tcPr>
            <w:tcW w:w="1276" w:type="dxa"/>
            <w:shd w:val="clear" w:color="auto" w:fill="auto"/>
          </w:tcPr>
          <w:p w14:paraId="59FD676B" w14:textId="77777777" w:rsidR="004B0A2F" w:rsidRPr="00DE38A3" w:rsidRDefault="004B0A2F" w:rsidP="004B0A2F">
            <w:pPr>
              <w:rPr>
                <w:rFonts w:ascii="Arial" w:hAnsi="Arial" w:cs="Arial"/>
                <w:sz w:val="16"/>
                <w:szCs w:val="16"/>
              </w:rPr>
            </w:pPr>
          </w:p>
        </w:tc>
        <w:tc>
          <w:tcPr>
            <w:tcW w:w="1239" w:type="dxa"/>
            <w:shd w:val="clear" w:color="auto" w:fill="auto"/>
          </w:tcPr>
          <w:p w14:paraId="69755FC4" w14:textId="77777777" w:rsidR="004B0A2F" w:rsidRPr="00DE38A3" w:rsidRDefault="004B0A2F" w:rsidP="004B0A2F">
            <w:pPr>
              <w:rPr>
                <w:rFonts w:ascii="Arial" w:hAnsi="Arial" w:cs="Arial"/>
                <w:sz w:val="16"/>
                <w:szCs w:val="16"/>
              </w:rPr>
            </w:pPr>
          </w:p>
        </w:tc>
        <w:tc>
          <w:tcPr>
            <w:tcW w:w="920" w:type="dxa"/>
            <w:shd w:val="clear" w:color="auto" w:fill="auto"/>
          </w:tcPr>
          <w:p w14:paraId="56E7D19F" w14:textId="77777777" w:rsidR="004B0A2F" w:rsidRPr="00DE38A3" w:rsidRDefault="004B0A2F" w:rsidP="004B0A2F">
            <w:pPr>
              <w:rPr>
                <w:rFonts w:ascii="Arial" w:hAnsi="Arial" w:cs="Arial"/>
                <w:sz w:val="16"/>
                <w:szCs w:val="16"/>
              </w:rPr>
            </w:pPr>
          </w:p>
        </w:tc>
        <w:tc>
          <w:tcPr>
            <w:tcW w:w="976" w:type="dxa"/>
            <w:shd w:val="clear" w:color="auto" w:fill="auto"/>
          </w:tcPr>
          <w:p w14:paraId="16619E6D" w14:textId="77777777" w:rsidR="004B0A2F" w:rsidRPr="00DE38A3" w:rsidRDefault="004B0A2F" w:rsidP="004B0A2F">
            <w:pPr>
              <w:rPr>
                <w:rFonts w:ascii="Arial" w:hAnsi="Arial" w:cs="Arial"/>
                <w:sz w:val="16"/>
                <w:szCs w:val="16"/>
              </w:rPr>
            </w:pPr>
          </w:p>
        </w:tc>
        <w:tc>
          <w:tcPr>
            <w:tcW w:w="671" w:type="dxa"/>
            <w:shd w:val="clear" w:color="auto" w:fill="auto"/>
          </w:tcPr>
          <w:p w14:paraId="3A077106" w14:textId="77777777" w:rsidR="004B0A2F" w:rsidRPr="00DE38A3" w:rsidRDefault="004B0A2F" w:rsidP="004B0A2F">
            <w:pPr>
              <w:rPr>
                <w:rFonts w:ascii="Arial" w:hAnsi="Arial" w:cs="Arial"/>
                <w:sz w:val="16"/>
                <w:szCs w:val="16"/>
              </w:rPr>
            </w:pPr>
          </w:p>
        </w:tc>
        <w:tc>
          <w:tcPr>
            <w:tcW w:w="1292" w:type="dxa"/>
            <w:shd w:val="clear" w:color="auto" w:fill="auto"/>
          </w:tcPr>
          <w:p w14:paraId="4A87BA36" w14:textId="77777777" w:rsidR="004B0A2F" w:rsidRPr="00DE38A3" w:rsidRDefault="004B0A2F" w:rsidP="004B0A2F">
            <w:pPr>
              <w:rPr>
                <w:rFonts w:ascii="Arial" w:hAnsi="Arial" w:cs="Arial"/>
                <w:sz w:val="16"/>
                <w:szCs w:val="16"/>
              </w:rPr>
            </w:pPr>
          </w:p>
        </w:tc>
      </w:tr>
      <w:tr w:rsidR="004B0A2F" w:rsidRPr="00DE38A3" w14:paraId="3B9DECCA" w14:textId="77777777" w:rsidTr="009D5AF3">
        <w:tc>
          <w:tcPr>
            <w:tcW w:w="2132" w:type="dxa"/>
            <w:shd w:val="clear" w:color="auto" w:fill="auto"/>
          </w:tcPr>
          <w:p w14:paraId="0D82643F" w14:textId="77777777" w:rsidR="004B0A2F" w:rsidRPr="00DE38A3" w:rsidRDefault="004B0A2F" w:rsidP="004B0A2F">
            <w:pPr>
              <w:rPr>
                <w:rFonts w:ascii="Arial" w:hAnsi="Arial" w:cs="Arial"/>
                <w:sz w:val="16"/>
                <w:szCs w:val="16"/>
              </w:rPr>
            </w:pPr>
            <w:r w:rsidRPr="00DE38A3">
              <w:rPr>
                <w:rFonts w:ascii="Arial" w:hAnsi="Arial" w:cs="Arial"/>
                <w:sz w:val="16"/>
                <w:szCs w:val="16"/>
              </w:rPr>
              <w:t>Diabetes</w:t>
            </w:r>
          </w:p>
        </w:tc>
        <w:tc>
          <w:tcPr>
            <w:tcW w:w="1276" w:type="dxa"/>
            <w:shd w:val="clear" w:color="auto" w:fill="auto"/>
          </w:tcPr>
          <w:p w14:paraId="5E4C81CD" w14:textId="77777777" w:rsidR="004B0A2F" w:rsidRPr="00DE38A3" w:rsidRDefault="004B0A2F" w:rsidP="004B0A2F">
            <w:pPr>
              <w:rPr>
                <w:rFonts w:ascii="Arial" w:hAnsi="Arial" w:cs="Arial"/>
                <w:sz w:val="16"/>
                <w:szCs w:val="16"/>
              </w:rPr>
            </w:pPr>
            <w:r w:rsidRPr="003A0D31">
              <w:rPr>
                <w:rFonts w:ascii="Arial" w:hAnsi="Arial" w:cs="Arial"/>
                <w:sz w:val="16"/>
                <w:szCs w:val="16"/>
              </w:rPr>
              <w:t>95,576</w:t>
            </w:r>
          </w:p>
        </w:tc>
        <w:tc>
          <w:tcPr>
            <w:tcW w:w="1239" w:type="dxa"/>
            <w:shd w:val="clear" w:color="auto" w:fill="auto"/>
          </w:tcPr>
          <w:p w14:paraId="381C892A" w14:textId="77777777" w:rsidR="004B0A2F" w:rsidRPr="00DE38A3" w:rsidRDefault="004B0A2F" w:rsidP="004B0A2F">
            <w:pPr>
              <w:rPr>
                <w:rFonts w:ascii="Arial" w:hAnsi="Arial" w:cs="Arial"/>
                <w:sz w:val="16"/>
                <w:szCs w:val="16"/>
              </w:rPr>
            </w:pPr>
            <w:r w:rsidRPr="003A0D31">
              <w:rPr>
                <w:rFonts w:ascii="Arial" w:hAnsi="Arial" w:cs="Arial"/>
                <w:sz w:val="16"/>
                <w:szCs w:val="16"/>
              </w:rPr>
              <w:t>104,342</w:t>
            </w:r>
          </w:p>
        </w:tc>
        <w:tc>
          <w:tcPr>
            <w:tcW w:w="920" w:type="dxa"/>
            <w:shd w:val="clear" w:color="auto" w:fill="auto"/>
          </w:tcPr>
          <w:p w14:paraId="39C6D51E" w14:textId="77777777" w:rsidR="004B0A2F" w:rsidRPr="00DE38A3" w:rsidRDefault="004B0A2F" w:rsidP="004B0A2F">
            <w:pPr>
              <w:rPr>
                <w:rFonts w:ascii="Arial" w:hAnsi="Arial" w:cs="Arial"/>
                <w:sz w:val="16"/>
                <w:szCs w:val="16"/>
              </w:rPr>
            </w:pPr>
            <w:r w:rsidRPr="003A0D31">
              <w:rPr>
                <w:rFonts w:ascii="Arial" w:hAnsi="Arial" w:cs="Arial"/>
                <w:sz w:val="16"/>
                <w:szCs w:val="16"/>
              </w:rPr>
              <w:t>1,422</w:t>
            </w:r>
          </w:p>
        </w:tc>
        <w:tc>
          <w:tcPr>
            <w:tcW w:w="976" w:type="dxa"/>
            <w:shd w:val="clear" w:color="auto" w:fill="auto"/>
          </w:tcPr>
          <w:p w14:paraId="1BEAB6F8" w14:textId="77777777" w:rsidR="004B0A2F" w:rsidRPr="00DE38A3" w:rsidRDefault="004B0A2F" w:rsidP="004B0A2F">
            <w:pPr>
              <w:rPr>
                <w:rFonts w:ascii="Arial" w:hAnsi="Arial" w:cs="Arial"/>
                <w:sz w:val="16"/>
                <w:szCs w:val="16"/>
              </w:rPr>
            </w:pPr>
            <w:r w:rsidRPr="003A0D31">
              <w:rPr>
                <w:rFonts w:ascii="Arial" w:hAnsi="Arial" w:cs="Arial"/>
                <w:sz w:val="16"/>
                <w:szCs w:val="16"/>
              </w:rPr>
              <w:t>865</w:t>
            </w:r>
            <w:r>
              <w:rPr>
                <w:rFonts w:ascii="Arial" w:hAnsi="Arial" w:cs="Arial"/>
                <w:sz w:val="16"/>
                <w:szCs w:val="16"/>
              </w:rPr>
              <w:t>,</w:t>
            </w:r>
            <w:r w:rsidRPr="003A0D31">
              <w:rPr>
                <w:rFonts w:ascii="Arial" w:hAnsi="Arial" w:cs="Arial"/>
                <w:sz w:val="16"/>
                <w:szCs w:val="16"/>
              </w:rPr>
              <w:t>671</w:t>
            </w:r>
          </w:p>
        </w:tc>
        <w:tc>
          <w:tcPr>
            <w:tcW w:w="671" w:type="dxa"/>
            <w:shd w:val="clear" w:color="auto" w:fill="auto"/>
          </w:tcPr>
          <w:p w14:paraId="1679FE1F" w14:textId="77777777" w:rsidR="004B0A2F" w:rsidRPr="00DE38A3" w:rsidRDefault="004B0A2F" w:rsidP="004B0A2F">
            <w:pPr>
              <w:rPr>
                <w:rFonts w:ascii="Arial" w:hAnsi="Arial" w:cs="Arial"/>
                <w:sz w:val="16"/>
                <w:szCs w:val="16"/>
              </w:rPr>
            </w:pPr>
          </w:p>
        </w:tc>
        <w:tc>
          <w:tcPr>
            <w:tcW w:w="1292" w:type="dxa"/>
            <w:shd w:val="clear" w:color="auto" w:fill="auto"/>
          </w:tcPr>
          <w:p w14:paraId="61169D50" w14:textId="77777777" w:rsidR="004B0A2F" w:rsidRPr="00DE38A3" w:rsidRDefault="004B0A2F" w:rsidP="004B0A2F">
            <w:pPr>
              <w:rPr>
                <w:rFonts w:ascii="Arial" w:hAnsi="Arial" w:cs="Arial"/>
                <w:sz w:val="16"/>
                <w:szCs w:val="16"/>
              </w:rPr>
            </w:pPr>
          </w:p>
        </w:tc>
      </w:tr>
      <w:tr w:rsidR="004B0A2F" w:rsidRPr="00DE38A3" w14:paraId="534AF1DF" w14:textId="77777777" w:rsidTr="009D5AF3">
        <w:tc>
          <w:tcPr>
            <w:tcW w:w="2132" w:type="dxa"/>
            <w:shd w:val="clear" w:color="auto" w:fill="auto"/>
          </w:tcPr>
          <w:p w14:paraId="3491DC59" w14:textId="77777777" w:rsidR="004B0A2F" w:rsidRPr="00DE38A3" w:rsidRDefault="004B0A2F" w:rsidP="004B0A2F">
            <w:pPr>
              <w:rPr>
                <w:rFonts w:ascii="Arial" w:hAnsi="Arial" w:cs="Arial"/>
                <w:sz w:val="16"/>
                <w:szCs w:val="16"/>
              </w:rPr>
            </w:pPr>
            <w:r>
              <w:rPr>
                <w:rFonts w:ascii="Arial" w:hAnsi="Arial" w:cs="Arial"/>
                <w:sz w:val="16"/>
                <w:szCs w:val="16"/>
              </w:rPr>
              <w:t>No AD</w:t>
            </w:r>
          </w:p>
        </w:tc>
        <w:tc>
          <w:tcPr>
            <w:tcW w:w="1276" w:type="dxa"/>
            <w:shd w:val="clear" w:color="auto" w:fill="auto"/>
          </w:tcPr>
          <w:p w14:paraId="5ABF0970" w14:textId="77777777" w:rsidR="004B0A2F" w:rsidRPr="00DE38A3" w:rsidRDefault="004B0A2F" w:rsidP="004B0A2F">
            <w:pPr>
              <w:rPr>
                <w:rFonts w:ascii="Arial" w:hAnsi="Arial" w:cs="Arial"/>
                <w:sz w:val="16"/>
                <w:szCs w:val="16"/>
              </w:rPr>
            </w:pPr>
          </w:p>
        </w:tc>
        <w:tc>
          <w:tcPr>
            <w:tcW w:w="1239" w:type="dxa"/>
            <w:shd w:val="clear" w:color="auto" w:fill="auto"/>
          </w:tcPr>
          <w:p w14:paraId="6DD9F5FC" w14:textId="77777777" w:rsidR="004B0A2F" w:rsidRPr="00DE38A3" w:rsidRDefault="004B0A2F" w:rsidP="004B0A2F">
            <w:pPr>
              <w:rPr>
                <w:rFonts w:ascii="Arial" w:hAnsi="Arial" w:cs="Arial"/>
                <w:sz w:val="16"/>
                <w:szCs w:val="16"/>
              </w:rPr>
            </w:pPr>
          </w:p>
        </w:tc>
        <w:tc>
          <w:tcPr>
            <w:tcW w:w="920" w:type="dxa"/>
            <w:shd w:val="clear" w:color="auto" w:fill="auto"/>
          </w:tcPr>
          <w:p w14:paraId="5DBEBEC1" w14:textId="229FFC15" w:rsidR="004B0A2F" w:rsidRPr="00DE38A3" w:rsidRDefault="00203AFD" w:rsidP="004B0A2F">
            <w:pPr>
              <w:rPr>
                <w:rFonts w:ascii="Arial" w:hAnsi="Arial" w:cs="Arial"/>
                <w:sz w:val="16"/>
                <w:szCs w:val="16"/>
              </w:rPr>
            </w:pPr>
            <w:r>
              <w:rPr>
                <w:rFonts w:ascii="Arial" w:hAnsi="Arial" w:cs="Arial"/>
                <w:sz w:val="16"/>
                <w:szCs w:val="16"/>
              </w:rPr>
              <w:t>1,327</w:t>
            </w:r>
          </w:p>
        </w:tc>
        <w:tc>
          <w:tcPr>
            <w:tcW w:w="976" w:type="dxa"/>
            <w:shd w:val="clear" w:color="auto" w:fill="auto"/>
          </w:tcPr>
          <w:p w14:paraId="79A8D5D7" w14:textId="5CD9DC90" w:rsidR="004B0A2F" w:rsidRPr="00DE38A3" w:rsidRDefault="00203AFD" w:rsidP="004B0A2F">
            <w:pPr>
              <w:rPr>
                <w:rFonts w:ascii="Arial" w:hAnsi="Arial" w:cs="Arial"/>
                <w:sz w:val="16"/>
                <w:szCs w:val="16"/>
              </w:rPr>
            </w:pPr>
            <w:r w:rsidRPr="00203AFD">
              <w:rPr>
                <w:rFonts w:ascii="Arial" w:hAnsi="Arial" w:cs="Arial"/>
                <w:sz w:val="16"/>
                <w:szCs w:val="16"/>
              </w:rPr>
              <w:t>806</w:t>
            </w:r>
            <w:r>
              <w:rPr>
                <w:rFonts w:ascii="Arial" w:hAnsi="Arial" w:cs="Arial"/>
                <w:sz w:val="16"/>
                <w:szCs w:val="16"/>
              </w:rPr>
              <w:t>,</w:t>
            </w:r>
            <w:r w:rsidRPr="00203AFD">
              <w:rPr>
                <w:rFonts w:ascii="Arial" w:hAnsi="Arial" w:cs="Arial"/>
                <w:sz w:val="16"/>
                <w:szCs w:val="16"/>
              </w:rPr>
              <w:t>344</w:t>
            </w:r>
          </w:p>
        </w:tc>
        <w:tc>
          <w:tcPr>
            <w:tcW w:w="671" w:type="dxa"/>
            <w:shd w:val="clear" w:color="auto" w:fill="auto"/>
          </w:tcPr>
          <w:p w14:paraId="5D20903D" w14:textId="77777777" w:rsidR="004B0A2F" w:rsidRPr="00DE38A3" w:rsidRDefault="004B0A2F" w:rsidP="004B0A2F">
            <w:pPr>
              <w:rPr>
                <w:rFonts w:ascii="Arial" w:hAnsi="Arial" w:cs="Arial"/>
                <w:sz w:val="16"/>
                <w:szCs w:val="16"/>
              </w:rPr>
            </w:pPr>
            <w:r>
              <w:rPr>
                <w:rFonts w:ascii="Arial" w:hAnsi="Arial" w:cs="Arial"/>
                <w:sz w:val="16"/>
                <w:szCs w:val="16"/>
              </w:rPr>
              <w:t>1.00</w:t>
            </w:r>
          </w:p>
        </w:tc>
        <w:tc>
          <w:tcPr>
            <w:tcW w:w="1292" w:type="dxa"/>
            <w:shd w:val="clear" w:color="auto" w:fill="auto"/>
          </w:tcPr>
          <w:p w14:paraId="454A6D2B" w14:textId="77777777" w:rsidR="004B0A2F" w:rsidRPr="00DE38A3" w:rsidRDefault="004B0A2F" w:rsidP="004B0A2F">
            <w:pPr>
              <w:rPr>
                <w:rFonts w:ascii="Arial" w:hAnsi="Arial" w:cs="Arial"/>
                <w:sz w:val="16"/>
                <w:szCs w:val="16"/>
              </w:rPr>
            </w:pPr>
          </w:p>
        </w:tc>
      </w:tr>
      <w:tr w:rsidR="004B0A2F" w:rsidRPr="00DE38A3" w14:paraId="40E2B086" w14:textId="77777777" w:rsidTr="009D5AF3">
        <w:tc>
          <w:tcPr>
            <w:tcW w:w="2132" w:type="dxa"/>
            <w:shd w:val="clear" w:color="auto" w:fill="auto"/>
          </w:tcPr>
          <w:p w14:paraId="7D2DDD63" w14:textId="77777777" w:rsidR="004B0A2F" w:rsidRPr="00DE38A3" w:rsidRDefault="004B0A2F" w:rsidP="004B0A2F">
            <w:pPr>
              <w:rPr>
                <w:rFonts w:ascii="Arial" w:hAnsi="Arial" w:cs="Arial"/>
                <w:sz w:val="16"/>
                <w:szCs w:val="16"/>
              </w:rPr>
            </w:pPr>
            <w:r>
              <w:rPr>
                <w:rFonts w:ascii="Arial" w:hAnsi="Arial" w:cs="Arial"/>
                <w:sz w:val="16"/>
                <w:szCs w:val="16"/>
              </w:rPr>
              <w:t>Any AD</w:t>
            </w:r>
          </w:p>
        </w:tc>
        <w:tc>
          <w:tcPr>
            <w:tcW w:w="1276" w:type="dxa"/>
            <w:shd w:val="clear" w:color="auto" w:fill="auto"/>
          </w:tcPr>
          <w:p w14:paraId="639315F3" w14:textId="77777777" w:rsidR="004B0A2F" w:rsidRPr="00DE38A3" w:rsidRDefault="004B0A2F" w:rsidP="004B0A2F">
            <w:pPr>
              <w:rPr>
                <w:rFonts w:ascii="Arial" w:hAnsi="Arial" w:cs="Arial"/>
                <w:sz w:val="16"/>
                <w:szCs w:val="16"/>
              </w:rPr>
            </w:pPr>
          </w:p>
        </w:tc>
        <w:tc>
          <w:tcPr>
            <w:tcW w:w="1239" w:type="dxa"/>
            <w:shd w:val="clear" w:color="auto" w:fill="auto"/>
          </w:tcPr>
          <w:p w14:paraId="1CBDF634" w14:textId="77777777" w:rsidR="004B0A2F" w:rsidRPr="00DE38A3" w:rsidRDefault="004B0A2F" w:rsidP="004B0A2F">
            <w:pPr>
              <w:rPr>
                <w:rFonts w:ascii="Arial" w:hAnsi="Arial" w:cs="Arial"/>
                <w:sz w:val="16"/>
                <w:szCs w:val="16"/>
              </w:rPr>
            </w:pPr>
          </w:p>
        </w:tc>
        <w:tc>
          <w:tcPr>
            <w:tcW w:w="920" w:type="dxa"/>
            <w:shd w:val="clear" w:color="auto" w:fill="auto"/>
          </w:tcPr>
          <w:p w14:paraId="3E9AE416" w14:textId="1DA2AC99" w:rsidR="004B0A2F" w:rsidRPr="00DE38A3" w:rsidRDefault="00203AFD" w:rsidP="004B0A2F">
            <w:pPr>
              <w:rPr>
                <w:rFonts w:ascii="Arial" w:hAnsi="Arial" w:cs="Arial"/>
                <w:sz w:val="16"/>
                <w:szCs w:val="16"/>
              </w:rPr>
            </w:pPr>
            <w:r>
              <w:rPr>
                <w:rFonts w:ascii="Arial" w:hAnsi="Arial" w:cs="Arial"/>
                <w:sz w:val="16"/>
                <w:szCs w:val="16"/>
              </w:rPr>
              <w:t>95</w:t>
            </w:r>
          </w:p>
        </w:tc>
        <w:tc>
          <w:tcPr>
            <w:tcW w:w="976" w:type="dxa"/>
            <w:shd w:val="clear" w:color="auto" w:fill="auto"/>
          </w:tcPr>
          <w:p w14:paraId="572CE680" w14:textId="65DF2710" w:rsidR="004B0A2F" w:rsidRPr="00DE38A3" w:rsidRDefault="00203AFD" w:rsidP="004B0A2F">
            <w:pPr>
              <w:rPr>
                <w:rFonts w:ascii="Arial" w:hAnsi="Arial" w:cs="Arial"/>
                <w:sz w:val="16"/>
                <w:szCs w:val="16"/>
              </w:rPr>
            </w:pPr>
            <w:r w:rsidRPr="00203AFD">
              <w:rPr>
                <w:rFonts w:ascii="Arial" w:hAnsi="Arial" w:cs="Arial"/>
                <w:sz w:val="16"/>
                <w:szCs w:val="16"/>
              </w:rPr>
              <w:t>59</w:t>
            </w:r>
            <w:r>
              <w:rPr>
                <w:rFonts w:ascii="Arial" w:hAnsi="Arial" w:cs="Arial"/>
                <w:sz w:val="16"/>
                <w:szCs w:val="16"/>
              </w:rPr>
              <w:t>,</w:t>
            </w:r>
            <w:r w:rsidRPr="00203AFD">
              <w:rPr>
                <w:rFonts w:ascii="Arial" w:hAnsi="Arial" w:cs="Arial"/>
                <w:sz w:val="16"/>
                <w:szCs w:val="16"/>
              </w:rPr>
              <w:t>327</w:t>
            </w:r>
          </w:p>
        </w:tc>
        <w:tc>
          <w:tcPr>
            <w:tcW w:w="671" w:type="dxa"/>
            <w:shd w:val="clear" w:color="auto" w:fill="auto"/>
          </w:tcPr>
          <w:p w14:paraId="7093936A" w14:textId="77777777" w:rsidR="004B0A2F" w:rsidRPr="00DE38A3" w:rsidRDefault="004B0A2F" w:rsidP="004B0A2F">
            <w:pPr>
              <w:rPr>
                <w:rFonts w:ascii="Arial" w:hAnsi="Arial" w:cs="Arial"/>
                <w:sz w:val="16"/>
                <w:szCs w:val="16"/>
              </w:rPr>
            </w:pPr>
            <w:r w:rsidRPr="00DE38A3">
              <w:rPr>
                <w:rFonts w:ascii="Arial" w:hAnsi="Arial" w:cs="Arial"/>
                <w:sz w:val="16"/>
                <w:szCs w:val="16"/>
              </w:rPr>
              <w:t>0.83</w:t>
            </w:r>
          </w:p>
        </w:tc>
        <w:tc>
          <w:tcPr>
            <w:tcW w:w="1292" w:type="dxa"/>
            <w:shd w:val="clear" w:color="auto" w:fill="auto"/>
          </w:tcPr>
          <w:p w14:paraId="688B3E52" w14:textId="77777777" w:rsidR="004B0A2F" w:rsidRPr="00DE38A3" w:rsidRDefault="004B0A2F" w:rsidP="004B0A2F">
            <w:pPr>
              <w:rPr>
                <w:rFonts w:ascii="Arial" w:hAnsi="Arial" w:cs="Arial"/>
                <w:sz w:val="16"/>
                <w:szCs w:val="16"/>
              </w:rPr>
            </w:pPr>
            <w:r w:rsidRPr="00DE38A3">
              <w:rPr>
                <w:rFonts w:ascii="Arial" w:hAnsi="Arial" w:cs="Arial"/>
                <w:sz w:val="16"/>
                <w:szCs w:val="16"/>
              </w:rPr>
              <w:t>(</w:t>
            </w:r>
            <w:r>
              <w:rPr>
                <w:rFonts w:ascii="Arial" w:hAnsi="Arial" w:cs="Arial"/>
                <w:sz w:val="16"/>
                <w:szCs w:val="16"/>
              </w:rPr>
              <w:t>0.67-1.03</w:t>
            </w:r>
            <w:r w:rsidRPr="00DE38A3">
              <w:rPr>
                <w:rFonts w:ascii="Arial" w:hAnsi="Arial" w:cs="Arial"/>
                <w:sz w:val="16"/>
                <w:szCs w:val="16"/>
              </w:rPr>
              <w:t>)</w:t>
            </w:r>
          </w:p>
        </w:tc>
      </w:tr>
      <w:tr w:rsidR="004B0A2F" w:rsidRPr="00DE38A3" w14:paraId="3512E014" w14:textId="77777777" w:rsidTr="009D5AF3">
        <w:tc>
          <w:tcPr>
            <w:tcW w:w="2132" w:type="dxa"/>
            <w:shd w:val="clear" w:color="auto" w:fill="auto"/>
          </w:tcPr>
          <w:p w14:paraId="539ACB43" w14:textId="77777777" w:rsidR="004B0A2F" w:rsidRPr="00DE38A3" w:rsidRDefault="004B0A2F" w:rsidP="004B0A2F">
            <w:pPr>
              <w:rPr>
                <w:rFonts w:ascii="Arial" w:hAnsi="Arial" w:cs="Arial"/>
                <w:sz w:val="16"/>
                <w:szCs w:val="16"/>
              </w:rPr>
            </w:pPr>
          </w:p>
        </w:tc>
        <w:tc>
          <w:tcPr>
            <w:tcW w:w="1276" w:type="dxa"/>
            <w:shd w:val="clear" w:color="auto" w:fill="auto"/>
          </w:tcPr>
          <w:p w14:paraId="7474A739" w14:textId="77777777" w:rsidR="004B0A2F" w:rsidRPr="00DE38A3" w:rsidRDefault="004B0A2F" w:rsidP="004B0A2F">
            <w:pPr>
              <w:rPr>
                <w:rFonts w:ascii="Arial" w:hAnsi="Arial" w:cs="Arial"/>
                <w:sz w:val="16"/>
                <w:szCs w:val="16"/>
              </w:rPr>
            </w:pPr>
          </w:p>
        </w:tc>
        <w:tc>
          <w:tcPr>
            <w:tcW w:w="1239" w:type="dxa"/>
            <w:shd w:val="clear" w:color="auto" w:fill="auto"/>
          </w:tcPr>
          <w:p w14:paraId="3A402666" w14:textId="77777777" w:rsidR="004B0A2F" w:rsidRPr="00DE38A3" w:rsidRDefault="004B0A2F" w:rsidP="004B0A2F">
            <w:pPr>
              <w:rPr>
                <w:rFonts w:ascii="Arial" w:hAnsi="Arial" w:cs="Arial"/>
                <w:sz w:val="16"/>
                <w:szCs w:val="16"/>
              </w:rPr>
            </w:pPr>
          </w:p>
        </w:tc>
        <w:tc>
          <w:tcPr>
            <w:tcW w:w="920" w:type="dxa"/>
            <w:shd w:val="clear" w:color="auto" w:fill="auto"/>
          </w:tcPr>
          <w:p w14:paraId="4A0DF816" w14:textId="77777777" w:rsidR="004B0A2F" w:rsidRPr="00DE38A3" w:rsidRDefault="004B0A2F" w:rsidP="004B0A2F">
            <w:pPr>
              <w:rPr>
                <w:rFonts w:ascii="Arial" w:hAnsi="Arial" w:cs="Arial"/>
                <w:sz w:val="16"/>
                <w:szCs w:val="16"/>
              </w:rPr>
            </w:pPr>
          </w:p>
        </w:tc>
        <w:tc>
          <w:tcPr>
            <w:tcW w:w="976" w:type="dxa"/>
            <w:shd w:val="clear" w:color="auto" w:fill="auto"/>
          </w:tcPr>
          <w:p w14:paraId="14F34673" w14:textId="77777777" w:rsidR="004B0A2F" w:rsidRPr="00DE38A3" w:rsidRDefault="004B0A2F" w:rsidP="004B0A2F">
            <w:pPr>
              <w:rPr>
                <w:rFonts w:ascii="Arial" w:hAnsi="Arial" w:cs="Arial"/>
                <w:sz w:val="16"/>
                <w:szCs w:val="16"/>
              </w:rPr>
            </w:pPr>
          </w:p>
        </w:tc>
        <w:tc>
          <w:tcPr>
            <w:tcW w:w="671" w:type="dxa"/>
            <w:shd w:val="clear" w:color="auto" w:fill="auto"/>
          </w:tcPr>
          <w:p w14:paraId="53E2772D" w14:textId="77777777" w:rsidR="004B0A2F" w:rsidRPr="00DE38A3" w:rsidRDefault="004B0A2F" w:rsidP="004B0A2F">
            <w:pPr>
              <w:rPr>
                <w:rFonts w:ascii="Arial" w:hAnsi="Arial" w:cs="Arial"/>
                <w:sz w:val="16"/>
                <w:szCs w:val="16"/>
              </w:rPr>
            </w:pPr>
          </w:p>
        </w:tc>
        <w:tc>
          <w:tcPr>
            <w:tcW w:w="1292" w:type="dxa"/>
            <w:shd w:val="clear" w:color="auto" w:fill="auto"/>
          </w:tcPr>
          <w:p w14:paraId="3202EB8A" w14:textId="77777777" w:rsidR="004B0A2F" w:rsidRPr="00DE38A3" w:rsidRDefault="004B0A2F" w:rsidP="004B0A2F">
            <w:pPr>
              <w:rPr>
                <w:rFonts w:ascii="Arial" w:hAnsi="Arial" w:cs="Arial"/>
                <w:sz w:val="16"/>
                <w:szCs w:val="16"/>
              </w:rPr>
            </w:pPr>
          </w:p>
        </w:tc>
      </w:tr>
      <w:tr w:rsidR="004B0A2F" w:rsidRPr="00DE38A3" w14:paraId="774AD9D2" w14:textId="77777777" w:rsidTr="009D5AF3">
        <w:tc>
          <w:tcPr>
            <w:tcW w:w="2132" w:type="dxa"/>
            <w:shd w:val="clear" w:color="auto" w:fill="auto"/>
          </w:tcPr>
          <w:p w14:paraId="302B3C07" w14:textId="77777777" w:rsidR="004B0A2F" w:rsidRPr="00DE38A3" w:rsidRDefault="004B0A2F" w:rsidP="004B0A2F">
            <w:pPr>
              <w:rPr>
                <w:rFonts w:ascii="Arial" w:hAnsi="Arial" w:cs="Arial"/>
                <w:sz w:val="16"/>
                <w:szCs w:val="16"/>
              </w:rPr>
            </w:pPr>
            <w:r w:rsidRPr="00DE38A3">
              <w:rPr>
                <w:rFonts w:ascii="Arial" w:hAnsi="Arial" w:cs="Arial"/>
                <w:sz w:val="16"/>
                <w:szCs w:val="16"/>
              </w:rPr>
              <w:t>Hypertension</w:t>
            </w:r>
          </w:p>
        </w:tc>
        <w:tc>
          <w:tcPr>
            <w:tcW w:w="1276" w:type="dxa"/>
            <w:shd w:val="clear" w:color="auto" w:fill="auto"/>
          </w:tcPr>
          <w:p w14:paraId="05AAAD71" w14:textId="77777777" w:rsidR="004B0A2F" w:rsidRPr="00DE38A3" w:rsidRDefault="004B0A2F" w:rsidP="004B0A2F">
            <w:pPr>
              <w:rPr>
                <w:rFonts w:ascii="Arial" w:hAnsi="Arial" w:cs="Arial"/>
                <w:sz w:val="16"/>
                <w:szCs w:val="16"/>
              </w:rPr>
            </w:pPr>
            <w:r w:rsidRPr="003A0D31">
              <w:rPr>
                <w:rFonts w:ascii="Arial" w:hAnsi="Arial" w:cs="Arial"/>
                <w:sz w:val="16"/>
                <w:szCs w:val="16"/>
              </w:rPr>
              <w:t>89,765</w:t>
            </w:r>
          </w:p>
        </w:tc>
        <w:tc>
          <w:tcPr>
            <w:tcW w:w="1239" w:type="dxa"/>
            <w:shd w:val="clear" w:color="auto" w:fill="auto"/>
          </w:tcPr>
          <w:p w14:paraId="7FCC73CE" w14:textId="77777777" w:rsidR="004B0A2F" w:rsidRPr="00DE38A3" w:rsidRDefault="004B0A2F" w:rsidP="004B0A2F">
            <w:pPr>
              <w:rPr>
                <w:rFonts w:ascii="Arial" w:hAnsi="Arial" w:cs="Arial"/>
                <w:sz w:val="16"/>
                <w:szCs w:val="16"/>
              </w:rPr>
            </w:pPr>
            <w:r w:rsidRPr="003A0D31">
              <w:rPr>
                <w:rFonts w:ascii="Arial" w:hAnsi="Arial" w:cs="Arial"/>
                <w:sz w:val="16"/>
                <w:szCs w:val="16"/>
              </w:rPr>
              <w:t>98,112</w:t>
            </w:r>
          </w:p>
        </w:tc>
        <w:tc>
          <w:tcPr>
            <w:tcW w:w="920" w:type="dxa"/>
            <w:shd w:val="clear" w:color="auto" w:fill="auto"/>
          </w:tcPr>
          <w:p w14:paraId="6183A909" w14:textId="77777777" w:rsidR="004B0A2F" w:rsidRPr="00DE38A3" w:rsidRDefault="004B0A2F" w:rsidP="004B0A2F">
            <w:pPr>
              <w:rPr>
                <w:rFonts w:ascii="Arial" w:hAnsi="Arial" w:cs="Arial"/>
                <w:sz w:val="16"/>
                <w:szCs w:val="16"/>
              </w:rPr>
            </w:pPr>
            <w:r w:rsidRPr="003A0D31">
              <w:rPr>
                <w:rFonts w:ascii="Arial" w:hAnsi="Arial" w:cs="Arial"/>
                <w:sz w:val="16"/>
                <w:szCs w:val="16"/>
              </w:rPr>
              <w:t>3,688</w:t>
            </w:r>
          </w:p>
        </w:tc>
        <w:tc>
          <w:tcPr>
            <w:tcW w:w="976" w:type="dxa"/>
            <w:shd w:val="clear" w:color="auto" w:fill="auto"/>
          </w:tcPr>
          <w:p w14:paraId="12F89A36" w14:textId="77777777" w:rsidR="004B0A2F" w:rsidRPr="00DE38A3" w:rsidRDefault="004B0A2F" w:rsidP="004B0A2F">
            <w:pPr>
              <w:rPr>
                <w:rFonts w:ascii="Arial" w:hAnsi="Arial" w:cs="Arial"/>
                <w:sz w:val="16"/>
                <w:szCs w:val="16"/>
              </w:rPr>
            </w:pPr>
            <w:r w:rsidRPr="003A0D31">
              <w:rPr>
                <w:rFonts w:ascii="Arial" w:hAnsi="Arial" w:cs="Arial"/>
                <w:sz w:val="16"/>
                <w:szCs w:val="16"/>
              </w:rPr>
              <w:t>800</w:t>
            </w:r>
            <w:r>
              <w:rPr>
                <w:rFonts w:ascii="Arial" w:hAnsi="Arial" w:cs="Arial"/>
                <w:sz w:val="16"/>
                <w:szCs w:val="16"/>
              </w:rPr>
              <w:t>,</w:t>
            </w:r>
            <w:r w:rsidRPr="003A0D31">
              <w:rPr>
                <w:rFonts w:ascii="Arial" w:hAnsi="Arial" w:cs="Arial"/>
                <w:sz w:val="16"/>
                <w:szCs w:val="16"/>
              </w:rPr>
              <w:t>999</w:t>
            </w:r>
          </w:p>
        </w:tc>
        <w:tc>
          <w:tcPr>
            <w:tcW w:w="671" w:type="dxa"/>
            <w:shd w:val="clear" w:color="auto" w:fill="auto"/>
          </w:tcPr>
          <w:p w14:paraId="6640B838" w14:textId="77777777" w:rsidR="004B0A2F" w:rsidRPr="00DE38A3" w:rsidRDefault="004B0A2F" w:rsidP="004B0A2F">
            <w:pPr>
              <w:rPr>
                <w:rFonts w:ascii="Arial" w:hAnsi="Arial" w:cs="Arial"/>
                <w:sz w:val="16"/>
                <w:szCs w:val="16"/>
              </w:rPr>
            </w:pPr>
          </w:p>
        </w:tc>
        <w:tc>
          <w:tcPr>
            <w:tcW w:w="1292" w:type="dxa"/>
            <w:shd w:val="clear" w:color="auto" w:fill="auto"/>
          </w:tcPr>
          <w:p w14:paraId="5BE83BCC" w14:textId="77777777" w:rsidR="004B0A2F" w:rsidRPr="00DE38A3" w:rsidRDefault="004B0A2F" w:rsidP="004B0A2F">
            <w:pPr>
              <w:rPr>
                <w:rFonts w:ascii="Arial" w:hAnsi="Arial" w:cs="Arial"/>
                <w:sz w:val="16"/>
                <w:szCs w:val="16"/>
              </w:rPr>
            </w:pPr>
          </w:p>
        </w:tc>
      </w:tr>
      <w:tr w:rsidR="004B0A2F" w:rsidRPr="00DE38A3" w14:paraId="35F9C870" w14:textId="77777777" w:rsidTr="009D5AF3">
        <w:tc>
          <w:tcPr>
            <w:tcW w:w="2132" w:type="dxa"/>
            <w:shd w:val="clear" w:color="auto" w:fill="auto"/>
          </w:tcPr>
          <w:p w14:paraId="0D934FE4" w14:textId="77777777" w:rsidR="004B0A2F" w:rsidRPr="00DE38A3" w:rsidRDefault="004B0A2F" w:rsidP="004B0A2F">
            <w:pPr>
              <w:rPr>
                <w:rFonts w:ascii="Arial" w:hAnsi="Arial" w:cs="Arial"/>
                <w:sz w:val="16"/>
                <w:szCs w:val="16"/>
              </w:rPr>
            </w:pPr>
            <w:r>
              <w:rPr>
                <w:rFonts w:ascii="Arial" w:hAnsi="Arial" w:cs="Arial"/>
                <w:sz w:val="16"/>
                <w:szCs w:val="16"/>
              </w:rPr>
              <w:t>No AD</w:t>
            </w:r>
          </w:p>
        </w:tc>
        <w:tc>
          <w:tcPr>
            <w:tcW w:w="1276" w:type="dxa"/>
            <w:shd w:val="clear" w:color="auto" w:fill="auto"/>
          </w:tcPr>
          <w:p w14:paraId="676CA861" w14:textId="77777777" w:rsidR="004B0A2F" w:rsidRPr="00DE38A3" w:rsidRDefault="004B0A2F" w:rsidP="004B0A2F">
            <w:pPr>
              <w:rPr>
                <w:rFonts w:ascii="Arial" w:hAnsi="Arial" w:cs="Arial"/>
                <w:sz w:val="16"/>
                <w:szCs w:val="16"/>
              </w:rPr>
            </w:pPr>
          </w:p>
        </w:tc>
        <w:tc>
          <w:tcPr>
            <w:tcW w:w="1239" w:type="dxa"/>
            <w:shd w:val="clear" w:color="auto" w:fill="auto"/>
          </w:tcPr>
          <w:p w14:paraId="4E84872D" w14:textId="77777777" w:rsidR="004B0A2F" w:rsidRPr="00DE38A3" w:rsidRDefault="004B0A2F" w:rsidP="004B0A2F">
            <w:pPr>
              <w:rPr>
                <w:rFonts w:ascii="Arial" w:hAnsi="Arial" w:cs="Arial"/>
                <w:sz w:val="16"/>
                <w:szCs w:val="16"/>
              </w:rPr>
            </w:pPr>
          </w:p>
        </w:tc>
        <w:tc>
          <w:tcPr>
            <w:tcW w:w="920" w:type="dxa"/>
            <w:shd w:val="clear" w:color="auto" w:fill="auto"/>
          </w:tcPr>
          <w:p w14:paraId="4D429F71" w14:textId="4B5A3D48" w:rsidR="004B0A2F" w:rsidRPr="00DE38A3" w:rsidRDefault="00203AFD" w:rsidP="004B0A2F">
            <w:pPr>
              <w:rPr>
                <w:rFonts w:ascii="Arial" w:hAnsi="Arial" w:cs="Arial"/>
                <w:sz w:val="16"/>
                <w:szCs w:val="16"/>
              </w:rPr>
            </w:pPr>
            <w:r>
              <w:rPr>
                <w:rFonts w:ascii="Arial" w:hAnsi="Arial" w:cs="Arial"/>
                <w:sz w:val="16"/>
                <w:szCs w:val="16"/>
              </w:rPr>
              <w:t>3,497</w:t>
            </w:r>
          </w:p>
        </w:tc>
        <w:tc>
          <w:tcPr>
            <w:tcW w:w="976" w:type="dxa"/>
            <w:shd w:val="clear" w:color="auto" w:fill="auto"/>
          </w:tcPr>
          <w:p w14:paraId="0FEB8094" w14:textId="51F59D7C" w:rsidR="004B0A2F" w:rsidRPr="00DE38A3" w:rsidRDefault="00203AFD" w:rsidP="004B0A2F">
            <w:pPr>
              <w:rPr>
                <w:rFonts w:ascii="Arial" w:hAnsi="Arial" w:cs="Arial"/>
                <w:sz w:val="16"/>
                <w:szCs w:val="16"/>
              </w:rPr>
            </w:pPr>
            <w:r w:rsidRPr="00203AFD">
              <w:rPr>
                <w:rFonts w:ascii="Arial" w:hAnsi="Arial" w:cs="Arial"/>
                <w:sz w:val="16"/>
                <w:szCs w:val="16"/>
              </w:rPr>
              <w:t>744</w:t>
            </w:r>
            <w:r>
              <w:rPr>
                <w:rFonts w:ascii="Arial" w:hAnsi="Arial" w:cs="Arial"/>
                <w:sz w:val="16"/>
                <w:szCs w:val="16"/>
              </w:rPr>
              <w:t>,</w:t>
            </w:r>
            <w:r w:rsidRPr="00203AFD">
              <w:rPr>
                <w:rFonts w:ascii="Arial" w:hAnsi="Arial" w:cs="Arial"/>
                <w:sz w:val="16"/>
                <w:szCs w:val="16"/>
              </w:rPr>
              <w:t>779</w:t>
            </w:r>
          </w:p>
        </w:tc>
        <w:tc>
          <w:tcPr>
            <w:tcW w:w="671" w:type="dxa"/>
            <w:shd w:val="clear" w:color="auto" w:fill="auto"/>
          </w:tcPr>
          <w:p w14:paraId="58B06F07" w14:textId="77777777" w:rsidR="004B0A2F" w:rsidRPr="00DE38A3" w:rsidRDefault="004B0A2F" w:rsidP="004B0A2F">
            <w:pPr>
              <w:rPr>
                <w:rFonts w:ascii="Arial" w:hAnsi="Arial" w:cs="Arial"/>
                <w:sz w:val="16"/>
                <w:szCs w:val="16"/>
              </w:rPr>
            </w:pPr>
            <w:r>
              <w:rPr>
                <w:rFonts w:ascii="Arial" w:hAnsi="Arial" w:cs="Arial"/>
                <w:sz w:val="16"/>
                <w:szCs w:val="16"/>
              </w:rPr>
              <w:t>1.00</w:t>
            </w:r>
          </w:p>
        </w:tc>
        <w:tc>
          <w:tcPr>
            <w:tcW w:w="1292" w:type="dxa"/>
            <w:shd w:val="clear" w:color="auto" w:fill="auto"/>
          </w:tcPr>
          <w:p w14:paraId="03A04167" w14:textId="77777777" w:rsidR="004B0A2F" w:rsidRPr="00DE38A3" w:rsidRDefault="004B0A2F" w:rsidP="004B0A2F">
            <w:pPr>
              <w:rPr>
                <w:rFonts w:ascii="Arial" w:hAnsi="Arial" w:cs="Arial"/>
                <w:sz w:val="16"/>
                <w:szCs w:val="16"/>
              </w:rPr>
            </w:pPr>
          </w:p>
        </w:tc>
      </w:tr>
      <w:tr w:rsidR="004B0A2F" w:rsidRPr="00DE38A3" w14:paraId="65010065" w14:textId="77777777" w:rsidTr="009D5AF3">
        <w:tc>
          <w:tcPr>
            <w:tcW w:w="2132" w:type="dxa"/>
            <w:shd w:val="clear" w:color="auto" w:fill="auto"/>
          </w:tcPr>
          <w:p w14:paraId="4A8B371F" w14:textId="77777777" w:rsidR="004B0A2F" w:rsidRPr="00DE38A3" w:rsidRDefault="004B0A2F" w:rsidP="004B0A2F">
            <w:pPr>
              <w:rPr>
                <w:rFonts w:ascii="Arial" w:hAnsi="Arial" w:cs="Arial"/>
                <w:sz w:val="16"/>
                <w:szCs w:val="16"/>
              </w:rPr>
            </w:pPr>
            <w:r>
              <w:rPr>
                <w:rFonts w:ascii="Arial" w:hAnsi="Arial" w:cs="Arial"/>
                <w:sz w:val="16"/>
                <w:szCs w:val="16"/>
              </w:rPr>
              <w:t>Any AD</w:t>
            </w:r>
          </w:p>
        </w:tc>
        <w:tc>
          <w:tcPr>
            <w:tcW w:w="1276" w:type="dxa"/>
            <w:shd w:val="clear" w:color="auto" w:fill="auto"/>
          </w:tcPr>
          <w:p w14:paraId="59CE7035" w14:textId="77777777" w:rsidR="004B0A2F" w:rsidRPr="00DE38A3" w:rsidRDefault="004B0A2F" w:rsidP="004B0A2F">
            <w:pPr>
              <w:rPr>
                <w:rFonts w:ascii="Arial" w:hAnsi="Arial" w:cs="Arial"/>
                <w:sz w:val="16"/>
                <w:szCs w:val="16"/>
              </w:rPr>
            </w:pPr>
          </w:p>
        </w:tc>
        <w:tc>
          <w:tcPr>
            <w:tcW w:w="1239" w:type="dxa"/>
            <w:shd w:val="clear" w:color="auto" w:fill="auto"/>
          </w:tcPr>
          <w:p w14:paraId="5FB39A30" w14:textId="77777777" w:rsidR="004B0A2F" w:rsidRPr="00DE38A3" w:rsidRDefault="004B0A2F" w:rsidP="004B0A2F">
            <w:pPr>
              <w:rPr>
                <w:rFonts w:ascii="Arial" w:hAnsi="Arial" w:cs="Arial"/>
                <w:sz w:val="16"/>
                <w:szCs w:val="16"/>
              </w:rPr>
            </w:pPr>
          </w:p>
        </w:tc>
        <w:tc>
          <w:tcPr>
            <w:tcW w:w="920" w:type="dxa"/>
            <w:shd w:val="clear" w:color="auto" w:fill="auto"/>
          </w:tcPr>
          <w:p w14:paraId="082F03B9" w14:textId="5C94C1CD" w:rsidR="004B0A2F" w:rsidRPr="00DE38A3" w:rsidRDefault="00203AFD" w:rsidP="004B0A2F">
            <w:pPr>
              <w:rPr>
                <w:rFonts w:ascii="Arial" w:hAnsi="Arial" w:cs="Arial"/>
                <w:sz w:val="16"/>
                <w:szCs w:val="16"/>
              </w:rPr>
            </w:pPr>
            <w:r>
              <w:rPr>
                <w:rFonts w:ascii="Arial" w:hAnsi="Arial" w:cs="Arial"/>
                <w:sz w:val="16"/>
                <w:szCs w:val="16"/>
              </w:rPr>
              <w:t>191</w:t>
            </w:r>
          </w:p>
        </w:tc>
        <w:tc>
          <w:tcPr>
            <w:tcW w:w="976" w:type="dxa"/>
            <w:shd w:val="clear" w:color="auto" w:fill="auto"/>
          </w:tcPr>
          <w:p w14:paraId="0EAE9359" w14:textId="56A7800D" w:rsidR="004B0A2F" w:rsidRPr="00DE38A3" w:rsidRDefault="00203AFD" w:rsidP="004B0A2F">
            <w:pPr>
              <w:rPr>
                <w:rFonts w:ascii="Arial" w:hAnsi="Arial" w:cs="Arial"/>
                <w:sz w:val="16"/>
                <w:szCs w:val="16"/>
              </w:rPr>
            </w:pPr>
            <w:r w:rsidRPr="00203AFD">
              <w:rPr>
                <w:rFonts w:ascii="Arial" w:hAnsi="Arial" w:cs="Arial"/>
                <w:sz w:val="16"/>
                <w:szCs w:val="16"/>
              </w:rPr>
              <w:t>56</w:t>
            </w:r>
            <w:r>
              <w:rPr>
                <w:rFonts w:ascii="Arial" w:hAnsi="Arial" w:cs="Arial"/>
                <w:sz w:val="16"/>
                <w:szCs w:val="16"/>
              </w:rPr>
              <w:t>,</w:t>
            </w:r>
            <w:r w:rsidRPr="00203AFD">
              <w:rPr>
                <w:rFonts w:ascii="Arial" w:hAnsi="Arial" w:cs="Arial"/>
                <w:sz w:val="16"/>
                <w:szCs w:val="16"/>
              </w:rPr>
              <w:t>220</w:t>
            </w:r>
          </w:p>
        </w:tc>
        <w:tc>
          <w:tcPr>
            <w:tcW w:w="671" w:type="dxa"/>
            <w:shd w:val="clear" w:color="auto" w:fill="auto"/>
          </w:tcPr>
          <w:p w14:paraId="5A576737" w14:textId="77777777" w:rsidR="004B0A2F" w:rsidRPr="00DE38A3" w:rsidRDefault="004B0A2F" w:rsidP="004B0A2F">
            <w:pPr>
              <w:rPr>
                <w:rFonts w:ascii="Arial" w:hAnsi="Arial" w:cs="Arial"/>
                <w:sz w:val="16"/>
                <w:szCs w:val="16"/>
              </w:rPr>
            </w:pPr>
            <w:r>
              <w:rPr>
                <w:rFonts w:ascii="Arial" w:hAnsi="Arial" w:cs="Arial"/>
                <w:sz w:val="16"/>
                <w:szCs w:val="16"/>
              </w:rPr>
              <w:t>0.79</w:t>
            </w:r>
          </w:p>
        </w:tc>
        <w:tc>
          <w:tcPr>
            <w:tcW w:w="1292" w:type="dxa"/>
            <w:shd w:val="clear" w:color="auto" w:fill="auto"/>
          </w:tcPr>
          <w:p w14:paraId="661F976C" w14:textId="77777777" w:rsidR="004B0A2F" w:rsidRPr="00DE38A3" w:rsidRDefault="004B0A2F" w:rsidP="004B0A2F">
            <w:pPr>
              <w:rPr>
                <w:rFonts w:ascii="Arial" w:hAnsi="Arial" w:cs="Arial"/>
                <w:sz w:val="16"/>
                <w:szCs w:val="16"/>
              </w:rPr>
            </w:pPr>
            <w:r w:rsidRPr="00DE38A3">
              <w:rPr>
                <w:rFonts w:ascii="Arial" w:hAnsi="Arial" w:cs="Arial"/>
                <w:sz w:val="16"/>
                <w:szCs w:val="16"/>
              </w:rPr>
              <w:t>(</w:t>
            </w:r>
            <w:r>
              <w:rPr>
                <w:rFonts w:ascii="Arial" w:hAnsi="Arial" w:cs="Arial"/>
                <w:sz w:val="16"/>
                <w:szCs w:val="16"/>
              </w:rPr>
              <w:t>0.68-0.92</w:t>
            </w:r>
            <w:r w:rsidRPr="00DE38A3">
              <w:rPr>
                <w:rFonts w:ascii="Arial" w:hAnsi="Arial" w:cs="Arial"/>
                <w:sz w:val="16"/>
                <w:szCs w:val="16"/>
              </w:rPr>
              <w:t>)</w:t>
            </w:r>
          </w:p>
        </w:tc>
      </w:tr>
      <w:tr w:rsidR="004B0A2F" w:rsidRPr="00DE38A3" w14:paraId="0D36CEDD" w14:textId="77777777" w:rsidTr="009D5AF3">
        <w:tc>
          <w:tcPr>
            <w:tcW w:w="2132" w:type="dxa"/>
            <w:shd w:val="clear" w:color="auto" w:fill="auto"/>
          </w:tcPr>
          <w:p w14:paraId="72790DB0" w14:textId="77777777" w:rsidR="004B0A2F" w:rsidRDefault="004B0A2F" w:rsidP="004B0A2F">
            <w:pPr>
              <w:rPr>
                <w:rFonts w:ascii="Arial" w:hAnsi="Arial" w:cs="Arial"/>
                <w:sz w:val="16"/>
                <w:szCs w:val="16"/>
              </w:rPr>
            </w:pPr>
          </w:p>
        </w:tc>
        <w:tc>
          <w:tcPr>
            <w:tcW w:w="1276" w:type="dxa"/>
            <w:shd w:val="clear" w:color="auto" w:fill="auto"/>
          </w:tcPr>
          <w:p w14:paraId="290F0177" w14:textId="77777777" w:rsidR="004B0A2F" w:rsidRPr="00DE38A3" w:rsidRDefault="004B0A2F" w:rsidP="004B0A2F">
            <w:pPr>
              <w:rPr>
                <w:rFonts w:ascii="Arial" w:hAnsi="Arial" w:cs="Arial"/>
                <w:sz w:val="16"/>
                <w:szCs w:val="16"/>
              </w:rPr>
            </w:pPr>
          </w:p>
        </w:tc>
        <w:tc>
          <w:tcPr>
            <w:tcW w:w="1239" w:type="dxa"/>
            <w:shd w:val="clear" w:color="auto" w:fill="auto"/>
          </w:tcPr>
          <w:p w14:paraId="3FB7F4B1" w14:textId="77777777" w:rsidR="004B0A2F" w:rsidRPr="00DE38A3" w:rsidRDefault="004B0A2F" w:rsidP="004B0A2F">
            <w:pPr>
              <w:rPr>
                <w:rFonts w:ascii="Arial" w:hAnsi="Arial" w:cs="Arial"/>
                <w:sz w:val="16"/>
                <w:szCs w:val="16"/>
              </w:rPr>
            </w:pPr>
          </w:p>
        </w:tc>
        <w:tc>
          <w:tcPr>
            <w:tcW w:w="920" w:type="dxa"/>
            <w:shd w:val="clear" w:color="auto" w:fill="auto"/>
          </w:tcPr>
          <w:p w14:paraId="0F330890" w14:textId="77777777" w:rsidR="004B0A2F" w:rsidRPr="00DE38A3" w:rsidRDefault="004B0A2F" w:rsidP="004B0A2F">
            <w:pPr>
              <w:rPr>
                <w:rFonts w:ascii="Arial" w:hAnsi="Arial" w:cs="Arial"/>
                <w:sz w:val="16"/>
                <w:szCs w:val="16"/>
              </w:rPr>
            </w:pPr>
          </w:p>
        </w:tc>
        <w:tc>
          <w:tcPr>
            <w:tcW w:w="976" w:type="dxa"/>
            <w:shd w:val="clear" w:color="auto" w:fill="auto"/>
          </w:tcPr>
          <w:p w14:paraId="33DC431F" w14:textId="77777777" w:rsidR="004B0A2F" w:rsidRPr="00DE38A3" w:rsidRDefault="004B0A2F" w:rsidP="004B0A2F">
            <w:pPr>
              <w:rPr>
                <w:rFonts w:ascii="Arial" w:hAnsi="Arial" w:cs="Arial"/>
                <w:sz w:val="16"/>
                <w:szCs w:val="16"/>
              </w:rPr>
            </w:pPr>
          </w:p>
        </w:tc>
        <w:tc>
          <w:tcPr>
            <w:tcW w:w="671" w:type="dxa"/>
            <w:shd w:val="clear" w:color="auto" w:fill="auto"/>
          </w:tcPr>
          <w:p w14:paraId="2407C8B1" w14:textId="77777777" w:rsidR="004B0A2F" w:rsidRPr="00DE38A3" w:rsidRDefault="004B0A2F" w:rsidP="004B0A2F">
            <w:pPr>
              <w:rPr>
                <w:rFonts w:ascii="Arial" w:hAnsi="Arial" w:cs="Arial"/>
                <w:sz w:val="16"/>
                <w:szCs w:val="16"/>
              </w:rPr>
            </w:pPr>
          </w:p>
        </w:tc>
        <w:tc>
          <w:tcPr>
            <w:tcW w:w="1292" w:type="dxa"/>
            <w:shd w:val="clear" w:color="auto" w:fill="auto"/>
          </w:tcPr>
          <w:p w14:paraId="59AAEC44" w14:textId="77777777" w:rsidR="004B0A2F" w:rsidRPr="00DE38A3" w:rsidRDefault="004B0A2F" w:rsidP="004B0A2F">
            <w:pPr>
              <w:rPr>
                <w:rFonts w:ascii="Arial" w:hAnsi="Arial" w:cs="Arial"/>
                <w:sz w:val="16"/>
                <w:szCs w:val="16"/>
              </w:rPr>
            </w:pPr>
          </w:p>
        </w:tc>
      </w:tr>
      <w:tr w:rsidR="004B0A2F" w:rsidRPr="00DE38A3" w14:paraId="557F7791" w14:textId="77777777" w:rsidTr="009D5AF3">
        <w:tc>
          <w:tcPr>
            <w:tcW w:w="2132" w:type="dxa"/>
            <w:shd w:val="clear" w:color="auto" w:fill="auto"/>
          </w:tcPr>
          <w:p w14:paraId="0AAAA5D1" w14:textId="77777777" w:rsidR="004B0A2F" w:rsidRDefault="004B0A2F" w:rsidP="004B0A2F">
            <w:pPr>
              <w:rPr>
                <w:rFonts w:ascii="Arial" w:hAnsi="Arial" w:cs="Arial"/>
                <w:sz w:val="16"/>
                <w:szCs w:val="16"/>
              </w:rPr>
            </w:pPr>
            <w:r w:rsidRPr="00DE38A3">
              <w:rPr>
                <w:rFonts w:ascii="Arial" w:hAnsi="Arial" w:cs="Arial"/>
                <w:sz w:val="16"/>
                <w:szCs w:val="16"/>
              </w:rPr>
              <w:t>CVA</w:t>
            </w:r>
          </w:p>
        </w:tc>
        <w:tc>
          <w:tcPr>
            <w:tcW w:w="1276" w:type="dxa"/>
            <w:shd w:val="clear" w:color="auto" w:fill="auto"/>
          </w:tcPr>
          <w:p w14:paraId="4FA7F8E0" w14:textId="77777777" w:rsidR="004B0A2F" w:rsidRPr="00DE38A3" w:rsidRDefault="004B0A2F" w:rsidP="004B0A2F">
            <w:pPr>
              <w:rPr>
                <w:rFonts w:ascii="Arial" w:hAnsi="Arial" w:cs="Arial"/>
                <w:sz w:val="16"/>
                <w:szCs w:val="16"/>
              </w:rPr>
            </w:pPr>
            <w:r w:rsidRPr="00DE38A3">
              <w:rPr>
                <w:rFonts w:ascii="Arial" w:hAnsi="Arial" w:cs="Arial"/>
                <w:sz w:val="16"/>
                <w:szCs w:val="16"/>
              </w:rPr>
              <w:t> </w:t>
            </w:r>
            <w:r w:rsidRPr="003A0D31">
              <w:rPr>
                <w:rFonts w:ascii="Arial" w:hAnsi="Arial" w:cs="Arial"/>
                <w:sz w:val="16"/>
                <w:szCs w:val="16"/>
              </w:rPr>
              <w:t>102,353</w:t>
            </w:r>
          </w:p>
        </w:tc>
        <w:tc>
          <w:tcPr>
            <w:tcW w:w="1239" w:type="dxa"/>
            <w:shd w:val="clear" w:color="auto" w:fill="auto"/>
          </w:tcPr>
          <w:p w14:paraId="7A037AD2" w14:textId="77777777" w:rsidR="004B0A2F" w:rsidRPr="00DE38A3" w:rsidRDefault="004B0A2F" w:rsidP="004B0A2F">
            <w:pPr>
              <w:rPr>
                <w:rFonts w:ascii="Arial" w:hAnsi="Arial" w:cs="Arial"/>
                <w:sz w:val="16"/>
                <w:szCs w:val="16"/>
              </w:rPr>
            </w:pPr>
            <w:r w:rsidRPr="003A0D31">
              <w:rPr>
                <w:rFonts w:ascii="Arial" w:hAnsi="Arial" w:cs="Arial"/>
                <w:sz w:val="16"/>
                <w:szCs w:val="16"/>
              </w:rPr>
              <w:t>111,864</w:t>
            </w:r>
          </w:p>
        </w:tc>
        <w:tc>
          <w:tcPr>
            <w:tcW w:w="920" w:type="dxa"/>
            <w:shd w:val="clear" w:color="auto" w:fill="auto"/>
          </w:tcPr>
          <w:p w14:paraId="728BB522" w14:textId="77777777" w:rsidR="004B0A2F" w:rsidRPr="00DE38A3" w:rsidRDefault="004B0A2F" w:rsidP="004B0A2F">
            <w:pPr>
              <w:rPr>
                <w:rFonts w:ascii="Arial" w:hAnsi="Arial" w:cs="Arial"/>
                <w:sz w:val="16"/>
                <w:szCs w:val="16"/>
              </w:rPr>
            </w:pPr>
            <w:r w:rsidRPr="003A0D31">
              <w:rPr>
                <w:rFonts w:ascii="Arial" w:hAnsi="Arial" w:cs="Arial"/>
                <w:sz w:val="16"/>
                <w:szCs w:val="16"/>
              </w:rPr>
              <w:t>674</w:t>
            </w:r>
          </w:p>
        </w:tc>
        <w:tc>
          <w:tcPr>
            <w:tcW w:w="976" w:type="dxa"/>
            <w:shd w:val="clear" w:color="auto" w:fill="auto"/>
          </w:tcPr>
          <w:p w14:paraId="74B0DA73" w14:textId="77777777" w:rsidR="004B0A2F" w:rsidRPr="00DE38A3" w:rsidRDefault="004B0A2F" w:rsidP="004B0A2F">
            <w:pPr>
              <w:rPr>
                <w:rFonts w:ascii="Arial" w:hAnsi="Arial" w:cs="Arial"/>
                <w:sz w:val="16"/>
                <w:szCs w:val="16"/>
              </w:rPr>
            </w:pPr>
            <w:r w:rsidRPr="003A0D31">
              <w:rPr>
                <w:rFonts w:ascii="Arial" w:hAnsi="Arial" w:cs="Arial"/>
                <w:sz w:val="16"/>
                <w:szCs w:val="16"/>
              </w:rPr>
              <w:t>933</w:t>
            </w:r>
            <w:r>
              <w:rPr>
                <w:rFonts w:ascii="Arial" w:hAnsi="Arial" w:cs="Arial"/>
                <w:sz w:val="16"/>
                <w:szCs w:val="16"/>
              </w:rPr>
              <w:t>,</w:t>
            </w:r>
            <w:r w:rsidRPr="003A0D31">
              <w:rPr>
                <w:rFonts w:ascii="Arial" w:hAnsi="Arial" w:cs="Arial"/>
                <w:sz w:val="16"/>
                <w:szCs w:val="16"/>
              </w:rPr>
              <w:t>859</w:t>
            </w:r>
          </w:p>
        </w:tc>
        <w:tc>
          <w:tcPr>
            <w:tcW w:w="671" w:type="dxa"/>
            <w:shd w:val="clear" w:color="auto" w:fill="auto"/>
          </w:tcPr>
          <w:p w14:paraId="3FB96CC8" w14:textId="77777777" w:rsidR="004B0A2F" w:rsidRPr="00DE38A3" w:rsidRDefault="004B0A2F" w:rsidP="004B0A2F">
            <w:pPr>
              <w:rPr>
                <w:rFonts w:ascii="Arial" w:hAnsi="Arial" w:cs="Arial"/>
                <w:sz w:val="16"/>
                <w:szCs w:val="16"/>
              </w:rPr>
            </w:pPr>
          </w:p>
        </w:tc>
        <w:tc>
          <w:tcPr>
            <w:tcW w:w="1292" w:type="dxa"/>
            <w:shd w:val="clear" w:color="auto" w:fill="auto"/>
          </w:tcPr>
          <w:p w14:paraId="478F0A00" w14:textId="77777777" w:rsidR="004B0A2F" w:rsidRPr="00DE38A3" w:rsidRDefault="004B0A2F" w:rsidP="004B0A2F">
            <w:pPr>
              <w:rPr>
                <w:rFonts w:ascii="Arial" w:hAnsi="Arial" w:cs="Arial"/>
                <w:sz w:val="16"/>
                <w:szCs w:val="16"/>
              </w:rPr>
            </w:pPr>
          </w:p>
        </w:tc>
      </w:tr>
      <w:tr w:rsidR="004B0A2F" w:rsidRPr="00DE38A3" w14:paraId="6DC4E429" w14:textId="77777777" w:rsidTr="009D5AF3">
        <w:tc>
          <w:tcPr>
            <w:tcW w:w="2132" w:type="dxa"/>
            <w:shd w:val="clear" w:color="auto" w:fill="auto"/>
          </w:tcPr>
          <w:p w14:paraId="161AE027" w14:textId="77777777" w:rsidR="004B0A2F" w:rsidRPr="00DE38A3" w:rsidRDefault="004B0A2F" w:rsidP="004B0A2F">
            <w:pPr>
              <w:rPr>
                <w:rFonts w:ascii="Arial" w:hAnsi="Arial" w:cs="Arial"/>
                <w:sz w:val="16"/>
                <w:szCs w:val="16"/>
              </w:rPr>
            </w:pPr>
            <w:r>
              <w:rPr>
                <w:rFonts w:ascii="Arial" w:hAnsi="Arial" w:cs="Arial"/>
                <w:sz w:val="16"/>
                <w:szCs w:val="16"/>
              </w:rPr>
              <w:t>No AD</w:t>
            </w:r>
          </w:p>
        </w:tc>
        <w:tc>
          <w:tcPr>
            <w:tcW w:w="1276" w:type="dxa"/>
            <w:shd w:val="clear" w:color="auto" w:fill="auto"/>
          </w:tcPr>
          <w:p w14:paraId="2015EFEB" w14:textId="77777777" w:rsidR="004B0A2F" w:rsidRPr="00DE38A3" w:rsidRDefault="004B0A2F" w:rsidP="004B0A2F">
            <w:pPr>
              <w:rPr>
                <w:rFonts w:ascii="Arial" w:hAnsi="Arial" w:cs="Arial"/>
                <w:sz w:val="16"/>
                <w:szCs w:val="16"/>
              </w:rPr>
            </w:pPr>
          </w:p>
        </w:tc>
        <w:tc>
          <w:tcPr>
            <w:tcW w:w="1239" w:type="dxa"/>
            <w:shd w:val="clear" w:color="auto" w:fill="auto"/>
          </w:tcPr>
          <w:p w14:paraId="04A1C33F" w14:textId="77777777" w:rsidR="004B0A2F" w:rsidRPr="00DE38A3" w:rsidRDefault="004B0A2F" w:rsidP="004B0A2F">
            <w:pPr>
              <w:rPr>
                <w:rFonts w:ascii="Arial" w:hAnsi="Arial" w:cs="Arial"/>
                <w:sz w:val="16"/>
                <w:szCs w:val="16"/>
              </w:rPr>
            </w:pPr>
          </w:p>
        </w:tc>
        <w:tc>
          <w:tcPr>
            <w:tcW w:w="920" w:type="dxa"/>
            <w:shd w:val="clear" w:color="auto" w:fill="auto"/>
          </w:tcPr>
          <w:p w14:paraId="4CCBF631" w14:textId="5F2FD4EF" w:rsidR="004B0A2F" w:rsidRPr="00DE38A3" w:rsidRDefault="00203AFD" w:rsidP="004B0A2F">
            <w:pPr>
              <w:rPr>
                <w:rFonts w:ascii="Arial" w:hAnsi="Arial" w:cs="Arial"/>
                <w:sz w:val="16"/>
                <w:szCs w:val="16"/>
              </w:rPr>
            </w:pPr>
            <w:r>
              <w:rPr>
                <w:rFonts w:ascii="Arial" w:hAnsi="Arial" w:cs="Arial"/>
                <w:sz w:val="16"/>
                <w:szCs w:val="16"/>
              </w:rPr>
              <w:t>620</w:t>
            </w:r>
          </w:p>
        </w:tc>
        <w:tc>
          <w:tcPr>
            <w:tcW w:w="976" w:type="dxa"/>
            <w:shd w:val="clear" w:color="auto" w:fill="auto"/>
          </w:tcPr>
          <w:p w14:paraId="47B09961" w14:textId="72E8630A" w:rsidR="004B0A2F" w:rsidRPr="00DE38A3" w:rsidRDefault="00203AFD" w:rsidP="004B0A2F">
            <w:pPr>
              <w:rPr>
                <w:rFonts w:ascii="Arial" w:hAnsi="Arial" w:cs="Arial"/>
                <w:sz w:val="16"/>
                <w:szCs w:val="16"/>
              </w:rPr>
            </w:pPr>
            <w:r w:rsidRPr="00203AFD">
              <w:rPr>
                <w:rFonts w:ascii="Arial" w:hAnsi="Arial" w:cs="Arial"/>
                <w:sz w:val="16"/>
                <w:szCs w:val="16"/>
              </w:rPr>
              <w:t>869</w:t>
            </w:r>
            <w:r>
              <w:rPr>
                <w:rFonts w:ascii="Arial" w:hAnsi="Arial" w:cs="Arial"/>
                <w:sz w:val="16"/>
                <w:szCs w:val="16"/>
              </w:rPr>
              <w:t>,</w:t>
            </w:r>
            <w:r w:rsidRPr="00203AFD">
              <w:rPr>
                <w:rFonts w:ascii="Arial" w:hAnsi="Arial" w:cs="Arial"/>
                <w:sz w:val="16"/>
                <w:szCs w:val="16"/>
              </w:rPr>
              <w:t>053</w:t>
            </w:r>
          </w:p>
        </w:tc>
        <w:tc>
          <w:tcPr>
            <w:tcW w:w="671" w:type="dxa"/>
            <w:shd w:val="clear" w:color="auto" w:fill="auto"/>
          </w:tcPr>
          <w:p w14:paraId="5CF90770" w14:textId="77777777" w:rsidR="004B0A2F" w:rsidRPr="00DE38A3" w:rsidRDefault="004B0A2F" w:rsidP="004B0A2F">
            <w:pPr>
              <w:rPr>
                <w:rFonts w:ascii="Arial" w:hAnsi="Arial" w:cs="Arial"/>
                <w:sz w:val="16"/>
                <w:szCs w:val="16"/>
              </w:rPr>
            </w:pPr>
            <w:r>
              <w:rPr>
                <w:rFonts w:ascii="Arial" w:hAnsi="Arial" w:cs="Arial"/>
                <w:sz w:val="16"/>
                <w:szCs w:val="16"/>
              </w:rPr>
              <w:t>1.00</w:t>
            </w:r>
          </w:p>
        </w:tc>
        <w:tc>
          <w:tcPr>
            <w:tcW w:w="1292" w:type="dxa"/>
            <w:shd w:val="clear" w:color="auto" w:fill="auto"/>
          </w:tcPr>
          <w:p w14:paraId="589F2E6D" w14:textId="77777777" w:rsidR="004B0A2F" w:rsidRPr="00DE38A3" w:rsidRDefault="004B0A2F" w:rsidP="004B0A2F">
            <w:pPr>
              <w:rPr>
                <w:rFonts w:ascii="Arial" w:hAnsi="Arial" w:cs="Arial"/>
                <w:sz w:val="16"/>
                <w:szCs w:val="16"/>
              </w:rPr>
            </w:pPr>
          </w:p>
        </w:tc>
      </w:tr>
      <w:tr w:rsidR="004B0A2F" w:rsidRPr="00DE38A3" w14:paraId="4C9B5DA8" w14:textId="77777777" w:rsidTr="009D5AF3">
        <w:tc>
          <w:tcPr>
            <w:tcW w:w="2132" w:type="dxa"/>
            <w:shd w:val="clear" w:color="auto" w:fill="auto"/>
          </w:tcPr>
          <w:p w14:paraId="3571ED8F" w14:textId="77777777" w:rsidR="004B0A2F" w:rsidRDefault="004B0A2F" w:rsidP="004B0A2F">
            <w:pPr>
              <w:rPr>
                <w:rFonts w:ascii="Arial" w:hAnsi="Arial" w:cs="Arial"/>
                <w:sz w:val="16"/>
                <w:szCs w:val="16"/>
              </w:rPr>
            </w:pPr>
            <w:r>
              <w:rPr>
                <w:rFonts w:ascii="Arial" w:hAnsi="Arial" w:cs="Arial"/>
                <w:sz w:val="16"/>
                <w:szCs w:val="16"/>
              </w:rPr>
              <w:t>Any AD</w:t>
            </w:r>
          </w:p>
        </w:tc>
        <w:tc>
          <w:tcPr>
            <w:tcW w:w="1276" w:type="dxa"/>
            <w:shd w:val="clear" w:color="auto" w:fill="auto"/>
          </w:tcPr>
          <w:p w14:paraId="6EB359BE" w14:textId="77777777" w:rsidR="004B0A2F" w:rsidRPr="00DE38A3" w:rsidRDefault="004B0A2F" w:rsidP="004B0A2F">
            <w:pPr>
              <w:rPr>
                <w:rFonts w:ascii="Arial" w:hAnsi="Arial" w:cs="Arial"/>
                <w:sz w:val="16"/>
                <w:szCs w:val="16"/>
              </w:rPr>
            </w:pPr>
          </w:p>
        </w:tc>
        <w:tc>
          <w:tcPr>
            <w:tcW w:w="1239" w:type="dxa"/>
            <w:shd w:val="clear" w:color="auto" w:fill="auto"/>
          </w:tcPr>
          <w:p w14:paraId="7186C335" w14:textId="77777777" w:rsidR="004B0A2F" w:rsidRPr="00DE38A3" w:rsidRDefault="004B0A2F" w:rsidP="004B0A2F">
            <w:pPr>
              <w:rPr>
                <w:rFonts w:ascii="Arial" w:hAnsi="Arial" w:cs="Arial"/>
                <w:sz w:val="16"/>
                <w:szCs w:val="16"/>
              </w:rPr>
            </w:pPr>
          </w:p>
        </w:tc>
        <w:tc>
          <w:tcPr>
            <w:tcW w:w="920" w:type="dxa"/>
            <w:shd w:val="clear" w:color="auto" w:fill="auto"/>
          </w:tcPr>
          <w:p w14:paraId="59FBCBC0" w14:textId="6DF64EDC" w:rsidR="004B0A2F" w:rsidRPr="00DE38A3" w:rsidRDefault="00203AFD" w:rsidP="004B0A2F">
            <w:pPr>
              <w:rPr>
                <w:rFonts w:ascii="Arial" w:hAnsi="Arial" w:cs="Arial"/>
                <w:sz w:val="16"/>
                <w:szCs w:val="16"/>
              </w:rPr>
            </w:pPr>
            <w:r>
              <w:rPr>
                <w:rFonts w:ascii="Arial" w:hAnsi="Arial" w:cs="Arial"/>
                <w:sz w:val="16"/>
                <w:szCs w:val="16"/>
              </w:rPr>
              <w:t>54</w:t>
            </w:r>
          </w:p>
        </w:tc>
        <w:tc>
          <w:tcPr>
            <w:tcW w:w="976" w:type="dxa"/>
            <w:shd w:val="clear" w:color="auto" w:fill="auto"/>
          </w:tcPr>
          <w:p w14:paraId="2BC47C90" w14:textId="582C5B2F" w:rsidR="004B0A2F" w:rsidRPr="00DE38A3" w:rsidRDefault="00203AFD" w:rsidP="004B0A2F">
            <w:pPr>
              <w:rPr>
                <w:rFonts w:ascii="Arial" w:hAnsi="Arial" w:cs="Arial"/>
                <w:sz w:val="16"/>
                <w:szCs w:val="16"/>
              </w:rPr>
            </w:pPr>
            <w:r w:rsidRPr="00203AFD">
              <w:rPr>
                <w:rFonts w:ascii="Arial" w:hAnsi="Arial" w:cs="Arial"/>
                <w:sz w:val="16"/>
                <w:szCs w:val="16"/>
              </w:rPr>
              <w:t>64</w:t>
            </w:r>
            <w:r>
              <w:rPr>
                <w:rFonts w:ascii="Arial" w:hAnsi="Arial" w:cs="Arial"/>
                <w:sz w:val="16"/>
                <w:szCs w:val="16"/>
              </w:rPr>
              <w:t>,</w:t>
            </w:r>
            <w:r w:rsidRPr="00203AFD">
              <w:rPr>
                <w:rFonts w:ascii="Arial" w:hAnsi="Arial" w:cs="Arial"/>
                <w:sz w:val="16"/>
                <w:szCs w:val="16"/>
              </w:rPr>
              <w:t>805</w:t>
            </w:r>
          </w:p>
        </w:tc>
        <w:tc>
          <w:tcPr>
            <w:tcW w:w="671" w:type="dxa"/>
            <w:shd w:val="clear" w:color="auto" w:fill="auto"/>
          </w:tcPr>
          <w:p w14:paraId="2BEB64CC" w14:textId="77777777" w:rsidR="004B0A2F" w:rsidRPr="00DE38A3" w:rsidRDefault="004B0A2F" w:rsidP="004B0A2F">
            <w:pPr>
              <w:rPr>
                <w:rFonts w:ascii="Arial" w:hAnsi="Arial" w:cs="Arial"/>
                <w:sz w:val="16"/>
                <w:szCs w:val="16"/>
              </w:rPr>
            </w:pPr>
            <w:r>
              <w:rPr>
                <w:rFonts w:ascii="Arial" w:hAnsi="Arial" w:cs="Arial"/>
                <w:sz w:val="16"/>
                <w:szCs w:val="16"/>
              </w:rPr>
              <w:t>1.23</w:t>
            </w:r>
          </w:p>
        </w:tc>
        <w:tc>
          <w:tcPr>
            <w:tcW w:w="1292" w:type="dxa"/>
            <w:shd w:val="clear" w:color="auto" w:fill="auto"/>
          </w:tcPr>
          <w:p w14:paraId="0086C0B4" w14:textId="77777777" w:rsidR="004B0A2F" w:rsidRPr="00DE38A3" w:rsidRDefault="004B0A2F" w:rsidP="004B0A2F">
            <w:pPr>
              <w:rPr>
                <w:rFonts w:ascii="Arial" w:hAnsi="Arial" w:cs="Arial"/>
                <w:sz w:val="16"/>
                <w:szCs w:val="16"/>
              </w:rPr>
            </w:pPr>
            <w:r w:rsidRPr="00DE38A3">
              <w:rPr>
                <w:rFonts w:ascii="Arial" w:hAnsi="Arial" w:cs="Arial"/>
                <w:sz w:val="16"/>
                <w:szCs w:val="16"/>
              </w:rPr>
              <w:t>(</w:t>
            </w:r>
            <w:r>
              <w:rPr>
                <w:rFonts w:ascii="Arial" w:hAnsi="Arial" w:cs="Arial"/>
                <w:sz w:val="16"/>
                <w:szCs w:val="16"/>
              </w:rPr>
              <w:t>0.92-1.63</w:t>
            </w:r>
            <w:r w:rsidRPr="00DE38A3">
              <w:rPr>
                <w:rFonts w:ascii="Arial" w:hAnsi="Arial" w:cs="Arial"/>
                <w:sz w:val="16"/>
                <w:szCs w:val="16"/>
              </w:rPr>
              <w:t>)</w:t>
            </w:r>
          </w:p>
        </w:tc>
      </w:tr>
      <w:tr w:rsidR="004B0A2F" w:rsidRPr="00DE38A3" w14:paraId="00F66DA0" w14:textId="77777777" w:rsidTr="009D5AF3">
        <w:tc>
          <w:tcPr>
            <w:tcW w:w="2132" w:type="dxa"/>
            <w:shd w:val="clear" w:color="auto" w:fill="auto"/>
          </w:tcPr>
          <w:p w14:paraId="7F64CC92" w14:textId="77777777" w:rsidR="004B0A2F" w:rsidRDefault="004B0A2F" w:rsidP="004B0A2F">
            <w:pPr>
              <w:rPr>
                <w:rFonts w:ascii="Arial" w:hAnsi="Arial" w:cs="Arial"/>
                <w:sz w:val="16"/>
                <w:szCs w:val="16"/>
              </w:rPr>
            </w:pPr>
          </w:p>
        </w:tc>
        <w:tc>
          <w:tcPr>
            <w:tcW w:w="1276" w:type="dxa"/>
            <w:shd w:val="clear" w:color="auto" w:fill="auto"/>
          </w:tcPr>
          <w:p w14:paraId="590900D6" w14:textId="77777777" w:rsidR="004B0A2F" w:rsidRPr="00DE38A3" w:rsidRDefault="004B0A2F" w:rsidP="004B0A2F">
            <w:pPr>
              <w:rPr>
                <w:rFonts w:ascii="Arial" w:hAnsi="Arial" w:cs="Arial"/>
                <w:sz w:val="16"/>
                <w:szCs w:val="16"/>
              </w:rPr>
            </w:pPr>
          </w:p>
        </w:tc>
        <w:tc>
          <w:tcPr>
            <w:tcW w:w="1239" w:type="dxa"/>
            <w:shd w:val="clear" w:color="auto" w:fill="auto"/>
          </w:tcPr>
          <w:p w14:paraId="4971FF10" w14:textId="77777777" w:rsidR="004B0A2F" w:rsidRPr="00DE38A3" w:rsidRDefault="004B0A2F" w:rsidP="004B0A2F">
            <w:pPr>
              <w:rPr>
                <w:rFonts w:ascii="Arial" w:hAnsi="Arial" w:cs="Arial"/>
                <w:sz w:val="16"/>
                <w:szCs w:val="16"/>
              </w:rPr>
            </w:pPr>
          </w:p>
        </w:tc>
        <w:tc>
          <w:tcPr>
            <w:tcW w:w="920" w:type="dxa"/>
            <w:shd w:val="clear" w:color="auto" w:fill="auto"/>
          </w:tcPr>
          <w:p w14:paraId="3552E32D" w14:textId="77777777" w:rsidR="004B0A2F" w:rsidRPr="00DE38A3" w:rsidRDefault="004B0A2F" w:rsidP="004B0A2F">
            <w:pPr>
              <w:rPr>
                <w:rFonts w:ascii="Arial" w:hAnsi="Arial" w:cs="Arial"/>
                <w:sz w:val="16"/>
                <w:szCs w:val="16"/>
              </w:rPr>
            </w:pPr>
          </w:p>
        </w:tc>
        <w:tc>
          <w:tcPr>
            <w:tcW w:w="976" w:type="dxa"/>
            <w:shd w:val="clear" w:color="auto" w:fill="auto"/>
          </w:tcPr>
          <w:p w14:paraId="47E2116F" w14:textId="77777777" w:rsidR="004B0A2F" w:rsidRPr="00DE38A3" w:rsidRDefault="004B0A2F" w:rsidP="004B0A2F">
            <w:pPr>
              <w:rPr>
                <w:rFonts w:ascii="Arial" w:hAnsi="Arial" w:cs="Arial"/>
                <w:sz w:val="16"/>
                <w:szCs w:val="16"/>
              </w:rPr>
            </w:pPr>
          </w:p>
        </w:tc>
        <w:tc>
          <w:tcPr>
            <w:tcW w:w="671" w:type="dxa"/>
            <w:shd w:val="clear" w:color="auto" w:fill="auto"/>
          </w:tcPr>
          <w:p w14:paraId="46C3B23B" w14:textId="77777777" w:rsidR="004B0A2F" w:rsidRPr="00DE38A3" w:rsidRDefault="004B0A2F" w:rsidP="004B0A2F">
            <w:pPr>
              <w:rPr>
                <w:rFonts w:ascii="Arial" w:hAnsi="Arial" w:cs="Arial"/>
                <w:color w:val="000000"/>
                <w:sz w:val="16"/>
                <w:szCs w:val="16"/>
              </w:rPr>
            </w:pPr>
          </w:p>
        </w:tc>
        <w:tc>
          <w:tcPr>
            <w:tcW w:w="1292" w:type="dxa"/>
            <w:shd w:val="clear" w:color="auto" w:fill="auto"/>
          </w:tcPr>
          <w:p w14:paraId="5C995248" w14:textId="77777777" w:rsidR="004B0A2F" w:rsidRPr="00DE38A3" w:rsidRDefault="004B0A2F" w:rsidP="004B0A2F">
            <w:pPr>
              <w:rPr>
                <w:rFonts w:ascii="Arial" w:hAnsi="Arial" w:cs="Arial"/>
                <w:sz w:val="16"/>
                <w:szCs w:val="16"/>
              </w:rPr>
            </w:pPr>
          </w:p>
        </w:tc>
      </w:tr>
      <w:tr w:rsidR="004B0A2F" w:rsidRPr="00DE38A3" w14:paraId="11400DF2" w14:textId="77777777" w:rsidTr="009D5AF3">
        <w:tc>
          <w:tcPr>
            <w:tcW w:w="2132" w:type="dxa"/>
            <w:shd w:val="clear" w:color="auto" w:fill="auto"/>
          </w:tcPr>
          <w:p w14:paraId="08D841F5" w14:textId="77777777" w:rsidR="004B0A2F" w:rsidRDefault="004B0A2F" w:rsidP="004B0A2F">
            <w:pPr>
              <w:rPr>
                <w:rFonts w:ascii="Arial" w:hAnsi="Arial" w:cs="Arial"/>
                <w:sz w:val="16"/>
                <w:szCs w:val="16"/>
              </w:rPr>
            </w:pPr>
            <w:r w:rsidRPr="00DE38A3">
              <w:rPr>
                <w:rFonts w:ascii="Arial" w:hAnsi="Arial" w:cs="Arial"/>
                <w:sz w:val="16"/>
                <w:szCs w:val="16"/>
              </w:rPr>
              <w:t>CHD</w:t>
            </w:r>
          </w:p>
        </w:tc>
        <w:tc>
          <w:tcPr>
            <w:tcW w:w="1276" w:type="dxa"/>
            <w:shd w:val="clear" w:color="auto" w:fill="auto"/>
          </w:tcPr>
          <w:p w14:paraId="6B671BA2" w14:textId="77777777" w:rsidR="004B0A2F" w:rsidRPr="00DE38A3" w:rsidRDefault="004B0A2F" w:rsidP="004B0A2F">
            <w:pPr>
              <w:rPr>
                <w:rFonts w:ascii="Arial" w:hAnsi="Arial" w:cs="Arial"/>
                <w:sz w:val="16"/>
                <w:szCs w:val="16"/>
              </w:rPr>
            </w:pPr>
            <w:r w:rsidRPr="003A0D31">
              <w:rPr>
                <w:rFonts w:ascii="Arial" w:hAnsi="Arial" w:cs="Arial"/>
                <w:sz w:val="16"/>
                <w:szCs w:val="16"/>
              </w:rPr>
              <w:t>77,613</w:t>
            </w:r>
          </w:p>
        </w:tc>
        <w:tc>
          <w:tcPr>
            <w:tcW w:w="1239" w:type="dxa"/>
            <w:shd w:val="clear" w:color="auto" w:fill="auto"/>
          </w:tcPr>
          <w:p w14:paraId="6D9C1411" w14:textId="77777777" w:rsidR="004B0A2F" w:rsidRPr="00DE38A3" w:rsidRDefault="004B0A2F" w:rsidP="004B0A2F">
            <w:pPr>
              <w:rPr>
                <w:rFonts w:ascii="Arial" w:hAnsi="Arial" w:cs="Arial"/>
                <w:sz w:val="16"/>
                <w:szCs w:val="16"/>
              </w:rPr>
            </w:pPr>
            <w:r w:rsidRPr="003A0D31">
              <w:rPr>
                <w:rFonts w:ascii="Arial" w:hAnsi="Arial" w:cs="Arial"/>
                <w:sz w:val="16"/>
                <w:szCs w:val="16"/>
              </w:rPr>
              <w:t>84,532</w:t>
            </w:r>
          </w:p>
        </w:tc>
        <w:tc>
          <w:tcPr>
            <w:tcW w:w="920" w:type="dxa"/>
            <w:shd w:val="clear" w:color="auto" w:fill="auto"/>
          </w:tcPr>
          <w:p w14:paraId="17BABC4D" w14:textId="77777777" w:rsidR="004B0A2F" w:rsidRPr="00DE38A3" w:rsidRDefault="004B0A2F" w:rsidP="004B0A2F">
            <w:pPr>
              <w:rPr>
                <w:rFonts w:ascii="Arial" w:hAnsi="Arial" w:cs="Arial"/>
                <w:sz w:val="16"/>
                <w:szCs w:val="16"/>
              </w:rPr>
            </w:pPr>
            <w:r w:rsidRPr="003A0D31">
              <w:rPr>
                <w:rFonts w:ascii="Arial" w:hAnsi="Arial" w:cs="Arial"/>
                <w:sz w:val="16"/>
                <w:szCs w:val="16"/>
              </w:rPr>
              <w:t>990</w:t>
            </w:r>
          </w:p>
        </w:tc>
        <w:tc>
          <w:tcPr>
            <w:tcW w:w="976" w:type="dxa"/>
            <w:shd w:val="clear" w:color="auto" w:fill="auto"/>
          </w:tcPr>
          <w:p w14:paraId="71D68DA4" w14:textId="77777777" w:rsidR="004B0A2F" w:rsidRPr="00DE38A3" w:rsidRDefault="004B0A2F" w:rsidP="004B0A2F">
            <w:pPr>
              <w:rPr>
                <w:rFonts w:ascii="Arial" w:hAnsi="Arial" w:cs="Arial"/>
                <w:sz w:val="16"/>
                <w:szCs w:val="16"/>
              </w:rPr>
            </w:pPr>
            <w:r w:rsidRPr="003A0D31">
              <w:rPr>
                <w:rFonts w:ascii="Arial" w:hAnsi="Arial" w:cs="Arial"/>
                <w:sz w:val="16"/>
                <w:szCs w:val="16"/>
              </w:rPr>
              <w:t>707</w:t>
            </w:r>
            <w:r>
              <w:rPr>
                <w:rFonts w:ascii="Arial" w:hAnsi="Arial" w:cs="Arial"/>
                <w:sz w:val="16"/>
                <w:szCs w:val="16"/>
              </w:rPr>
              <w:t>,</w:t>
            </w:r>
            <w:r w:rsidRPr="003A0D31">
              <w:rPr>
                <w:rFonts w:ascii="Arial" w:hAnsi="Arial" w:cs="Arial"/>
                <w:sz w:val="16"/>
                <w:szCs w:val="16"/>
              </w:rPr>
              <w:t>320</w:t>
            </w:r>
          </w:p>
        </w:tc>
        <w:tc>
          <w:tcPr>
            <w:tcW w:w="671" w:type="dxa"/>
            <w:shd w:val="clear" w:color="auto" w:fill="auto"/>
          </w:tcPr>
          <w:p w14:paraId="4F04CB35" w14:textId="77777777" w:rsidR="004B0A2F" w:rsidRPr="00DE38A3" w:rsidRDefault="004B0A2F" w:rsidP="004B0A2F">
            <w:pPr>
              <w:rPr>
                <w:rFonts w:ascii="Arial" w:hAnsi="Arial" w:cs="Arial"/>
                <w:color w:val="000000"/>
                <w:sz w:val="16"/>
                <w:szCs w:val="16"/>
              </w:rPr>
            </w:pPr>
          </w:p>
        </w:tc>
        <w:tc>
          <w:tcPr>
            <w:tcW w:w="1292" w:type="dxa"/>
            <w:shd w:val="clear" w:color="auto" w:fill="auto"/>
          </w:tcPr>
          <w:p w14:paraId="05F48933" w14:textId="77777777" w:rsidR="004B0A2F" w:rsidRPr="00DE38A3" w:rsidRDefault="004B0A2F" w:rsidP="004B0A2F">
            <w:pPr>
              <w:rPr>
                <w:rFonts w:ascii="Arial" w:hAnsi="Arial" w:cs="Arial"/>
                <w:sz w:val="16"/>
                <w:szCs w:val="16"/>
              </w:rPr>
            </w:pPr>
          </w:p>
        </w:tc>
      </w:tr>
      <w:tr w:rsidR="004B0A2F" w:rsidRPr="00DE38A3" w14:paraId="733E6CB0" w14:textId="77777777" w:rsidTr="009D5AF3">
        <w:tc>
          <w:tcPr>
            <w:tcW w:w="2132" w:type="dxa"/>
            <w:shd w:val="clear" w:color="auto" w:fill="auto"/>
          </w:tcPr>
          <w:p w14:paraId="6163BB07" w14:textId="77777777" w:rsidR="004B0A2F" w:rsidRPr="00DE38A3" w:rsidRDefault="004B0A2F" w:rsidP="004B0A2F">
            <w:pPr>
              <w:rPr>
                <w:rFonts w:ascii="Arial" w:hAnsi="Arial" w:cs="Arial"/>
                <w:sz w:val="16"/>
                <w:szCs w:val="16"/>
              </w:rPr>
            </w:pPr>
            <w:r>
              <w:rPr>
                <w:rFonts w:ascii="Arial" w:hAnsi="Arial" w:cs="Arial"/>
                <w:sz w:val="16"/>
                <w:szCs w:val="16"/>
              </w:rPr>
              <w:t>No AD</w:t>
            </w:r>
          </w:p>
        </w:tc>
        <w:tc>
          <w:tcPr>
            <w:tcW w:w="1276" w:type="dxa"/>
            <w:shd w:val="clear" w:color="auto" w:fill="auto"/>
          </w:tcPr>
          <w:p w14:paraId="4A0AEBA3" w14:textId="77777777" w:rsidR="004B0A2F" w:rsidRPr="00DE38A3" w:rsidRDefault="004B0A2F" w:rsidP="004B0A2F">
            <w:pPr>
              <w:rPr>
                <w:rFonts w:ascii="Arial" w:hAnsi="Arial" w:cs="Arial"/>
                <w:sz w:val="16"/>
                <w:szCs w:val="16"/>
              </w:rPr>
            </w:pPr>
          </w:p>
        </w:tc>
        <w:tc>
          <w:tcPr>
            <w:tcW w:w="1239" w:type="dxa"/>
            <w:shd w:val="clear" w:color="auto" w:fill="auto"/>
          </w:tcPr>
          <w:p w14:paraId="1FFE9BDE" w14:textId="77777777" w:rsidR="004B0A2F" w:rsidRPr="00DE38A3" w:rsidRDefault="004B0A2F" w:rsidP="004B0A2F">
            <w:pPr>
              <w:rPr>
                <w:rFonts w:ascii="Arial" w:hAnsi="Arial" w:cs="Arial"/>
                <w:sz w:val="16"/>
                <w:szCs w:val="16"/>
              </w:rPr>
            </w:pPr>
          </w:p>
        </w:tc>
        <w:tc>
          <w:tcPr>
            <w:tcW w:w="920" w:type="dxa"/>
            <w:shd w:val="clear" w:color="auto" w:fill="auto"/>
          </w:tcPr>
          <w:p w14:paraId="05AE4A5A" w14:textId="739EE5B2" w:rsidR="004B0A2F" w:rsidRPr="00DE38A3" w:rsidRDefault="00203AFD" w:rsidP="004B0A2F">
            <w:pPr>
              <w:rPr>
                <w:rFonts w:ascii="Arial" w:hAnsi="Arial" w:cs="Arial"/>
                <w:sz w:val="16"/>
                <w:szCs w:val="16"/>
              </w:rPr>
            </w:pPr>
            <w:r>
              <w:rPr>
                <w:rFonts w:ascii="Arial" w:hAnsi="Arial" w:cs="Arial"/>
                <w:sz w:val="16"/>
                <w:szCs w:val="16"/>
              </w:rPr>
              <w:t>921</w:t>
            </w:r>
          </w:p>
        </w:tc>
        <w:tc>
          <w:tcPr>
            <w:tcW w:w="976" w:type="dxa"/>
            <w:shd w:val="clear" w:color="auto" w:fill="auto"/>
          </w:tcPr>
          <w:p w14:paraId="0A6702BD" w14:textId="38B31149" w:rsidR="004B0A2F" w:rsidRPr="00DE38A3" w:rsidRDefault="00203AFD" w:rsidP="004B0A2F">
            <w:pPr>
              <w:rPr>
                <w:rFonts w:ascii="Arial" w:hAnsi="Arial" w:cs="Arial"/>
                <w:sz w:val="16"/>
                <w:szCs w:val="16"/>
              </w:rPr>
            </w:pPr>
            <w:r w:rsidRPr="00203AFD">
              <w:rPr>
                <w:rFonts w:ascii="Arial" w:hAnsi="Arial" w:cs="Arial"/>
                <w:sz w:val="16"/>
                <w:szCs w:val="16"/>
              </w:rPr>
              <w:t>660</w:t>
            </w:r>
            <w:r>
              <w:rPr>
                <w:rFonts w:ascii="Arial" w:hAnsi="Arial" w:cs="Arial"/>
                <w:sz w:val="16"/>
                <w:szCs w:val="16"/>
              </w:rPr>
              <w:t>,</w:t>
            </w:r>
            <w:r w:rsidRPr="00203AFD">
              <w:rPr>
                <w:rFonts w:ascii="Arial" w:hAnsi="Arial" w:cs="Arial"/>
                <w:sz w:val="16"/>
                <w:szCs w:val="16"/>
              </w:rPr>
              <w:t>150</w:t>
            </w:r>
          </w:p>
        </w:tc>
        <w:tc>
          <w:tcPr>
            <w:tcW w:w="671" w:type="dxa"/>
            <w:shd w:val="clear" w:color="auto" w:fill="auto"/>
          </w:tcPr>
          <w:p w14:paraId="2CE0CE4D" w14:textId="77777777" w:rsidR="004B0A2F" w:rsidRPr="00DE38A3" w:rsidRDefault="004B0A2F" w:rsidP="004B0A2F">
            <w:pPr>
              <w:rPr>
                <w:rFonts w:ascii="Arial" w:hAnsi="Arial" w:cs="Arial"/>
                <w:color w:val="000000"/>
                <w:sz w:val="16"/>
                <w:szCs w:val="16"/>
              </w:rPr>
            </w:pPr>
            <w:r>
              <w:rPr>
                <w:rFonts w:ascii="Arial" w:hAnsi="Arial" w:cs="Arial"/>
                <w:sz w:val="16"/>
                <w:szCs w:val="16"/>
              </w:rPr>
              <w:t>1.00</w:t>
            </w:r>
          </w:p>
        </w:tc>
        <w:tc>
          <w:tcPr>
            <w:tcW w:w="1292" w:type="dxa"/>
            <w:shd w:val="clear" w:color="auto" w:fill="auto"/>
          </w:tcPr>
          <w:p w14:paraId="475717F2" w14:textId="77777777" w:rsidR="004B0A2F" w:rsidRPr="00DE38A3" w:rsidRDefault="004B0A2F" w:rsidP="004B0A2F">
            <w:pPr>
              <w:rPr>
                <w:rFonts w:ascii="Arial" w:hAnsi="Arial" w:cs="Arial"/>
                <w:sz w:val="16"/>
                <w:szCs w:val="16"/>
              </w:rPr>
            </w:pPr>
          </w:p>
        </w:tc>
      </w:tr>
      <w:tr w:rsidR="004B0A2F" w:rsidRPr="00DE38A3" w14:paraId="20FBA861" w14:textId="77777777" w:rsidTr="009D5AF3">
        <w:tc>
          <w:tcPr>
            <w:tcW w:w="2132" w:type="dxa"/>
            <w:shd w:val="clear" w:color="auto" w:fill="auto"/>
          </w:tcPr>
          <w:p w14:paraId="3CDC8A9B" w14:textId="77777777" w:rsidR="004B0A2F" w:rsidRDefault="004B0A2F" w:rsidP="004B0A2F">
            <w:pPr>
              <w:rPr>
                <w:rFonts w:ascii="Arial" w:hAnsi="Arial" w:cs="Arial"/>
                <w:sz w:val="16"/>
                <w:szCs w:val="16"/>
              </w:rPr>
            </w:pPr>
            <w:r>
              <w:rPr>
                <w:rFonts w:ascii="Arial" w:hAnsi="Arial" w:cs="Arial"/>
                <w:sz w:val="16"/>
                <w:szCs w:val="16"/>
              </w:rPr>
              <w:t>Any AD</w:t>
            </w:r>
          </w:p>
        </w:tc>
        <w:tc>
          <w:tcPr>
            <w:tcW w:w="1276" w:type="dxa"/>
            <w:shd w:val="clear" w:color="auto" w:fill="auto"/>
          </w:tcPr>
          <w:p w14:paraId="73BE4116" w14:textId="77777777" w:rsidR="004B0A2F" w:rsidRPr="00DE38A3" w:rsidRDefault="004B0A2F" w:rsidP="004B0A2F">
            <w:pPr>
              <w:rPr>
                <w:rFonts w:ascii="Arial" w:hAnsi="Arial" w:cs="Arial"/>
                <w:sz w:val="16"/>
                <w:szCs w:val="16"/>
              </w:rPr>
            </w:pPr>
          </w:p>
        </w:tc>
        <w:tc>
          <w:tcPr>
            <w:tcW w:w="1239" w:type="dxa"/>
            <w:shd w:val="clear" w:color="auto" w:fill="auto"/>
          </w:tcPr>
          <w:p w14:paraId="64D3CE98" w14:textId="77777777" w:rsidR="004B0A2F" w:rsidRPr="00DE38A3" w:rsidRDefault="004B0A2F" w:rsidP="004B0A2F">
            <w:pPr>
              <w:rPr>
                <w:rFonts w:ascii="Arial" w:hAnsi="Arial" w:cs="Arial"/>
                <w:sz w:val="16"/>
                <w:szCs w:val="16"/>
              </w:rPr>
            </w:pPr>
          </w:p>
        </w:tc>
        <w:tc>
          <w:tcPr>
            <w:tcW w:w="920" w:type="dxa"/>
            <w:shd w:val="clear" w:color="auto" w:fill="auto"/>
          </w:tcPr>
          <w:p w14:paraId="2CA982C0" w14:textId="4E1D7D88" w:rsidR="004B0A2F" w:rsidRPr="00DE38A3" w:rsidRDefault="00203AFD" w:rsidP="004B0A2F">
            <w:pPr>
              <w:rPr>
                <w:rFonts w:ascii="Arial" w:hAnsi="Arial" w:cs="Arial"/>
                <w:sz w:val="16"/>
                <w:szCs w:val="16"/>
              </w:rPr>
            </w:pPr>
            <w:r>
              <w:rPr>
                <w:rFonts w:ascii="Arial" w:hAnsi="Arial" w:cs="Arial"/>
                <w:sz w:val="16"/>
                <w:szCs w:val="16"/>
              </w:rPr>
              <w:t>69</w:t>
            </w:r>
          </w:p>
        </w:tc>
        <w:tc>
          <w:tcPr>
            <w:tcW w:w="976" w:type="dxa"/>
            <w:shd w:val="clear" w:color="auto" w:fill="auto"/>
          </w:tcPr>
          <w:p w14:paraId="7E09B7F1" w14:textId="48AAF6FC" w:rsidR="004B0A2F" w:rsidRPr="00DE38A3" w:rsidRDefault="00203AFD" w:rsidP="004B0A2F">
            <w:pPr>
              <w:rPr>
                <w:rFonts w:ascii="Arial" w:hAnsi="Arial" w:cs="Arial"/>
                <w:sz w:val="16"/>
                <w:szCs w:val="16"/>
              </w:rPr>
            </w:pPr>
            <w:r w:rsidRPr="00203AFD">
              <w:rPr>
                <w:rFonts w:ascii="Arial" w:hAnsi="Arial" w:cs="Arial"/>
                <w:sz w:val="16"/>
                <w:szCs w:val="16"/>
              </w:rPr>
              <w:t>47</w:t>
            </w:r>
            <w:r>
              <w:rPr>
                <w:rFonts w:ascii="Arial" w:hAnsi="Arial" w:cs="Arial"/>
                <w:sz w:val="16"/>
                <w:szCs w:val="16"/>
              </w:rPr>
              <w:t>,</w:t>
            </w:r>
            <w:r w:rsidRPr="00203AFD">
              <w:rPr>
                <w:rFonts w:ascii="Arial" w:hAnsi="Arial" w:cs="Arial"/>
                <w:sz w:val="16"/>
                <w:szCs w:val="16"/>
              </w:rPr>
              <w:t>170</w:t>
            </w:r>
          </w:p>
        </w:tc>
        <w:tc>
          <w:tcPr>
            <w:tcW w:w="671" w:type="dxa"/>
            <w:shd w:val="clear" w:color="auto" w:fill="auto"/>
          </w:tcPr>
          <w:p w14:paraId="55E2A198" w14:textId="77777777" w:rsidR="004B0A2F" w:rsidRPr="00DE38A3" w:rsidRDefault="004B0A2F" w:rsidP="004B0A2F">
            <w:pPr>
              <w:rPr>
                <w:rFonts w:ascii="Arial" w:hAnsi="Arial" w:cs="Arial"/>
                <w:color w:val="000000"/>
                <w:sz w:val="16"/>
                <w:szCs w:val="16"/>
              </w:rPr>
            </w:pPr>
            <w:r>
              <w:rPr>
                <w:rFonts w:ascii="Arial" w:hAnsi="Arial" w:cs="Arial"/>
                <w:color w:val="000000"/>
                <w:sz w:val="16"/>
                <w:szCs w:val="16"/>
              </w:rPr>
              <w:t>1.37</w:t>
            </w:r>
          </w:p>
        </w:tc>
        <w:tc>
          <w:tcPr>
            <w:tcW w:w="1292" w:type="dxa"/>
            <w:shd w:val="clear" w:color="auto" w:fill="auto"/>
          </w:tcPr>
          <w:p w14:paraId="725E2699" w14:textId="77777777" w:rsidR="004B0A2F" w:rsidRPr="00DE38A3" w:rsidRDefault="004B0A2F" w:rsidP="004B0A2F">
            <w:pPr>
              <w:rPr>
                <w:rFonts w:ascii="Arial" w:hAnsi="Arial" w:cs="Arial"/>
                <w:sz w:val="16"/>
                <w:szCs w:val="16"/>
              </w:rPr>
            </w:pPr>
            <w:r w:rsidRPr="00DE38A3">
              <w:rPr>
                <w:rFonts w:ascii="Arial" w:hAnsi="Arial" w:cs="Arial"/>
                <w:sz w:val="16"/>
                <w:szCs w:val="16"/>
              </w:rPr>
              <w:t>(</w:t>
            </w:r>
            <w:r>
              <w:rPr>
                <w:rFonts w:ascii="Arial" w:hAnsi="Arial" w:cs="Arial"/>
                <w:sz w:val="16"/>
                <w:szCs w:val="16"/>
              </w:rPr>
              <w:t>1.07-1.76</w:t>
            </w:r>
            <w:r w:rsidRPr="00DE38A3">
              <w:rPr>
                <w:rFonts w:ascii="Arial" w:hAnsi="Arial" w:cs="Arial"/>
                <w:sz w:val="16"/>
                <w:szCs w:val="16"/>
              </w:rPr>
              <w:t>)</w:t>
            </w:r>
          </w:p>
        </w:tc>
      </w:tr>
      <w:tr w:rsidR="004B0A2F" w:rsidRPr="00DE38A3" w14:paraId="5BEF7A71" w14:textId="77777777" w:rsidTr="009D5AF3">
        <w:tc>
          <w:tcPr>
            <w:tcW w:w="2132" w:type="dxa"/>
            <w:shd w:val="clear" w:color="auto" w:fill="auto"/>
          </w:tcPr>
          <w:p w14:paraId="7177612F" w14:textId="77777777" w:rsidR="004B0A2F" w:rsidRDefault="004B0A2F" w:rsidP="004B0A2F">
            <w:pPr>
              <w:rPr>
                <w:rFonts w:ascii="Arial" w:hAnsi="Arial" w:cs="Arial"/>
                <w:sz w:val="16"/>
                <w:szCs w:val="16"/>
              </w:rPr>
            </w:pPr>
          </w:p>
        </w:tc>
        <w:tc>
          <w:tcPr>
            <w:tcW w:w="1276" w:type="dxa"/>
            <w:shd w:val="clear" w:color="auto" w:fill="auto"/>
          </w:tcPr>
          <w:p w14:paraId="0BD84103" w14:textId="77777777" w:rsidR="004B0A2F" w:rsidRPr="00DE38A3" w:rsidRDefault="004B0A2F" w:rsidP="004B0A2F">
            <w:pPr>
              <w:rPr>
                <w:rFonts w:ascii="Arial" w:hAnsi="Arial" w:cs="Arial"/>
                <w:sz w:val="16"/>
                <w:szCs w:val="16"/>
              </w:rPr>
            </w:pPr>
          </w:p>
        </w:tc>
        <w:tc>
          <w:tcPr>
            <w:tcW w:w="1239" w:type="dxa"/>
            <w:shd w:val="clear" w:color="auto" w:fill="auto"/>
          </w:tcPr>
          <w:p w14:paraId="0242CA2A" w14:textId="77777777" w:rsidR="004B0A2F" w:rsidRPr="00DE38A3" w:rsidRDefault="004B0A2F" w:rsidP="004B0A2F">
            <w:pPr>
              <w:rPr>
                <w:rFonts w:ascii="Arial" w:hAnsi="Arial" w:cs="Arial"/>
                <w:sz w:val="16"/>
                <w:szCs w:val="16"/>
              </w:rPr>
            </w:pPr>
          </w:p>
        </w:tc>
        <w:tc>
          <w:tcPr>
            <w:tcW w:w="920" w:type="dxa"/>
            <w:shd w:val="clear" w:color="auto" w:fill="auto"/>
          </w:tcPr>
          <w:p w14:paraId="575257F7" w14:textId="77777777" w:rsidR="004B0A2F" w:rsidRPr="00DE38A3" w:rsidRDefault="004B0A2F" w:rsidP="004B0A2F">
            <w:pPr>
              <w:rPr>
                <w:rFonts w:ascii="Arial" w:hAnsi="Arial" w:cs="Arial"/>
                <w:sz w:val="16"/>
                <w:szCs w:val="16"/>
              </w:rPr>
            </w:pPr>
          </w:p>
        </w:tc>
        <w:tc>
          <w:tcPr>
            <w:tcW w:w="976" w:type="dxa"/>
            <w:shd w:val="clear" w:color="auto" w:fill="auto"/>
          </w:tcPr>
          <w:p w14:paraId="0D058D1B" w14:textId="77777777" w:rsidR="004B0A2F" w:rsidRPr="00DE38A3" w:rsidRDefault="004B0A2F" w:rsidP="004B0A2F">
            <w:pPr>
              <w:rPr>
                <w:rFonts w:ascii="Arial" w:hAnsi="Arial" w:cs="Arial"/>
                <w:sz w:val="16"/>
                <w:szCs w:val="16"/>
              </w:rPr>
            </w:pPr>
          </w:p>
        </w:tc>
        <w:tc>
          <w:tcPr>
            <w:tcW w:w="671" w:type="dxa"/>
            <w:shd w:val="clear" w:color="auto" w:fill="auto"/>
          </w:tcPr>
          <w:p w14:paraId="2902FE48" w14:textId="77777777" w:rsidR="004B0A2F" w:rsidRPr="00DE38A3" w:rsidRDefault="004B0A2F" w:rsidP="004B0A2F">
            <w:pPr>
              <w:rPr>
                <w:rFonts w:ascii="Arial" w:hAnsi="Arial" w:cs="Arial"/>
                <w:color w:val="000000"/>
                <w:sz w:val="16"/>
                <w:szCs w:val="16"/>
              </w:rPr>
            </w:pPr>
          </w:p>
        </w:tc>
        <w:tc>
          <w:tcPr>
            <w:tcW w:w="1292" w:type="dxa"/>
            <w:shd w:val="clear" w:color="auto" w:fill="auto"/>
          </w:tcPr>
          <w:p w14:paraId="72E1CFD8" w14:textId="77777777" w:rsidR="004B0A2F" w:rsidRPr="00DE38A3" w:rsidRDefault="004B0A2F" w:rsidP="004B0A2F">
            <w:pPr>
              <w:rPr>
                <w:rFonts w:ascii="Arial" w:hAnsi="Arial" w:cs="Arial"/>
                <w:sz w:val="16"/>
                <w:szCs w:val="16"/>
              </w:rPr>
            </w:pPr>
          </w:p>
        </w:tc>
      </w:tr>
      <w:tr w:rsidR="004B0A2F" w:rsidRPr="00DE38A3" w14:paraId="25FBE932" w14:textId="77777777" w:rsidTr="009D5AF3">
        <w:tc>
          <w:tcPr>
            <w:tcW w:w="2132" w:type="dxa"/>
            <w:shd w:val="clear" w:color="auto" w:fill="auto"/>
          </w:tcPr>
          <w:p w14:paraId="0D392D53" w14:textId="77777777" w:rsidR="004B0A2F" w:rsidRDefault="004B0A2F" w:rsidP="004B0A2F">
            <w:pPr>
              <w:rPr>
                <w:rFonts w:ascii="Arial" w:hAnsi="Arial" w:cs="Arial"/>
                <w:sz w:val="16"/>
                <w:szCs w:val="16"/>
              </w:rPr>
            </w:pPr>
            <w:r w:rsidRPr="00DE38A3">
              <w:rPr>
                <w:rFonts w:ascii="Arial" w:hAnsi="Arial" w:cs="Arial"/>
                <w:sz w:val="16"/>
                <w:szCs w:val="16"/>
              </w:rPr>
              <w:t>CVD mortality</w:t>
            </w:r>
          </w:p>
        </w:tc>
        <w:tc>
          <w:tcPr>
            <w:tcW w:w="1276" w:type="dxa"/>
            <w:shd w:val="clear" w:color="auto" w:fill="auto"/>
          </w:tcPr>
          <w:p w14:paraId="658C8EAF" w14:textId="77777777" w:rsidR="004B0A2F" w:rsidRPr="00DE38A3" w:rsidRDefault="004B0A2F" w:rsidP="004B0A2F">
            <w:pPr>
              <w:rPr>
                <w:rFonts w:ascii="Arial" w:hAnsi="Arial" w:cs="Arial"/>
                <w:sz w:val="16"/>
                <w:szCs w:val="16"/>
              </w:rPr>
            </w:pPr>
            <w:r w:rsidRPr="00DE38A3">
              <w:rPr>
                <w:rFonts w:ascii="Arial" w:hAnsi="Arial" w:cs="Arial"/>
                <w:sz w:val="16"/>
                <w:szCs w:val="16"/>
              </w:rPr>
              <w:t> </w:t>
            </w:r>
            <w:r w:rsidRPr="003A0D31">
              <w:rPr>
                <w:rFonts w:ascii="Arial" w:hAnsi="Arial" w:cs="Arial"/>
                <w:sz w:val="16"/>
                <w:szCs w:val="16"/>
              </w:rPr>
              <w:t>100,533</w:t>
            </w:r>
          </w:p>
        </w:tc>
        <w:tc>
          <w:tcPr>
            <w:tcW w:w="1239" w:type="dxa"/>
            <w:shd w:val="clear" w:color="auto" w:fill="auto"/>
          </w:tcPr>
          <w:p w14:paraId="5C4ABEFE" w14:textId="77777777" w:rsidR="004B0A2F" w:rsidRPr="00DE38A3" w:rsidRDefault="004B0A2F" w:rsidP="004B0A2F">
            <w:pPr>
              <w:rPr>
                <w:rFonts w:ascii="Arial" w:hAnsi="Arial" w:cs="Arial"/>
                <w:sz w:val="16"/>
                <w:szCs w:val="16"/>
              </w:rPr>
            </w:pPr>
            <w:r w:rsidRPr="003A0D31">
              <w:rPr>
                <w:rFonts w:ascii="Arial" w:hAnsi="Arial" w:cs="Arial"/>
                <w:sz w:val="16"/>
                <w:szCs w:val="16"/>
              </w:rPr>
              <w:t>109,845</w:t>
            </w:r>
          </w:p>
        </w:tc>
        <w:tc>
          <w:tcPr>
            <w:tcW w:w="920" w:type="dxa"/>
            <w:shd w:val="clear" w:color="auto" w:fill="auto"/>
          </w:tcPr>
          <w:p w14:paraId="3A8DF3EF" w14:textId="77777777" w:rsidR="004B0A2F" w:rsidRPr="00DE38A3" w:rsidRDefault="004B0A2F" w:rsidP="004B0A2F">
            <w:pPr>
              <w:rPr>
                <w:rFonts w:ascii="Arial" w:hAnsi="Arial" w:cs="Arial"/>
                <w:sz w:val="16"/>
                <w:szCs w:val="16"/>
              </w:rPr>
            </w:pPr>
            <w:r w:rsidRPr="00FB41B5">
              <w:rPr>
                <w:rFonts w:ascii="Arial" w:hAnsi="Arial" w:cs="Arial"/>
                <w:sz w:val="16"/>
                <w:szCs w:val="16"/>
              </w:rPr>
              <w:t>434</w:t>
            </w:r>
          </w:p>
        </w:tc>
        <w:tc>
          <w:tcPr>
            <w:tcW w:w="976" w:type="dxa"/>
            <w:shd w:val="clear" w:color="auto" w:fill="auto"/>
          </w:tcPr>
          <w:p w14:paraId="72D3F39C" w14:textId="77777777" w:rsidR="004B0A2F" w:rsidRPr="00DE38A3" w:rsidRDefault="004B0A2F" w:rsidP="004B0A2F">
            <w:pPr>
              <w:rPr>
                <w:rFonts w:ascii="Arial" w:hAnsi="Arial" w:cs="Arial"/>
                <w:sz w:val="16"/>
                <w:szCs w:val="16"/>
              </w:rPr>
            </w:pPr>
            <w:r w:rsidRPr="00FB41B5">
              <w:rPr>
                <w:rFonts w:ascii="Arial" w:hAnsi="Arial" w:cs="Arial"/>
                <w:sz w:val="16"/>
                <w:szCs w:val="16"/>
              </w:rPr>
              <w:t>920</w:t>
            </w:r>
            <w:r>
              <w:rPr>
                <w:rFonts w:ascii="Arial" w:hAnsi="Arial" w:cs="Arial"/>
                <w:sz w:val="16"/>
                <w:szCs w:val="16"/>
              </w:rPr>
              <w:t>,</w:t>
            </w:r>
            <w:r w:rsidRPr="00FB41B5">
              <w:rPr>
                <w:rFonts w:ascii="Arial" w:hAnsi="Arial" w:cs="Arial"/>
                <w:sz w:val="16"/>
                <w:szCs w:val="16"/>
              </w:rPr>
              <w:t>051</w:t>
            </w:r>
          </w:p>
        </w:tc>
        <w:tc>
          <w:tcPr>
            <w:tcW w:w="671" w:type="dxa"/>
            <w:shd w:val="clear" w:color="auto" w:fill="auto"/>
          </w:tcPr>
          <w:p w14:paraId="48359511" w14:textId="77777777" w:rsidR="004B0A2F" w:rsidRPr="00DE38A3" w:rsidRDefault="004B0A2F" w:rsidP="004B0A2F">
            <w:pPr>
              <w:rPr>
                <w:rFonts w:ascii="Arial" w:hAnsi="Arial" w:cs="Arial"/>
                <w:color w:val="000000"/>
                <w:sz w:val="16"/>
                <w:szCs w:val="16"/>
              </w:rPr>
            </w:pPr>
          </w:p>
        </w:tc>
        <w:tc>
          <w:tcPr>
            <w:tcW w:w="1292" w:type="dxa"/>
            <w:shd w:val="clear" w:color="auto" w:fill="auto"/>
          </w:tcPr>
          <w:p w14:paraId="4AA48E82" w14:textId="77777777" w:rsidR="004B0A2F" w:rsidRPr="00DE38A3" w:rsidRDefault="004B0A2F" w:rsidP="004B0A2F">
            <w:pPr>
              <w:rPr>
                <w:rFonts w:ascii="Arial" w:hAnsi="Arial" w:cs="Arial"/>
                <w:sz w:val="16"/>
                <w:szCs w:val="16"/>
              </w:rPr>
            </w:pPr>
          </w:p>
        </w:tc>
      </w:tr>
      <w:tr w:rsidR="004B0A2F" w:rsidRPr="00DE38A3" w14:paraId="46A6812B" w14:textId="77777777" w:rsidTr="009D5AF3">
        <w:tc>
          <w:tcPr>
            <w:tcW w:w="2132" w:type="dxa"/>
            <w:shd w:val="clear" w:color="auto" w:fill="auto"/>
          </w:tcPr>
          <w:p w14:paraId="4C2DE015" w14:textId="77777777" w:rsidR="004B0A2F" w:rsidRPr="00DE38A3" w:rsidRDefault="004B0A2F" w:rsidP="004B0A2F">
            <w:pPr>
              <w:rPr>
                <w:rFonts w:ascii="Arial" w:hAnsi="Arial" w:cs="Arial"/>
                <w:sz w:val="16"/>
                <w:szCs w:val="16"/>
              </w:rPr>
            </w:pPr>
            <w:r>
              <w:rPr>
                <w:rFonts w:ascii="Arial" w:hAnsi="Arial" w:cs="Arial"/>
                <w:sz w:val="16"/>
                <w:szCs w:val="16"/>
              </w:rPr>
              <w:t>No AD</w:t>
            </w:r>
          </w:p>
        </w:tc>
        <w:tc>
          <w:tcPr>
            <w:tcW w:w="1276" w:type="dxa"/>
            <w:shd w:val="clear" w:color="auto" w:fill="auto"/>
          </w:tcPr>
          <w:p w14:paraId="16FA52F5" w14:textId="77777777" w:rsidR="004B0A2F" w:rsidRPr="00DE38A3" w:rsidRDefault="004B0A2F" w:rsidP="004B0A2F">
            <w:pPr>
              <w:rPr>
                <w:rFonts w:ascii="Arial" w:hAnsi="Arial" w:cs="Arial"/>
                <w:sz w:val="16"/>
                <w:szCs w:val="16"/>
              </w:rPr>
            </w:pPr>
          </w:p>
        </w:tc>
        <w:tc>
          <w:tcPr>
            <w:tcW w:w="1239" w:type="dxa"/>
            <w:shd w:val="clear" w:color="auto" w:fill="auto"/>
          </w:tcPr>
          <w:p w14:paraId="1C4D45DE" w14:textId="77777777" w:rsidR="004B0A2F" w:rsidRPr="00DE38A3" w:rsidRDefault="004B0A2F" w:rsidP="004B0A2F">
            <w:pPr>
              <w:rPr>
                <w:rFonts w:ascii="Arial" w:hAnsi="Arial" w:cs="Arial"/>
                <w:sz w:val="16"/>
                <w:szCs w:val="16"/>
              </w:rPr>
            </w:pPr>
          </w:p>
        </w:tc>
        <w:tc>
          <w:tcPr>
            <w:tcW w:w="920" w:type="dxa"/>
            <w:shd w:val="clear" w:color="auto" w:fill="auto"/>
          </w:tcPr>
          <w:p w14:paraId="5B7E065A" w14:textId="23C4E094" w:rsidR="004B0A2F" w:rsidRPr="00DE38A3" w:rsidRDefault="00203AFD" w:rsidP="004B0A2F">
            <w:pPr>
              <w:rPr>
                <w:rFonts w:ascii="Arial" w:hAnsi="Arial" w:cs="Arial"/>
                <w:sz w:val="16"/>
                <w:szCs w:val="16"/>
              </w:rPr>
            </w:pPr>
            <w:r>
              <w:rPr>
                <w:rFonts w:ascii="Arial" w:hAnsi="Arial" w:cs="Arial"/>
                <w:sz w:val="16"/>
                <w:szCs w:val="16"/>
              </w:rPr>
              <w:t>388</w:t>
            </w:r>
          </w:p>
        </w:tc>
        <w:tc>
          <w:tcPr>
            <w:tcW w:w="976" w:type="dxa"/>
            <w:shd w:val="clear" w:color="auto" w:fill="auto"/>
          </w:tcPr>
          <w:p w14:paraId="0CC68716" w14:textId="61D1F6BD" w:rsidR="004B0A2F" w:rsidRPr="00DE38A3" w:rsidRDefault="00203AFD" w:rsidP="004B0A2F">
            <w:pPr>
              <w:rPr>
                <w:rFonts w:ascii="Arial" w:hAnsi="Arial" w:cs="Arial"/>
                <w:sz w:val="16"/>
                <w:szCs w:val="16"/>
              </w:rPr>
            </w:pPr>
            <w:r w:rsidRPr="00203AFD">
              <w:rPr>
                <w:rFonts w:ascii="Arial" w:hAnsi="Arial" w:cs="Arial"/>
                <w:sz w:val="16"/>
                <w:szCs w:val="16"/>
              </w:rPr>
              <w:t>856</w:t>
            </w:r>
            <w:r>
              <w:rPr>
                <w:rFonts w:ascii="Arial" w:hAnsi="Arial" w:cs="Arial"/>
                <w:sz w:val="16"/>
                <w:szCs w:val="16"/>
              </w:rPr>
              <w:t>,</w:t>
            </w:r>
            <w:r w:rsidRPr="00203AFD">
              <w:rPr>
                <w:rFonts w:ascii="Arial" w:hAnsi="Arial" w:cs="Arial"/>
                <w:sz w:val="16"/>
                <w:szCs w:val="16"/>
              </w:rPr>
              <w:t>516</w:t>
            </w:r>
          </w:p>
        </w:tc>
        <w:tc>
          <w:tcPr>
            <w:tcW w:w="671" w:type="dxa"/>
            <w:shd w:val="clear" w:color="auto" w:fill="auto"/>
          </w:tcPr>
          <w:p w14:paraId="3739090C" w14:textId="77777777" w:rsidR="004B0A2F" w:rsidRPr="00DE38A3" w:rsidRDefault="004B0A2F" w:rsidP="004B0A2F">
            <w:pPr>
              <w:rPr>
                <w:rFonts w:ascii="Arial" w:hAnsi="Arial" w:cs="Arial"/>
                <w:color w:val="000000"/>
                <w:sz w:val="16"/>
                <w:szCs w:val="16"/>
              </w:rPr>
            </w:pPr>
            <w:r>
              <w:rPr>
                <w:rFonts w:ascii="Arial" w:hAnsi="Arial" w:cs="Arial"/>
                <w:sz w:val="16"/>
                <w:szCs w:val="16"/>
              </w:rPr>
              <w:t>1.00</w:t>
            </w:r>
          </w:p>
        </w:tc>
        <w:tc>
          <w:tcPr>
            <w:tcW w:w="1292" w:type="dxa"/>
            <w:shd w:val="clear" w:color="auto" w:fill="auto"/>
          </w:tcPr>
          <w:p w14:paraId="221CD1BA" w14:textId="77777777" w:rsidR="004B0A2F" w:rsidRPr="00DE38A3" w:rsidRDefault="004B0A2F" w:rsidP="004B0A2F">
            <w:pPr>
              <w:rPr>
                <w:rFonts w:ascii="Arial" w:hAnsi="Arial" w:cs="Arial"/>
                <w:sz w:val="16"/>
                <w:szCs w:val="16"/>
              </w:rPr>
            </w:pPr>
          </w:p>
        </w:tc>
      </w:tr>
      <w:tr w:rsidR="004B0A2F" w:rsidRPr="00DE38A3" w14:paraId="4509BA4F" w14:textId="77777777" w:rsidTr="009D5AF3">
        <w:tc>
          <w:tcPr>
            <w:tcW w:w="2132" w:type="dxa"/>
            <w:shd w:val="clear" w:color="auto" w:fill="auto"/>
          </w:tcPr>
          <w:p w14:paraId="7CB63C17" w14:textId="77777777" w:rsidR="004B0A2F" w:rsidRDefault="004B0A2F" w:rsidP="004B0A2F">
            <w:pPr>
              <w:rPr>
                <w:rFonts w:ascii="Arial" w:hAnsi="Arial" w:cs="Arial"/>
                <w:sz w:val="16"/>
                <w:szCs w:val="16"/>
              </w:rPr>
            </w:pPr>
            <w:r>
              <w:rPr>
                <w:rFonts w:ascii="Arial" w:hAnsi="Arial" w:cs="Arial"/>
                <w:sz w:val="16"/>
                <w:szCs w:val="16"/>
              </w:rPr>
              <w:t>Any AD</w:t>
            </w:r>
          </w:p>
        </w:tc>
        <w:tc>
          <w:tcPr>
            <w:tcW w:w="1276" w:type="dxa"/>
            <w:shd w:val="clear" w:color="auto" w:fill="auto"/>
          </w:tcPr>
          <w:p w14:paraId="762C26A7" w14:textId="77777777" w:rsidR="004B0A2F" w:rsidRPr="00DE38A3" w:rsidRDefault="004B0A2F" w:rsidP="004B0A2F">
            <w:pPr>
              <w:rPr>
                <w:rFonts w:ascii="Arial" w:hAnsi="Arial" w:cs="Arial"/>
                <w:sz w:val="16"/>
                <w:szCs w:val="16"/>
              </w:rPr>
            </w:pPr>
          </w:p>
        </w:tc>
        <w:tc>
          <w:tcPr>
            <w:tcW w:w="1239" w:type="dxa"/>
            <w:shd w:val="clear" w:color="auto" w:fill="auto"/>
          </w:tcPr>
          <w:p w14:paraId="16D3CEE1" w14:textId="77777777" w:rsidR="004B0A2F" w:rsidRPr="00DE38A3" w:rsidRDefault="004B0A2F" w:rsidP="004B0A2F">
            <w:pPr>
              <w:rPr>
                <w:rFonts w:ascii="Arial" w:hAnsi="Arial" w:cs="Arial"/>
                <w:sz w:val="16"/>
                <w:szCs w:val="16"/>
              </w:rPr>
            </w:pPr>
          </w:p>
        </w:tc>
        <w:tc>
          <w:tcPr>
            <w:tcW w:w="920" w:type="dxa"/>
            <w:shd w:val="clear" w:color="auto" w:fill="auto"/>
          </w:tcPr>
          <w:p w14:paraId="56B44B1A" w14:textId="35EA58DD" w:rsidR="004B0A2F" w:rsidRPr="00DE38A3" w:rsidRDefault="00203AFD" w:rsidP="004B0A2F">
            <w:pPr>
              <w:rPr>
                <w:rFonts w:ascii="Arial" w:hAnsi="Arial" w:cs="Arial"/>
                <w:sz w:val="16"/>
                <w:szCs w:val="16"/>
              </w:rPr>
            </w:pPr>
            <w:r>
              <w:rPr>
                <w:rFonts w:ascii="Arial" w:hAnsi="Arial" w:cs="Arial"/>
                <w:sz w:val="16"/>
                <w:szCs w:val="16"/>
              </w:rPr>
              <w:t>46</w:t>
            </w:r>
          </w:p>
        </w:tc>
        <w:tc>
          <w:tcPr>
            <w:tcW w:w="976" w:type="dxa"/>
            <w:shd w:val="clear" w:color="auto" w:fill="auto"/>
          </w:tcPr>
          <w:p w14:paraId="5DB21B94" w14:textId="4EF39EA8" w:rsidR="004B0A2F" w:rsidRPr="00DE38A3" w:rsidRDefault="00203AFD" w:rsidP="004B0A2F">
            <w:pPr>
              <w:rPr>
                <w:rFonts w:ascii="Arial" w:hAnsi="Arial" w:cs="Arial"/>
                <w:sz w:val="16"/>
                <w:szCs w:val="16"/>
              </w:rPr>
            </w:pPr>
            <w:r w:rsidRPr="00203AFD">
              <w:rPr>
                <w:rFonts w:ascii="Arial" w:hAnsi="Arial" w:cs="Arial"/>
                <w:sz w:val="16"/>
                <w:szCs w:val="16"/>
              </w:rPr>
              <w:t>63</w:t>
            </w:r>
            <w:r>
              <w:rPr>
                <w:rFonts w:ascii="Arial" w:hAnsi="Arial" w:cs="Arial"/>
                <w:sz w:val="16"/>
                <w:szCs w:val="16"/>
              </w:rPr>
              <w:t>,</w:t>
            </w:r>
            <w:r w:rsidRPr="00203AFD">
              <w:rPr>
                <w:rFonts w:ascii="Arial" w:hAnsi="Arial" w:cs="Arial"/>
                <w:sz w:val="16"/>
                <w:szCs w:val="16"/>
              </w:rPr>
              <w:t>534</w:t>
            </w:r>
          </w:p>
        </w:tc>
        <w:tc>
          <w:tcPr>
            <w:tcW w:w="671" w:type="dxa"/>
            <w:shd w:val="clear" w:color="auto" w:fill="auto"/>
          </w:tcPr>
          <w:p w14:paraId="14D8F5A1" w14:textId="77777777" w:rsidR="004B0A2F" w:rsidRPr="00DE38A3" w:rsidRDefault="004B0A2F" w:rsidP="004B0A2F">
            <w:pPr>
              <w:rPr>
                <w:rFonts w:ascii="Arial" w:hAnsi="Arial" w:cs="Arial"/>
                <w:color w:val="000000"/>
                <w:sz w:val="16"/>
                <w:szCs w:val="16"/>
              </w:rPr>
            </w:pPr>
            <w:r>
              <w:rPr>
                <w:rFonts w:ascii="Arial" w:hAnsi="Arial" w:cs="Arial"/>
                <w:color w:val="000000"/>
                <w:sz w:val="16"/>
                <w:szCs w:val="16"/>
              </w:rPr>
              <w:t>1.61</w:t>
            </w:r>
          </w:p>
        </w:tc>
        <w:tc>
          <w:tcPr>
            <w:tcW w:w="1292" w:type="dxa"/>
            <w:shd w:val="clear" w:color="auto" w:fill="auto"/>
          </w:tcPr>
          <w:p w14:paraId="6253D470" w14:textId="77777777" w:rsidR="004B0A2F" w:rsidRPr="00DE38A3" w:rsidRDefault="004B0A2F" w:rsidP="004B0A2F">
            <w:pPr>
              <w:rPr>
                <w:rFonts w:ascii="Arial" w:hAnsi="Arial" w:cs="Arial"/>
                <w:sz w:val="16"/>
                <w:szCs w:val="16"/>
              </w:rPr>
            </w:pPr>
            <w:r w:rsidRPr="00DE38A3">
              <w:rPr>
                <w:rFonts w:ascii="Arial" w:hAnsi="Arial" w:cs="Arial"/>
                <w:sz w:val="16"/>
                <w:szCs w:val="16"/>
              </w:rPr>
              <w:t>(</w:t>
            </w:r>
            <w:r>
              <w:rPr>
                <w:rFonts w:ascii="Arial" w:hAnsi="Arial" w:cs="Arial"/>
                <w:sz w:val="16"/>
                <w:szCs w:val="16"/>
              </w:rPr>
              <w:t>1.17-2.21</w:t>
            </w:r>
            <w:r w:rsidRPr="00DE38A3">
              <w:rPr>
                <w:rFonts w:ascii="Arial" w:hAnsi="Arial" w:cs="Arial"/>
                <w:sz w:val="16"/>
                <w:szCs w:val="16"/>
              </w:rPr>
              <w:t>)</w:t>
            </w:r>
          </w:p>
        </w:tc>
      </w:tr>
      <w:tr w:rsidR="004B0A2F" w:rsidRPr="00DE38A3" w14:paraId="37EA159B" w14:textId="77777777" w:rsidTr="009D5AF3">
        <w:tc>
          <w:tcPr>
            <w:tcW w:w="2132" w:type="dxa"/>
            <w:shd w:val="clear" w:color="auto" w:fill="auto"/>
          </w:tcPr>
          <w:p w14:paraId="213D3893" w14:textId="77777777" w:rsidR="004B0A2F" w:rsidRDefault="004B0A2F" w:rsidP="004B0A2F">
            <w:pPr>
              <w:rPr>
                <w:rFonts w:ascii="Arial" w:hAnsi="Arial" w:cs="Arial"/>
                <w:sz w:val="16"/>
                <w:szCs w:val="16"/>
              </w:rPr>
            </w:pPr>
          </w:p>
        </w:tc>
        <w:tc>
          <w:tcPr>
            <w:tcW w:w="1276" w:type="dxa"/>
            <w:shd w:val="clear" w:color="auto" w:fill="auto"/>
          </w:tcPr>
          <w:p w14:paraId="44B02B01" w14:textId="77777777" w:rsidR="004B0A2F" w:rsidRPr="00DE38A3" w:rsidRDefault="004B0A2F" w:rsidP="004B0A2F">
            <w:pPr>
              <w:rPr>
                <w:rFonts w:ascii="Arial" w:hAnsi="Arial" w:cs="Arial"/>
                <w:sz w:val="16"/>
                <w:szCs w:val="16"/>
              </w:rPr>
            </w:pPr>
          </w:p>
        </w:tc>
        <w:tc>
          <w:tcPr>
            <w:tcW w:w="1239" w:type="dxa"/>
            <w:shd w:val="clear" w:color="auto" w:fill="auto"/>
          </w:tcPr>
          <w:p w14:paraId="356EA9C5" w14:textId="77777777" w:rsidR="004B0A2F" w:rsidRPr="00DE38A3" w:rsidRDefault="004B0A2F" w:rsidP="004B0A2F">
            <w:pPr>
              <w:rPr>
                <w:rFonts w:ascii="Arial" w:hAnsi="Arial" w:cs="Arial"/>
                <w:sz w:val="16"/>
                <w:szCs w:val="16"/>
              </w:rPr>
            </w:pPr>
          </w:p>
        </w:tc>
        <w:tc>
          <w:tcPr>
            <w:tcW w:w="920" w:type="dxa"/>
            <w:shd w:val="clear" w:color="auto" w:fill="auto"/>
          </w:tcPr>
          <w:p w14:paraId="7173AD53" w14:textId="77777777" w:rsidR="004B0A2F" w:rsidRPr="00DE38A3" w:rsidRDefault="004B0A2F" w:rsidP="004B0A2F">
            <w:pPr>
              <w:rPr>
                <w:rFonts w:ascii="Arial" w:hAnsi="Arial" w:cs="Arial"/>
                <w:sz w:val="16"/>
                <w:szCs w:val="16"/>
              </w:rPr>
            </w:pPr>
          </w:p>
        </w:tc>
        <w:tc>
          <w:tcPr>
            <w:tcW w:w="976" w:type="dxa"/>
            <w:shd w:val="clear" w:color="auto" w:fill="auto"/>
          </w:tcPr>
          <w:p w14:paraId="7DCD4348" w14:textId="77777777" w:rsidR="004B0A2F" w:rsidRPr="00DE38A3" w:rsidRDefault="004B0A2F" w:rsidP="004B0A2F">
            <w:pPr>
              <w:rPr>
                <w:rFonts w:ascii="Arial" w:hAnsi="Arial" w:cs="Arial"/>
                <w:sz w:val="16"/>
                <w:szCs w:val="16"/>
              </w:rPr>
            </w:pPr>
          </w:p>
        </w:tc>
        <w:tc>
          <w:tcPr>
            <w:tcW w:w="671" w:type="dxa"/>
            <w:shd w:val="clear" w:color="auto" w:fill="auto"/>
          </w:tcPr>
          <w:p w14:paraId="469B245B" w14:textId="77777777" w:rsidR="004B0A2F" w:rsidRPr="00DE38A3" w:rsidRDefault="004B0A2F" w:rsidP="004B0A2F">
            <w:pPr>
              <w:rPr>
                <w:rFonts w:ascii="Arial" w:hAnsi="Arial" w:cs="Arial"/>
                <w:color w:val="000000"/>
                <w:sz w:val="16"/>
                <w:szCs w:val="16"/>
              </w:rPr>
            </w:pPr>
          </w:p>
        </w:tc>
        <w:tc>
          <w:tcPr>
            <w:tcW w:w="1292" w:type="dxa"/>
            <w:shd w:val="clear" w:color="auto" w:fill="auto"/>
          </w:tcPr>
          <w:p w14:paraId="48CE92FF" w14:textId="77777777" w:rsidR="004B0A2F" w:rsidRPr="00DE38A3" w:rsidRDefault="004B0A2F" w:rsidP="004B0A2F">
            <w:pPr>
              <w:rPr>
                <w:rFonts w:ascii="Arial" w:hAnsi="Arial" w:cs="Arial"/>
                <w:sz w:val="16"/>
                <w:szCs w:val="16"/>
              </w:rPr>
            </w:pPr>
          </w:p>
        </w:tc>
      </w:tr>
      <w:tr w:rsidR="004B0A2F" w:rsidRPr="00DE38A3" w14:paraId="6970024A" w14:textId="77777777" w:rsidTr="009D5AF3">
        <w:tc>
          <w:tcPr>
            <w:tcW w:w="2132" w:type="dxa"/>
            <w:shd w:val="clear" w:color="auto" w:fill="auto"/>
          </w:tcPr>
          <w:p w14:paraId="2A4BB466" w14:textId="77777777" w:rsidR="004B0A2F" w:rsidRDefault="004B0A2F" w:rsidP="004B0A2F">
            <w:pPr>
              <w:rPr>
                <w:rFonts w:ascii="Arial" w:hAnsi="Arial" w:cs="Arial"/>
                <w:sz w:val="16"/>
                <w:szCs w:val="16"/>
              </w:rPr>
            </w:pPr>
            <w:r w:rsidRPr="00DE38A3">
              <w:rPr>
                <w:rFonts w:ascii="Arial" w:hAnsi="Arial" w:cs="Arial"/>
                <w:sz w:val="16"/>
                <w:szCs w:val="16"/>
              </w:rPr>
              <w:t>All-cause mortality</w:t>
            </w:r>
          </w:p>
        </w:tc>
        <w:tc>
          <w:tcPr>
            <w:tcW w:w="1276" w:type="dxa"/>
            <w:shd w:val="clear" w:color="auto" w:fill="auto"/>
          </w:tcPr>
          <w:p w14:paraId="355485C5" w14:textId="77777777" w:rsidR="004B0A2F" w:rsidRPr="00DE38A3" w:rsidRDefault="004B0A2F" w:rsidP="004B0A2F">
            <w:pPr>
              <w:rPr>
                <w:rFonts w:ascii="Arial" w:hAnsi="Arial" w:cs="Arial"/>
                <w:sz w:val="16"/>
                <w:szCs w:val="16"/>
              </w:rPr>
            </w:pPr>
            <w:r w:rsidRPr="00FB41B5">
              <w:rPr>
                <w:rFonts w:ascii="Arial" w:hAnsi="Arial" w:cs="Arial"/>
                <w:sz w:val="16"/>
                <w:szCs w:val="16"/>
              </w:rPr>
              <w:t>78,953</w:t>
            </w:r>
          </w:p>
        </w:tc>
        <w:tc>
          <w:tcPr>
            <w:tcW w:w="1239" w:type="dxa"/>
            <w:shd w:val="clear" w:color="auto" w:fill="auto"/>
          </w:tcPr>
          <w:p w14:paraId="069CB2CF" w14:textId="77777777" w:rsidR="004B0A2F" w:rsidRPr="00DE38A3" w:rsidRDefault="004B0A2F" w:rsidP="004B0A2F">
            <w:pPr>
              <w:rPr>
                <w:rFonts w:ascii="Arial" w:hAnsi="Arial" w:cs="Arial"/>
                <w:sz w:val="16"/>
                <w:szCs w:val="16"/>
              </w:rPr>
            </w:pPr>
            <w:r w:rsidRPr="00FB41B5">
              <w:rPr>
                <w:rFonts w:ascii="Arial" w:hAnsi="Arial" w:cs="Arial"/>
                <w:sz w:val="16"/>
                <w:szCs w:val="16"/>
              </w:rPr>
              <w:t>85,995</w:t>
            </w:r>
          </w:p>
        </w:tc>
        <w:tc>
          <w:tcPr>
            <w:tcW w:w="920" w:type="dxa"/>
            <w:shd w:val="clear" w:color="auto" w:fill="auto"/>
          </w:tcPr>
          <w:p w14:paraId="44845351" w14:textId="77777777" w:rsidR="004B0A2F" w:rsidRPr="00DE38A3" w:rsidRDefault="004B0A2F" w:rsidP="004B0A2F">
            <w:pPr>
              <w:rPr>
                <w:rFonts w:ascii="Arial" w:hAnsi="Arial" w:cs="Arial"/>
                <w:sz w:val="16"/>
                <w:szCs w:val="16"/>
              </w:rPr>
            </w:pPr>
            <w:r w:rsidRPr="00FB41B5">
              <w:rPr>
                <w:rFonts w:ascii="Arial" w:hAnsi="Arial" w:cs="Arial"/>
                <w:sz w:val="16"/>
                <w:szCs w:val="16"/>
              </w:rPr>
              <w:t>1,671</w:t>
            </w:r>
          </w:p>
        </w:tc>
        <w:tc>
          <w:tcPr>
            <w:tcW w:w="976" w:type="dxa"/>
            <w:shd w:val="clear" w:color="auto" w:fill="auto"/>
          </w:tcPr>
          <w:p w14:paraId="237D1309" w14:textId="77777777" w:rsidR="004B0A2F" w:rsidRPr="00DE38A3" w:rsidRDefault="004B0A2F" w:rsidP="004B0A2F">
            <w:pPr>
              <w:rPr>
                <w:rFonts w:ascii="Arial" w:hAnsi="Arial" w:cs="Arial"/>
                <w:sz w:val="16"/>
                <w:szCs w:val="16"/>
              </w:rPr>
            </w:pPr>
            <w:r w:rsidRPr="00FB41B5">
              <w:rPr>
                <w:rFonts w:ascii="Arial" w:hAnsi="Arial" w:cs="Arial"/>
                <w:sz w:val="16"/>
                <w:szCs w:val="16"/>
              </w:rPr>
              <w:t>724</w:t>
            </w:r>
            <w:r>
              <w:rPr>
                <w:rFonts w:ascii="Arial" w:hAnsi="Arial" w:cs="Arial"/>
                <w:sz w:val="16"/>
                <w:szCs w:val="16"/>
              </w:rPr>
              <w:t>,</w:t>
            </w:r>
            <w:r w:rsidRPr="00FB41B5">
              <w:rPr>
                <w:rFonts w:ascii="Arial" w:hAnsi="Arial" w:cs="Arial"/>
                <w:sz w:val="16"/>
                <w:szCs w:val="16"/>
              </w:rPr>
              <w:t>214</w:t>
            </w:r>
          </w:p>
        </w:tc>
        <w:tc>
          <w:tcPr>
            <w:tcW w:w="671" w:type="dxa"/>
            <w:shd w:val="clear" w:color="auto" w:fill="auto"/>
          </w:tcPr>
          <w:p w14:paraId="104FF420" w14:textId="77777777" w:rsidR="004B0A2F" w:rsidRPr="00DE38A3" w:rsidRDefault="004B0A2F" w:rsidP="004B0A2F">
            <w:pPr>
              <w:rPr>
                <w:rFonts w:ascii="Arial" w:hAnsi="Arial" w:cs="Arial"/>
                <w:color w:val="000000"/>
                <w:sz w:val="16"/>
                <w:szCs w:val="16"/>
              </w:rPr>
            </w:pPr>
          </w:p>
        </w:tc>
        <w:tc>
          <w:tcPr>
            <w:tcW w:w="1292" w:type="dxa"/>
            <w:shd w:val="clear" w:color="auto" w:fill="auto"/>
          </w:tcPr>
          <w:p w14:paraId="66551769" w14:textId="77777777" w:rsidR="004B0A2F" w:rsidRPr="00DE38A3" w:rsidRDefault="004B0A2F" w:rsidP="004B0A2F">
            <w:pPr>
              <w:rPr>
                <w:rFonts w:ascii="Arial" w:hAnsi="Arial" w:cs="Arial"/>
                <w:sz w:val="16"/>
                <w:szCs w:val="16"/>
              </w:rPr>
            </w:pPr>
          </w:p>
        </w:tc>
      </w:tr>
      <w:tr w:rsidR="004B0A2F" w:rsidRPr="00DE38A3" w14:paraId="5B62F982" w14:textId="77777777" w:rsidTr="009D5AF3">
        <w:tc>
          <w:tcPr>
            <w:tcW w:w="2132" w:type="dxa"/>
            <w:shd w:val="clear" w:color="auto" w:fill="auto"/>
          </w:tcPr>
          <w:p w14:paraId="0914C759" w14:textId="77777777" w:rsidR="004B0A2F" w:rsidRPr="00DE38A3" w:rsidRDefault="004B0A2F" w:rsidP="004B0A2F">
            <w:pPr>
              <w:rPr>
                <w:rFonts w:ascii="Arial" w:hAnsi="Arial" w:cs="Arial"/>
                <w:sz w:val="16"/>
                <w:szCs w:val="16"/>
              </w:rPr>
            </w:pPr>
            <w:r>
              <w:rPr>
                <w:rFonts w:ascii="Arial" w:hAnsi="Arial" w:cs="Arial"/>
                <w:sz w:val="16"/>
                <w:szCs w:val="16"/>
              </w:rPr>
              <w:t>No AD</w:t>
            </w:r>
          </w:p>
        </w:tc>
        <w:tc>
          <w:tcPr>
            <w:tcW w:w="1276" w:type="dxa"/>
            <w:shd w:val="clear" w:color="auto" w:fill="auto"/>
          </w:tcPr>
          <w:p w14:paraId="7D305B79" w14:textId="77777777" w:rsidR="004B0A2F" w:rsidRPr="00DE38A3" w:rsidRDefault="004B0A2F" w:rsidP="004B0A2F">
            <w:pPr>
              <w:rPr>
                <w:rFonts w:ascii="Arial" w:hAnsi="Arial" w:cs="Arial"/>
                <w:sz w:val="16"/>
                <w:szCs w:val="16"/>
              </w:rPr>
            </w:pPr>
          </w:p>
        </w:tc>
        <w:tc>
          <w:tcPr>
            <w:tcW w:w="1239" w:type="dxa"/>
            <w:shd w:val="clear" w:color="auto" w:fill="auto"/>
          </w:tcPr>
          <w:p w14:paraId="43322F5C" w14:textId="77777777" w:rsidR="004B0A2F" w:rsidRPr="00DE38A3" w:rsidRDefault="004B0A2F" w:rsidP="004B0A2F">
            <w:pPr>
              <w:rPr>
                <w:rFonts w:ascii="Arial" w:hAnsi="Arial" w:cs="Arial"/>
                <w:sz w:val="16"/>
                <w:szCs w:val="16"/>
              </w:rPr>
            </w:pPr>
          </w:p>
        </w:tc>
        <w:tc>
          <w:tcPr>
            <w:tcW w:w="920" w:type="dxa"/>
            <w:shd w:val="clear" w:color="auto" w:fill="auto"/>
          </w:tcPr>
          <w:p w14:paraId="774FC6BE" w14:textId="120C15D9" w:rsidR="004B0A2F" w:rsidRPr="00DE38A3" w:rsidRDefault="00203AFD" w:rsidP="004B0A2F">
            <w:pPr>
              <w:rPr>
                <w:rFonts w:ascii="Arial" w:hAnsi="Arial" w:cs="Arial"/>
                <w:sz w:val="16"/>
                <w:szCs w:val="16"/>
              </w:rPr>
            </w:pPr>
            <w:r>
              <w:rPr>
                <w:rFonts w:ascii="Arial" w:hAnsi="Arial" w:cs="Arial"/>
                <w:sz w:val="16"/>
                <w:szCs w:val="16"/>
              </w:rPr>
              <w:t>1505</w:t>
            </w:r>
          </w:p>
        </w:tc>
        <w:tc>
          <w:tcPr>
            <w:tcW w:w="976" w:type="dxa"/>
            <w:shd w:val="clear" w:color="auto" w:fill="auto"/>
          </w:tcPr>
          <w:p w14:paraId="4A885D8F" w14:textId="731A5F61" w:rsidR="004B0A2F" w:rsidRPr="00DE38A3" w:rsidRDefault="00203AFD" w:rsidP="004B0A2F">
            <w:pPr>
              <w:rPr>
                <w:rFonts w:ascii="Arial" w:hAnsi="Arial" w:cs="Arial"/>
                <w:sz w:val="16"/>
                <w:szCs w:val="16"/>
              </w:rPr>
            </w:pPr>
            <w:r w:rsidRPr="00203AFD">
              <w:rPr>
                <w:rFonts w:ascii="Arial" w:hAnsi="Arial" w:cs="Arial"/>
                <w:sz w:val="16"/>
                <w:szCs w:val="16"/>
              </w:rPr>
              <w:t>676</w:t>
            </w:r>
            <w:r>
              <w:rPr>
                <w:rFonts w:ascii="Arial" w:hAnsi="Arial" w:cs="Arial"/>
                <w:sz w:val="16"/>
                <w:szCs w:val="16"/>
              </w:rPr>
              <w:t>,</w:t>
            </w:r>
            <w:r w:rsidRPr="00203AFD">
              <w:rPr>
                <w:rFonts w:ascii="Arial" w:hAnsi="Arial" w:cs="Arial"/>
                <w:sz w:val="16"/>
                <w:szCs w:val="16"/>
              </w:rPr>
              <w:t>204</w:t>
            </w:r>
          </w:p>
        </w:tc>
        <w:tc>
          <w:tcPr>
            <w:tcW w:w="671" w:type="dxa"/>
            <w:shd w:val="clear" w:color="auto" w:fill="auto"/>
          </w:tcPr>
          <w:p w14:paraId="6C7A1E93" w14:textId="77777777" w:rsidR="004B0A2F" w:rsidRPr="00DE38A3" w:rsidRDefault="004B0A2F" w:rsidP="004B0A2F">
            <w:pPr>
              <w:rPr>
                <w:rFonts w:ascii="Arial" w:hAnsi="Arial" w:cs="Arial"/>
                <w:color w:val="000000"/>
                <w:sz w:val="16"/>
                <w:szCs w:val="16"/>
              </w:rPr>
            </w:pPr>
            <w:r>
              <w:rPr>
                <w:rFonts w:ascii="Arial" w:hAnsi="Arial" w:cs="Arial"/>
                <w:sz w:val="16"/>
                <w:szCs w:val="16"/>
              </w:rPr>
              <w:t>1.00</w:t>
            </w:r>
          </w:p>
        </w:tc>
        <w:tc>
          <w:tcPr>
            <w:tcW w:w="1292" w:type="dxa"/>
            <w:shd w:val="clear" w:color="auto" w:fill="auto"/>
          </w:tcPr>
          <w:p w14:paraId="23F3CF43" w14:textId="77777777" w:rsidR="004B0A2F" w:rsidRPr="00DE38A3" w:rsidRDefault="004B0A2F" w:rsidP="004B0A2F">
            <w:pPr>
              <w:rPr>
                <w:rFonts w:ascii="Arial" w:hAnsi="Arial" w:cs="Arial"/>
                <w:sz w:val="16"/>
                <w:szCs w:val="16"/>
              </w:rPr>
            </w:pPr>
          </w:p>
        </w:tc>
      </w:tr>
      <w:tr w:rsidR="004B0A2F" w:rsidRPr="00DE38A3" w14:paraId="3C9BF365" w14:textId="77777777" w:rsidTr="009D5AF3">
        <w:tc>
          <w:tcPr>
            <w:tcW w:w="2132" w:type="dxa"/>
            <w:shd w:val="clear" w:color="auto" w:fill="auto"/>
          </w:tcPr>
          <w:p w14:paraId="7F0AC498" w14:textId="77777777" w:rsidR="004B0A2F" w:rsidRDefault="004B0A2F" w:rsidP="004B0A2F">
            <w:pPr>
              <w:rPr>
                <w:rFonts w:ascii="Arial" w:hAnsi="Arial" w:cs="Arial"/>
                <w:sz w:val="16"/>
                <w:szCs w:val="16"/>
              </w:rPr>
            </w:pPr>
            <w:r>
              <w:rPr>
                <w:rFonts w:ascii="Arial" w:hAnsi="Arial" w:cs="Arial"/>
                <w:sz w:val="16"/>
                <w:szCs w:val="16"/>
              </w:rPr>
              <w:t>Any AD</w:t>
            </w:r>
          </w:p>
        </w:tc>
        <w:tc>
          <w:tcPr>
            <w:tcW w:w="1276" w:type="dxa"/>
            <w:shd w:val="clear" w:color="auto" w:fill="auto"/>
          </w:tcPr>
          <w:p w14:paraId="5B24E949" w14:textId="77777777" w:rsidR="004B0A2F" w:rsidRPr="00DE38A3" w:rsidRDefault="004B0A2F" w:rsidP="004B0A2F">
            <w:pPr>
              <w:rPr>
                <w:rFonts w:ascii="Arial" w:hAnsi="Arial" w:cs="Arial"/>
                <w:sz w:val="16"/>
                <w:szCs w:val="16"/>
              </w:rPr>
            </w:pPr>
          </w:p>
        </w:tc>
        <w:tc>
          <w:tcPr>
            <w:tcW w:w="1239" w:type="dxa"/>
            <w:shd w:val="clear" w:color="auto" w:fill="auto"/>
          </w:tcPr>
          <w:p w14:paraId="32168F47" w14:textId="77777777" w:rsidR="004B0A2F" w:rsidRPr="00DE38A3" w:rsidRDefault="004B0A2F" w:rsidP="004B0A2F">
            <w:pPr>
              <w:rPr>
                <w:rFonts w:ascii="Arial" w:hAnsi="Arial" w:cs="Arial"/>
                <w:sz w:val="16"/>
                <w:szCs w:val="16"/>
              </w:rPr>
            </w:pPr>
          </w:p>
        </w:tc>
        <w:tc>
          <w:tcPr>
            <w:tcW w:w="920" w:type="dxa"/>
            <w:shd w:val="clear" w:color="auto" w:fill="auto"/>
          </w:tcPr>
          <w:p w14:paraId="26837701" w14:textId="42442EAE" w:rsidR="004B0A2F" w:rsidRPr="00DE38A3" w:rsidRDefault="00203AFD" w:rsidP="004B0A2F">
            <w:pPr>
              <w:rPr>
                <w:rFonts w:ascii="Arial" w:hAnsi="Arial" w:cs="Arial"/>
                <w:sz w:val="16"/>
                <w:szCs w:val="16"/>
              </w:rPr>
            </w:pPr>
            <w:r>
              <w:rPr>
                <w:rFonts w:ascii="Arial" w:hAnsi="Arial" w:cs="Arial"/>
                <w:sz w:val="16"/>
                <w:szCs w:val="16"/>
              </w:rPr>
              <w:t>166</w:t>
            </w:r>
          </w:p>
        </w:tc>
        <w:tc>
          <w:tcPr>
            <w:tcW w:w="976" w:type="dxa"/>
            <w:shd w:val="clear" w:color="auto" w:fill="auto"/>
          </w:tcPr>
          <w:p w14:paraId="1C791D88" w14:textId="55CA0FF6" w:rsidR="004B0A2F" w:rsidRPr="00DE38A3" w:rsidRDefault="00203AFD" w:rsidP="004B0A2F">
            <w:pPr>
              <w:rPr>
                <w:rFonts w:ascii="Arial" w:hAnsi="Arial" w:cs="Arial"/>
                <w:sz w:val="16"/>
                <w:szCs w:val="16"/>
              </w:rPr>
            </w:pPr>
            <w:r w:rsidRPr="00203AFD">
              <w:rPr>
                <w:rFonts w:ascii="Arial" w:hAnsi="Arial" w:cs="Arial"/>
                <w:sz w:val="16"/>
                <w:szCs w:val="16"/>
              </w:rPr>
              <w:t>48</w:t>
            </w:r>
            <w:r>
              <w:rPr>
                <w:rFonts w:ascii="Arial" w:hAnsi="Arial" w:cs="Arial"/>
                <w:sz w:val="16"/>
                <w:szCs w:val="16"/>
              </w:rPr>
              <w:t>,</w:t>
            </w:r>
            <w:r w:rsidRPr="00203AFD">
              <w:rPr>
                <w:rFonts w:ascii="Arial" w:hAnsi="Arial" w:cs="Arial"/>
                <w:sz w:val="16"/>
                <w:szCs w:val="16"/>
              </w:rPr>
              <w:t>009</w:t>
            </w:r>
          </w:p>
        </w:tc>
        <w:tc>
          <w:tcPr>
            <w:tcW w:w="671" w:type="dxa"/>
            <w:shd w:val="clear" w:color="auto" w:fill="auto"/>
          </w:tcPr>
          <w:p w14:paraId="6D6EBEC6" w14:textId="77777777" w:rsidR="004B0A2F" w:rsidRPr="00DE38A3" w:rsidRDefault="004B0A2F" w:rsidP="004B0A2F">
            <w:pPr>
              <w:rPr>
                <w:rFonts w:ascii="Arial" w:hAnsi="Arial" w:cs="Arial"/>
                <w:color w:val="000000"/>
                <w:sz w:val="16"/>
                <w:szCs w:val="16"/>
              </w:rPr>
            </w:pPr>
            <w:r>
              <w:rPr>
                <w:rFonts w:ascii="Arial" w:hAnsi="Arial" w:cs="Arial"/>
                <w:color w:val="000000"/>
                <w:sz w:val="16"/>
                <w:szCs w:val="16"/>
              </w:rPr>
              <w:t>1.54</w:t>
            </w:r>
          </w:p>
        </w:tc>
        <w:tc>
          <w:tcPr>
            <w:tcW w:w="1292" w:type="dxa"/>
            <w:shd w:val="clear" w:color="auto" w:fill="auto"/>
          </w:tcPr>
          <w:p w14:paraId="4C99A000" w14:textId="77777777" w:rsidR="004B0A2F" w:rsidRPr="00DE38A3" w:rsidRDefault="004B0A2F" w:rsidP="004B0A2F">
            <w:pPr>
              <w:rPr>
                <w:rFonts w:ascii="Arial" w:hAnsi="Arial" w:cs="Arial"/>
                <w:sz w:val="16"/>
                <w:szCs w:val="16"/>
              </w:rPr>
            </w:pPr>
            <w:r w:rsidRPr="00DE38A3">
              <w:rPr>
                <w:rFonts w:ascii="Arial" w:hAnsi="Arial" w:cs="Arial"/>
                <w:sz w:val="16"/>
                <w:szCs w:val="16"/>
              </w:rPr>
              <w:t>(</w:t>
            </w:r>
            <w:r>
              <w:rPr>
                <w:rFonts w:ascii="Arial" w:hAnsi="Arial" w:cs="Arial"/>
                <w:sz w:val="16"/>
                <w:szCs w:val="16"/>
              </w:rPr>
              <w:t>1.31-1.82</w:t>
            </w:r>
            <w:r w:rsidRPr="00DE38A3">
              <w:rPr>
                <w:rFonts w:ascii="Arial" w:hAnsi="Arial" w:cs="Arial"/>
                <w:sz w:val="16"/>
                <w:szCs w:val="16"/>
              </w:rPr>
              <w:t>)</w:t>
            </w:r>
          </w:p>
        </w:tc>
      </w:tr>
    </w:tbl>
    <w:p w14:paraId="6C5CDCF1" w14:textId="22EDC90F" w:rsidR="000F65F5" w:rsidRDefault="000F65F5"/>
    <w:p w14:paraId="392C2823" w14:textId="77777777" w:rsidR="00521C6C" w:rsidRDefault="00521C6C">
      <w:pPr>
        <w:sectPr w:rsidR="00521C6C" w:rsidSect="004B0A2F">
          <w:pgSz w:w="11900" w:h="16840"/>
          <w:pgMar w:top="1440" w:right="1440" w:bottom="1440" w:left="1440" w:header="708" w:footer="708" w:gutter="0"/>
          <w:cols w:space="708"/>
          <w:docGrid w:linePitch="360"/>
        </w:sectPr>
      </w:pPr>
    </w:p>
    <w:p w14:paraId="68F42D4C" w14:textId="5FF264FC" w:rsidR="00640B8D" w:rsidRDefault="00640B8D"/>
    <w:p w14:paraId="1801F8B9" w14:textId="77777777" w:rsidR="00B44E6F" w:rsidRDefault="00640B8D" w:rsidP="00640B8D">
      <w:pPr>
        <w:jc w:val="center"/>
        <w:rPr>
          <w:b/>
          <w:bCs/>
        </w:rPr>
      </w:pPr>
      <w:r w:rsidRPr="00640B8D">
        <w:rPr>
          <w:b/>
          <w:bCs/>
        </w:rPr>
        <w:t>References</w:t>
      </w:r>
    </w:p>
    <w:p w14:paraId="4E260362" w14:textId="77777777" w:rsidR="00B44E6F" w:rsidRDefault="00B44E6F" w:rsidP="00640B8D">
      <w:pPr>
        <w:jc w:val="center"/>
        <w:rPr>
          <w:b/>
          <w:bCs/>
        </w:rPr>
      </w:pPr>
    </w:p>
    <w:p w14:paraId="481A18E0" w14:textId="5A75BB87" w:rsidR="00B44E6F" w:rsidRPr="00B44E6F" w:rsidRDefault="00B44E6F" w:rsidP="00B44E6F">
      <w:pPr>
        <w:pStyle w:val="EndNoteBibliography"/>
        <w:rPr>
          <w:noProof/>
        </w:rPr>
      </w:pPr>
      <w:r>
        <w:rPr>
          <w:b/>
          <w:bCs/>
        </w:rPr>
        <w:fldChar w:fldCharType="begin"/>
      </w:r>
      <w:r>
        <w:rPr>
          <w:b/>
          <w:bCs/>
        </w:rPr>
        <w:instrText xml:space="preserve"> ADDIN EN.REFLIST </w:instrText>
      </w:r>
      <w:r>
        <w:rPr>
          <w:b/>
          <w:bCs/>
        </w:rPr>
        <w:fldChar w:fldCharType="separate"/>
      </w:r>
      <w:r w:rsidRPr="00B44E6F">
        <w:rPr>
          <w:noProof/>
        </w:rPr>
        <w:t>1.</w:t>
      </w:r>
      <w:r w:rsidRPr="00B44E6F">
        <w:rPr>
          <w:noProof/>
        </w:rPr>
        <w:tab/>
        <w:t xml:space="preserve">Health and Social Care Information Centre Prescribing and Medicines Team. Prescriptions Dispensed in the Community: England 2005-2015. 2016. </w:t>
      </w:r>
      <w:hyperlink r:id="rId27" w:history="1">
        <w:r>
          <w:rPr>
            <w:rStyle w:val="Hyperlink"/>
            <w:noProof/>
          </w:rPr>
          <w:t>https://files.digital.nhs.uk/publicationimport/pub20xxx/pub20664/pres-disp-com-eng-2005-15-rep.pdf</w:t>
        </w:r>
      </w:hyperlink>
      <w:r w:rsidRPr="00B44E6F">
        <w:rPr>
          <w:noProof/>
        </w:rPr>
        <w:t>.</w:t>
      </w:r>
    </w:p>
    <w:p w14:paraId="033870FF" w14:textId="77777777" w:rsidR="00B44E6F" w:rsidRPr="00B44E6F" w:rsidRDefault="00B44E6F" w:rsidP="00B44E6F">
      <w:pPr>
        <w:pStyle w:val="EndNoteBibliography"/>
        <w:rPr>
          <w:noProof/>
        </w:rPr>
      </w:pPr>
      <w:r w:rsidRPr="00B44E6F">
        <w:rPr>
          <w:noProof/>
        </w:rPr>
        <w:t>2.</w:t>
      </w:r>
      <w:r w:rsidRPr="00B44E6F">
        <w:rPr>
          <w:noProof/>
        </w:rPr>
        <w:tab/>
        <w:t xml:space="preserve">Iacobucci G. NHS prescribed record number of antidepressants last year. </w:t>
      </w:r>
      <w:r w:rsidRPr="00B44E6F">
        <w:rPr>
          <w:i/>
          <w:noProof/>
        </w:rPr>
        <w:t>Bmj</w:t>
      </w:r>
      <w:r w:rsidRPr="00B44E6F">
        <w:rPr>
          <w:noProof/>
        </w:rPr>
        <w:t xml:space="preserve"> 2019; </w:t>
      </w:r>
      <w:r w:rsidRPr="00B44E6F">
        <w:rPr>
          <w:b/>
          <w:noProof/>
        </w:rPr>
        <w:t>364</w:t>
      </w:r>
      <w:r w:rsidRPr="00B44E6F">
        <w:rPr>
          <w:noProof/>
        </w:rPr>
        <w:t>: l1508.</w:t>
      </w:r>
    </w:p>
    <w:p w14:paraId="628DE748" w14:textId="77777777" w:rsidR="00B44E6F" w:rsidRPr="00B44E6F" w:rsidRDefault="00B44E6F" w:rsidP="00B44E6F">
      <w:pPr>
        <w:pStyle w:val="EndNoteBibliography"/>
        <w:rPr>
          <w:noProof/>
        </w:rPr>
      </w:pPr>
      <w:r w:rsidRPr="00B44E6F">
        <w:rPr>
          <w:noProof/>
        </w:rPr>
        <w:t>3.</w:t>
      </w:r>
      <w:r w:rsidRPr="00B44E6F">
        <w:rPr>
          <w:noProof/>
        </w:rPr>
        <w:tab/>
        <w:t xml:space="preserve">Mars B, Heron J, Kessler D, et al. Influences on antidepressant prescribing trends in the UK: 1995–2011. </w:t>
      </w:r>
      <w:r w:rsidRPr="00B44E6F">
        <w:rPr>
          <w:i/>
          <w:noProof/>
        </w:rPr>
        <w:t>Social psychiatry and psychiatric epidemiology</w:t>
      </w:r>
      <w:r w:rsidRPr="00B44E6F">
        <w:rPr>
          <w:noProof/>
        </w:rPr>
        <w:t xml:space="preserve"> 2017; </w:t>
      </w:r>
      <w:r w:rsidRPr="00B44E6F">
        <w:rPr>
          <w:b/>
          <w:noProof/>
        </w:rPr>
        <w:t>52</w:t>
      </w:r>
      <w:r w:rsidRPr="00B44E6F">
        <w:rPr>
          <w:noProof/>
        </w:rPr>
        <w:t>(2): 193-200.</w:t>
      </w:r>
    </w:p>
    <w:p w14:paraId="734F7A0A" w14:textId="77777777" w:rsidR="00B44E6F" w:rsidRPr="00B44E6F" w:rsidRDefault="00B44E6F" w:rsidP="00B44E6F">
      <w:pPr>
        <w:pStyle w:val="EndNoteBibliography"/>
        <w:rPr>
          <w:noProof/>
        </w:rPr>
      </w:pPr>
      <w:r w:rsidRPr="00B44E6F">
        <w:rPr>
          <w:noProof/>
        </w:rPr>
        <w:t>4.</w:t>
      </w:r>
      <w:r w:rsidRPr="00B44E6F">
        <w:rPr>
          <w:noProof/>
        </w:rPr>
        <w:tab/>
        <w:t xml:space="preserve">Moore M, Yuen HM, Dunn N, Mullee MA, Maskell J, Kendrick T. Explaining the rise in antidepressant prescribing: a descriptive study using the general practice research database. </w:t>
      </w:r>
      <w:r w:rsidRPr="00B44E6F">
        <w:rPr>
          <w:i/>
          <w:noProof/>
        </w:rPr>
        <w:t>BMJ</w:t>
      </w:r>
      <w:r w:rsidRPr="00B44E6F">
        <w:rPr>
          <w:noProof/>
        </w:rPr>
        <w:t xml:space="preserve"> 2009; </w:t>
      </w:r>
      <w:r w:rsidRPr="00B44E6F">
        <w:rPr>
          <w:b/>
          <w:noProof/>
        </w:rPr>
        <w:t>339</w:t>
      </w:r>
      <w:r w:rsidRPr="00B44E6F">
        <w:rPr>
          <w:noProof/>
        </w:rPr>
        <w:t>.</w:t>
      </w:r>
    </w:p>
    <w:p w14:paraId="6704B2D1" w14:textId="77777777" w:rsidR="00B44E6F" w:rsidRPr="00B44E6F" w:rsidRDefault="00B44E6F" w:rsidP="00B44E6F">
      <w:pPr>
        <w:pStyle w:val="EndNoteBibliography"/>
        <w:rPr>
          <w:noProof/>
        </w:rPr>
      </w:pPr>
      <w:r w:rsidRPr="00B44E6F">
        <w:rPr>
          <w:noProof/>
        </w:rPr>
        <w:t>5.</w:t>
      </w:r>
      <w:r w:rsidRPr="00B44E6F">
        <w:rPr>
          <w:noProof/>
        </w:rPr>
        <w:tab/>
        <w:t xml:space="preserve">Gusmão R, Quintão S, McDaid D, et al. Antidepressant Utilization and Suicide in Europe: An Ecological Multi-National Study. </w:t>
      </w:r>
      <w:r w:rsidRPr="00B44E6F">
        <w:rPr>
          <w:i/>
          <w:noProof/>
        </w:rPr>
        <w:t>PLOS ONE</w:t>
      </w:r>
      <w:r w:rsidRPr="00B44E6F">
        <w:rPr>
          <w:noProof/>
        </w:rPr>
        <w:t xml:space="preserve"> 2013; </w:t>
      </w:r>
      <w:r w:rsidRPr="00B44E6F">
        <w:rPr>
          <w:b/>
          <w:noProof/>
        </w:rPr>
        <w:t>8</w:t>
      </w:r>
      <w:r w:rsidRPr="00B44E6F">
        <w:rPr>
          <w:noProof/>
        </w:rPr>
        <w:t>(6): e66455.</w:t>
      </w:r>
    </w:p>
    <w:p w14:paraId="362EFE10" w14:textId="77777777" w:rsidR="00B44E6F" w:rsidRPr="00B44E6F" w:rsidRDefault="00B44E6F" w:rsidP="00B44E6F">
      <w:pPr>
        <w:pStyle w:val="EndNoteBibliography"/>
        <w:rPr>
          <w:noProof/>
        </w:rPr>
      </w:pPr>
      <w:r w:rsidRPr="00B44E6F">
        <w:rPr>
          <w:noProof/>
        </w:rPr>
        <w:t>6.</w:t>
      </w:r>
      <w:r w:rsidRPr="00B44E6F">
        <w:rPr>
          <w:noProof/>
        </w:rPr>
        <w:tab/>
        <w:t xml:space="preserve">Stephenson CP, Karanges E, McGregor IS. Trends in the utilisation of psychotropic medications in Australia from 2000 to 2011. </w:t>
      </w:r>
      <w:r w:rsidRPr="00B44E6F">
        <w:rPr>
          <w:i/>
          <w:noProof/>
        </w:rPr>
        <w:t>Australian &amp; New Zealand Journal of Psychiatry</w:t>
      </w:r>
      <w:r w:rsidRPr="00B44E6F">
        <w:rPr>
          <w:noProof/>
        </w:rPr>
        <w:t xml:space="preserve"> 2013; </w:t>
      </w:r>
      <w:r w:rsidRPr="00B44E6F">
        <w:rPr>
          <w:b/>
          <w:noProof/>
        </w:rPr>
        <w:t>47</w:t>
      </w:r>
      <w:r w:rsidRPr="00B44E6F">
        <w:rPr>
          <w:noProof/>
        </w:rPr>
        <w:t>(1): 74-87.</w:t>
      </w:r>
    </w:p>
    <w:p w14:paraId="703057F3" w14:textId="77777777" w:rsidR="00B44E6F" w:rsidRPr="00B44E6F" w:rsidRDefault="00B44E6F" w:rsidP="00B44E6F">
      <w:pPr>
        <w:pStyle w:val="EndNoteBibliography"/>
        <w:rPr>
          <w:noProof/>
        </w:rPr>
      </w:pPr>
      <w:r w:rsidRPr="00B44E6F">
        <w:rPr>
          <w:noProof/>
        </w:rPr>
        <w:t>7.</w:t>
      </w:r>
      <w:r w:rsidRPr="00B44E6F">
        <w:rPr>
          <w:noProof/>
        </w:rPr>
        <w:tab/>
        <w:t xml:space="preserve">Moore TJ, Mattison DR. Adult utilization of psychiatric drugs and differences by sex, age, and race. </w:t>
      </w:r>
      <w:r w:rsidRPr="00B44E6F">
        <w:rPr>
          <w:i/>
          <w:noProof/>
        </w:rPr>
        <w:t>JAMA internal medicine</w:t>
      </w:r>
      <w:r w:rsidRPr="00B44E6F">
        <w:rPr>
          <w:noProof/>
        </w:rPr>
        <w:t xml:space="preserve"> 2017; </w:t>
      </w:r>
      <w:r w:rsidRPr="00B44E6F">
        <w:rPr>
          <w:b/>
          <w:noProof/>
        </w:rPr>
        <w:t>177</w:t>
      </w:r>
      <w:r w:rsidRPr="00B44E6F">
        <w:rPr>
          <w:noProof/>
        </w:rPr>
        <w:t>(2): 274-5.</w:t>
      </w:r>
    </w:p>
    <w:p w14:paraId="2DCD8C58" w14:textId="20CD8791" w:rsidR="00B44E6F" w:rsidRPr="00B44E6F" w:rsidRDefault="00B44E6F" w:rsidP="00B44E6F">
      <w:pPr>
        <w:pStyle w:val="EndNoteBibliography"/>
        <w:rPr>
          <w:noProof/>
        </w:rPr>
      </w:pPr>
      <w:r w:rsidRPr="00B44E6F">
        <w:rPr>
          <w:noProof/>
        </w:rPr>
        <w:t>8.</w:t>
      </w:r>
      <w:r w:rsidRPr="00B44E6F">
        <w:rPr>
          <w:noProof/>
        </w:rPr>
        <w:tab/>
        <w:t xml:space="preserve">National Institute for Health and Care Excellence (NICE). Depression in adults: recognition and management,. 2009. </w:t>
      </w:r>
      <w:hyperlink r:id="rId28" w:anchor="continuation-and-relapse-prevention" w:history="1">
        <w:r>
          <w:rPr>
            <w:rStyle w:val="Hyperlink"/>
            <w:noProof/>
          </w:rPr>
          <w:t>https://www.nice.org.uk/guidance/cg90/chapter/1-Guidance#continuation-and-relapse-prevention</w:t>
        </w:r>
      </w:hyperlink>
      <w:r w:rsidRPr="00B44E6F">
        <w:rPr>
          <w:noProof/>
        </w:rPr>
        <w:t xml:space="preserve"> (accessed 07/06/2018 2018).</w:t>
      </w:r>
    </w:p>
    <w:p w14:paraId="42B9D117" w14:textId="77777777" w:rsidR="00B44E6F" w:rsidRPr="00B44E6F" w:rsidRDefault="00B44E6F" w:rsidP="00B44E6F">
      <w:pPr>
        <w:pStyle w:val="EndNoteBibliography"/>
        <w:rPr>
          <w:noProof/>
        </w:rPr>
      </w:pPr>
      <w:r w:rsidRPr="00B44E6F">
        <w:rPr>
          <w:noProof/>
        </w:rPr>
        <w:t>9.</w:t>
      </w:r>
      <w:r w:rsidRPr="00B44E6F">
        <w:rPr>
          <w:noProof/>
        </w:rPr>
        <w:tab/>
        <w:t xml:space="preserve">Petty DR, House A, Knapp P, Raynor T, Zermansky A. Prevalence, duration and indications for prescribing of antidepressants in primary care. </w:t>
      </w:r>
      <w:r w:rsidRPr="00B44E6F">
        <w:rPr>
          <w:i/>
          <w:noProof/>
        </w:rPr>
        <w:t>Age and Ageing</w:t>
      </w:r>
      <w:r w:rsidRPr="00B44E6F">
        <w:rPr>
          <w:noProof/>
        </w:rPr>
        <w:t xml:space="preserve"> 2006; </w:t>
      </w:r>
      <w:r w:rsidRPr="00B44E6F">
        <w:rPr>
          <w:b/>
          <w:noProof/>
        </w:rPr>
        <w:t>35</w:t>
      </w:r>
      <w:r w:rsidRPr="00B44E6F">
        <w:rPr>
          <w:noProof/>
        </w:rPr>
        <w:t>(5): 523-6.</w:t>
      </w:r>
    </w:p>
    <w:p w14:paraId="1B0171DB" w14:textId="77777777" w:rsidR="00B44E6F" w:rsidRPr="00B44E6F" w:rsidRDefault="00B44E6F" w:rsidP="00B44E6F">
      <w:pPr>
        <w:pStyle w:val="EndNoteBibliography"/>
        <w:rPr>
          <w:noProof/>
        </w:rPr>
      </w:pPr>
      <w:r w:rsidRPr="00B44E6F">
        <w:rPr>
          <w:noProof/>
        </w:rPr>
        <w:t>10.</w:t>
      </w:r>
      <w:r w:rsidRPr="00B44E6F">
        <w:rPr>
          <w:noProof/>
        </w:rPr>
        <w:tab/>
        <w:t xml:space="preserve">Johnson CF, Macdonald HJ, Atkinson P, Buchanan AI, Downes N, Dougall N. Reviewing long-term antidepressants can reduce drug burden: a prospective observational cohort study. </w:t>
      </w:r>
      <w:r w:rsidRPr="00B44E6F">
        <w:rPr>
          <w:i/>
          <w:noProof/>
        </w:rPr>
        <w:t>Br J Gen Pract</w:t>
      </w:r>
      <w:r w:rsidRPr="00B44E6F">
        <w:rPr>
          <w:noProof/>
        </w:rPr>
        <w:t xml:space="preserve"> 2012; </w:t>
      </w:r>
      <w:r w:rsidRPr="00B44E6F">
        <w:rPr>
          <w:b/>
          <w:noProof/>
        </w:rPr>
        <w:t>62</w:t>
      </w:r>
      <w:r w:rsidRPr="00B44E6F">
        <w:rPr>
          <w:noProof/>
        </w:rPr>
        <w:t>(604): e773-e9.</w:t>
      </w:r>
    </w:p>
    <w:p w14:paraId="673C7A5C" w14:textId="77777777" w:rsidR="00B44E6F" w:rsidRPr="00B44E6F" w:rsidRDefault="00B44E6F" w:rsidP="00B44E6F">
      <w:pPr>
        <w:pStyle w:val="EndNoteBibliography"/>
        <w:rPr>
          <w:noProof/>
        </w:rPr>
      </w:pPr>
      <w:r w:rsidRPr="00B44E6F">
        <w:rPr>
          <w:noProof/>
        </w:rPr>
        <w:t>11.</w:t>
      </w:r>
      <w:r w:rsidRPr="00B44E6F">
        <w:rPr>
          <w:noProof/>
        </w:rPr>
        <w:tab/>
        <w:t xml:space="preserve">Rami M, Guillamat-Prats R, Rinne P, et al. Chronic Intake of the Selective Serotonin Reuptake Inhibitor Fluoxetine Enhances AtherosclerosisHighlights. </w:t>
      </w:r>
      <w:r w:rsidRPr="00B44E6F">
        <w:rPr>
          <w:i/>
          <w:noProof/>
        </w:rPr>
        <w:t>Arteriosclerosis, thrombosis, and vascular biology</w:t>
      </w:r>
      <w:r w:rsidRPr="00B44E6F">
        <w:rPr>
          <w:noProof/>
        </w:rPr>
        <w:t xml:space="preserve"> 2018; </w:t>
      </w:r>
      <w:r w:rsidRPr="00B44E6F">
        <w:rPr>
          <w:b/>
          <w:noProof/>
        </w:rPr>
        <w:t>38</w:t>
      </w:r>
      <w:r w:rsidRPr="00B44E6F">
        <w:rPr>
          <w:noProof/>
        </w:rPr>
        <w:t>(5): 1007-19.</w:t>
      </w:r>
    </w:p>
    <w:p w14:paraId="25CB3740" w14:textId="77777777" w:rsidR="00B44E6F" w:rsidRPr="00B44E6F" w:rsidRDefault="00B44E6F" w:rsidP="00B44E6F">
      <w:pPr>
        <w:pStyle w:val="EndNoteBibliography"/>
        <w:rPr>
          <w:noProof/>
        </w:rPr>
      </w:pPr>
      <w:r w:rsidRPr="00B44E6F">
        <w:rPr>
          <w:noProof/>
        </w:rPr>
        <w:t>12.</w:t>
      </w:r>
      <w:r w:rsidRPr="00B44E6F">
        <w:rPr>
          <w:noProof/>
        </w:rPr>
        <w:tab/>
        <w:t xml:space="preserve">Behlke LM, Lenze EJ, Carney RM. The Cardiovascular Effects of Newer Antidepressants in Older Adults and Those With or At High Risk for Cardiovascular Diseases. </w:t>
      </w:r>
      <w:r w:rsidRPr="00B44E6F">
        <w:rPr>
          <w:i/>
          <w:noProof/>
        </w:rPr>
        <w:t>CNS Drugs</w:t>
      </w:r>
      <w:r w:rsidRPr="00B44E6F">
        <w:rPr>
          <w:noProof/>
        </w:rPr>
        <w:t xml:space="preserve"> 2020; </w:t>
      </w:r>
      <w:r w:rsidRPr="00B44E6F">
        <w:rPr>
          <w:b/>
          <w:noProof/>
        </w:rPr>
        <w:t>34</w:t>
      </w:r>
      <w:r w:rsidRPr="00B44E6F">
        <w:rPr>
          <w:noProof/>
        </w:rPr>
        <w:t>(11): 1133-47.</w:t>
      </w:r>
    </w:p>
    <w:p w14:paraId="42AE2725" w14:textId="77777777" w:rsidR="00B44E6F" w:rsidRPr="00B44E6F" w:rsidRDefault="00B44E6F" w:rsidP="00B44E6F">
      <w:pPr>
        <w:pStyle w:val="EndNoteBibliography"/>
        <w:rPr>
          <w:noProof/>
        </w:rPr>
      </w:pPr>
      <w:r w:rsidRPr="00B44E6F">
        <w:rPr>
          <w:noProof/>
        </w:rPr>
        <w:t>13.</w:t>
      </w:r>
      <w:r w:rsidRPr="00B44E6F">
        <w:rPr>
          <w:noProof/>
        </w:rPr>
        <w:tab/>
        <w:t>Beach SR, Kostis WJ, Celano CM, et al. Meta-analysis of selective serotonin reuptake inhibitor-associated QTc prolongation</w:t>
      </w:r>
    </w:p>
    <w:p w14:paraId="257B610E" w14:textId="77777777" w:rsidR="00B44E6F" w:rsidRPr="00B44E6F" w:rsidRDefault="00B44E6F" w:rsidP="00B44E6F">
      <w:pPr>
        <w:pStyle w:val="EndNoteBibliography"/>
        <w:rPr>
          <w:noProof/>
        </w:rPr>
      </w:pPr>
      <w:r w:rsidRPr="00B44E6F">
        <w:rPr>
          <w:noProof/>
        </w:rPr>
        <w:t xml:space="preserve">Antidepressants and antipsychotics classified with torsades de pointes arrhythmia risk and mortality in older adults - a Swedish nationwide study. </w:t>
      </w:r>
      <w:r w:rsidRPr="00B44E6F">
        <w:rPr>
          <w:i/>
          <w:noProof/>
        </w:rPr>
        <w:t>J Clin Psychiatry</w:t>
      </w:r>
      <w:r w:rsidRPr="00B44E6F">
        <w:rPr>
          <w:noProof/>
        </w:rPr>
        <w:t xml:space="preserve"> 2014; </w:t>
      </w:r>
      <w:r w:rsidRPr="00B44E6F">
        <w:rPr>
          <w:b/>
          <w:noProof/>
        </w:rPr>
        <w:t>75</w:t>
      </w:r>
      <w:r w:rsidRPr="00B44E6F">
        <w:rPr>
          <w:noProof/>
        </w:rPr>
        <w:t>(5): e441-9.</w:t>
      </w:r>
    </w:p>
    <w:p w14:paraId="09B0582A" w14:textId="77777777" w:rsidR="00B44E6F" w:rsidRPr="00B44E6F" w:rsidRDefault="00B44E6F" w:rsidP="00B44E6F">
      <w:pPr>
        <w:pStyle w:val="EndNoteBibliography"/>
        <w:rPr>
          <w:noProof/>
        </w:rPr>
      </w:pPr>
      <w:r w:rsidRPr="00B44E6F">
        <w:rPr>
          <w:noProof/>
        </w:rPr>
        <w:t>14.</w:t>
      </w:r>
      <w:r w:rsidRPr="00B44E6F">
        <w:rPr>
          <w:noProof/>
        </w:rPr>
        <w:tab/>
        <w:t xml:space="preserve">Serretti A, Mandelli L. Antidepressants and body weight: a comprehensive review and meta-analysis. </w:t>
      </w:r>
      <w:r w:rsidRPr="00B44E6F">
        <w:rPr>
          <w:i/>
          <w:noProof/>
        </w:rPr>
        <w:t>J Clin Psychiatry</w:t>
      </w:r>
      <w:r w:rsidRPr="00B44E6F">
        <w:rPr>
          <w:noProof/>
        </w:rPr>
        <w:t xml:space="preserve"> 2010; </w:t>
      </w:r>
      <w:r w:rsidRPr="00B44E6F">
        <w:rPr>
          <w:b/>
          <w:noProof/>
        </w:rPr>
        <w:t>71</w:t>
      </w:r>
      <w:r w:rsidRPr="00B44E6F">
        <w:rPr>
          <w:noProof/>
        </w:rPr>
        <w:t>(10): 1259-72.</w:t>
      </w:r>
    </w:p>
    <w:p w14:paraId="6F16AD46" w14:textId="77777777" w:rsidR="00B44E6F" w:rsidRPr="00B44E6F" w:rsidRDefault="00B44E6F" w:rsidP="00B44E6F">
      <w:pPr>
        <w:pStyle w:val="EndNoteBibliography"/>
        <w:rPr>
          <w:noProof/>
        </w:rPr>
      </w:pPr>
      <w:r w:rsidRPr="00B44E6F">
        <w:rPr>
          <w:noProof/>
        </w:rPr>
        <w:t>15.</w:t>
      </w:r>
      <w:r w:rsidRPr="00B44E6F">
        <w:rPr>
          <w:noProof/>
        </w:rPr>
        <w:tab/>
        <w:t xml:space="preserve">Amick HR, Gartlehner G, Gaynes BN, et al. Comparative benefits and harms of second generation antidepressants and cognitive behavioral therapies in initial treatment of major depressive disorder: systematic review and meta-analysis. </w:t>
      </w:r>
      <w:r w:rsidRPr="00B44E6F">
        <w:rPr>
          <w:i/>
          <w:noProof/>
        </w:rPr>
        <w:t>BMJ</w:t>
      </w:r>
      <w:r w:rsidRPr="00B44E6F">
        <w:rPr>
          <w:noProof/>
        </w:rPr>
        <w:t xml:space="preserve"> 2015; </w:t>
      </w:r>
      <w:r w:rsidRPr="00B44E6F">
        <w:rPr>
          <w:b/>
          <w:noProof/>
        </w:rPr>
        <w:t>351</w:t>
      </w:r>
      <w:r w:rsidRPr="00B44E6F">
        <w:rPr>
          <w:noProof/>
        </w:rPr>
        <w:t>: h6019.</w:t>
      </w:r>
    </w:p>
    <w:p w14:paraId="1BCABCDF" w14:textId="77777777" w:rsidR="00B44E6F" w:rsidRPr="00B44E6F" w:rsidRDefault="00B44E6F" w:rsidP="00B44E6F">
      <w:pPr>
        <w:pStyle w:val="EndNoteBibliography"/>
        <w:rPr>
          <w:noProof/>
        </w:rPr>
      </w:pPr>
      <w:r w:rsidRPr="00B44E6F">
        <w:rPr>
          <w:noProof/>
        </w:rPr>
        <w:t>16.</w:t>
      </w:r>
      <w:r w:rsidRPr="00B44E6F">
        <w:rPr>
          <w:noProof/>
        </w:rPr>
        <w:tab/>
        <w:t xml:space="preserve">Cipriani A, Furukawa TA, Salanti G, et al. Comparative efficacy and acceptability of 21 antidepressant drugs for the acute treatment of adults with major depressive disorder: a systematic review and network meta-analysis. </w:t>
      </w:r>
      <w:r w:rsidRPr="00B44E6F">
        <w:rPr>
          <w:i/>
          <w:noProof/>
        </w:rPr>
        <w:t>The Lancet</w:t>
      </w:r>
      <w:r w:rsidRPr="00B44E6F">
        <w:rPr>
          <w:noProof/>
        </w:rPr>
        <w:t xml:space="preserve"> 2018; </w:t>
      </w:r>
      <w:r w:rsidRPr="00B44E6F">
        <w:rPr>
          <w:b/>
          <w:noProof/>
        </w:rPr>
        <w:t>391</w:t>
      </w:r>
      <w:r w:rsidRPr="00B44E6F">
        <w:rPr>
          <w:noProof/>
        </w:rPr>
        <w:t>(10128): 1357-66.</w:t>
      </w:r>
    </w:p>
    <w:p w14:paraId="475B3577" w14:textId="77777777" w:rsidR="00B44E6F" w:rsidRPr="00B44E6F" w:rsidRDefault="00B44E6F" w:rsidP="00B44E6F">
      <w:pPr>
        <w:pStyle w:val="EndNoteBibliography"/>
        <w:rPr>
          <w:noProof/>
        </w:rPr>
      </w:pPr>
      <w:r w:rsidRPr="00B44E6F">
        <w:rPr>
          <w:noProof/>
        </w:rPr>
        <w:lastRenderedPageBreak/>
        <w:t>17.</w:t>
      </w:r>
      <w:r w:rsidRPr="00B44E6F">
        <w:rPr>
          <w:noProof/>
        </w:rPr>
        <w:tab/>
        <w:t xml:space="preserve">Maund E, Tendal B, Hróbjartsson A, et al. Benefits and harms in clinical trials of duloxetine for treatment of major depressive disorder: comparison of clinical study reports, trial registries, and publications. </w:t>
      </w:r>
      <w:r w:rsidRPr="00B44E6F">
        <w:rPr>
          <w:i/>
          <w:noProof/>
        </w:rPr>
        <w:t>BMJ</w:t>
      </w:r>
      <w:r w:rsidRPr="00B44E6F">
        <w:rPr>
          <w:noProof/>
        </w:rPr>
        <w:t xml:space="preserve"> 2014; </w:t>
      </w:r>
      <w:r w:rsidRPr="00B44E6F">
        <w:rPr>
          <w:b/>
          <w:noProof/>
        </w:rPr>
        <w:t>348</w:t>
      </w:r>
      <w:r w:rsidRPr="00B44E6F">
        <w:rPr>
          <w:noProof/>
        </w:rPr>
        <w:t>: g3510.</w:t>
      </w:r>
    </w:p>
    <w:p w14:paraId="220D7924" w14:textId="77777777" w:rsidR="00B44E6F" w:rsidRPr="00B44E6F" w:rsidRDefault="00B44E6F" w:rsidP="00B44E6F">
      <w:pPr>
        <w:pStyle w:val="EndNoteBibliography"/>
        <w:rPr>
          <w:noProof/>
        </w:rPr>
      </w:pPr>
      <w:r w:rsidRPr="00B44E6F">
        <w:rPr>
          <w:noProof/>
        </w:rPr>
        <w:t>18.</w:t>
      </w:r>
      <w:r w:rsidRPr="00B44E6F">
        <w:rPr>
          <w:noProof/>
        </w:rPr>
        <w:tab/>
        <w:t xml:space="preserve">Maund E, Tendal B, Hróbjartsson A, Lundh A, Gøtzsche PC. Coding of adverse events of suicidality in clinical study reports of duloxetine for the treatment of major depressive disorder: descriptive study. </w:t>
      </w:r>
      <w:r w:rsidRPr="00B44E6F">
        <w:rPr>
          <w:i/>
          <w:noProof/>
        </w:rPr>
        <w:t>BMJ</w:t>
      </w:r>
      <w:r w:rsidRPr="00B44E6F">
        <w:rPr>
          <w:noProof/>
        </w:rPr>
        <w:t xml:space="preserve"> 2014; </w:t>
      </w:r>
      <w:r w:rsidRPr="00B44E6F">
        <w:rPr>
          <w:b/>
          <w:noProof/>
        </w:rPr>
        <w:t>348</w:t>
      </w:r>
      <w:r w:rsidRPr="00B44E6F">
        <w:rPr>
          <w:noProof/>
        </w:rPr>
        <w:t>: g3555.</w:t>
      </w:r>
    </w:p>
    <w:p w14:paraId="1610F708" w14:textId="77777777" w:rsidR="00B44E6F" w:rsidRPr="00B44E6F" w:rsidRDefault="00B44E6F" w:rsidP="00B44E6F">
      <w:pPr>
        <w:pStyle w:val="EndNoteBibliography"/>
        <w:rPr>
          <w:noProof/>
        </w:rPr>
      </w:pPr>
      <w:r w:rsidRPr="00B44E6F">
        <w:rPr>
          <w:noProof/>
        </w:rPr>
        <w:t>19.</w:t>
      </w:r>
      <w:r w:rsidRPr="00B44E6F">
        <w:rPr>
          <w:noProof/>
        </w:rPr>
        <w:tab/>
        <w:t xml:space="preserve">Sharma T, Guski LS, Freund N, Gøtzsche PC. Suicidality and aggression during antidepressant treatment: systematic review and meta-analyses based on clinical study reports. </w:t>
      </w:r>
      <w:r w:rsidRPr="00B44E6F">
        <w:rPr>
          <w:i/>
          <w:noProof/>
        </w:rPr>
        <w:t>BMJ</w:t>
      </w:r>
      <w:r w:rsidRPr="00B44E6F">
        <w:rPr>
          <w:noProof/>
        </w:rPr>
        <w:t xml:space="preserve"> 2016; </w:t>
      </w:r>
      <w:r w:rsidRPr="00B44E6F">
        <w:rPr>
          <w:b/>
          <w:noProof/>
        </w:rPr>
        <w:t>352</w:t>
      </w:r>
      <w:r w:rsidRPr="00B44E6F">
        <w:rPr>
          <w:noProof/>
        </w:rPr>
        <w:t>: i65.</w:t>
      </w:r>
    </w:p>
    <w:p w14:paraId="32966611" w14:textId="77777777" w:rsidR="00B44E6F" w:rsidRPr="00B44E6F" w:rsidRDefault="00B44E6F" w:rsidP="00B44E6F">
      <w:pPr>
        <w:pStyle w:val="EndNoteBibliography"/>
        <w:rPr>
          <w:noProof/>
        </w:rPr>
      </w:pPr>
      <w:r w:rsidRPr="00B44E6F">
        <w:rPr>
          <w:noProof/>
        </w:rPr>
        <w:t>20.</w:t>
      </w:r>
      <w:r w:rsidRPr="00B44E6F">
        <w:rPr>
          <w:noProof/>
        </w:rPr>
        <w:tab/>
        <w:t xml:space="preserve">Bielefeldt AØ, Danborg PB, Gøtzsche PC. Precursors to suicidality and violence on antidepressants: systematic review of trials in adult healthy volunteers. </w:t>
      </w:r>
      <w:r w:rsidRPr="00B44E6F">
        <w:rPr>
          <w:i/>
          <w:noProof/>
        </w:rPr>
        <w:t>Journal of the Royal Society of Medicine</w:t>
      </w:r>
      <w:r w:rsidRPr="00B44E6F">
        <w:rPr>
          <w:noProof/>
        </w:rPr>
        <w:t xml:space="preserve"> 2016; </w:t>
      </w:r>
      <w:r w:rsidRPr="00B44E6F">
        <w:rPr>
          <w:b/>
          <w:noProof/>
        </w:rPr>
        <w:t>109</w:t>
      </w:r>
      <w:r w:rsidRPr="00B44E6F">
        <w:rPr>
          <w:noProof/>
        </w:rPr>
        <w:t>(10): 381-92.</w:t>
      </w:r>
    </w:p>
    <w:p w14:paraId="0FF4BFC1" w14:textId="77777777" w:rsidR="00B44E6F" w:rsidRPr="00B44E6F" w:rsidRDefault="00B44E6F" w:rsidP="00B44E6F">
      <w:pPr>
        <w:pStyle w:val="EndNoteBibliography"/>
        <w:rPr>
          <w:noProof/>
        </w:rPr>
      </w:pPr>
      <w:r w:rsidRPr="00B44E6F">
        <w:rPr>
          <w:noProof/>
        </w:rPr>
        <w:t>21.</w:t>
      </w:r>
      <w:r w:rsidRPr="00B44E6F">
        <w:rPr>
          <w:noProof/>
        </w:rPr>
        <w:tab/>
        <w:t xml:space="preserve">Healy D, Aldred G. Antidepressant drug use &amp; the risk of suicide. </w:t>
      </w:r>
      <w:r w:rsidRPr="00B44E6F">
        <w:rPr>
          <w:i/>
          <w:noProof/>
        </w:rPr>
        <w:t>International Review of Psychiatry</w:t>
      </w:r>
      <w:r w:rsidRPr="00B44E6F">
        <w:rPr>
          <w:noProof/>
        </w:rPr>
        <w:t xml:space="preserve"> 2005; </w:t>
      </w:r>
      <w:r w:rsidRPr="00B44E6F">
        <w:rPr>
          <w:b/>
          <w:noProof/>
        </w:rPr>
        <w:t>17</w:t>
      </w:r>
      <w:r w:rsidRPr="00B44E6F">
        <w:rPr>
          <w:noProof/>
        </w:rPr>
        <w:t>(3): 163-72.</w:t>
      </w:r>
    </w:p>
    <w:p w14:paraId="6C5A4F38" w14:textId="77777777" w:rsidR="00B44E6F" w:rsidRPr="00B44E6F" w:rsidRDefault="00B44E6F" w:rsidP="00B44E6F">
      <w:pPr>
        <w:pStyle w:val="EndNoteBibliography"/>
        <w:rPr>
          <w:noProof/>
        </w:rPr>
      </w:pPr>
      <w:r w:rsidRPr="00B44E6F">
        <w:rPr>
          <w:noProof/>
        </w:rPr>
        <w:t>22.</w:t>
      </w:r>
      <w:r w:rsidRPr="00B44E6F">
        <w:rPr>
          <w:noProof/>
        </w:rPr>
        <w:tab/>
        <w:t xml:space="preserve">Mezuk B, Eaton WW, Albrecht S, Golden SH. Depression and type 2 diabetes over the lifespan: a meta-analysis. </w:t>
      </w:r>
      <w:r w:rsidRPr="00B44E6F">
        <w:rPr>
          <w:i/>
          <w:noProof/>
        </w:rPr>
        <w:t>Diabetes care</w:t>
      </w:r>
      <w:r w:rsidRPr="00B44E6F">
        <w:rPr>
          <w:noProof/>
        </w:rPr>
        <w:t xml:space="preserve"> 2008; </w:t>
      </w:r>
      <w:r w:rsidRPr="00B44E6F">
        <w:rPr>
          <w:b/>
          <w:noProof/>
        </w:rPr>
        <w:t>31</w:t>
      </w:r>
      <w:r w:rsidRPr="00B44E6F">
        <w:rPr>
          <w:noProof/>
        </w:rPr>
        <w:t>(12): 2383-90.</w:t>
      </w:r>
    </w:p>
    <w:p w14:paraId="4CA162B6" w14:textId="77777777" w:rsidR="00B44E6F" w:rsidRPr="00B44E6F" w:rsidRDefault="00B44E6F" w:rsidP="00B44E6F">
      <w:pPr>
        <w:pStyle w:val="EndNoteBibliography"/>
        <w:rPr>
          <w:noProof/>
        </w:rPr>
      </w:pPr>
      <w:r w:rsidRPr="00B44E6F">
        <w:rPr>
          <w:noProof/>
        </w:rPr>
        <w:t>23.</w:t>
      </w:r>
      <w:r w:rsidRPr="00B44E6F">
        <w:rPr>
          <w:noProof/>
        </w:rPr>
        <w:tab/>
        <w:t xml:space="preserve">Moulton CD, Pickup JC, Ismail K. The link between depression and diabetes: the search for shared mechanisms. </w:t>
      </w:r>
      <w:r w:rsidRPr="00B44E6F">
        <w:rPr>
          <w:i/>
          <w:noProof/>
        </w:rPr>
        <w:t>The Lancet Diabetes &amp; Endocrinology</w:t>
      </w:r>
      <w:r w:rsidRPr="00B44E6F">
        <w:rPr>
          <w:noProof/>
        </w:rPr>
        <w:t xml:space="preserve"> 2015; </w:t>
      </w:r>
      <w:r w:rsidRPr="00B44E6F">
        <w:rPr>
          <w:b/>
          <w:noProof/>
        </w:rPr>
        <w:t>3</w:t>
      </w:r>
      <w:r w:rsidRPr="00B44E6F">
        <w:rPr>
          <w:noProof/>
        </w:rPr>
        <w:t>(6): 461-71.</w:t>
      </w:r>
    </w:p>
    <w:p w14:paraId="40A7A848" w14:textId="77777777" w:rsidR="00B44E6F" w:rsidRPr="00B44E6F" w:rsidRDefault="00B44E6F" w:rsidP="00B44E6F">
      <w:pPr>
        <w:pStyle w:val="EndNoteBibliography"/>
        <w:rPr>
          <w:noProof/>
        </w:rPr>
      </w:pPr>
      <w:r w:rsidRPr="00B44E6F">
        <w:rPr>
          <w:noProof/>
        </w:rPr>
        <w:t>24.</w:t>
      </w:r>
      <w:r w:rsidRPr="00B44E6F">
        <w:rPr>
          <w:noProof/>
        </w:rPr>
        <w:tab/>
        <w:t xml:space="preserve">Koene RJ, Prizment AE, Blaes A, Konety SH. Shared risk factors in cardiovascular disease and cancer. </w:t>
      </w:r>
      <w:r w:rsidRPr="00B44E6F">
        <w:rPr>
          <w:i/>
          <w:noProof/>
        </w:rPr>
        <w:t>Circulation</w:t>
      </w:r>
      <w:r w:rsidRPr="00B44E6F">
        <w:rPr>
          <w:noProof/>
        </w:rPr>
        <w:t xml:space="preserve"> 2016; </w:t>
      </w:r>
      <w:r w:rsidRPr="00B44E6F">
        <w:rPr>
          <w:b/>
          <w:noProof/>
        </w:rPr>
        <w:t>133</w:t>
      </w:r>
      <w:r w:rsidRPr="00B44E6F">
        <w:rPr>
          <w:noProof/>
        </w:rPr>
        <w:t>(11): 1104-14.</w:t>
      </w:r>
    </w:p>
    <w:p w14:paraId="5B89A36B" w14:textId="77777777" w:rsidR="00B44E6F" w:rsidRPr="00B44E6F" w:rsidRDefault="00B44E6F" w:rsidP="00B44E6F">
      <w:pPr>
        <w:pStyle w:val="EndNoteBibliography"/>
        <w:rPr>
          <w:noProof/>
        </w:rPr>
      </w:pPr>
      <w:r w:rsidRPr="00B44E6F">
        <w:rPr>
          <w:noProof/>
        </w:rPr>
        <w:t>25.</w:t>
      </w:r>
      <w:r w:rsidRPr="00B44E6F">
        <w:rPr>
          <w:noProof/>
        </w:rPr>
        <w:tab/>
        <w:t xml:space="preserve">Dragioti E, Solmi M, Favaro A, et al. Association of Antidepressant Use With Adverse Health Outcomes: A Systematic Umbrella Review. </w:t>
      </w:r>
      <w:r w:rsidRPr="00B44E6F">
        <w:rPr>
          <w:i/>
          <w:noProof/>
        </w:rPr>
        <w:t>JAMA Psychiatry</w:t>
      </w:r>
      <w:r w:rsidRPr="00B44E6F">
        <w:rPr>
          <w:noProof/>
        </w:rPr>
        <w:t xml:space="preserve"> 2019; </w:t>
      </w:r>
      <w:r w:rsidRPr="00B44E6F">
        <w:rPr>
          <w:b/>
          <w:noProof/>
        </w:rPr>
        <w:t>76</w:t>
      </w:r>
      <w:r w:rsidRPr="00B44E6F">
        <w:rPr>
          <w:noProof/>
        </w:rPr>
        <w:t>(12): 1241-55.</w:t>
      </w:r>
    </w:p>
    <w:p w14:paraId="5B23A40D" w14:textId="77777777" w:rsidR="00B44E6F" w:rsidRPr="00B44E6F" w:rsidRDefault="00B44E6F" w:rsidP="00B44E6F">
      <w:pPr>
        <w:pStyle w:val="EndNoteBibliography"/>
        <w:rPr>
          <w:noProof/>
        </w:rPr>
      </w:pPr>
      <w:r w:rsidRPr="00B44E6F">
        <w:rPr>
          <w:noProof/>
        </w:rPr>
        <w:t>26.</w:t>
      </w:r>
      <w:r w:rsidRPr="00B44E6F">
        <w:rPr>
          <w:noProof/>
        </w:rPr>
        <w:tab/>
        <w:t xml:space="preserve">Rait G, Walters K, Griffin M, Buszewicz M, Petersen I, Nazareth I. Recent trends in the incidence of recorded depression in primary care. </w:t>
      </w:r>
      <w:r w:rsidRPr="00B44E6F">
        <w:rPr>
          <w:i/>
          <w:noProof/>
        </w:rPr>
        <w:t>Br J Psychiatry</w:t>
      </w:r>
      <w:r w:rsidRPr="00B44E6F">
        <w:rPr>
          <w:noProof/>
        </w:rPr>
        <w:t xml:space="preserve"> 2009; </w:t>
      </w:r>
      <w:r w:rsidRPr="00B44E6F">
        <w:rPr>
          <w:b/>
          <w:noProof/>
        </w:rPr>
        <w:t>195</w:t>
      </w:r>
      <w:r w:rsidRPr="00B44E6F">
        <w:rPr>
          <w:noProof/>
        </w:rPr>
        <w:t>(6): 520-4.</w:t>
      </w:r>
    </w:p>
    <w:p w14:paraId="67E98784" w14:textId="77777777" w:rsidR="00B44E6F" w:rsidRPr="00B44E6F" w:rsidRDefault="00B44E6F" w:rsidP="00B44E6F">
      <w:pPr>
        <w:pStyle w:val="EndNoteBibliography"/>
        <w:rPr>
          <w:noProof/>
        </w:rPr>
      </w:pPr>
      <w:r w:rsidRPr="00B44E6F">
        <w:rPr>
          <w:noProof/>
        </w:rPr>
        <w:t>27.</w:t>
      </w:r>
      <w:r w:rsidRPr="00B44E6F">
        <w:rPr>
          <w:noProof/>
        </w:rPr>
        <w:tab/>
        <w:t xml:space="preserve">Salvi V, Grua I, Cerveri G, Mencacci C, Barone-Adesi F. The risk of new-onset diabetes in antidepressant users - A systematic review and meta-analysis. </w:t>
      </w:r>
      <w:r w:rsidRPr="00B44E6F">
        <w:rPr>
          <w:i/>
          <w:noProof/>
        </w:rPr>
        <w:t>PLoS One</w:t>
      </w:r>
      <w:r w:rsidRPr="00B44E6F">
        <w:rPr>
          <w:noProof/>
        </w:rPr>
        <w:t xml:space="preserve"> 2017; </w:t>
      </w:r>
      <w:r w:rsidRPr="00B44E6F">
        <w:rPr>
          <w:b/>
          <w:noProof/>
        </w:rPr>
        <w:t>12</w:t>
      </w:r>
      <w:r w:rsidRPr="00B44E6F">
        <w:rPr>
          <w:noProof/>
        </w:rPr>
        <w:t>(7): e0182088.</w:t>
      </w:r>
    </w:p>
    <w:p w14:paraId="20BB8363" w14:textId="77777777" w:rsidR="00B44E6F" w:rsidRPr="00B44E6F" w:rsidRDefault="00B44E6F" w:rsidP="00B44E6F">
      <w:pPr>
        <w:pStyle w:val="EndNoteBibliography"/>
        <w:rPr>
          <w:noProof/>
        </w:rPr>
      </w:pPr>
      <w:r w:rsidRPr="00B44E6F">
        <w:rPr>
          <w:noProof/>
        </w:rPr>
        <w:t>28.</w:t>
      </w:r>
      <w:r w:rsidRPr="00B44E6F">
        <w:rPr>
          <w:noProof/>
        </w:rPr>
        <w:tab/>
        <w:t xml:space="preserve">Biffi A, Scotti L, Corrao G. Use of antidepressants and the risk of cardiovascular and cerebrovascular disease: a meta-analysis of observational studies. </w:t>
      </w:r>
      <w:r w:rsidRPr="00B44E6F">
        <w:rPr>
          <w:i/>
          <w:noProof/>
        </w:rPr>
        <w:t>Eur J Clin Pharmacol</w:t>
      </w:r>
      <w:r w:rsidRPr="00B44E6F">
        <w:rPr>
          <w:noProof/>
        </w:rPr>
        <w:t xml:space="preserve"> 2017; </w:t>
      </w:r>
      <w:r w:rsidRPr="00B44E6F">
        <w:rPr>
          <w:b/>
          <w:noProof/>
        </w:rPr>
        <w:t>73</w:t>
      </w:r>
      <w:r w:rsidRPr="00B44E6F">
        <w:rPr>
          <w:noProof/>
        </w:rPr>
        <w:t>(4): 487-97.</w:t>
      </w:r>
    </w:p>
    <w:p w14:paraId="4BD91A1B" w14:textId="77777777" w:rsidR="00B44E6F" w:rsidRPr="00B44E6F" w:rsidRDefault="00B44E6F" w:rsidP="00B44E6F">
      <w:pPr>
        <w:pStyle w:val="EndNoteBibliography"/>
        <w:rPr>
          <w:noProof/>
        </w:rPr>
      </w:pPr>
      <w:r w:rsidRPr="00B44E6F">
        <w:rPr>
          <w:noProof/>
        </w:rPr>
        <w:t>29.</w:t>
      </w:r>
      <w:r w:rsidRPr="00B44E6F">
        <w:rPr>
          <w:noProof/>
        </w:rPr>
        <w:tab/>
        <w:t xml:space="preserve">Trajkova S, d'Errico A, Soffietti R, Sacerdote C, Ricceri F. Use of Antidepressants and Risk of Incident Stroke: A Systematic Review and Meta-Analysis. </w:t>
      </w:r>
      <w:r w:rsidRPr="00B44E6F">
        <w:rPr>
          <w:i/>
          <w:noProof/>
        </w:rPr>
        <w:t>Neuroepidemiology</w:t>
      </w:r>
      <w:r w:rsidRPr="00B44E6F">
        <w:rPr>
          <w:noProof/>
        </w:rPr>
        <w:t xml:space="preserve"> 2019; </w:t>
      </w:r>
      <w:r w:rsidRPr="00B44E6F">
        <w:rPr>
          <w:b/>
          <w:noProof/>
        </w:rPr>
        <w:t>53</w:t>
      </w:r>
      <w:r w:rsidRPr="00B44E6F">
        <w:rPr>
          <w:noProof/>
        </w:rPr>
        <w:t>(3-4): 142-51.</w:t>
      </w:r>
    </w:p>
    <w:p w14:paraId="67277614" w14:textId="77777777" w:rsidR="00B44E6F" w:rsidRPr="00B44E6F" w:rsidRDefault="00B44E6F" w:rsidP="00B44E6F">
      <w:pPr>
        <w:pStyle w:val="EndNoteBibliography"/>
        <w:rPr>
          <w:noProof/>
        </w:rPr>
      </w:pPr>
      <w:r w:rsidRPr="00B44E6F">
        <w:rPr>
          <w:noProof/>
        </w:rPr>
        <w:t>30.</w:t>
      </w:r>
      <w:r w:rsidRPr="00B44E6F">
        <w:rPr>
          <w:noProof/>
        </w:rPr>
        <w:tab/>
        <w:t>Walter C. Willett JPK, Rachel Nugent, Courtenay Dusenbury, Pekka Puska, and Thomas A. Gaziano,. Prevention of Chronic Disease by Means of Diet and Lifestyle Changes. In: Dean T. Jamison JGB, Anthony R.Measham, George Alleyne, Mariam Claeson, David B. Evans, Prabhat Jha, Anne Mills, Philip Musgrove,, ed. Disease Control Priorities in Developing Countries. 2 ed. Washington (DC): The International Bank for Reconstruction and Development / The World Bank; 2006.</w:t>
      </w:r>
    </w:p>
    <w:p w14:paraId="79A2D91C" w14:textId="77777777" w:rsidR="00B44E6F" w:rsidRPr="00B44E6F" w:rsidRDefault="00B44E6F" w:rsidP="00B44E6F">
      <w:pPr>
        <w:pStyle w:val="EndNoteBibliography"/>
        <w:rPr>
          <w:noProof/>
        </w:rPr>
      </w:pPr>
      <w:r w:rsidRPr="00B44E6F">
        <w:rPr>
          <w:noProof/>
        </w:rPr>
        <w:t>31.</w:t>
      </w:r>
      <w:r w:rsidRPr="00B44E6F">
        <w:rPr>
          <w:noProof/>
        </w:rPr>
        <w:tab/>
        <w:t xml:space="preserve">Stolk RP, Rosmalen JG, Postma DS, et al. Universal risk factors for multifactorial diseases. </w:t>
      </w:r>
      <w:r w:rsidRPr="00B44E6F">
        <w:rPr>
          <w:i/>
          <w:noProof/>
        </w:rPr>
        <w:t>European journal of epidemiology</w:t>
      </w:r>
      <w:r w:rsidRPr="00B44E6F">
        <w:rPr>
          <w:noProof/>
        </w:rPr>
        <w:t xml:space="preserve"> 2008; </w:t>
      </w:r>
      <w:r w:rsidRPr="00B44E6F">
        <w:rPr>
          <w:b/>
          <w:noProof/>
        </w:rPr>
        <w:t>23</w:t>
      </w:r>
      <w:r w:rsidRPr="00B44E6F">
        <w:rPr>
          <w:noProof/>
        </w:rPr>
        <w:t>(1): 67-74.</w:t>
      </w:r>
    </w:p>
    <w:p w14:paraId="2F8DC37F" w14:textId="77777777" w:rsidR="00B44E6F" w:rsidRPr="00B44E6F" w:rsidRDefault="00B44E6F" w:rsidP="00B44E6F">
      <w:pPr>
        <w:pStyle w:val="EndNoteBibliography"/>
        <w:rPr>
          <w:noProof/>
        </w:rPr>
      </w:pPr>
      <w:r w:rsidRPr="00B44E6F">
        <w:rPr>
          <w:noProof/>
        </w:rPr>
        <w:t>32.</w:t>
      </w:r>
      <w:r w:rsidRPr="00B44E6F">
        <w:rPr>
          <w:noProof/>
        </w:rPr>
        <w:tab/>
        <w:t xml:space="preserve">Sudlow C, Gallacher J, Allen N, et al. UK biobank: an open access resource for identifying the causes of a wide range of complex diseases of middle and old age. </w:t>
      </w:r>
      <w:r w:rsidRPr="00B44E6F">
        <w:rPr>
          <w:i/>
          <w:noProof/>
        </w:rPr>
        <w:t>PLoS medicine</w:t>
      </w:r>
      <w:r w:rsidRPr="00B44E6F">
        <w:rPr>
          <w:noProof/>
        </w:rPr>
        <w:t xml:space="preserve"> 2015; </w:t>
      </w:r>
      <w:r w:rsidRPr="00B44E6F">
        <w:rPr>
          <w:b/>
          <w:noProof/>
        </w:rPr>
        <w:t>12</w:t>
      </w:r>
      <w:r w:rsidRPr="00B44E6F">
        <w:rPr>
          <w:noProof/>
        </w:rPr>
        <w:t>(3): e1001779.</w:t>
      </w:r>
    </w:p>
    <w:p w14:paraId="3E0BAB97" w14:textId="620D530F" w:rsidR="00B44E6F" w:rsidRPr="00B44E6F" w:rsidRDefault="00B44E6F" w:rsidP="00B44E6F">
      <w:pPr>
        <w:pStyle w:val="EndNoteBibliography"/>
        <w:rPr>
          <w:noProof/>
        </w:rPr>
      </w:pPr>
      <w:r w:rsidRPr="00B44E6F">
        <w:rPr>
          <w:noProof/>
        </w:rPr>
        <w:t>33.</w:t>
      </w:r>
      <w:r w:rsidRPr="00B44E6F">
        <w:rPr>
          <w:noProof/>
        </w:rPr>
        <w:tab/>
        <w:t xml:space="preserve">National Institute for Health and Care Excellence (NICE). First-choice antidepressant use in adults with depression or generalised anxiety disorder. February 2016 January 2015. </w:t>
      </w:r>
      <w:hyperlink r:id="rId29" w:history="1">
        <w:r>
          <w:rPr>
            <w:rStyle w:val="Hyperlink"/>
            <w:noProof/>
          </w:rPr>
          <w:t>https://www.nice.org.uk/advice/ktt8</w:t>
        </w:r>
      </w:hyperlink>
      <w:r w:rsidRPr="00B44E6F">
        <w:rPr>
          <w:noProof/>
        </w:rPr>
        <w:t xml:space="preserve"> (accessed 04/07/2018.</w:t>
      </w:r>
    </w:p>
    <w:p w14:paraId="730F2033" w14:textId="77777777" w:rsidR="00B44E6F" w:rsidRPr="00B44E6F" w:rsidRDefault="00B44E6F" w:rsidP="00B44E6F">
      <w:pPr>
        <w:pStyle w:val="EndNoteBibliography"/>
        <w:rPr>
          <w:noProof/>
        </w:rPr>
      </w:pPr>
      <w:r w:rsidRPr="00B44E6F">
        <w:rPr>
          <w:noProof/>
        </w:rPr>
        <w:t>34.</w:t>
      </w:r>
      <w:r w:rsidRPr="00B44E6F">
        <w:rPr>
          <w:noProof/>
        </w:rPr>
        <w:tab/>
        <w:t xml:space="preserve">Chan JM, Rimm EB, Colditz GA, Stampfer MJ, Willett WC. Obesity, fat distribution, and weight gain as risk factors for clinical diabetes in men. </w:t>
      </w:r>
      <w:r w:rsidRPr="00B44E6F">
        <w:rPr>
          <w:i/>
          <w:noProof/>
        </w:rPr>
        <w:t>Diabetes care</w:t>
      </w:r>
      <w:r w:rsidRPr="00B44E6F">
        <w:rPr>
          <w:noProof/>
        </w:rPr>
        <w:t xml:space="preserve"> 1994; </w:t>
      </w:r>
      <w:r w:rsidRPr="00B44E6F">
        <w:rPr>
          <w:b/>
          <w:noProof/>
        </w:rPr>
        <w:t>17</w:t>
      </w:r>
      <w:r w:rsidRPr="00B44E6F">
        <w:rPr>
          <w:noProof/>
        </w:rPr>
        <w:t>(9): 961-9.</w:t>
      </w:r>
    </w:p>
    <w:p w14:paraId="5F9DF86D" w14:textId="77777777" w:rsidR="00B44E6F" w:rsidRPr="00B44E6F" w:rsidRDefault="00B44E6F" w:rsidP="00B44E6F">
      <w:pPr>
        <w:pStyle w:val="EndNoteBibliography"/>
        <w:rPr>
          <w:noProof/>
        </w:rPr>
      </w:pPr>
      <w:r w:rsidRPr="00B44E6F">
        <w:rPr>
          <w:noProof/>
        </w:rPr>
        <w:lastRenderedPageBreak/>
        <w:t>35.</w:t>
      </w:r>
      <w:r w:rsidRPr="00B44E6F">
        <w:rPr>
          <w:noProof/>
        </w:rPr>
        <w:tab/>
        <w:t xml:space="preserve">Bennett C, Guo M, Dharmage S. HbA1c as a screening tool for detection of type 2 diabetes: a systematic review. </w:t>
      </w:r>
      <w:r w:rsidRPr="00B44E6F">
        <w:rPr>
          <w:i/>
          <w:noProof/>
        </w:rPr>
        <w:t>Diabetic medicine</w:t>
      </w:r>
      <w:r w:rsidRPr="00B44E6F">
        <w:rPr>
          <w:noProof/>
        </w:rPr>
        <w:t xml:space="preserve"> 2007; </w:t>
      </w:r>
      <w:r w:rsidRPr="00B44E6F">
        <w:rPr>
          <w:b/>
          <w:noProof/>
        </w:rPr>
        <w:t>24</w:t>
      </w:r>
      <w:r w:rsidRPr="00B44E6F">
        <w:rPr>
          <w:noProof/>
        </w:rPr>
        <w:t>(4): 333-43.</w:t>
      </w:r>
    </w:p>
    <w:p w14:paraId="75BFE2E5" w14:textId="77777777" w:rsidR="00B44E6F" w:rsidRPr="00B44E6F" w:rsidRDefault="00B44E6F" w:rsidP="00B44E6F">
      <w:pPr>
        <w:pStyle w:val="EndNoteBibliography"/>
        <w:rPr>
          <w:noProof/>
        </w:rPr>
      </w:pPr>
      <w:r w:rsidRPr="00B44E6F">
        <w:rPr>
          <w:noProof/>
        </w:rPr>
        <w:t>36.</w:t>
      </w:r>
      <w:r w:rsidRPr="00B44E6F">
        <w:rPr>
          <w:noProof/>
        </w:rPr>
        <w:tab/>
        <w:t xml:space="preserve">Tharmaraja T, Stahl D, Hopkins CW, et al. The association between selective serotonin reuptake inhibitors and glycemia: a systematic review and meta-analysis of randomized controlled trials. </w:t>
      </w:r>
      <w:r w:rsidRPr="00B44E6F">
        <w:rPr>
          <w:i/>
          <w:noProof/>
        </w:rPr>
        <w:t>Psychosomatic medicine</w:t>
      </w:r>
      <w:r w:rsidRPr="00B44E6F">
        <w:rPr>
          <w:noProof/>
        </w:rPr>
        <w:t xml:space="preserve"> 2019; </w:t>
      </w:r>
      <w:r w:rsidRPr="00B44E6F">
        <w:rPr>
          <w:b/>
          <w:noProof/>
        </w:rPr>
        <w:t>81</w:t>
      </w:r>
      <w:r w:rsidRPr="00B44E6F">
        <w:rPr>
          <w:noProof/>
        </w:rPr>
        <w:t>(7): 570-83.</w:t>
      </w:r>
    </w:p>
    <w:p w14:paraId="09626E61" w14:textId="77777777" w:rsidR="00B44E6F" w:rsidRPr="00B44E6F" w:rsidRDefault="00B44E6F" w:rsidP="00B44E6F">
      <w:pPr>
        <w:pStyle w:val="EndNoteBibliography"/>
        <w:rPr>
          <w:noProof/>
        </w:rPr>
      </w:pPr>
      <w:r w:rsidRPr="00B44E6F">
        <w:rPr>
          <w:noProof/>
        </w:rPr>
        <w:t>37.</w:t>
      </w:r>
      <w:r w:rsidRPr="00B44E6F">
        <w:rPr>
          <w:noProof/>
        </w:rPr>
        <w:tab/>
        <w:t xml:space="preserve">Siafis S, Papazisis G. Detecting a potential safety signal of antidepressants and type 2 diabetes: a pharmacovigilance‐pharmacodynamic study. </w:t>
      </w:r>
      <w:r w:rsidRPr="00B44E6F">
        <w:rPr>
          <w:i/>
          <w:noProof/>
        </w:rPr>
        <w:t>British journal of clinical pharmacology</w:t>
      </w:r>
      <w:r w:rsidRPr="00B44E6F">
        <w:rPr>
          <w:noProof/>
        </w:rPr>
        <w:t xml:space="preserve"> 2018; </w:t>
      </w:r>
      <w:r w:rsidRPr="00B44E6F">
        <w:rPr>
          <w:b/>
          <w:noProof/>
        </w:rPr>
        <w:t>84</w:t>
      </w:r>
      <w:r w:rsidRPr="00B44E6F">
        <w:rPr>
          <w:noProof/>
        </w:rPr>
        <w:t>(10): 2405-14.</w:t>
      </w:r>
    </w:p>
    <w:p w14:paraId="4A265441" w14:textId="77777777" w:rsidR="00B44E6F" w:rsidRPr="00B44E6F" w:rsidRDefault="00B44E6F" w:rsidP="00B44E6F">
      <w:pPr>
        <w:pStyle w:val="EndNoteBibliography"/>
        <w:rPr>
          <w:noProof/>
        </w:rPr>
      </w:pPr>
      <w:r w:rsidRPr="00B44E6F">
        <w:rPr>
          <w:noProof/>
        </w:rPr>
        <w:t>38.</w:t>
      </w:r>
      <w:r w:rsidRPr="00B44E6F">
        <w:rPr>
          <w:noProof/>
        </w:rPr>
        <w:tab/>
        <w:t xml:space="preserve">Licht CM, de Geus EJ, van Dyck R, Penninx BW. Longitudinal evidence for unfavorable effects of antidepressants on heart rate variability. </w:t>
      </w:r>
      <w:r w:rsidRPr="00B44E6F">
        <w:rPr>
          <w:i/>
          <w:noProof/>
        </w:rPr>
        <w:t>Biol Psychiatry</w:t>
      </w:r>
      <w:r w:rsidRPr="00B44E6F">
        <w:rPr>
          <w:noProof/>
        </w:rPr>
        <w:t xml:space="preserve"> 2010; </w:t>
      </w:r>
      <w:r w:rsidRPr="00B44E6F">
        <w:rPr>
          <w:b/>
          <w:noProof/>
        </w:rPr>
        <w:t>68</w:t>
      </w:r>
      <w:r w:rsidRPr="00B44E6F">
        <w:rPr>
          <w:noProof/>
        </w:rPr>
        <w:t>(9): 861-8.</w:t>
      </w:r>
    </w:p>
    <w:p w14:paraId="7EA7CDFD" w14:textId="77777777" w:rsidR="00B44E6F" w:rsidRPr="00B44E6F" w:rsidRDefault="00B44E6F" w:rsidP="00B44E6F">
      <w:pPr>
        <w:pStyle w:val="EndNoteBibliography"/>
        <w:rPr>
          <w:noProof/>
        </w:rPr>
      </w:pPr>
      <w:r w:rsidRPr="00B44E6F">
        <w:rPr>
          <w:noProof/>
        </w:rPr>
        <w:t>39.</w:t>
      </w:r>
      <w:r w:rsidRPr="00B44E6F">
        <w:rPr>
          <w:noProof/>
        </w:rPr>
        <w:tab/>
        <w:t xml:space="preserve">Hildrum B, Romild U, Holmen J. Anxiety and depression lowers blood pressure: 22-year follow-up of the population based HUNT study, Norway. </w:t>
      </w:r>
      <w:r w:rsidRPr="00B44E6F">
        <w:rPr>
          <w:i/>
          <w:noProof/>
        </w:rPr>
        <w:t>BMC Public health</w:t>
      </w:r>
      <w:r w:rsidRPr="00B44E6F">
        <w:rPr>
          <w:noProof/>
        </w:rPr>
        <w:t xml:space="preserve"> 2011; </w:t>
      </w:r>
      <w:r w:rsidRPr="00B44E6F">
        <w:rPr>
          <w:b/>
          <w:noProof/>
        </w:rPr>
        <w:t>11</w:t>
      </w:r>
      <w:r w:rsidRPr="00B44E6F">
        <w:rPr>
          <w:noProof/>
        </w:rPr>
        <w:t>(1): 1-8.</w:t>
      </w:r>
    </w:p>
    <w:p w14:paraId="6B8E968C" w14:textId="77777777" w:rsidR="00B44E6F" w:rsidRPr="00B44E6F" w:rsidRDefault="00B44E6F" w:rsidP="00B44E6F">
      <w:pPr>
        <w:pStyle w:val="EndNoteBibliography"/>
        <w:rPr>
          <w:noProof/>
        </w:rPr>
      </w:pPr>
      <w:r w:rsidRPr="00B44E6F">
        <w:rPr>
          <w:noProof/>
        </w:rPr>
        <w:t>40.</w:t>
      </w:r>
      <w:r w:rsidRPr="00B44E6F">
        <w:rPr>
          <w:noProof/>
        </w:rPr>
        <w:tab/>
        <w:t xml:space="preserve">Meng L, Chen D, Yang Y, Zheng Y, Hui R. Depression increases the risk of hypertension incidence: a meta-analysis of prospective cohort studies. </w:t>
      </w:r>
      <w:r w:rsidRPr="00B44E6F">
        <w:rPr>
          <w:i/>
          <w:noProof/>
        </w:rPr>
        <w:t>Journal of hypertension</w:t>
      </w:r>
      <w:r w:rsidRPr="00B44E6F">
        <w:rPr>
          <w:noProof/>
        </w:rPr>
        <w:t xml:space="preserve"> 2012; </w:t>
      </w:r>
      <w:r w:rsidRPr="00B44E6F">
        <w:rPr>
          <w:b/>
          <w:noProof/>
        </w:rPr>
        <w:t>30</w:t>
      </w:r>
      <w:r w:rsidRPr="00B44E6F">
        <w:rPr>
          <w:noProof/>
        </w:rPr>
        <w:t>(5): 842-51.</w:t>
      </w:r>
    </w:p>
    <w:p w14:paraId="48A28926" w14:textId="77777777" w:rsidR="00B44E6F" w:rsidRPr="00B44E6F" w:rsidRDefault="00B44E6F" w:rsidP="00B44E6F">
      <w:pPr>
        <w:pStyle w:val="EndNoteBibliography"/>
        <w:rPr>
          <w:noProof/>
        </w:rPr>
      </w:pPr>
      <w:r w:rsidRPr="00B44E6F">
        <w:rPr>
          <w:noProof/>
        </w:rPr>
        <w:t>41.</w:t>
      </w:r>
      <w:r w:rsidRPr="00B44E6F">
        <w:rPr>
          <w:noProof/>
        </w:rPr>
        <w:tab/>
        <w:t xml:space="preserve">Coupland C, Dhiman P, Morriss R, Arthur A, Barton G, Hippisley-Cox J. Antidepressant use and risk of adverse outcomes in older people: population based cohort study. </w:t>
      </w:r>
      <w:r w:rsidRPr="00B44E6F">
        <w:rPr>
          <w:i/>
          <w:noProof/>
        </w:rPr>
        <w:t>Bmj</w:t>
      </w:r>
      <w:r w:rsidRPr="00B44E6F">
        <w:rPr>
          <w:noProof/>
        </w:rPr>
        <w:t xml:space="preserve"> 2011; </w:t>
      </w:r>
      <w:r w:rsidRPr="00B44E6F">
        <w:rPr>
          <w:b/>
          <w:noProof/>
        </w:rPr>
        <w:t>343</w:t>
      </w:r>
      <w:r w:rsidRPr="00B44E6F">
        <w:rPr>
          <w:noProof/>
        </w:rPr>
        <w:t>.</w:t>
      </w:r>
    </w:p>
    <w:p w14:paraId="1A1BD49F" w14:textId="77777777" w:rsidR="00B44E6F" w:rsidRPr="00B44E6F" w:rsidRDefault="00B44E6F" w:rsidP="00B44E6F">
      <w:pPr>
        <w:pStyle w:val="EndNoteBibliography"/>
        <w:rPr>
          <w:noProof/>
        </w:rPr>
      </w:pPr>
      <w:r w:rsidRPr="00B44E6F">
        <w:rPr>
          <w:noProof/>
        </w:rPr>
        <w:t>42.</w:t>
      </w:r>
      <w:r w:rsidRPr="00B44E6F">
        <w:rPr>
          <w:noProof/>
        </w:rPr>
        <w:tab/>
        <w:t xml:space="preserve">Coupland C, Hill T, Morriss R, Moore M, Arthur A, Hippisley-Cox J. Antidepressant use and risk of cardiovascular outcomes in people aged 20 to 64: cohort study using primary care database. </w:t>
      </w:r>
      <w:r w:rsidRPr="00B44E6F">
        <w:rPr>
          <w:i/>
          <w:noProof/>
        </w:rPr>
        <w:t>bmj</w:t>
      </w:r>
      <w:r w:rsidRPr="00B44E6F">
        <w:rPr>
          <w:noProof/>
        </w:rPr>
        <w:t xml:space="preserve"> 2016; </w:t>
      </w:r>
      <w:r w:rsidRPr="00B44E6F">
        <w:rPr>
          <w:b/>
          <w:noProof/>
        </w:rPr>
        <w:t>352</w:t>
      </w:r>
      <w:r w:rsidRPr="00B44E6F">
        <w:rPr>
          <w:noProof/>
        </w:rPr>
        <w:t>.</w:t>
      </w:r>
    </w:p>
    <w:p w14:paraId="4265278F" w14:textId="77777777" w:rsidR="00B44E6F" w:rsidRPr="00B44E6F" w:rsidRDefault="00B44E6F" w:rsidP="00B44E6F">
      <w:pPr>
        <w:pStyle w:val="EndNoteBibliography"/>
        <w:rPr>
          <w:noProof/>
        </w:rPr>
      </w:pPr>
      <w:r w:rsidRPr="00B44E6F">
        <w:rPr>
          <w:noProof/>
        </w:rPr>
        <w:t>43.</w:t>
      </w:r>
      <w:r w:rsidRPr="00B44E6F">
        <w:rPr>
          <w:noProof/>
        </w:rPr>
        <w:tab/>
        <w:t xml:space="preserve">Maslej MM, Bolker BM, Russell MJ, et al. The mortality and myocardial effects of antidepressants are moderated by preexisting cardiovascular disease: a meta-analysis. </w:t>
      </w:r>
      <w:r w:rsidRPr="00B44E6F">
        <w:rPr>
          <w:i/>
          <w:noProof/>
        </w:rPr>
        <w:t>Psychotherapy and psychosomatics</w:t>
      </w:r>
      <w:r w:rsidRPr="00B44E6F">
        <w:rPr>
          <w:noProof/>
        </w:rPr>
        <w:t xml:space="preserve"> 2017; </w:t>
      </w:r>
      <w:r w:rsidRPr="00B44E6F">
        <w:rPr>
          <w:b/>
          <w:noProof/>
        </w:rPr>
        <w:t>86</w:t>
      </w:r>
      <w:r w:rsidRPr="00B44E6F">
        <w:rPr>
          <w:noProof/>
        </w:rPr>
        <w:t>(5): 268-82.</w:t>
      </w:r>
    </w:p>
    <w:p w14:paraId="7306BC15" w14:textId="77777777" w:rsidR="00B44E6F" w:rsidRPr="00B44E6F" w:rsidRDefault="00B44E6F" w:rsidP="00B44E6F">
      <w:pPr>
        <w:pStyle w:val="EndNoteBibliography"/>
        <w:rPr>
          <w:noProof/>
        </w:rPr>
      </w:pPr>
      <w:r w:rsidRPr="00B44E6F">
        <w:rPr>
          <w:noProof/>
        </w:rPr>
        <w:t>44.</w:t>
      </w:r>
      <w:r w:rsidRPr="00B44E6F">
        <w:rPr>
          <w:noProof/>
        </w:rPr>
        <w:tab/>
        <w:t xml:space="preserve">Oh SW, Kim J, Myung SK, Hwang SS, Yoon DH. Antidepressant use and risk of coronary heart disease: meta‐analysis of observational studies. </w:t>
      </w:r>
      <w:r w:rsidRPr="00B44E6F">
        <w:rPr>
          <w:i/>
          <w:noProof/>
        </w:rPr>
        <w:t>British journal of clinical pharmacology</w:t>
      </w:r>
      <w:r w:rsidRPr="00B44E6F">
        <w:rPr>
          <w:noProof/>
        </w:rPr>
        <w:t xml:space="preserve"> 2014; </w:t>
      </w:r>
      <w:r w:rsidRPr="00B44E6F">
        <w:rPr>
          <w:b/>
          <w:noProof/>
        </w:rPr>
        <w:t>78</w:t>
      </w:r>
      <w:r w:rsidRPr="00B44E6F">
        <w:rPr>
          <w:noProof/>
        </w:rPr>
        <w:t>(4): 727-37.</w:t>
      </w:r>
    </w:p>
    <w:p w14:paraId="396C777E" w14:textId="77777777" w:rsidR="00B44E6F" w:rsidRPr="00B44E6F" w:rsidRDefault="00B44E6F" w:rsidP="00B44E6F">
      <w:pPr>
        <w:pStyle w:val="EndNoteBibliography"/>
        <w:rPr>
          <w:noProof/>
        </w:rPr>
      </w:pPr>
      <w:r w:rsidRPr="00B44E6F">
        <w:rPr>
          <w:noProof/>
        </w:rPr>
        <w:t>45.</w:t>
      </w:r>
      <w:r w:rsidRPr="00B44E6F">
        <w:rPr>
          <w:noProof/>
        </w:rPr>
        <w:tab/>
        <w:t xml:space="preserve">Almeida OP, Alfonso H, Hankey GJ, Flicker L. Depression, antidepressant use and mortality in later life: the Health In Men Study. </w:t>
      </w:r>
      <w:r w:rsidRPr="00B44E6F">
        <w:rPr>
          <w:i/>
          <w:noProof/>
        </w:rPr>
        <w:t>PLoS One</w:t>
      </w:r>
      <w:r w:rsidRPr="00B44E6F">
        <w:rPr>
          <w:noProof/>
        </w:rPr>
        <w:t xml:space="preserve"> 2010; </w:t>
      </w:r>
      <w:r w:rsidRPr="00B44E6F">
        <w:rPr>
          <w:b/>
          <w:noProof/>
        </w:rPr>
        <w:t>5</w:t>
      </w:r>
      <w:r w:rsidRPr="00B44E6F">
        <w:rPr>
          <w:noProof/>
        </w:rPr>
        <w:t>(6): e11266.</w:t>
      </w:r>
    </w:p>
    <w:p w14:paraId="686ADDF0" w14:textId="51DABEBD" w:rsidR="004E400E" w:rsidRPr="00640B8D" w:rsidRDefault="00B44E6F" w:rsidP="00640B8D">
      <w:pPr>
        <w:jc w:val="center"/>
        <w:rPr>
          <w:b/>
          <w:bCs/>
        </w:rPr>
      </w:pPr>
      <w:r>
        <w:rPr>
          <w:b/>
          <w:bCs/>
        </w:rPr>
        <w:fldChar w:fldCharType="end"/>
      </w:r>
    </w:p>
    <w:sectPr w:rsidR="004E400E" w:rsidRPr="00640B8D" w:rsidSect="00FA0A6B">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D840F" w14:textId="77777777" w:rsidR="007D6BC4" w:rsidRDefault="007D6BC4" w:rsidP="00D436B2">
      <w:r>
        <w:separator/>
      </w:r>
    </w:p>
  </w:endnote>
  <w:endnote w:type="continuationSeparator" w:id="0">
    <w:p w14:paraId="75C0C8DE" w14:textId="77777777" w:rsidR="007D6BC4" w:rsidRDefault="007D6BC4" w:rsidP="00D436B2">
      <w:r>
        <w:continuationSeparator/>
      </w:r>
    </w:p>
  </w:endnote>
  <w:endnote w:type="continuationNotice" w:id="1">
    <w:p w14:paraId="570E107A" w14:textId="77777777" w:rsidR="007D6BC4" w:rsidRDefault="007D6B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8664299"/>
      <w:docPartObj>
        <w:docPartGallery w:val="Page Numbers (Bottom of Page)"/>
        <w:docPartUnique/>
      </w:docPartObj>
    </w:sdtPr>
    <w:sdtEndPr/>
    <w:sdtContent>
      <w:p w14:paraId="6317B4A1" w14:textId="12DEB7BF" w:rsidR="00DA504C" w:rsidRDefault="00DA504C" w:rsidP="00941A04">
        <w:pPr>
          <w:pStyle w:val="Header"/>
          <w:framePr w:wrap="none" w:vAnchor="text" w:hAnchor="margin" w:xAlign="center" w:y="1"/>
        </w:pPr>
        <w:r>
          <w:fldChar w:fldCharType="begin"/>
        </w:r>
        <w:r>
          <w:instrText xml:space="preserve"> PAGE </w:instrText>
        </w:r>
        <w:r>
          <w:fldChar w:fldCharType="end"/>
        </w:r>
      </w:p>
    </w:sdtContent>
  </w:sdt>
  <w:p w14:paraId="67A29414" w14:textId="77777777" w:rsidR="00DA504C" w:rsidRDefault="00DA504C">
    <w:pPr>
      <w:pStyle w:val="Head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4366218"/>
      <w:docPartObj>
        <w:docPartGallery w:val="Page Numbers (Bottom of Page)"/>
        <w:docPartUnique/>
      </w:docPartObj>
    </w:sdtPr>
    <w:sdtEndPr/>
    <w:sdtContent>
      <w:p w14:paraId="0CC4B711" w14:textId="2FB973B3" w:rsidR="00DA504C" w:rsidRDefault="00DA504C" w:rsidP="00941A04">
        <w:pPr>
          <w:pStyle w:val="Header"/>
          <w:framePr w:wrap="none" w:vAnchor="text" w:hAnchor="margin" w:xAlign="center" w:y="1"/>
        </w:pPr>
        <w:r>
          <w:fldChar w:fldCharType="begin"/>
        </w:r>
        <w:r>
          <w:instrText xml:space="preserve"> PAGE </w:instrText>
        </w:r>
        <w:r>
          <w:fldChar w:fldCharType="separate"/>
        </w:r>
        <w:r>
          <w:t>1</w:t>
        </w:r>
        <w:r>
          <w:fldChar w:fldCharType="end"/>
        </w:r>
      </w:p>
    </w:sdtContent>
  </w:sdt>
  <w:p w14:paraId="09AB5411" w14:textId="77777777" w:rsidR="00DA504C" w:rsidRDefault="00DA504C">
    <w:pPr>
      <w:pStyle w:val="Head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4A5A3" w14:textId="77777777" w:rsidR="00B44E6F" w:rsidRDefault="00B44E6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A7726" w14:textId="77777777" w:rsidR="00DA504C" w:rsidRDefault="00DA504C">
    <w:pPr>
      <w:pStyle w:val="Head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E5C87" w14:textId="77777777" w:rsidR="00DA504C" w:rsidRDefault="00DA504C">
    <w:pPr>
      <w:pStyle w:val="Head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E0E9" w14:textId="77777777" w:rsidR="00DA504C" w:rsidRDefault="00DA504C">
    <w:pPr>
      <w:pStyle w:val="Head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BAFFD" w14:textId="77777777" w:rsidR="007D6BC4" w:rsidRDefault="007D6BC4" w:rsidP="00D436B2">
      <w:r>
        <w:separator/>
      </w:r>
    </w:p>
  </w:footnote>
  <w:footnote w:type="continuationSeparator" w:id="0">
    <w:p w14:paraId="786F8ED7" w14:textId="77777777" w:rsidR="007D6BC4" w:rsidRDefault="007D6BC4" w:rsidP="00D436B2">
      <w:r>
        <w:continuationSeparator/>
      </w:r>
    </w:p>
  </w:footnote>
  <w:footnote w:type="continuationNotice" w:id="1">
    <w:p w14:paraId="0C70D366" w14:textId="77777777" w:rsidR="007D6BC4" w:rsidRDefault="007D6B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41BD6" w14:textId="77777777" w:rsidR="00B44E6F" w:rsidRDefault="00B44E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1A212" w14:textId="77777777" w:rsidR="00B44E6F" w:rsidRDefault="00B44E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AAA50" w14:textId="77777777" w:rsidR="00B44E6F" w:rsidRDefault="00B44E6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81409" w14:textId="77777777" w:rsidR="00DA504C" w:rsidRDefault="00DA504C">
    <w:pPr>
      <w:pStyle w:val="CommentSubjec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7B6F9" w14:textId="77777777" w:rsidR="00DA504C" w:rsidRDefault="00DA504C">
    <w:pPr>
      <w:pStyle w:val="CommentSubjec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16E27" w14:textId="77777777" w:rsidR="00DA504C" w:rsidRDefault="00DA504C">
    <w:pPr>
      <w:pStyle w:val="CommentSubje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8554C"/>
    <w:multiLevelType w:val="hybridMultilevel"/>
    <w:tmpl w:val="CA6893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601E01"/>
    <w:multiLevelType w:val="hybridMultilevel"/>
    <w:tmpl w:val="AA4CCE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C75201"/>
    <w:multiLevelType w:val="multilevel"/>
    <w:tmpl w:val="52BA0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2D36D7"/>
    <w:multiLevelType w:val="multilevel"/>
    <w:tmpl w:val="4EE4E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381F3C"/>
    <w:multiLevelType w:val="multilevel"/>
    <w:tmpl w:val="E2B02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E62C3B"/>
    <w:multiLevelType w:val="hybridMultilevel"/>
    <w:tmpl w:val="27E62264"/>
    <w:lvl w:ilvl="0" w:tplc="2B085DC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0D40A5"/>
    <w:multiLevelType w:val="hybridMultilevel"/>
    <w:tmpl w:val="5328AA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DE3D74"/>
    <w:multiLevelType w:val="hybridMultilevel"/>
    <w:tmpl w:val="5328AA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775A73"/>
    <w:multiLevelType w:val="hybridMultilevel"/>
    <w:tmpl w:val="D22A15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A432CE"/>
    <w:multiLevelType w:val="hybridMultilevel"/>
    <w:tmpl w:val="AF46B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83038E"/>
    <w:multiLevelType w:val="multilevel"/>
    <w:tmpl w:val="FF4A4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0AD4816"/>
    <w:multiLevelType w:val="hybridMultilevel"/>
    <w:tmpl w:val="852A04F6"/>
    <w:lvl w:ilvl="0" w:tplc="F4E8103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521C60"/>
    <w:multiLevelType w:val="hybridMultilevel"/>
    <w:tmpl w:val="CA6893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5990366"/>
    <w:multiLevelType w:val="hybridMultilevel"/>
    <w:tmpl w:val="09A68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3923BC"/>
    <w:multiLevelType w:val="hybridMultilevel"/>
    <w:tmpl w:val="7012D1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7D6579E"/>
    <w:multiLevelType w:val="multilevel"/>
    <w:tmpl w:val="1908B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B373365"/>
    <w:multiLevelType w:val="hybridMultilevel"/>
    <w:tmpl w:val="4FA623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59261270">
    <w:abstractNumId w:val="11"/>
  </w:num>
  <w:num w:numId="2" w16cid:durableId="554046093">
    <w:abstractNumId w:val="15"/>
  </w:num>
  <w:num w:numId="3" w16cid:durableId="211893423">
    <w:abstractNumId w:val="3"/>
  </w:num>
  <w:num w:numId="4" w16cid:durableId="1554806277">
    <w:abstractNumId w:val="2"/>
  </w:num>
  <w:num w:numId="5" w16cid:durableId="911475973">
    <w:abstractNumId w:val="5"/>
  </w:num>
  <w:num w:numId="6" w16cid:durableId="177278321">
    <w:abstractNumId w:val="13"/>
  </w:num>
  <w:num w:numId="7" w16cid:durableId="1924218757">
    <w:abstractNumId w:val="12"/>
  </w:num>
  <w:num w:numId="8" w16cid:durableId="1702514926">
    <w:abstractNumId w:val="14"/>
  </w:num>
  <w:num w:numId="9" w16cid:durableId="177432511">
    <w:abstractNumId w:val="0"/>
  </w:num>
  <w:num w:numId="10" w16cid:durableId="15012567">
    <w:abstractNumId w:val="8"/>
  </w:num>
  <w:num w:numId="11" w16cid:durableId="1088380422">
    <w:abstractNumId w:val="16"/>
  </w:num>
  <w:num w:numId="12" w16cid:durableId="478772414">
    <w:abstractNumId w:val="6"/>
  </w:num>
  <w:num w:numId="13" w16cid:durableId="335429285">
    <w:abstractNumId w:val="7"/>
  </w:num>
  <w:num w:numId="14" w16cid:durableId="1829397662">
    <w:abstractNumId w:val="1"/>
  </w:num>
  <w:num w:numId="15" w16cid:durableId="459885944">
    <w:abstractNumId w:val="4"/>
  </w:num>
  <w:num w:numId="16" w16cid:durableId="648100460">
    <w:abstractNumId w:val="9"/>
  </w:num>
  <w:num w:numId="17" w16cid:durableId="6843291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Lancet&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wxzezz5r25seeer2pax5f5drz9e90tp5p0d&quot;&gt;My EndNote Library&lt;record-ids&gt;&lt;item&gt;1&lt;/item&gt;&lt;item&gt;3&lt;/item&gt;&lt;item&gt;4&lt;/item&gt;&lt;item&gt;5&lt;/item&gt;&lt;item&gt;6&lt;/item&gt;&lt;item&gt;7&lt;/item&gt;&lt;item&gt;8&lt;/item&gt;&lt;item&gt;9&lt;/item&gt;&lt;item&gt;10&lt;/item&gt;&lt;item&gt;14&lt;/item&gt;&lt;item&gt;19&lt;/item&gt;&lt;item&gt;20&lt;/item&gt;&lt;item&gt;21&lt;/item&gt;&lt;item&gt;22&lt;/item&gt;&lt;item&gt;27&lt;/item&gt;&lt;item&gt;28&lt;/item&gt;&lt;item&gt;29&lt;/item&gt;&lt;item&gt;30&lt;/item&gt;&lt;item&gt;39&lt;/item&gt;&lt;item&gt;40&lt;/item&gt;&lt;item&gt;41&lt;/item&gt;&lt;item&gt;42&lt;/item&gt;&lt;item&gt;46&lt;/item&gt;&lt;item&gt;49&lt;/item&gt;&lt;item&gt;50&lt;/item&gt;&lt;item&gt;53&lt;/item&gt;&lt;item&gt;56&lt;/item&gt;&lt;item&gt;57&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item&gt;73&lt;/item&gt;&lt;item&gt;74&lt;/item&gt;&lt;/record-ids&gt;&lt;/item&gt;&lt;/Libraries&gt;"/>
  </w:docVars>
  <w:rsids>
    <w:rsidRoot w:val="00695887"/>
    <w:rsid w:val="0000016B"/>
    <w:rsid w:val="000040AD"/>
    <w:rsid w:val="00011A05"/>
    <w:rsid w:val="00011B09"/>
    <w:rsid w:val="000149EB"/>
    <w:rsid w:val="00014AE0"/>
    <w:rsid w:val="00016735"/>
    <w:rsid w:val="0001761A"/>
    <w:rsid w:val="000201F9"/>
    <w:rsid w:val="000207B1"/>
    <w:rsid w:val="00021960"/>
    <w:rsid w:val="00022862"/>
    <w:rsid w:val="00023ACA"/>
    <w:rsid w:val="00025323"/>
    <w:rsid w:val="00025ADD"/>
    <w:rsid w:val="00027757"/>
    <w:rsid w:val="00032A04"/>
    <w:rsid w:val="0003355C"/>
    <w:rsid w:val="00033A65"/>
    <w:rsid w:val="00034655"/>
    <w:rsid w:val="000369FD"/>
    <w:rsid w:val="00040C30"/>
    <w:rsid w:val="00041C59"/>
    <w:rsid w:val="00042B14"/>
    <w:rsid w:val="00042E2F"/>
    <w:rsid w:val="00042F1D"/>
    <w:rsid w:val="00044D12"/>
    <w:rsid w:val="00047602"/>
    <w:rsid w:val="00050DB4"/>
    <w:rsid w:val="0005213B"/>
    <w:rsid w:val="0005293A"/>
    <w:rsid w:val="0005307A"/>
    <w:rsid w:val="000536C3"/>
    <w:rsid w:val="000549D3"/>
    <w:rsid w:val="0005693D"/>
    <w:rsid w:val="00060246"/>
    <w:rsid w:val="00060E9C"/>
    <w:rsid w:val="000614A7"/>
    <w:rsid w:val="000615BE"/>
    <w:rsid w:val="000654D0"/>
    <w:rsid w:val="000664EC"/>
    <w:rsid w:val="00071D90"/>
    <w:rsid w:val="00072DA1"/>
    <w:rsid w:val="00073E5A"/>
    <w:rsid w:val="0007523C"/>
    <w:rsid w:val="00077BD5"/>
    <w:rsid w:val="00082F67"/>
    <w:rsid w:val="0009236E"/>
    <w:rsid w:val="000924A7"/>
    <w:rsid w:val="0009287A"/>
    <w:rsid w:val="00092DC5"/>
    <w:rsid w:val="00092FB5"/>
    <w:rsid w:val="0009464A"/>
    <w:rsid w:val="000A121F"/>
    <w:rsid w:val="000A2D6A"/>
    <w:rsid w:val="000A3275"/>
    <w:rsid w:val="000A3F3D"/>
    <w:rsid w:val="000A3F5C"/>
    <w:rsid w:val="000A66C9"/>
    <w:rsid w:val="000A6ABF"/>
    <w:rsid w:val="000B4D8C"/>
    <w:rsid w:val="000C7930"/>
    <w:rsid w:val="000D0C78"/>
    <w:rsid w:val="000D1365"/>
    <w:rsid w:val="000D1A6F"/>
    <w:rsid w:val="000D20B8"/>
    <w:rsid w:val="000D20F1"/>
    <w:rsid w:val="000D2A19"/>
    <w:rsid w:val="000D3845"/>
    <w:rsid w:val="000D618B"/>
    <w:rsid w:val="000D740F"/>
    <w:rsid w:val="000E07AC"/>
    <w:rsid w:val="000E2E7F"/>
    <w:rsid w:val="000E30DE"/>
    <w:rsid w:val="000E37D1"/>
    <w:rsid w:val="000E57B8"/>
    <w:rsid w:val="000E7618"/>
    <w:rsid w:val="000E7B8C"/>
    <w:rsid w:val="000F18B4"/>
    <w:rsid w:val="000F1D2C"/>
    <w:rsid w:val="000F3B1D"/>
    <w:rsid w:val="000F65F5"/>
    <w:rsid w:val="001000FA"/>
    <w:rsid w:val="001052A1"/>
    <w:rsid w:val="00105624"/>
    <w:rsid w:val="00106491"/>
    <w:rsid w:val="00106BFB"/>
    <w:rsid w:val="001116B3"/>
    <w:rsid w:val="001121D1"/>
    <w:rsid w:val="001139FC"/>
    <w:rsid w:val="00115E3E"/>
    <w:rsid w:val="00116172"/>
    <w:rsid w:val="001161D5"/>
    <w:rsid w:val="00116262"/>
    <w:rsid w:val="00116856"/>
    <w:rsid w:val="00120A20"/>
    <w:rsid w:val="00120CA6"/>
    <w:rsid w:val="00121A75"/>
    <w:rsid w:val="001269C1"/>
    <w:rsid w:val="00126A7F"/>
    <w:rsid w:val="00130B91"/>
    <w:rsid w:val="001317EB"/>
    <w:rsid w:val="0013199B"/>
    <w:rsid w:val="00133CDE"/>
    <w:rsid w:val="00135FB4"/>
    <w:rsid w:val="00136A60"/>
    <w:rsid w:val="00137EC3"/>
    <w:rsid w:val="001407ED"/>
    <w:rsid w:val="00140E9A"/>
    <w:rsid w:val="00141884"/>
    <w:rsid w:val="0014294C"/>
    <w:rsid w:val="00143F1C"/>
    <w:rsid w:val="00147E65"/>
    <w:rsid w:val="00150D15"/>
    <w:rsid w:val="00154824"/>
    <w:rsid w:val="00163348"/>
    <w:rsid w:val="0016646A"/>
    <w:rsid w:val="001679BB"/>
    <w:rsid w:val="00171D19"/>
    <w:rsid w:val="00172B96"/>
    <w:rsid w:val="0017324F"/>
    <w:rsid w:val="00174117"/>
    <w:rsid w:val="001750A4"/>
    <w:rsid w:val="001767A0"/>
    <w:rsid w:val="0017763D"/>
    <w:rsid w:val="00182EB5"/>
    <w:rsid w:val="001905CF"/>
    <w:rsid w:val="00191EA8"/>
    <w:rsid w:val="001940DC"/>
    <w:rsid w:val="00194D81"/>
    <w:rsid w:val="00194F9B"/>
    <w:rsid w:val="00195916"/>
    <w:rsid w:val="00196229"/>
    <w:rsid w:val="00196EBA"/>
    <w:rsid w:val="00197AD9"/>
    <w:rsid w:val="001A4CBE"/>
    <w:rsid w:val="001A561D"/>
    <w:rsid w:val="001B0618"/>
    <w:rsid w:val="001B3B87"/>
    <w:rsid w:val="001C1A22"/>
    <w:rsid w:val="001C1A2A"/>
    <w:rsid w:val="001C292C"/>
    <w:rsid w:val="001C376B"/>
    <w:rsid w:val="001C3832"/>
    <w:rsid w:val="001C4307"/>
    <w:rsid w:val="001C6090"/>
    <w:rsid w:val="001C6625"/>
    <w:rsid w:val="001D1BCE"/>
    <w:rsid w:val="001D1E91"/>
    <w:rsid w:val="001D2C0F"/>
    <w:rsid w:val="001D4C87"/>
    <w:rsid w:val="001D5563"/>
    <w:rsid w:val="001D706A"/>
    <w:rsid w:val="001D7559"/>
    <w:rsid w:val="001E0C30"/>
    <w:rsid w:val="001E0D8A"/>
    <w:rsid w:val="001E1F56"/>
    <w:rsid w:val="001E27D2"/>
    <w:rsid w:val="001E3A6D"/>
    <w:rsid w:val="001E3BAC"/>
    <w:rsid w:val="001E4EC2"/>
    <w:rsid w:val="001E5357"/>
    <w:rsid w:val="001E62BA"/>
    <w:rsid w:val="001E6E01"/>
    <w:rsid w:val="001E7196"/>
    <w:rsid w:val="001F1324"/>
    <w:rsid w:val="001F4A1C"/>
    <w:rsid w:val="00201F95"/>
    <w:rsid w:val="0020211D"/>
    <w:rsid w:val="00202812"/>
    <w:rsid w:val="00203AFD"/>
    <w:rsid w:val="00204B06"/>
    <w:rsid w:val="0020705A"/>
    <w:rsid w:val="002073C9"/>
    <w:rsid w:val="00211C14"/>
    <w:rsid w:val="00212AC8"/>
    <w:rsid w:val="00213562"/>
    <w:rsid w:val="00213E4A"/>
    <w:rsid w:val="00214A7D"/>
    <w:rsid w:val="002164DC"/>
    <w:rsid w:val="00217CE9"/>
    <w:rsid w:val="0022474D"/>
    <w:rsid w:val="00225673"/>
    <w:rsid w:val="00231541"/>
    <w:rsid w:val="00233482"/>
    <w:rsid w:val="002343AE"/>
    <w:rsid w:val="00235D3C"/>
    <w:rsid w:val="00241D53"/>
    <w:rsid w:val="00245B57"/>
    <w:rsid w:val="00252DD8"/>
    <w:rsid w:val="00253022"/>
    <w:rsid w:val="0025504B"/>
    <w:rsid w:val="002555BD"/>
    <w:rsid w:val="002555C9"/>
    <w:rsid w:val="00256960"/>
    <w:rsid w:val="00262902"/>
    <w:rsid w:val="002635B3"/>
    <w:rsid w:val="00264CD0"/>
    <w:rsid w:val="00265A68"/>
    <w:rsid w:val="002704B8"/>
    <w:rsid w:val="002708E1"/>
    <w:rsid w:val="002718B8"/>
    <w:rsid w:val="00271AF2"/>
    <w:rsid w:val="00273CFF"/>
    <w:rsid w:val="00274DFF"/>
    <w:rsid w:val="0027525C"/>
    <w:rsid w:val="00276C81"/>
    <w:rsid w:val="0028003A"/>
    <w:rsid w:val="00280E6F"/>
    <w:rsid w:val="00282128"/>
    <w:rsid w:val="00282241"/>
    <w:rsid w:val="002838E6"/>
    <w:rsid w:val="00285E03"/>
    <w:rsid w:val="002860B7"/>
    <w:rsid w:val="00286139"/>
    <w:rsid w:val="00287170"/>
    <w:rsid w:val="002873C7"/>
    <w:rsid w:val="00287860"/>
    <w:rsid w:val="00287CE2"/>
    <w:rsid w:val="002933FF"/>
    <w:rsid w:val="002963C8"/>
    <w:rsid w:val="00296D82"/>
    <w:rsid w:val="002A1061"/>
    <w:rsid w:val="002A2040"/>
    <w:rsid w:val="002A5F4B"/>
    <w:rsid w:val="002A70D7"/>
    <w:rsid w:val="002A7608"/>
    <w:rsid w:val="002A7726"/>
    <w:rsid w:val="002A7F2B"/>
    <w:rsid w:val="002B264C"/>
    <w:rsid w:val="002B2AE7"/>
    <w:rsid w:val="002C3435"/>
    <w:rsid w:val="002D45A1"/>
    <w:rsid w:val="002D5C5D"/>
    <w:rsid w:val="002D7F89"/>
    <w:rsid w:val="002E4B73"/>
    <w:rsid w:val="002E66F6"/>
    <w:rsid w:val="002E687B"/>
    <w:rsid w:val="002F255B"/>
    <w:rsid w:val="002F2D6A"/>
    <w:rsid w:val="002F57E7"/>
    <w:rsid w:val="002F5F38"/>
    <w:rsid w:val="00302A96"/>
    <w:rsid w:val="00303C38"/>
    <w:rsid w:val="00304338"/>
    <w:rsid w:val="003123F3"/>
    <w:rsid w:val="00314324"/>
    <w:rsid w:val="00317773"/>
    <w:rsid w:val="00320234"/>
    <w:rsid w:val="00321589"/>
    <w:rsid w:val="003215D7"/>
    <w:rsid w:val="00332921"/>
    <w:rsid w:val="00333BA1"/>
    <w:rsid w:val="003346B7"/>
    <w:rsid w:val="00334E2E"/>
    <w:rsid w:val="00335BA1"/>
    <w:rsid w:val="003373E2"/>
    <w:rsid w:val="00337986"/>
    <w:rsid w:val="00341DFA"/>
    <w:rsid w:val="003422E7"/>
    <w:rsid w:val="00342887"/>
    <w:rsid w:val="00342BA0"/>
    <w:rsid w:val="00344183"/>
    <w:rsid w:val="003442F2"/>
    <w:rsid w:val="00345F93"/>
    <w:rsid w:val="00351DAC"/>
    <w:rsid w:val="003547AF"/>
    <w:rsid w:val="00361C03"/>
    <w:rsid w:val="00362A33"/>
    <w:rsid w:val="00365AF7"/>
    <w:rsid w:val="00367C4A"/>
    <w:rsid w:val="00372069"/>
    <w:rsid w:val="00372296"/>
    <w:rsid w:val="0037336A"/>
    <w:rsid w:val="003734EC"/>
    <w:rsid w:val="00377A13"/>
    <w:rsid w:val="00380A91"/>
    <w:rsid w:val="00380B67"/>
    <w:rsid w:val="00381EA6"/>
    <w:rsid w:val="003824C9"/>
    <w:rsid w:val="00383621"/>
    <w:rsid w:val="00384090"/>
    <w:rsid w:val="00387026"/>
    <w:rsid w:val="00390104"/>
    <w:rsid w:val="00390484"/>
    <w:rsid w:val="00390D8F"/>
    <w:rsid w:val="00392303"/>
    <w:rsid w:val="003970FF"/>
    <w:rsid w:val="003A0623"/>
    <w:rsid w:val="003A0855"/>
    <w:rsid w:val="003A14E5"/>
    <w:rsid w:val="003A15B0"/>
    <w:rsid w:val="003A19A7"/>
    <w:rsid w:val="003A412D"/>
    <w:rsid w:val="003A55DA"/>
    <w:rsid w:val="003C384F"/>
    <w:rsid w:val="003C54A2"/>
    <w:rsid w:val="003C5A69"/>
    <w:rsid w:val="003C5AD0"/>
    <w:rsid w:val="003C7E82"/>
    <w:rsid w:val="003D10A2"/>
    <w:rsid w:val="003D1540"/>
    <w:rsid w:val="003D1ECE"/>
    <w:rsid w:val="003D3D1E"/>
    <w:rsid w:val="003E079D"/>
    <w:rsid w:val="003E297B"/>
    <w:rsid w:val="003E43E1"/>
    <w:rsid w:val="003F0581"/>
    <w:rsid w:val="003F118B"/>
    <w:rsid w:val="003F38BD"/>
    <w:rsid w:val="004002E7"/>
    <w:rsid w:val="004022D6"/>
    <w:rsid w:val="00403827"/>
    <w:rsid w:val="00404A4F"/>
    <w:rsid w:val="00407B29"/>
    <w:rsid w:val="00410396"/>
    <w:rsid w:val="0041279A"/>
    <w:rsid w:val="00413057"/>
    <w:rsid w:val="004134C7"/>
    <w:rsid w:val="00413B25"/>
    <w:rsid w:val="0041475F"/>
    <w:rsid w:val="00422B6D"/>
    <w:rsid w:val="00423ACA"/>
    <w:rsid w:val="00423C7B"/>
    <w:rsid w:val="00424085"/>
    <w:rsid w:val="0043027D"/>
    <w:rsid w:val="0043038F"/>
    <w:rsid w:val="004317CE"/>
    <w:rsid w:val="004322C4"/>
    <w:rsid w:val="0043269E"/>
    <w:rsid w:val="00435F52"/>
    <w:rsid w:val="00436823"/>
    <w:rsid w:val="00437803"/>
    <w:rsid w:val="00440040"/>
    <w:rsid w:val="004407F7"/>
    <w:rsid w:val="004410BB"/>
    <w:rsid w:val="00442632"/>
    <w:rsid w:val="00442805"/>
    <w:rsid w:val="00443FC9"/>
    <w:rsid w:val="004443B1"/>
    <w:rsid w:val="004449FF"/>
    <w:rsid w:val="00445ADC"/>
    <w:rsid w:val="00453D7C"/>
    <w:rsid w:val="00454D68"/>
    <w:rsid w:val="00455A02"/>
    <w:rsid w:val="00455CD9"/>
    <w:rsid w:val="00456CBB"/>
    <w:rsid w:val="0046198B"/>
    <w:rsid w:val="00461B87"/>
    <w:rsid w:val="00462540"/>
    <w:rsid w:val="00463540"/>
    <w:rsid w:val="0046425C"/>
    <w:rsid w:val="00466F07"/>
    <w:rsid w:val="00471D4C"/>
    <w:rsid w:val="00475D13"/>
    <w:rsid w:val="004777F1"/>
    <w:rsid w:val="00482E6D"/>
    <w:rsid w:val="0048451E"/>
    <w:rsid w:val="0049064B"/>
    <w:rsid w:val="00490EFB"/>
    <w:rsid w:val="00493210"/>
    <w:rsid w:val="00493C92"/>
    <w:rsid w:val="00495E03"/>
    <w:rsid w:val="0049636C"/>
    <w:rsid w:val="0049664D"/>
    <w:rsid w:val="004966F3"/>
    <w:rsid w:val="004A0481"/>
    <w:rsid w:val="004A1CF7"/>
    <w:rsid w:val="004A2B89"/>
    <w:rsid w:val="004A5194"/>
    <w:rsid w:val="004A6384"/>
    <w:rsid w:val="004A78DB"/>
    <w:rsid w:val="004A7E0F"/>
    <w:rsid w:val="004B0A2F"/>
    <w:rsid w:val="004B0D85"/>
    <w:rsid w:val="004B1D01"/>
    <w:rsid w:val="004B3B91"/>
    <w:rsid w:val="004C0143"/>
    <w:rsid w:val="004C2257"/>
    <w:rsid w:val="004C2CF1"/>
    <w:rsid w:val="004C32E6"/>
    <w:rsid w:val="004C4E79"/>
    <w:rsid w:val="004C5C51"/>
    <w:rsid w:val="004D1521"/>
    <w:rsid w:val="004D1D21"/>
    <w:rsid w:val="004D2B17"/>
    <w:rsid w:val="004D716A"/>
    <w:rsid w:val="004D78A3"/>
    <w:rsid w:val="004E0F57"/>
    <w:rsid w:val="004E1566"/>
    <w:rsid w:val="004E400E"/>
    <w:rsid w:val="004F05E6"/>
    <w:rsid w:val="004F0D65"/>
    <w:rsid w:val="004F14E1"/>
    <w:rsid w:val="004F2258"/>
    <w:rsid w:val="004F2563"/>
    <w:rsid w:val="004F4CDE"/>
    <w:rsid w:val="004F6FD6"/>
    <w:rsid w:val="00507754"/>
    <w:rsid w:val="005077A4"/>
    <w:rsid w:val="00507CF4"/>
    <w:rsid w:val="00511199"/>
    <w:rsid w:val="005124B1"/>
    <w:rsid w:val="00513248"/>
    <w:rsid w:val="00513F17"/>
    <w:rsid w:val="00515A02"/>
    <w:rsid w:val="00515B4F"/>
    <w:rsid w:val="005173D3"/>
    <w:rsid w:val="00521C6C"/>
    <w:rsid w:val="00521E7B"/>
    <w:rsid w:val="005225E4"/>
    <w:rsid w:val="00522C6B"/>
    <w:rsid w:val="00523C70"/>
    <w:rsid w:val="005259A3"/>
    <w:rsid w:val="00525A40"/>
    <w:rsid w:val="00534FC7"/>
    <w:rsid w:val="00537444"/>
    <w:rsid w:val="0054056E"/>
    <w:rsid w:val="005407F0"/>
    <w:rsid w:val="00541329"/>
    <w:rsid w:val="0054175A"/>
    <w:rsid w:val="00542528"/>
    <w:rsid w:val="00542F2D"/>
    <w:rsid w:val="00543240"/>
    <w:rsid w:val="00543E6F"/>
    <w:rsid w:val="00544318"/>
    <w:rsid w:val="00547B98"/>
    <w:rsid w:val="0055059C"/>
    <w:rsid w:val="00550AD0"/>
    <w:rsid w:val="005518EE"/>
    <w:rsid w:val="00551DAA"/>
    <w:rsid w:val="0055275B"/>
    <w:rsid w:val="00553AA1"/>
    <w:rsid w:val="00553AC9"/>
    <w:rsid w:val="005544A6"/>
    <w:rsid w:val="00555396"/>
    <w:rsid w:val="00560425"/>
    <w:rsid w:val="005610A7"/>
    <w:rsid w:val="00561A97"/>
    <w:rsid w:val="00564845"/>
    <w:rsid w:val="005650DA"/>
    <w:rsid w:val="00565E09"/>
    <w:rsid w:val="00566775"/>
    <w:rsid w:val="00566906"/>
    <w:rsid w:val="00570A66"/>
    <w:rsid w:val="00571BCF"/>
    <w:rsid w:val="00573F86"/>
    <w:rsid w:val="005763A6"/>
    <w:rsid w:val="00581677"/>
    <w:rsid w:val="00582A80"/>
    <w:rsid w:val="005832BC"/>
    <w:rsid w:val="00586B9C"/>
    <w:rsid w:val="00593A54"/>
    <w:rsid w:val="00593AE2"/>
    <w:rsid w:val="00594078"/>
    <w:rsid w:val="00594129"/>
    <w:rsid w:val="005A24F7"/>
    <w:rsid w:val="005A2F0C"/>
    <w:rsid w:val="005A48A0"/>
    <w:rsid w:val="005A4B0B"/>
    <w:rsid w:val="005A5C0D"/>
    <w:rsid w:val="005A7540"/>
    <w:rsid w:val="005A7ECC"/>
    <w:rsid w:val="005B093A"/>
    <w:rsid w:val="005B2A55"/>
    <w:rsid w:val="005B6761"/>
    <w:rsid w:val="005B6A47"/>
    <w:rsid w:val="005B71EE"/>
    <w:rsid w:val="005C06FD"/>
    <w:rsid w:val="005C657B"/>
    <w:rsid w:val="005C7694"/>
    <w:rsid w:val="005D005F"/>
    <w:rsid w:val="005D06B6"/>
    <w:rsid w:val="005D0B4D"/>
    <w:rsid w:val="005D24B7"/>
    <w:rsid w:val="005D2EFF"/>
    <w:rsid w:val="005D77F2"/>
    <w:rsid w:val="005E2DB5"/>
    <w:rsid w:val="005E4F3B"/>
    <w:rsid w:val="005E59D2"/>
    <w:rsid w:val="005E7820"/>
    <w:rsid w:val="005E7F58"/>
    <w:rsid w:val="005F0B0A"/>
    <w:rsid w:val="005F19B4"/>
    <w:rsid w:val="005F2D6B"/>
    <w:rsid w:val="005F2EEF"/>
    <w:rsid w:val="005F3B5F"/>
    <w:rsid w:val="00601BEB"/>
    <w:rsid w:val="0060237B"/>
    <w:rsid w:val="00602B78"/>
    <w:rsid w:val="0060526C"/>
    <w:rsid w:val="006054FE"/>
    <w:rsid w:val="00606CD7"/>
    <w:rsid w:val="00606D8D"/>
    <w:rsid w:val="00615DC0"/>
    <w:rsid w:val="006165F0"/>
    <w:rsid w:val="00617564"/>
    <w:rsid w:val="00625940"/>
    <w:rsid w:val="00626534"/>
    <w:rsid w:val="00626F41"/>
    <w:rsid w:val="006323FE"/>
    <w:rsid w:val="00634101"/>
    <w:rsid w:val="00634430"/>
    <w:rsid w:val="0063485B"/>
    <w:rsid w:val="00635E58"/>
    <w:rsid w:val="006364B4"/>
    <w:rsid w:val="00640B8D"/>
    <w:rsid w:val="00642439"/>
    <w:rsid w:val="0064374B"/>
    <w:rsid w:val="006441D6"/>
    <w:rsid w:val="006447FE"/>
    <w:rsid w:val="006469D3"/>
    <w:rsid w:val="00646D68"/>
    <w:rsid w:val="00647E98"/>
    <w:rsid w:val="00647FCB"/>
    <w:rsid w:val="0065014D"/>
    <w:rsid w:val="006504F6"/>
    <w:rsid w:val="00662711"/>
    <w:rsid w:val="0066648E"/>
    <w:rsid w:val="00670625"/>
    <w:rsid w:val="00671039"/>
    <w:rsid w:val="0067128F"/>
    <w:rsid w:val="00674272"/>
    <w:rsid w:val="00675E68"/>
    <w:rsid w:val="006763C5"/>
    <w:rsid w:val="0068161C"/>
    <w:rsid w:val="00683BB1"/>
    <w:rsid w:val="00685267"/>
    <w:rsid w:val="00690B09"/>
    <w:rsid w:val="00692241"/>
    <w:rsid w:val="00692D8D"/>
    <w:rsid w:val="00694612"/>
    <w:rsid w:val="00694ADA"/>
    <w:rsid w:val="00695887"/>
    <w:rsid w:val="0069683A"/>
    <w:rsid w:val="006A0A24"/>
    <w:rsid w:val="006A3C8B"/>
    <w:rsid w:val="006A4B8C"/>
    <w:rsid w:val="006A65E6"/>
    <w:rsid w:val="006C05CB"/>
    <w:rsid w:val="006C0737"/>
    <w:rsid w:val="006C1E6D"/>
    <w:rsid w:val="006C37B5"/>
    <w:rsid w:val="006C4662"/>
    <w:rsid w:val="006C6416"/>
    <w:rsid w:val="006C691B"/>
    <w:rsid w:val="006D0A03"/>
    <w:rsid w:val="006D0E94"/>
    <w:rsid w:val="006D1957"/>
    <w:rsid w:val="006D5FAC"/>
    <w:rsid w:val="006D7C69"/>
    <w:rsid w:val="006E1410"/>
    <w:rsid w:val="006E19E7"/>
    <w:rsid w:val="006E1B72"/>
    <w:rsid w:val="006E2307"/>
    <w:rsid w:val="006E36CB"/>
    <w:rsid w:val="006E51DE"/>
    <w:rsid w:val="006E6DAE"/>
    <w:rsid w:val="006E75E5"/>
    <w:rsid w:val="006F41EB"/>
    <w:rsid w:val="006F6A3D"/>
    <w:rsid w:val="00701C3A"/>
    <w:rsid w:val="00705233"/>
    <w:rsid w:val="007052C9"/>
    <w:rsid w:val="00705842"/>
    <w:rsid w:val="00712681"/>
    <w:rsid w:val="007205B8"/>
    <w:rsid w:val="00720991"/>
    <w:rsid w:val="00722BF3"/>
    <w:rsid w:val="007241C7"/>
    <w:rsid w:val="00725442"/>
    <w:rsid w:val="00725726"/>
    <w:rsid w:val="00725E98"/>
    <w:rsid w:val="007279CD"/>
    <w:rsid w:val="0073108C"/>
    <w:rsid w:val="00734D4B"/>
    <w:rsid w:val="00734FA0"/>
    <w:rsid w:val="00735497"/>
    <w:rsid w:val="0073795B"/>
    <w:rsid w:val="007415EB"/>
    <w:rsid w:val="00742B32"/>
    <w:rsid w:val="00743113"/>
    <w:rsid w:val="007448AD"/>
    <w:rsid w:val="00744CA3"/>
    <w:rsid w:val="00746368"/>
    <w:rsid w:val="0075095D"/>
    <w:rsid w:val="00751126"/>
    <w:rsid w:val="00753627"/>
    <w:rsid w:val="00764411"/>
    <w:rsid w:val="0076467E"/>
    <w:rsid w:val="0077092A"/>
    <w:rsid w:val="00771A34"/>
    <w:rsid w:val="00771C63"/>
    <w:rsid w:val="007738ED"/>
    <w:rsid w:val="00775234"/>
    <w:rsid w:val="0077744D"/>
    <w:rsid w:val="00777BE6"/>
    <w:rsid w:val="007804BB"/>
    <w:rsid w:val="007812BB"/>
    <w:rsid w:val="00783D3F"/>
    <w:rsid w:val="00790C9B"/>
    <w:rsid w:val="00792881"/>
    <w:rsid w:val="007935F7"/>
    <w:rsid w:val="007938D1"/>
    <w:rsid w:val="00793F4B"/>
    <w:rsid w:val="00797F0C"/>
    <w:rsid w:val="007A0125"/>
    <w:rsid w:val="007A4C77"/>
    <w:rsid w:val="007A7698"/>
    <w:rsid w:val="007A7881"/>
    <w:rsid w:val="007A7EF3"/>
    <w:rsid w:val="007B0CF5"/>
    <w:rsid w:val="007B101A"/>
    <w:rsid w:val="007B19A1"/>
    <w:rsid w:val="007B418E"/>
    <w:rsid w:val="007B43EC"/>
    <w:rsid w:val="007B663E"/>
    <w:rsid w:val="007B7DF7"/>
    <w:rsid w:val="007C3326"/>
    <w:rsid w:val="007C3674"/>
    <w:rsid w:val="007C4697"/>
    <w:rsid w:val="007C6AB6"/>
    <w:rsid w:val="007C7B1C"/>
    <w:rsid w:val="007D2BC6"/>
    <w:rsid w:val="007D4497"/>
    <w:rsid w:val="007D4EEC"/>
    <w:rsid w:val="007D6BC4"/>
    <w:rsid w:val="007E0626"/>
    <w:rsid w:val="007E1CF4"/>
    <w:rsid w:val="007E4D5A"/>
    <w:rsid w:val="007E4DFC"/>
    <w:rsid w:val="007E658E"/>
    <w:rsid w:val="007E7668"/>
    <w:rsid w:val="007F2FD3"/>
    <w:rsid w:val="007F6826"/>
    <w:rsid w:val="007F7261"/>
    <w:rsid w:val="00800308"/>
    <w:rsid w:val="00800614"/>
    <w:rsid w:val="00802113"/>
    <w:rsid w:val="0080593B"/>
    <w:rsid w:val="008060DC"/>
    <w:rsid w:val="00810E63"/>
    <w:rsid w:val="00813A55"/>
    <w:rsid w:val="008157E2"/>
    <w:rsid w:val="00822664"/>
    <w:rsid w:val="008263DC"/>
    <w:rsid w:val="008273D8"/>
    <w:rsid w:val="00827441"/>
    <w:rsid w:val="00830C01"/>
    <w:rsid w:val="00835C8B"/>
    <w:rsid w:val="00836303"/>
    <w:rsid w:val="008364D0"/>
    <w:rsid w:val="00837950"/>
    <w:rsid w:val="00840BC2"/>
    <w:rsid w:val="00843D79"/>
    <w:rsid w:val="00843FCE"/>
    <w:rsid w:val="00844720"/>
    <w:rsid w:val="00845A0A"/>
    <w:rsid w:val="0084618B"/>
    <w:rsid w:val="00847132"/>
    <w:rsid w:val="00847467"/>
    <w:rsid w:val="00847702"/>
    <w:rsid w:val="0085177B"/>
    <w:rsid w:val="008518D8"/>
    <w:rsid w:val="00853557"/>
    <w:rsid w:val="00853864"/>
    <w:rsid w:val="00853E48"/>
    <w:rsid w:val="00854868"/>
    <w:rsid w:val="00856B76"/>
    <w:rsid w:val="00856E4E"/>
    <w:rsid w:val="008573EA"/>
    <w:rsid w:val="008615F4"/>
    <w:rsid w:val="00862472"/>
    <w:rsid w:val="008628B0"/>
    <w:rsid w:val="00863017"/>
    <w:rsid w:val="00863375"/>
    <w:rsid w:val="00863B52"/>
    <w:rsid w:val="00865E45"/>
    <w:rsid w:val="00870AE8"/>
    <w:rsid w:val="00870ED5"/>
    <w:rsid w:val="00870F87"/>
    <w:rsid w:val="00872D77"/>
    <w:rsid w:val="008731E8"/>
    <w:rsid w:val="008775CC"/>
    <w:rsid w:val="00881FDB"/>
    <w:rsid w:val="00882996"/>
    <w:rsid w:val="00882CFA"/>
    <w:rsid w:val="0088320A"/>
    <w:rsid w:val="00883872"/>
    <w:rsid w:val="00883FF9"/>
    <w:rsid w:val="00884163"/>
    <w:rsid w:val="00885024"/>
    <w:rsid w:val="00892083"/>
    <w:rsid w:val="008A118F"/>
    <w:rsid w:val="008A1658"/>
    <w:rsid w:val="008A2F05"/>
    <w:rsid w:val="008A4362"/>
    <w:rsid w:val="008B3546"/>
    <w:rsid w:val="008B3A77"/>
    <w:rsid w:val="008B7815"/>
    <w:rsid w:val="008C14AB"/>
    <w:rsid w:val="008C1985"/>
    <w:rsid w:val="008C2442"/>
    <w:rsid w:val="008C39D1"/>
    <w:rsid w:val="008C3B97"/>
    <w:rsid w:val="008C55EE"/>
    <w:rsid w:val="008C5993"/>
    <w:rsid w:val="008C7423"/>
    <w:rsid w:val="008D06F6"/>
    <w:rsid w:val="008D247E"/>
    <w:rsid w:val="008D26C1"/>
    <w:rsid w:val="008D282B"/>
    <w:rsid w:val="008D65DE"/>
    <w:rsid w:val="008D65DF"/>
    <w:rsid w:val="008D6DB1"/>
    <w:rsid w:val="008E11A2"/>
    <w:rsid w:val="008E211F"/>
    <w:rsid w:val="008E244C"/>
    <w:rsid w:val="008E2FB6"/>
    <w:rsid w:val="008E4849"/>
    <w:rsid w:val="008E5D4C"/>
    <w:rsid w:val="008E736D"/>
    <w:rsid w:val="008F1770"/>
    <w:rsid w:val="008F1FB3"/>
    <w:rsid w:val="008F55E9"/>
    <w:rsid w:val="008F584D"/>
    <w:rsid w:val="008F757E"/>
    <w:rsid w:val="009013F4"/>
    <w:rsid w:val="00903362"/>
    <w:rsid w:val="00904306"/>
    <w:rsid w:val="00904876"/>
    <w:rsid w:val="0090651C"/>
    <w:rsid w:val="009101A1"/>
    <w:rsid w:val="00910CE1"/>
    <w:rsid w:val="00911D13"/>
    <w:rsid w:val="00912547"/>
    <w:rsid w:val="00913303"/>
    <w:rsid w:val="00913C08"/>
    <w:rsid w:val="00914876"/>
    <w:rsid w:val="00915219"/>
    <w:rsid w:val="00917B2A"/>
    <w:rsid w:val="009200A3"/>
    <w:rsid w:val="00920965"/>
    <w:rsid w:val="009220A1"/>
    <w:rsid w:val="00925AE4"/>
    <w:rsid w:val="009278AD"/>
    <w:rsid w:val="00930C22"/>
    <w:rsid w:val="00931BDB"/>
    <w:rsid w:val="00932877"/>
    <w:rsid w:val="00934F76"/>
    <w:rsid w:val="00936818"/>
    <w:rsid w:val="00937C8F"/>
    <w:rsid w:val="00940E31"/>
    <w:rsid w:val="00941443"/>
    <w:rsid w:val="00941A04"/>
    <w:rsid w:val="009433DF"/>
    <w:rsid w:val="009443A4"/>
    <w:rsid w:val="009456A6"/>
    <w:rsid w:val="00947E3A"/>
    <w:rsid w:val="00954FCB"/>
    <w:rsid w:val="0095509E"/>
    <w:rsid w:val="00955D94"/>
    <w:rsid w:val="009647D6"/>
    <w:rsid w:val="00964838"/>
    <w:rsid w:val="009672AD"/>
    <w:rsid w:val="009675FD"/>
    <w:rsid w:val="00970256"/>
    <w:rsid w:val="00973524"/>
    <w:rsid w:val="009738B9"/>
    <w:rsid w:val="009758EF"/>
    <w:rsid w:val="00980977"/>
    <w:rsid w:val="0098260B"/>
    <w:rsid w:val="00983541"/>
    <w:rsid w:val="0098374B"/>
    <w:rsid w:val="00986474"/>
    <w:rsid w:val="009869B0"/>
    <w:rsid w:val="00986BE0"/>
    <w:rsid w:val="00986FDD"/>
    <w:rsid w:val="00987A98"/>
    <w:rsid w:val="0099264F"/>
    <w:rsid w:val="00993616"/>
    <w:rsid w:val="009954EE"/>
    <w:rsid w:val="00997611"/>
    <w:rsid w:val="00997838"/>
    <w:rsid w:val="009A0781"/>
    <w:rsid w:val="009A15FE"/>
    <w:rsid w:val="009A4408"/>
    <w:rsid w:val="009A5AC5"/>
    <w:rsid w:val="009A6728"/>
    <w:rsid w:val="009A6C9F"/>
    <w:rsid w:val="009A6FB7"/>
    <w:rsid w:val="009A7341"/>
    <w:rsid w:val="009B1D55"/>
    <w:rsid w:val="009B3540"/>
    <w:rsid w:val="009B40CE"/>
    <w:rsid w:val="009B44D4"/>
    <w:rsid w:val="009B5F3F"/>
    <w:rsid w:val="009B6938"/>
    <w:rsid w:val="009B7D2F"/>
    <w:rsid w:val="009C2D0D"/>
    <w:rsid w:val="009C352D"/>
    <w:rsid w:val="009C3CC2"/>
    <w:rsid w:val="009C4D6D"/>
    <w:rsid w:val="009C5B75"/>
    <w:rsid w:val="009C5D24"/>
    <w:rsid w:val="009D04FA"/>
    <w:rsid w:val="009D128A"/>
    <w:rsid w:val="009D282E"/>
    <w:rsid w:val="009D36E7"/>
    <w:rsid w:val="009D3E6E"/>
    <w:rsid w:val="009D4BF4"/>
    <w:rsid w:val="009D5AF3"/>
    <w:rsid w:val="009D7F56"/>
    <w:rsid w:val="009E0DFF"/>
    <w:rsid w:val="009E1DD9"/>
    <w:rsid w:val="009E22C9"/>
    <w:rsid w:val="009E2FC1"/>
    <w:rsid w:val="009E3996"/>
    <w:rsid w:val="009E5052"/>
    <w:rsid w:val="009E60C1"/>
    <w:rsid w:val="009E7ACE"/>
    <w:rsid w:val="009F13E0"/>
    <w:rsid w:val="009F1CDF"/>
    <w:rsid w:val="009F2C3B"/>
    <w:rsid w:val="009F34AA"/>
    <w:rsid w:val="009F4B14"/>
    <w:rsid w:val="009F6E40"/>
    <w:rsid w:val="00A012E5"/>
    <w:rsid w:val="00A02D93"/>
    <w:rsid w:val="00A0335C"/>
    <w:rsid w:val="00A039AC"/>
    <w:rsid w:val="00A1020D"/>
    <w:rsid w:val="00A16B3C"/>
    <w:rsid w:val="00A17486"/>
    <w:rsid w:val="00A178A8"/>
    <w:rsid w:val="00A17B46"/>
    <w:rsid w:val="00A2025C"/>
    <w:rsid w:val="00A21E0A"/>
    <w:rsid w:val="00A25011"/>
    <w:rsid w:val="00A270AE"/>
    <w:rsid w:val="00A27EF5"/>
    <w:rsid w:val="00A310D1"/>
    <w:rsid w:val="00A31C40"/>
    <w:rsid w:val="00A340A5"/>
    <w:rsid w:val="00A34B7E"/>
    <w:rsid w:val="00A3548F"/>
    <w:rsid w:val="00A357E0"/>
    <w:rsid w:val="00A37C9E"/>
    <w:rsid w:val="00A41261"/>
    <w:rsid w:val="00A42B11"/>
    <w:rsid w:val="00A57A0A"/>
    <w:rsid w:val="00A614C7"/>
    <w:rsid w:val="00A61F93"/>
    <w:rsid w:val="00A75087"/>
    <w:rsid w:val="00A811A9"/>
    <w:rsid w:val="00A83302"/>
    <w:rsid w:val="00A84953"/>
    <w:rsid w:val="00A90D81"/>
    <w:rsid w:val="00A91223"/>
    <w:rsid w:val="00A92D72"/>
    <w:rsid w:val="00A92D8D"/>
    <w:rsid w:val="00A940CF"/>
    <w:rsid w:val="00A974CD"/>
    <w:rsid w:val="00AA0644"/>
    <w:rsid w:val="00AA075B"/>
    <w:rsid w:val="00AA21EE"/>
    <w:rsid w:val="00AA295F"/>
    <w:rsid w:val="00AA46C3"/>
    <w:rsid w:val="00AA6331"/>
    <w:rsid w:val="00AA6381"/>
    <w:rsid w:val="00AA7919"/>
    <w:rsid w:val="00AB23FD"/>
    <w:rsid w:val="00AB3158"/>
    <w:rsid w:val="00AB5372"/>
    <w:rsid w:val="00AB57ED"/>
    <w:rsid w:val="00AB5FC6"/>
    <w:rsid w:val="00AB713F"/>
    <w:rsid w:val="00AC0973"/>
    <w:rsid w:val="00AC0D79"/>
    <w:rsid w:val="00AC146C"/>
    <w:rsid w:val="00AC30B0"/>
    <w:rsid w:val="00AC48B2"/>
    <w:rsid w:val="00AC4E2F"/>
    <w:rsid w:val="00AC4F9B"/>
    <w:rsid w:val="00AD01EF"/>
    <w:rsid w:val="00AD0B88"/>
    <w:rsid w:val="00AD2EEA"/>
    <w:rsid w:val="00AD49C6"/>
    <w:rsid w:val="00AD4A53"/>
    <w:rsid w:val="00AE3D35"/>
    <w:rsid w:val="00AE3FF3"/>
    <w:rsid w:val="00AE4374"/>
    <w:rsid w:val="00AE7181"/>
    <w:rsid w:val="00AF04E3"/>
    <w:rsid w:val="00AF0F06"/>
    <w:rsid w:val="00AF150B"/>
    <w:rsid w:val="00AF1A7C"/>
    <w:rsid w:val="00AF516C"/>
    <w:rsid w:val="00AF67AE"/>
    <w:rsid w:val="00B00CAB"/>
    <w:rsid w:val="00B012EA"/>
    <w:rsid w:val="00B017F4"/>
    <w:rsid w:val="00B0187A"/>
    <w:rsid w:val="00B02208"/>
    <w:rsid w:val="00B02E2C"/>
    <w:rsid w:val="00B04D51"/>
    <w:rsid w:val="00B04F6E"/>
    <w:rsid w:val="00B10C6F"/>
    <w:rsid w:val="00B135DD"/>
    <w:rsid w:val="00B15AD8"/>
    <w:rsid w:val="00B20A95"/>
    <w:rsid w:val="00B20BA2"/>
    <w:rsid w:val="00B212E4"/>
    <w:rsid w:val="00B25F27"/>
    <w:rsid w:val="00B26B27"/>
    <w:rsid w:val="00B308D7"/>
    <w:rsid w:val="00B30BEB"/>
    <w:rsid w:val="00B3126F"/>
    <w:rsid w:val="00B3164C"/>
    <w:rsid w:val="00B34A43"/>
    <w:rsid w:val="00B35696"/>
    <w:rsid w:val="00B36549"/>
    <w:rsid w:val="00B36C87"/>
    <w:rsid w:val="00B37C0F"/>
    <w:rsid w:val="00B403A1"/>
    <w:rsid w:val="00B40AFA"/>
    <w:rsid w:val="00B44E6F"/>
    <w:rsid w:val="00B456A0"/>
    <w:rsid w:val="00B474E3"/>
    <w:rsid w:val="00B478D3"/>
    <w:rsid w:val="00B5287D"/>
    <w:rsid w:val="00B5319F"/>
    <w:rsid w:val="00B534DB"/>
    <w:rsid w:val="00B54D5D"/>
    <w:rsid w:val="00B55386"/>
    <w:rsid w:val="00B558B8"/>
    <w:rsid w:val="00B56116"/>
    <w:rsid w:val="00B57D72"/>
    <w:rsid w:val="00B615F0"/>
    <w:rsid w:val="00B62BF0"/>
    <w:rsid w:val="00B63217"/>
    <w:rsid w:val="00B63536"/>
    <w:rsid w:val="00B63846"/>
    <w:rsid w:val="00B65FD3"/>
    <w:rsid w:val="00B6726D"/>
    <w:rsid w:val="00B70044"/>
    <w:rsid w:val="00B7097E"/>
    <w:rsid w:val="00B70F81"/>
    <w:rsid w:val="00B7735B"/>
    <w:rsid w:val="00B8054F"/>
    <w:rsid w:val="00B82617"/>
    <w:rsid w:val="00B82637"/>
    <w:rsid w:val="00B856D9"/>
    <w:rsid w:val="00B86988"/>
    <w:rsid w:val="00B90487"/>
    <w:rsid w:val="00B92FAA"/>
    <w:rsid w:val="00B947D5"/>
    <w:rsid w:val="00B9550D"/>
    <w:rsid w:val="00B97971"/>
    <w:rsid w:val="00BA0059"/>
    <w:rsid w:val="00BA0910"/>
    <w:rsid w:val="00BA16E9"/>
    <w:rsid w:val="00BA1A9B"/>
    <w:rsid w:val="00BA3535"/>
    <w:rsid w:val="00BA4920"/>
    <w:rsid w:val="00BA4A40"/>
    <w:rsid w:val="00BA75AF"/>
    <w:rsid w:val="00BB3DD3"/>
    <w:rsid w:val="00BB4311"/>
    <w:rsid w:val="00BC068C"/>
    <w:rsid w:val="00BC0D0E"/>
    <w:rsid w:val="00BC0FE2"/>
    <w:rsid w:val="00BC31FA"/>
    <w:rsid w:val="00BC4F55"/>
    <w:rsid w:val="00BC5B2E"/>
    <w:rsid w:val="00BC681D"/>
    <w:rsid w:val="00BD10CE"/>
    <w:rsid w:val="00BD2D02"/>
    <w:rsid w:val="00BD51B0"/>
    <w:rsid w:val="00BD6A7A"/>
    <w:rsid w:val="00BE1E12"/>
    <w:rsid w:val="00BE31A5"/>
    <w:rsid w:val="00BE700F"/>
    <w:rsid w:val="00BE7C8E"/>
    <w:rsid w:val="00BF08C7"/>
    <w:rsid w:val="00BF0E42"/>
    <w:rsid w:val="00BF1D88"/>
    <w:rsid w:val="00BF3BCE"/>
    <w:rsid w:val="00BF5AAC"/>
    <w:rsid w:val="00BF66B6"/>
    <w:rsid w:val="00C011F0"/>
    <w:rsid w:val="00C0129C"/>
    <w:rsid w:val="00C024D8"/>
    <w:rsid w:val="00C0281B"/>
    <w:rsid w:val="00C02EFA"/>
    <w:rsid w:val="00C02F4A"/>
    <w:rsid w:val="00C03BCB"/>
    <w:rsid w:val="00C05E00"/>
    <w:rsid w:val="00C10A98"/>
    <w:rsid w:val="00C122F3"/>
    <w:rsid w:val="00C1314B"/>
    <w:rsid w:val="00C14BDA"/>
    <w:rsid w:val="00C1501B"/>
    <w:rsid w:val="00C1584B"/>
    <w:rsid w:val="00C16E17"/>
    <w:rsid w:val="00C21213"/>
    <w:rsid w:val="00C23153"/>
    <w:rsid w:val="00C23D85"/>
    <w:rsid w:val="00C26073"/>
    <w:rsid w:val="00C26256"/>
    <w:rsid w:val="00C27054"/>
    <w:rsid w:val="00C27647"/>
    <w:rsid w:val="00C27791"/>
    <w:rsid w:val="00C30160"/>
    <w:rsid w:val="00C30376"/>
    <w:rsid w:val="00C321D0"/>
    <w:rsid w:val="00C32FA1"/>
    <w:rsid w:val="00C3388C"/>
    <w:rsid w:val="00C347E7"/>
    <w:rsid w:val="00C349C4"/>
    <w:rsid w:val="00C36B0F"/>
    <w:rsid w:val="00C36E73"/>
    <w:rsid w:val="00C37D7E"/>
    <w:rsid w:val="00C42AC6"/>
    <w:rsid w:val="00C42E87"/>
    <w:rsid w:val="00C432DE"/>
    <w:rsid w:val="00C43CB3"/>
    <w:rsid w:val="00C43E0D"/>
    <w:rsid w:val="00C466CA"/>
    <w:rsid w:val="00C46E7C"/>
    <w:rsid w:val="00C5003F"/>
    <w:rsid w:val="00C54EE2"/>
    <w:rsid w:val="00C57480"/>
    <w:rsid w:val="00C629C0"/>
    <w:rsid w:val="00C65E6F"/>
    <w:rsid w:val="00C6664E"/>
    <w:rsid w:val="00C667FC"/>
    <w:rsid w:val="00C67940"/>
    <w:rsid w:val="00C764BD"/>
    <w:rsid w:val="00C80B72"/>
    <w:rsid w:val="00C82511"/>
    <w:rsid w:val="00C85940"/>
    <w:rsid w:val="00C90F0C"/>
    <w:rsid w:val="00C93747"/>
    <w:rsid w:val="00C941B2"/>
    <w:rsid w:val="00C94645"/>
    <w:rsid w:val="00C94EC4"/>
    <w:rsid w:val="00C96FE7"/>
    <w:rsid w:val="00C97D64"/>
    <w:rsid w:val="00CA1953"/>
    <w:rsid w:val="00CA308D"/>
    <w:rsid w:val="00CA35DF"/>
    <w:rsid w:val="00CA45E1"/>
    <w:rsid w:val="00CB1670"/>
    <w:rsid w:val="00CB42AE"/>
    <w:rsid w:val="00CB6279"/>
    <w:rsid w:val="00CB65D7"/>
    <w:rsid w:val="00CC0D2D"/>
    <w:rsid w:val="00CC323E"/>
    <w:rsid w:val="00CC4591"/>
    <w:rsid w:val="00CC4EEF"/>
    <w:rsid w:val="00CC514D"/>
    <w:rsid w:val="00CD1D50"/>
    <w:rsid w:val="00CD2B43"/>
    <w:rsid w:val="00CD2FD3"/>
    <w:rsid w:val="00CD3201"/>
    <w:rsid w:val="00CD4518"/>
    <w:rsid w:val="00CD5551"/>
    <w:rsid w:val="00CD7F1E"/>
    <w:rsid w:val="00CD7FDB"/>
    <w:rsid w:val="00CE1553"/>
    <w:rsid w:val="00CE2B09"/>
    <w:rsid w:val="00CE2C44"/>
    <w:rsid w:val="00CE477F"/>
    <w:rsid w:val="00CE5F0F"/>
    <w:rsid w:val="00CE735F"/>
    <w:rsid w:val="00CE7604"/>
    <w:rsid w:val="00CE7DD7"/>
    <w:rsid w:val="00CF04FE"/>
    <w:rsid w:val="00CF1C54"/>
    <w:rsid w:val="00CF47D9"/>
    <w:rsid w:val="00CF7616"/>
    <w:rsid w:val="00D00A78"/>
    <w:rsid w:val="00D01DD8"/>
    <w:rsid w:val="00D0727B"/>
    <w:rsid w:val="00D079D6"/>
    <w:rsid w:val="00D1123E"/>
    <w:rsid w:val="00D120D7"/>
    <w:rsid w:val="00D13E5E"/>
    <w:rsid w:val="00D1465F"/>
    <w:rsid w:val="00D20DF4"/>
    <w:rsid w:val="00D24A84"/>
    <w:rsid w:val="00D277DB"/>
    <w:rsid w:val="00D31E58"/>
    <w:rsid w:val="00D324E1"/>
    <w:rsid w:val="00D32F67"/>
    <w:rsid w:val="00D3343F"/>
    <w:rsid w:val="00D35F87"/>
    <w:rsid w:val="00D4085A"/>
    <w:rsid w:val="00D42C51"/>
    <w:rsid w:val="00D436B2"/>
    <w:rsid w:val="00D439FD"/>
    <w:rsid w:val="00D44485"/>
    <w:rsid w:val="00D45B49"/>
    <w:rsid w:val="00D45F28"/>
    <w:rsid w:val="00D51010"/>
    <w:rsid w:val="00D53F72"/>
    <w:rsid w:val="00D54C73"/>
    <w:rsid w:val="00D5744A"/>
    <w:rsid w:val="00D60C03"/>
    <w:rsid w:val="00D64EBA"/>
    <w:rsid w:val="00D65130"/>
    <w:rsid w:val="00D7619B"/>
    <w:rsid w:val="00D8344E"/>
    <w:rsid w:val="00D85A5C"/>
    <w:rsid w:val="00D85CD5"/>
    <w:rsid w:val="00D869AD"/>
    <w:rsid w:val="00D86A69"/>
    <w:rsid w:val="00D958EC"/>
    <w:rsid w:val="00DA4CBB"/>
    <w:rsid w:val="00DA504C"/>
    <w:rsid w:val="00DA7AF3"/>
    <w:rsid w:val="00DB2E34"/>
    <w:rsid w:val="00DB31A1"/>
    <w:rsid w:val="00DB4511"/>
    <w:rsid w:val="00DC083E"/>
    <w:rsid w:val="00DC1FE0"/>
    <w:rsid w:val="00DC3A30"/>
    <w:rsid w:val="00DC3D8B"/>
    <w:rsid w:val="00DD0C0E"/>
    <w:rsid w:val="00DD0F86"/>
    <w:rsid w:val="00DD423D"/>
    <w:rsid w:val="00DD65E3"/>
    <w:rsid w:val="00DE1E4D"/>
    <w:rsid w:val="00DE2F9F"/>
    <w:rsid w:val="00DE318F"/>
    <w:rsid w:val="00DE42CF"/>
    <w:rsid w:val="00DE430A"/>
    <w:rsid w:val="00DE507C"/>
    <w:rsid w:val="00DE7D1C"/>
    <w:rsid w:val="00DF0250"/>
    <w:rsid w:val="00DF1A92"/>
    <w:rsid w:val="00DF1C4D"/>
    <w:rsid w:val="00DF2608"/>
    <w:rsid w:val="00DF35E1"/>
    <w:rsid w:val="00DF4415"/>
    <w:rsid w:val="00DF5892"/>
    <w:rsid w:val="00DF5FD1"/>
    <w:rsid w:val="00DF7372"/>
    <w:rsid w:val="00E00E4F"/>
    <w:rsid w:val="00E01844"/>
    <w:rsid w:val="00E01B27"/>
    <w:rsid w:val="00E0679E"/>
    <w:rsid w:val="00E074C7"/>
    <w:rsid w:val="00E10BF1"/>
    <w:rsid w:val="00E13A3F"/>
    <w:rsid w:val="00E153B2"/>
    <w:rsid w:val="00E17CBB"/>
    <w:rsid w:val="00E17E3B"/>
    <w:rsid w:val="00E17F7D"/>
    <w:rsid w:val="00E20A5C"/>
    <w:rsid w:val="00E22113"/>
    <w:rsid w:val="00E2243A"/>
    <w:rsid w:val="00E34866"/>
    <w:rsid w:val="00E357FE"/>
    <w:rsid w:val="00E3664D"/>
    <w:rsid w:val="00E40715"/>
    <w:rsid w:val="00E43566"/>
    <w:rsid w:val="00E44B4F"/>
    <w:rsid w:val="00E45258"/>
    <w:rsid w:val="00E46D07"/>
    <w:rsid w:val="00E47792"/>
    <w:rsid w:val="00E510A3"/>
    <w:rsid w:val="00E517E1"/>
    <w:rsid w:val="00E5186D"/>
    <w:rsid w:val="00E5223D"/>
    <w:rsid w:val="00E5269F"/>
    <w:rsid w:val="00E53485"/>
    <w:rsid w:val="00E54CC5"/>
    <w:rsid w:val="00E56B11"/>
    <w:rsid w:val="00E573AA"/>
    <w:rsid w:val="00E61BDD"/>
    <w:rsid w:val="00E61BFC"/>
    <w:rsid w:val="00E62E4C"/>
    <w:rsid w:val="00E64086"/>
    <w:rsid w:val="00E71410"/>
    <w:rsid w:val="00E73AD1"/>
    <w:rsid w:val="00E742B1"/>
    <w:rsid w:val="00E763A0"/>
    <w:rsid w:val="00E81844"/>
    <w:rsid w:val="00E81A97"/>
    <w:rsid w:val="00E83ED2"/>
    <w:rsid w:val="00E84442"/>
    <w:rsid w:val="00E84843"/>
    <w:rsid w:val="00E850DA"/>
    <w:rsid w:val="00E86236"/>
    <w:rsid w:val="00E878E0"/>
    <w:rsid w:val="00E91BFC"/>
    <w:rsid w:val="00E927FF"/>
    <w:rsid w:val="00E94BE8"/>
    <w:rsid w:val="00E94FE3"/>
    <w:rsid w:val="00EA0EB7"/>
    <w:rsid w:val="00EA215E"/>
    <w:rsid w:val="00EA2E20"/>
    <w:rsid w:val="00EA326E"/>
    <w:rsid w:val="00EA35D8"/>
    <w:rsid w:val="00EA4B8D"/>
    <w:rsid w:val="00EA5165"/>
    <w:rsid w:val="00EA57A4"/>
    <w:rsid w:val="00EA58AA"/>
    <w:rsid w:val="00EB1368"/>
    <w:rsid w:val="00EB27EF"/>
    <w:rsid w:val="00EB4ACD"/>
    <w:rsid w:val="00EB6C17"/>
    <w:rsid w:val="00EB6E2F"/>
    <w:rsid w:val="00EB72DB"/>
    <w:rsid w:val="00EC11F2"/>
    <w:rsid w:val="00EC3CBE"/>
    <w:rsid w:val="00EC4479"/>
    <w:rsid w:val="00EC4E54"/>
    <w:rsid w:val="00EC5C10"/>
    <w:rsid w:val="00EC6754"/>
    <w:rsid w:val="00EC719D"/>
    <w:rsid w:val="00ED0046"/>
    <w:rsid w:val="00ED286C"/>
    <w:rsid w:val="00ED46CF"/>
    <w:rsid w:val="00ED4C2A"/>
    <w:rsid w:val="00ED7F4C"/>
    <w:rsid w:val="00EE15D9"/>
    <w:rsid w:val="00EE3F03"/>
    <w:rsid w:val="00EE4A65"/>
    <w:rsid w:val="00EE52B6"/>
    <w:rsid w:val="00EE5804"/>
    <w:rsid w:val="00EF2308"/>
    <w:rsid w:val="00EF255E"/>
    <w:rsid w:val="00F013FC"/>
    <w:rsid w:val="00F10CED"/>
    <w:rsid w:val="00F12EE1"/>
    <w:rsid w:val="00F14BDD"/>
    <w:rsid w:val="00F15484"/>
    <w:rsid w:val="00F159C1"/>
    <w:rsid w:val="00F21070"/>
    <w:rsid w:val="00F21759"/>
    <w:rsid w:val="00F223DD"/>
    <w:rsid w:val="00F224C5"/>
    <w:rsid w:val="00F2567D"/>
    <w:rsid w:val="00F27D6C"/>
    <w:rsid w:val="00F3408F"/>
    <w:rsid w:val="00F355D0"/>
    <w:rsid w:val="00F3594F"/>
    <w:rsid w:val="00F35EB2"/>
    <w:rsid w:val="00F41F3D"/>
    <w:rsid w:val="00F4416E"/>
    <w:rsid w:val="00F46F20"/>
    <w:rsid w:val="00F50B32"/>
    <w:rsid w:val="00F51B75"/>
    <w:rsid w:val="00F52F39"/>
    <w:rsid w:val="00F530B7"/>
    <w:rsid w:val="00F5384C"/>
    <w:rsid w:val="00F55C1F"/>
    <w:rsid w:val="00F62C96"/>
    <w:rsid w:val="00F62FBD"/>
    <w:rsid w:val="00F63274"/>
    <w:rsid w:val="00F6447E"/>
    <w:rsid w:val="00F64C02"/>
    <w:rsid w:val="00F64D6D"/>
    <w:rsid w:val="00F665CC"/>
    <w:rsid w:val="00F71A31"/>
    <w:rsid w:val="00F73177"/>
    <w:rsid w:val="00F76A16"/>
    <w:rsid w:val="00F77160"/>
    <w:rsid w:val="00F77850"/>
    <w:rsid w:val="00F808F8"/>
    <w:rsid w:val="00F80CC9"/>
    <w:rsid w:val="00F81D0D"/>
    <w:rsid w:val="00F827DB"/>
    <w:rsid w:val="00F846BC"/>
    <w:rsid w:val="00F84E89"/>
    <w:rsid w:val="00F85FD6"/>
    <w:rsid w:val="00F8623A"/>
    <w:rsid w:val="00F9036D"/>
    <w:rsid w:val="00F915E5"/>
    <w:rsid w:val="00F95F4C"/>
    <w:rsid w:val="00F97790"/>
    <w:rsid w:val="00F97962"/>
    <w:rsid w:val="00FA0A6B"/>
    <w:rsid w:val="00FA229F"/>
    <w:rsid w:val="00FA2786"/>
    <w:rsid w:val="00FA361E"/>
    <w:rsid w:val="00FA48C7"/>
    <w:rsid w:val="00FA66EF"/>
    <w:rsid w:val="00FB0177"/>
    <w:rsid w:val="00FB0198"/>
    <w:rsid w:val="00FB47F8"/>
    <w:rsid w:val="00FB4DC9"/>
    <w:rsid w:val="00FB7A0B"/>
    <w:rsid w:val="00FB7DAB"/>
    <w:rsid w:val="00FC0D57"/>
    <w:rsid w:val="00FC15EB"/>
    <w:rsid w:val="00FC18FD"/>
    <w:rsid w:val="00FC1FAB"/>
    <w:rsid w:val="00FC39BF"/>
    <w:rsid w:val="00FC4035"/>
    <w:rsid w:val="00FC4C5D"/>
    <w:rsid w:val="00FD119B"/>
    <w:rsid w:val="00FD53F4"/>
    <w:rsid w:val="00FE15AF"/>
    <w:rsid w:val="00FE25DE"/>
    <w:rsid w:val="00FE3ECA"/>
    <w:rsid w:val="00FE51C4"/>
    <w:rsid w:val="00FE58DC"/>
    <w:rsid w:val="00FF0DD1"/>
    <w:rsid w:val="00FF0DE1"/>
    <w:rsid w:val="00FF1952"/>
    <w:rsid w:val="00FF46B2"/>
    <w:rsid w:val="00FF4AA2"/>
    <w:rsid w:val="00FF70F1"/>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86DF4E"/>
  <w15:chartTrackingRefBased/>
  <w15:docId w15:val="{C613E7AC-0AD6-2C47-8E48-0877C456D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30"/>
        <w:lang w:val="en-GB" w:eastAsia="en-US"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77F2"/>
    <w:rPr>
      <w:rFonts w:ascii="Times New Roman" w:eastAsia="Times New Roman" w:hAnsi="Times New Roman" w:cs="Times New Roman"/>
      <w:szCs w:val="24"/>
      <w:lang w:eastAsia="en-GB" w:bidi="ar-SA"/>
    </w:rPr>
  </w:style>
  <w:style w:type="paragraph" w:styleId="Heading1">
    <w:name w:val="heading 1"/>
    <w:basedOn w:val="Normal"/>
    <w:next w:val="Normal"/>
    <w:link w:val="Heading1Char"/>
    <w:uiPriority w:val="9"/>
    <w:qFormat/>
    <w:rsid w:val="002343A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343A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22474D"/>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43AE"/>
    <w:rPr>
      <w:rFonts w:asciiTheme="majorHAnsi" w:eastAsiaTheme="majorEastAsia" w:hAnsiTheme="majorHAnsi" w:cstheme="majorBidi"/>
      <w:color w:val="2F5496" w:themeColor="accent1" w:themeShade="BF"/>
      <w:sz w:val="32"/>
      <w:szCs w:val="32"/>
      <w:lang w:eastAsia="en-GB" w:bidi="ar-SA"/>
    </w:rPr>
  </w:style>
  <w:style w:type="character" w:customStyle="1" w:styleId="Heading2Char">
    <w:name w:val="Heading 2 Char"/>
    <w:basedOn w:val="DefaultParagraphFont"/>
    <w:link w:val="Heading2"/>
    <w:uiPriority w:val="9"/>
    <w:semiHidden/>
    <w:rsid w:val="002343AE"/>
    <w:rPr>
      <w:rFonts w:asciiTheme="majorHAnsi" w:eastAsiaTheme="majorEastAsia" w:hAnsiTheme="majorHAnsi" w:cstheme="majorBidi"/>
      <w:color w:val="2F5496" w:themeColor="accent1" w:themeShade="BF"/>
      <w:sz w:val="26"/>
      <w:szCs w:val="26"/>
      <w:lang w:eastAsia="en-GB" w:bidi="ar-SA"/>
    </w:rPr>
  </w:style>
  <w:style w:type="character" w:customStyle="1" w:styleId="Heading4Char">
    <w:name w:val="Heading 4 Char"/>
    <w:basedOn w:val="DefaultParagraphFont"/>
    <w:link w:val="Heading4"/>
    <w:uiPriority w:val="9"/>
    <w:rsid w:val="0022474D"/>
    <w:rPr>
      <w:rFonts w:ascii="Times New Roman" w:eastAsia="Times New Roman" w:hAnsi="Times New Roman" w:cs="Times New Roman"/>
      <w:b/>
      <w:bCs/>
      <w:szCs w:val="24"/>
      <w:lang w:eastAsia="en-GB" w:bidi="ar-SA"/>
    </w:rPr>
  </w:style>
  <w:style w:type="paragraph" w:styleId="NormalWeb">
    <w:name w:val="Normal (Web)"/>
    <w:basedOn w:val="Normal"/>
    <w:uiPriority w:val="99"/>
    <w:unhideWhenUsed/>
    <w:rsid w:val="00196229"/>
  </w:style>
  <w:style w:type="paragraph" w:customStyle="1" w:styleId="EndNoteBibliographyTitle">
    <w:name w:val="EndNote Bibliography Title"/>
    <w:basedOn w:val="Normal"/>
    <w:link w:val="EndNoteBibliographyTitleChar"/>
    <w:rsid w:val="00040C30"/>
    <w:pPr>
      <w:jc w:val="center"/>
    </w:pPr>
  </w:style>
  <w:style w:type="character" w:customStyle="1" w:styleId="EndNoteBibliographyTitleChar">
    <w:name w:val="EndNote Bibliography Title Char"/>
    <w:basedOn w:val="DefaultParagraphFont"/>
    <w:link w:val="EndNoteBibliographyTitle"/>
    <w:rsid w:val="00040C30"/>
    <w:rPr>
      <w:rFonts w:ascii="Times New Roman" w:eastAsia="Times New Roman" w:hAnsi="Times New Roman" w:cs="Times New Roman"/>
      <w:szCs w:val="24"/>
      <w:lang w:eastAsia="en-GB" w:bidi="ar-SA"/>
    </w:rPr>
  </w:style>
  <w:style w:type="paragraph" w:customStyle="1" w:styleId="EndNoteBibliography">
    <w:name w:val="EndNote Bibliography"/>
    <w:basedOn w:val="Normal"/>
    <w:link w:val="EndNoteBibliographyChar"/>
    <w:rsid w:val="00040C30"/>
  </w:style>
  <w:style w:type="character" w:customStyle="1" w:styleId="EndNoteBibliographyChar">
    <w:name w:val="EndNote Bibliography Char"/>
    <w:basedOn w:val="DefaultParagraphFont"/>
    <w:link w:val="EndNoteBibliography"/>
    <w:rsid w:val="00040C30"/>
    <w:rPr>
      <w:rFonts w:ascii="Times New Roman" w:eastAsia="Times New Roman" w:hAnsi="Times New Roman" w:cs="Times New Roman"/>
      <w:szCs w:val="24"/>
      <w:lang w:eastAsia="en-GB" w:bidi="ar-SA"/>
    </w:rPr>
  </w:style>
  <w:style w:type="character" w:styleId="Hyperlink">
    <w:name w:val="Hyperlink"/>
    <w:basedOn w:val="DefaultParagraphFont"/>
    <w:uiPriority w:val="99"/>
    <w:unhideWhenUsed/>
    <w:rsid w:val="00040C30"/>
    <w:rPr>
      <w:color w:val="0563C1" w:themeColor="hyperlink"/>
      <w:u w:val="single"/>
    </w:rPr>
  </w:style>
  <w:style w:type="character" w:styleId="UnresolvedMention">
    <w:name w:val="Unresolved Mention"/>
    <w:basedOn w:val="DefaultParagraphFont"/>
    <w:uiPriority w:val="99"/>
    <w:semiHidden/>
    <w:unhideWhenUsed/>
    <w:rsid w:val="00040C30"/>
    <w:rPr>
      <w:color w:val="605E5C"/>
      <w:shd w:val="clear" w:color="auto" w:fill="E1DFDD"/>
    </w:rPr>
  </w:style>
  <w:style w:type="paragraph" w:styleId="ListParagraph">
    <w:name w:val="List Paragraph"/>
    <w:basedOn w:val="Normal"/>
    <w:uiPriority w:val="34"/>
    <w:qFormat/>
    <w:rsid w:val="00865E45"/>
    <w:pPr>
      <w:ind w:left="720"/>
      <w:contextualSpacing/>
    </w:pPr>
  </w:style>
  <w:style w:type="character" w:styleId="CommentReference">
    <w:name w:val="annotation reference"/>
    <w:basedOn w:val="DefaultParagraphFont"/>
    <w:uiPriority w:val="99"/>
    <w:semiHidden/>
    <w:unhideWhenUsed/>
    <w:rsid w:val="00DC3A30"/>
    <w:rPr>
      <w:sz w:val="16"/>
      <w:szCs w:val="16"/>
    </w:rPr>
  </w:style>
  <w:style w:type="paragraph" w:styleId="CommentText">
    <w:name w:val="annotation text"/>
    <w:basedOn w:val="Normal"/>
    <w:link w:val="CommentTextChar"/>
    <w:uiPriority w:val="99"/>
    <w:unhideWhenUsed/>
    <w:rsid w:val="00DC3A30"/>
    <w:rPr>
      <w:sz w:val="20"/>
      <w:szCs w:val="20"/>
    </w:rPr>
  </w:style>
  <w:style w:type="character" w:customStyle="1" w:styleId="CommentTextChar">
    <w:name w:val="Comment Text Char"/>
    <w:basedOn w:val="DefaultParagraphFont"/>
    <w:link w:val="CommentText"/>
    <w:uiPriority w:val="99"/>
    <w:rsid w:val="00DC3A30"/>
    <w:rPr>
      <w:rFonts w:ascii="Times New Roman" w:eastAsia="Times New Roman" w:hAnsi="Times New Roman" w:cs="Times New Roman"/>
      <w:sz w:val="20"/>
      <w:szCs w:val="20"/>
      <w:lang w:eastAsia="en-GB" w:bidi="ar-SA"/>
    </w:rPr>
  </w:style>
  <w:style w:type="paragraph" w:styleId="CommentSubject">
    <w:name w:val="annotation subject"/>
    <w:basedOn w:val="CommentText"/>
    <w:next w:val="CommentText"/>
    <w:link w:val="CommentSubjectChar"/>
    <w:uiPriority w:val="99"/>
    <w:semiHidden/>
    <w:unhideWhenUsed/>
    <w:rsid w:val="004A5194"/>
    <w:rPr>
      <w:b/>
      <w:bCs/>
    </w:rPr>
  </w:style>
  <w:style w:type="character" w:customStyle="1" w:styleId="CommentSubjectChar">
    <w:name w:val="Comment Subject Char"/>
    <w:basedOn w:val="CommentTextChar"/>
    <w:link w:val="CommentSubject"/>
    <w:uiPriority w:val="99"/>
    <w:semiHidden/>
    <w:rsid w:val="004A5194"/>
    <w:rPr>
      <w:rFonts w:ascii="Times New Roman" w:eastAsia="Times New Roman" w:hAnsi="Times New Roman" w:cs="Times New Roman"/>
      <w:b/>
      <w:bCs/>
      <w:sz w:val="20"/>
      <w:szCs w:val="20"/>
      <w:lang w:eastAsia="en-GB" w:bidi="ar-SA"/>
    </w:rPr>
  </w:style>
  <w:style w:type="paragraph" w:styleId="Header">
    <w:name w:val="header"/>
    <w:basedOn w:val="Normal"/>
    <w:link w:val="HeaderChar"/>
    <w:uiPriority w:val="99"/>
    <w:unhideWhenUsed/>
    <w:rsid w:val="00B63846"/>
    <w:pPr>
      <w:tabs>
        <w:tab w:val="center" w:pos="4513"/>
        <w:tab w:val="right" w:pos="9026"/>
      </w:tabs>
    </w:pPr>
  </w:style>
  <w:style w:type="character" w:customStyle="1" w:styleId="HeaderChar">
    <w:name w:val="Header Char"/>
    <w:basedOn w:val="DefaultParagraphFont"/>
    <w:link w:val="Header"/>
    <w:uiPriority w:val="99"/>
    <w:rsid w:val="00B63846"/>
    <w:rPr>
      <w:rFonts w:ascii="Times New Roman" w:eastAsia="Times New Roman" w:hAnsi="Times New Roman" w:cs="Times New Roman"/>
      <w:szCs w:val="24"/>
      <w:lang w:eastAsia="en-GB" w:bidi="ar-SA"/>
    </w:rPr>
  </w:style>
  <w:style w:type="paragraph" w:styleId="Footer">
    <w:name w:val="footer"/>
    <w:basedOn w:val="Normal"/>
    <w:link w:val="FooterChar"/>
    <w:uiPriority w:val="99"/>
    <w:unhideWhenUsed/>
    <w:rsid w:val="00B63846"/>
    <w:pPr>
      <w:tabs>
        <w:tab w:val="center" w:pos="4513"/>
        <w:tab w:val="right" w:pos="9026"/>
      </w:tabs>
    </w:pPr>
  </w:style>
  <w:style w:type="character" w:customStyle="1" w:styleId="FooterChar">
    <w:name w:val="Footer Char"/>
    <w:basedOn w:val="DefaultParagraphFont"/>
    <w:link w:val="Footer"/>
    <w:uiPriority w:val="99"/>
    <w:rsid w:val="00B63846"/>
    <w:rPr>
      <w:rFonts w:ascii="Times New Roman" w:eastAsia="Times New Roman" w:hAnsi="Times New Roman" w:cs="Times New Roman"/>
      <w:szCs w:val="24"/>
      <w:lang w:eastAsia="en-GB" w:bidi="ar-SA"/>
    </w:rPr>
  </w:style>
  <w:style w:type="character" w:styleId="PageNumber">
    <w:name w:val="page number"/>
    <w:basedOn w:val="DefaultParagraphFont"/>
    <w:uiPriority w:val="99"/>
    <w:semiHidden/>
    <w:unhideWhenUsed/>
    <w:rsid w:val="009C3CC2"/>
  </w:style>
  <w:style w:type="paragraph" w:styleId="BalloonText">
    <w:name w:val="Balloon Text"/>
    <w:basedOn w:val="Normal"/>
    <w:link w:val="BalloonTextChar"/>
    <w:uiPriority w:val="99"/>
    <w:semiHidden/>
    <w:unhideWhenUsed/>
    <w:rsid w:val="007126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681"/>
    <w:rPr>
      <w:rFonts w:ascii="Segoe UI" w:eastAsia="Times New Roman" w:hAnsi="Segoe UI" w:cs="Segoe UI"/>
      <w:sz w:val="18"/>
      <w:szCs w:val="18"/>
      <w:lang w:eastAsia="en-GB" w:bidi="ar-SA"/>
    </w:rPr>
  </w:style>
  <w:style w:type="character" w:customStyle="1" w:styleId="UnresolvedMention1">
    <w:name w:val="Unresolved Mention1"/>
    <w:basedOn w:val="DefaultParagraphFont"/>
    <w:uiPriority w:val="99"/>
    <w:semiHidden/>
    <w:unhideWhenUsed/>
    <w:rsid w:val="001C292C"/>
    <w:rPr>
      <w:color w:val="605E5C"/>
      <w:shd w:val="clear" w:color="auto" w:fill="E1DFDD"/>
    </w:rPr>
  </w:style>
  <w:style w:type="paragraph" w:customStyle="1" w:styleId="xmsonormal">
    <w:name w:val="x_msonormal"/>
    <w:basedOn w:val="Normal"/>
    <w:rsid w:val="001C292C"/>
    <w:rPr>
      <w:rFonts w:ascii="Calibri" w:eastAsia="Calibri" w:hAnsi="Calibri" w:cs="Calibri"/>
      <w:sz w:val="22"/>
      <w:szCs w:val="22"/>
    </w:rPr>
  </w:style>
  <w:style w:type="paragraph" w:styleId="NoSpacing">
    <w:name w:val="No Spacing"/>
    <w:uiPriority w:val="1"/>
    <w:qFormat/>
    <w:rsid w:val="0041279A"/>
    <w:rPr>
      <w:rFonts w:ascii="Times New Roman" w:eastAsia="Times New Roman" w:hAnsi="Times New Roman" w:cs="Times New Roman"/>
      <w:szCs w:val="24"/>
      <w:lang w:eastAsia="en-GB" w:bidi="ar-SA"/>
    </w:rPr>
  </w:style>
  <w:style w:type="paragraph" w:styleId="Revision">
    <w:name w:val="Revision"/>
    <w:hidden/>
    <w:uiPriority w:val="99"/>
    <w:semiHidden/>
    <w:rsid w:val="0041279A"/>
    <w:rPr>
      <w:rFonts w:ascii="Times New Roman" w:eastAsia="Times New Roman" w:hAnsi="Times New Roman" w:cs="Times New Roman"/>
      <w:szCs w:val="24"/>
      <w:lang w:eastAsia="en-GB" w:bidi="ar-SA"/>
    </w:rPr>
  </w:style>
  <w:style w:type="character" w:styleId="FollowedHyperlink">
    <w:name w:val="FollowedHyperlink"/>
    <w:basedOn w:val="DefaultParagraphFont"/>
    <w:uiPriority w:val="99"/>
    <w:semiHidden/>
    <w:unhideWhenUsed/>
    <w:rsid w:val="00E20A5C"/>
    <w:rPr>
      <w:color w:val="954F72" w:themeColor="followedHyperlink"/>
      <w:u w:val="single"/>
    </w:rPr>
  </w:style>
  <w:style w:type="table" w:styleId="TableGrid">
    <w:name w:val="Table Grid"/>
    <w:basedOn w:val="TableNormal"/>
    <w:uiPriority w:val="39"/>
    <w:rsid w:val="00C500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97603">
      <w:bodyDiv w:val="1"/>
      <w:marLeft w:val="0"/>
      <w:marRight w:val="0"/>
      <w:marTop w:val="0"/>
      <w:marBottom w:val="0"/>
      <w:divBdr>
        <w:top w:val="none" w:sz="0" w:space="0" w:color="auto"/>
        <w:left w:val="none" w:sz="0" w:space="0" w:color="auto"/>
        <w:bottom w:val="none" w:sz="0" w:space="0" w:color="auto"/>
        <w:right w:val="none" w:sz="0" w:space="0" w:color="auto"/>
      </w:divBdr>
    </w:div>
    <w:div w:id="78405421">
      <w:bodyDiv w:val="1"/>
      <w:marLeft w:val="0"/>
      <w:marRight w:val="0"/>
      <w:marTop w:val="0"/>
      <w:marBottom w:val="0"/>
      <w:divBdr>
        <w:top w:val="none" w:sz="0" w:space="0" w:color="auto"/>
        <w:left w:val="none" w:sz="0" w:space="0" w:color="auto"/>
        <w:bottom w:val="none" w:sz="0" w:space="0" w:color="auto"/>
        <w:right w:val="none" w:sz="0" w:space="0" w:color="auto"/>
      </w:divBdr>
    </w:div>
    <w:div w:id="176358474">
      <w:bodyDiv w:val="1"/>
      <w:marLeft w:val="0"/>
      <w:marRight w:val="0"/>
      <w:marTop w:val="0"/>
      <w:marBottom w:val="0"/>
      <w:divBdr>
        <w:top w:val="none" w:sz="0" w:space="0" w:color="auto"/>
        <w:left w:val="none" w:sz="0" w:space="0" w:color="auto"/>
        <w:bottom w:val="none" w:sz="0" w:space="0" w:color="auto"/>
        <w:right w:val="none" w:sz="0" w:space="0" w:color="auto"/>
      </w:divBdr>
      <w:divsChild>
        <w:div w:id="1087845640">
          <w:marLeft w:val="0"/>
          <w:marRight w:val="0"/>
          <w:marTop w:val="0"/>
          <w:marBottom w:val="0"/>
          <w:divBdr>
            <w:top w:val="none" w:sz="0" w:space="0" w:color="auto"/>
            <w:left w:val="none" w:sz="0" w:space="0" w:color="auto"/>
            <w:bottom w:val="none" w:sz="0" w:space="0" w:color="auto"/>
            <w:right w:val="none" w:sz="0" w:space="0" w:color="auto"/>
          </w:divBdr>
          <w:divsChild>
            <w:div w:id="925528714">
              <w:marLeft w:val="0"/>
              <w:marRight w:val="0"/>
              <w:marTop w:val="0"/>
              <w:marBottom w:val="0"/>
              <w:divBdr>
                <w:top w:val="none" w:sz="0" w:space="0" w:color="auto"/>
                <w:left w:val="none" w:sz="0" w:space="0" w:color="auto"/>
                <w:bottom w:val="none" w:sz="0" w:space="0" w:color="auto"/>
                <w:right w:val="none" w:sz="0" w:space="0" w:color="auto"/>
              </w:divBdr>
              <w:divsChild>
                <w:div w:id="46328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53065">
      <w:bodyDiv w:val="1"/>
      <w:marLeft w:val="0"/>
      <w:marRight w:val="0"/>
      <w:marTop w:val="0"/>
      <w:marBottom w:val="0"/>
      <w:divBdr>
        <w:top w:val="none" w:sz="0" w:space="0" w:color="auto"/>
        <w:left w:val="none" w:sz="0" w:space="0" w:color="auto"/>
        <w:bottom w:val="none" w:sz="0" w:space="0" w:color="auto"/>
        <w:right w:val="none" w:sz="0" w:space="0" w:color="auto"/>
      </w:divBdr>
    </w:div>
    <w:div w:id="246691557">
      <w:bodyDiv w:val="1"/>
      <w:marLeft w:val="0"/>
      <w:marRight w:val="0"/>
      <w:marTop w:val="0"/>
      <w:marBottom w:val="0"/>
      <w:divBdr>
        <w:top w:val="none" w:sz="0" w:space="0" w:color="auto"/>
        <w:left w:val="none" w:sz="0" w:space="0" w:color="auto"/>
        <w:bottom w:val="none" w:sz="0" w:space="0" w:color="auto"/>
        <w:right w:val="none" w:sz="0" w:space="0" w:color="auto"/>
      </w:divBdr>
    </w:div>
    <w:div w:id="299188905">
      <w:bodyDiv w:val="1"/>
      <w:marLeft w:val="0"/>
      <w:marRight w:val="0"/>
      <w:marTop w:val="0"/>
      <w:marBottom w:val="0"/>
      <w:divBdr>
        <w:top w:val="none" w:sz="0" w:space="0" w:color="auto"/>
        <w:left w:val="none" w:sz="0" w:space="0" w:color="auto"/>
        <w:bottom w:val="none" w:sz="0" w:space="0" w:color="auto"/>
        <w:right w:val="none" w:sz="0" w:space="0" w:color="auto"/>
      </w:divBdr>
    </w:div>
    <w:div w:id="452483905">
      <w:bodyDiv w:val="1"/>
      <w:marLeft w:val="0"/>
      <w:marRight w:val="0"/>
      <w:marTop w:val="0"/>
      <w:marBottom w:val="0"/>
      <w:divBdr>
        <w:top w:val="none" w:sz="0" w:space="0" w:color="auto"/>
        <w:left w:val="none" w:sz="0" w:space="0" w:color="auto"/>
        <w:bottom w:val="none" w:sz="0" w:space="0" w:color="auto"/>
        <w:right w:val="none" w:sz="0" w:space="0" w:color="auto"/>
      </w:divBdr>
    </w:div>
    <w:div w:id="507599752">
      <w:bodyDiv w:val="1"/>
      <w:marLeft w:val="0"/>
      <w:marRight w:val="0"/>
      <w:marTop w:val="0"/>
      <w:marBottom w:val="0"/>
      <w:divBdr>
        <w:top w:val="none" w:sz="0" w:space="0" w:color="auto"/>
        <w:left w:val="none" w:sz="0" w:space="0" w:color="auto"/>
        <w:bottom w:val="none" w:sz="0" w:space="0" w:color="auto"/>
        <w:right w:val="none" w:sz="0" w:space="0" w:color="auto"/>
      </w:divBdr>
    </w:div>
    <w:div w:id="604925328">
      <w:bodyDiv w:val="1"/>
      <w:marLeft w:val="0"/>
      <w:marRight w:val="0"/>
      <w:marTop w:val="0"/>
      <w:marBottom w:val="0"/>
      <w:divBdr>
        <w:top w:val="none" w:sz="0" w:space="0" w:color="auto"/>
        <w:left w:val="none" w:sz="0" w:space="0" w:color="auto"/>
        <w:bottom w:val="none" w:sz="0" w:space="0" w:color="auto"/>
        <w:right w:val="none" w:sz="0" w:space="0" w:color="auto"/>
      </w:divBdr>
    </w:div>
    <w:div w:id="629014894">
      <w:bodyDiv w:val="1"/>
      <w:marLeft w:val="0"/>
      <w:marRight w:val="0"/>
      <w:marTop w:val="0"/>
      <w:marBottom w:val="0"/>
      <w:divBdr>
        <w:top w:val="none" w:sz="0" w:space="0" w:color="auto"/>
        <w:left w:val="none" w:sz="0" w:space="0" w:color="auto"/>
        <w:bottom w:val="none" w:sz="0" w:space="0" w:color="auto"/>
        <w:right w:val="none" w:sz="0" w:space="0" w:color="auto"/>
      </w:divBdr>
    </w:div>
    <w:div w:id="735472652">
      <w:bodyDiv w:val="1"/>
      <w:marLeft w:val="0"/>
      <w:marRight w:val="0"/>
      <w:marTop w:val="0"/>
      <w:marBottom w:val="0"/>
      <w:divBdr>
        <w:top w:val="none" w:sz="0" w:space="0" w:color="auto"/>
        <w:left w:val="none" w:sz="0" w:space="0" w:color="auto"/>
        <w:bottom w:val="none" w:sz="0" w:space="0" w:color="auto"/>
        <w:right w:val="none" w:sz="0" w:space="0" w:color="auto"/>
      </w:divBdr>
      <w:divsChild>
        <w:div w:id="40248137">
          <w:marLeft w:val="0"/>
          <w:marRight w:val="0"/>
          <w:marTop w:val="0"/>
          <w:marBottom w:val="0"/>
          <w:divBdr>
            <w:top w:val="none" w:sz="0" w:space="0" w:color="auto"/>
            <w:left w:val="none" w:sz="0" w:space="0" w:color="auto"/>
            <w:bottom w:val="none" w:sz="0" w:space="0" w:color="auto"/>
            <w:right w:val="none" w:sz="0" w:space="0" w:color="auto"/>
          </w:divBdr>
          <w:divsChild>
            <w:div w:id="898903076">
              <w:marLeft w:val="0"/>
              <w:marRight w:val="0"/>
              <w:marTop w:val="0"/>
              <w:marBottom w:val="0"/>
              <w:divBdr>
                <w:top w:val="none" w:sz="0" w:space="0" w:color="auto"/>
                <w:left w:val="none" w:sz="0" w:space="0" w:color="auto"/>
                <w:bottom w:val="none" w:sz="0" w:space="0" w:color="auto"/>
                <w:right w:val="none" w:sz="0" w:space="0" w:color="auto"/>
              </w:divBdr>
              <w:divsChild>
                <w:div w:id="19076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764437">
      <w:bodyDiv w:val="1"/>
      <w:marLeft w:val="0"/>
      <w:marRight w:val="0"/>
      <w:marTop w:val="0"/>
      <w:marBottom w:val="0"/>
      <w:divBdr>
        <w:top w:val="none" w:sz="0" w:space="0" w:color="auto"/>
        <w:left w:val="none" w:sz="0" w:space="0" w:color="auto"/>
        <w:bottom w:val="none" w:sz="0" w:space="0" w:color="auto"/>
        <w:right w:val="none" w:sz="0" w:space="0" w:color="auto"/>
      </w:divBdr>
      <w:divsChild>
        <w:div w:id="609044617">
          <w:marLeft w:val="0"/>
          <w:marRight w:val="0"/>
          <w:marTop w:val="0"/>
          <w:marBottom w:val="0"/>
          <w:divBdr>
            <w:top w:val="none" w:sz="0" w:space="0" w:color="auto"/>
            <w:left w:val="none" w:sz="0" w:space="0" w:color="auto"/>
            <w:bottom w:val="none" w:sz="0" w:space="0" w:color="auto"/>
            <w:right w:val="none" w:sz="0" w:space="0" w:color="auto"/>
          </w:divBdr>
        </w:div>
        <w:div w:id="1094059043">
          <w:marLeft w:val="0"/>
          <w:marRight w:val="0"/>
          <w:marTop w:val="0"/>
          <w:marBottom w:val="0"/>
          <w:divBdr>
            <w:top w:val="none" w:sz="0" w:space="0" w:color="auto"/>
            <w:left w:val="none" w:sz="0" w:space="0" w:color="auto"/>
            <w:bottom w:val="none" w:sz="0" w:space="0" w:color="auto"/>
            <w:right w:val="none" w:sz="0" w:space="0" w:color="auto"/>
          </w:divBdr>
        </w:div>
        <w:div w:id="709915294">
          <w:marLeft w:val="0"/>
          <w:marRight w:val="0"/>
          <w:marTop w:val="0"/>
          <w:marBottom w:val="0"/>
          <w:divBdr>
            <w:top w:val="none" w:sz="0" w:space="0" w:color="auto"/>
            <w:left w:val="none" w:sz="0" w:space="0" w:color="auto"/>
            <w:bottom w:val="none" w:sz="0" w:space="0" w:color="auto"/>
            <w:right w:val="none" w:sz="0" w:space="0" w:color="auto"/>
          </w:divBdr>
        </w:div>
        <w:div w:id="1019427815">
          <w:marLeft w:val="0"/>
          <w:marRight w:val="0"/>
          <w:marTop w:val="0"/>
          <w:marBottom w:val="0"/>
          <w:divBdr>
            <w:top w:val="none" w:sz="0" w:space="0" w:color="auto"/>
            <w:left w:val="none" w:sz="0" w:space="0" w:color="auto"/>
            <w:bottom w:val="none" w:sz="0" w:space="0" w:color="auto"/>
            <w:right w:val="none" w:sz="0" w:space="0" w:color="auto"/>
          </w:divBdr>
        </w:div>
        <w:div w:id="734859849">
          <w:marLeft w:val="0"/>
          <w:marRight w:val="0"/>
          <w:marTop w:val="0"/>
          <w:marBottom w:val="0"/>
          <w:divBdr>
            <w:top w:val="none" w:sz="0" w:space="0" w:color="auto"/>
            <w:left w:val="none" w:sz="0" w:space="0" w:color="auto"/>
            <w:bottom w:val="none" w:sz="0" w:space="0" w:color="auto"/>
            <w:right w:val="none" w:sz="0" w:space="0" w:color="auto"/>
          </w:divBdr>
        </w:div>
        <w:div w:id="431050171">
          <w:marLeft w:val="0"/>
          <w:marRight w:val="0"/>
          <w:marTop w:val="0"/>
          <w:marBottom w:val="0"/>
          <w:divBdr>
            <w:top w:val="none" w:sz="0" w:space="0" w:color="auto"/>
            <w:left w:val="none" w:sz="0" w:space="0" w:color="auto"/>
            <w:bottom w:val="none" w:sz="0" w:space="0" w:color="auto"/>
            <w:right w:val="none" w:sz="0" w:space="0" w:color="auto"/>
          </w:divBdr>
        </w:div>
      </w:divsChild>
    </w:div>
    <w:div w:id="780151322">
      <w:bodyDiv w:val="1"/>
      <w:marLeft w:val="0"/>
      <w:marRight w:val="0"/>
      <w:marTop w:val="0"/>
      <w:marBottom w:val="0"/>
      <w:divBdr>
        <w:top w:val="none" w:sz="0" w:space="0" w:color="auto"/>
        <w:left w:val="none" w:sz="0" w:space="0" w:color="auto"/>
        <w:bottom w:val="none" w:sz="0" w:space="0" w:color="auto"/>
        <w:right w:val="none" w:sz="0" w:space="0" w:color="auto"/>
      </w:divBdr>
    </w:div>
    <w:div w:id="901600294">
      <w:bodyDiv w:val="1"/>
      <w:marLeft w:val="0"/>
      <w:marRight w:val="0"/>
      <w:marTop w:val="0"/>
      <w:marBottom w:val="0"/>
      <w:divBdr>
        <w:top w:val="none" w:sz="0" w:space="0" w:color="auto"/>
        <w:left w:val="none" w:sz="0" w:space="0" w:color="auto"/>
        <w:bottom w:val="none" w:sz="0" w:space="0" w:color="auto"/>
        <w:right w:val="none" w:sz="0" w:space="0" w:color="auto"/>
      </w:divBdr>
    </w:div>
    <w:div w:id="1116487610">
      <w:bodyDiv w:val="1"/>
      <w:marLeft w:val="0"/>
      <w:marRight w:val="0"/>
      <w:marTop w:val="0"/>
      <w:marBottom w:val="0"/>
      <w:divBdr>
        <w:top w:val="none" w:sz="0" w:space="0" w:color="auto"/>
        <w:left w:val="none" w:sz="0" w:space="0" w:color="auto"/>
        <w:bottom w:val="none" w:sz="0" w:space="0" w:color="auto"/>
        <w:right w:val="none" w:sz="0" w:space="0" w:color="auto"/>
      </w:divBdr>
    </w:div>
    <w:div w:id="1140729760">
      <w:bodyDiv w:val="1"/>
      <w:marLeft w:val="0"/>
      <w:marRight w:val="0"/>
      <w:marTop w:val="0"/>
      <w:marBottom w:val="0"/>
      <w:divBdr>
        <w:top w:val="none" w:sz="0" w:space="0" w:color="auto"/>
        <w:left w:val="none" w:sz="0" w:space="0" w:color="auto"/>
        <w:bottom w:val="none" w:sz="0" w:space="0" w:color="auto"/>
        <w:right w:val="none" w:sz="0" w:space="0" w:color="auto"/>
      </w:divBdr>
      <w:divsChild>
        <w:div w:id="2031255336">
          <w:marLeft w:val="0"/>
          <w:marRight w:val="0"/>
          <w:marTop w:val="0"/>
          <w:marBottom w:val="0"/>
          <w:divBdr>
            <w:top w:val="none" w:sz="0" w:space="0" w:color="auto"/>
            <w:left w:val="none" w:sz="0" w:space="0" w:color="auto"/>
            <w:bottom w:val="none" w:sz="0" w:space="0" w:color="auto"/>
            <w:right w:val="none" w:sz="0" w:space="0" w:color="auto"/>
          </w:divBdr>
          <w:divsChild>
            <w:div w:id="982613297">
              <w:marLeft w:val="0"/>
              <w:marRight w:val="0"/>
              <w:marTop w:val="0"/>
              <w:marBottom w:val="0"/>
              <w:divBdr>
                <w:top w:val="none" w:sz="0" w:space="0" w:color="auto"/>
                <w:left w:val="none" w:sz="0" w:space="0" w:color="auto"/>
                <w:bottom w:val="none" w:sz="0" w:space="0" w:color="auto"/>
                <w:right w:val="none" w:sz="0" w:space="0" w:color="auto"/>
              </w:divBdr>
              <w:divsChild>
                <w:div w:id="181070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267578">
      <w:bodyDiv w:val="1"/>
      <w:marLeft w:val="0"/>
      <w:marRight w:val="0"/>
      <w:marTop w:val="0"/>
      <w:marBottom w:val="0"/>
      <w:divBdr>
        <w:top w:val="none" w:sz="0" w:space="0" w:color="auto"/>
        <w:left w:val="none" w:sz="0" w:space="0" w:color="auto"/>
        <w:bottom w:val="none" w:sz="0" w:space="0" w:color="auto"/>
        <w:right w:val="none" w:sz="0" w:space="0" w:color="auto"/>
      </w:divBdr>
      <w:divsChild>
        <w:div w:id="745880235">
          <w:marLeft w:val="0"/>
          <w:marRight w:val="0"/>
          <w:marTop w:val="0"/>
          <w:marBottom w:val="0"/>
          <w:divBdr>
            <w:top w:val="none" w:sz="0" w:space="0" w:color="auto"/>
            <w:left w:val="none" w:sz="0" w:space="0" w:color="auto"/>
            <w:bottom w:val="none" w:sz="0" w:space="0" w:color="auto"/>
            <w:right w:val="none" w:sz="0" w:space="0" w:color="auto"/>
          </w:divBdr>
          <w:divsChild>
            <w:div w:id="1711491335">
              <w:marLeft w:val="0"/>
              <w:marRight w:val="0"/>
              <w:marTop w:val="0"/>
              <w:marBottom w:val="0"/>
              <w:divBdr>
                <w:top w:val="none" w:sz="0" w:space="0" w:color="auto"/>
                <w:left w:val="none" w:sz="0" w:space="0" w:color="auto"/>
                <w:bottom w:val="none" w:sz="0" w:space="0" w:color="auto"/>
                <w:right w:val="none" w:sz="0" w:space="0" w:color="auto"/>
              </w:divBdr>
              <w:divsChild>
                <w:div w:id="170173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465280">
      <w:bodyDiv w:val="1"/>
      <w:marLeft w:val="0"/>
      <w:marRight w:val="0"/>
      <w:marTop w:val="0"/>
      <w:marBottom w:val="0"/>
      <w:divBdr>
        <w:top w:val="none" w:sz="0" w:space="0" w:color="auto"/>
        <w:left w:val="none" w:sz="0" w:space="0" w:color="auto"/>
        <w:bottom w:val="none" w:sz="0" w:space="0" w:color="auto"/>
        <w:right w:val="none" w:sz="0" w:space="0" w:color="auto"/>
      </w:divBdr>
    </w:div>
    <w:div w:id="1389299807">
      <w:bodyDiv w:val="1"/>
      <w:marLeft w:val="0"/>
      <w:marRight w:val="0"/>
      <w:marTop w:val="0"/>
      <w:marBottom w:val="0"/>
      <w:divBdr>
        <w:top w:val="none" w:sz="0" w:space="0" w:color="auto"/>
        <w:left w:val="none" w:sz="0" w:space="0" w:color="auto"/>
        <w:bottom w:val="none" w:sz="0" w:space="0" w:color="auto"/>
        <w:right w:val="none" w:sz="0" w:space="0" w:color="auto"/>
      </w:divBdr>
    </w:div>
    <w:div w:id="1530339942">
      <w:bodyDiv w:val="1"/>
      <w:marLeft w:val="0"/>
      <w:marRight w:val="0"/>
      <w:marTop w:val="0"/>
      <w:marBottom w:val="0"/>
      <w:divBdr>
        <w:top w:val="none" w:sz="0" w:space="0" w:color="auto"/>
        <w:left w:val="none" w:sz="0" w:space="0" w:color="auto"/>
        <w:bottom w:val="none" w:sz="0" w:space="0" w:color="auto"/>
        <w:right w:val="none" w:sz="0" w:space="0" w:color="auto"/>
      </w:divBdr>
    </w:div>
    <w:div w:id="1538204279">
      <w:bodyDiv w:val="1"/>
      <w:marLeft w:val="0"/>
      <w:marRight w:val="0"/>
      <w:marTop w:val="0"/>
      <w:marBottom w:val="0"/>
      <w:divBdr>
        <w:top w:val="none" w:sz="0" w:space="0" w:color="auto"/>
        <w:left w:val="none" w:sz="0" w:space="0" w:color="auto"/>
        <w:bottom w:val="none" w:sz="0" w:space="0" w:color="auto"/>
        <w:right w:val="none" w:sz="0" w:space="0" w:color="auto"/>
      </w:divBdr>
      <w:divsChild>
        <w:div w:id="1051533500">
          <w:marLeft w:val="0"/>
          <w:marRight w:val="0"/>
          <w:marTop w:val="0"/>
          <w:marBottom w:val="0"/>
          <w:divBdr>
            <w:top w:val="none" w:sz="0" w:space="0" w:color="auto"/>
            <w:left w:val="none" w:sz="0" w:space="0" w:color="auto"/>
            <w:bottom w:val="none" w:sz="0" w:space="0" w:color="auto"/>
            <w:right w:val="none" w:sz="0" w:space="0" w:color="auto"/>
          </w:divBdr>
          <w:divsChild>
            <w:div w:id="369846147">
              <w:marLeft w:val="0"/>
              <w:marRight w:val="0"/>
              <w:marTop w:val="0"/>
              <w:marBottom w:val="0"/>
              <w:divBdr>
                <w:top w:val="none" w:sz="0" w:space="0" w:color="auto"/>
                <w:left w:val="none" w:sz="0" w:space="0" w:color="auto"/>
                <w:bottom w:val="none" w:sz="0" w:space="0" w:color="auto"/>
                <w:right w:val="none" w:sz="0" w:space="0" w:color="auto"/>
              </w:divBdr>
              <w:divsChild>
                <w:div w:id="122764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226046">
      <w:bodyDiv w:val="1"/>
      <w:marLeft w:val="0"/>
      <w:marRight w:val="0"/>
      <w:marTop w:val="0"/>
      <w:marBottom w:val="0"/>
      <w:divBdr>
        <w:top w:val="none" w:sz="0" w:space="0" w:color="auto"/>
        <w:left w:val="none" w:sz="0" w:space="0" w:color="auto"/>
        <w:bottom w:val="none" w:sz="0" w:space="0" w:color="auto"/>
        <w:right w:val="none" w:sz="0" w:space="0" w:color="auto"/>
      </w:divBdr>
    </w:div>
    <w:div w:id="1740054784">
      <w:bodyDiv w:val="1"/>
      <w:marLeft w:val="0"/>
      <w:marRight w:val="0"/>
      <w:marTop w:val="0"/>
      <w:marBottom w:val="0"/>
      <w:divBdr>
        <w:top w:val="none" w:sz="0" w:space="0" w:color="auto"/>
        <w:left w:val="none" w:sz="0" w:space="0" w:color="auto"/>
        <w:bottom w:val="none" w:sz="0" w:space="0" w:color="auto"/>
        <w:right w:val="none" w:sz="0" w:space="0" w:color="auto"/>
      </w:divBdr>
    </w:div>
    <w:div w:id="1787119460">
      <w:bodyDiv w:val="1"/>
      <w:marLeft w:val="0"/>
      <w:marRight w:val="0"/>
      <w:marTop w:val="0"/>
      <w:marBottom w:val="0"/>
      <w:divBdr>
        <w:top w:val="none" w:sz="0" w:space="0" w:color="auto"/>
        <w:left w:val="none" w:sz="0" w:space="0" w:color="auto"/>
        <w:bottom w:val="none" w:sz="0" w:space="0" w:color="auto"/>
        <w:right w:val="none" w:sz="0" w:space="0" w:color="auto"/>
      </w:divBdr>
    </w:div>
    <w:div w:id="1809277289">
      <w:bodyDiv w:val="1"/>
      <w:marLeft w:val="0"/>
      <w:marRight w:val="0"/>
      <w:marTop w:val="0"/>
      <w:marBottom w:val="0"/>
      <w:divBdr>
        <w:top w:val="none" w:sz="0" w:space="0" w:color="auto"/>
        <w:left w:val="none" w:sz="0" w:space="0" w:color="auto"/>
        <w:bottom w:val="none" w:sz="0" w:space="0" w:color="auto"/>
        <w:right w:val="none" w:sz="0" w:space="0" w:color="auto"/>
      </w:divBdr>
    </w:div>
    <w:div w:id="2045789242">
      <w:bodyDiv w:val="1"/>
      <w:marLeft w:val="0"/>
      <w:marRight w:val="0"/>
      <w:marTop w:val="0"/>
      <w:marBottom w:val="0"/>
      <w:divBdr>
        <w:top w:val="none" w:sz="0" w:space="0" w:color="auto"/>
        <w:left w:val="none" w:sz="0" w:space="0" w:color="auto"/>
        <w:bottom w:val="none" w:sz="0" w:space="0" w:color="auto"/>
        <w:right w:val="none" w:sz="0" w:space="0" w:color="auto"/>
      </w:divBdr>
    </w:div>
    <w:div w:id="204763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https://digital.nhs.uk/data-and-information/data-collections-and-data-sets/data-collections/quality-and-outcomes-framework-qof/quality-and-outcome-framework-qof-business-rules/quality-and-outcomes-framework-qof-business-rules-v-38-2017-2018-october-code-release" TargetMode="External"/><Relationship Id="rId17" Type="http://schemas.openxmlformats.org/officeDocument/2006/relationships/header" Target="header3.xml"/><Relationship Id="rId25"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hyperlink" Target="https://www.nice.org.uk/advice/ktt8"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hocc.no/atc_ddd_index" TargetMode="Externa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hyperlink" Target="https://www.nice.org.uk/guidance/cg90/chapter/1-Guidance" TargetMode="Externa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hyperlink" Target="https://files.digital.nhs.uk/publicationimport/pub20xxx/pub20664/pres-disp-com-eng-2005-15-rep.pdf"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00E2BDEB65D854A80D1B8889F2035A9" ma:contentTypeVersion="12" ma:contentTypeDescription="Create a new document." ma:contentTypeScope="" ma:versionID="af6487f5b6aff11fdb7753eea4ed2d7d">
  <xsd:schema xmlns:xsd="http://www.w3.org/2001/XMLSchema" xmlns:xs="http://www.w3.org/2001/XMLSchema" xmlns:p="http://schemas.microsoft.com/office/2006/metadata/properties" xmlns:ns3="e79099ea-bb8b-43a7-b1c1-d9ce8ba2a3b3" xmlns:ns4="384f3e99-2280-438a-80b4-1a8adea5bc51" targetNamespace="http://schemas.microsoft.com/office/2006/metadata/properties" ma:root="true" ma:fieldsID="851adcd69a886e0db7b9892a4b2be964" ns3:_="" ns4:_="">
    <xsd:import namespace="e79099ea-bb8b-43a7-b1c1-d9ce8ba2a3b3"/>
    <xsd:import namespace="384f3e99-2280-438a-80b4-1a8adea5bc5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9099ea-bb8b-43a7-b1c1-d9ce8ba2a3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4f3e99-2280-438a-80b4-1a8adea5bc5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351BF3-CE0F-4CA9-8FE4-F86CD8E2EC5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F3D3E89-27CE-4DF7-B669-0CADB55738F9}">
  <ds:schemaRefs>
    <ds:schemaRef ds:uri="http://schemas.openxmlformats.org/officeDocument/2006/bibliography"/>
  </ds:schemaRefs>
</ds:datastoreItem>
</file>

<file path=customXml/itemProps3.xml><?xml version="1.0" encoding="utf-8"?>
<ds:datastoreItem xmlns:ds="http://schemas.openxmlformats.org/officeDocument/2006/customXml" ds:itemID="{4BCB5C23-FC25-4356-B745-9DB820E6B1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9099ea-bb8b-43a7-b1c1-d9ce8ba2a3b3"/>
    <ds:schemaRef ds:uri="384f3e99-2280-438a-80b4-1a8adea5bc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C217D2-0ABA-4D79-A761-3D840DAEE0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14044</Words>
  <Characters>80053</Characters>
  <Application>Microsoft Office Word</Application>
  <DocSecurity>4</DocSecurity>
  <Lines>667</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Narinder Bansal</dc:creator>
  <cp:keywords/>
  <dc:description/>
  <cp:lastModifiedBy>Mohammed Hudda</cp:lastModifiedBy>
  <cp:revision>2</cp:revision>
  <dcterms:created xsi:type="dcterms:W3CDTF">2022-09-22T12:19:00Z</dcterms:created>
  <dcterms:modified xsi:type="dcterms:W3CDTF">2022-09-22T12:19:00Z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zotero-version="5.0.96.2"&gt;&lt;session id="TtlHkMcZ"/&gt;&lt;style id="http://www.zotero.org/styles/bmj" hasBibliography="1" bibliographyStyleHasBeenSet="0"/&gt;&lt;prefs&gt;&lt;pref name="fieldType" value="Field"/&gt;&lt;/prefs&gt;&lt;/data&gt;</vt:lpwstr>
  </property>
  <property fmtid="{D5CDD505-2E9C-101B-9397-08002B2CF9AE}" pid="3" name="ContentTypeId">
    <vt:lpwstr>0x010100F00E2BDEB65D854A80D1B8889F2035A9</vt:lpwstr>
  </property>
</Properties>
</file>