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28871" w14:textId="77777777" w:rsidR="0038201D" w:rsidRDefault="0038201D" w:rsidP="0038201D">
      <w:pPr>
        <w:pStyle w:val="NormalWeb"/>
        <w:spacing w:before="280" w:beforeAutospacing="0" w:after="120" w:afterAutospacing="0" w:line="480" w:lineRule="auto"/>
        <w:ind w:right="709"/>
        <w:jc w:val="center"/>
        <w:rPr>
          <w:b/>
          <w:bCs/>
          <w:iCs/>
          <w:lang w:val="en-US"/>
        </w:rPr>
      </w:pPr>
    </w:p>
    <w:p w14:paraId="58790EA5" w14:textId="77777777" w:rsidR="0038201D" w:rsidRDefault="0038201D" w:rsidP="0038201D">
      <w:pPr>
        <w:pStyle w:val="NormalWeb"/>
        <w:spacing w:before="280" w:beforeAutospacing="0" w:after="120" w:afterAutospacing="0" w:line="480" w:lineRule="auto"/>
        <w:ind w:right="709"/>
        <w:jc w:val="center"/>
        <w:rPr>
          <w:b/>
          <w:bCs/>
          <w:iCs/>
          <w:lang w:val="en-US"/>
        </w:rPr>
      </w:pPr>
    </w:p>
    <w:p w14:paraId="3733C79A" w14:textId="77777777" w:rsidR="0038201D" w:rsidRDefault="0038201D" w:rsidP="0038201D">
      <w:pPr>
        <w:pStyle w:val="NormalWeb"/>
        <w:spacing w:before="280" w:beforeAutospacing="0" w:after="120" w:afterAutospacing="0" w:line="480" w:lineRule="auto"/>
        <w:ind w:right="709"/>
        <w:jc w:val="center"/>
        <w:rPr>
          <w:b/>
          <w:bCs/>
          <w:iCs/>
          <w:lang w:val="en-US"/>
        </w:rPr>
      </w:pPr>
    </w:p>
    <w:p w14:paraId="587D3BDB" w14:textId="77777777" w:rsidR="0038201D" w:rsidRDefault="0038201D" w:rsidP="0038201D">
      <w:pPr>
        <w:pStyle w:val="NormalWeb"/>
        <w:spacing w:before="280" w:beforeAutospacing="0" w:after="120" w:afterAutospacing="0" w:line="480" w:lineRule="auto"/>
        <w:ind w:right="709"/>
        <w:jc w:val="center"/>
        <w:rPr>
          <w:b/>
          <w:bCs/>
          <w:iCs/>
          <w:lang w:val="en-US"/>
        </w:rPr>
      </w:pPr>
    </w:p>
    <w:p w14:paraId="576E2363" w14:textId="77777777" w:rsidR="0038201D" w:rsidRDefault="0038201D" w:rsidP="0038201D">
      <w:pPr>
        <w:pStyle w:val="NormalWeb"/>
        <w:spacing w:before="280" w:beforeAutospacing="0" w:after="120" w:afterAutospacing="0" w:line="480" w:lineRule="auto"/>
        <w:ind w:right="709"/>
        <w:jc w:val="center"/>
        <w:rPr>
          <w:b/>
          <w:bCs/>
          <w:iCs/>
          <w:lang w:val="en-US"/>
        </w:rPr>
      </w:pPr>
    </w:p>
    <w:p w14:paraId="37507D35" w14:textId="77777777" w:rsidR="0038201D" w:rsidRDefault="0038201D" w:rsidP="0038201D">
      <w:pPr>
        <w:pStyle w:val="NormalWeb"/>
        <w:spacing w:before="280" w:beforeAutospacing="0" w:after="120" w:afterAutospacing="0" w:line="480" w:lineRule="auto"/>
        <w:ind w:right="709"/>
        <w:jc w:val="center"/>
        <w:rPr>
          <w:b/>
          <w:bCs/>
          <w:iCs/>
          <w:lang w:val="en-US"/>
        </w:rPr>
      </w:pPr>
    </w:p>
    <w:p w14:paraId="25E037D7" w14:textId="77777777" w:rsidR="0038201D" w:rsidRDefault="0038201D" w:rsidP="0038201D">
      <w:pPr>
        <w:pStyle w:val="NormalWeb"/>
        <w:spacing w:before="280" w:beforeAutospacing="0" w:after="120" w:afterAutospacing="0" w:line="480" w:lineRule="auto"/>
        <w:ind w:right="709"/>
        <w:jc w:val="center"/>
        <w:rPr>
          <w:b/>
          <w:bCs/>
          <w:iCs/>
          <w:lang w:val="en-US"/>
        </w:rPr>
      </w:pPr>
    </w:p>
    <w:p w14:paraId="25CB07ED" w14:textId="22C37421" w:rsidR="0038201D" w:rsidRPr="0038201D" w:rsidRDefault="0038201D" w:rsidP="0038201D">
      <w:pPr>
        <w:pStyle w:val="NormalWeb"/>
        <w:spacing w:before="280" w:after="280"/>
        <w:jc w:val="center"/>
        <w:rPr>
          <w:b/>
          <w:bCs/>
          <w:iCs/>
          <w:sz w:val="40"/>
          <w:szCs w:val="40"/>
          <w:lang w:val="en-US"/>
        </w:rPr>
      </w:pPr>
      <w:r w:rsidRPr="0038201D">
        <w:rPr>
          <w:b/>
          <w:bCs/>
          <w:iCs/>
          <w:sz w:val="40"/>
          <w:szCs w:val="40"/>
          <w:lang w:val="en-US"/>
        </w:rPr>
        <w:t>Supplementa</w:t>
      </w:r>
      <w:r w:rsidR="00483A75">
        <w:rPr>
          <w:b/>
          <w:bCs/>
          <w:iCs/>
          <w:sz w:val="40"/>
          <w:szCs w:val="40"/>
          <w:lang w:val="en-US"/>
        </w:rPr>
        <w:t>ry</w:t>
      </w:r>
      <w:r w:rsidRPr="0038201D">
        <w:rPr>
          <w:b/>
          <w:bCs/>
          <w:iCs/>
          <w:sz w:val="40"/>
          <w:szCs w:val="40"/>
          <w:lang w:val="en-US"/>
        </w:rPr>
        <w:t xml:space="preserve"> materials</w:t>
      </w:r>
    </w:p>
    <w:p w14:paraId="78FBDA3F" w14:textId="77777777" w:rsidR="0038201D" w:rsidRPr="0038201D" w:rsidRDefault="0038201D" w:rsidP="0038201D">
      <w:pPr>
        <w:pStyle w:val="NormalWeb"/>
        <w:spacing w:before="280" w:beforeAutospacing="0" w:after="120" w:afterAutospacing="0" w:line="480" w:lineRule="auto"/>
        <w:ind w:right="709"/>
        <w:jc w:val="center"/>
        <w:rPr>
          <w:b/>
          <w:bCs/>
          <w:iCs/>
          <w:sz w:val="40"/>
          <w:szCs w:val="40"/>
          <w:lang w:val="en-US"/>
        </w:rPr>
      </w:pPr>
    </w:p>
    <w:p w14:paraId="70F0AA34" w14:textId="77777777" w:rsidR="0038201D" w:rsidRPr="0038201D" w:rsidRDefault="0038201D" w:rsidP="0038201D">
      <w:pPr>
        <w:pStyle w:val="NormalWeb"/>
        <w:spacing w:before="280" w:beforeAutospacing="0" w:after="120" w:afterAutospacing="0" w:line="480" w:lineRule="auto"/>
        <w:ind w:right="709"/>
        <w:jc w:val="center"/>
        <w:rPr>
          <w:b/>
          <w:bCs/>
          <w:iCs/>
          <w:sz w:val="40"/>
          <w:szCs w:val="40"/>
          <w:lang w:val="en-US"/>
        </w:rPr>
      </w:pPr>
    </w:p>
    <w:p w14:paraId="5BBE8EE4" w14:textId="77777777" w:rsidR="0038201D" w:rsidRPr="0038201D" w:rsidRDefault="0038201D" w:rsidP="0038201D">
      <w:pPr>
        <w:pStyle w:val="NormalWeb"/>
        <w:spacing w:before="280" w:beforeAutospacing="0" w:after="120" w:afterAutospacing="0" w:line="480" w:lineRule="auto"/>
        <w:ind w:right="709"/>
        <w:jc w:val="center"/>
        <w:rPr>
          <w:b/>
          <w:bCs/>
          <w:iCs/>
          <w:sz w:val="40"/>
          <w:szCs w:val="40"/>
          <w:lang w:val="en-US"/>
        </w:rPr>
      </w:pPr>
    </w:p>
    <w:p w14:paraId="387CA05D" w14:textId="77777777" w:rsidR="0038201D" w:rsidRPr="0038201D" w:rsidRDefault="0038201D" w:rsidP="0038201D">
      <w:pPr>
        <w:pStyle w:val="NormalWeb"/>
        <w:spacing w:before="280" w:beforeAutospacing="0" w:after="120" w:afterAutospacing="0" w:line="480" w:lineRule="auto"/>
        <w:ind w:right="709"/>
        <w:jc w:val="center"/>
        <w:rPr>
          <w:b/>
          <w:bCs/>
          <w:iCs/>
          <w:sz w:val="40"/>
          <w:szCs w:val="40"/>
          <w:lang w:val="en-US"/>
        </w:rPr>
      </w:pPr>
    </w:p>
    <w:p w14:paraId="2020D9F7" w14:textId="77777777" w:rsidR="0038201D" w:rsidRPr="0038201D" w:rsidRDefault="0038201D" w:rsidP="0038201D">
      <w:pPr>
        <w:pStyle w:val="NormalWeb"/>
        <w:spacing w:before="280" w:after="280" w:line="480" w:lineRule="auto"/>
        <w:ind w:right="709"/>
        <w:jc w:val="both"/>
        <w:rPr>
          <w:b/>
          <w:bCs/>
          <w:iCs/>
          <w:sz w:val="40"/>
          <w:szCs w:val="40"/>
          <w:lang w:val="en-US"/>
        </w:rPr>
      </w:pPr>
    </w:p>
    <w:tbl>
      <w:tblPr>
        <w:tblStyle w:val="TableGrid"/>
        <w:tblpPr w:leftFromText="180" w:rightFromText="180" w:vertAnchor="text" w:horzAnchor="margin" w:tblpY="466"/>
        <w:tblW w:w="9390" w:type="dxa"/>
        <w:tblLook w:val="0600" w:firstRow="0" w:lastRow="0" w:firstColumn="0" w:lastColumn="0" w:noHBand="1" w:noVBand="1"/>
      </w:tblPr>
      <w:tblGrid>
        <w:gridCol w:w="2878"/>
        <w:gridCol w:w="3210"/>
        <w:gridCol w:w="3302"/>
      </w:tblGrid>
      <w:tr w:rsidR="0038201D" w:rsidRPr="0038201D" w14:paraId="0AE9515A" w14:textId="77777777" w:rsidTr="005F36A0">
        <w:trPr>
          <w:trHeight w:val="170"/>
        </w:trPr>
        <w:tc>
          <w:tcPr>
            <w:tcW w:w="2878" w:type="dxa"/>
            <w:vMerge w:val="restart"/>
            <w:shd w:val="clear" w:color="auto" w:fill="auto"/>
          </w:tcPr>
          <w:p w14:paraId="2756ABD4" w14:textId="77777777" w:rsidR="0038201D" w:rsidRPr="0038201D" w:rsidRDefault="0038201D" w:rsidP="005F36A0">
            <w:pPr>
              <w:rPr>
                <w:rFonts w:ascii="Times New Roman" w:eastAsia="Times New Roman" w:hAnsi="Times New Roman" w:cs="Times New Roman"/>
                <w:sz w:val="24"/>
                <w:szCs w:val="24"/>
                <w:lang w:val="en-US"/>
              </w:rPr>
            </w:pPr>
            <w:r w:rsidRPr="0038201D">
              <w:rPr>
                <w:rFonts w:ascii="Times New Roman" w:eastAsia="DejaVu Sans" w:hAnsi="Times New Roman" w:cs="Times New Roman"/>
                <w:b/>
                <w:bCs/>
                <w:kern w:val="2"/>
                <w:sz w:val="24"/>
                <w:szCs w:val="24"/>
                <w:lang w:val="en-US"/>
              </w:rPr>
              <w:lastRenderedPageBreak/>
              <w:t>Model</w:t>
            </w:r>
          </w:p>
        </w:tc>
        <w:tc>
          <w:tcPr>
            <w:tcW w:w="6512" w:type="dxa"/>
            <w:gridSpan w:val="2"/>
            <w:shd w:val="clear" w:color="auto" w:fill="auto"/>
          </w:tcPr>
          <w:p w14:paraId="430AA85A" w14:textId="77777777" w:rsidR="0038201D" w:rsidRPr="0038201D" w:rsidRDefault="0038201D" w:rsidP="005F36A0">
            <w:pPr>
              <w:jc w:val="center"/>
              <w:rPr>
                <w:rFonts w:ascii="Times New Roman" w:eastAsia="Times New Roman" w:hAnsi="Times New Roman" w:cs="Times New Roman"/>
                <w:b/>
                <w:bCs/>
                <w:sz w:val="24"/>
                <w:szCs w:val="24"/>
                <w:lang w:val="en-US"/>
              </w:rPr>
            </w:pPr>
            <w:r w:rsidRPr="0038201D">
              <w:rPr>
                <w:rFonts w:ascii="Times New Roman" w:eastAsia="DejaVu Sans" w:hAnsi="Times New Roman" w:cs="Times New Roman"/>
                <w:b/>
                <w:bCs/>
                <w:kern w:val="2"/>
                <w:sz w:val="24"/>
                <w:szCs w:val="24"/>
                <w:lang w:val="en-GB"/>
              </w:rPr>
              <w:t>BIC</w:t>
            </w:r>
          </w:p>
        </w:tc>
      </w:tr>
      <w:tr w:rsidR="0038201D" w:rsidRPr="0038201D" w14:paraId="4CEF8A9A" w14:textId="77777777" w:rsidTr="005F36A0">
        <w:trPr>
          <w:trHeight w:val="270"/>
        </w:trPr>
        <w:tc>
          <w:tcPr>
            <w:tcW w:w="2878" w:type="dxa"/>
            <w:vMerge/>
            <w:shd w:val="clear" w:color="auto" w:fill="auto"/>
          </w:tcPr>
          <w:p w14:paraId="33E29634" w14:textId="77777777" w:rsidR="0038201D" w:rsidRPr="0038201D" w:rsidRDefault="0038201D" w:rsidP="005F36A0">
            <w:pPr>
              <w:rPr>
                <w:rFonts w:ascii="Times New Roman" w:eastAsia="Times New Roman" w:hAnsi="Times New Roman" w:cs="Times New Roman"/>
                <w:sz w:val="24"/>
                <w:szCs w:val="24"/>
                <w:lang w:val="en-US"/>
              </w:rPr>
            </w:pPr>
          </w:p>
        </w:tc>
        <w:tc>
          <w:tcPr>
            <w:tcW w:w="3210" w:type="dxa"/>
            <w:shd w:val="clear" w:color="auto" w:fill="auto"/>
          </w:tcPr>
          <w:p w14:paraId="16A91EB0" w14:textId="77777777" w:rsidR="0038201D" w:rsidRPr="0038201D" w:rsidRDefault="0038201D" w:rsidP="005F36A0">
            <w:pPr>
              <w:rPr>
                <w:rFonts w:ascii="Times New Roman" w:eastAsia="Times New Roman" w:hAnsi="Times New Roman" w:cs="Times New Roman"/>
                <w:b/>
                <w:bCs/>
                <w:sz w:val="24"/>
                <w:szCs w:val="24"/>
                <w:lang w:val="en-US"/>
              </w:rPr>
            </w:pPr>
            <w:r w:rsidRPr="0038201D">
              <w:rPr>
                <w:rFonts w:ascii="Times New Roman" w:eastAsia="DejaVu Sans" w:hAnsi="Times New Roman" w:cs="Times New Roman"/>
                <w:b/>
                <w:bCs/>
                <w:kern w:val="2"/>
                <w:sz w:val="24"/>
                <w:szCs w:val="24"/>
                <w:lang w:val="en-GB"/>
              </w:rPr>
              <w:t>Gastine et al (dataset A)</w:t>
            </w:r>
          </w:p>
        </w:tc>
        <w:tc>
          <w:tcPr>
            <w:tcW w:w="3302" w:type="dxa"/>
            <w:shd w:val="clear" w:color="auto" w:fill="auto"/>
          </w:tcPr>
          <w:p w14:paraId="710AF896" w14:textId="77777777" w:rsidR="0038201D" w:rsidRPr="0038201D" w:rsidRDefault="0038201D" w:rsidP="005F36A0">
            <w:pPr>
              <w:rPr>
                <w:rFonts w:ascii="Times New Roman" w:eastAsia="Times New Roman" w:hAnsi="Times New Roman" w:cs="Times New Roman"/>
                <w:b/>
                <w:bCs/>
                <w:sz w:val="24"/>
                <w:szCs w:val="24"/>
                <w:lang w:val="en-US"/>
              </w:rPr>
            </w:pPr>
            <w:r w:rsidRPr="0038201D">
              <w:rPr>
                <w:rFonts w:ascii="Times New Roman" w:eastAsia="DejaVu Sans" w:hAnsi="Times New Roman" w:cs="Times New Roman"/>
                <w:b/>
                <w:bCs/>
                <w:kern w:val="2"/>
                <w:sz w:val="24"/>
                <w:szCs w:val="24"/>
                <w:lang w:val="en-GB"/>
              </w:rPr>
              <w:t>Neant et al (dataset B)</w:t>
            </w:r>
          </w:p>
        </w:tc>
      </w:tr>
      <w:tr w:rsidR="0038201D" w:rsidRPr="0038201D" w14:paraId="6AA2245E" w14:textId="77777777" w:rsidTr="005F36A0">
        <w:trPr>
          <w:trHeight w:val="354"/>
        </w:trPr>
        <w:tc>
          <w:tcPr>
            <w:tcW w:w="2878" w:type="dxa"/>
            <w:shd w:val="clear" w:color="auto" w:fill="auto"/>
          </w:tcPr>
          <w:p w14:paraId="1CA51661" w14:textId="77777777" w:rsidR="0038201D" w:rsidRPr="0038201D" w:rsidRDefault="0038201D" w:rsidP="005F36A0">
            <w:pPr>
              <w:rPr>
                <w:rFonts w:ascii="Times New Roman" w:eastAsia="DejaVu Sans" w:hAnsi="Times New Roman" w:cs="Times New Roman"/>
                <w:kern w:val="2"/>
                <w:sz w:val="24"/>
                <w:szCs w:val="24"/>
                <w:lang w:val="en-US"/>
              </w:rPr>
            </w:pPr>
            <w:r w:rsidRPr="0038201D">
              <w:rPr>
                <w:rFonts w:ascii="Times New Roman" w:eastAsia="DejaVu Sans" w:hAnsi="Times New Roman" w:cs="Times New Roman"/>
                <w:kern w:val="2"/>
                <w:sz w:val="24"/>
                <w:szCs w:val="24"/>
                <w:lang w:val="en-US"/>
              </w:rPr>
              <w:t>SI</w:t>
            </w:r>
          </w:p>
        </w:tc>
        <w:tc>
          <w:tcPr>
            <w:tcW w:w="3210" w:type="dxa"/>
            <w:shd w:val="clear" w:color="auto" w:fill="auto"/>
          </w:tcPr>
          <w:p w14:paraId="04585851" w14:textId="77777777" w:rsidR="0038201D" w:rsidRPr="0038201D" w:rsidRDefault="0038201D" w:rsidP="005F36A0">
            <w:pPr>
              <w:rPr>
                <w:rFonts w:ascii="Times New Roman" w:eastAsia="DejaVu Sans" w:hAnsi="Times New Roman" w:cs="Times New Roman"/>
                <w:kern w:val="2"/>
                <w:sz w:val="24"/>
                <w:szCs w:val="24"/>
                <w:lang w:val="en-US"/>
              </w:rPr>
            </w:pPr>
            <w:r w:rsidRPr="0038201D">
              <w:rPr>
                <w:rFonts w:ascii="Times New Roman" w:eastAsia="DejaVu Sans" w:hAnsi="Times New Roman" w:cs="Times New Roman"/>
                <w:kern w:val="2"/>
                <w:sz w:val="24"/>
                <w:szCs w:val="24"/>
                <w:lang w:val="en-US"/>
              </w:rPr>
              <w:t xml:space="preserve">4185 </w:t>
            </w:r>
          </w:p>
        </w:tc>
        <w:tc>
          <w:tcPr>
            <w:tcW w:w="3302" w:type="dxa"/>
            <w:shd w:val="clear" w:color="auto" w:fill="auto"/>
          </w:tcPr>
          <w:p w14:paraId="4C40BD11" w14:textId="77777777" w:rsidR="0038201D" w:rsidRPr="0038201D" w:rsidRDefault="0038201D" w:rsidP="005F36A0">
            <w:pPr>
              <w:rPr>
                <w:rFonts w:ascii="Times New Roman" w:eastAsia="DejaVu Sans" w:hAnsi="Times New Roman" w:cs="Times New Roman"/>
                <w:kern w:val="2"/>
                <w:sz w:val="24"/>
                <w:szCs w:val="24"/>
                <w:lang w:val="en-GB"/>
              </w:rPr>
            </w:pPr>
            <w:r w:rsidRPr="0038201D">
              <w:rPr>
                <w:rFonts w:ascii="Times New Roman" w:eastAsia="DejaVu Sans" w:hAnsi="Times New Roman" w:cs="Times New Roman"/>
                <w:kern w:val="2"/>
                <w:sz w:val="24"/>
                <w:szCs w:val="24"/>
                <w:lang w:val="en-US"/>
              </w:rPr>
              <w:t xml:space="preserve">3432 </w:t>
            </w:r>
          </w:p>
        </w:tc>
      </w:tr>
      <w:tr w:rsidR="0038201D" w:rsidRPr="0038201D" w14:paraId="063CF122" w14:textId="77777777" w:rsidTr="005F36A0">
        <w:trPr>
          <w:trHeight w:val="354"/>
        </w:trPr>
        <w:tc>
          <w:tcPr>
            <w:tcW w:w="2878" w:type="dxa"/>
            <w:shd w:val="clear" w:color="auto" w:fill="auto"/>
          </w:tcPr>
          <w:p w14:paraId="695A1944" w14:textId="77777777" w:rsidR="0038201D" w:rsidRPr="0038201D" w:rsidRDefault="0038201D" w:rsidP="005F36A0">
            <w:pPr>
              <w:rPr>
                <w:rFonts w:ascii="Times New Roman" w:eastAsia="DejaVu Sans" w:hAnsi="Times New Roman" w:cs="Times New Roman"/>
                <w:kern w:val="2"/>
                <w:sz w:val="24"/>
                <w:szCs w:val="24"/>
                <w:lang w:val="en-US"/>
              </w:rPr>
            </w:pPr>
            <w:r w:rsidRPr="0038201D">
              <w:rPr>
                <w:rFonts w:ascii="Times New Roman" w:eastAsia="DejaVu Sans" w:hAnsi="Times New Roman" w:cs="Times New Roman"/>
                <w:kern w:val="2"/>
                <w:sz w:val="24"/>
                <w:szCs w:val="24"/>
                <w:lang w:val="en-US"/>
              </w:rPr>
              <w:t>rTCL</w:t>
            </w:r>
          </w:p>
        </w:tc>
        <w:tc>
          <w:tcPr>
            <w:tcW w:w="3210" w:type="dxa"/>
            <w:shd w:val="clear" w:color="auto" w:fill="auto"/>
          </w:tcPr>
          <w:p w14:paraId="40882DDB" w14:textId="77777777" w:rsidR="0038201D" w:rsidRPr="0038201D" w:rsidRDefault="0038201D" w:rsidP="005F36A0">
            <w:pPr>
              <w:rPr>
                <w:rFonts w:ascii="Times New Roman" w:eastAsia="DejaVu Sans" w:hAnsi="Times New Roman" w:cs="Times New Roman"/>
                <w:kern w:val="2"/>
                <w:sz w:val="24"/>
                <w:szCs w:val="24"/>
                <w:lang w:val="en-US"/>
              </w:rPr>
            </w:pPr>
            <w:r w:rsidRPr="0038201D">
              <w:rPr>
                <w:rFonts w:ascii="Times New Roman" w:eastAsia="DejaVu Sans" w:hAnsi="Times New Roman" w:cs="Times New Roman"/>
                <w:kern w:val="2"/>
                <w:sz w:val="24"/>
                <w:szCs w:val="24"/>
                <w:lang w:val="en-US"/>
              </w:rPr>
              <w:t xml:space="preserve">4254 </w:t>
            </w:r>
          </w:p>
        </w:tc>
        <w:tc>
          <w:tcPr>
            <w:tcW w:w="3302" w:type="dxa"/>
            <w:shd w:val="clear" w:color="auto" w:fill="auto"/>
          </w:tcPr>
          <w:p w14:paraId="4353F078" w14:textId="77777777" w:rsidR="0038201D" w:rsidRPr="0038201D" w:rsidRDefault="0038201D" w:rsidP="005F36A0">
            <w:pPr>
              <w:rPr>
                <w:rFonts w:ascii="Times New Roman" w:eastAsia="DejaVu Sans" w:hAnsi="Times New Roman" w:cs="Times New Roman"/>
                <w:kern w:val="2"/>
                <w:sz w:val="24"/>
                <w:szCs w:val="24"/>
                <w:lang w:val="en-US"/>
              </w:rPr>
            </w:pPr>
            <w:r w:rsidRPr="0038201D">
              <w:rPr>
                <w:rFonts w:ascii="Times New Roman" w:eastAsia="DejaVu Sans" w:hAnsi="Times New Roman" w:cs="Times New Roman"/>
                <w:kern w:val="2"/>
                <w:sz w:val="24"/>
                <w:szCs w:val="24"/>
                <w:lang w:val="en-US"/>
              </w:rPr>
              <w:t>3546</w:t>
            </w:r>
          </w:p>
        </w:tc>
      </w:tr>
      <w:tr w:rsidR="0038201D" w:rsidRPr="0038201D" w14:paraId="0E772A11" w14:textId="77777777" w:rsidTr="005F36A0">
        <w:trPr>
          <w:trHeight w:val="354"/>
        </w:trPr>
        <w:tc>
          <w:tcPr>
            <w:tcW w:w="2878" w:type="dxa"/>
            <w:shd w:val="clear" w:color="auto" w:fill="auto"/>
          </w:tcPr>
          <w:p w14:paraId="6AFB480B" w14:textId="77777777" w:rsidR="0038201D" w:rsidRPr="0038201D" w:rsidRDefault="0038201D" w:rsidP="005F36A0">
            <w:pPr>
              <w:rPr>
                <w:rFonts w:ascii="Times New Roman" w:eastAsia="Times New Roman" w:hAnsi="Times New Roman" w:cs="Times New Roman"/>
                <w:sz w:val="24"/>
                <w:szCs w:val="24"/>
                <w:lang w:val="en-US"/>
              </w:rPr>
            </w:pPr>
            <w:r w:rsidRPr="0038201D">
              <w:rPr>
                <w:rFonts w:ascii="Times New Roman" w:eastAsia="DejaVu Sans" w:hAnsi="Times New Roman" w:cs="Times New Roman"/>
                <w:kern w:val="2"/>
                <w:sz w:val="24"/>
                <w:szCs w:val="24"/>
                <w:lang w:val="en-US"/>
              </w:rPr>
              <w:t>TCL</w:t>
            </w:r>
          </w:p>
        </w:tc>
        <w:tc>
          <w:tcPr>
            <w:tcW w:w="3210" w:type="dxa"/>
            <w:shd w:val="clear" w:color="auto" w:fill="auto"/>
          </w:tcPr>
          <w:p w14:paraId="4507ABA8" w14:textId="77777777" w:rsidR="0038201D" w:rsidRPr="0038201D" w:rsidRDefault="0038201D" w:rsidP="005F36A0">
            <w:pPr>
              <w:rPr>
                <w:rFonts w:ascii="Times New Roman" w:eastAsia="Times New Roman" w:hAnsi="Times New Roman" w:cs="Times New Roman"/>
                <w:sz w:val="24"/>
                <w:szCs w:val="24"/>
                <w:lang w:val="en-US"/>
              </w:rPr>
            </w:pPr>
            <w:r w:rsidRPr="0038201D">
              <w:rPr>
                <w:rFonts w:ascii="Times New Roman" w:eastAsia="DejaVu Sans" w:hAnsi="Times New Roman" w:cs="Times New Roman"/>
                <w:kern w:val="2"/>
                <w:sz w:val="24"/>
                <w:szCs w:val="24"/>
                <w:lang w:val="en-US"/>
              </w:rPr>
              <w:t xml:space="preserve">4155 </w:t>
            </w:r>
          </w:p>
        </w:tc>
        <w:tc>
          <w:tcPr>
            <w:tcW w:w="3302" w:type="dxa"/>
            <w:shd w:val="clear" w:color="auto" w:fill="auto"/>
          </w:tcPr>
          <w:p w14:paraId="525127F8" w14:textId="77777777" w:rsidR="0038201D" w:rsidRPr="0038201D" w:rsidRDefault="0038201D" w:rsidP="005F36A0">
            <w:pPr>
              <w:rPr>
                <w:rFonts w:ascii="Times New Roman" w:eastAsia="Times New Roman" w:hAnsi="Times New Roman" w:cs="Times New Roman"/>
                <w:sz w:val="24"/>
                <w:szCs w:val="24"/>
                <w:lang w:val="en-US"/>
              </w:rPr>
            </w:pPr>
            <w:r w:rsidRPr="0038201D">
              <w:rPr>
                <w:rFonts w:ascii="Times New Roman" w:eastAsia="DejaVu Sans" w:hAnsi="Times New Roman" w:cs="Times New Roman"/>
                <w:kern w:val="2"/>
                <w:sz w:val="24"/>
                <w:szCs w:val="24"/>
                <w:lang w:val="en-GB"/>
              </w:rPr>
              <w:t xml:space="preserve">3551 </w:t>
            </w:r>
          </w:p>
        </w:tc>
      </w:tr>
      <w:tr w:rsidR="0038201D" w:rsidRPr="0038201D" w14:paraId="720D19D5" w14:textId="77777777" w:rsidTr="005F36A0">
        <w:trPr>
          <w:trHeight w:val="270"/>
        </w:trPr>
        <w:tc>
          <w:tcPr>
            <w:tcW w:w="2878" w:type="dxa"/>
            <w:shd w:val="clear" w:color="auto" w:fill="auto"/>
          </w:tcPr>
          <w:p w14:paraId="0C9580E8" w14:textId="77777777" w:rsidR="0038201D" w:rsidRPr="0038201D" w:rsidRDefault="0038201D" w:rsidP="005F36A0">
            <w:pPr>
              <w:rPr>
                <w:rFonts w:ascii="Times New Roman" w:eastAsia="Times New Roman" w:hAnsi="Times New Roman" w:cs="Times New Roman"/>
                <w:sz w:val="24"/>
                <w:szCs w:val="24"/>
                <w:lang w:val="en-US"/>
              </w:rPr>
            </w:pPr>
            <w:r w:rsidRPr="0038201D">
              <w:rPr>
                <w:rFonts w:ascii="Times New Roman" w:eastAsia="DejaVu Sans" w:hAnsi="Times New Roman" w:cs="Times New Roman"/>
                <w:kern w:val="2"/>
                <w:sz w:val="24"/>
                <w:szCs w:val="24"/>
                <w:lang w:val="en-US"/>
              </w:rPr>
              <w:t>TCLE</w:t>
            </w:r>
          </w:p>
        </w:tc>
        <w:tc>
          <w:tcPr>
            <w:tcW w:w="3210" w:type="dxa"/>
            <w:shd w:val="clear" w:color="auto" w:fill="auto"/>
          </w:tcPr>
          <w:p w14:paraId="5E7EF6A2" w14:textId="77777777" w:rsidR="0038201D" w:rsidRPr="0038201D" w:rsidRDefault="0038201D" w:rsidP="005F36A0">
            <w:pPr>
              <w:rPr>
                <w:rFonts w:ascii="Times New Roman" w:eastAsia="Times New Roman" w:hAnsi="Times New Roman" w:cs="Times New Roman"/>
                <w:sz w:val="24"/>
                <w:szCs w:val="24"/>
                <w:lang w:val="en-US"/>
              </w:rPr>
            </w:pPr>
            <w:r w:rsidRPr="0038201D">
              <w:rPr>
                <w:rFonts w:ascii="Times New Roman" w:eastAsia="DejaVu Sans" w:hAnsi="Times New Roman" w:cs="Times New Roman"/>
                <w:kern w:val="2"/>
                <w:sz w:val="24"/>
                <w:szCs w:val="24"/>
                <w:lang w:val="en-US"/>
              </w:rPr>
              <w:t xml:space="preserve">4383 </w:t>
            </w:r>
          </w:p>
        </w:tc>
        <w:tc>
          <w:tcPr>
            <w:tcW w:w="3302" w:type="dxa"/>
            <w:shd w:val="clear" w:color="auto" w:fill="auto"/>
          </w:tcPr>
          <w:p w14:paraId="47C88117" w14:textId="77777777" w:rsidR="0038201D" w:rsidRPr="0038201D" w:rsidRDefault="0038201D" w:rsidP="005F36A0">
            <w:pPr>
              <w:rPr>
                <w:rFonts w:ascii="Times New Roman" w:eastAsia="Times New Roman" w:hAnsi="Times New Roman" w:cs="Times New Roman"/>
                <w:sz w:val="24"/>
                <w:szCs w:val="24"/>
                <w:lang w:val="en-US"/>
              </w:rPr>
            </w:pPr>
            <w:r w:rsidRPr="0038201D">
              <w:rPr>
                <w:rFonts w:ascii="Times New Roman" w:eastAsia="DejaVu Sans" w:hAnsi="Times New Roman" w:cs="Times New Roman"/>
                <w:kern w:val="2"/>
                <w:sz w:val="24"/>
                <w:szCs w:val="24"/>
                <w:lang w:val="en-GB"/>
              </w:rPr>
              <w:t xml:space="preserve">3665 </w:t>
            </w:r>
          </w:p>
        </w:tc>
      </w:tr>
    </w:tbl>
    <w:p w14:paraId="7BA4EF58" w14:textId="77777777" w:rsidR="0038201D" w:rsidRPr="0038201D" w:rsidRDefault="0038201D" w:rsidP="0038201D">
      <w:pPr>
        <w:pStyle w:val="NormalWeb"/>
        <w:spacing w:before="280" w:after="280" w:line="480" w:lineRule="auto"/>
        <w:ind w:right="709"/>
        <w:jc w:val="both"/>
        <w:rPr>
          <w:iCs/>
          <w:lang w:val="en-US"/>
        </w:rPr>
      </w:pPr>
      <w:r w:rsidRPr="0038201D">
        <w:rPr>
          <w:b/>
          <w:bCs/>
          <w:iCs/>
          <w:lang w:val="en-US"/>
        </w:rPr>
        <w:t xml:space="preserve">Table S1: </w:t>
      </w:r>
      <w:r w:rsidRPr="0038201D">
        <w:rPr>
          <w:iCs/>
          <w:lang w:val="en-US"/>
        </w:rPr>
        <w:t xml:space="preserve">Quality of model fit evaluated by the </w:t>
      </w:r>
      <w:bookmarkStart w:id="0" w:name="_Hlk91018564"/>
      <w:r w:rsidRPr="0038201D">
        <w:rPr>
          <w:iCs/>
          <w:lang w:val="en-US"/>
        </w:rPr>
        <w:t>Bayesian information criterion</w:t>
      </w:r>
      <w:bookmarkEnd w:id="0"/>
      <w:r w:rsidRPr="0038201D">
        <w:rPr>
          <w:iCs/>
          <w:lang w:val="en-US"/>
        </w:rPr>
        <w:t xml:space="preserve"> (BIC)</w:t>
      </w:r>
      <w:bookmarkStart w:id="1" w:name="_Hlk91015877"/>
      <w:bookmarkStart w:id="2" w:name="_Hlk91016904"/>
      <w:bookmarkEnd w:id="1"/>
      <w:bookmarkEnd w:id="2"/>
    </w:p>
    <w:p w14:paraId="017F03A0" w14:textId="77777777" w:rsidR="0038201D" w:rsidRPr="0038201D" w:rsidRDefault="0038201D" w:rsidP="0038201D">
      <w:pPr>
        <w:pStyle w:val="NormalWeb"/>
        <w:spacing w:before="280" w:after="280"/>
        <w:ind w:right="709"/>
        <w:rPr>
          <w:iCs/>
          <w:sz w:val="22"/>
          <w:szCs w:val="22"/>
          <w:lang w:val="en-US"/>
        </w:rPr>
      </w:pPr>
      <w:r w:rsidRPr="0038201D">
        <w:rPr>
          <w:iCs/>
          <w:sz w:val="22"/>
          <w:szCs w:val="22"/>
          <w:lang w:val="en-US"/>
        </w:rPr>
        <w:t>SI: slope-intercept exponential decay model; rTCL: reduced target cell limited model; TCL: target cell limited model; TCLE: TCL with eclipse phase.</w:t>
      </w:r>
    </w:p>
    <w:p w14:paraId="00BABFF6" w14:textId="77777777" w:rsidR="0038201D" w:rsidRPr="0038201D" w:rsidRDefault="0038201D" w:rsidP="0038201D">
      <w:pPr>
        <w:pStyle w:val="NormalWeb"/>
        <w:spacing w:before="280" w:after="280" w:line="480" w:lineRule="auto"/>
        <w:ind w:right="709"/>
        <w:jc w:val="both"/>
        <w:rPr>
          <w:b/>
          <w:bCs/>
          <w:iCs/>
          <w:lang w:val="en-US"/>
        </w:rPr>
      </w:pPr>
    </w:p>
    <w:p w14:paraId="1762E1A4" w14:textId="77777777" w:rsidR="0038201D" w:rsidRPr="0038201D" w:rsidRDefault="0038201D" w:rsidP="0038201D">
      <w:pPr>
        <w:pStyle w:val="NormalWeb"/>
        <w:spacing w:before="280" w:after="280"/>
        <w:ind w:right="709"/>
        <w:rPr>
          <w:iCs/>
          <w:sz w:val="22"/>
          <w:szCs w:val="22"/>
          <w:lang w:val="en-US"/>
        </w:rPr>
      </w:pPr>
    </w:p>
    <w:p w14:paraId="47770211" w14:textId="77777777" w:rsidR="0038201D" w:rsidRPr="0038201D" w:rsidRDefault="0038201D" w:rsidP="0038201D">
      <w:pPr>
        <w:pStyle w:val="NormalWeb"/>
        <w:spacing w:before="280" w:after="280"/>
        <w:ind w:right="709"/>
        <w:rPr>
          <w:iCs/>
          <w:lang w:val="en-US"/>
        </w:rPr>
      </w:pPr>
    </w:p>
    <w:p w14:paraId="3B971B2F" w14:textId="77777777" w:rsidR="0038201D" w:rsidRPr="0038201D" w:rsidRDefault="0038201D" w:rsidP="0038201D">
      <w:pPr>
        <w:pStyle w:val="NormalWeb"/>
        <w:spacing w:before="280" w:after="280"/>
        <w:ind w:right="709"/>
        <w:jc w:val="both"/>
        <w:rPr>
          <w:iCs/>
          <w:sz w:val="22"/>
          <w:szCs w:val="22"/>
          <w:lang w:val="en-US"/>
        </w:rPr>
      </w:pPr>
      <w:bookmarkStart w:id="3" w:name="_Hlk91017494"/>
      <w:bookmarkEnd w:id="3"/>
    </w:p>
    <w:p w14:paraId="2EFAA381" w14:textId="77777777" w:rsidR="0038201D" w:rsidRPr="0038201D" w:rsidRDefault="0038201D" w:rsidP="0038201D">
      <w:pPr>
        <w:pStyle w:val="NormalWeb"/>
        <w:spacing w:before="280" w:after="280"/>
        <w:ind w:right="709"/>
        <w:jc w:val="both"/>
        <w:rPr>
          <w:iCs/>
          <w:sz w:val="22"/>
          <w:szCs w:val="22"/>
          <w:lang w:val="en-US"/>
        </w:rPr>
      </w:pPr>
    </w:p>
    <w:p w14:paraId="605F6600" w14:textId="77777777" w:rsidR="0038201D" w:rsidRPr="0038201D" w:rsidRDefault="0038201D" w:rsidP="0038201D">
      <w:pPr>
        <w:pStyle w:val="NormalWeb"/>
        <w:spacing w:before="280" w:after="280"/>
        <w:ind w:right="709"/>
        <w:jc w:val="both"/>
        <w:rPr>
          <w:b/>
          <w:bCs/>
          <w:iCs/>
          <w:lang w:val="en-US"/>
        </w:rPr>
      </w:pPr>
    </w:p>
    <w:p w14:paraId="46D8FB8C" w14:textId="77777777" w:rsidR="0038201D" w:rsidRPr="0038201D" w:rsidRDefault="0038201D" w:rsidP="0038201D">
      <w:pPr>
        <w:pStyle w:val="NormalWeb"/>
        <w:spacing w:before="280" w:after="280"/>
        <w:ind w:right="709"/>
        <w:jc w:val="both"/>
        <w:rPr>
          <w:iCs/>
          <w:sz w:val="22"/>
          <w:szCs w:val="22"/>
          <w:lang w:val="en-US"/>
        </w:rPr>
      </w:pPr>
    </w:p>
    <w:p w14:paraId="0D36F2C5" w14:textId="77777777" w:rsidR="0038201D" w:rsidRPr="0038201D" w:rsidRDefault="0038201D" w:rsidP="0038201D">
      <w:pPr>
        <w:pStyle w:val="NormalWeb"/>
        <w:spacing w:before="280" w:after="280"/>
        <w:ind w:right="709"/>
        <w:jc w:val="both"/>
        <w:rPr>
          <w:iCs/>
          <w:sz w:val="22"/>
          <w:szCs w:val="22"/>
          <w:lang w:val="en-US"/>
        </w:rPr>
      </w:pPr>
    </w:p>
    <w:p w14:paraId="100C18EE" w14:textId="77777777" w:rsidR="0038201D" w:rsidRPr="0038201D" w:rsidRDefault="0038201D" w:rsidP="0038201D">
      <w:pPr>
        <w:pStyle w:val="NormalWeb"/>
        <w:spacing w:before="280" w:after="280"/>
        <w:ind w:right="709"/>
        <w:jc w:val="both"/>
        <w:rPr>
          <w:iCs/>
          <w:sz w:val="22"/>
          <w:szCs w:val="22"/>
          <w:lang w:val="en-US"/>
        </w:rPr>
      </w:pPr>
    </w:p>
    <w:p w14:paraId="3B252021" w14:textId="77777777" w:rsidR="0038201D" w:rsidRPr="0038201D" w:rsidRDefault="0038201D" w:rsidP="0038201D">
      <w:pPr>
        <w:pStyle w:val="NormalWeb"/>
        <w:spacing w:before="280" w:after="280"/>
        <w:ind w:right="709"/>
        <w:jc w:val="both"/>
        <w:rPr>
          <w:iCs/>
          <w:sz w:val="22"/>
          <w:szCs w:val="22"/>
          <w:lang w:val="en-US"/>
        </w:rPr>
      </w:pPr>
    </w:p>
    <w:p w14:paraId="1A4E5846" w14:textId="77777777" w:rsidR="0038201D" w:rsidRPr="0038201D" w:rsidRDefault="0038201D" w:rsidP="0038201D">
      <w:pPr>
        <w:pStyle w:val="NormalWeb"/>
        <w:spacing w:before="280" w:after="280"/>
        <w:ind w:right="709"/>
        <w:jc w:val="both"/>
        <w:rPr>
          <w:iCs/>
          <w:sz w:val="22"/>
          <w:szCs w:val="22"/>
          <w:lang w:val="en-US"/>
        </w:rPr>
      </w:pPr>
    </w:p>
    <w:p w14:paraId="4A9D3771" w14:textId="77777777" w:rsidR="0038201D" w:rsidRPr="0038201D" w:rsidRDefault="0038201D" w:rsidP="0038201D">
      <w:pPr>
        <w:pStyle w:val="NormalWeb"/>
        <w:spacing w:before="280" w:after="280"/>
        <w:ind w:right="709"/>
        <w:jc w:val="both"/>
        <w:rPr>
          <w:iCs/>
          <w:sz w:val="22"/>
          <w:szCs w:val="22"/>
          <w:lang w:val="en-US"/>
        </w:rPr>
      </w:pPr>
    </w:p>
    <w:p w14:paraId="0C64C4DE" w14:textId="77777777" w:rsidR="0038201D" w:rsidRPr="0038201D" w:rsidRDefault="0038201D" w:rsidP="0038201D">
      <w:pPr>
        <w:pStyle w:val="NormalWeb"/>
        <w:spacing w:before="280" w:after="280"/>
        <w:ind w:right="709"/>
        <w:jc w:val="both"/>
        <w:rPr>
          <w:iCs/>
          <w:sz w:val="22"/>
          <w:szCs w:val="22"/>
          <w:lang w:val="en-US"/>
        </w:rPr>
      </w:pPr>
    </w:p>
    <w:p w14:paraId="10E131D2" w14:textId="77777777" w:rsidR="0038201D" w:rsidRPr="0038201D" w:rsidRDefault="0038201D" w:rsidP="0038201D">
      <w:pPr>
        <w:pStyle w:val="NormalWeb"/>
        <w:spacing w:before="280" w:after="280"/>
        <w:ind w:right="709"/>
        <w:jc w:val="both"/>
        <w:rPr>
          <w:iCs/>
          <w:sz w:val="22"/>
          <w:szCs w:val="22"/>
          <w:lang w:val="en-US"/>
        </w:rPr>
      </w:pPr>
    </w:p>
    <w:p w14:paraId="2A410F78" w14:textId="77777777" w:rsidR="0038201D" w:rsidRPr="0038201D" w:rsidRDefault="0038201D" w:rsidP="0038201D">
      <w:pPr>
        <w:pStyle w:val="NormalWeb"/>
        <w:spacing w:before="280" w:after="280"/>
        <w:ind w:right="709"/>
        <w:jc w:val="both"/>
        <w:rPr>
          <w:iCs/>
          <w:sz w:val="22"/>
          <w:szCs w:val="22"/>
          <w:lang w:val="en-US"/>
        </w:rPr>
      </w:pPr>
    </w:p>
    <w:p w14:paraId="1CFB41B1" w14:textId="77777777" w:rsidR="0038201D" w:rsidRPr="0038201D" w:rsidRDefault="0038201D" w:rsidP="0038201D">
      <w:pPr>
        <w:pStyle w:val="NormalWeb"/>
        <w:spacing w:before="280" w:after="280" w:line="360" w:lineRule="auto"/>
        <w:ind w:right="709"/>
        <w:jc w:val="both"/>
        <w:rPr>
          <w:b/>
          <w:bCs/>
          <w:iCs/>
          <w:lang w:val="en-US"/>
        </w:rPr>
      </w:pPr>
    </w:p>
    <w:p w14:paraId="6E13E7A2" w14:textId="77777777" w:rsidR="0038201D" w:rsidRPr="0038201D" w:rsidRDefault="0038201D" w:rsidP="0038201D">
      <w:pPr>
        <w:pStyle w:val="NormalWeb"/>
        <w:spacing w:before="280" w:after="280" w:line="360" w:lineRule="auto"/>
        <w:ind w:right="709"/>
        <w:jc w:val="both"/>
        <w:rPr>
          <w:b/>
          <w:bCs/>
          <w:iCs/>
          <w:lang w:val="en-US"/>
        </w:rPr>
      </w:pPr>
    </w:p>
    <w:tbl>
      <w:tblPr>
        <w:tblStyle w:val="TableGrid"/>
        <w:tblpPr w:leftFromText="180" w:rightFromText="180" w:vertAnchor="page" w:horzAnchor="margin" w:tblpY="2236"/>
        <w:tblW w:w="9985" w:type="dxa"/>
        <w:tblLook w:val="0600" w:firstRow="0" w:lastRow="0" w:firstColumn="0" w:lastColumn="0" w:noHBand="1" w:noVBand="1"/>
      </w:tblPr>
      <w:tblGrid>
        <w:gridCol w:w="1643"/>
        <w:gridCol w:w="2133"/>
        <w:gridCol w:w="1349"/>
        <w:gridCol w:w="1620"/>
        <w:gridCol w:w="1620"/>
        <w:gridCol w:w="1620"/>
      </w:tblGrid>
      <w:tr w:rsidR="0038201D" w:rsidRPr="0038201D" w14:paraId="3C7642FB" w14:textId="77777777" w:rsidTr="005F36A0">
        <w:trPr>
          <w:trHeight w:val="258"/>
        </w:trPr>
        <w:tc>
          <w:tcPr>
            <w:tcW w:w="3775" w:type="dxa"/>
            <w:gridSpan w:val="2"/>
            <w:shd w:val="clear" w:color="auto" w:fill="auto"/>
          </w:tcPr>
          <w:p w14:paraId="0CAA24DF"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b/>
                <w:bCs/>
                <w:kern w:val="2"/>
                <w:sz w:val="20"/>
                <w:szCs w:val="20"/>
                <w:lang w:val="en-US"/>
              </w:rPr>
              <w:lastRenderedPageBreak/>
              <w:t>Model Parameters</w:t>
            </w:r>
          </w:p>
        </w:tc>
        <w:tc>
          <w:tcPr>
            <w:tcW w:w="6209" w:type="dxa"/>
            <w:gridSpan w:val="4"/>
          </w:tcPr>
          <w:p w14:paraId="76552B97" w14:textId="77777777" w:rsidR="0038201D" w:rsidRPr="0038201D" w:rsidRDefault="0038201D" w:rsidP="005F36A0">
            <w:pPr>
              <w:tabs>
                <w:tab w:val="left" w:pos="0"/>
              </w:tabs>
              <w:jc w:val="center"/>
              <w:rPr>
                <w:rFonts w:ascii="Times New Roman" w:eastAsia="DejaVu Sans" w:hAnsi="Times New Roman" w:cs="Times New Roman"/>
                <w:b/>
                <w:bCs/>
                <w:kern w:val="2"/>
                <w:sz w:val="20"/>
                <w:szCs w:val="20"/>
                <w:lang w:val="en-US"/>
              </w:rPr>
            </w:pPr>
            <w:r w:rsidRPr="0038201D">
              <w:rPr>
                <w:rFonts w:ascii="Times New Roman" w:eastAsia="DejaVu Sans" w:hAnsi="Times New Roman" w:cs="Times New Roman"/>
                <w:b/>
                <w:bCs/>
                <w:kern w:val="2"/>
                <w:sz w:val="20"/>
                <w:szCs w:val="20"/>
                <w:lang w:val="en-US"/>
              </w:rPr>
              <w:t>Estimate (%RSE)</w:t>
            </w:r>
          </w:p>
        </w:tc>
      </w:tr>
      <w:tr w:rsidR="0038201D" w:rsidRPr="0038201D" w14:paraId="24C13827" w14:textId="77777777" w:rsidTr="005F36A0">
        <w:trPr>
          <w:trHeight w:val="167"/>
        </w:trPr>
        <w:tc>
          <w:tcPr>
            <w:tcW w:w="1642" w:type="dxa"/>
            <w:shd w:val="clear" w:color="auto" w:fill="auto"/>
          </w:tcPr>
          <w:p w14:paraId="1FF46C3B"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DejaVu Sans" w:hAnsi="Times New Roman" w:cs="Times New Roman"/>
                <w:b/>
                <w:bCs/>
                <w:kern w:val="2"/>
                <w:sz w:val="20"/>
                <w:szCs w:val="20"/>
                <w:lang w:val="en-US"/>
              </w:rPr>
              <w:t>Parameter name</w:t>
            </w:r>
          </w:p>
        </w:tc>
        <w:tc>
          <w:tcPr>
            <w:tcW w:w="2133" w:type="dxa"/>
            <w:shd w:val="clear" w:color="auto" w:fill="auto"/>
          </w:tcPr>
          <w:p w14:paraId="7EE8CD20"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DejaVu Sans" w:hAnsi="Times New Roman" w:cs="Times New Roman"/>
                <w:b/>
                <w:bCs/>
                <w:kern w:val="2"/>
                <w:sz w:val="20"/>
                <w:szCs w:val="20"/>
                <w:lang w:val="en-US"/>
              </w:rPr>
              <w:t>Symbol (unit)</w:t>
            </w:r>
          </w:p>
        </w:tc>
        <w:tc>
          <w:tcPr>
            <w:tcW w:w="1349" w:type="dxa"/>
            <w:shd w:val="clear" w:color="auto" w:fill="auto"/>
          </w:tcPr>
          <w:p w14:paraId="44123F95" w14:textId="77777777" w:rsidR="0038201D" w:rsidRPr="0038201D" w:rsidRDefault="0038201D" w:rsidP="005F36A0">
            <w:pPr>
              <w:tabs>
                <w:tab w:val="left" w:pos="0"/>
              </w:tabs>
              <w:rPr>
                <w:rFonts w:ascii="Times New Roman" w:eastAsia="DejaVu Sans" w:hAnsi="Times New Roman" w:cs="Times New Roman"/>
                <w:b/>
                <w:bCs/>
                <w:kern w:val="2"/>
                <w:sz w:val="20"/>
                <w:szCs w:val="20"/>
                <w:lang w:val="en-US"/>
              </w:rPr>
            </w:pPr>
            <w:r w:rsidRPr="0038201D">
              <w:rPr>
                <w:rFonts w:ascii="Times New Roman" w:eastAsia="DejaVu Sans" w:hAnsi="Times New Roman" w:cs="Times New Roman"/>
                <w:b/>
                <w:bCs/>
                <w:kern w:val="2"/>
                <w:sz w:val="20"/>
                <w:szCs w:val="20"/>
                <w:lang w:val="en-US"/>
              </w:rPr>
              <w:t>SI</w:t>
            </w:r>
          </w:p>
        </w:tc>
        <w:tc>
          <w:tcPr>
            <w:tcW w:w="1620" w:type="dxa"/>
            <w:shd w:val="clear" w:color="auto" w:fill="auto"/>
          </w:tcPr>
          <w:p w14:paraId="0B1E13D2" w14:textId="77777777" w:rsidR="0038201D" w:rsidRPr="0038201D" w:rsidRDefault="0038201D" w:rsidP="005F36A0">
            <w:pPr>
              <w:tabs>
                <w:tab w:val="left" w:pos="0"/>
              </w:tabs>
              <w:rPr>
                <w:rFonts w:ascii="Times New Roman" w:eastAsia="DejaVu Sans" w:hAnsi="Times New Roman" w:cs="Times New Roman"/>
                <w:b/>
                <w:bCs/>
                <w:kern w:val="2"/>
                <w:sz w:val="20"/>
                <w:szCs w:val="20"/>
                <w:lang w:val="en-US"/>
              </w:rPr>
            </w:pPr>
            <w:r w:rsidRPr="0038201D">
              <w:rPr>
                <w:rFonts w:ascii="Times New Roman" w:eastAsia="DejaVu Sans" w:hAnsi="Times New Roman" w:cs="Times New Roman"/>
                <w:b/>
                <w:bCs/>
                <w:kern w:val="2"/>
                <w:sz w:val="20"/>
                <w:szCs w:val="20"/>
                <w:lang w:val="en-US"/>
              </w:rPr>
              <w:t>rTCL</w:t>
            </w:r>
          </w:p>
        </w:tc>
        <w:tc>
          <w:tcPr>
            <w:tcW w:w="1620" w:type="dxa"/>
            <w:shd w:val="clear" w:color="auto" w:fill="auto"/>
          </w:tcPr>
          <w:p w14:paraId="1BEB06DB"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DejaVu Sans" w:hAnsi="Times New Roman" w:cs="Times New Roman"/>
                <w:b/>
                <w:bCs/>
                <w:kern w:val="2"/>
                <w:sz w:val="20"/>
                <w:szCs w:val="20"/>
                <w:lang w:val="en-US"/>
              </w:rPr>
              <w:t>TCL</w:t>
            </w:r>
          </w:p>
        </w:tc>
        <w:tc>
          <w:tcPr>
            <w:tcW w:w="1620" w:type="dxa"/>
            <w:shd w:val="clear" w:color="auto" w:fill="auto"/>
          </w:tcPr>
          <w:p w14:paraId="2272AF71"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Times New Roman" w:hAnsi="Times New Roman" w:cs="Times New Roman"/>
                <w:b/>
                <w:bCs/>
                <w:sz w:val="20"/>
                <w:szCs w:val="20"/>
                <w:lang w:val="en-US"/>
              </w:rPr>
              <w:t>TCLE</w:t>
            </w:r>
          </w:p>
        </w:tc>
      </w:tr>
      <w:tr w:rsidR="0038201D" w:rsidRPr="0038201D" w14:paraId="263F2EFE" w14:textId="77777777" w:rsidTr="005F36A0">
        <w:trPr>
          <w:trHeight w:val="493"/>
        </w:trPr>
        <w:tc>
          <w:tcPr>
            <w:tcW w:w="1642" w:type="dxa"/>
            <w:shd w:val="clear" w:color="auto" w:fill="auto"/>
          </w:tcPr>
          <w:p w14:paraId="2393E931" w14:textId="77777777" w:rsidR="0038201D" w:rsidRPr="0038201D" w:rsidRDefault="0038201D" w:rsidP="005F36A0">
            <w:pPr>
              <w:tabs>
                <w:tab w:val="left" w:pos="0"/>
              </w:tabs>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Viral load at symptom onset</w:t>
            </w:r>
          </w:p>
        </w:tc>
        <w:tc>
          <w:tcPr>
            <w:tcW w:w="2133" w:type="dxa"/>
            <w:shd w:val="clear" w:color="auto" w:fill="auto"/>
          </w:tcPr>
          <w:p w14:paraId="7C65B90A" w14:textId="77777777" w:rsidR="0038201D" w:rsidRPr="0038201D" w:rsidRDefault="0038201D" w:rsidP="00110C99">
            <w:pPr>
              <w:tabs>
                <w:tab w:val="left" w:pos="0"/>
              </w:tabs>
              <w:rPr>
                <w:rFonts w:ascii="Times New Roman" w:eastAsia="DejaVu Sans" w:hAnsi="Times New Roman" w:cs="Times New Roman"/>
                <w:kern w:val="2"/>
                <w:sz w:val="20"/>
                <w:szCs w:val="20"/>
                <w:lang w:val="en-US"/>
              </w:rPr>
            </w:pPr>
            <w:r w:rsidRPr="0038201D">
              <w:rPr>
                <w:rFonts w:ascii="Times New Roman" w:eastAsia="DejaVu Sans" w:hAnsi="Times New Roman" w:cs="Times New Roman"/>
                <w:i/>
                <w:iCs/>
                <w:kern w:val="2"/>
                <w:sz w:val="20"/>
                <w:szCs w:val="20"/>
                <w:lang w:val="en-US"/>
              </w:rPr>
              <w:t>V</w:t>
            </w:r>
            <w:r w:rsidRPr="0038201D">
              <w:rPr>
                <w:rFonts w:ascii="Times New Roman" w:eastAsia="DejaVu Sans" w:hAnsi="Times New Roman" w:cs="Times New Roman"/>
                <w:kern w:val="2"/>
                <w:sz w:val="20"/>
                <w:szCs w:val="20"/>
                <w:lang w:val="en-US"/>
              </w:rPr>
              <w:t>(0) (copies/ml)</w:t>
            </w:r>
          </w:p>
        </w:tc>
        <w:tc>
          <w:tcPr>
            <w:tcW w:w="1349" w:type="dxa"/>
            <w:shd w:val="clear" w:color="auto" w:fill="auto"/>
          </w:tcPr>
          <w:p w14:paraId="6578B655" w14:textId="77777777" w:rsidR="0038201D" w:rsidRPr="0038201D" w:rsidRDefault="0038201D" w:rsidP="005F36A0">
            <w:pPr>
              <w:tabs>
                <w:tab w:val="left" w:pos="0"/>
              </w:tabs>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1.8 ×10</w:t>
            </w:r>
            <w:r w:rsidRPr="0038201D">
              <w:rPr>
                <w:rFonts w:ascii="Times New Roman" w:eastAsia="DejaVu Sans" w:hAnsi="Times New Roman" w:cs="Times New Roman"/>
                <w:kern w:val="2"/>
                <w:sz w:val="20"/>
                <w:szCs w:val="20"/>
                <w:vertAlign w:val="superscript"/>
                <w:lang w:val="en-US"/>
              </w:rPr>
              <w:t>7</w:t>
            </w:r>
            <w:r w:rsidRPr="0038201D">
              <w:rPr>
                <w:rFonts w:ascii="Times New Roman" w:eastAsia="DejaVu Sans" w:hAnsi="Times New Roman" w:cs="Times New Roman"/>
                <w:kern w:val="2"/>
                <w:sz w:val="20"/>
                <w:szCs w:val="20"/>
                <w:lang w:val="en-US"/>
              </w:rPr>
              <w:t xml:space="preserve"> (2.3)</w:t>
            </w:r>
          </w:p>
        </w:tc>
        <w:tc>
          <w:tcPr>
            <w:tcW w:w="1620" w:type="dxa"/>
            <w:shd w:val="clear" w:color="auto" w:fill="auto"/>
          </w:tcPr>
          <w:p w14:paraId="62F7C4E7" w14:textId="77777777" w:rsidR="0038201D" w:rsidRPr="0038201D" w:rsidRDefault="0038201D" w:rsidP="005F36A0">
            <w:pPr>
              <w:tabs>
                <w:tab w:val="left" w:pos="0"/>
              </w:tabs>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1.46 ×10</w:t>
            </w:r>
            <w:r w:rsidRPr="0038201D">
              <w:rPr>
                <w:rFonts w:ascii="Times New Roman" w:eastAsia="DejaVu Sans" w:hAnsi="Times New Roman" w:cs="Times New Roman"/>
                <w:kern w:val="2"/>
                <w:sz w:val="20"/>
                <w:szCs w:val="20"/>
                <w:vertAlign w:val="superscript"/>
                <w:lang w:val="en-US"/>
              </w:rPr>
              <w:t>7</w:t>
            </w:r>
            <w:r w:rsidRPr="0038201D">
              <w:rPr>
                <w:rFonts w:ascii="Times New Roman" w:eastAsia="DejaVu Sans" w:hAnsi="Times New Roman" w:cs="Times New Roman"/>
                <w:kern w:val="2"/>
                <w:sz w:val="20"/>
                <w:szCs w:val="20"/>
                <w:lang w:val="en-US"/>
              </w:rPr>
              <w:t xml:space="preserve"> (2.4)</w:t>
            </w:r>
          </w:p>
        </w:tc>
        <w:tc>
          <w:tcPr>
            <w:tcW w:w="1620" w:type="dxa"/>
            <w:shd w:val="clear" w:color="auto" w:fill="auto"/>
          </w:tcPr>
          <w:p w14:paraId="5649AC95" w14:textId="77777777" w:rsidR="0038201D" w:rsidRPr="0038201D" w:rsidRDefault="0038201D" w:rsidP="005F36A0">
            <w:pPr>
              <w:tabs>
                <w:tab w:val="left" w:pos="0"/>
              </w:tabs>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w:t>
            </w:r>
          </w:p>
        </w:tc>
        <w:tc>
          <w:tcPr>
            <w:tcW w:w="1620" w:type="dxa"/>
            <w:shd w:val="clear" w:color="auto" w:fill="auto"/>
          </w:tcPr>
          <w:p w14:paraId="636EA1B9"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w:t>
            </w:r>
          </w:p>
        </w:tc>
      </w:tr>
      <w:tr w:rsidR="0038201D" w:rsidRPr="0038201D" w14:paraId="0B8D2AE2" w14:textId="77777777" w:rsidTr="005F36A0">
        <w:trPr>
          <w:trHeight w:val="509"/>
        </w:trPr>
        <w:tc>
          <w:tcPr>
            <w:tcW w:w="1642" w:type="dxa"/>
            <w:shd w:val="clear" w:color="auto" w:fill="auto"/>
          </w:tcPr>
          <w:p w14:paraId="60FA989E" w14:textId="77777777" w:rsidR="0038201D" w:rsidRPr="0038201D" w:rsidRDefault="0038201D" w:rsidP="005F36A0">
            <w:pPr>
              <w:rPr>
                <w:rFonts w:ascii="Times New Roman" w:eastAsia="DejaVu Sans" w:hAnsi="Times New Roman" w:cs="Times New Roman"/>
                <w:kern w:val="2"/>
                <w:sz w:val="20"/>
                <w:szCs w:val="20"/>
                <w:lang w:val="en-GB"/>
              </w:rPr>
            </w:pPr>
            <w:r w:rsidRPr="0038201D">
              <w:rPr>
                <w:rFonts w:ascii="Times New Roman" w:eastAsia="DejaVu Sans" w:hAnsi="Times New Roman" w:cs="Times New Roman"/>
                <w:kern w:val="2"/>
                <w:sz w:val="20"/>
                <w:szCs w:val="20"/>
                <w:lang w:val="en-GB"/>
              </w:rPr>
              <w:t>Rate constant for virus infection</w:t>
            </w:r>
          </w:p>
        </w:tc>
        <w:tc>
          <w:tcPr>
            <w:tcW w:w="2133" w:type="dxa"/>
            <w:shd w:val="clear" w:color="auto" w:fill="auto"/>
          </w:tcPr>
          <w:p w14:paraId="08BDD725" w14:textId="77777777" w:rsidR="0038201D" w:rsidRPr="0038201D" w:rsidRDefault="0038201D" w:rsidP="00110C99">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i/>
                <w:iCs/>
                <w:kern w:val="2"/>
                <w:sz w:val="20"/>
                <w:szCs w:val="20"/>
                <w:lang w:val="el-GR"/>
              </w:rPr>
              <w:t>β</w:t>
            </w:r>
            <w:r w:rsidRPr="0038201D">
              <w:rPr>
                <w:rFonts w:ascii="Times New Roman" w:eastAsia="DejaVu Sans" w:hAnsi="Times New Roman" w:cs="Times New Roman"/>
                <w:kern w:val="2"/>
                <w:sz w:val="20"/>
                <w:szCs w:val="20"/>
                <w:lang w:val="el-GR"/>
              </w:rPr>
              <w:t xml:space="preserve"> </w:t>
            </w:r>
            <w:r w:rsidRPr="0038201D">
              <w:rPr>
                <w:rFonts w:ascii="Times New Roman" w:eastAsia="DejaVu Sans" w:hAnsi="Times New Roman" w:cs="Times New Roman"/>
                <w:kern w:val="2"/>
                <w:sz w:val="20"/>
                <w:szCs w:val="20"/>
                <w:lang w:val="en-US"/>
              </w:rPr>
              <w:t>(</w:t>
            </w:r>
            <w:r w:rsidRPr="0038201D">
              <w:rPr>
                <w:rFonts w:ascii="Times New Roman" w:eastAsia="DejaVu Sans" w:hAnsi="Times New Roman" w:cs="Times New Roman"/>
                <w:kern w:val="2"/>
                <w:sz w:val="20"/>
                <w:szCs w:val="20"/>
                <w:lang w:val="el-GR"/>
              </w:rPr>
              <w:t>(</w:t>
            </w:r>
            <w:r w:rsidRPr="0038201D">
              <w:rPr>
                <w:rFonts w:ascii="Times New Roman" w:eastAsia="DejaVu Sans" w:hAnsi="Times New Roman" w:cs="Times New Roman"/>
                <w:kern w:val="2"/>
                <w:sz w:val="20"/>
                <w:szCs w:val="20"/>
                <w:lang w:val="en-US"/>
              </w:rPr>
              <w:t xml:space="preserve">copies/ml) </w:t>
            </w:r>
            <w:r w:rsidRPr="0038201D">
              <w:rPr>
                <w:rFonts w:ascii="Times New Roman" w:eastAsia="DejaVu Sans" w:hAnsi="Times New Roman" w:cs="Times New Roman"/>
                <w:kern w:val="2"/>
                <w:sz w:val="20"/>
                <w:szCs w:val="20"/>
                <w:vertAlign w:val="superscript"/>
                <w:lang w:val="en-US"/>
              </w:rPr>
              <w:t>−1</w:t>
            </w:r>
            <w:r w:rsidRPr="0038201D">
              <w:rPr>
                <w:rFonts w:ascii="Times New Roman" w:eastAsia="DejaVu Sans" w:hAnsi="Times New Roman" w:cs="Times New Roman"/>
                <w:kern w:val="2"/>
                <w:sz w:val="20"/>
                <w:szCs w:val="20"/>
                <w:lang w:val="en-US"/>
              </w:rPr>
              <w:t>.day</w:t>
            </w:r>
            <w:r w:rsidRPr="0038201D">
              <w:rPr>
                <w:rFonts w:ascii="Times New Roman" w:eastAsia="DejaVu Sans" w:hAnsi="Times New Roman" w:cs="Times New Roman"/>
                <w:kern w:val="2"/>
                <w:sz w:val="20"/>
                <w:szCs w:val="20"/>
                <w:vertAlign w:val="superscript"/>
                <w:lang w:val="en-US"/>
              </w:rPr>
              <w:t>−1</w:t>
            </w:r>
            <w:r w:rsidRPr="0038201D">
              <w:rPr>
                <w:rFonts w:ascii="Times New Roman" w:eastAsia="DejaVu Sans" w:hAnsi="Times New Roman" w:cs="Times New Roman"/>
                <w:kern w:val="2"/>
                <w:sz w:val="20"/>
                <w:szCs w:val="20"/>
                <w:lang w:val="en-US"/>
              </w:rPr>
              <w:t xml:space="preserve"> )</w:t>
            </w:r>
          </w:p>
        </w:tc>
        <w:tc>
          <w:tcPr>
            <w:tcW w:w="1349" w:type="dxa"/>
            <w:shd w:val="clear" w:color="auto" w:fill="auto"/>
          </w:tcPr>
          <w:p w14:paraId="75F34F93"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w:t>
            </w:r>
          </w:p>
        </w:tc>
        <w:tc>
          <w:tcPr>
            <w:tcW w:w="1620" w:type="dxa"/>
            <w:shd w:val="clear" w:color="auto" w:fill="auto"/>
          </w:tcPr>
          <w:p w14:paraId="1240AFE5"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5.0 ×10</w:t>
            </w:r>
            <w:r w:rsidRPr="0038201D">
              <w:rPr>
                <w:rFonts w:ascii="Times New Roman" w:eastAsia="Times New Roman" w:hAnsi="Times New Roman" w:cs="Times New Roman"/>
                <w:sz w:val="20"/>
                <w:szCs w:val="20"/>
                <w:vertAlign w:val="superscript"/>
                <w:lang w:val="en-US"/>
              </w:rPr>
              <w:t>-4</w:t>
            </w:r>
            <w:r w:rsidRPr="0038201D">
              <w:rPr>
                <w:rFonts w:ascii="Times New Roman" w:eastAsia="Times New Roman" w:hAnsi="Times New Roman" w:cs="Times New Roman"/>
                <w:sz w:val="20"/>
                <w:szCs w:val="20"/>
                <w:lang w:val="en-US"/>
              </w:rPr>
              <w:t xml:space="preserve"> (22.3)</w:t>
            </w:r>
          </w:p>
        </w:tc>
        <w:tc>
          <w:tcPr>
            <w:tcW w:w="1620" w:type="dxa"/>
            <w:shd w:val="clear" w:color="auto" w:fill="auto"/>
          </w:tcPr>
          <w:p w14:paraId="56A89079"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7.06 ×10</w:t>
            </w:r>
            <w:r w:rsidRPr="0038201D">
              <w:rPr>
                <w:rFonts w:ascii="Times New Roman" w:eastAsia="Times New Roman" w:hAnsi="Times New Roman" w:cs="Times New Roman"/>
                <w:sz w:val="20"/>
                <w:szCs w:val="20"/>
                <w:vertAlign w:val="superscript"/>
                <w:lang w:val="en-US"/>
              </w:rPr>
              <w:t>-4</w:t>
            </w:r>
            <w:r w:rsidRPr="0038201D">
              <w:rPr>
                <w:rFonts w:ascii="Times New Roman" w:eastAsia="Times New Roman" w:hAnsi="Times New Roman" w:cs="Times New Roman"/>
                <w:sz w:val="20"/>
                <w:szCs w:val="20"/>
                <w:lang w:val="en-US"/>
              </w:rPr>
              <w:t xml:space="preserve"> (15.6)</w:t>
            </w:r>
          </w:p>
          <w:p w14:paraId="1BBB5936" w14:textId="77777777" w:rsidR="0038201D" w:rsidRPr="0038201D" w:rsidRDefault="0038201D" w:rsidP="005F36A0">
            <w:pPr>
              <w:tabs>
                <w:tab w:val="left" w:pos="0"/>
              </w:tabs>
              <w:rPr>
                <w:rFonts w:ascii="Times New Roman" w:eastAsia="Times New Roman" w:hAnsi="Times New Roman" w:cs="Times New Roman"/>
                <w:sz w:val="20"/>
                <w:szCs w:val="20"/>
                <w:lang w:val="en-US"/>
              </w:rPr>
            </w:pPr>
          </w:p>
        </w:tc>
        <w:tc>
          <w:tcPr>
            <w:tcW w:w="1620" w:type="dxa"/>
            <w:shd w:val="clear" w:color="auto" w:fill="auto"/>
          </w:tcPr>
          <w:p w14:paraId="7D5A2BA1"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7.76 ×10</w:t>
            </w:r>
            <w:r w:rsidRPr="0038201D">
              <w:rPr>
                <w:rFonts w:ascii="Times New Roman" w:eastAsia="Times New Roman" w:hAnsi="Times New Roman" w:cs="Times New Roman"/>
                <w:sz w:val="20"/>
                <w:szCs w:val="20"/>
                <w:vertAlign w:val="superscript"/>
                <w:lang w:val="en-US"/>
              </w:rPr>
              <w:t>-5</w:t>
            </w:r>
            <w:r w:rsidRPr="0038201D">
              <w:rPr>
                <w:rFonts w:ascii="Times New Roman" w:eastAsia="Times New Roman" w:hAnsi="Times New Roman" w:cs="Times New Roman"/>
                <w:sz w:val="20"/>
                <w:szCs w:val="20"/>
                <w:lang w:val="en-US"/>
              </w:rPr>
              <w:t xml:space="preserve"> (6.2)</w:t>
            </w:r>
          </w:p>
          <w:p w14:paraId="0748B67A"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2.28 ×10</w:t>
            </w:r>
            <w:r w:rsidRPr="0038201D">
              <w:rPr>
                <w:rFonts w:ascii="Times New Roman" w:eastAsia="Times New Roman" w:hAnsi="Times New Roman" w:cs="Times New Roman"/>
                <w:sz w:val="20"/>
                <w:szCs w:val="20"/>
                <w:vertAlign w:val="superscript"/>
                <w:lang w:val="en-US"/>
              </w:rPr>
              <w:t>-4</w:t>
            </w:r>
            <w:r w:rsidRPr="0038201D">
              <w:rPr>
                <w:rFonts w:ascii="Times New Roman" w:eastAsia="Times New Roman" w:hAnsi="Times New Roman" w:cs="Times New Roman"/>
                <w:sz w:val="20"/>
                <w:szCs w:val="20"/>
                <w:lang w:val="en-US"/>
              </w:rPr>
              <w:t xml:space="preserve"> (6.4)*</w:t>
            </w:r>
          </w:p>
        </w:tc>
      </w:tr>
      <w:tr w:rsidR="0038201D" w:rsidRPr="0038201D" w14:paraId="2868C7ED" w14:textId="77777777" w:rsidTr="005F36A0">
        <w:trPr>
          <w:trHeight w:val="518"/>
        </w:trPr>
        <w:tc>
          <w:tcPr>
            <w:tcW w:w="1642" w:type="dxa"/>
            <w:shd w:val="clear" w:color="auto" w:fill="auto"/>
          </w:tcPr>
          <w:p w14:paraId="41B2DB4C"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GB"/>
              </w:rPr>
              <w:t>Death rate of infected cells</w:t>
            </w:r>
          </w:p>
        </w:tc>
        <w:tc>
          <w:tcPr>
            <w:tcW w:w="2133" w:type="dxa"/>
            <w:shd w:val="clear" w:color="auto" w:fill="auto"/>
          </w:tcPr>
          <w:p w14:paraId="0593B91F"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bCs/>
                <w:i/>
                <w:iCs/>
                <w:kern w:val="2"/>
                <w:sz w:val="20"/>
                <w:szCs w:val="20"/>
              </w:rPr>
              <w:t>δ</w:t>
            </w:r>
            <w:r w:rsidRPr="0038201D">
              <w:rPr>
                <w:rFonts w:ascii="Times New Roman" w:eastAsia="DejaVu Sans" w:hAnsi="Times New Roman" w:cs="Times New Roman"/>
                <w:kern w:val="2"/>
                <w:sz w:val="20"/>
                <w:szCs w:val="20"/>
                <w:lang w:val="el-GR"/>
              </w:rPr>
              <w:t xml:space="preserve"> (</w:t>
            </w:r>
            <w:r w:rsidRPr="0038201D">
              <w:rPr>
                <w:rFonts w:ascii="Times New Roman" w:eastAsia="DejaVu Sans" w:hAnsi="Times New Roman" w:cs="Times New Roman"/>
                <w:kern w:val="2"/>
                <w:sz w:val="20"/>
                <w:szCs w:val="20"/>
                <w:lang w:val="en-US"/>
              </w:rPr>
              <w:t>day</w:t>
            </w:r>
            <w:r w:rsidRPr="0038201D">
              <w:rPr>
                <w:rFonts w:ascii="Times New Roman" w:eastAsia="DejaVu Sans" w:hAnsi="Times New Roman" w:cs="Times New Roman"/>
                <w:kern w:val="2"/>
                <w:sz w:val="20"/>
                <w:szCs w:val="20"/>
                <w:vertAlign w:val="superscript"/>
                <w:lang w:val="en-US"/>
              </w:rPr>
              <w:t>−1</w:t>
            </w:r>
            <w:r w:rsidRPr="0038201D">
              <w:rPr>
                <w:rFonts w:ascii="Times New Roman" w:eastAsia="DejaVu Sans" w:hAnsi="Times New Roman" w:cs="Times New Roman"/>
                <w:kern w:val="2"/>
                <w:sz w:val="20"/>
                <w:szCs w:val="20"/>
                <w:lang w:val="en-US"/>
              </w:rPr>
              <w:t xml:space="preserve"> )</w:t>
            </w:r>
            <w:bookmarkStart w:id="4" w:name="_Hlk105830052"/>
            <w:r w:rsidRPr="0038201D">
              <w:rPr>
                <w:rFonts w:ascii="Times New Roman" w:eastAsia="DejaVu Sans" w:hAnsi="Times New Roman" w:cs="Times New Roman"/>
                <w:kern w:val="2"/>
                <w:sz w:val="20"/>
                <w:szCs w:val="20"/>
                <w:vertAlign w:val="superscript"/>
                <w:lang w:val="en-US"/>
              </w:rPr>
              <w:t>#</w:t>
            </w:r>
            <w:bookmarkEnd w:id="4"/>
          </w:p>
        </w:tc>
        <w:tc>
          <w:tcPr>
            <w:tcW w:w="1349" w:type="dxa"/>
            <w:shd w:val="clear" w:color="auto" w:fill="auto"/>
          </w:tcPr>
          <w:p w14:paraId="0F318AD2"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0.56 (13.6)</w:t>
            </w:r>
          </w:p>
          <w:p w14:paraId="7AA7425F" w14:textId="77777777" w:rsidR="0038201D" w:rsidRPr="0038201D" w:rsidRDefault="0038201D" w:rsidP="005F36A0">
            <w:pPr>
              <w:rPr>
                <w:rFonts w:ascii="Times New Roman" w:eastAsia="Times New Roman" w:hAnsi="Times New Roman" w:cs="Times New Roman"/>
                <w:sz w:val="20"/>
                <w:szCs w:val="20"/>
                <w:lang w:val="en-US"/>
              </w:rPr>
            </w:pPr>
          </w:p>
        </w:tc>
        <w:tc>
          <w:tcPr>
            <w:tcW w:w="1620" w:type="dxa"/>
            <w:shd w:val="clear" w:color="auto" w:fill="auto"/>
          </w:tcPr>
          <w:p w14:paraId="7DAA3D87"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0.56 (12.6)</w:t>
            </w:r>
          </w:p>
        </w:tc>
        <w:tc>
          <w:tcPr>
            <w:tcW w:w="1620" w:type="dxa"/>
            <w:shd w:val="clear" w:color="auto" w:fill="auto"/>
          </w:tcPr>
          <w:p w14:paraId="0707708A"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1.84 (50.3)</w:t>
            </w:r>
          </w:p>
          <w:p w14:paraId="4375016D" w14:textId="77777777" w:rsidR="0038201D" w:rsidRPr="0038201D" w:rsidRDefault="0038201D" w:rsidP="005F36A0">
            <w:pPr>
              <w:rPr>
                <w:rFonts w:ascii="Times New Roman" w:eastAsia="Times New Roman" w:hAnsi="Times New Roman" w:cs="Times New Roman"/>
                <w:sz w:val="20"/>
                <w:szCs w:val="20"/>
                <w:lang w:val="en-US"/>
              </w:rPr>
            </w:pPr>
          </w:p>
        </w:tc>
        <w:tc>
          <w:tcPr>
            <w:tcW w:w="1620" w:type="dxa"/>
            <w:shd w:val="clear" w:color="auto" w:fill="auto"/>
          </w:tcPr>
          <w:p w14:paraId="7AC47B46"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0.69 (12.6)</w:t>
            </w:r>
          </w:p>
          <w:p w14:paraId="5EBA33F9"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0.43 (14.7)*</w:t>
            </w:r>
          </w:p>
        </w:tc>
      </w:tr>
      <w:tr w:rsidR="0038201D" w:rsidRPr="0038201D" w14:paraId="5C4D654A" w14:textId="77777777" w:rsidTr="005F36A0">
        <w:trPr>
          <w:trHeight w:val="536"/>
        </w:trPr>
        <w:tc>
          <w:tcPr>
            <w:tcW w:w="1642" w:type="dxa"/>
            <w:shd w:val="clear" w:color="auto" w:fill="auto"/>
          </w:tcPr>
          <w:p w14:paraId="56CA9B39"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Viral production rate</w:t>
            </w:r>
          </w:p>
        </w:tc>
        <w:tc>
          <w:tcPr>
            <w:tcW w:w="2133" w:type="dxa"/>
            <w:shd w:val="clear" w:color="auto" w:fill="auto"/>
          </w:tcPr>
          <w:p w14:paraId="35B1C887" w14:textId="77777777" w:rsidR="0038201D" w:rsidRPr="0038201D" w:rsidRDefault="0038201D" w:rsidP="00110C99">
            <w:pPr>
              <w:rPr>
                <w:rFonts w:ascii="Times New Roman" w:eastAsia="Times New Roman" w:hAnsi="Times New Roman" w:cs="Times New Roman"/>
                <w:sz w:val="20"/>
                <w:szCs w:val="20"/>
                <w:lang w:val="en-US"/>
              </w:rPr>
            </w:pPr>
            <w:r w:rsidRPr="0038201D">
              <w:rPr>
                <w:rFonts w:ascii="Times New Roman" w:eastAsia="DejaVu Sans" w:hAnsi="Times New Roman" w:cs="Times New Roman"/>
                <w:i/>
                <w:iCs/>
                <w:kern w:val="2"/>
                <w:sz w:val="20"/>
                <w:szCs w:val="20"/>
                <w:lang w:val="en-GB"/>
              </w:rPr>
              <w:t>ρ</w:t>
            </w:r>
            <w:r w:rsidRPr="0038201D">
              <w:rPr>
                <w:rFonts w:ascii="Times New Roman" w:eastAsia="DejaVu Sans" w:hAnsi="Times New Roman" w:cs="Times New Roman"/>
                <w:kern w:val="2"/>
                <w:sz w:val="20"/>
                <w:szCs w:val="20"/>
                <w:lang w:val="en-GB"/>
              </w:rPr>
              <w:t xml:space="preserve"> (</w:t>
            </w:r>
            <w:bookmarkStart w:id="5" w:name="_Hlk95431009"/>
            <w:r w:rsidRPr="0038201D">
              <w:rPr>
                <w:rFonts w:ascii="Times New Roman" w:eastAsia="DejaVu Sans" w:hAnsi="Times New Roman" w:cs="Times New Roman"/>
                <w:kern w:val="2"/>
                <w:sz w:val="20"/>
                <w:szCs w:val="20"/>
                <w:lang w:val="en-US"/>
              </w:rPr>
              <w:t>copies/ml.day</w:t>
            </w:r>
            <w:r w:rsidRPr="0038201D">
              <w:rPr>
                <w:rFonts w:ascii="Times New Roman" w:eastAsia="DejaVu Sans" w:hAnsi="Times New Roman" w:cs="Times New Roman"/>
                <w:kern w:val="2"/>
                <w:sz w:val="20"/>
                <w:szCs w:val="20"/>
                <w:vertAlign w:val="superscript"/>
                <w:lang w:val="en-US"/>
              </w:rPr>
              <w:t>−1</w:t>
            </w:r>
            <w:bookmarkEnd w:id="5"/>
            <w:r w:rsidRPr="0038201D">
              <w:rPr>
                <w:rFonts w:ascii="Times New Roman" w:eastAsia="DejaVu Sans" w:hAnsi="Times New Roman" w:cs="Times New Roman"/>
                <w:kern w:val="2"/>
                <w:sz w:val="20"/>
                <w:szCs w:val="20"/>
                <w:lang w:val="en-US"/>
              </w:rPr>
              <w:t>)</w:t>
            </w:r>
          </w:p>
        </w:tc>
        <w:tc>
          <w:tcPr>
            <w:tcW w:w="1349" w:type="dxa"/>
            <w:shd w:val="clear" w:color="auto" w:fill="auto"/>
          </w:tcPr>
          <w:p w14:paraId="0066AF53"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w:t>
            </w:r>
          </w:p>
        </w:tc>
        <w:tc>
          <w:tcPr>
            <w:tcW w:w="1620" w:type="dxa"/>
            <w:shd w:val="clear" w:color="auto" w:fill="auto"/>
          </w:tcPr>
          <w:p w14:paraId="7E60B32E"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w:t>
            </w:r>
          </w:p>
        </w:tc>
        <w:tc>
          <w:tcPr>
            <w:tcW w:w="1620" w:type="dxa"/>
            <w:shd w:val="clear" w:color="auto" w:fill="auto"/>
          </w:tcPr>
          <w:p w14:paraId="5EC6D61C"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0.28 (35.7)</w:t>
            </w:r>
          </w:p>
          <w:p w14:paraId="0D10D5B4" w14:textId="77777777" w:rsidR="0038201D" w:rsidRPr="0038201D" w:rsidRDefault="0038201D" w:rsidP="005F36A0">
            <w:pPr>
              <w:rPr>
                <w:rFonts w:ascii="Times New Roman" w:eastAsia="Times New Roman" w:hAnsi="Times New Roman" w:cs="Times New Roman"/>
                <w:sz w:val="20"/>
                <w:szCs w:val="20"/>
                <w:lang w:val="en-US"/>
              </w:rPr>
            </w:pPr>
          </w:p>
        </w:tc>
        <w:tc>
          <w:tcPr>
            <w:tcW w:w="1620" w:type="dxa"/>
            <w:shd w:val="clear" w:color="auto" w:fill="auto"/>
          </w:tcPr>
          <w:p w14:paraId="59E31296"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2.96 ×10</w:t>
            </w:r>
            <w:r w:rsidRPr="0038201D">
              <w:rPr>
                <w:rFonts w:ascii="Times New Roman" w:eastAsia="Times New Roman" w:hAnsi="Times New Roman" w:cs="Times New Roman"/>
                <w:sz w:val="20"/>
                <w:szCs w:val="20"/>
                <w:vertAlign w:val="superscript"/>
                <w:lang w:val="en-US"/>
              </w:rPr>
              <w:t>3</w:t>
            </w:r>
            <w:r w:rsidRPr="0038201D">
              <w:rPr>
                <w:rFonts w:ascii="Times New Roman" w:eastAsia="Times New Roman" w:hAnsi="Times New Roman" w:cs="Times New Roman"/>
                <w:sz w:val="20"/>
                <w:szCs w:val="20"/>
                <w:lang w:val="en-US"/>
              </w:rPr>
              <w:t xml:space="preserve"> (4.3)</w:t>
            </w:r>
          </w:p>
          <w:p w14:paraId="774CE72B" w14:textId="77777777" w:rsidR="0038201D" w:rsidRPr="0038201D" w:rsidRDefault="0038201D" w:rsidP="005F36A0">
            <w:pPr>
              <w:rPr>
                <w:rFonts w:ascii="Times New Roman" w:eastAsia="Times New Roman" w:hAnsi="Times New Roman" w:cs="Times New Roman"/>
                <w:sz w:val="20"/>
                <w:szCs w:val="20"/>
                <w:lang w:val="en-US"/>
              </w:rPr>
            </w:pPr>
          </w:p>
        </w:tc>
      </w:tr>
      <w:tr w:rsidR="0038201D" w:rsidRPr="0038201D" w14:paraId="685F4BB3" w14:textId="77777777" w:rsidTr="005F36A0">
        <w:trPr>
          <w:trHeight w:val="452"/>
        </w:trPr>
        <w:tc>
          <w:tcPr>
            <w:tcW w:w="1642" w:type="dxa"/>
            <w:shd w:val="clear" w:color="auto" w:fill="auto"/>
          </w:tcPr>
          <w:p w14:paraId="2033ADB6"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Viral clearance rate</w:t>
            </w:r>
          </w:p>
        </w:tc>
        <w:tc>
          <w:tcPr>
            <w:tcW w:w="2133" w:type="dxa"/>
            <w:shd w:val="clear" w:color="auto" w:fill="auto"/>
          </w:tcPr>
          <w:p w14:paraId="799BF32F"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i/>
                <w:iCs/>
                <w:kern w:val="2"/>
                <w:sz w:val="20"/>
                <w:szCs w:val="20"/>
                <w:lang w:val="en-US"/>
              </w:rPr>
              <w:t xml:space="preserve">c </w:t>
            </w:r>
            <w:r w:rsidRPr="0038201D">
              <w:rPr>
                <w:rFonts w:ascii="Times New Roman" w:eastAsia="DejaVu Sans" w:hAnsi="Times New Roman" w:cs="Times New Roman"/>
                <w:kern w:val="2"/>
                <w:sz w:val="20"/>
                <w:szCs w:val="20"/>
                <w:lang w:val="el-GR"/>
              </w:rPr>
              <w:t>(</w:t>
            </w:r>
            <w:r w:rsidRPr="0038201D">
              <w:rPr>
                <w:rFonts w:ascii="Times New Roman" w:eastAsia="DejaVu Sans" w:hAnsi="Times New Roman" w:cs="Times New Roman"/>
                <w:kern w:val="2"/>
                <w:sz w:val="20"/>
                <w:szCs w:val="20"/>
                <w:lang w:val="en-US"/>
              </w:rPr>
              <w:t>day</w:t>
            </w:r>
            <w:r w:rsidRPr="0038201D">
              <w:rPr>
                <w:rFonts w:ascii="Times New Roman" w:eastAsia="DejaVu Sans" w:hAnsi="Times New Roman" w:cs="Times New Roman"/>
                <w:kern w:val="2"/>
                <w:sz w:val="20"/>
                <w:szCs w:val="20"/>
                <w:vertAlign w:val="superscript"/>
                <w:lang w:val="en-US"/>
              </w:rPr>
              <w:t>−1</w:t>
            </w:r>
            <w:r w:rsidRPr="0038201D">
              <w:rPr>
                <w:rFonts w:ascii="Times New Roman" w:eastAsia="DejaVu Sans" w:hAnsi="Times New Roman" w:cs="Times New Roman"/>
                <w:kern w:val="2"/>
                <w:sz w:val="20"/>
                <w:szCs w:val="20"/>
                <w:lang w:val="en-US"/>
              </w:rPr>
              <w:t xml:space="preserve"> )</w:t>
            </w:r>
          </w:p>
        </w:tc>
        <w:tc>
          <w:tcPr>
            <w:tcW w:w="1349" w:type="dxa"/>
            <w:shd w:val="clear" w:color="auto" w:fill="auto"/>
          </w:tcPr>
          <w:p w14:paraId="6ECD4AA2"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w:t>
            </w:r>
          </w:p>
        </w:tc>
        <w:tc>
          <w:tcPr>
            <w:tcW w:w="1620" w:type="dxa"/>
            <w:shd w:val="clear" w:color="auto" w:fill="auto"/>
          </w:tcPr>
          <w:p w14:paraId="54B50CBB"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w:t>
            </w:r>
          </w:p>
        </w:tc>
        <w:tc>
          <w:tcPr>
            <w:tcW w:w="1620" w:type="dxa"/>
            <w:shd w:val="clear" w:color="auto" w:fill="auto"/>
          </w:tcPr>
          <w:p w14:paraId="40B640B8"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0.64 (13.8)</w:t>
            </w:r>
          </w:p>
          <w:p w14:paraId="2ADDA411" w14:textId="77777777" w:rsidR="0038201D" w:rsidRPr="0038201D" w:rsidRDefault="0038201D" w:rsidP="005F36A0">
            <w:pPr>
              <w:rPr>
                <w:rFonts w:ascii="Times New Roman" w:eastAsia="Times New Roman" w:hAnsi="Times New Roman" w:cs="Times New Roman"/>
                <w:sz w:val="20"/>
                <w:szCs w:val="20"/>
                <w:lang w:val="en-US"/>
              </w:rPr>
            </w:pPr>
          </w:p>
        </w:tc>
        <w:tc>
          <w:tcPr>
            <w:tcW w:w="1620" w:type="dxa"/>
            <w:shd w:val="clear" w:color="auto" w:fill="auto"/>
          </w:tcPr>
          <w:p w14:paraId="13EBF61F"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11.6 (9.4)</w:t>
            </w:r>
          </w:p>
          <w:p w14:paraId="5E4DC3D9"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1.4 (54.4)*</w:t>
            </w:r>
          </w:p>
        </w:tc>
      </w:tr>
      <w:tr w:rsidR="0038201D" w:rsidRPr="0038201D" w14:paraId="61503FE8" w14:textId="77777777" w:rsidTr="005F36A0">
        <w:trPr>
          <w:trHeight w:val="698"/>
        </w:trPr>
        <w:tc>
          <w:tcPr>
            <w:tcW w:w="1642" w:type="dxa"/>
            <w:shd w:val="clear" w:color="auto" w:fill="auto"/>
          </w:tcPr>
          <w:p w14:paraId="2AE7F323"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GB"/>
              </w:rPr>
              <w:t>Maximum rate constant for viral replication</w:t>
            </w:r>
          </w:p>
        </w:tc>
        <w:tc>
          <w:tcPr>
            <w:tcW w:w="2133" w:type="dxa"/>
            <w:shd w:val="clear" w:color="auto" w:fill="auto"/>
          </w:tcPr>
          <w:p w14:paraId="1F6748C7" w14:textId="77777777" w:rsidR="0038201D" w:rsidRPr="0038201D" w:rsidRDefault="0038201D" w:rsidP="005F36A0">
            <w:pPr>
              <w:rPr>
                <w:rFonts w:ascii="Times New Roman" w:eastAsia="DejaVu Sans" w:hAnsi="Times New Roman" w:cs="Times New Roman"/>
                <w:kern w:val="2"/>
                <w:sz w:val="20"/>
                <w:szCs w:val="20"/>
                <w:lang w:val="en-US"/>
              </w:rPr>
            </w:pPr>
            <w:bookmarkStart w:id="6" w:name="_Hlk94714787"/>
            <w:r w:rsidRPr="0038201D">
              <w:rPr>
                <w:rFonts w:ascii="Times New Roman" w:eastAsia="DejaVu Sans" w:hAnsi="Times New Roman" w:cs="Times New Roman"/>
                <w:i/>
                <w:iCs/>
                <w:kern w:val="2"/>
                <w:sz w:val="20"/>
                <w:szCs w:val="20"/>
                <w:lang w:val="el-GR"/>
              </w:rPr>
              <w:t>γ</w:t>
            </w:r>
            <w:bookmarkEnd w:id="6"/>
            <w:r w:rsidRPr="0038201D">
              <w:rPr>
                <w:rFonts w:ascii="Times New Roman" w:eastAsia="DejaVu Sans" w:hAnsi="Times New Roman" w:cs="Times New Roman"/>
                <w:kern w:val="2"/>
                <w:sz w:val="20"/>
                <w:szCs w:val="20"/>
                <w:lang w:val="el-GR"/>
              </w:rPr>
              <w:t xml:space="preserve"> (</w:t>
            </w:r>
            <w:r w:rsidRPr="0038201D">
              <w:rPr>
                <w:rFonts w:ascii="Times New Roman" w:eastAsia="DejaVu Sans" w:hAnsi="Times New Roman" w:cs="Times New Roman"/>
                <w:kern w:val="2"/>
                <w:sz w:val="20"/>
                <w:szCs w:val="20"/>
                <w:lang w:val="en-US"/>
              </w:rPr>
              <w:t>day</w:t>
            </w:r>
            <w:r w:rsidRPr="0038201D">
              <w:rPr>
                <w:rFonts w:ascii="Times New Roman" w:eastAsia="DejaVu Sans" w:hAnsi="Times New Roman" w:cs="Times New Roman"/>
                <w:kern w:val="2"/>
                <w:sz w:val="20"/>
                <w:szCs w:val="20"/>
                <w:vertAlign w:val="superscript"/>
                <w:lang w:val="en-US"/>
              </w:rPr>
              <w:t>−1</w:t>
            </w:r>
            <w:r w:rsidRPr="0038201D">
              <w:rPr>
                <w:rFonts w:ascii="Times New Roman" w:eastAsia="DejaVu Sans" w:hAnsi="Times New Roman" w:cs="Times New Roman"/>
                <w:kern w:val="2"/>
                <w:sz w:val="20"/>
                <w:szCs w:val="20"/>
                <w:lang w:val="en-US"/>
              </w:rPr>
              <w:t xml:space="preserve"> )</w:t>
            </w:r>
          </w:p>
        </w:tc>
        <w:tc>
          <w:tcPr>
            <w:tcW w:w="1349" w:type="dxa"/>
            <w:shd w:val="clear" w:color="auto" w:fill="auto"/>
          </w:tcPr>
          <w:p w14:paraId="585FC392"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w:t>
            </w:r>
          </w:p>
        </w:tc>
        <w:tc>
          <w:tcPr>
            <w:tcW w:w="1620" w:type="dxa"/>
            <w:shd w:val="clear" w:color="auto" w:fill="auto"/>
          </w:tcPr>
          <w:p w14:paraId="6CDEAA9A"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1 (fixed)</w:t>
            </w:r>
          </w:p>
        </w:tc>
        <w:tc>
          <w:tcPr>
            <w:tcW w:w="1620" w:type="dxa"/>
            <w:shd w:val="clear" w:color="auto" w:fill="auto"/>
          </w:tcPr>
          <w:p w14:paraId="3543CBBC"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w:t>
            </w:r>
          </w:p>
        </w:tc>
        <w:tc>
          <w:tcPr>
            <w:tcW w:w="1620" w:type="dxa"/>
            <w:shd w:val="clear" w:color="auto" w:fill="auto"/>
          </w:tcPr>
          <w:p w14:paraId="04EBB375"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w:t>
            </w:r>
          </w:p>
        </w:tc>
      </w:tr>
      <w:tr w:rsidR="0038201D" w:rsidRPr="0038201D" w14:paraId="216ADEA5" w14:textId="77777777" w:rsidTr="005F36A0">
        <w:trPr>
          <w:trHeight w:val="446"/>
        </w:trPr>
        <w:tc>
          <w:tcPr>
            <w:tcW w:w="1642" w:type="dxa"/>
            <w:shd w:val="clear" w:color="auto" w:fill="auto"/>
          </w:tcPr>
          <w:p w14:paraId="5EB08E28"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Reproductivity rate of infected cells</w:t>
            </w:r>
          </w:p>
        </w:tc>
        <w:tc>
          <w:tcPr>
            <w:tcW w:w="2133" w:type="dxa"/>
            <w:shd w:val="clear" w:color="auto" w:fill="auto"/>
          </w:tcPr>
          <w:p w14:paraId="364A7D6F"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i/>
                <w:iCs/>
                <w:kern w:val="2"/>
                <w:sz w:val="20"/>
                <w:szCs w:val="20"/>
                <w:lang w:val="en-US"/>
              </w:rPr>
              <w:t>k</w:t>
            </w:r>
            <w:r w:rsidRPr="0038201D">
              <w:rPr>
                <w:rFonts w:ascii="Times New Roman" w:eastAsia="DejaVu Sans" w:hAnsi="Times New Roman" w:cs="Times New Roman"/>
                <w:kern w:val="2"/>
                <w:sz w:val="20"/>
                <w:szCs w:val="20"/>
                <w:lang w:val="en-US"/>
              </w:rPr>
              <w:t xml:space="preserve"> </w:t>
            </w:r>
            <w:r w:rsidRPr="0038201D">
              <w:rPr>
                <w:rFonts w:ascii="Times New Roman" w:eastAsia="DejaVu Sans" w:hAnsi="Times New Roman" w:cs="Times New Roman"/>
                <w:kern w:val="2"/>
                <w:sz w:val="20"/>
                <w:szCs w:val="20"/>
                <w:lang w:val="el-GR"/>
              </w:rPr>
              <w:t>(</w:t>
            </w:r>
            <w:r w:rsidRPr="0038201D">
              <w:rPr>
                <w:rFonts w:ascii="Times New Roman" w:eastAsia="DejaVu Sans" w:hAnsi="Times New Roman" w:cs="Times New Roman"/>
                <w:kern w:val="2"/>
                <w:sz w:val="20"/>
                <w:szCs w:val="20"/>
                <w:lang w:val="en-US"/>
              </w:rPr>
              <w:t>day</w:t>
            </w:r>
            <w:r w:rsidRPr="0038201D">
              <w:rPr>
                <w:rFonts w:ascii="Times New Roman" w:eastAsia="DejaVu Sans" w:hAnsi="Times New Roman" w:cs="Times New Roman"/>
                <w:kern w:val="2"/>
                <w:sz w:val="20"/>
                <w:szCs w:val="20"/>
                <w:vertAlign w:val="superscript"/>
                <w:lang w:val="en-US"/>
              </w:rPr>
              <w:t>−1</w:t>
            </w:r>
            <w:r w:rsidRPr="0038201D">
              <w:rPr>
                <w:rFonts w:ascii="Times New Roman" w:eastAsia="DejaVu Sans" w:hAnsi="Times New Roman" w:cs="Times New Roman"/>
                <w:kern w:val="2"/>
                <w:sz w:val="20"/>
                <w:szCs w:val="20"/>
                <w:lang w:val="en-US"/>
              </w:rPr>
              <w:t xml:space="preserve"> ) </w:t>
            </w:r>
          </w:p>
        </w:tc>
        <w:tc>
          <w:tcPr>
            <w:tcW w:w="1349" w:type="dxa"/>
            <w:shd w:val="clear" w:color="auto" w:fill="auto"/>
          </w:tcPr>
          <w:p w14:paraId="62BACA30" w14:textId="77777777" w:rsidR="0038201D" w:rsidRPr="0038201D" w:rsidRDefault="0038201D" w:rsidP="005F36A0">
            <w:pPr>
              <w:rPr>
                <w:rFonts w:ascii="Times New Roman" w:eastAsia="DejaVu Sans" w:hAnsi="Times New Roman" w:cs="Times New Roman"/>
                <w:b/>
                <w:bCs/>
                <w:kern w:val="2"/>
                <w:sz w:val="20"/>
                <w:szCs w:val="20"/>
                <w:lang w:val="en-US"/>
              </w:rPr>
            </w:pPr>
            <w:r w:rsidRPr="0038201D">
              <w:rPr>
                <w:rFonts w:ascii="Times New Roman" w:eastAsia="DejaVu Sans" w:hAnsi="Times New Roman" w:cs="Times New Roman"/>
                <w:kern w:val="2"/>
                <w:sz w:val="20"/>
                <w:szCs w:val="20"/>
                <w:lang w:val="en-US"/>
              </w:rPr>
              <w:t>-</w:t>
            </w:r>
          </w:p>
        </w:tc>
        <w:tc>
          <w:tcPr>
            <w:tcW w:w="1620" w:type="dxa"/>
            <w:shd w:val="clear" w:color="auto" w:fill="auto"/>
          </w:tcPr>
          <w:p w14:paraId="32EB7C7D" w14:textId="77777777" w:rsidR="0038201D" w:rsidRPr="0038201D" w:rsidRDefault="0038201D" w:rsidP="005F36A0">
            <w:pPr>
              <w:rPr>
                <w:rFonts w:ascii="Times New Roman" w:eastAsia="DejaVu Sans" w:hAnsi="Times New Roman" w:cs="Times New Roman"/>
                <w:b/>
                <w:bCs/>
                <w:kern w:val="2"/>
                <w:sz w:val="20"/>
                <w:szCs w:val="20"/>
                <w:lang w:val="en-US"/>
              </w:rPr>
            </w:pPr>
            <w:r w:rsidRPr="0038201D">
              <w:rPr>
                <w:rFonts w:ascii="Times New Roman" w:eastAsia="Times New Roman" w:hAnsi="Times New Roman" w:cs="Times New Roman"/>
                <w:sz w:val="20"/>
                <w:szCs w:val="20"/>
                <w:lang w:val="en-US"/>
              </w:rPr>
              <w:t>-</w:t>
            </w:r>
          </w:p>
        </w:tc>
        <w:tc>
          <w:tcPr>
            <w:tcW w:w="1620" w:type="dxa"/>
            <w:shd w:val="clear" w:color="auto" w:fill="auto"/>
          </w:tcPr>
          <w:p w14:paraId="0F139437"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b/>
                <w:bCs/>
                <w:kern w:val="2"/>
                <w:sz w:val="20"/>
                <w:szCs w:val="20"/>
                <w:lang w:val="en-US"/>
              </w:rPr>
              <w:t>-</w:t>
            </w:r>
          </w:p>
        </w:tc>
        <w:tc>
          <w:tcPr>
            <w:tcW w:w="1620" w:type="dxa"/>
            <w:shd w:val="clear" w:color="auto" w:fill="auto"/>
          </w:tcPr>
          <w:p w14:paraId="7D29BC6C"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9.23 (10.6)</w:t>
            </w:r>
          </w:p>
          <w:p w14:paraId="452E6F26"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50.8 (13.6)*</w:t>
            </w:r>
          </w:p>
        </w:tc>
      </w:tr>
      <w:tr w:rsidR="0038201D" w:rsidRPr="0038201D" w14:paraId="00791947" w14:textId="77777777" w:rsidTr="005F36A0">
        <w:trPr>
          <w:trHeight w:val="446"/>
        </w:trPr>
        <w:tc>
          <w:tcPr>
            <w:tcW w:w="1642" w:type="dxa"/>
            <w:shd w:val="clear" w:color="auto" w:fill="auto"/>
          </w:tcPr>
          <w:p w14:paraId="1BEC319E"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Basic reproduction number</w:t>
            </w:r>
          </w:p>
        </w:tc>
        <w:tc>
          <w:tcPr>
            <w:tcW w:w="2133" w:type="dxa"/>
            <w:shd w:val="clear" w:color="auto" w:fill="auto"/>
          </w:tcPr>
          <w:p w14:paraId="4F382D6D" w14:textId="77777777" w:rsidR="0038201D" w:rsidRPr="0038201D" w:rsidRDefault="0038201D" w:rsidP="005F36A0">
            <w:pPr>
              <w:rPr>
                <w:rFonts w:ascii="Times New Roman" w:eastAsia="DejaVu Sans" w:hAnsi="Times New Roman" w:cs="Times New Roman"/>
                <w:i/>
                <w:iCs/>
                <w:kern w:val="2"/>
                <w:sz w:val="20"/>
                <w:szCs w:val="20"/>
                <w:lang w:val="en-US"/>
              </w:rPr>
            </w:pPr>
            <w:r w:rsidRPr="0038201D">
              <w:rPr>
                <w:rFonts w:ascii="Times New Roman" w:eastAsia="DejaVu Sans" w:hAnsi="Times New Roman" w:cs="Times New Roman"/>
                <w:i/>
                <w:iCs/>
                <w:kern w:val="2"/>
                <w:sz w:val="20"/>
                <w:szCs w:val="20"/>
                <w:lang w:val="en-US"/>
              </w:rPr>
              <w:t>R</w:t>
            </w:r>
            <w:r w:rsidRPr="0038201D">
              <w:rPr>
                <w:rFonts w:ascii="Times New Roman" w:eastAsia="DejaVu Sans" w:hAnsi="Times New Roman" w:cs="Times New Roman"/>
                <w:kern w:val="2"/>
                <w:sz w:val="20"/>
                <w:szCs w:val="20"/>
                <w:vertAlign w:val="subscript"/>
                <w:lang w:val="en-US"/>
              </w:rPr>
              <w:t>0</w:t>
            </w:r>
          </w:p>
        </w:tc>
        <w:tc>
          <w:tcPr>
            <w:tcW w:w="1349" w:type="dxa"/>
            <w:shd w:val="clear" w:color="auto" w:fill="auto"/>
          </w:tcPr>
          <w:p w14:paraId="39337CD3"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w:t>
            </w:r>
          </w:p>
        </w:tc>
        <w:tc>
          <w:tcPr>
            <w:tcW w:w="1620" w:type="dxa"/>
            <w:shd w:val="clear" w:color="auto" w:fill="auto"/>
          </w:tcPr>
          <w:p w14:paraId="07487669"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1.79</w:t>
            </w:r>
          </w:p>
        </w:tc>
        <w:tc>
          <w:tcPr>
            <w:tcW w:w="1620" w:type="dxa"/>
            <w:shd w:val="clear" w:color="auto" w:fill="auto"/>
          </w:tcPr>
          <w:p w14:paraId="01F33FC3"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16787</w:t>
            </w:r>
          </w:p>
        </w:tc>
        <w:tc>
          <w:tcPr>
            <w:tcW w:w="1620" w:type="dxa"/>
            <w:shd w:val="clear" w:color="auto" w:fill="auto"/>
          </w:tcPr>
          <w:p w14:paraId="6BE1D65B" w14:textId="41208571"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1995</w:t>
            </w:r>
          </w:p>
          <w:p w14:paraId="51E95BF1"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22.21*</w:t>
            </w:r>
          </w:p>
        </w:tc>
      </w:tr>
      <w:tr w:rsidR="0038201D" w:rsidRPr="0038201D" w14:paraId="7611F2F0" w14:textId="77777777" w:rsidTr="005F36A0">
        <w:trPr>
          <w:trHeight w:val="446"/>
        </w:trPr>
        <w:tc>
          <w:tcPr>
            <w:tcW w:w="1642" w:type="dxa"/>
            <w:shd w:val="clear" w:color="auto" w:fill="auto"/>
          </w:tcPr>
          <w:p w14:paraId="40CB5B69"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Duration of virus production</w:t>
            </w:r>
          </w:p>
        </w:tc>
        <w:tc>
          <w:tcPr>
            <w:tcW w:w="2133" w:type="dxa"/>
            <w:shd w:val="clear" w:color="auto" w:fill="auto"/>
          </w:tcPr>
          <w:p w14:paraId="547EA1D6"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i/>
                <w:iCs/>
                <w:kern w:val="2"/>
                <w:sz w:val="20"/>
                <w:szCs w:val="20"/>
                <w:lang w:val="en-US"/>
              </w:rPr>
              <w:t xml:space="preserve">L </w:t>
            </w:r>
            <w:r w:rsidRPr="0038201D">
              <w:rPr>
                <w:rFonts w:ascii="Times New Roman" w:eastAsia="DejaVu Sans" w:hAnsi="Times New Roman" w:cs="Times New Roman"/>
                <w:kern w:val="2"/>
                <w:sz w:val="20"/>
                <w:szCs w:val="20"/>
                <w:lang w:val="en-US"/>
              </w:rPr>
              <w:t>(day (s))</w:t>
            </w:r>
          </w:p>
        </w:tc>
        <w:tc>
          <w:tcPr>
            <w:tcW w:w="1349" w:type="dxa"/>
            <w:shd w:val="clear" w:color="auto" w:fill="auto"/>
          </w:tcPr>
          <w:p w14:paraId="19137A1E"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 xml:space="preserve">1.79 </w:t>
            </w:r>
          </w:p>
        </w:tc>
        <w:tc>
          <w:tcPr>
            <w:tcW w:w="1620" w:type="dxa"/>
            <w:shd w:val="clear" w:color="auto" w:fill="auto"/>
          </w:tcPr>
          <w:p w14:paraId="1B408F8B"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1.79</w:t>
            </w:r>
          </w:p>
        </w:tc>
        <w:tc>
          <w:tcPr>
            <w:tcW w:w="1620" w:type="dxa"/>
            <w:shd w:val="clear" w:color="auto" w:fill="auto"/>
          </w:tcPr>
          <w:p w14:paraId="16CF7548"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0.54</w:t>
            </w:r>
          </w:p>
          <w:p w14:paraId="2FD2FDF5" w14:textId="77777777" w:rsidR="0038201D" w:rsidRPr="0038201D" w:rsidRDefault="0038201D" w:rsidP="005F36A0">
            <w:pPr>
              <w:rPr>
                <w:rFonts w:ascii="Times New Roman" w:eastAsia="DejaVu Sans" w:hAnsi="Times New Roman" w:cs="Times New Roman"/>
                <w:kern w:val="2"/>
                <w:sz w:val="20"/>
                <w:szCs w:val="20"/>
                <w:lang w:val="en-US"/>
              </w:rPr>
            </w:pPr>
          </w:p>
        </w:tc>
        <w:tc>
          <w:tcPr>
            <w:tcW w:w="1620" w:type="dxa"/>
            <w:shd w:val="clear" w:color="auto" w:fill="auto"/>
          </w:tcPr>
          <w:p w14:paraId="4C657FB0"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1.45</w:t>
            </w:r>
          </w:p>
          <w:p w14:paraId="6CE05B0D"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2.33*</w:t>
            </w:r>
          </w:p>
        </w:tc>
      </w:tr>
    </w:tbl>
    <w:p w14:paraId="29A1CCB6" w14:textId="77777777" w:rsidR="0038201D" w:rsidRPr="0038201D" w:rsidRDefault="0038201D" w:rsidP="0038201D">
      <w:pPr>
        <w:pStyle w:val="NormalWeb"/>
        <w:spacing w:before="280" w:after="280" w:line="360" w:lineRule="auto"/>
        <w:ind w:right="709"/>
        <w:jc w:val="both"/>
        <w:rPr>
          <w:iCs/>
          <w:lang w:val="en-US"/>
        </w:rPr>
      </w:pPr>
      <w:r w:rsidRPr="0038201D">
        <w:rPr>
          <w:b/>
          <w:bCs/>
          <w:iCs/>
          <w:lang w:val="en-US"/>
        </w:rPr>
        <w:t xml:space="preserve"> Table S2: </w:t>
      </w:r>
      <w:r w:rsidRPr="0038201D">
        <w:rPr>
          <w:iCs/>
          <w:lang w:val="en-US"/>
        </w:rPr>
        <w:t xml:space="preserve">Parameter estimates for non-linear mixed effect model fitted to viral load for Gastine et al (dataset A).   </w:t>
      </w:r>
    </w:p>
    <w:p w14:paraId="3F372EC5" w14:textId="50C66422" w:rsidR="0038201D" w:rsidRPr="0038201D" w:rsidRDefault="0038201D" w:rsidP="0038201D">
      <w:pPr>
        <w:pStyle w:val="NormalWeb"/>
        <w:spacing w:before="280" w:after="280"/>
        <w:ind w:right="709"/>
        <w:rPr>
          <w:iCs/>
          <w:sz w:val="22"/>
          <w:szCs w:val="22"/>
          <w:lang w:val="en-US"/>
        </w:rPr>
      </w:pPr>
      <w:r w:rsidRPr="0038201D">
        <w:rPr>
          <w:iCs/>
          <w:sz w:val="22"/>
          <w:szCs w:val="22"/>
          <w:lang w:val="en-US"/>
        </w:rPr>
        <w:t xml:space="preserve">SI: slope-intercept exponential decay model; rTCL: reduced target cell limited model; TCL: target cell limited model; TCLE: TCL with eclipse phase. Initial conditions at infection: </w:t>
      </w:r>
      <w:r w:rsidRPr="0038201D">
        <w:rPr>
          <w:i/>
          <w:sz w:val="22"/>
          <w:szCs w:val="22"/>
          <w:lang w:val="en-US"/>
        </w:rPr>
        <w:t>f</w:t>
      </w:r>
      <w:r w:rsidRPr="0038201D">
        <w:rPr>
          <w:iCs/>
          <w:sz w:val="22"/>
          <w:szCs w:val="22"/>
          <w:lang w:val="en-US"/>
        </w:rPr>
        <w:t xml:space="preserve">(0)  = 1 (for rTCL) (1); </w:t>
      </w:r>
      <w:r w:rsidRPr="0038201D">
        <w:rPr>
          <w:i/>
          <w:sz w:val="22"/>
          <w:szCs w:val="22"/>
          <w:lang w:val="en-US"/>
        </w:rPr>
        <w:t>T</w:t>
      </w:r>
      <w:r w:rsidRPr="0038201D">
        <w:rPr>
          <w:iCs/>
          <w:sz w:val="22"/>
          <w:szCs w:val="22"/>
          <w:lang w:val="en-US"/>
        </w:rPr>
        <w:t>(0) = 1× 10</w:t>
      </w:r>
      <w:r w:rsidRPr="0038201D">
        <w:rPr>
          <w:iCs/>
          <w:sz w:val="22"/>
          <w:szCs w:val="22"/>
          <w:vertAlign w:val="superscript"/>
          <w:lang w:val="en-US"/>
        </w:rPr>
        <w:t>8</w:t>
      </w:r>
      <w:r w:rsidRPr="0038201D">
        <w:rPr>
          <w:iCs/>
          <w:sz w:val="22"/>
          <w:szCs w:val="22"/>
          <w:lang w:val="en-US"/>
        </w:rPr>
        <w:t xml:space="preserve"> cells/ml, </w:t>
      </w:r>
      <w:r w:rsidRPr="0038201D">
        <w:rPr>
          <w:i/>
          <w:sz w:val="22"/>
          <w:szCs w:val="22"/>
          <w:lang w:val="en-US"/>
        </w:rPr>
        <w:t>I</w:t>
      </w:r>
      <w:r w:rsidRPr="0038201D">
        <w:rPr>
          <w:iCs/>
          <w:sz w:val="22"/>
          <w:szCs w:val="22"/>
          <w:lang w:val="en-US"/>
        </w:rPr>
        <w:t xml:space="preserve">(0) = 0 cells/ml, </w:t>
      </w:r>
      <w:r w:rsidRPr="0038201D">
        <w:rPr>
          <w:i/>
          <w:sz w:val="22"/>
          <w:szCs w:val="22"/>
          <w:lang w:val="en-US"/>
        </w:rPr>
        <w:t>V</w:t>
      </w:r>
      <w:r w:rsidR="00417833">
        <w:rPr>
          <w:iCs/>
          <w:sz w:val="22"/>
          <w:szCs w:val="22"/>
          <w:lang w:val="en-US"/>
        </w:rPr>
        <w:t>(0) = 1</w:t>
      </w:r>
      <w:r w:rsidRPr="0038201D">
        <w:rPr>
          <w:iCs/>
          <w:sz w:val="22"/>
          <w:szCs w:val="22"/>
          <w:lang w:val="en-US"/>
        </w:rPr>
        <w:t xml:space="preserve"> copies/ml (for TCL) (2); </w:t>
      </w:r>
      <w:r w:rsidRPr="0038201D">
        <w:rPr>
          <w:i/>
          <w:sz w:val="22"/>
          <w:szCs w:val="22"/>
          <w:lang w:val="en-US"/>
        </w:rPr>
        <w:t>T</w:t>
      </w:r>
      <w:r w:rsidRPr="0038201D">
        <w:rPr>
          <w:iCs/>
          <w:sz w:val="22"/>
          <w:szCs w:val="22"/>
          <w:lang w:val="en-US"/>
        </w:rPr>
        <w:t>(0) = 1.3 × 10</w:t>
      </w:r>
      <w:r w:rsidRPr="0038201D">
        <w:rPr>
          <w:iCs/>
          <w:sz w:val="22"/>
          <w:szCs w:val="22"/>
          <w:vertAlign w:val="superscript"/>
          <w:lang w:val="en-US"/>
        </w:rPr>
        <w:t>5</w:t>
      </w:r>
      <w:r w:rsidRPr="0038201D">
        <w:rPr>
          <w:iCs/>
          <w:sz w:val="22"/>
          <w:szCs w:val="22"/>
          <w:lang w:val="en-US"/>
        </w:rPr>
        <w:t xml:space="preserve"> cells/ml, </w:t>
      </w:r>
      <w:r w:rsidRPr="0038201D">
        <w:rPr>
          <w:i/>
          <w:sz w:val="22"/>
          <w:szCs w:val="22"/>
          <w:lang w:val="en-US"/>
        </w:rPr>
        <w:t>I</w:t>
      </w:r>
      <w:r w:rsidRPr="0038201D">
        <w:rPr>
          <w:i/>
          <w:sz w:val="22"/>
          <w:szCs w:val="22"/>
          <w:vertAlign w:val="subscript"/>
          <w:lang w:val="en-US"/>
        </w:rPr>
        <w:t>1</w:t>
      </w:r>
      <w:r w:rsidRPr="0038201D">
        <w:rPr>
          <w:iCs/>
          <w:sz w:val="22"/>
          <w:szCs w:val="22"/>
          <w:lang w:val="en-US"/>
        </w:rPr>
        <w:t xml:space="preserve">(0) = 1/30 cells/ml, </w:t>
      </w:r>
      <w:r w:rsidRPr="0038201D">
        <w:rPr>
          <w:i/>
          <w:sz w:val="22"/>
          <w:szCs w:val="22"/>
          <w:lang w:val="en-US"/>
        </w:rPr>
        <w:t>I</w:t>
      </w:r>
      <w:r w:rsidRPr="0038201D">
        <w:rPr>
          <w:i/>
          <w:sz w:val="22"/>
          <w:szCs w:val="22"/>
          <w:vertAlign w:val="subscript"/>
          <w:lang w:val="en-US"/>
        </w:rPr>
        <w:t>2</w:t>
      </w:r>
      <w:r w:rsidRPr="0038201D">
        <w:rPr>
          <w:iCs/>
          <w:sz w:val="22"/>
          <w:szCs w:val="22"/>
          <w:lang w:val="en-US"/>
        </w:rPr>
        <w:t>(0) = 0 cells/ml,</w:t>
      </w:r>
      <w:r w:rsidRPr="0038201D">
        <w:rPr>
          <w:i/>
          <w:sz w:val="22"/>
          <w:szCs w:val="22"/>
          <w:lang w:val="en-US"/>
        </w:rPr>
        <w:t xml:space="preserve"> V</w:t>
      </w:r>
      <w:r w:rsidRPr="0038201D">
        <w:rPr>
          <w:iCs/>
          <w:sz w:val="22"/>
          <w:szCs w:val="22"/>
          <w:lang w:val="en-US"/>
        </w:rPr>
        <w:t xml:space="preserve">(0) = 0.1 copies/ml (for TCLE) (3,4). *Values obtained after fixing </w:t>
      </w:r>
      <w:r w:rsidRPr="0038201D">
        <w:rPr>
          <w:i/>
          <w:sz w:val="22"/>
          <w:szCs w:val="22"/>
          <w:lang w:val="en-US"/>
        </w:rPr>
        <w:t xml:space="preserve">ρ </w:t>
      </w:r>
      <w:r w:rsidRPr="0038201D">
        <w:rPr>
          <w:iCs/>
          <w:sz w:val="22"/>
          <w:szCs w:val="22"/>
          <w:lang w:val="en-US"/>
        </w:rPr>
        <w:t>to 10</w:t>
      </w:r>
      <w:r w:rsidR="00C63F6E">
        <w:rPr>
          <w:iCs/>
          <w:sz w:val="22"/>
          <w:szCs w:val="22"/>
          <w:lang w:val="en-US"/>
        </w:rPr>
        <w:t xml:space="preserve"> </w:t>
      </w:r>
      <w:r w:rsidRPr="0038201D">
        <w:rPr>
          <w:iCs/>
          <w:sz w:val="22"/>
          <w:szCs w:val="22"/>
          <w:lang w:val="en-US"/>
        </w:rPr>
        <w:t>copies/ml.day</w:t>
      </w:r>
      <w:r w:rsidRPr="0038201D">
        <w:rPr>
          <w:iCs/>
          <w:sz w:val="22"/>
          <w:szCs w:val="22"/>
          <w:vertAlign w:val="superscript"/>
          <w:lang w:val="en-US"/>
        </w:rPr>
        <w:t>-1</w:t>
      </w:r>
      <w:r w:rsidRPr="0038201D">
        <w:rPr>
          <w:iCs/>
          <w:sz w:val="22"/>
          <w:szCs w:val="22"/>
          <w:lang w:val="en-US"/>
        </w:rPr>
        <w:t xml:space="preserve">. </w:t>
      </w:r>
      <w:r w:rsidRPr="0038201D">
        <w:rPr>
          <w:rFonts w:eastAsia="DejaVu Sans"/>
          <w:kern w:val="2"/>
          <w:sz w:val="22"/>
          <w:szCs w:val="22"/>
          <w:vertAlign w:val="superscript"/>
          <w:lang w:val="en-US"/>
        </w:rPr>
        <w:t>#</w:t>
      </w:r>
      <w:r w:rsidRPr="0038201D">
        <w:rPr>
          <w:rFonts w:eastAsia="DejaVu Sans"/>
          <w:i/>
          <w:iCs/>
          <w:kern w:val="2"/>
          <w:sz w:val="22"/>
          <w:szCs w:val="22"/>
          <w:lang w:val="en-US"/>
        </w:rPr>
        <w:t>δ</w:t>
      </w:r>
      <w:r w:rsidRPr="0038201D">
        <w:rPr>
          <w:rFonts w:eastAsia="DejaVu Sans"/>
          <w:kern w:val="2"/>
          <w:sz w:val="22"/>
          <w:szCs w:val="22"/>
          <w:lang w:val="en-US"/>
        </w:rPr>
        <w:t xml:space="preserve"> translates as the overall viral elimination rate for SI and rTCL models (5).</w:t>
      </w:r>
      <w:r w:rsidRPr="0038201D">
        <w:rPr>
          <w:iCs/>
          <w:sz w:val="22"/>
          <w:szCs w:val="22"/>
          <w:lang w:val="en-US"/>
        </w:rPr>
        <w:t xml:space="preserve"> -, not applicable</w:t>
      </w:r>
      <w:r w:rsidRPr="0038201D">
        <w:rPr>
          <w:rFonts w:eastAsia="DejaVu Sans"/>
          <w:kern w:val="2"/>
          <w:sz w:val="22"/>
          <w:szCs w:val="22"/>
          <w:lang w:val="en-US"/>
        </w:rPr>
        <w:t>.</w:t>
      </w:r>
    </w:p>
    <w:p w14:paraId="430A0E70" w14:textId="77777777" w:rsidR="0038201D" w:rsidRPr="0038201D" w:rsidRDefault="0038201D" w:rsidP="0038201D">
      <w:pPr>
        <w:pStyle w:val="NormalWeb"/>
        <w:spacing w:before="100" w:after="100"/>
        <w:ind w:right="709"/>
        <w:jc w:val="both"/>
        <w:rPr>
          <w:iCs/>
          <w:sz w:val="22"/>
          <w:szCs w:val="22"/>
          <w:lang w:val="en-US"/>
        </w:rPr>
      </w:pPr>
    </w:p>
    <w:p w14:paraId="73D8B47A" w14:textId="77777777" w:rsidR="0038201D" w:rsidRPr="0038201D" w:rsidRDefault="0038201D" w:rsidP="0038201D">
      <w:pPr>
        <w:pStyle w:val="NormalWeb"/>
        <w:spacing w:before="280" w:after="280"/>
        <w:ind w:right="709"/>
        <w:jc w:val="both"/>
        <w:rPr>
          <w:iCs/>
          <w:sz w:val="22"/>
          <w:szCs w:val="22"/>
          <w:lang w:val="en-US"/>
        </w:rPr>
      </w:pPr>
      <w:bookmarkStart w:id="7" w:name="_Hlk94120414"/>
      <w:bookmarkEnd w:id="7"/>
    </w:p>
    <w:p w14:paraId="5B90ABB2" w14:textId="77777777" w:rsidR="0038201D" w:rsidRPr="0038201D" w:rsidRDefault="0038201D" w:rsidP="0038201D">
      <w:pPr>
        <w:pStyle w:val="NormalWeb"/>
        <w:spacing w:before="280" w:after="280" w:line="360" w:lineRule="auto"/>
        <w:ind w:right="709"/>
        <w:jc w:val="both"/>
        <w:rPr>
          <w:b/>
          <w:bCs/>
          <w:iCs/>
          <w:lang w:val="en-US"/>
        </w:rPr>
      </w:pPr>
    </w:p>
    <w:p w14:paraId="5817C3C6" w14:textId="77777777" w:rsidR="0038201D" w:rsidRPr="0038201D" w:rsidRDefault="0038201D" w:rsidP="0038201D">
      <w:pPr>
        <w:pStyle w:val="NormalWeb"/>
        <w:spacing w:before="280" w:after="280" w:line="360" w:lineRule="auto"/>
        <w:ind w:right="709"/>
        <w:jc w:val="both"/>
        <w:rPr>
          <w:b/>
          <w:bCs/>
          <w:iCs/>
          <w:lang w:val="en-US"/>
        </w:rPr>
      </w:pPr>
    </w:p>
    <w:p w14:paraId="22BE634A" w14:textId="77777777" w:rsidR="0038201D" w:rsidRPr="0038201D" w:rsidRDefault="0038201D" w:rsidP="0038201D">
      <w:pPr>
        <w:pStyle w:val="NormalWeb"/>
        <w:spacing w:before="280" w:after="280"/>
        <w:ind w:right="709"/>
        <w:jc w:val="both"/>
        <w:rPr>
          <w:iCs/>
          <w:sz w:val="22"/>
          <w:szCs w:val="22"/>
          <w:lang w:val="en-US"/>
        </w:rPr>
      </w:pPr>
    </w:p>
    <w:p w14:paraId="7CF3D7FC" w14:textId="77777777" w:rsidR="0038201D" w:rsidRPr="0038201D" w:rsidRDefault="0038201D" w:rsidP="0038201D">
      <w:pPr>
        <w:pStyle w:val="NormalWeb"/>
        <w:spacing w:before="280" w:after="280"/>
        <w:ind w:right="709"/>
        <w:jc w:val="both"/>
        <w:rPr>
          <w:iCs/>
          <w:sz w:val="22"/>
          <w:szCs w:val="22"/>
          <w:lang w:val="en-US"/>
        </w:rPr>
      </w:pPr>
    </w:p>
    <w:p w14:paraId="31B1D10A" w14:textId="77777777" w:rsidR="0038201D" w:rsidRPr="0038201D" w:rsidRDefault="0038201D" w:rsidP="0038201D">
      <w:pPr>
        <w:pStyle w:val="NormalWeb"/>
        <w:spacing w:before="280" w:after="280"/>
        <w:ind w:right="709"/>
        <w:jc w:val="both"/>
        <w:rPr>
          <w:iCs/>
          <w:sz w:val="22"/>
          <w:szCs w:val="22"/>
          <w:lang w:val="en-US"/>
        </w:rPr>
      </w:pPr>
    </w:p>
    <w:p w14:paraId="0DAD3518" w14:textId="77777777" w:rsidR="0038201D" w:rsidRPr="0038201D" w:rsidRDefault="0038201D" w:rsidP="0038201D">
      <w:pPr>
        <w:pStyle w:val="NormalWeb"/>
        <w:spacing w:before="280" w:after="280"/>
        <w:ind w:right="709"/>
        <w:jc w:val="both"/>
        <w:rPr>
          <w:iCs/>
          <w:sz w:val="22"/>
          <w:szCs w:val="22"/>
          <w:lang w:val="en-US"/>
        </w:rPr>
      </w:pPr>
    </w:p>
    <w:p w14:paraId="48DA7FA2" w14:textId="77777777" w:rsidR="0038201D" w:rsidRPr="0038201D" w:rsidRDefault="0038201D" w:rsidP="0038201D">
      <w:pPr>
        <w:pStyle w:val="NormalWeb"/>
        <w:spacing w:before="280" w:after="280" w:line="360" w:lineRule="auto"/>
        <w:ind w:right="709"/>
        <w:jc w:val="both"/>
        <w:rPr>
          <w:iCs/>
          <w:lang w:val="en-US"/>
        </w:rPr>
      </w:pPr>
      <w:r w:rsidRPr="0038201D">
        <w:rPr>
          <w:b/>
          <w:bCs/>
          <w:iCs/>
          <w:lang w:val="en-US"/>
        </w:rPr>
        <w:lastRenderedPageBreak/>
        <w:t xml:space="preserve">Table S3: </w:t>
      </w:r>
      <w:r w:rsidRPr="0038201D">
        <w:rPr>
          <w:iCs/>
          <w:lang w:val="en-US"/>
        </w:rPr>
        <w:t xml:space="preserve">Parameter estimates for non-linear mixed effect model fitted to viral load for  </w:t>
      </w:r>
      <w:bookmarkStart w:id="8" w:name="_Hlk91019667"/>
      <w:r w:rsidRPr="0038201D">
        <w:rPr>
          <w:iCs/>
        </w:rPr>
        <w:t>Néant</w:t>
      </w:r>
      <w:bookmarkEnd w:id="8"/>
      <w:r w:rsidRPr="0038201D">
        <w:rPr>
          <w:iCs/>
          <w:lang w:val="en-US"/>
        </w:rPr>
        <w:t xml:space="preserve"> et al (dataset B).   </w:t>
      </w:r>
    </w:p>
    <w:tbl>
      <w:tblPr>
        <w:tblStyle w:val="TableGrid"/>
        <w:tblpPr w:leftFromText="180" w:rightFromText="180" w:vertAnchor="page" w:horzAnchor="margin" w:tblpY="2229"/>
        <w:tblW w:w="10345" w:type="dxa"/>
        <w:tblLook w:val="0600" w:firstRow="0" w:lastRow="0" w:firstColumn="0" w:lastColumn="0" w:noHBand="1" w:noVBand="1"/>
      </w:tblPr>
      <w:tblGrid>
        <w:gridCol w:w="1761"/>
        <w:gridCol w:w="2194"/>
        <w:gridCol w:w="1440"/>
        <w:gridCol w:w="1620"/>
        <w:gridCol w:w="1620"/>
        <w:gridCol w:w="1710"/>
      </w:tblGrid>
      <w:tr w:rsidR="0038201D" w:rsidRPr="0038201D" w14:paraId="640258E0" w14:textId="77777777" w:rsidTr="005F36A0">
        <w:trPr>
          <w:trHeight w:val="258"/>
        </w:trPr>
        <w:tc>
          <w:tcPr>
            <w:tcW w:w="3954" w:type="dxa"/>
            <w:gridSpan w:val="2"/>
            <w:shd w:val="clear" w:color="auto" w:fill="auto"/>
          </w:tcPr>
          <w:p w14:paraId="015F403F"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b/>
                <w:bCs/>
                <w:kern w:val="2"/>
                <w:sz w:val="20"/>
                <w:szCs w:val="20"/>
                <w:lang w:val="en-US"/>
              </w:rPr>
              <w:t>Model Parameters</w:t>
            </w:r>
          </w:p>
        </w:tc>
        <w:tc>
          <w:tcPr>
            <w:tcW w:w="6390" w:type="dxa"/>
            <w:gridSpan w:val="4"/>
          </w:tcPr>
          <w:p w14:paraId="3E3074EC" w14:textId="77777777" w:rsidR="0038201D" w:rsidRPr="0038201D" w:rsidRDefault="0038201D" w:rsidP="005F36A0">
            <w:pPr>
              <w:tabs>
                <w:tab w:val="left" w:pos="0"/>
              </w:tabs>
              <w:jc w:val="center"/>
              <w:rPr>
                <w:rFonts w:ascii="Times New Roman" w:eastAsia="DejaVu Sans" w:hAnsi="Times New Roman" w:cs="Times New Roman"/>
                <w:b/>
                <w:bCs/>
                <w:kern w:val="2"/>
                <w:sz w:val="20"/>
                <w:szCs w:val="20"/>
                <w:lang w:val="en-US"/>
              </w:rPr>
            </w:pPr>
            <w:r w:rsidRPr="0038201D">
              <w:rPr>
                <w:rFonts w:ascii="Times New Roman" w:eastAsia="DejaVu Sans" w:hAnsi="Times New Roman" w:cs="Times New Roman"/>
                <w:b/>
                <w:bCs/>
                <w:kern w:val="2"/>
                <w:sz w:val="20"/>
                <w:szCs w:val="20"/>
                <w:lang w:val="en-US"/>
              </w:rPr>
              <w:t>Estimate (%RSE)</w:t>
            </w:r>
          </w:p>
        </w:tc>
      </w:tr>
      <w:tr w:rsidR="0038201D" w:rsidRPr="0038201D" w14:paraId="1E1693DE" w14:textId="77777777" w:rsidTr="005F36A0">
        <w:trPr>
          <w:trHeight w:val="258"/>
        </w:trPr>
        <w:tc>
          <w:tcPr>
            <w:tcW w:w="1760" w:type="dxa"/>
            <w:shd w:val="clear" w:color="auto" w:fill="auto"/>
          </w:tcPr>
          <w:p w14:paraId="49187832"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DejaVu Sans" w:hAnsi="Times New Roman" w:cs="Times New Roman"/>
                <w:b/>
                <w:bCs/>
                <w:kern w:val="2"/>
                <w:sz w:val="20"/>
                <w:szCs w:val="20"/>
                <w:lang w:val="en-US"/>
              </w:rPr>
              <w:t>Parameter name</w:t>
            </w:r>
          </w:p>
        </w:tc>
        <w:tc>
          <w:tcPr>
            <w:tcW w:w="2194" w:type="dxa"/>
            <w:shd w:val="clear" w:color="auto" w:fill="auto"/>
          </w:tcPr>
          <w:p w14:paraId="4AC7E271"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DejaVu Sans" w:hAnsi="Times New Roman" w:cs="Times New Roman"/>
                <w:b/>
                <w:bCs/>
                <w:kern w:val="2"/>
                <w:sz w:val="20"/>
                <w:szCs w:val="20"/>
                <w:lang w:val="en-US"/>
              </w:rPr>
              <w:t>Symbol (unit)</w:t>
            </w:r>
          </w:p>
        </w:tc>
        <w:tc>
          <w:tcPr>
            <w:tcW w:w="1440" w:type="dxa"/>
            <w:shd w:val="clear" w:color="auto" w:fill="auto"/>
          </w:tcPr>
          <w:p w14:paraId="7146DF71" w14:textId="77777777" w:rsidR="0038201D" w:rsidRPr="0038201D" w:rsidRDefault="0038201D" w:rsidP="005F36A0">
            <w:pPr>
              <w:tabs>
                <w:tab w:val="left" w:pos="0"/>
              </w:tabs>
              <w:rPr>
                <w:rFonts w:ascii="Times New Roman" w:eastAsia="DejaVu Sans" w:hAnsi="Times New Roman" w:cs="Times New Roman"/>
                <w:b/>
                <w:bCs/>
                <w:kern w:val="2"/>
                <w:sz w:val="20"/>
                <w:szCs w:val="20"/>
                <w:lang w:val="en-US"/>
              </w:rPr>
            </w:pPr>
            <w:r w:rsidRPr="0038201D">
              <w:rPr>
                <w:rFonts w:ascii="Times New Roman" w:eastAsia="DejaVu Sans" w:hAnsi="Times New Roman" w:cs="Times New Roman"/>
                <w:b/>
                <w:bCs/>
                <w:kern w:val="2"/>
                <w:sz w:val="20"/>
                <w:szCs w:val="20"/>
                <w:lang w:val="en-US"/>
              </w:rPr>
              <w:t>SI</w:t>
            </w:r>
          </w:p>
        </w:tc>
        <w:tc>
          <w:tcPr>
            <w:tcW w:w="1620" w:type="dxa"/>
            <w:shd w:val="clear" w:color="auto" w:fill="auto"/>
          </w:tcPr>
          <w:p w14:paraId="46F6DC73" w14:textId="77777777" w:rsidR="0038201D" w:rsidRPr="0038201D" w:rsidRDefault="0038201D" w:rsidP="005F36A0">
            <w:pPr>
              <w:tabs>
                <w:tab w:val="left" w:pos="0"/>
              </w:tabs>
              <w:rPr>
                <w:rFonts w:ascii="Times New Roman" w:eastAsia="DejaVu Sans" w:hAnsi="Times New Roman" w:cs="Times New Roman"/>
                <w:b/>
                <w:bCs/>
                <w:kern w:val="2"/>
                <w:sz w:val="20"/>
                <w:szCs w:val="20"/>
                <w:lang w:val="en-US"/>
              </w:rPr>
            </w:pPr>
            <w:r w:rsidRPr="0038201D">
              <w:rPr>
                <w:rFonts w:ascii="Times New Roman" w:eastAsia="DejaVu Sans" w:hAnsi="Times New Roman" w:cs="Times New Roman"/>
                <w:b/>
                <w:bCs/>
                <w:kern w:val="2"/>
                <w:sz w:val="20"/>
                <w:szCs w:val="20"/>
                <w:lang w:val="en-US"/>
              </w:rPr>
              <w:t>rTCL</w:t>
            </w:r>
          </w:p>
        </w:tc>
        <w:tc>
          <w:tcPr>
            <w:tcW w:w="1620" w:type="dxa"/>
            <w:shd w:val="clear" w:color="auto" w:fill="auto"/>
          </w:tcPr>
          <w:p w14:paraId="0773FEEC"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DejaVu Sans" w:hAnsi="Times New Roman" w:cs="Times New Roman"/>
                <w:b/>
                <w:bCs/>
                <w:kern w:val="2"/>
                <w:sz w:val="20"/>
                <w:szCs w:val="20"/>
                <w:lang w:val="en-US"/>
              </w:rPr>
              <w:t>TCL</w:t>
            </w:r>
          </w:p>
        </w:tc>
        <w:tc>
          <w:tcPr>
            <w:tcW w:w="1710" w:type="dxa"/>
            <w:shd w:val="clear" w:color="auto" w:fill="auto"/>
          </w:tcPr>
          <w:p w14:paraId="080760BB" w14:textId="77777777" w:rsidR="0038201D" w:rsidRPr="0038201D" w:rsidRDefault="0038201D" w:rsidP="005F36A0">
            <w:pPr>
              <w:tabs>
                <w:tab w:val="left" w:pos="0"/>
              </w:tabs>
              <w:jc w:val="center"/>
              <w:rPr>
                <w:rFonts w:ascii="Times New Roman" w:eastAsia="Times New Roman" w:hAnsi="Times New Roman" w:cs="Times New Roman"/>
                <w:sz w:val="20"/>
                <w:szCs w:val="20"/>
                <w:lang w:val="en-US"/>
              </w:rPr>
            </w:pPr>
            <w:r w:rsidRPr="0038201D">
              <w:rPr>
                <w:rFonts w:ascii="Times New Roman" w:eastAsia="Times New Roman" w:hAnsi="Times New Roman" w:cs="Times New Roman"/>
                <w:b/>
                <w:bCs/>
                <w:sz w:val="20"/>
                <w:szCs w:val="20"/>
                <w:lang w:val="en-US"/>
              </w:rPr>
              <w:t>TCLE</w:t>
            </w:r>
          </w:p>
        </w:tc>
      </w:tr>
      <w:tr w:rsidR="0038201D" w:rsidRPr="0038201D" w14:paraId="0C60979B" w14:textId="77777777" w:rsidTr="005F36A0">
        <w:trPr>
          <w:trHeight w:val="493"/>
        </w:trPr>
        <w:tc>
          <w:tcPr>
            <w:tcW w:w="1760" w:type="dxa"/>
            <w:shd w:val="clear" w:color="auto" w:fill="auto"/>
          </w:tcPr>
          <w:p w14:paraId="63336C62" w14:textId="77777777" w:rsidR="0038201D" w:rsidRPr="0038201D" w:rsidRDefault="0038201D" w:rsidP="005F36A0">
            <w:pPr>
              <w:tabs>
                <w:tab w:val="left" w:pos="0"/>
              </w:tabs>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Viral load at symptom onset</w:t>
            </w:r>
          </w:p>
        </w:tc>
        <w:tc>
          <w:tcPr>
            <w:tcW w:w="2194" w:type="dxa"/>
            <w:shd w:val="clear" w:color="auto" w:fill="auto"/>
          </w:tcPr>
          <w:p w14:paraId="46D1E968" w14:textId="77777777" w:rsidR="0038201D" w:rsidRPr="0038201D" w:rsidRDefault="0038201D" w:rsidP="00110C99">
            <w:pPr>
              <w:tabs>
                <w:tab w:val="left" w:pos="0"/>
              </w:tabs>
              <w:rPr>
                <w:rFonts w:ascii="Times New Roman" w:eastAsia="DejaVu Sans" w:hAnsi="Times New Roman" w:cs="Times New Roman"/>
                <w:kern w:val="2"/>
                <w:sz w:val="20"/>
                <w:szCs w:val="20"/>
                <w:lang w:val="en-US"/>
              </w:rPr>
            </w:pPr>
            <w:r w:rsidRPr="0038201D">
              <w:rPr>
                <w:rFonts w:ascii="Times New Roman" w:eastAsia="DejaVu Sans" w:hAnsi="Times New Roman" w:cs="Times New Roman"/>
                <w:i/>
                <w:iCs/>
                <w:kern w:val="2"/>
                <w:sz w:val="20"/>
                <w:szCs w:val="20"/>
                <w:lang w:val="en-US"/>
              </w:rPr>
              <w:t>V</w:t>
            </w:r>
            <w:r w:rsidRPr="0038201D">
              <w:rPr>
                <w:rFonts w:ascii="Times New Roman" w:eastAsia="DejaVu Sans" w:hAnsi="Times New Roman" w:cs="Times New Roman"/>
                <w:kern w:val="2"/>
                <w:sz w:val="20"/>
                <w:szCs w:val="20"/>
                <w:lang w:val="en-US"/>
              </w:rPr>
              <w:t>(0) (copies/ml)</w:t>
            </w:r>
          </w:p>
        </w:tc>
        <w:tc>
          <w:tcPr>
            <w:tcW w:w="1440" w:type="dxa"/>
            <w:shd w:val="clear" w:color="auto" w:fill="auto"/>
          </w:tcPr>
          <w:p w14:paraId="7DF413A5" w14:textId="77777777" w:rsidR="0038201D" w:rsidRPr="0038201D" w:rsidRDefault="0038201D" w:rsidP="005F36A0">
            <w:pPr>
              <w:tabs>
                <w:tab w:val="left" w:pos="0"/>
              </w:tabs>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1.89 ×10</w:t>
            </w:r>
            <w:r w:rsidRPr="0038201D">
              <w:rPr>
                <w:rFonts w:ascii="Times New Roman" w:eastAsia="DejaVu Sans" w:hAnsi="Times New Roman" w:cs="Times New Roman"/>
                <w:kern w:val="2"/>
                <w:sz w:val="20"/>
                <w:szCs w:val="20"/>
                <w:vertAlign w:val="superscript"/>
                <w:lang w:val="en-US"/>
              </w:rPr>
              <w:t>8</w:t>
            </w:r>
            <w:r w:rsidRPr="0038201D">
              <w:rPr>
                <w:rFonts w:ascii="Times New Roman" w:eastAsia="DejaVu Sans" w:hAnsi="Times New Roman" w:cs="Times New Roman"/>
                <w:kern w:val="2"/>
                <w:sz w:val="20"/>
                <w:szCs w:val="20"/>
                <w:lang w:val="en-US"/>
              </w:rPr>
              <w:t xml:space="preserve"> (2.4)</w:t>
            </w:r>
          </w:p>
        </w:tc>
        <w:tc>
          <w:tcPr>
            <w:tcW w:w="1620" w:type="dxa"/>
            <w:shd w:val="clear" w:color="auto" w:fill="auto"/>
          </w:tcPr>
          <w:p w14:paraId="17A28B1E" w14:textId="77777777" w:rsidR="0038201D" w:rsidRPr="0038201D" w:rsidRDefault="0038201D" w:rsidP="005F36A0">
            <w:pPr>
              <w:tabs>
                <w:tab w:val="left" w:pos="0"/>
              </w:tabs>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1.3 ×10</w:t>
            </w:r>
            <w:r w:rsidRPr="0038201D">
              <w:rPr>
                <w:rFonts w:ascii="Times New Roman" w:eastAsia="DejaVu Sans" w:hAnsi="Times New Roman" w:cs="Times New Roman"/>
                <w:kern w:val="2"/>
                <w:sz w:val="20"/>
                <w:szCs w:val="20"/>
                <w:vertAlign w:val="superscript"/>
                <w:lang w:val="en-US"/>
              </w:rPr>
              <w:t>8</w:t>
            </w:r>
            <w:r w:rsidRPr="0038201D">
              <w:rPr>
                <w:rFonts w:ascii="Times New Roman" w:eastAsia="DejaVu Sans" w:hAnsi="Times New Roman" w:cs="Times New Roman"/>
                <w:kern w:val="2"/>
                <w:sz w:val="20"/>
                <w:szCs w:val="20"/>
                <w:lang w:val="en-US"/>
              </w:rPr>
              <w:t xml:space="preserve"> (2)</w:t>
            </w:r>
          </w:p>
        </w:tc>
        <w:tc>
          <w:tcPr>
            <w:tcW w:w="1620" w:type="dxa"/>
            <w:shd w:val="clear" w:color="auto" w:fill="auto"/>
          </w:tcPr>
          <w:p w14:paraId="51BFC036" w14:textId="77777777" w:rsidR="0038201D" w:rsidRPr="0038201D" w:rsidRDefault="0038201D" w:rsidP="005F36A0">
            <w:pPr>
              <w:tabs>
                <w:tab w:val="left" w:pos="0"/>
              </w:tabs>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w:t>
            </w:r>
          </w:p>
        </w:tc>
        <w:tc>
          <w:tcPr>
            <w:tcW w:w="1710" w:type="dxa"/>
            <w:shd w:val="clear" w:color="auto" w:fill="auto"/>
          </w:tcPr>
          <w:p w14:paraId="443DA7F1"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w:t>
            </w:r>
          </w:p>
        </w:tc>
      </w:tr>
      <w:tr w:rsidR="0038201D" w:rsidRPr="0038201D" w14:paraId="6B5F1CB3" w14:textId="77777777" w:rsidTr="005F36A0">
        <w:trPr>
          <w:trHeight w:val="509"/>
        </w:trPr>
        <w:tc>
          <w:tcPr>
            <w:tcW w:w="1760" w:type="dxa"/>
            <w:shd w:val="clear" w:color="auto" w:fill="auto"/>
          </w:tcPr>
          <w:p w14:paraId="70A4BA9F" w14:textId="77777777" w:rsidR="0038201D" w:rsidRPr="0038201D" w:rsidRDefault="0038201D" w:rsidP="005F36A0">
            <w:pPr>
              <w:rPr>
                <w:rFonts w:ascii="Times New Roman" w:eastAsia="DejaVu Sans" w:hAnsi="Times New Roman" w:cs="Times New Roman"/>
                <w:kern w:val="2"/>
                <w:sz w:val="20"/>
                <w:szCs w:val="20"/>
                <w:lang w:val="en-GB"/>
              </w:rPr>
            </w:pPr>
            <w:r w:rsidRPr="0038201D">
              <w:rPr>
                <w:rFonts w:ascii="Times New Roman" w:eastAsia="DejaVu Sans" w:hAnsi="Times New Roman" w:cs="Times New Roman"/>
                <w:kern w:val="2"/>
                <w:sz w:val="20"/>
                <w:szCs w:val="20"/>
                <w:lang w:val="en-GB"/>
              </w:rPr>
              <w:t>Rate constant for virus infection</w:t>
            </w:r>
          </w:p>
        </w:tc>
        <w:tc>
          <w:tcPr>
            <w:tcW w:w="2194" w:type="dxa"/>
            <w:shd w:val="clear" w:color="auto" w:fill="auto"/>
          </w:tcPr>
          <w:p w14:paraId="7A985121" w14:textId="77777777" w:rsidR="0038201D" w:rsidRPr="0038201D" w:rsidRDefault="0038201D" w:rsidP="00110C99">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i/>
                <w:iCs/>
                <w:kern w:val="2"/>
                <w:sz w:val="20"/>
                <w:szCs w:val="20"/>
                <w:lang w:val="el-GR"/>
              </w:rPr>
              <w:t>β</w:t>
            </w:r>
            <w:r w:rsidRPr="0038201D">
              <w:rPr>
                <w:rFonts w:ascii="Times New Roman" w:eastAsia="DejaVu Sans" w:hAnsi="Times New Roman" w:cs="Times New Roman"/>
                <w:kern w:val="2"/>
                <w:sz w:val="20"/>
                <w:szCs w:val="20"/>
                <w:lang w:val="el-GR"/>
              </w:rPr>
              <w:t xml:space="preserve"> </w:t>
            </w:r>
            <w:r w:rsidRPr="0038201D">
              <w:rPr>
                <w:rFonts w:ascii="Times New Roman" w:eastAsia="DejaVu Sans" w:hAnsi="Times New Roman" w:cs="Times New Roman"/>
                <w:kern w:val="2"/>
                <w:sz w:val="20"/>
                <w:szCs w:val="20"/>
                <w:lang w:val="en-US"/>
              </w:rPr>
              <w:t>(</w:t>
            </w:r>
            <w:r w:rsidRPr="0038201D">
              <w:rPr>
                <w:rFonts w:ascii="Times New Roman" w:eastAsia="DejaVu Sans" w:hAnsi="Times New Roman" w:cs="Times New Roman"/>
                <w:kern w:val="2"/>
                <w:sz w:val="20"/>
                <w:szCs w:val="20"/>
                <w:lang w:val="el-GR"/>
              </w:rPr>
              <w:t>(</w:t>
            </w:r>
            <w:r w:rsidRPr="0038201D">
              <w:rPr>
                <w:rFonts w:ascii="Times New Roman" w:eastAsia="DejaVu Sans" w:hAnsi="Times New Roman" w:cs="Times New Roman"/>
                <w:kern w:val="2"/>
                <w:sz w:val="20"/>
                <w:szCs w:val="20"/>
                <w:lang w:val="en-US"/>
              </w:rPr>
              <w:t xml:space="preserve">copies/ml) </w:t>
            </w:r>
            <w:r w:rsidRPr="0038201D">
              <w:rPr>
                <w:rFonts w:ascii="Times New Roman" w:eastAsia="DejaVu Sans" w:hAnsi="Times New Roman" w:cs="Times New Roman"/>
                <w:kern w:val="2"/>
                <w:sz w:val="20"/>
                <w:szCs w:val="20"/>
                <w:vertAlign w:val="superscript"/>
                <w:lang w:val="en-US"/>
              </w:rPr>
              <w:t>−1</w:t>
            </w:r>
            <w:r w:rsidRPr="0038201D">
              <w:rPr>
                <w:rFonts w:ascii="Times New Roman" w:eastAsia="DejaVu Sans" w:hAnsi="Times New Roman" w:cs="Times New Roman"/>
                <w:kern w:val="2"/>
                <w:sz w:val="20"/>
                <w:szCs w:val="20"/>
                <w:lang w:val="en-US"/>
              </w:rPr>
              <w:t>.day</w:t>
            </w:r>
            <w:r w:rsidRPr="0038201D">
              <w:rPr>
                <w:rFonts w:ascii="Times New Roman" w:eastAsia="DejaVu Sans" w:hAnsi="Times New Roman" w:cs="Times New Roman"/>
                <w:kern w:val="2"/>
                <w:sz w:val="20"/>
                <w:szCs w:val="20"/>
                <w:vertAlign w:val="superscript"/>
                <w:lang w:val="en-US"/>
              </w:rPr>
              <w:t>−1</w:t>
            </w:r>
            <w:r w:rsidRPr="0038201D">
              <w:rPr>
                <w:rFonts w:ascii="Times New Roman" w:eastAsia="DejaVu Sans" w:hAnsi="Times New Roman" w:cs="Times New Roman"/>
                <w:kern w:val="2"/>
                <w:sz w:val="20"/>
                <w:szCs w:val="20"/>
                <w:lang w:val="en-US"/>
              </w:rPr>
              <w:t xml:space="preserve"> )</w:t>
            </w:r>
          </w:p>
        </w:tc>
        <w:tc>
          <w:tcPr>
            <w:tcW w:w="1440" w:type="dxa"/>
            <w:shd w:val="clear" w:color="auto" w:fill="auto"/>
          </w:tcPr>
          <w:p w14:paraId="406D6A6E"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w:t>
            </w:r>
          </w:p>
        </w:tc>
        <w:tc>
          <w:tcPr>
            <w:tcW w:w="1620" w:type="dxa"/>
            <w:shd w:val="clear" w:color="auto" w:fill="auto"/>
          </w:tcPr>
          <w:p w14:paraId="4098D926"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1.27 ×10</w:t>
            </w:r>
            <w:r w:rsidRPr="0038201D">
              <w:rPr>
                <w:rFonts w:ascii="Times New Roman" w:eastAsia="Times New Roman" w:hAnsi="Times New Roman" w:cs="Times New Roman"/>
                <w:sz w:val="20"/>
                <w:szCs w:val="20"/>
                <w:vertAlign w:val="superscript"/>
                <w:lang w:val="en-US"/>
              </w:rPr>
              <w:t>-3</w:t>
            </w:r>
            <w:r w:rsidRPr="0038201D">
              <w:rPr>
                <w:rFonts w:ascii="Times New Roman" w:eastAsia="Times New Roman" w:hAnsi="Times New Roman" w:cs="Times New Roman"/>
                <w:sz w:val="20"/>
                <w:szCs w:val="20"/>
                <w:lang w:val="en-US"/>
              </w:rPr>
              <w:t xml:space="preserve"> (14.2)</w:t>
            </w:r>
          </w:p>
        </w:tc>
        <w:tc>
          <w:tcPr>
            <w:tcW w:w="1620" w:type="dxa"/>
            <w:shd w:val="clear" w:color="auto" w:fill="auto"/>
          </w:tcPr>
          <w:p w14:paraId="42CF62D1" w14:textId="77777777" w:rsidR="0038201D" w:rsidRPr="0038201D" w:rsidRDefault="0038201D" w:rsidP="005F36A0">
            <w:pPr>
              <w:tabs>
                <w:tab w:val="left" w:pos="0"/>
              </w:tabs>
              <w:rPr>
                <w:rFonts w:ascii="Times New Roman" w:eastAsia="Times New Roman" w:hAnsi="Times New Roman" w:cs="Times New Roman"/>
                <w:sz w:val="20"/>
                <w:szCs w:val="20"/>
                <w:vertAlign w:val="superscript"/>
                <w:lang w:val="en-US"/>
              </w:rPr>
            </w:pPr>
            <w:r w:rsidRPr="0038201D">
              <w:rPr>
                <w:rFonts w:ascii="Times New Roman" w:eastAsia="Times New Roman" w:hAnsi="Times New Roman" w:cs="Times New Roman"/>
                <w:sz w:val="20"/>
                <w:szCs w:val="20"/>
                <w:lang w:val="en-US"/>
              </w:rPr>
              <w:t>1.54 ×10</w:t>
            </w:r>
            <w:r w:rsidRPr="0038201D">
              <w:rPr>
                <w:rFonts w:ascii="Times New Roman" w:eastAsia="Times New Roman" w:hAnsi="Times New Roman" w:cs="Times New Roman"/>
                <w:sz w:val="20"/>
                <w:szCs w:val="20"/>
                <w:vertAlign w:val="superscript"/>
                <w:lang w:val="en-US"/>
              </w:rPr>
              <w:t>-3</w:t>
            </w:r>
            <w:r w:rsidRPr="0038201D">
              <w:rPr>
                <w:rFonts w:ascii="Times New Roman" w:eastAsia="Times New Roman" w:hAnsi="Times New Roman" w:cs="Times New Roman"/>
                <w:sz w:val="20"/>
                <w:szCs w:val="20"/>
                <w:lang w:val="en-US"/>
              </w:rPr>
              <w:t xml:space="preserve"> (17.1)</w:t>
            </w:r>
          </w:p>
        </w:tc>
        <w:tc>
          <w:tcPr>
            <w:tcW w:w="1710" w:type="dxa"/>
            <w:shd w:val="clear" w:color="auto" w:fill="auto"/>
          </w:tcPr>
          <w:p w14:paraId="290EC7DD"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9.79 ×10</w:t>
            </w:r>
            <w:r w:rsidRPr="0038201D">
              <w:rPr>
                <w:rFonts w:ascii="Times New Roman" w:eastAsia="Times New Roman" w:hAnsi="Times New Roman" w:cs="Times New Roman"/>
                <w:sz w:val="20"/>
                <w:szCs w:val="20"/>
                <w:vertAlign w:val="superscript"/>
                <w:lang w:val="en-US"/>
              </w:rPr>
              <w:t>-5</w:t>
            </w:r>
            <w:r w:rsidRPr="0038201D">
              <w:rPr>
                <w:rFonts w:ascii="Times New Roman" w:eastAsia="Times New Roman" w:hAnsi="Times New Roman" w:cs="Times New Roman"/>
                <w:sz w:val="20"/>
                <w:szCs w:val="20"/>
                <w:lang w:val="en-US"/>
              </w:rPr>
              <w:t xml:space="preserve"> (7.8)</w:t>
            </w:r>
          </w:p>
          <w:p w14:paraId="37163E41"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2.08 ×10</w:t>
            </w:r>
            <w:r w:rsidRPr="0038201D">
              <w:rPr>
                <w:rFonts w:ascii="Times New Roman" w:eastAsia="Times New Roman" w:hAnsi="Times New Roman" w:cs="Times New Roman"/>
                <w:sz w:val="20"/>
                <w:szCs w:val="20"/>
                <w:vertAlign w:val="superscript"/>
                <w:lang w:val="en-US"/>
              </w:rPr>
              <w:t>-4</w:t>
            </w:r>
            <w:r w:rsidRPr="0038201D">
              <w:rPr>
                <w:rFonts w:ascii="Times New Roman" w:eastAsia="Times New Roman" w:hAnsi="Times New Roman" w:cs="Times New Roman"/>
                <w:sz w:val="20"/>
                <w:szCs w:val="20"/>
                <w:lang w:val="en-US"/>
              </w:rPr>
              <w:t xml:space="preserve"> (16.4)*</w:t>
            </w:r>
          </w:p>
        </w:tc>
      </w:tr>
      <w:tr w:rsidR="0038201D" w:rsidRPr="0038201D" w14:paraId="0B693067" w14:textId="77777777" w:rsidTr="005F36A0">
        <w:trPr>
          <w:trHeight w:val="518"/>
        </w:trPr>
        <w:tc>
          <w:tcPr>
            <w:tcW w:w="1760" w:type="dxa"/>
            <w:shd w:val="clear" w:color="auto" w:fill="auto"/>
          </w:tcPr>
          <w:p w14:paraId="3ADCFE1B"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GB"/>
              </w:rPr>
              <w:t>Death rate of infected cells</w:t>
            </w:r>
          </w:p>
        </w:tc>
        <w:tc>
          <w:tcPr>
            <w:tcW w:w="2194" w:type="dxa"/>
            <w:shd w:val="clear" w:color="auto" w:fill="auto"/>
          </w:tcPr>
          <w:p w14:paraId="4B0D2E0C"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bCs/>
                <w:i/>
                <w:iCs/>
                <w:kern w:val="2"/>
                <w:sz w:val="20"/>
                <w:szCs w:val="20"/>
              </w:rPr>
              <w:t>δ</w:t>
            </w:r>
            <w:r w:rsidRPr="0038201D">
              <w:rPr>
                <w:rFonts w:ascii="Times New Roman" w:eastAsia="DejaVu Sans" w:hAnsi="Times New Roman" w:cs="Times New Roman"/>
                <w:kern w:val="2"/>
                <w:sz w:val="20"/>
                <w:szCs w:val="20"/>
                <w:lang w:val="el-GR"/>
              </w:rPr>
              <w:t xml:space="preserve"> (</w:t>
            </w:r>
            <w:r w:rsidRPr="0038201D">
              <w:rPr>
                <w:rFonts w:ascii="Times New Roman" w:eastAsia="DejaVu Sans" w:hAnsi="Times New Roman" w:cs="Times New Roman"/>
                <w:kern w:val="2"/>
                <w:sz w:val="20"/>
                <w:szCs w:val="20"/>
                <w:lang w:val="en-US"/>
              </w:rPr>
              <w:t>day</w:t>
            </w:r>
            <w:r w:rsidRPr="0038201D">
              <w:rPr>
                <w:rFonts w:ascii="Times New Roman" w:eastAsia="DejaVu Sans" w:hAnsi="Times New Roman" w:cs="Times New Roman"/>
                <w:kern w:val="2"/>
                <w:sz w:val="20"/>
                <w:szCs w:val="20"/>
                <w:vertAlign w:val="superscript"/>
                <w:lang w:val="en-US"/>
              </w:rPr>
              <w:t>−1</w:t>
            </w:r>
            <w:r w:rsidRPr="0038201D">
              <w:rPr>
                <w:rFonts w:ascii="Times New Roman" w:eastAsia="DejaVu Sans" w:hAnsi="Times New Roman" w:cs="Times New Roman"/>
                <w:kern w:val="2"/>
                <w:sz w:val="20"/>
                <w:szCs w:val="20"/>
                <w:lang w:val="en-US"/>
              </w:rPr>
              <w:t xml:space="preserve"> )</w:t>
            </w:r>
            <w:r w:rsidRPr="0038201D">
              <w:rPr>
                <w:rFonts w:ascii="Times New Roman" w:eastAsia="DejaVu Sans" w:hAnsi="Times New Roman" w:cs="Times New Roman"/>
                <w:kern w:val="2"/>
                <w:sz w:val="20"/>
                <w:szCs w:val="20"/>
                <w:vertAlign w:val="superscript"/>
                <w:lang w:val="en-US"/>
              </w:rPr>
              <w:t>#</w:t>
            </w:r>
          </w:p>
        </w:tc>
        <w:tc>
          <w:tcPr>
            <w:tcW w:w="1440" w:type="dxa"/>
            <w:shd w:val="clear" w:color="auto" w:fill="auto"/>
          </w:tcPr>
          <w:p w14:paraId="53AC4CD6"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0.85 (32.5)</w:t>
            </w:r>
          </w:p>
        </w:tc>
        <w:tc>
          <w:tcPr>
            <w:tcW w:w="1620" w:type="dxa"/>
            <w:shd w:val="clear" w:color="auto" w:fill="auto"/>
          </w:tcPr>
          <w:p w14:paraId="140C9CB7"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0.80 (16.1)</w:t>
            </w:r>
          </w:p>
        </w:tc>
        <w:tc>
          <w:tcPr>
            <w:tcW w:w="1620" w:type="dxa"/>
            <w:shd w:val="clear" w:color="auto" w:fill="auto"/>
          </w:tcPr>
          <w:p w14:paraId="42E4CC55"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0.74 (25.3)</w:t>
            </w:r>
          </w:p>
        </w:tc>
        <w:tc>
          <w:tcPr>
            <w:tcW w:w="1710" w:type="dxa"/>
            <w:shd w:val="clear" w:color="auto" w:fill="auto"/>
          </w:tcPr>
          <w:p w14:paraId="5E7FA707"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0.81 (12.4)</w:t>
            </w:r>
          </w:p>
          <w:p w14:paraId="6237A2B0" w14:textId="77777777" w:rsidR="0038201D" w:rsidRPr="0038201D" w:rsidRDefault="0038201D" w:rsidP="005F36A0">
            <w:pPr>
              <w:tabs>
                <w:tab w:val="left" w:pos="0"/>
              </w:tabs>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0.34 (17.9)*</w:t>
            </w:r>
          </w:p>
        </w:tc>
      </w:tr>
      <w:tr w:rsidR="0038201D" w:rsidRPr="0038201D" w14:paraId="7A8D3E5A" w14:textId="77777777" w:rsidTr="005F36A0">
        <w:trPr>
          <w:trHeight w:val="536"/>
        </w:trPr>
        <w:tc>
          <w:tcPr>
            <w:tcW w:w="1760" w:type="dxa"/>
            <w:shd w:val="clear" w:color="auto" w:fill="auto"/>
          </w:tcPr>
          <w:p w14:paraId="5D729990"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Viral production rate</w:t>
            </w:r>
          </w:p>
        </w:tc>
        <w:tc>
          <w:tcPr>
            <w:tcW w:w="2194" w:type="dxa"/>
            <w:shd w:val="clear" w:color="auto" w:fill="auto"/>
          </w:tcPr>
          <w:p w14:paraId="107A015B"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i/>
                <w:iCs/>
                <w:kern w:val="2"/>
                <w:sz w:val="20"/>
                <w:szCs w:val="20"/>
                <w:lang w:val="en-GB"/>
              </w:rPr>
              <w:t>ρ</w:t>
            </w:r>
            <w:r w:rsidR="00110C99">
              <w:rPr>
                <w:rFonts w:ascii="Times New Roman" w:eastAsia="DejaVu Sans" w:hAnsi="Times New Roman" w:cs="Times New Roman"/>
                <w:kern w:val="2"/>
                <w:sz w:val="20"/>
                <w:szCs w:val="20"/>
                <w:lang w:val="en-GB"/>
              </w:rPr>
              <w:t xml:space="preserve"> (</w:t>
            </w:r>
            <w:r w:rsidRPr="0038201D">
              <w:rPr>
                <w:rFonts w:ascii="Times New Roman" w:eastAsia="DejaVu Sans" w:hAnsi="Times New Roman" w:cs="Times New Roman"/>
                <w:kern w:val="2"/>
                <w:sz w:val="20"/>
                <w:szCs w:val="20"/>
                <w:lang w:val="en-US"/>
              </w:rPr>
              <w:t>copies/ml.day</w:t>
            </w:r>
            <w:r w:rsidRPr="0038201D">
              <w:rPr>
                <w:rFonts w:ascii="Times New Roman" w:eastAsia="DejaVu Sans" w:hAnsi="Times New Roman" w:cs="Times New Roman"/>
                <w:kern w:val="2"/>
                <w:sz w:val="20"/>
                <w:szCs w:val="20"/>
                <w:vertAlign w:val="superscript"/>
                <w:lang w:val="en-US"/>
              </w:rPr>
              <w:t>−1</w:t>
            </w:r>
            <w:r w:rsidRPr="0038201D">
              <w:rPr>
                <w:rFonts w:ascii="Times New Roman" w:eastAsia="DejaVu Sans" w:hAnsi="Times New Roman" w:cs="Times New Roman"/>
                <w:kern w:val="2"/>
                <w:sz w:val="20"/>
                <w:szCs w:val="20"/>
                <w:lang w:val="en-US"/>
              </w:rPr>
              <w:t>)</w:t>
            </w:r>
          </w:p>
        </w:tc>
        <w:tc>
          <w:tcPr>
            <w:tcW w:w="1440" w:type="dxa"/>
            <w:shd w:val="clear" w:color="auto" w:fill="auto"/>
          </w:tcPr>
          <w:p w14:paraId="3392C3F2"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w:t>
            </w:r>
          </w:p>
        </w:tc>
        <w:tc>
          <w:tcPr>
            <w:tcW w:w="1620" w:type="dxa"/>
            <w:shd w:val="clear" w:color="auto" w:fill="auto"/>
          </w:tcPr>
          <w:p w14:paraId="2073E41F"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w:t>
            </w:r>
          </w:p>
        </w:tc>
        <w:tc>
          <w:tcPr>
            <w:tcW w:w="1620" w:type="dxa"/>
            <w:shd w:val="clear" w:color="auto" w:fill="auto"/>
          </w:tcPr>
          <w:p w14:paraId="19033E80"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0.29 (21.4)</w:t>
            </w:r>
          </w:p>
        </w:tc>
        <w:tc>
          <w:tcPr>
            <w:tcW w:w="1710" w:type="dxa"/>
            <w:shd w:val="clear" w:color="auto" w:fill="auto"/>
          </w:tcPr>
          <w:p w14:paraId="2C8161AF"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2.84 ×10</w:t>
            </w:r>
            <w:r w:rsidRPr="0038201D">
              <w:rPr>
                <w:rFonts w:ascii="Times New Roman" w:eastAsia="Times New Roman" w:hAnsi="Times New Roman" w:cs="Times New Roman"/>
                <w:sz w:val="20"/>
                <w:szCs w:val="20"/>
                <w:vertAlign w:val="superscript"/>
                <w:lang w:val="en-US"/>
              </w:rPr>
              <w:t>3</w:t>
            </w:r>
            <w:r w:rsidRPr="0038201D">
              <w:rPr>
                <w:rFonts w:ascii="Times New Roman" w:eastAsia="Times New Roman" w:hAnsi="Times New Roman" w:cs="Times New Roman"/>
                <w:sz w:val="20"/>
                <w:szCs w:val="20"/>
                <w:lang w:val="en-US"/>
              </w:rPr>
              <w:t xml:space="preserve"> (3.5)</w:t>
            </w:r>
          </w:p>
        </w:tc>
      </w:tr>
      <w:tr w:rsidR="0038201D" w:rsidRPr="0038201D" w14:paraId="6FCB05BF" w14:textId="77777777" w:rsidTr="005F36A0">
        <w:trPr>
          <w:trHeight w:val="452"/>
        </w:trPr>
        <w:tc>
          <w:tcPr>
            <w:tcW w:w="1760" w:type="dxa"/>
            <w:shd w:val="clear" w:color="auto" w:fill="auto"/>
          </w:tcPr>
          <w:p w14:paraId="179E035A"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Viral clearance rate</w:t>
            </w:r>
          </w:p>
        </w:tc>
        <w:tc>
          <w:tcPr>
            <w:tcW w:w="2194" w:type="dxa"/>
            <w:shd w:val="clear" w:color="auto" w:fill="auto"/>
          </w:tcPr>
          <w:p w14:paraId="23F34287"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i/>
                <w:iCs/>
                <w:kern w:val="2"/>
                <w:sz w:val="20"/>
                <w:szCs w:val="20"/>
                <w:lang w:val="en-US"/>
              </w:rPr>
              <w:t xml:space="preserve">c </w:t>
            </w:r>
            <w:r w:rsidRPr="0038201D">
              <w:rPr>
                <w:rFonts w:ascii="Times New Roman" w:eastAsia="DejaVu Sans" w:hAnsi="Times New Roman" w:cs="Times New Roman"/>
                <w:kern w:val="2"/>
                <w:sz w:val="20"/>
                <w:szCs w:val="20"/>
                <w:lang w:val="el-GR"/>
              </w:rPr>
              <w:t>(</w:t>
            </w:r>
            <w:r w:rsidRPr="0038201D">
              <w:rPr>
                <w:rFonts w:ascii="Times New Roman" w:eastAsia="DejaVu Sans" w:hAnsi="Times New Roman" w:cs="Times New Roman"/>
                <w:kern w:val="2"/>
                <w:sz w:val="20"/>
                <w:szCs w:val="20"/>
                <w:lang w:val="en-US"/>
              </w:rPr>
              <w:t>day</w:t>
            </w:r>
            <w:r w:rsidRPr="0038201D">
              <w:rPr>
                <w:rFonts w:ascii="Times New Roman" w:eastAsia="DejaVu Sans" w:hAnsi="Times New Roman" w:cs="Times New Roman"/>
                <w:kern w:val="2"/>
                <w:sz w:val="20"/>
                <w:szCs w:val="20"/>
                <w:vertAlign w:val="superscript"/>
                <w:lang w:val="en-US"/>
              </w:rPr>
              <w:t>−1</w:t>
            </w:r>
            <w:r w:rsidRPr="0038201D">
              <w:rPr>
                <w:rFonts w:ascii="Times New Roman" w:eastAsia="DejaVu Sans" w:hAnsi="Times New Roman" w:cs="Times New Roman"/>
                <w:kern w:val="2"/>
                <w:sz w:val="20"/>
                <w:szCs w:val="20"/>
                <w:lang w:val="en-US"/>
              </w:rPr>
              <w:t xml:space="preserve"> )</w:t>
            </w:r>
          </w:p>
        </w:tc>
        <w:tc>
          <w:tcPr>
            <w:tcW w:w="1440" w:type="dxa"/>
            <w:shd w:val="clear" w:color="auto" w:fill="auto"/>
          </w:tcPr>
          <w:p w14:paraId="464BFCAD"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w:t>
            </w:r>
          </w:p>
        </w:tc>
        <w:tc>
          <w:tcPr>
            <w:tcW w:w="1620" w:type="dxa"/>
            <w:shd w:val="clear" w:color="auto" w:fill="auto"/>
          </w:tcPr>
          <w:p w14:paraId="6C294532"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w:t>
            </w:r>
          </w:p>
        </w:tc>
        <w:tc>
          <w:tcPr>
            <w:tcW w:w="1620" w:type="dxa"/>
            <w:shd w:val="clear" w:color="auto" w:fill="auto"/>
          </w:tcPr>
          <w:p w14:paraId="065092E4"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0.93 (130)</w:t>
            </w:r>
          </w:p>
        </w:tc>
        <w:tc>
          <w:tcPr>
            <w:tcW w:w="1710" w:type="dxa"/>
            <w:shd w:val="clear" w:color="auto" w:fill="auto"/>
          </w:tcPr>
          <w:p w14:paraId="5C1FF4E4"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2.62 (10)</w:t>
            </w:r>
          </w:p>
          <w:p w14:paraId="5102B448"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2.73 (40.7)*</w:t>
            </w:r>
          </w:p>
        </w:tc>
      </w:tr>
      <w:tr w:rsidR="0038201D" w:rsidRPr="0038201D" w14:paraId="37B942A2" w14:textId="77777777" w:rsidTr="005F36A0">
        <w:trPr>
          <w:trHeight w:val="698"/>
        </w:trPr>
        <w:tc>
          <w:tcPr>
            <w:tcW w:w="1760" w:type="dxa"/>
            <w:shd w:val="clear" w:color="auto" w:fill="auto"/>
          </w:tcPr>
          <w:p w14:paraId="5AA85730"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GB"/>
              </w:rPr>
              <w:t>Maximum rate constant for viral replication</w:t>
            </w:r>
          </w:p>
        </w:tc>
        <w:tc>
          <w:tcPr>
            <w:tcW w:w="2194" w:type="dxa"/>
            <w:shd w:val="clear" w:color="auto" w:fill="auto"/>
          </w:tcPr>
          <w:p w14:paraId="0725AE5F"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i/>
                <w:iCs/>
                <w:kern w:val="2"/>
                <w:sz w:val="20"/>
                <w:szCs w:val="20"/>
                <w:lang w:val="el-GR"/>
              </w:rPr>
              <w:t xml:space="preserve">γ </w:t>
            </w:r>
            <w:r w:rsidRPr="0038201D">
              <w:rPr>
                <w:rFonts w:ascii="Times New Roman" w:eastAsia="DejaVu Sans" w:hAnsi="Times New Roman" w:cs="Times New Roman"/>
                <w:kern w:val="2"/>
                <w:sz w:val="20"/>
                <w:szCs w:val="20"/>
                <w:lang w:val="el-GR"/>
              </w:rPr>
              <w:t>(</w:t>
            </w:r>
            <w:r w:rsidRPr="0038201D">
              <w:rPr>
                <w:rFonts w:ascii="Times New Roman" w:eastAsia="DejaVu Sans" w:hAnsi="Times New Roman" w:cs="Times New Roman"/>
                <w:kern w:val="2"/>
                <w:sz w:val="20"/>
                <w:szCs w:val="20"/>
                <w:lang w:val="en-US"/>
              </w:rPr>
              <w:t>day</w:t>
            </w:r>
            <w:r w:rsidRPr="0038201D">
              <w:rPr>
                <w:rFonts w:ascii="Times New Roman" w:eastAsia="DejaVu Sans" w:hAnsi="Times New Roman" w:cs="Times New Roman"/>
                <w:kern w:val="2"/>
                <w:sz w:val="20"/>
                <w:szCs w:val="20"/>
                <w:vertAlign w:val="superscript"/>
                <w:lang w:val="en-US"/>
              </w:rPr>
              <w:t>−1</w:t>
            </w:r>
            <w:r w:rsidRPr="0038201D">
              <w:rPr>
                <w:rFonts w:ascii="Times New Roman" w:eastAsia="DejaVu Sans" w:hAnsi="Times New Roman" w:cs="Times New Roman"/>
                <w:kern w:val="2"/>
                <w:sz w:val="20"/>
                <w:szCs w:val="20"/>
                <w:lang w:val="en-US"/>
              </w:rPr>
              <w:t xml:space="preserve"> )</w:t>
            </w:r>
          </w:p>
        </w:tc>
        <w:tc>
          <w:tcPr>
            <w:tcW w:w="1440" w:type="dxa"/>
            <w:shd w:val="clear" w:color="auto" w:fill="auto"/>
          </w:tcPr>
          <w:p w14:paraId="4B9F357F"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w:t>
            </w:r>
          </w:p>
        </w:tc>
        <w:tc>
          <w:tcPr>
            <w:tcW w:w="1620" w:type="dxa"/>
            <w:shd w:val="clear" w:color="auto" w:fill="auto"/>
          </w:tcPr>
          <w:p w14:paraId="35D431D0"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1 (fixed)</w:t>
            </w:r>
          </w:p>
        </w:tc>
        <w:tc>
          <w:tcPr>
            <w:tcW w:w="1620" w:type="dxa"/>
            <w:shd w:val="clear" w:color="auto" w:fill="auto"/>
          </w:tcPr>
          <w:p w14:paraId="2887C8E3"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w:t>
            </w:r>
          </w:p>
        </w:tc>
        <w:tc>
          <w:tcPr>
            <w:tcW w:w="1710" w:type="dxa"/>
            <w:shd w:val="clear" w:color="auto" w:fill="auto"/>
          </w:tcPr>
          <w:p w14:paraId="7C327B83"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w:t>
            </w:r>
          </w:p>
        </w:tc>
      </w:tr>
      <w:tr w:rsidR="0038201D" w:rsidRPr="0038201D" w14:paraId="1ADE8E27" w14:textId="77777777" w:rsidTr="005F36A0">
        <w:trPr>
          <w:trHeight w:val="446"/>
        </w:trPr>
        <w:tc>
          <w:tcPr>
            <w:tcW w:w="1760" w:type="dxa"/>
            <w:shd w:val="clear" w:color="auto" w:fill="auto"/>
          </w:tcPr>
          <w:p w14:paraId="593E0602"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kern w:val="2"/>
                <w:sz w:val="20"/>
                <w:szCs w:val="20"/>
                <w:lang w:val="en-US"/>
              </w:rPr>
              <w:t>Reproductivity rate of infected cells</w:t>
            </w:r>
          </w:p>
        </w:tc>
        <w:tc>
          <w:tcPr>
            <w:tcW w:w="2194" w:type="dxa"/>
            <w:shd w:val="clear" w:color="auto" w:fill="auto"/>
          </w:tcPr>
          <w:p w14:paraId="3B796DAB"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i/>
                <w:iCs/>
                <w:kern w:val="2"/>
                <w:sz w:val="20"/>
                <w:szCs w:val="20"/>
                <w:lang w:val="en-US"/>
              </w:rPr>
              <w:t>k</w:t>
            </w:r>
            <w:r w:rsidRPr="0038201D">
              <w:rPr>
                <w:rFonts w:ascii="Times New Roman" w:eastAsia="DejaVu Sans" w:hAnsi="Times New Roman" w:cs="Times New Roman"/>
                <w:kern w:val="2"/>
                <w:sz w:val="20"/>
                <w:szCs w:val="20"/>
                <w:lang w:val="en-US"/>
              </w:rPr>
              <w:t xml:space="preserve"> </w:t>
            </w:r>
            <w:r w:rsidRPr="0038201D">
              <w:rPr>
                <w:rFonts w:ascii="Times New Roman" w:eastAsia="DejaVu Sans" w:hAnsi="Times New Roman" w:cs="Times New Roman"/>
                <w:kern w:val="2"/>
                <w:sz w:val="20"/>
                <w:szCs w:val="20"/>
                <w:lang w:val="el-GR"/>
              </w:rPr>
              <w:t>(</w:t>
            </w:r>
            <w:r w:rsidRPr="0038201D">
              <w:rPr>
                <w:rFonts w:ascii="Times New Roman" w:eastAsia="DejaVu Sans" w:hAnsi="Times New Roman" w:cs="Times New Roman"/>
                <w:kern w:val="2"/>
                <w:sz w:val="20"/>
                <w:szCs w:val="20"/>
                <w:lang w:val="en-US"/>
              </w:rPr>
              <w:t>day</w:t>
            </w:r>
            <w:r w:rsidRPr="0038201D">
              <w:rPr>
                <w:rFonts w:ascii="Times New Roman" w:eastAsia="DejaVu Sans" w:hAnsi="Times New Roman" w:cs="Times New Roman"/>
                <w:kern w:val="2"/>
                <w:sz w:val="20"/>
                <w:szCs w:val="20"/>
                <w:vertAlign w:val="superscript"/>
                <w:lang w:val="en-US"/>
              </w:rPr>
              <w:t>−1</w:t>
            </w:r>
            <w:r w:rsidRPr="0038201D">
              <w:rPr>
                <w:rFonts w:ascii="Times New Roman" w:eastAsia="DejaVu Sans" w:hAnsi="Times New Roman" w:cs="Times New Roman"/>
                <w:kern w:val="2"/>
                <w:sz w:val="20"/>
                <w:szCs w:val="20"/>
                <w:lang w:val="en-US"/>
              </w:rPr>
              <w:t xml:space="preserve"> ) </w:t>
            </w:r>
          </w:p>
        </w:tc>
        <w:tc>
          <w:tcPr>
            <w:tcW w:w="1440" w:type="dxa"/>
            <w:shd w:val="clear" w:color="auto" w:fill="auto"/>
          </w:tcPr>
          <w:p w14:paraId="3C710506" w14:textId="77777777" w:rsidR="0038201D" w:rsidRPr="0038201D" w:rsidRDefault="0038201D" w:rsidP="005F36A0">
            <w:pPr>
              <w:rPr>
                <w:rFonts w:ascii="Times New Roman" w:eastAsia="DejaVu Sans" w:hAnsi="Times New Roman" w:cs="Times New Roman"/>
                <w:b/>
                <w:bCs/>
                <w:kern w:val="2"/>
                <w:sz w:val="20"/>
                <w:szCs w:val="20"/>
                <w:lang w:val="en-US"/>
              </w:rPr>
            </w:pPr>
            <w:r w:rsidRPr="0038201D">
              <w:rPr>
                <w:rFonts w:ascii="Times New Roman" w:eastAsia="DejaVu Sans" w:hAnsi="Times New Roman" w:cs="Times New Roman"/>
                <w:kern w:val="2"/>
                <w:sz w:val="20"/>
                <w:szCs w:val="20"/>
                <w:lang w:val="en-US"/>
              </w:rPr>
              <w:t>-</w:t>
            </w:r>
          </w:p>
        </w:tc>
        <w:tc>
          <w:tcPr>
            <w:tcW w:w="1620" w:type="dxa"/>
            <w:shd w:val="clear" w:color="auto" w:fill="auto"/>
          </w:tcPr>
          <w:p w14:paraId="56DA9118" w14:textId="77777777" w:rsidR="0038201D" w:rsidRPr="0038201D" w:rsidRDefault="0038201D" w:rsidP="005F36A0">
            <w:pPr>
              <w:rPr>
                <w:rFonts w:ascii="Times New Roman" w:eastAsia="DejaVu Sans" w:hAnsi="Times New Roman" w:cs="Times New Roman"/>
                <w:b/>
                <w:bCs/>
                <w:kern w:val="2"/>
                <w:sz w:val="20"/>
                <w:szCs w:val="20"/>
                <w:lang w:val="en-US"/>
              </w:rPr>
            </w:pPr>
            <w:r w:rsidRPr="0038201D">
              <w:rPr>
                <w:rFonts w:ascii="Times New Roman" w:eastAsia="Times New Roman" w:hAnsi="Times New Roman" w:cs="Times New Roman"/>
                <w:sz w:val="20"/>
                <w:szCs w:val="20"/>
                <w:lang w:val="en-US"/>
              </w:rPr>
              <w:t>-</w:t>
            </w:r>
          </w:p>
        </w:tc>
        <w:tc>
          <w:tcPr>
            <w:tcW w:w="1620" w:type="dxa"/>
            <w:shd w:val="clear" w:color="auto" w:fill="auto"/>
          </w:tcPr>
          <w:p w14:paraId="19FD1E5D"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DejaVu Sans" w:hAnsi="Times New Roman" w:cs="Times New Roman"/>
                <w:b/>
                <w:bCs/>
                <w:kern w:val="2"/>
                <w:sz w:val="20"/>
                <w:szCs w:val="20"/>
                <w:lang w:val="en-US"/>
              </w:rPr>
              <w:t>-</w:t>
            </w:r>
          </w:p>
        </w:tc>
        <w:tc>
          <w:tcPr>
            <w:tcW w:w="1710" w:type="dxa"/>
            <w:shd w:val="clear" w:color="auto" w:fill="auto"/>
          </w:tcPr>
          <w:p w14:paraId="1E8284B1"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8.87 (9.9)</w:t>
            </w:r>
          </w:p>
          <w:p w14:paraId="102948E7"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16.7 (39.2)*</w:t>
            </w:r>
          </w:p>
        </w:tc>
      </w:tr>
      <w:tr w:rsidR="0038201D" w:rsidRPr="0038201D" w14:paraId="5603FAF1" w14:textId="77777777" w:rsidTr="005F36A0">
        <w:trPr>
          <w:trHeight w:val="446"/>
        </w:trPr>
        <w:tc>
          <w:tcPr>
            <w:tcW w:w="1760" w:type="dxa"/>
            <w:shd w:val="clear" w:color="auto" w:fill="auto"/>
          </w:tcPr>
          <w:p w14:paraId="6700258A"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Basic reproduction number</w:t>
            </w:r>
          </w:p>
        </w:tc>
        <w:tc>
          <w:tcPr>
            <w:tcW w:w="2194" w:type="dxa"/>
            <w:shd w:val="clear" w:color="auto" w:fill="auto"/>
          </w:tcPr>
          <w:p w14:paraId="0BAD01E4" w14:textId="77777777" w:rsidR="0038201D" w:rsidRPr="0038201D" w:rsidRDefault="0038201D" w:rsidP="005F36A0">
            <w:pPr>
              <w:rPr>
                <w:rFonts w:ascii="Times New Roman" w:eastAsia="DejaVu Sans" w:hAnsi="Times New Roman" w:cs="Times New Roman"/>
                <w:i/>
                <w:iCs/>
                <w:kern w:val="2"/>
                <w:sz w:val="20"/>
                <w:szCs w:val="20"/>
                <w:lang w:val="en-US"/>
              </w:rPr>
            </w:pPr>
            <w:r w:rsidRPr="0038201D">
              <w:rPr>
                <w:rFonts w:ascii="Times New Roman" w:eastAsia="DejaVu Sans" w:hAnsi="Times New Roman" w:cs="Times New Roman"/>
                <w:i/>
                <w:iCs/>
                <w:kern w:val="2"/>
                <w:sz w:val="20"/>
                <w:szCs w:val="20"/>
                <w:lang w:val="en-US"/>
              </w:rPr>
              <w:t>R</w:t>
            </w:r>
            <w:r w:rsidRPr="0038201D">
              <w:rPr>
                <w:rFonts w:ascii="Times New Roman" w:eastAsia="DejaVu Sans" w:hAnsi="Times New Roman" w:cs="Times New Roman"/>
                <w:kern w:val="2"/>
                <w:sz w:val="20"/>
                <w:szCs w:val="20"/>
                <w:vertAlign w:val="subscript"/>
                <w:lang w:val="en-US"/>
              </w:rPr>
              <w:t>0</w:t>
            </w:r>
          </w:p>
        </w:tc>
        <w:tc>
          <w:tcPr>
            <w:tcW w:w="1440" w:type="dxa"/>
            <w:shd w:val="clear" w:color="auto" w:fill="auto"/>
          </w:tcPr>
          <w:p w14:paraId="072E4ABE"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 xml:space="preserve">- </w:t>
            </w:r>
          </w:p>
        </w:tc>
        <w:tc>
          <w:tcPr>
            <w:tcW w:w="1620" w:type="dxa"/>
            <w:shd w:val="clear" w:color="auto" w:fill="auto"/>
          </w:tcPr>
          <w:p w14:paraId="15F6165F"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1.25</w:t>
            </w:r>
          </w:p>
        </w:tc>
        <w:tc>
          <w:tcPr>
            <w:tcW w:w="1620" w:type="dxa"/>
            <w:shd w:val="clear" w:color="auto" w:fill="auto"/>
          </w:tcPr>
          <w:p w14:paraId="1CC4E898"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64894</w:t>
            </w:r>
          </w:p>
        </w:tc>
        <w:tc>
          <w:tcPr>
            <w:tcW w:w="1710" w:type="dxa"/>
            <w:shd w:val="clear" w:color="auto" w:fill="auto"/>
          </w:tcPr>
          <w:p w14:paraId="491BDDE5" w14:textId="6CA5420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290</w:t>
            </w:r>
            <w:r w:rsidR="00A16859">
              <w:rPr>
                <w:rFonts w:ascii="Times New Roman" w:eastAsia="Times New Roman" w:hAnsi="Times New Roman" w:cs="Times New Roman"/>
                <w:sz w:val="20"/>
                <w:szCs w:val="20"/>
                <w:lang w:val="en-US"/>
              </w:rPr>
              <w:t>8</w:t>
            </w:r>
          </w:p>
          <w:p w14:paraId="4D1C6964"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24.09*</w:t>
            </w:r>
          </w:p>
        </w:tc>
      </w:tr>
      <w:tr w:rsidR="0038201D" w:rsidRPr="0038201D" w14:paraId="3120D6E3" w14:textId="77777777" w:rsidTr="005F36A0">
        <w:trPr>
          <w:trHeight w:val="446"/>
        </w:trPr>
        <w:tc>
          <w:tcPr>
            <w:tcW w:w="1760" w:type="dxa"/>
            <w:shd w:val="clear" w:color="auto" w:fill="auto"/>
          </w:tcPr>
          <w:p w14:paraId="71BED2AE"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Duration of virus production</w:t>
            </w:r>
          </w:p>
        </w:tc>
        <w:tc>
          <w:tcPr>
            <w:tcW w:w="2194" w:type="dxa"/>
            <w:shd w:val="clear" w:color="auto" w:fill="auto"/>
          </w:tcPr>
          <w:p w14:paraId="40A542F7" w14:textId="77777777" w:rsidR="0038201D" w:rsidRPr="0038201D" w:rsidRDefault="0038201D" w:rsidP="005F36A0">
            <w:pPr>
              <w:rPr>
                <w:rFonts w:ascii="Times New Roman" w:eastAsia="DejaVu Sans" w:hAnsi="Times New Roman" w:cs="Times New Roman"/>
                <w:i/>
                <w:iCs/>
                <w:kern w:val="2"/>
                <w:sz w:val="20"/>
                <w:szCs w:val="20"/>
                <w:lang w:val="en-US"/>
              </w:rPr>
            </w:pPr>
            <w:r w:rsidRPr="0038201D">
              <w:rPr>
                <w:rFonts w:ascii="Times New Roman" w:eastAsia="DejaVu Sans" w:hAnsi="Times New Roman" w:cs="Times New Roman"/>
                <w:i/>
                <w:iCs/>
                <w:kern w:val="2"/>
                <w:sz w:val="20"/>
                <w:szCs w:val="20"/>
                <w:lang w:val="en-US"/>
              </w:rPr>
              <w:t xml:space="preserve">L </w:t>
            </w:r>
            <w:r w:rsidRPr="0038201D">
              <w:rPr>
                <w:rFonts w:ascii="Times New Roman" w:eastAsia="DejaVu Sans" w:hAnsi="Times New Roman" w:cs="Times New Roman"/>
                <w:kern w:val="2"/>
                <w:sz w:val="20"/>
                <w:szCs w:val="20"/>
                <w:lang w:val="en-US"/>
              </w:rPr>
              <w:t>(day (s))</w:t>
            </w:r>
          </w:p>
        </w:tc>
        <w:tc>
          <w:tcPr>
            <w:tcW w:w="1440" w:type="dxa"/>
            <w:shd w:val="clear" w:color="auto" w:fill="auto"/>
          </w:tcPr>
          <w:p w14:paraId="1F06CAFC"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1.18</w:t>
            </w:r>
          </w:p>
        </w:tc>
        <w:tc>
          <w:tcPr>
            <w:tcW w:w="1620" w:type="dxa"/>
            <w:shd w:val="clear" w:color="auto" w:fill="auto"/>
          </w:tcPr>
          <w:p w14:paraId="62A5E370"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1.25</w:t>
            </w:r>
          </w:p>
        </w:tc>
        <w:tc>
          <w:tcPr>
            <w:tcW w:w="1620" w:type="dxa"/>
            <w:shd w:val="clear" w:color="auto" w:fill="auto"/>
          </w:tcPr>
          <w:p w14:paraId="11131AE1" w14:textId="77777777" w:rsidR="0038201D" w:rsidRPr="0038201D" w:rsidRDefault="0038201D" w:rsidP="005F36A0">
            <w:pPr>
              <w:rPr>
                <w:rFonts w:ascii="Times New Roman" w:eastAsia="DejaVu Sans" w:hAnsi="Times New Roman" w:cs="Times New Roman"/>
                <w:kern w:val="2"/>
                <w:sz w:val="20"/>
                <w:szCs w:val="20"/>
                <w:lang w:val="en-US"/>
              </w:rPr>
            </w:pPr>
            <w:r w:rsidRPr="0038201D">
              <w:rPr>
                <w:rFonts w:ascii="Times New Roman" w:eastAsia="DejaVu Sans" w:hAnsi="Times New Roman" w:cs="Times New Roman"/>
                <w:kern w:val="2"/>
                <w:sz w:val="20"/>
                <w:szCs w:val="20"/>
                <w:lang w:val="en-US"/>
              </w:rPr>
              <w:t>1.35</w:t>
            </w:r>
          </w:p>
        </w:tc>
        <w:tc>
          <w:tcPr>
            <w:tcW w:w="1710" w:type="dxa"/>
            <w:shd w:val="clear" w:color="auto" w:fill="auto"/>
          </w:tcPr>
          <w:p w14:paraId="24FADF64"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1.23</w:t>
            </w:r>
          </w:p>
          <w:p w14:paraId="4758B4E7" w14:textId="77777777" w:rsidR="0038201D" w:rsidRPr="0038201D" w:rsidRDefault="0038201D" w:rsidP="005F36A0">
            <w:pPr>
              <w:rPr>
                <w:rFonts w:ascii="Times New Roman" w:eastAsia="Times New Roman" w:hAnsi="Times New Roman" w:cs="Times New Roman"/>
                <w:sz w:val="20"/>
                <w:szCs w:val="20"/>
                <w:lang w:val="en-US"/>
              </w:rPr>
            </w:pPr>
            <w:r w:rsidRPr="0038201D">
              <w:rPr>
                <w:rFonts w:ascii="Times New Roman" w:eastAsia="Times New Roman" w:hAnsi="Times New Roman" w:cs="Times New Roman"/>
                <w:sz w:val="20"/>
                <w:szCs w:val="20"/>
                <w:lang w:val="en-US"/>
              </w:rPr>
              <w:t>2.44*</w:t>
            </w:r>
          </w:p>
        </w:tc>
      </w:tr>
    </w:tbl>
    <w:p w14:paraId="53E09B8E" w14:textId="4773F404" w:rsidR="0038201D" w:rsidRPr="0038201D" w:rsidRDefault="0038201D" w:rsidP="0038201D">
      <w:pPr>
        <w:pStyle w:val="NormalWeb"/>
        <w:spacing w:before="280" w:after="280"/>
        <w:ind w:right="709"/>
        <w:rPr>
          <w:iCs/>
          <w:sz w:val="22"/>
          <w:szCs w:val="22"/>
          <w:lang w:val="en-US"/>
        </w:rPr>
      </w:pPr>
      <w:r w:rsidRPr="0038201D">
        <w:rPr>
          <w:iCs/>
          <w:sz w:val="22"/>
          <w:szCs w:val="22"/>
          <w:lang w:val="en-US"/>
        </w:rPr>
        <w:t xml:space="preserve">SI: </w:t>
      </w:r>
      <w:bookmarkStart w:id="9" w:name="_Hlk105838300"/>
      <w:r w:rsidRPr="0038201D">
        <w:rPr>
          <w:iCs/>
          <w:sz w:val="22"/>
          <w:szCs w:val="22"/>
          <w:lang w:val="en-US"/>
        </w:rPr>
        <w:t>slope-intercept exponential decay model</w:t>
      </w:r>
      <w:bookmarkEnd w:id="9"/>
      <w:r w:rsidRPr="0038201D">
        <w:rPr>
          <w:iCs/>
          <w:sz w:val="22"/>
          <w:szCs w:val="22"/>
          <w:lang w:val="en-US"/>
        </w:rPr>
        <w:t xml:space="preserve">; rTCL: </w:t>
      </w:r>
      <w:bookmarkStart w:id="10" w:name="_Hlk105838337"/>
      <w:r w:rsidRPr="0038201D">
        <w:rPr>
          <w:iCs/>
          <w:sz w:val="22"/>
          <w:szCs w:val="22"/>
          <w:lang w:val="en-US"/>
        </w:rPr>
        <w:t>reduced target cell limited model</w:t>
      </w:r>
      <w:bookmarkEnd w:id="10"/>
      <w:r w:rsidRPr="0038201D">
        <w:rPr>
          <w:iCs/>
          <w:sz w:val="22"/>
          <w:szCs w:val="22"/>
          <w:lang w:val="en-US"/>
        </w:rPr>
        <w:t xml:space="preserve">; TCL: target cell limited model; TCLE: </w:t>
      </w:r>
      <w:bookmarkStart w:id="11" w:name="_Hlk105838442"/>
      <w:r w:rsidRPr="0038201D">
        <w:rPr>
          <w:iCs/>
          <w:sz w:val="22"/>
          <w:szCs w:val="22"/>
          <w:lang w:val="en-US"/>
        </w:rPr>
        <w:t>TCL with eclipse phase</w:t>
      </w:r>
      <w:bookmarkEnd w:id="11"/>
      <w:r w:rsidRPr="0038201D">
        <w:rPr>
          <w:iCs/>
          <w:sz w:val="22"/>
          <w:szCs w:val="22"/>
          <w:lang w:val="en-US"/>
        </w:rPr>
        <w:t xml:space="preserve">. Initial conditions at infection: </w:t>
      </w:r>
      <w:r w:rsidRPr="0038201D">
        <w:rPr>
          <w:i/>
          <w:sz w:val="22"/>
          <w:szCs w:val="22"/>
          <w:lang w:val="en-US"/>
        </w:rPr>
        <w:t>f</w:t>
      </w:r>
      <w:r w:rsidRPr="0038201D">
        <w:rPr>
          <w:iCs/>
          <w:sz w:val="22"/>
          <w:szCs w:val="22"/>
          <w:lang w:val="en-US"/>
        </w:rPr>
        <w:t xml:space="preserve">(0)  = 1 (for rTCL) (1); </w:t>
      </w:r>
      <w:r w:rsidRPr="0038201D">
        <w:rPr>
          <w:i/>
          <w:sz w:val="22"/>
          <w:szCs w:val="22"/>
          <w:lang w:val="en-US"/>
        </w:rPr>
        <w:t>T</w:t>
      </w:r>
      <w:r w:rsidRPr="0038201D">
        <w:rPr>
          <w:iCs/>
          <w:sz w:val="22"/>
          <w:szCs w:val="22"/>
          <w:lang w:val="en-US"/>
        </w:rPr>
        <w:t>(0) = 1× 10</w:t>
      </w:r>
      <w:r w:rsidRPr="0038201D">
        <w:rPr>
          <w:iCs/>
          <w:sz w:val="22"/>
          <w:szCs w:val="22"/>
          <w:vertAlign w:val="superscript"/>
          <w:lang w:val="en-US"/>
        </w:rPr>
        <w:t>8</w:t>
      </w:r>
      <w:r w:rsidRPr="0038201D">
        <w:rPr>
          <w:iCs/>
          <w:sz w:val="22"/>
          <w:szCs w:val="22"/>
          <w:lang w:val="en-US"/>
        </w:rPr>
        <w:t xml:space="preserve"> cells/ml, </w:t>
      </w:r>
      <w:r w:rsidRPr="0038201D">
        <w:rPr>
          <w:i/>
          <w:sz w:val="22"/>
          <w:szCs w:val="22"/>
          <w:lang w:val="en-US"/>
        </w:rPr>
        <w:t>I</w:t>
      </w:r>
      <w:r w:rsidRPr="0038201D">
        <w:rPr>
          <w:iCs/>
          <w:sz w:val="22"/>
          <w:szCs w:val="22"/>
          <w:lang w:val="en-US"/>
        </w:rPr>
        <w:t xml:space="preserve">(0) = 0 cells/ml, </w:t>
      </w:r>
      <w:r w:rsidRPr="0038201D">
        <w:rPr>
          <w:i/>
          <w:sz w:val="22"/>
          <w:szCs w:val="22"/>
          <w:lang w:val="en-US"/>
        </w:rPr>
        <w:t>V</w:t>
      </w:r>
      <w:r w:rsidRPr="0038201D">
        <w:rPr>
          <w:iCs/>
          <w:sz w:val="22"/>
          <w:szCs w:val="22"/>
          <w:lang w:val="en-US"/>
        </w:rPr>
        <w:t xml:space="preserve">(0) = 1 copies/ml (for TCL) (2); </w:t>
      </w:r>
      <w:r w:rsidRPr="0038201D">
        <w:rPr>
          <w:i/>
          <w:sz w:val="22"/>
          <w:szCs w:val="22"/>
          <w:lang w:val="en-US"/>
        </w:rPr>
        <w:t>T</w:t>
      </w:r>
      <w:r w:rsidRPr="0038201D">
        <w:rPr>
          <w:iCs/>
          <w:sz w:val="22"/>
          <w:szCs w:val="22"/>
          <w:lang w:val="en-US"/>
        </w:rPr>
        <w:t>(0) = 1.3 × 10</w:t>
      </w:r>
      <w:r w:rsidRPr="0038201D">
        <w:rPr>
          <w:iCs/>
          <w:sz w:val="22"/>
          <w:szCs w:val="22"/>
          <w:vertAlign w:val="superscript"/>
          <w:lang w:val="en-US"/>
        </w:rPr>
        <w:t>5</w:t>
      </w:r>
      <w:r w:rsidRPr="0038201D">
        <w:rPr>
          <w:iCs/>
          <w:sz w:val="22"/>
          <w:szCs w:val="22"/>
          <w:lang w:val="en-US"/>
        </w:rPr>
        <w:t xml:space="preserve"> cells/ml, </w:t>
      </w:r>
      <w:r w:rsidRPr="0038201D">
        <w:rPr>
          <w:i/>
          <w:sz w:val="22"/>
          <w:szCs w:val="22"/>
          <w:lang w:val="en-US"/>
        </w:rPr>
        <w:t>I</w:t>
      </w:r>
      <w:r w:rsidRPr="0038201D">
        <w:rPr>
          <w:i/>
          <w:sz w:val="22"/>
          <w:szCs w:val="22"/>
          <w:vertAlign w:val="subscript"/>
          <w:lang w:val="en-US"/>
        </w:rPr>
        <w:t>1</w:t>
      </w:r>
      <w:r w:rsidRPr="0038201D">
        <w:rPr>
          <w:iCs/>
          <w:sz w:val="22"/>
          <w:szCs w:val="22"/>
          <w:lang w:val="en-US"/>
        </w:rPr>
        <w:t xml:space="preserve">(0) = 1/30 cells/ml, </w:t>
      </w:r>
      <w:r w:rsidRPr="0038201D">
        <w:rPr>
          <w:i/>
          <w:sz w:val="22"/>
          <w:szCs w:val="22"/>
          <w:lang w:val="en-US"/>
        </w:rPr>
        <w:t>I</w:t>
      </w:r>
      <w:r w:rsidRPr="0038201D">
        <w:rPr>
          <w:i/>
          <w:sz w:val="22"/>
          <w:szCs w:val="22"/>
          <w:vertAlign w:val="subscript"/>
          <w:lang w:val="en-US"/>
        </w:rPr>
        <w:t>2</w:t>
      </w:r>
      <w:r w:rsidRPr="0038201D">
        <w:rPr>
          <w:iCs/>
          <w:sz w:val="22"/>
          <w:szCs w:val="22"/>
          <w:lang w:val="en-US"/>
        </w:rPr>
        <w:t>(0) = 0 cells/ml,</w:t>
      </w:r>
      <w:r w:rsidRPr="0038201D">
        <w:rPr>
          <w:i/>
          <w:sz w:val="22"/>
          <w:szCs w:val="22"/>
          <w:lang w:val="en-US"/>
        </w:rPr>
        <w:t xml:space="preserve"> V</w:t>
      </w:r>
      <w:r w:rsidRPr="0038201D">
        <w:rPr>
          <w:iCs/>
          <w:sz w:val="22"/>
          <w:szCs w:val="22"/>
          <w:lang w:val="en-US"/>
        </w:rPr>
        <w:t xml:space="preserve">(0) = 0.1 copies/ml (for TCLE) (3,4). *Values obtained after fixing </w:t>
      </w:r>
      <w:r w:rsidRPr="0038201D">
        <w:rPr>
          <w:i/>
          <w:sz w:val="22"/>
          <w:szCs w:val="22"/>
          <w:lang w:val="en-US"/>
        </w:rPr>
        <w:t xml:space="preserve">ρ </w:t>
      </w:r>
      <w:r w:rsidRPr="0038201D">
        <w:rPr>
          <w:iCs/>
          <w:sz w:val="22"/>
          <w:szCs w:val="22"/>
          <w:lang w:val="en-US"/>
        </w:rPr>
        <w:t>to 10</w:t>
      </w:r>
      <w:r w:rsidR="002E6770">
        <w:rPr>
          <w:iCs/>
          <w:sz w:val="22"/>
          <w:szCs w:val="22"/>
          <w:lang w:val="en-US"/>
        </w:rPr>
        <w:t xml:space="preserve"> </w:t>
      </w:r>
      <w:r w:rsidRPr="0038201D">
        <w:rPr>
          <w:iCs/>
          <w:sz w:val="22"/>
          <w:szCs w:val="22"/>
          <w:lang w:val="en-US"/>
        </w:rPr>
        <w:t>copies/ml.day</w:t>
      </w:r>
      <w:r w:rsidRPr="0038201D">
        <w:rPr>
          <w:iCs/>
          <w:sz w:val="22"/>
          <w:szCs w:val="22"/>
          <w:vertAlign w:val="superscript"/>
          <w:lang w:val="en-US"/>
        </w:rPr>
        <w:t>-1</w:t>
      </w:r>
      <w:r w:rsidRPr="0038201D">
        <w:rPr>
          <w:iCs/>
          <w:sz w:val="22"/>
          <w:szCs w:val="22"/>
          <w:lang w:val="en-US"/>
        </w:rPr>
        <w:t xml:space="preserve">. </w:t>
      </w:r>
      <w:r w:rsidRPr="0038201D">
        <w:rPr>
          <w:rFonts w:eastAsia="DejaVu Sans"/>
          <w:kern w:val="2"/>
          <w:sz w:val="22"/>
          <w:szCs w:val="22"/>
          <w:vertAlign w:val="superscript"/>
          <w:lang w:val="en-US"/>
        </w:rPr>
        <w:t>#</w:t>
      </w:r>
      <w:r w:rsidRPr="0038201D">
        <w:rPr>
          <w:rFonts w:eastAsia="DejaVu Sans"/>
          <w:i/>
          <w:iCs/>
          <w:kern w:val="2"/>
          <w:sz w:val="22"/>
          <w:szCs w:val="22"/>
          <w:lang w:val="en-US"/>
        </w:rPr>
        <w:t>δ</w:t>
      </w:r>
      <w:r w:rsidRPr="0038201D">
        <w:rPr>
          <w:rFonts w:eastAsia="DejaVu Sans"/>
          <w:kern w:val="2"/>
          <w:sz w:val="22"/>
          <w:szCs w:val="22"/>
          <w:lang w:val="en-US"/>
        </w:rPr>
        <w:t xml:space="preserve"> translates as the overall viral elimination rate for SI and rTCL models (5)</w:t>
      </w:r>
      <w:r w:rsidRPr="0038201D">
        <w:rPr>
          <w:rFonts w:eastAsia="DejaVu Sans"/>
          <w:kern w:val="2"/>
          <w:sz w:val="20"/>
          <w:szCs w:val="20"/>
          <w:lang w:val="en-US"/>
        </w:rPr>
        <w:t>.</w:t>
      </w:r>
      <w:r w:rsidRPr="0038201D">
        <w:rPr>
          <w:iCs/>
          <w:sz w:val="22"/>
          <w:szCs w:val="22"/>
          <w:lang w:val="en-US"/>
        </w:rPr>
        <w:t xml:space="preserve"> -, not applicable</w:t>
      </w:r>
      <w:r w:rsidRPr="0038201D">
        <w:rPr>
          <w:rFonts w:eastAsia="DejaVu Sans"/>
          <w:kern w:val="2"/>
          <w:sz w:val="22"/>
          <w:szCs w:val="22"/>
          <w:lang w:val="en-US"/>
        </w:rPr>
        <w:t>.</w:t>
      </w:r>
      <w:bookmarkStart w:id="12" w:name="_Hlk105837816"/>
      <w:bookmarkEnd w:id="12"/>
    </w:p>
    <w:p w14:paraId="6ABC6F4C" w14:textId="77777777" w:rsidR="0038201D" w:rsidRPr="0038201D" w:rsidRDefault="0038201D" w:rsidP="0038201D">
      <w:pPr>
        <w:pStyle w:val="NormalWeb"/>
        <w:spacing w:before="280" w:after="280"/>
        <w:ind w:right="709"/>
        <w:jc w:val="both"/>
        <w:rPr>
          <w:iCs/>
          <w:sz w:val="22"/>
          <w:szCs w:val="22"/>
          <w:lang w:val="en-US"/>
        </w:rPr>
      </w:pPr>
    </w:p>
    <w:p w14:paraId="5A06B935" w14:textId="77777777" w:rsidR="0038201D" w:rsidRPr="0038201D" w:rsidRDefault="0038201D" w:rsidP="0038201D">
      <w:pPr>
        <w:pStyle w:val="NormalWeb"/>
        <w:spacing w:before="100" w:after="100"/>
        <w:ind w:right="709"/>
        <w:jc w:val="both"/>
        <w:rPr>
          <w:iCs/>
          <w:sz w:val="22"/>
          <w:szCs w:val="22"/>
          <w:lang w:val="en-US"/>
        </w:rPr>
      </w:pPr>
    </w:p>
    <w:p w14:paraId="4EFC1718" w14:textId="77777777" w:rsidR="0038201D" w:rsidRPr="0038201D" w:rsidRDefault="0038201D" w:rsidP="0038201D">
      <w:pPr>
        <w:pStyle w:val="NormalWeb"/>
        <w:spacing w:before="100" w:after="100"/>
        <w:ind w:right="709"/>
        <w:jc w:val="both"/>
        <w:rPr>
          <w:iCs/>
          <w:sz w:val="22"/>
          <w:szCs w:val="22"/>
          <w:lang w:val="en-US"/>
        </w:rPr>
      </w:pPr>
    </w:p>
    <w:p w14:paraId="380EE2B0" w14:textId="77777777" w:rsidR="0038201D" w:rsidRPr="0038201D" w:rsidRDefault="0038201D" w:rsidP="0038201D">
      <w:pPr>
        <w:pStyle w:val="NormalWeb"/>
        <w:spacing w:before="100" w:after="100"/>
        <w:ind w:right="709"/>
        <w:jc w:val="both"/>
        <w:rPr>
          <w:iCs/>
          <w:sz w:val="22"/>
          <w:szCs w:val="22"/>
          <w:lang w:val="en-US"/>
        </w:rPr>
      </w:pPr>
    </w:p>
    <w:p w14:paraId="2E1B5427" w14:textId="77777777" w:rsidR="0038201D" w:rsidRPr="0038201D" w:rsidRDefault="0038201D" w:rsidP="0038201D">
      <w:pPr>
        <w:pStyle w:val="NormalWeb"/>
        <w:spacing w:before="100" w:after="100"/>
        <w:ind w:right="709"/>
        <w:jc w:val="both"/>
        <w:rPr>
          <w:iCs/>
          <w:sz w:val="22"/>
          <w:szCs w:val="22"/>
          <w:lang w:val="en-US"/>
        </w:rPr>
      </w:pPr>
    </w:p>
    <w:p w14:paraId="69782A51" w14:textId="77777777" w:rsidR="0038201D" w:rsidRPr="0038201D" w:rsidRDefault="0038201D" w:rsidP="0038201D">
      <w:pPr>
        <w:pStyle w:val="NormalWeb"/>
        <w:spacing w:before="100" w:after="100"/>
        <w:ind w:right="709"/>
        <w:jc w:val="both"/>
        <w:rPr>
          <w:iCs/>
          <w:sz w:val="22"/>
          <w:szCs w:val="22"/>
          <w:lang w:val="en-US"/>
        </w:rPr>
      </w:pPr>
    </w:p>
    <w:p w14:paraId="41FC5093" w14:textId="77777777" w:rsidR="0038201D" w:rsidRPr="0038201D" w:rsidRDefault="0038201D" w:rsidP="0038201D">
      <w:pPr>
        <w:pStyle w:val="NormalWeb"/>
        <w:spacing w:before="100" w:after="100"/>
        <w:ind w:right="709"/>
        <w:jc w:val="both"/>
        <w:rPr>
          <w:iCs/>
          <w:sz w:val="22"/>
          <w:szCs w:val="22"/>
          <w:lang w:val="en-US"/>
        </w:rPr>
      </w:pPr>
    </w:p>
    <w:p w14:paraId="07ABE781" w14:textId="77777777" w:rsidR="0038201D" w:rsidRPr="0038201D" w:rsidRDefault="0038201D" w:rsidP="0038201D">
      <w:pPr>
        <w:pStyle w:val="NormalWeb"/>
        <w:spacing w:before="100" w:after="100"/>
        <w:ind w:right="709"/>
        <w:jc w:val="both"/>
        <w:rPr>
          <w:iCs/>
          <w:sz w:val="22"/>
          <w:szCs w:val="22"/>
          <w:lang w:val="en-US"/>
        </w:rPr>
      </w:pPr>
    </w:p>
    <w:p w14:paraId="68DCFA01" w14:textId="77777777" w:rsidR="0038201D" w:rsidRPr="0038201D" w:rsidRDefault="0038201D" w:rsidP="0038201D">
      <w:pPr>
        <w:pStyle w:val="NormalWeb"/>
        <w:spacing w:before="100" w:after="100"/>
        <w:ind w:right="709"/>
        <w:jc w:val="both"/>
        <w:rPr>
          <w:iCs/>
          <w:sz w:val="22"/>
          <w:szCs w:val="22"/>
          <w:lang w:val="en-US"/>
        </w:rPr>
      </w:pPr>
    </w:p>
    <w:p w14:paraId="006FF6C6" w14:textId="77777777" w:rsidR="0038201D" w:rsidRPr="0038201D" w:rsidRDefault="0038201D" w:rsidP="0038201D">
      <w:pPr>
        <w:pStyle w:val="NormalWeb"/>
        <w:spacing w:before="280" w:after="280" w:line="360" w:lineRule="auto"/>
        <w:ind w:right="709"/>
        <w:jc w:val="both"/>
        <w:rPr>
          <w:b/>
          <w:bCs/>
          <w:iCs/>
          <w:lang w:val="en-US"/>
        </w:rPr>
      </w:pPr>
      <w:r w:rsidRPr="0038201D">
        <w:rPr>
          <w:noProof/>
          <w:lang w:val="en-US" w:eastAsia="en-US"/>
        </w:rPr>
        <w:lastRenderedPageBreak/>
        <w:drawing>
          <wp:inline distT="0" distB="0" distL="0" distR="0" wp14:anchorId="02D3B814" wp14:editId="0F49831A">
            <wp:extent cx="6087110" cy="4057650"/>
            <wp:effectExtent l="0" t="0" r="0" b="0"/>
            <wp:docPr id="3"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Chart, line chart&#10;&#10;Description automatically generated"/>
                    <pic:cNvPicPr>
                      <a:picLocks noChangeAspect="1" noChangeArrowheads="1"/>
                    </pic:cNvPicPr>
                  </pic:nvPicPr>
                  <pic:blipFill>
                    <a:blip r:embed="rId7"/>
                    <a:stretch>
                      <a:fillRect/>
                    </a:stretch>
                  </pic:blipFill>
                  <pic:spPr bwMode="auto">
                    <a:xfrm>
                      <a:off x="0" y="0"/>
                      <a:ext cx="6087110" cy="4057650"/>
                    </a:xfrm>
                    <a:prstGeom prst="rect">
                      <a:avLst/>
                    </a:prstGeom>
                  </pic:spPr>
                </pic:pic>
              </a:graphicData>
            </a:graphic>
          </wp:inline>
        </w:drawing>
      </w:r>
    </w:p>
    <w:p w14:paraId="625AA773" w14:textId="77777777" w:rsidR="0038201D" w:rsidRPr="0038201D" w:rsidRDefault="0038201D" w:rsidP="0038201D">
      <w:pPr>
        <w:pStyle w:val="NormalWeb"/>
        <w:spacing w:before="280" w:after="0" w:afterAutospacing="0" w:line="276" w:lineRule="auto"/>
        <w:ind w:right="709"/>
        <w:jc w:val="both"/>
        <w:rPr>
          <w:b/>
          <w:bCs/>
          <w:iCs/>
          <w:lang w:val="en-US"/>
        </w:rPr>
      </w:pPr>
      <w:r w:rsidRPr="0038201D">
        <w:rPr>
          <w:b/>
          <w:bCs/>
          <w:iCs/>
          <w:lang w:val="en-US"/>
        </w:rPr>
        <w:t xml:space="preserve">Figure S1: </w:t>
      </w:r>
      <w:r w:rsidRPr="0038201D">
        <w:rPr>
          <w:iCs/>
          <w:lang w:val="en-US"/>
        </w:rPr>
        <w:t xml:space="preserve">Sensitivity analysis for evaluating the incubation period for the target cell limited (TCL) and TCL with eclipse phase (TCLE) models with </w:t>
      </w:r>
      <w:r w:rsidRPr="0038201D">
        <w:rPr>
          <w:iCs/>
        </w:rPr>
        <w:t>Gastine</w:t>
      </w:r>
      <w:r w:rsidRPr="0038201D">
        <w:rPr>
          <w:iCs/>
          <w:lang w:val="en-US"/>
        </w:rPr>
        <w:t xml:space="preserve"> et al (dataset A). BIC, Bayesian information criterion. </w:t>
      </w:r>
    </w:p>
    <w:p w14:paraId="4AD6D659" w14:textId="77777777" w:rsidR="0038201D" w:rsidRPr="0038201D" w:rsidRDefault="0038201D" w:rsidP="0038201D">
      <w:pPr>
        <w:pStyle w:val="NormalWeb"/>
        <w:spacing w:before="280" w:after="280"/>
        <w:ind w:right="709"/>
        <w:jc w:val="both"/>
        <w:rPr>
          <w:iCs/>
          <w:sz w:val="22"/>
          <w:szCs w:val="22"/>
          <w:lang w:val="en-US"/>
        </w:rPr>
      </w:pPr>
    </w:p>
    <w:p w14:paraId="2EE9E508" w14:textId="77777777" w:rsidR="0038201D" w:rsidRPr="0038201D" w:rsidRDefault="0038201D" w:rsidP="0038201D">
      <w:pPr>
        <w:pStyle w:val="NormalWeb"/>
        <w:spacing w:before="280" w:after="280"/>
        <w:ind w:right="709"/>
        <w:jc w:val="both"/>
        <w:rPr>
          <w:iCs/>
          <w:sz w:val="22"/>
          <w:szCs w:val="22"/>
          <w:lang w:val="en-US"/>
        </w:rPr>
      </w:pPr>
    </w:p>
    <w:p w14:paraId="5E042F6F" w14:textId="77777777" w:rsidR="0038201D" w:rsidRPr="0038201D" w:rsidRDefault="0038201D" w:rsidP="0038201D">
      <w:pPr>
        <w:pStyle w:val="NormalWeb"/>
        <w:spacing w:before="280" w:after="280"/>
        <w:ind w:right="709"/>
        <w:jc w:val="both"/>
        <w:rPr>
          <w:iCs/>
          <w:sz w:val="22"/>
          <w:szCs w:val="22"/>
          <w:lang w:val="en-US"/>
        </w:rPr>
      </w:pPr>
    </w:p>
    <w:p w14:paraId="619C92C2" w14:textId="77777777" w:rsidR="0038201D" w:rsidRPr="0038201D" w:rsidRDefault="0038201D" w:rsidP="0038201D">
      <w:pPr>
        <w:pStyle w:val="NormalWeb"/>
        <w:spacing w:before="280" w:after="280"/>
        <w:ind w:right="709"/>
        <w:jc w:val="both"/>
        <w:rPr>
          <w:iCs/>
          <w:sz w:val="22"/>
          <w:szCs w:val="22"/>
          <w:lang w:val="en-US"/>
        </w:rPr>
      </w:pPr>
    </w:p>
    <w:p w14:paraId="4EB709B9" w14:textId="77777777" w:rsidR="0038201D" w:rsidRPr="0038201D" w:rsidRDefault="0038201D" w:rsidP="0038201D">
      <w:pPr>
        <w:pStyle w:val="NormalWeb"/>
        <w:spacing w:before="280" w:after="280"/>
        <w:ind w:right="709"/>
        <w:jc w:val="both"/>
        <w:rPr>
          <w:iCs/>
          <w:sz w:val="22"/>
          <w:szCs w:val="22"/>
          <w:lang w:val="en-US"/>
        </w:rPr>
      </w:pPr>
    </w:p>
    <w:p w14:paraId="5EFCD19A" w14:textId="77777777" w:rsidR="0038201D" w:rsidRPr="0038201D" w:rsidRDefault="0038201D" w:rsidP="0038201D">
      <w:pPr>
        <w:pStyle w:val="NormalWeb"/>
        <w:spacing w:before="280" w:after="280"/>
        <w:ind w:right="709"/>
        <w:jc w:val="both"/>
        <w:rPr>
          <w:iCs/>
          <w:sz w:val="22"/>
          <w:szCs w:val="22"/>
          <w:lang w:val="en-US"/>
        </w:rPr>
      </w:pPr>
    </w:p>
    <w:p w14:paraId="2401E128" w14:textId="77777777" w:rsidR="0038201D" w:rsidRPr="0038201D" w:rsidRDefault="0038201D" w:rsidP="0038201D">
      <w:pPr>
        <w:pStyle w:val="NormalWeb"/>
        <w:spacing w:before="280" w:after="280"/>
        <w:ind w:right="709"/>
        <w:jc w:val="both"/>
        <w:rPr>
          <w:iCs/>
          <w:sz w:val="22"/>
          <w:szCs w:val="22"/>
          <w:lang w:val="en-US"/>
        </w:rPr>
      </w:pPr>
    </w:p>
    <w:p w14:paraId="772777B2" w14:textId="77777777" w:rsidR="0038201D" w:rsidRPr="0038201D" w:rsidRDefault="0038201D" w:rsidP="0038201D">
      <w:pPr>
        <w:pStyle w:val="NormalWeb"/>
        <w:spacing w:before="280" w:after="280"/>
        <w:ind w:right="709"/>
        <w:jc w:val="both"/>
        <w:rPr>
          <w:iCs/>
          <w:sz w:val="22"/>
          <w:szCs w:val="22"/>
          <w:lang w:val="en-US"/>
        </w:rPr>
      </w:pPr>
    </w:p>
    <w:p w14:paraId="4027E266" w14:textId="77777777" w:rsidR="0038201D" w:rsidRPr="0038201D" w:rsidRDefault="0038201D" w:rsidP="0038201D">
      <w:pPr>
        <w:pStyle w:val="NormalWeb"/>
        <w:spacing w:before="280" w:after="280"/>
        <w:ind w:right="709"/>
        <w:jc w:val="both"/>
        <w:rPr>
          <w:iCs/>
          <w:sz w:val="22"/>
          <w:szCs w:val="22"/>
          <w:lang w:val="en-US"/>
        </w:rPr>
      </w:pPr>
      <w:r w:rsidRPr="0038201D">
        <w:rPr>
          <w:noProof/>
          <w:lang w:val="en-US" w:eastAsia="en-US"/>
        </w:rPr>
        <w:lastRenderedPageBreak/>
        <w:drawing>
          <wp:inline distT="0" distB="0" distL="0" distR="0" wp14:anchorId="123739E4" wp14:editId="6BB4A835">
            <wp:extent cx="6158230" cy="4105275"/>
            <wp:effectExtent l="0" t="0" r="0" b="0"/>
            <wp:docPr id="4"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Chart, line chart&#10;&#10;Description automatically generated"/>
                    <pic:cNvPicPr>
                      <a:picLocks noChangeAspect="1" noChangeArrowheads="1"/>
                    </pic:cNvPicPr>
                  </pic:nvPicPr>
                  <pic:blipFill>
                    <a:blip r:embed="rId8"/>
                    <a:stretch>
                      <a:fillRect/>
                    </a:stretch>
                  </pic:blipFill>
                  <pic:spPr bwMode="auto">
                    <a:xfrm>
                      <a:off x="0" y="0"/>
                      <a:ext cx="6158230" cy="4105275"/>
                    </a:xfrm>
                    <a:prstGeom prst="rect">
                      <a:avLst/>
                    </a:prstGeom>
                  </pic:spPr>
                </pic:pic>
              </a:graphicData>
            </a:graphic>
          </wp:inline>
        </w:drawing>
      </w:r>
    </w:p>
    <w:p w14:paraId="55252AE9" w14:textId="77777777" w:rsidR="0038201D" w:rsidRPr="0038201D" w:rsidRDefault="0038201D" w:rsidP="0038201D">
      <w:pPr>
        <w:pStyle w:val="NormalWeb"/>
        <w:spacing w:before="280" w:after="0" w:afterAutospacing="0" w:line="276" w:lineRule="auto"/>
        <w:ind w:right="709"/>
        <w:jc w:val="both"/>
        <w:rPr>
          <w:b/>
          <w:bCs/>
          <w:iCs/>
          <w:lang w:val="en-US"/>
        </w:rPr>
      </w:pPr>
      <w:r w:rsidRPr="0038201D">
        <w:rPr>
          <w:b/>
          <w:bCs/>
          <w:iCs/>
          <w:lang w:val="en-US"/>
        </w:rPr>
        <w:t xml:space="preserve">Figure S2: </w:t>
      </w:r>
      <w:r w:rsidRPr="0038201D">
        <w:rPr>
          <w:iCs/>
          <w:lang w:val="en-US"/>
        </w:rPr>
        <w:t xml:space="preserve">Sensitivity analysis for evaluating the incubation period for the target cell limited (TCL) and TCL with eclipse phase (TCLE) models with </w:t>
      </w:r>
      <w:r w:rsidRPr="0038201D">
        <w:rPr>
          <w:iCs/>
        </w:rPr>
        <w:t>Néant</w:t>
      </w:r>
      <w:r w:rsidRPr="0038201D">
        <w:rPr>
          <w:iCs/>
          <w:lang w:val="en-US"/>
        </w:rPr>
        <w:t xml:space="preserve"> et al (dataset B). BIC, Bayesian information criterion. </w:t>
      </w:r>
    </w:p>
    <w:p w14:paraId="0DEC0DE8" w14:textId="77777777" w:rsidR="0038201D" w:rsidRPr="0038201D" w:rsidRDefault="0038201D" w:rsidP="0038201D">
      <w:pPr>
        <w:pStyle w:val="NormalWeb"/>
        <w:spacing w:before="100" w:after="100"/>
        <w:ind w:right="709"/>
        <w:jc w:val="both"/>
        <w:rPr>
          <w:iCs/>
          <w:sz w:val="22"/>
          <w:szCs w:val="22"/>
          <w:lang w:val="en-US"/>
        </w:rPr>
      </w:pPr>
    </w:p>
    <w:p w14:paraId="33DE27EB" w14:textId="77777777" w:rsidR="0038201D" w:rsidRPr="0038201D" w:rsidRDefault="0038201D" w:rsidP="0038201D">
      <w:pPr>
        <w:pStyle w:val="NormalWeb"/>
        <w:spacing w:before="100" w:after="100"/>
        <w:ind w:right="709"/>
        <w:jc w:val="both"/>
        <w:rPr>
          <w:iCs/>
          <w:sz w:val="22"/>
          <w:szCs w:val="22"/>
          <w:lang w:val="en-US"/>
        </w:rPr>
      </w:pPr>
    </w:p>
    <w:p w14:paraId="6CAE2368" w14:textId="77777777" w:rsidR="0038201D" w:rsidRPr="0038201D" w:rsidRDefault="0038201D" w:rsidP="0038201D">
      <w:pPr>
        <w:pStyle w:val="NormalWeb"/>
        <w:spacing w:before="100" w:after="100"/>
        <w:ind w:right="709"/>
        <w:jc w:val="both"/>
        <w:rPr>
          <w:iCs/>
          <w:sz w:val="22"/>
          <w:szCs w:val="22"/>
          <w:lang w:val="en-US"/>
        </w:rPr>
      </w:pPr>
    </w:p>
    <w:p w14:paraId="6F914018" w14:textId="77777777" w:rsidR="0038201D" w:rsidRPr="0038201D" w:rsidRDefault="0038201D" w:rsidP="0038201D">
      <w:pPr>
        <w:sectPr w:rsidR="0038201D" w:rsidRPr="0038201D" w:rsidSect="0038201D">
          <w:pgSz w:w="12240" w:h="15840"/>
          <w:pgMar w:top="1440" w:right="1440" w:bottom="1440" w:left="1440" w:header="720" w:footer="720" w:gutter="0"/>
          <w:cols w:space="720"/>
          <w:formProt w:val="0"/>
          <w:docGrid w:linePitch="312" w:charSpace="-2049"/>
        </w:sectPr>
      </w:pPr>
    </w:p>
    <w:p w14:paraId="3254C78A" w14:textId="661E4870" w:rsidR="0038201D" w:rsidRPr="0038201D" w:rsidRDefault="0059706F" w:rsidP="0038201D">
      <w:pPr>
        <w:pStyle w:val="NormalWeb"/>
        <w:spacing w:before="280" w:beforeAutospacing="0" w:after="120" w:afterAutospacing="0"/>
        <w:ind w:right="709"/>
        <w:jc w:val="both"/>
        <w:rPr>
          <w:b/>
          <w:bCs/>
          <w:iCs/>
          <w:lang w:val="en-US"/>
        </w:rPr>
      </w:pPr>
      <w:r>
        <w:rPr>
          <w:noProof/>
        </w:rPr>
        <w:lastRenderedPageBreak/>
        <w:drawing>
          <wp:inline distT="0" distB="0" distL="0" distR="0" wp14:anchorId="32CDEFFE" wp14:editId="6AA67DBC">
            <wp:extent cx="8922401" cy="5194407"/>
            <wp:effectExtent l="0" t="0" r="0" b="6350"/>
            <wp:docPr id="2" name="Picture 1" descr="A picture containing text, screenshot, receipt&#10;&#10;Description automatically generated">
              <a:extLst xmlns:a="http://schemas.openxmlformats.org/drawingml/2006/main">
                <a:ext uri="{FF2B5EF4-FFF2-40B4-BE49-F238E27FC236}">
                  <a16:creationId xmlns:a16="http://schemas.microsoft.com/office/drawing/2014/main" id="{3716B025-A5F4-4CC5-FA2A-CE9A57ACB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screenshot, receipt&#10;&#10;Description automatically generated">
                      <a:extLst>
                        <a:ext uri="{FF2B5EF4-FFF2-40B4-BE49-F238E27FC236}">
                          <a16:creationId xmlns:a16="http://schemas.microsoft.com/office/drawing/2014/main" id="{3716B025-A5F4-4CC5-FA2A-CE9A57ACBD0A}"/>
                        </a:ext>
                      </a:extLst>
                    </pic:cNvPr>
                    <pic:cNvPicPr>
                      <a:picLocks noChangeAspect="1"/>
                    </pic:cNvPicPr>
                  </pic:nvPicPr>
                  <pic:blipFill>
                    <a:blip r:embed="rId9"/>
                    <a:stretch>
                      <a:fillRect/>
                    </a:stretch>
                  </pic:blipFill>
                  <pic:spPr>
                    <a:xfrm>
                      <a:off x="0" y="0"/>
                      <a:ext cx="8933307" cy="5200756"/>
                    </a:xfrm>
                    <a:prstGeom prst="rect">
                      <a:avLst/>
                    </a:prstGeom>
                  </pic:spPr>
                </pic:pic>
              </a:graphicData>
            </a:graphic>
          </wp:inline>
        </w:drawing>
      </w:r>
    </w:p>
    <w:p w14:paraId="5154BAC4" w14:textId="77777777" w:rsidR="00C80730" w:rsidRDefault="00C80730" w:rsidP="0038201D">
      <w:pPr>
        <w:pStyle w:val="NormalWeb"/>
        <w:spacing w:before="280" w:beforeAutospacing="0" w:after="0" w:afterAutospacing="0"/>
        <w:ind w:right="709"/>
        <w:rPr>
          <w:b/>
          <w:bCs/>
          <w:iCs/>
          <w:sz w:val="20"/>
          <w:szCs w:val="20"/>
          <w:lang w:val="en-US"/>
        </w:rPr>
      </w:pPr>
    </w:p>
    <w:p w14:paraId="60192AFC" w14:textId="77777777" w:rsidR="00C80730" w:rsidRDefault="00C80730" w:rsidP="0038201D">
      <w:pPr>
        <w:pStyle w:val="NormalWeb"/>
        <w:spacing w:before="280" w:beforeAutospacing="0" w:after="0" w:afterAutospacing="0"/>
        <w:ind w:right="709"/>
        <w:rPr>
          <w:b/>
          <w:bCs/>
          <w:iCs/>
          <w:sz w:val="20"/>
          <w:szCs w:val="20"/>
          <w:lang w:val="en-US"/>
        </w:rPr>
      </w:pPr>
    </w:p>
    <w:p w14:paraId="16EDD5C1" w14:textId="7B26D431" w:rsidR="00C80730" w:rsidRDefault="000241E7" w:rsidP="0038201D">
      <w:pPr>
        <w:pStyle w:val="NormalWeb"/>
        <w:spacing w:before="280" w:beforeAutospacing="0" w:after="0" w:afterAutospacing="0"/>
        <w:ind w:right="709"/>
        <w:rPr>
          <w:b/>
          <w:bCs/>
          <w:iCs/>
          <w:sz w:val="20"/>
          <w:szCs w:val="20"/>
          <w:lang w:val="en-US"/>
        </w:rPr>
      </w:pPr>
      <w:r>
        <w:rPr>
          <w:noProof/>
        </w:rPr>
        <w:lastRenderedPageBreak/>
        <w:drawing>
          <wp:inline distT="0" distB="0" distL="0" distR="0" wp14:anchorId="1BA7520A" wp14:editId="632ECA35">
            <wp:extent cx="8807038" cy="5222383"/>
            <wp:effectExtent l="0" t="0" r="0" b="0"/>
            <wp:docPr id="5" name="Picture 4" descr="Calendar&#10;&#10;Description automatically generated">
              <a:extLst xmlns:a="http://schemas.openxmlformats.org/drawingml/2006/main">
                <a:ext uri="{FF2B5EF4-FFF2-40B4-BE49-F238E27FC236}">
                  <a16:creationId xmlns:a16="http://schemas.microsoft.com/office/drawing/2014/main" id="{B2B3A7FF-5FF9-C671-0E29-570C2ACE9B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lendar&#10;&#10;Description automatically generated">
                      <a:extLst>
                        <a:ext uri="{FF2B5EF4-FFF2-40B4-BE49-F238E27FC236}">
                          <a16:creationId xmlns:a16="http://schemas.microsoft.com/office/drawing/2014/main" id="{B2B3A7FF-5FF9-C671-0E29-570C2ACE9B91}"/>
                        </a:ext>
                      </a:extLst>
                    </pic:cNvPr>
                    <pic:cNvPicPr>
                      <a:picLocks noChangeAspect="1"/>
                    </pic:cNvPicPr>
                  </pic:nvPicPr>
                  <pic:blipFill>
                    <a:blip r:embed="rId10"/>
                    <a:stretch>
                      <a:fillRect/>
                    </a:stretch>
                  </pic:blipFill>
                  <pic:spPr>
                    <a:xfrm>
                      <a:off x="0" y="0"/>
                      <a:ext cx="8820123" cy="5230142"/>
                    </a:xfrm>
                    <a:prstGeom prst="rect">
                      <a:avLst/>
                    </a:prstGeom>
                  </pic:spPr>
                </pic:pic>
              </a:graphicData>
            </a:graphic>
          </wp:inline>
        </w:drawing>
      </w:r>
    </w:p>
    <w:p w14:paraId="65908119" w14:textId="6DB75A31" w:rsidR="00C80730" w:rsidRDefault="00C80730" w:rsidP="0038201D">
      <w:pPr>
        <w:pStyle w:val="NormalWeb"/>
        <w:spacing w:before="280" w:beforeAutospacing="0" w:after="0" w:afterAutospacing="0"/>
        <w:ind w:right="709"/>
        <w:rPr>
          <w:b/>
          <w:bCs/>
          <w:iCs/>
          <w:sz w:val="20"/>
          <w:szCs w:val="20"/>
          <w:lang w:val="en-US"/>
        </w:rPr>
      </w:pPr>
    </w:p>
    <w:p w14:paraId="7977C57B" w14:textId="2927071F" w:rsidR="0038201D" w:rsidRPr="00C80730" w:rsidRDefault="0038201D" w:rsidP="0038201D">
      <w:pPr>
        <w:pStyle w:val="NormalWeb"/>
        <w:spacing w:before="280" w:beforeAutospacing="0" w:after="0" w:afterAutospacing="0"/>
        <w:ind w:right="709"/>
        <w:rPr>
          <w:b/>
          <w:bCs/>
          <w:iCs/>
          <w:sz w:val="20"/>
          <w:szCs w:val="20"/>
          <w:lang w:val="en-US"/>
        </w:rPr>
      </w:pPr>
      <w:r w:rsidRPr="00C80730">
        <w:rPr>
          <w:b/>
          <w:bCs/>
          <w:iCs/>
          <w:sz w:val="20"/>
          <w:szCs w:val="20"/>
          <w:lang w:val="en-US"/>
        </w:rPr>
        <w:lastRenderedPageBreak/>
        <w:t xml:space="preserve">Figure S3: </w:t>
      </w:r>
      <w:r w:rsidRPr="00C80730">
        <w:rPr>
          <w:iCs/>
          <w:sz w:val="20"/>
          <w:szCs w:val="20"/>
          <w:lang w:val="en-US"/>
        </w:rPr>
        <w:t xml:space="preserve">Goodness-of-fit plots for non-linear mixed effect model fitted to viral load.  Grey dots are observed viral loads. Black dots are observed viral loads below the limit of detection (LOD). The black line indicates the line of identity. The red line represents the smooth curve. Panel (A) represents data extracted from Gastine et al (dataset A). Panel (B) represents data extracted from </w:t>
      </w:r>
      <w:r w:rsidRPr="00C80730">
        <w:rPr>
          <w:iCs/>
          <w:sz w:val="20"/>
          <w:szCs w:val="20"/>
        </w:rPr>
        <w:t>Néant</w:t>
      </w:r>
      <w:r w:rsidRPr="00C80730">
        <w:rPr>
          <w:iCs/>
          <w:sz w:val="20"/>
          <w:szCs w:val="20"/>
          <w:lang w:val="en-US"/>
        </w:rPr>
        <w:t xml:space="preserve"> et al (dataset B). SI: slope-intercept exponential decay model; rTCL: reduced target cell limited model; TCL: target cell limited model; TCLE: TCL with eclipse phase model. IPRED: </w:t>
      </w:r>
      <w:r w:rsidR="009A0318">
        <w:rPr>
          <w:iCs/>
          <w:sz w:val="20"/>
          <w:szCs w:val="20"/>
          <w:lang w:val="en-US"/>
        </w:rPr>
        <w:t>i</w:t>
      </w:r>
      <w:r w:rsidRPr="00C80730">
        <w:rPr>
          <w:iCs/>
          <w:sz w:val="20"/>
          <w:szCs w:val="20"/>
          <w:lang w:val="en-US"/>
        </w:rPr>
        <w:t xml:space="preserve">ndividual predicted viral load; PRED: </w:t>
      </w:r>
      <w:r w:rsidR="009A0318">
        <w:rPr>
          <w:iCs/>
          <w:sz w:val="20"/>
          <w:szCs w:val="20"/>
          <w:lang w:val="en-US"/>
        </w:rPr>
        <w:t>p</w:t>
      </w:r>
      <w:r w:rsidRPr="00C80730">
        <w:rPr>
          <w:iCs/>
          <w:sz w:val="20"/>
          <w:szCs w:val="20"/>
          <w:lang w:val="en-US"/>
        </w:rPr>
        <w:t xml:space="preserve">opulation predicted viral load; NPDE: </w:t>
      </w:r>
      <w:r w:rsidR="009A0318">
        <w:rPr>
          <w:iCs/>
          <w:sz w:val="20"/>
          <w:szCs w:val="20"/>
          <w:lang w:val="en-US"/>
        </w:rPr>
        <w:t>n</w:t>
      </w:r>
      <w:r w:rsidRPr="00C80730">
        <w:rPr>
          <w:iCs/>
          <w:sz w:val="20"/>
          <w:szCs w:val="20"/>
          <w:lang w:val="en-US"/>
        </w:rPr>
        <w:t>ormali</w:t>
      </w:r>
      <w:r w:rsidR="001E7103" w:rsidRPr="00C80730">
        <w:rPr>
          <w:iCs/>
          <w:sz w:val="20"/>
          <w:szCs w:val="20"/>
          <w:lang w:val="en-US"/>
        </w:rPr>
        <w:t>s</w:t>
      </w:r>
      <w:r w:rsidRPr="00C80730">
        <w:rPr>
          <w:iCs/>
          <w:sz w:val="20"/>
          <w:szCs w:val="20"/>
          <w:lang w:val="en-US"/>
        </w:rPr>
        <w:t xml:space="preserve">ed prediction distribution errors; </w:t>
      </w:r>
      <w:r w:rsidRPr="0034509E">
        <w:rPr>
          <w:iCs/>
          <w:sz w:val="20"/>
          <w:szCs w:val="20"/>
          <w:lang w:val="en-US"/>
        </w:rPr>
        <w:t>DV</w:t>
      </w:r>
      <w:r w:rsidRPr="00B04DD6">
        <w:rPr>
          <w:iCs/>
          <w:sz w:val="20"/>
          <w:szCs w:val="20"/>
          <w:lang w:val="en-US"/>
        </w:rPr>
        <w:t xml:space="preserve">: </w:t>
      </w:r>
      <w:r w:rsidR="008D3C40" w:rsidRPr="00B04DD6">
        <w:rPr>
          <w:iCs/>
          <w:sz w:val="20"/>
          <w:szCs w:val="20"/>
          <w:lang w:val="en-US"/>
        </w:rPr>
        <w:t xml:space="preserve">observed </w:t>
      </w:r>
      <w:r w:rsidRPr="00B04DD6">
        <w:rPr>
          <w:iCs/>
          <w:sz w:val="20"/>
          <w:szCs w:val="20"/>
          <w:lang w:val="en-US"/>
        </w:rPr>
        <w:t>viral load</w:t>
      </w:r>
      <w:r w:rsidR="002C5657" w:rsidRPr="00B04DD6">
        <w:rPr>
          <w:iCs/>
          <w:sz w:val="20"/>
          <w:szCs w:val="20"/>
          <w:lang w:val="en-US"/>
        </w:rPr>
        <w:t>s</w:t>
      </w:r>
      <w:r w:rsidR="0059706F">
        <w:rPr>
          <w:iCs/>
          <w:sz w:val="20"/>
          <w:szCs w:val="20"/>
          <w:lang w:val="en-US"/>
        </w:rPr>
        <w:t xml:space="preserve">; </w:t>
      </w:r>
      <w:bookmarkStart w:id="13" w:name="_Hlk110383037"/>
      <w:r w:rsidR="0059706F">
        <w:rPr>
          <w:iCs/>
          <w:sz w:val="20"/>
          <w:szCs w:val="20"/>
          <w:lang w:val="en-US"/>
        </w:rPr>
        <w:t>ln:</w:t>
      </w:r>
      <w:r w:rsidR="009A0318">
        <w:rPr>
          <w:iCs/>
          <w:sz w:val="20"/>
          <w:szCs w:val="20"/>
          <w:lang w:val="en-US"/>
        </w:rPr>
        <w:t xml:space="preserve"> natural logarithm</w:t>
      </w:r>
      <w:bookmarkEnd w:id="13"/>
      <w:r w:rsidR="009A0318">
        <w:rPr>
          <w:iCs/>
          <w:sz w:val="20"/>
          <w:szCs w:val="20"/>
          <w:lang w:val="en-US"/>
        </w:rPr>
        <w:t>.</w:t>
      </w:r>
    </w:p>
    <w:p w14:paraId="02E00369" w14:textId="098AE6AB" w:rsidR="0038201D" w:rsidRPr="0038201D" w:rsidRDefault="002876C6" w:rsidP="0038201D">
      <w:pPr>
        <w:pStyle w:val="NormalWeb"/>
        <w:spacing w:before="280" w:beforeAutospacing="0" w:after="0" w:afterAutospacing="0"/>
        <w:ind w:right="709"/>
        <w:rPr>
          <w:b/>
          <w:bCs/>
          <w:iCs/>
          <w:lang w:val="en-US"/>
        </w:rPr>
      </w:pPr>
      <w:r>
        <w:rPr>
          <w:noProof/>
        </w:rPr>
        <w:lastRenderedPageBreak/>
        <w:drawing>
          <wp:inline distT="0" distB="0" distL="0" distR="0" wp14:anchorId="30BFF2AF" wp14:editId="5EEF86E8">
            <wp:extent cx="8229600" cy="5125085"/>
            <wp:effectExtent l="0" t="0" r="0" b="0"/>
            <wp:docPr id="8" name="Picture 1" descr="Diagram, engineering drawing&#10;&#10;Description automatically generated">
              <a:extLst xmlns:a="http://schemas.openxmlformats.org/drawingml/2006/main">
                <a:ext uri="{FF2B5EF4-FFF2-40B4-BE49-F238E27FC236}">
                  <a16:creationId xmlns:a16="http://schemas.microsoft.com/office/drawing/2014/main" id="{43945245-232C-BC3C-7F6C-84EC9CD14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Diagram, engineering drawing&#10;&#10;Description automatically generated">
                      <a:extLst>
                        <a:ext uri="{FF2B5EF4-FFF2-40B4-BE49-F238E27FC236}">
                          <a16:creationId xmlns:a16="http://schemas.microsoft.com/office/drawing/2014/main" id="{43945245-232C-BC3C-7F6C-84EC9CD145ED}"/>
                        </a:ext>
                      </a:extLst>
                    </pic:cNvPr>
                    <pic:cNvPicPr>
                      <a:picLocks noChangeAspect="1"/>
                    </pic:cNvPicPr>
                  </pic:nvPicPr>
                  <pic:blipFill>
                    <a:blip r:embed="rId11"/>
                    <a:stretch>
                      <a:fillRect/>
                    </a:stretch>
                  </pic:blipFill>
                  <pic:spPr>
                    <a:xfrm>
                      <a:off x="0" y="0"/>
                      <a:ext cx="8229600" cy="5125085"/>
                    </a:xfrm>
                    <a:prstGeom prst="rect">
                      <a:avLst/>
                    </a:prstGeom>
                  </pic:spPr>
                </pic:pic>
              </a:graphicData>
            </a:graphic>
          </wp:inline>
        </w:drawing>
      </w:r>
    </w:p>
    <w:p w14:paraId="66EF9335" w14:textId="77777777" w:rsidR="0038201D" w:rsidRPr="0038201D" w:rsidRDefault="0038201D" w:rsidP="0038201D">
      <w:pPr>
        <w:pStyle w:val="NormalWeb"/>
        <w:spacing w:before="280" w:beforeAutospacing="0" w:after="0" w:afterAutospacing="0"/>
        <w:ind w:right="709"/>
        <w:rPr>
          <w:b/>
          <w:bCs/>
          <w:iCs/>
          <w:lang w:val="en-US"/>
        </w:rPr>
      </w:pPr>
    </w:p>
    <w:p w14:paraId="0FEF3DB6" w14:textId="77777777" w:rsidR="0038201D" w:rsidRPr="0038201D" w:rsidRDefault="0038201D" w:rsidP="0038201D">
      <w:pPr>
        <w:pStyle w:val="NormalWeb"/>
        <w:spacing w:before="280" w:beforeAutospacing="0" w:after="0" w:afterAutospacing="0"/>
        <w:ind w:right="709"/>
        <w:rPr>
          <w:b/>
          <w:bCs/>
          <w:iCs/>
          <w:lang w:val="en-US"/>
        </w:rPr>
      </w:pPr>
    </w:p>
    <w:p w14:paraId="681F3759" w14:textId="5CD91376" w:rsidR="0038201D" w:rsidRPr="0038201D" w:rsidRDefault="000241E7" w:rsidP="0038201D">
      <w:pPr>
        <w:pStyle w:val="NormalWeb"/>
        <w:spacing w:before="280" w:beforeAutospacing="0" w:after="0" w:afterAutospacing="0"/>
        <w:ind w:right="709"/>
        <w:rPr>
          <w:b/>
          <w:bCs/>
          <w:iCs/>
          <w:lang w:val="en-US"/>
        </w:rPr>
      </w:pPr>
      <w:r>
        <w:rPr>
          <w:noProof/>
        </w:rPr>
        <w:lastRenderedPageBreak/>
        <w:drawing>
          <wp:inline distT="0" distB="0" distL="0" distR="0" wp14:anchorId="0ECC7DF2" wp14:editId="65C5C758">
            <wp:extent cx="8229600" cy="5115560"/>
            <wp:effectExtent l="0" t="0" r="0" b="8890"/>
            <wp:docPr id="9" name="Picture 1" descr="Graphical user interface, engineering drawing&#10;&#10;Description automatically generated">
              <a:extLst xmlns:a="http://schemas.openxmlformats.org/drawingml/2006/main">
                <a:ext uri="{FF2B5EF4-FFF2-40B4-BE49-F238E27FC236}">
                  <a16:creationId xmlns:a16="http://schemas.microsoft.com/office/drawing/2014/main" id="{281AA0AA-E6C2-8E71-312E-E5BDCC60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Graphical user interface, engineering drawing&#10;&#10;Description automatically generated">
                      <a:extLst>
                        <a:ext uri="{FF2B5EF4-FFF2-40B4-BE49-F238E27FC236}">
                          <a16:creationId xmlns:a16="http://schemas.microsoft.com/office/drawing/2014/main" id="{281AA0AA-E6C2-8E71-312E-E5BDCC6046CF}"/>
                        </a:ext>
                      </a:extLst>
                    </pic:cNvPr>
                    <pic:cNvPicPr>
                      <a:picLocks noChangeAspect="1"/>
                    </pic:cNvPicPr>
                  </pic:nvPicPr>
                  <pic:blipFill>
                    <a:blip r:embed="rId12"/>
                    <a:stretch>
                      <a:fillRect/>
                    </a:stretch>
                  </pic:blipFill>
                  <pic:spPr>
                    <a:xfrm>
                      <a:off x="0" y="0"/>
                      <a:ext cx="8229600" cy="5115560"/>
                    </a:xfrm>
                    <a:prstGeom prst="rect">
                      <a:avLst/>
                    </a:prstGeom>
                  </pic:spPr>
                </pic:pic>
              </a:graphicData>
            </a:graphic>
          </wp:inline>
        </w:drawing>
      </w:r>
    </w:p>
    <w:p w14:paraId="109B2F12" w14:textId="77777777" w:rsidR="0038201D" w:rsidRPr="0038201D" w:rsidRDefault="0038201D" w:rsidP="0038201D">
      <w:pPr>
        <w:pStyle w:val="NormalWeb"/>
        <w:spacing w:before="280" w:beforeAutospacing="0" w:after="0" w:afterAutospacing="0"/>
        <w:ind w:right="709"/>
        <w:rPr>
          <w:b/>
          <w:bCs/>
          <w:iCs/>
          <w:lang w:val="en-US"/>
        </w:rPr>
      </w:pPr>
    </w:p>
    <w:p w14:paraId="66AA70BC" w14:textId="7F537BB8" w:rsidR="0038201D" w:rsidRPr="00454FEA" w:rsidRDefault="0038201D" w:rsidP="00DB3973">
      <w:pPr>
        <w:pStyle w:val="NormalWeb"/>
        <w:spacing w:before="280" w:beforeAutospacing="0" w:after="0" w:afterAutospacing="0"/>
        <w:ind w:right="709"/>
        <w:rPr>
          <w:iCs/>
          <w:sz w:val="20"/>
          <w:szCs w:val="20"/>
          <w:lang w:val="en-US"/>
        </w:rPr>
        <w:sectPr w:rsidR="0038201D" w:rsidRPr="00454FEA" w:rsidSect="0081690F">
          <w:headerReference w:type="default" r:id="rId13"/>
          <w:footerReference w:type="default" r:id="rId14"/>
          <w:pgSz w:w="15840" w:h="12240" w:orient="landscape"/>
          <w:pgMar w:top="1440" w:right="1440" w:bottom="1440" w:left="1440" w:header="720" w:footer="720" w:gutter="0"/>
          <w:cols w:space="720"/>
          <w:formProt w:val="0"/>
          <w:docGrid w:linePitch="360" w:charSpace="8192"/>
        </w:sectPr>
      </w:pPr>
      <w:r w:rsidRPr="00454FEA">
        <w:rPr>
          <w:b/>
          <w:bCs/>
          <w:iCs/>
          <w:sz w:val="20"/>
          <w:szCs w:val="20"/>
          <w:lang w:val="en-US"/>
        </w:rPr>
        <w:lastRenderedPageBreak/>
        <w:t xml:space="preserve">Figure S4: </w:t>
      </w:r>
      <w:r w:rsidRPr="00454FEA">
        <w:rPr>
          <w:iCs/>
          <w:sz w:val="20"/>
          <w:szCs w:val="20"/>
          <w:lang w:val="en-US"/>
        </w:rPr>
        <w:t>Visual predictive check</w:t>
      </w:r>
      <w:r w:rsidR="009C2EF8">
        <w:rPr>
          <w:iCs/>
          <w:sz w:val="20"/>
          <w:szCs w:val="20"/>
          <w:lang w:val="en-US"/>
        </w:rPr>
        <w:t>s</w:t>
      </w:r>
      <w:r w:rsidRPr="00454FEA">
        <w:rPr>
          <w:iCs/>
          <w:sz w:val="20"/>
          <w:szCs w:val="20"/>
          <w:lang w:val="en-US"/>
        </w:rPr>
        <w:t xml:space="preserve"> for non-linear mixed effect model fitted to viral load.  Circles are observed viral loads. The red line indicates the limit of detection (LOD). In the top plot, the black line is the 50</w:t>
      </w:r>
      <w:r w:rsidRPr="00454FEA">
        <w:rPr>
          <w:iCs/>
          <w:sz w:val="20"/>
          <w:szCs w:val="20"/>
          <w:vertAlign w:val="superscript"/>
          <w:lang w:val="en-US"/>
        </w:rPr>
        <w:t>th</w:t>
      </w:r>
      <w:r w:rsidRPr="00454FEA">
        <w:rPr>
          <w:iCs/>
          <w:sz w:val="20"/>
          <w:szCs w:val="20"/>
          <w:lang w:val="en-US"/>
        </w:rPr>
        <w:t xml:space="preserve"> percentile of the observed data. The broken black lines represent the 95</w:t>
      </w:r>
      <w:r w:rsidRPr="00454FEA">
        <w:rPr>
          <w:iCs/>
          <w:sz w:val="20"/>
          <w:szCs w:val="20"/>
          <w:vertAlign w:val="superscript"/>
          <w:lang w:val="en-US"/>
        </w:rPr>
        <w:t>th</w:t>
      </w:r>
      <w:r w:rsidRPr="00454FEA">
        <w:rPr>
          <w:iCs/>
          <w:sz w:val="20"/>
          <w:szCs w:val="20"/>
          <w:lang w:val="en-US"/>
        </w:rPr>
        <w:t xml:space="preserve"> and 5</w:t>
      </w:r>
      <w:r w:rsidRPr="00454FEA">
        <w:rPr>
          <w:iCs/>
          <w:sz w:val="20"/>
          <w:szCs w:val="20"/>
          <w:vertAlign w:val="superscript"/>
          <w:lang w:val="en-US"/>
        </w:rPr>
        <w:t>th</w:t>
      </w:r>
      <w:r w:rsidRPr="00454FEA">
        <w:rPr>
          <w:iCs/>
          <w:sz w:val="20"/>
          <w:szCs w:val="20"/>
          <w:lang w:val="en-US"/>
        </w:rPr>
        <w:t xml:space="preserve"> percentiles of</w:t>
      </w:r>
      <w:r w:rsidR="00885A55">
        <w:rPr>
          <w:iCs/>
          <w:sz w:val="20"/>
          <w:szCs w:val="20"/>
          <w:lang w:val="en-US"/>
        </w:rPr>
        <w:t xml:space="preserve"> </w:t>
      </w:r>
      <w:r w:rsidRPr="00454FEA">
        <w:rPr>
          <w:iCs/>
          <w:sz w:val="20"/>
          <w:szCs w:val="20"/>
          <w:lang w:val="en-US"/>
        </w:rPr>
        <w:t xml:space="preserve">the observed data. The shaded areas represent </w:t>
      </w:r>
      <w:r w:rsidR="00A74313">
        <w:rPr>
          <w:iCs/>
          <w:sz w:val="20"/>
          <w:szCs w:val="20"/>
          <w:lang w:val="en-US"/>
        </w:rPr>
        <w:t>the 90% prediction interval</w:t>
      </w:r>
      <w:r w:rsidR="00BD066F">
        <w:rPr>
          <w:iCs/>
          <w:sz w:val="20"/>
          <w:szCs w:val="20"/>
          <w:lang w:val="en-US"/>
        </w:rPr>
        <w:t xml:space="preserve"> of</w:t>
      </w:r>
      <w:r w:rsidR="00A74313">
        <w:rPr>
          <w:iCs/>
          <w:sz w:val="20"/>
          <w:szCs w:val="20"/>
          <w:lang w:val="en-US"/>
        </w:rPr>
        <w:t xml:space="preserve"> </w:t>
      </w:r>
      <w:r w:rsidRPr="00454FEA">
        <w:rPr>
          <w:iCs/>
          <w:sz w:val="20"/>
          <w:szCs w:val="20"/>
          <w:lang w:val="en-US"/>
        </w:rPr>
        <w:t>the 95</w:t>
      </w:r>
      <w:r w:rsidRPr="00454FEA">
        <w:rPr>
          <w:iCs/>
          <w:sz w:val="20"/>
          <w:szCs w:val="20"/>
          <w:vertAlign w:val="superscript"/>
          <w:lang w:val="en-US"/>
        </w:rPr>
        <w:t>th</w:t>
      </w:r>
      <w:r w:rsidRPr="00454FEA">
        <w:rPr>
          <w:iCs/>
          <w:sz w:val="20"/>
          <w:szCs w:val="20"/>
          <w:lang w:val="en-US"/>
        </w:rPr>
        <w:t>, 50</w:t>
      </w:r>
      <w:r w:rsidRPr="00454FEA">
        <w:rPr>
          <w:iCs/>
          <w:sz w:val="20"/>
          <w:szCs w:val="20"/>
          <w:vertAlign w:val="superscript"/>
          <w:lang w:val="en-US"/>
        </w:rPr>
        <w:t>th</w:t>
      </w:r>
      <w:r w:rsidRPr="00454FEA">
        <w:rPr>
          <w:iCs/>
          <w:sz w:val="20"/>
          <w:szCs w:val="20"/>
          <w:lang w:val="en-US"/>
        </w:rPr>
        <w:t xml:space="preserve"> and 5</w:t>
      </w:r>
      <w:r w:rsidRPr="00454FEA">
        <w:rPr>
          <w:iCs/>
          <w:sz w:val="20"/>
          <w:szCs w:val="20"/>
          <w:vertAlign w:val="superscript"/>
          <w:lang w:val="en-US"/>
        </w:rPr>
        <w:t>th</w:t>
      </w:r>
      <w:r w:rsidRPr="00454FEA">
        <w:rPr>
          <w:iCs/>
          <w:sz w:val="20"/>
          <w:szCs w:val="20"/>
          <w:lang w:val="en-US"/>
        </w:rPr>
        <w:t xml:space="preserve"> </w:t>
      </w:r>
      <w:r w:rsidR="00BD066F">
        <w:rPr>
          <w:iCs/>
          <w:sz w:val="20"/>
          <w:szCs w:val="20"/>
          <w:lang w:val="en-US"/>
        </w:rPr>
        <w:t>percentiles</w:t>
      </w:r>
      <w:r w:rsidRPr="00454FEA">
        <w:rPr>
          <w:iCs/>
          <w:sz w:val="20"/>
          <w:szCs w:val="20"/>
          <w:lang w:val="en-US"/>
        </w:rPr>
        <w:t xml:space="preserve"> of the simulated data. In the bottom plot, the black line represents the </w:t>
      </w:r>
      <w:r w:rsidR="00BD066F">
        <w:rPr>
          <w:iCs/>
          <w:sz w:val="20"/>
          <w:szCs w:val="20"/>
          <w:lang w:val="en-US"/>
        </w:rPr>
        <w:t xml:space="preserve">observed </w:t>
      </w:r>
      <w:r w:rsidRPr="00454FEA">
        <w:rPr>
          <w:iCs/>
          <w:sz w:val="20"/>
          <w:szCs w:val="20"/>
          <w:lang w:val="en-US"/>
        </w:rPr>
        <w:t xml:space="preserve">proportion of viral loads below the </w:t>
      </w:r>
      <w:r w:rsidR="00DB3973" w:rsidRPr="00454FEA">
        <w:rPr>
          <w:iCs/>
          <w:sz w:val="20"/>
          <w:szCs w:val="20"/>
          <w:lang w:val="en-US"/>
        </w:rPr>
        <w:t>LOD,</w:t>
      </w:r>
      <w:r w:rsidRPr="00454FEA">
        <w:rPr>
          <w:iCs/>
          <w:sz w:val="20"/>
          <w:szCs w:val="20"/>
          <w:lang w:val="en-US"/>
        </w:rPr>
        <w:t xml:space="preserve"> and the shaded area represents </w:t>
      </w:r>
      <w:r w:rsidR="00A74313">
        <w:rPr>
          <w:iCs/>
          <w:sz w:val="20"/>
          <w:szCs w:val="20"/>
          <w:lang w:val="en-US"/>
        </w:rPr>
        <w:t>the 90% prediction interval of the</w:t>
      </w:r>
      <w:r w:rsidRPr="00454FEA">
        <w:rPr>
          <w:iCs/>
          <w:sz w:val="20"/>
          <w:szCs w:val="20"/>
          <w:lang w:val="en-US"/>
        </w:rPr>
        <w:t xml:space="preserve"> simulated proportion of viral loads below the</w:t>
      </w:r>
      <w:r w:rsidR="00DB3973" w:rsidRPr="00454FEA">
        <w:rPr>
          <w:iCs/>
          <w:sz w:val="20"/>
          <w:szCs w:val="20"/>
          <w:lang w:val="en-US"/>
        </w:rPr>
        <w:t xml:space="preserve"> </w:t>
      </w:r>
      <w:r w:rsidRPr="00454FEA">
        <w:rPr>
          <w:iCs/>
          <w:sz w:val="20"/>
          <w:szCs w:val="20"/>
          <w:lang w:val="en-US"/>
        </w:rPr>
        <w:t xml:space="preserve">LOD. Panel </w:t>
      </w:r>
      <w:r w:rsidR="00081159">
        <w:rPr>
          <w:iCs/>
          <w:sz w:val="20"/>
          <w:szCs w:val="20"/>
          <w:lang w:val="en-US"/>
        </w:rPr>
        <w:t>(</w:t>
      </w:r>
      <w:r w:rsidRPr="00454FEA">
        <w:rPr>
          <w:iCs/>
          <w:sz w:val="20"/>
          <w:szCs w:val="20"/>
          <w:lang w:val="en-US"/>
        </w:rPr>
        <w:t>A</w:t>
      </w:r>
      <w:r w:rsidR="00081159">
        <w:rPr>
          <w:iCs/>
          <w:sz w:val="20"/>
          <w:szCs w:val="20"/>
          <w:lang w:val="en-US"/>
        </w:rPr>
        <w:t>)</w:t>
      </w:r>
      <w:r w:rsidRPr="00454FEA">
        <w:rPr>
          <w:iCs/>
          <w:sz w:val="20"/>
          <w:szCs w:val="20"/>
          <w:lang w:val="en-US"/>
        </w:rPr>
        <w:t xml:space="preserve"> represents data extracted from Gastine et al (dataset A). Panel </w:t>
      </w:r>
      <w:r w:rsidR="00081159">
        <w:rPr>
          <w:iCs/>
          <w:sz w:val="20"/>
          <w:szCs w:val="20"/>
          <w:lang w:val="en-US"/>
        </w:rPr>
        <w:t>(</w:t>
      </w:r>
      <w:r w:rsidRPr="00454FEA">
        <w:rPr>
          <w:iCs/>
          <w:sz w:val="20"/>
          <w:szCs w:val="20"/>
          <w:lang w:val="en-US"/>
        </w:rPr>
        <w:t>B</w:t>
      </w:r>
      <w:r w:rsidR="00081159">
        <w:rPr>
          <w:iCs/>
          <w:sz w:val="20"/>
          <w:szCs w:val="20"/>
          <w:lang w:val="en-US"/>
        </w:rPr>
        <w:t>)</w:t>
      </w:r>
      <w:r w:rsidRPr="00454FEA">
        <w:rPr>
          <w:iCs/>
          <w:sz w:val="20"/>
          <w:szCs w:val="20"/>
          <w:lang w:val="en-US"/>
        </w:rPr>
        <w:t xml:space="preserve"> represents data extracted from </w:t>
      </w:r>
      <w:r w:rsidRPr="00454FEA">
        <w:rPr>
          <w:iCs/>
          <w:sz w:val="20"/>
          <w:szCs w:val="20"/>
        </w:rPr>
        <w:t>Néant</w:t>
      </w:r>
      <w:r w:rsidRPr="00454FEA">
        <w:rPr>
          <w:iCs/>
          <w:sz w:val="20"/>
          <w:szCs w:val="20"/>
          <w:lang w:val="en-US"/>
        </w:rPr>
        <w:t xml:space="preserve"> et al (dataset B). SI: slope-intercept exponential decay model; rTCL: reduced target cell limited model; TCL: target cell limited model; TCLE: TCL with eclipse phase model</w:t>
      </w:r>
      <w:r w:rsidR="003654D2">
        <w:rPr>
          <w:iCs/>
          <w:sz w:val="20"/>
          <w:szCs w:val="20"/>
          <w:lang w:val="en-US"/>
        </w:rPr>
        <w:t xml:space="preserve">; </w:t>
      </w:r>
      <w:r w:rsidR="003654D2" w:rsidRPr="003654D2">
        <w:rPr>
          <w:iCs/>
          <w:sz w:val="20"/>
          <w:szCs w:val="20"/>
          <w:lang w:val="en-US"/>
        </w:rPr>
        <w:t>ln: natural logarithm</w:t>
      </w:r>
      <w:r w:rsidR="003654D2">
        <w:rPr>
          <w:iCs/>
          <w:sz w:val="20"/>
          <w:szCs w:val="20"/>
          <w:lang w:val="en-US"/>
        </w:rPr>
        <w:t xml:space="preserve">.   </w:t>
      </w:r>
    </w:p>
    <w:p w14:paraId="33B3BE01" w14:textId="77777777" w:rsidR="0038201D" w:rsidRPr="0038201D" w:rsidRDefault="0038201D" w:rsidP="0038201D">
      <w:pPr>
        <w:pStyle w:val="NormalWeb"/>
        <w:spacing w:before="280" w:after="0" w:afterAutospacing="0"/>
        <w:ind w:right="709"/>
        <w:jc w:val="both"/>
        <w:rPr>
          <w:b/>
          <w:bCs/>
          <w:iCs/>
          <w:lang w:val="en-US"/>
        </w:rPr>
      </w:pPr>
      <w:r w:rsidRPr="0038201D">
        <w:rPr>
          <w:b/>
          <w:bCs/>
          <w:iCs/>
          <w:lang w:val="en-US"/>
        </w:rPr>
        <w:lastRenderedPageBreak/>
        <w:t>References</w:t>
      </w:r>
    </w:p>
    <w:p w14:paraId="118D00D0" w14:textId="77777777" w:rsidR="0038201D" w:rsidRPr="0038201D" w:rsidRDefault="0038201D" w:rsidP="0038201D">
      <w:pPr>
        <w:pStyle w:val="EndNoteBibliography"/>
        <w:numPr>
          <w:ilvl w:val="0"/>
          <w:numId w:val="1"/>
        </w:numPr>
        <w:spacing w:after="0"/>
        <w:rPr>
          <w:rFonts w:ascii="Times New Roman" w:hAnsi="Times New Roman" w:cs="Times New Roman"/>
        </w:rPr>
      </w:pPr>
      <w:r w:rsidRPr="0038201D">
        <w:rPr>
          <w:rFonts w:ascii="Times New Roman" w:hAnsi="Times New Roman" w:cs="Times New Roman"/>
        </w:rPr>
        <w:t xml:space="preserve">Kim KS, </w:t>
      </w:r>
      <w:proofErr w:type="spellStart"/>
      <w:r w:rsidRPr="0038201D">
        <w:rPr>
          <w:rFonts w:ascii="Times New Roman" w:hAnsi="Times New Roman" w:cs="Times New Roman"/>
        </w:rPr>
        <w:t>Ejima</w:t>
      </w:r>
      <w:proofErr w:type="spellEnd"/>
      <w:r w:rsidRPr="0038201D">
        <w:rPr>
          <w:rFonts w:ascii="Times New Roman" w:hAnsi="Times New Roman" w:cs="Times New Roman"/>
        </w:rPr>
        <w:t xml:space="preserve"> K, Iwanami S, Fujita Y, Ohashi H, Koizumi Y, et al. A quantitative model used to compare within-host SARS-CoV-2, MERS-CoV, and SARS-CoV dynamics provides insights into the pathogenesis and treatment of SARS-CoV-2. PLoS Biol. 2021;19(3):e3001128.</w:t>
      </w:r>
    </w:p>
    <w:p w14:paraId="6964D3DF" w14:textId="77777777" w:rsidR="0038201D" w:rsidRPr="0038201D" w:rsidRDefault="0038201D" w:rsidP="0038201D">
      <w:pPr>
        <w:pStyle w:val="EndNoteBibliography"/>
        <w:numPr>
          <w:ilvl w:val="0"/>
          <w:numId w:val="1"/>
        </w:numPr>
        <w:spacing w:after="0"/>
        <w:rPr>
          <w:rFonts w:ascii="Times New Roman" w:hAnsi="Times New Roman" w:cs="Times New Roman"/>
        </w:rPr>
      </w:pPr>
      <w:r w:rsidRPr="0038201D">
        <w:rPr>
          <w:rFonts w:ascii="Times New Roman" w:hAnsi="Times New Roman" w:cs="Times New Roman"/>
        </w:rPr>
        <w:t xml:space="preserve">Kamal MA, </w:t>
      </w:r>
      <w:proofErr w:type="spellStart"/>
      <w:r w:rsidRPr="0038201D">
        <w:rPr>
          <w:rFonts w:ascii="Times New Roman" w:hAnsi="Times New Roman" w:cs="Times New Roman"/>
        </w:rPr>
        <w:t>Gieschke</w:t>
      </w:r>
      <w:proofErr w:type="spellEnd"/>
      <w:r w:rsidRPr="0038201D">
        <w:rPr>
          <w:rFonts w:ascii="Times New Roman" w:hAnsi="Times New Roman" w:cs="Times New Roman"/>
        </w:rPr>
        <w:t xml:space="preserve"> R, </w:t>
      </w:r>
      <w:proofErr w:type="spellStart"/>
      <w:r w:rsidRPr="0038201D">
        <w:rPr>
          <w:rFonts w:ascii="Times New Roman" w:hAnsi="Times New Roman" w:cs="Times New Roman"/>
        </w:rPr>
        <w:t>Lemenuel-Diot</w:t>
      </w:r>
      <w:proofErr w:type="spellEnd"/>
      <w:r w:rsidRPr="0038201D">
        <w:rPr>
          <w:rFonts w:ascii="Times New Roman" w:hAnsi="Times New Roman" w:cs="Times New Roman"/>
        </w:rPr>
        <w:t xml:space="preserve"> A, </w:t>
      </w:r>
      <w:proofErr w:type="spellStart"/>
      <w:r w:rsidRPr="0038201D">
        <w:rPr>
          <w:rFonts w:ascii="Times New Roman" w:hAnsi="Times New Roman" w:cs="Times New Roman"/>
        </w:rPr>
        <w:t>Beauchemin</w:t>
      </w:r>
      <w:proofErr w:type="spellEnd"/>
      <w:r w:rsidRPr="0038201D">
        <w:rPr>
          <w:rFonts w:ascii="Times New Roman" w:hAnsi="Times New Roman" w:cs="Times New Roman"/>
        </w:rPr>
        <w:t xml:space="preserve"> CA, Smith PF, Rayner CR. A drug-disease model describing the effect of oseltamivir neuraminidase inhibition on influenza virus progression. Antimicrob Agents </w:t>
      </w:r>
      <w:proofErr w:type="spellStart"/>
      <w:r w:rsidRPr="0038201D">
        <w:rPr>
          <w:rFonts w:ascii="Times New Roman" w:hAnsi="Times New Roman" w:cs="Times New Roman"/>
        </w:rPr>
        <w:t>Chemother</w:t>
      </w:r>
      <w:proofErr w:type="spellEnd"/>
      <w:r w:rsidRPr="0038201D">
        <w:rPr>
          <w:rFonts w:ascii="Times New Roman" w:hAnsi="Times New Roman" w:cs="Times New Roman"/>
        </w:rPr>
        <w:t>. 2015;59(9):5388-95.</w:t>
      </w:r>
    </w:p>
    <w:p w14:paraId="5C210793" w14:textId="77777777" w:rsidR="0038201D" w:rsidRPr="0038201D" w:rsidRDefault="0038201D" w:rsidP="0038201D">
      <w:pPr>
        <w:pStyle w:val="EndNoteBibliography"/>
        <w:numPr>
          <w:ilvl w:val="0"/>
          <w:numId w:val="1"/>
        </w:numPr>
        <w:spacing w:after="0"/>
        <w:rPr>
          <w:rFonts w:ascii="Times New Roman" w:hAnsi="Times New Roman" w:cs="Times New Roman"/>
        </w:rPr>
      </w:pPr>
      <w:r w:rsidRPr="0038201D">
        <w:rPr>
          <w:rFonts w:ascii="Times New Roman" w:hAnsi="Times New Roman" w:cs="Times New Roman"/>
        </w:rPr>
        <w:t xml:space="preserve">Néant N, </w:t>
      </w:r>
      <w:proofErr w:type="spellStart"/>
      <w:r w:rsidRPr="0038201D">
        <w:rPr>
          <w:rFonts w:ascii="Times New Roman" w:hAnsi="Times New Roman" w:cs="Times New Roman"/>
        </w:rPr>
        <w:t>Lingas</w:t>
      </w:r>
      <w:proofErr w:type="spellEnd"/>
      <w:r w:rsidRPr="0038201D">
        <w:rPr>
          <w:rFonts w:ascii="Times New Roman" w:hAnsi="Times New Roman" w:cs="Times New Roman"/>
        </w:rPr>
        <w:t xml:space="preserve"> G, Le </w:t>
      </w:r>
      <w:proofErr w:type="spellStart"/>
      <w:r w:rsidRPr="0038201D">
        <w:rPr>
          <w:rFonts w:ascii="Times New Roman" w:hAnsi="Times New Roman" w:cs="Times New Roman"/>
        </w:rPr>
        <w:t>Hingrat</w:t>
      </w:r>
      <w:proofErr w:type="spellEnd"/>
      <w:r w:rsidRPr="0038201D">
        <w:rPr>
          <w:rFonts w:ascii="Times New Roman" w:hAnsi="Times New Roman" w:cs="Times New Roman"/>
        </w:rPr>
        <w:t xml:space="preserve"> Q, Ghosn J, Engelmann I, </w:t>
      </w:r>
      <w:proofErr w:type="spellStart"/>
      <w:r w:rsidRPr="0038201D">
        <w:rPr>
          <w:rFonts w:ascii="Times New Roman" w:hAnsi="Times New Roman" w:cs="Times New Roman"/>
        </w:rPr>
        <w:t>Lepiller</w:t>
      </w:r>
      <w:proofErr w:type="spellEnd"/>
      <w:r w:rsidRPr="0038201D">
        <w:rPr>
          <w:rFonts w:ascii="Times New Roman" w:hAnsi="Times New Roman" w:cs="Times New Roman"/>
        </w:rPr>
        <w:t xml:space="preserve"> Q, et al. </w:t>
      </w:r>
      <w:proofErr w:type="spellStart"/>
      <w:r w:rsidRPr="0038201D">
        <w:rPr>
          <w:rFonts w:ascii="Times New Roman" w:hAnsi="Times New Roman" w:cs="Times New Roman"/>
        </w:rPr>
        <w:t>Modeling</w:t>
      </w:r>
      <w:proofErr w:type="spellEnd"/>
      <w:r w:rsidRPr="0038201D">
        <w:rPr>
          <w:rFonts w:ascii="Times New Roman" w:hAnsi="Times New Roman" w:cs="Times New Roman"/>
        </w:rPr>
        <w:t xml:space="preserve"> SARS-CoV-2 viral kinetics and association with mortality in hospitalized patients from the French COVID cohort. Proc Natl Acad Sci U S A. 2021;118(8).</w:t>
      </w:r>
    </w:p>
    <w:p w14:paraId="7A2C6C03" w14:textId="77777777" w:rsidR="0038201D" w:rsidRPr="0038201D" w:rsidRDefault="0038201D" w:rsidP="0038201D">
      <w:pPr>
        <w:pStyle w:val="EndNoteBibliography"/>
        <w:numPr>
          <w:ilvl w:val="0"/>
          <w:numId w:val="1"/>
        </w:numPr>
        <w:spacing w:after="0"/>
        <w:rPr>
          <w:rFonts w:ascii="Times New Roman" w:hAnsi="Times New Roman" w:cs="Times New Roman"/>
        </w:rPr>
      </w:pPr>
      <w:r w:rsidRPr="0038201D">
        <w:rPr>
          <w:rFonts w:ascii="Times New Roman" w:hAnsi="Times New Roman" w:cs="Times New Roman"/>
        </w:rPr>
        <w:t>Dodds MG, Krishna R, Goncalves A, Rayner CR. Model-informed drug repurposing: Viral kinetic modelling to prioritize rational drug combinations for COVID-19. Br J Clin Pharmacol. 2021;87(9):3439-50.</w:t>
      </w:r>
    </w:p>
    <w:p w14:paraId="1538B896" w14:textId="77777777" w:rsidR="0038201D" w:rsidRPr="0038201D" w:rsidRDefault="0038201D" w:rsidP="0038201D">
      <w:pPr>
        <w:pStyle w:val="EndNoteBibliography"/>
        <w:numPr>
          <w:ilvl w:val="0"/>
          <w:numId w:val="1"/>
        </w:numPr>
        <w:spacing w:after="0"/>
        <w:rPr>
          <w:rFonts w:ascii="Times New Roman" w:hAnsi="Times New Roman" w:cs="Times New Roman"/>
        </w:rPr>
      </w:pPr>
      <w:r w:rsidRPr="0038201D">
        <w:rPr>
          <w:rFonts w:ascii="Times New Roman" w:hAnsi="Times New Roman" w:cs="Times New Roman"/>
        </w:rPr>
        <w:t xml:space="preserve">Gastine S, Pang J, </w:t>
      </w:r>
      <w:proofErr w:type="spellStart"/>
      <w:r w:rsidRPr="0038201D">
        <w:rPr>
          <w:rFonts w:ascii="Times New Roman" w:hAnsi="Times New Roman" w:cs="Times New Roman"/>
        </w:rPr>
        <w:t>Boshier</w:t>
      </w:r>
      <w:proofErr w:type="spellEnd"/>
      <w:r w:rsidRPr="0038201D">
        <w:rPr>
          <w:rFonts w:ascii="Times New Roman" w:hAnsi="Times New Roman" w:cs="Times New Roman"/>
        </w:rPr>
        <w:t xml:space="preserve"> FAT, Carter SJ, Lonsdale DO, Cortina-Borja M, et al. Systematic Review and Patient-Level Meta-Analysis of SARS-CoV-2 Viral Dynamics to Model Response to Antiviral Therapies. Clin Pharmacol Ther. 2021;110(2):321-33.</w:t>
      </w:r>
    </w:p>
    <w:p w14:paraId="3C0E11F5" w14:textId="77777777" w:rsidR="00A9522B" w:rsidRDefault="00A9522B"/>
    <w:sectPr w:rsidR="00A952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E485A" w14:textId="77777777" w:rsidR="00E651CD" w:rsidRDefault="00E651CD">
      <w:pPr>
        <w:spacing w:after="0" w:line="240" w:lineRule="auto"/>
      </w:pPr>
      <w:r>
        <w:separator/>
      </w:r>
    </w:p>
  </w:endnote>
  <w:endnote w:type="continuationSeparator" w:id="0">
    <w:p w14:paraId="0BF80B9E" w14:textId="77777777" w:rsidR="00E651CD" w:rsidRDefault="00E65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charset w:val="00"/>
    <w:family w:val="swiss"/>
    <w:pitch w:val="variable"/>
    <w:sig w:usb0="E7002EFF" w:usb1="D200FDFF" w:usb2="0A04602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547087"/>
      <w:docPartObj>
        <w:docPartGallery w:val="Page Numbers (Bottom of Page)"/>
        <w:docPartUnique/>
      </w:docPartObj>
    </w:sdtPr>
    <w:sdtContent>
      <w:p w14:paraId="31E8F078" w14:textId="77777777" w:rsidR="00F70043" w:rsidRDefault="0038201D">
        <w:pPr>
          <w:pStyle w:val="Footer"/>
          <w:jc w:val="right"/>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417833">
          <w:rPr>
            <w:rFonts w:ascii="Times New Roman" w:hAnsi="Times New Roman" w:cs="Times New Roman"/>
            <w:noProof/>
          </w:rPr>
          <w:t>9</w:t>
        </w:r>
        <w:r>
          <w:rPr>
            <w:rFonts w:ascii="Times New Roman" w:hAnsi="Times New Roman" w:cs="Times New Roman"/>
          </w:rPr>
          <w:fldChar w:fldCharType="end"/>
        </w:r>
      </w:p>
    </w:sdtContent>
  </w:sdt>
  <w:p w14:paraId="505E07D4" w14:textId="77777777" w:rsidR="00F70043"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510F6" w14:textId="77777777" w:rsidR="00E651CD" w:rsidRDefault="00E651CD">
      <w:pPr>
        <w:spacing w:after="0" w:line="240" w:lineRule="auto"/>
      </w:pPr>
      <w:r>
        <w:separator/>
      </w:r>
    </w:p>
  </w:footnote>
  <w:footnote w:type="continuationSeparator" w:id="0">
    <w:p w14:paraId="517C4237" w14:textId="77777777" w:rsidR="00E651CD" w:rsidRDefault="00E65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8835" w14:textId="77777777" w:rsidR="00F70043" w:rsidRDefault="0038201D">
    <w:pPr>
      <w:pStyle w:val="Header"/>
      <w:rPr>
        <w:rFonts w:ascii="Times New Roman" w:hAnsi="Times New Roman" w:cs="Times New Roman"/>
        <w:color w:val="262626" w:themeColor="text1" w:themeTint="D9"/>
        <w:lang w:val="en-US"/>
      </w:rPr>
    </w:pPr>
    <w:r>
      <w:rPr>
        <w:noProof/>
        <w:lang w:val="en-US"/>
      </w:rPr>
      <mc:AlternateContent>
        <mc:Choice Requires="wps">
          <w:drawing>
            <wp:anchor distT="0" distB="0" distL="0" distR="0" simplePos="0" relativeHeight="251659264" behindDoc="1" locked="0" layoutInCell="1" allowOverlap="1" wp14:anchorId="74491541" wp14:editId="32C15321">
              <wp:simplePos x="0" y="0"/>
              <wp:positionH relativeFrom="column">
                <wp:posOffset>0</wp:posOffset>
              </wp:positionH>
              <wp:positionV relativeFrom="paragraph">
                <wp:posOffset>635</wp:posOffset>
              </wp:positionV>
              <wp:extent cx="635635" cy="635635"/>
              <wp:effectExtent l="9525" t="9525" r="12700" b="12700"/>
              <wp:wrapNone/>
              <wp:docPr id="7" name="Freeform: Shape 6" hidden="1"/>
              <wp:cNvGraphicFramePr/>
              <a:graphic xmlns:a="http://schemas.openxmlformats.org/drawingml/2006/main">
                <a:graphicData uri="http://schemas.microsoft.com/office/word/2010/wordprocessingShape">
                  <wps:wsp>
                    <wps:cNvSpPr/>
                    <wps:spPr>
                      <a:xfrm>
                        <a:off x="0" y="0"/>
                        <a:ext cx="635040" cy="635040"/>
                      </a:xfrm>
                      <a:custGeom>
                        <a:avLst/>
                        <a:gdLst/>
                        <a:ahLst/>
                        <a:cxnLst/>
                        <a:rect l="l" t="t" r="r" b="b"/>
                        <a:pathLst>
                          <a:path w="21600" h="21600">
                            <a:moveTo>
                              <a:pt x="0" y="0"/>
                            </a:moveTo>
                            <a:lnTo>
                              <a:pt x="21600" y="0"/>
                            </a:lnTo>
                            <a:moveTo>
                              <a:pt x="0" y="21600"/>
                            </a:moveTo>
                            <a:lnTo>
                              <a:pt x="21600" y="21600"/>
                            </a:lnTo>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4A0E9547" id="Freeform: Shape 6" o:spid="_x0000_s1026" style="position:absolute;margin-left:0;margin-top:.05pt;width:50.05pt;height:50.05pt;z-index:-251657216;visibility:hidden;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" path="m,l21600,m,21600r21600,e" strokeweight=".26mm">
              <v:stroke joinstyle="miter"/>
              <v:path arrowok="t"/>
            </v:shape>
          </w:pict>
        </mc:Fallback>
      </mc:AlternateContent>
    </w:r>
    <w:r>
      <w:rPr>
        <w:noProof/>
        <w:lang w:val="en-US"/>
      </w:rPr>
      <mc:AlternateContent>
        <mc:Choice Requires="wps">
          <w:drawing>
            <wp:anchor distT="0" distB="0" distL="114300" distR="114300" simplePos="0" relativeHeight="251660288" behindDoc="0" locked="0" layoutInCell="1" allowOverlap="1" wp14:anchorId="3D9EDDD9" wp14:editId="12B1A4E7">
              <wp:simplePos x="0" y="0"/>
              <wp:positionH relativeFrom="column">
                <wp:align>center</wp:align>
              </wp:positionH>
              <wp:positionV relativeFrom="margin">
                <wp:align>center</wp:align>
              </wp:positionV>
              <wp:extent cx="5937250" cy="2701925"/>
              <wp:effectExtent l="0" t="0" r="0" b="3175"/>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270192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213A9" id="Freeform 1" o:spid="_x0000_s1026" style="position:absolute;margin-left:0;margin-top:0;width:467.5pt;height:212.75pt;z-index:251660288;visibility:visible;mso-wrap-style:square;mso-width-percent:0;mso-height-percent:0;mso-wrap-distance-left:9pt;mso-wrap-distance-top:0;mso-wrap-distance-right:9pt;mso-wrap-distance-bottom:0;mso-position-horizontal:center;mso-position-horizontal-relative:text;mso-position-vertical:center;mso-position-vertical-relative:margin;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" filled="f" stroked="f" strokecolor="#3465a4">
              <w10:wrap anchory="margin"/>
            </v:shape>
          </w:pict>
        </mc:Fallback>
      </mc:AlternateContent>
    </w:r>
    <w:r>
      <w:rPr>
        <w:rFonts w:ascii="Times New Roman" w:hAnsi="Times New Roman" w:cs="Times New Roman"/>
        <w:color w:val="262626" w:themeColor="text1" w:themeTint="D9"/>
        <w:lang w:val="en-US"/>
      </w:rPr>
      <w:t>Short communication: Covid-19 viral dynamics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D409D3"/>
    <w:multiLevelType w:val="multilevel"/>
    <w:tmpl w:val="1362EC2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037845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01D"/>
    <w:rsid w:val="000241E7"/>
    <w:rsid w:val="00077037"/>
    <w:rsid w:val="00081159"/>
    <w:rsid w:val="000A11EA"/>
    <w:rsid w:val="00101A6E"/>
    <w:rsid w:val="00110C99"/>
    <w:rsid w:val="0012238D"/>
    <w:rsid w:val="001A07D2"/>
    <w:rsid w:val="001E7103"/>
    <w:rsid w:val="002876C6"/>
    <w:rsid w:val="002C5657"/>
    <w:rsid w:val="002E6770"/>
    <w:rsid w:val="0034509E"/>
    <w:rsid w:val="003654D2"/>
    <w:rsid w:val="0038201D"/>
    <w:rsid w:val="00417833"/>
    <w:rsid w:val="00454FEA"/>
    <w:rsid w:val="00471C52"/>
    <w:rsid w:val="00483A75"/>
    <w:rsid w:val="0048473E"/>
    <w:rsid w:val="00566354"/>
    <w:rsid w:val="0059706F"/>
    <w:rsid w:val="00652A9B"/>
    <w:rsid w:val="006D5820"/>
    <w:rsid w:val="00735459"/>
    <w:rsid w:val="0078166E"/>
    <w:rsid w:val="0081690F"/>
    <w:rsid w:val="00885A55"/>
    <w:rsid w:val="008D3C40"/>
    <w:rsid w:val="009A0318"/>
    <w:rsid w:val="009A18F6"/>
    <w:rsid w:val="009C2EF8"/>
    <w:rsid w:val="00A16859"/>
    <w:rsid w:val="00A66082"/>
    <w:rsid w:val="00A74313"/>
    <w:rsid w:val="00A9522B"/>
    <w:rsid w:val="00B04DD6"/>
    <w:rsid w:val="00BD066F"/>
    <w:rsid w:val="00BE2EC4"/>
    <w:rsid w:val="00C63F6E"/>
    <w:rsid w:val="00C80730"/>
    <w:rsid w:val="00D12459"/>
    <w:rsid w:val="00D22676"/>
    <w:rsid w:val="00DB3973"/>
    <w:rsid w:val="00E320CE"/>
    <w:rsid w:val="00E651CD"/>
    <w:rsid w:val="00F04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1E0F8"/>
  <w15:chartTrackingRefBased/>
  <w15:docId w15:val="{45B70AB9-0AAA-42CB-8B56-64A3C8E90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01D"/>
    <w:pPr>
      <w:suppressAutoHyphens/>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38201D"/>
    <w:rPr>
      <w:lang w:val="en-AU"/>
    </w:rPr>
  </w:style>
  <w:style w:type="character" w:customStyle="1" w:styleId="FooterChar">
    <w:name w:val="Footer Char"/>
    <w:basedOn w:val="DefaultParagraphFont"/>
    <w:link w:val="Footer"/>
    <w:uiPriority w:val="99"/>
    <w:qFormat/>
    <w:rsid w:val="0038201D"/>
    <w:rPr>
      <w:lang w:val="en-AU"/>
    </w:rPr>
  </w:style>
  <w:style w:type="character" w:customStyle="1" w:styleId="NormalWebChar">
    <w:name w:val="Normal (Web) Char"/>
    <w:basedOn w:val="DefaultParagraphFont"/>
    <w:link w:val="NormalWeb"/>
    <w:qFormat/>
    <w:rsid w:val="0038201D"/>
    <w:rPr>
      <w:rFonts w:ascii="Times New Roman" w:eastAsia="Times New Roman" w:hAnsi="Times New Roman" w:cs="Times New Roman"/>
      <w:sz w:val="24"/>
      <w:szCs w:val="24"/>
      <w:lang w:val="en-AU" w:eastAsia="en-AU"/>
    </w:rPr>
  </w:style>
  <w:style w:type="character" w:customStyle="1" w:styleId="EndNoteBibliographyChar">
    <w:name w:val="EndNote Bibliography Char"/>
    <w:basedOn w:val="NormalWebChar"/>
    <w:link w:val="EndNoteBibliography"/>
    <w:qFormat/>
    <w:rsid w:val="0038201D"/>
    <w:rPr>
      <w:rFonts w:ascii="Calibri" w:eastAsia="Times New Roman" w:hAnsi="Calibri" w:cs="Calibri"/>
      <w:sz w:val="24"/>
      <w:szCs w:val="24"/>
      <w:lang w:val="en-AU" w:eastAsia="en-AU"/>
    </w:rPr>
  </w:style>
  <w:style w:type="paragraph" w:styleId="NormalWeb">
    <w:name w:val="Normal (Web)"/>
    <w:basedOn w:val="Normal"/>
    <w:link w:val="NormalWebChar"/>
    <w:qFormat/>
    <w:rsid w:val="0038201D"/>
    <w:pPr>
      <w:spacing w:beforeAutospacing="1"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38201D"/>
    <w:pPr>
      <w:suppressLineNumbers/>
      <w:tabs>
        <w:tab w:val="center" w:pos="4680"/>
        <w:tab w:val="right" w:pos="9360"/>
      </w:tabs>
      <w:spacing w:after="0" w:line="240" w:lineRule="auto"/>
    </w:pPr>
  </w:style>
  <w:style w:type="character" w:customStyle="1" w:styleId="HeaderChar1">
    <w:name w:val="Header Char1"/>
    <w:basedOn w:val="DefaultParagraphFont"/>
    <w:uiPriority w:val="99"/>
    <w:semiHidden/>
    <w:rsid w:val="0038201D"/>
    <w:rPr>
      <w:lang w:val="en-AU"/>
    </w:rPr>
  </w:style>
  <w:style w:type="paragraph" w:styleId="Footer">
    <w:name w:val="footer"/>
    <w:basedOn w:val="Normal"/>
    <w:link w:val="FooterChar"/>
    <w:uiPriority w:val="99"/>
    <w:unhideWhenUsed/>
    <w:rsid w:val="0038201D"/>
    <w:pPr>
      <w:suppressLineNumbers/>
      <w:tabs>
        <w:tab w:val="center" w:pos="4680"/>
        <w:tab w:val="right" w:pos="9360"/>
      </w:tabs>
      <w:spacing w:after="0" w:line="240" w:lineRule="auto"/>
    </w:pPr>
  </w:style>
  <w:style w:type="character" w:customStyle="1" w:styleId="FooterChar1">
    <w:name w:val="Footer Char1"/>
    <w:basedOn w:val="DefaultParagraphFont"/>
    <w:uiPriority w:val="99"/>
    <w:semiHidden/>
    <w:rsid w:val="0038201D"/>
    <w:rPr>
      <w:lang w:val="en-AU"/>
    </w:rPr>
  </w:style>
  <w:style w:type="paragraph" w:customStyle="1" w:styleId="EndNoteBibliography">
    <w:name w:val="EndNote Bibliography"/>
    <w:basedOn w:val="Normal"/>
    <w:link w:val="EndNoteBibliographyChar"/>
    <w:qFormat/>
    <w:rsid w:val="0038201D"/>
    <w:pPr>
      <w:spacing w:line="240" w:lineRule="auto"/>
    </w:pPr>
    <w:rPr>
      <w:rFonts w:ascii="Calibri" w:eastAsia="Times New Roman" w:hAnsi="Calibri" w:cs="Calibri"/>
      <w:sz w:val="24"/>
      <w:szCs w:val="24"/>
      <w:lang w:eastAsia="en-AU"/>
    </w:rPr>
  </w:style>
  <w:style w:type="table" w:styleId="TableGrid">
    <w:name w:val="Table Grid"/>
    <w:basedOn w:val="TableNormal"/>
    <w:uiPriority w:val="39"/>
    <w:rsid w:val="0038201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82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1014</Words>
  <Characters>5784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F. Hoffmann-La Roche, Ltd.</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Ofori-Asenso, Richard {MDPA~Welwyn}</dc:creator>
  <cp:keywords/>
  <dc:description/>
  <cp:lastModifiedBy>Richard</cp:lastModifiedBy>
  <cp:revision>2</cp:revision>
  <cp:lastPrinted>2022-06-17T10:02:00Z</cp:lastPrinted>
  <dcterms:created xsi:type="dcterms:W3CDTF">2022-09-09T21:07:00Z</dcterms:created>
  <dcterms:modified xsi:type="dcterms:W3CDTF">2022-09-09T21:07:00Z</dcterms:modified>
</cp:coreProperties>
</file>