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B6612" w14:textId="7DDF1863" w:rsidR="001E1AE3" w:rsidRPr="00E502FE" w:rsidRDefault="001E1AE3" w:rsidP="00860EAB">
      <w:pPr>
        <w:rPr>
          <w:rFonts w:ascii="Calibri" w:hAnsi="Calibri" w:cs="Calibri"/>
          <w:color w:val="002060"/>
          <w:sz w:val="36"/>
          <w:szCs w:val="36"/>
          <w:lang w:val="en-US"/>
        </w:rPr>
      </w:pPr>
      <w:r w:rsidRPr="00E502FE">
        <w:rPr>
          <w:rFonts w:ascii="Calibri" w:hAnsi="Calibri" w:cs="Calibri"/>
          <w:b/>
          <w:bCs/>
          <w:color w:val="002060"/>
          <w:sz w:val="36"/>
          <w:szCs w:val="36"/>
          <w:lang w:val="en-US"/>
        </w:rPr>
        <w:t>Supplementa</w:t>
      </w:r>
      <w:r w:rsidR="00E502FE" w:rsidRPr="00E502FE">
        <w:rPr>
          <w:rFonts w:ascii="Calibri" w:hAnsi="Calibri" w:cs="Calibri"/>
          <w:b/>
          <w:bCs/>
          <w:color w:val="002060"/>
          <w:sz w:val="36"/>
          <w:szCs w:val="36"/>
          <w:lang w:val="en-US"/>
        </w:rPr>
        <w:t>l</w:t>
      </w:r>
      <w:r w:rsidRPr="00E502FE">
        <w:rPr>
          <w:rFonts w:ascii="Calibri" w:hAnsi="Calibri" w:cs="Calibri"/>
          <w:b/>
          <w:bCs/>
          <w:color w:val="002060"/>
          <w:sz w:val="36"/>
          <w:szCs w:val="36"/>
          <w:lang w:val="en-US"/>
        </w:rPr>
        <w:t xml:space="preserve"> file</w:t>
      </w:r>
      <w:r w:rsidRPr="00E502FE">
        <w:rPr>
          <w:rFonts w:ascii="Calibri" w:hAnsi="Calibri" w:cs="Calibri"/>
          <w:color w:val="002060"/>
          <w:sz w:val="36"/>
          <w:szCs w:val="36"/>
          <w:lang w:val="en-US"/>
        </w:rPr>
        <w:t xml:space="preserve"> for “Implications for sequencing of biologic therapy and choice of second anti-TNF in patients with inflammatory bowel disease: results from the Immunogenicity to Second Anti-TNF Therapy (IMSAT) therapeutic drug monitoring study”</w:t>
      </w:r>
    </w:p>
    <w:p w14:paraId="0ED21397" w14:textId="2C463E54" w:rsidR="001E1AE3" w:rsidRPr="005B06B9" w:rsidRDefault="001E1AE3">
      <w:pPr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GB" w:eastAsia="en-GB"/>
        </w:rPr>
        <w:id w:val="-73223699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320182B" w14:textId="5C05EBA4" w:rsidR="0025325C" w:rsidRDefault="0025325C">
          <w:pPr>
            <w:pStyle w:val="TOCHeading"/>
          </w:pPr>
          <w:r>
            <w:t>Table of Contents</w:t>
          </w:r>
        </w:p>
        <w:p w14:paraId="39ECBA09" w14:textId="46BA06AD" w:rsidR="00E11CE6" w:rsidRDefault="0025325C">
          <w:pPr>
            <w:pStyle w:val="TOC3"/>
            <w:tabs>
              <w:tab w:val="right" w:leader="dot" w:pos="9010"/>
            </w:tabs>
            <w:rPr>
              <w:rFonts w:eastAsiaTheme="minorEastAsia" w:cstheme="minorBidi"/>
              <w:noProof/>
              <w:sz w:val="24"/>
              <w:szCs w:val="24"/>
            </w:rPr>
          </w:pPr>
          <w:r w:rsidRPr="0025325C">
            <w:rPr>
              <w:sz w:val="24"/>
              <w:szCs w:val="24"/>
            </w:rPr>
            <w:fldChar w:fldCharType="begin"/>
          </w:r>
          <w:r w:rsidRPr="0025325C">
            <w:rPr>
              <w:sz w:val="24"/>
              <w:szCs w:val="24"/>
            </w:rPr>
            <w:instrText xml:space="preserve"> TOC \o "1-3" \h \z \u </w:instrText>
          </w:r>
          <w:r w:rsidRPr="0025325C">
            <w:rPr>
              <w:sz w:val="24"/>
              <w:szCs w:val="24"/>
            </w:rPr>
            <w:fldChar w:fldCharType="separate"/>
          </w:r>
          <w:hyperlink w:anchor="_Toc108717750" w:history="1">
            <w:r w:rsidR="00E11CE6" w:rsidRPr="0008050D">
              <w:rPr>
                <w:rStyle w:val="Hyperlink"/>
                <w:b/>
                <w:bCs/>
                <w:noProof/>
              </w:rPr>
              <w:t xml:space="preserve">Supplementary Table 1: </w:t>
            </w:r>
            <w:r w:rsidR="00E11CE6" w:rsidRPr="0008050D">
              <w:rPr>
                <w:rStyle w:val="Hyperlink"/>
                <w:noProof/>
              </w:rPr>
              <w:t>IMSAT study investigators banner</w:t>
            </w:r>
            <w:r w:rsidR="00E11CE6">
              <w:rPr>
                <w:noProof/>
                <w:webHidden/>
              </w:rPr>
              <w:tab/>
            </w:r>
            <w:r w:rsidR="00E11CE6">
              <w:rPr>
                <w:noProof/>
                <w:webHidden/>
              </w:rPr>
              <w:fldChar w:fldCharType="begin"/>
            </w:r>
            <w:r w:rsidR="00E11CE6">
              <w:rPr>
                <w:noProof/>
                <w:webHidden/>
              </w:rPr>
              <w:instrText xml:space="preserve"> PAGEREF _Toc108717750 \h </w:instrText>
            </w:r>
            <w:r w:rsidR="00E11CE6">
              <w:rPr>
                <w:noProof/>
                <w:webHidden/>
              </w:rPr>
            </w:r>
            <w:r w:rsidR="00E11CE6">
              <w:rPr>
                <w:noProof/>
                <w:webHidden/>
              </w:rPr>
              <w:fldChar w:fldCharType="separate"/>
            </w:r>
            <w:r w:rsidR="00E11CE6">
              <w:rPr>
                <w:noProof/>
                <w:webHidden/>
              </w:rPr>
              <w:t>2</w:t>
            </w:r>
            <w:r w:rsidR="00E11CE6">
              <w:rPr>
                <w:noProof/>
                <w:webHidden/>
              </w:rPr>
              <w:fldChar w:fldCharType="end"/>
            </w:r>
          </w:hyperlink>
        </w:p>
        <w:p w14:paraId="49A9D00C" w14:textId="4C6DC9B6" w:rsidR="00E11CE6" w:rsidRDefault="00E11CE6">
          <w:pPr>
            <w:pStyle w:val="TOC3"/>
            <w:tabs>
              <w:tab w:val="right" w:leader="dot" w:pos="9010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08717751" w:history="1">
            <w:r w:rsidRPr="0008050D">
              <w:rPr>
                <w:rStyle w:val="Hyperlink"/>
                <w:rFonts w:eastAsia="Calibri"/>
                <w:b/>
                <w:noProof/>
                <w:lang w:val="en-US"/>
              </w:rPr>
              <w:t xml:space="preserve">Supplemental Table 2: </w:t>
            </w:r>
            <w:r w:rsidRPr="0008050D">
              <w:rPr>
                <w:rStyle w:val="Hyperlink"/>
                <w:rFonts w:eastAsia="Calibri"/>
                <w:noProof/>
                <w:lang w:val="en-US"/>
              </w:rPr>
              <w:t>Variables associated with development of immunogenicity to first anti-TNF, stratified by biologic drug (infliximab as first anti-TNF)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_Toc108717751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9F41F7" w14:textId="583246D4" w:rsidR="00E11CE6" w:rsidRDefault="00E11CE6">
          <w:pPr>
            <w:pStyle w:val="TOC3"/>
            <w:tabs>
              <w:tab w:val="right" w:leader="dot" w:pos="9010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08717752" w:history="1">
            <w:r w:rsidRPr="0008050D">
              <w:rPr>
                <w:rStyle w:val="Hyperlink"/>
                <w:rFonts w:eastAsia="Calibri"/>
                <w:b/>
                <w:noProof/>
                <w:lang w:val="en-US"/>
              </w:rPr>
              <w:t xml:space="preserve">Supplemental Table 3: </w:t>
            </w:r>
            <w:r w:rsidRPr="0008050D">
              <w:rPr>
                <w:rStyle w:val="Hyperlink"/>
                <w:rFonts w:eastAsia="Calibri"/>
                <w:noProof/>
                <w:lang w:val="en-US"/>
              </w:rPr>
              <w:t>Variables associated with development of immunogenicity to first anti-TNF, stratified by biologic drug (adalimumab as first anti-TNF)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_Toc108717752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25FE6" w14:textId="6F85A571" w:rsidR="00E11CE6" w:rsidRDefault="00E11CE6">
          <w:pPr>
            <w:pStyle w:val="TOC3"/>
            <w:tabs>
              <w:tab w:val="right" w:leader="dot" w:pos="9010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08717753" w:history="1">
            <w:r w:rsidRPr="0008050D">
              <w:rPr>
                <w:rStyle w:val="Hyperlink"/>
                <w:b/>
                <w:bCs/>
                <w:noProof/>
              </w:rPr>
              <w:t>Supplemental Table 4:</w:t>
            </w:r>
            <w:r w:rsidRPr="0008050D">
              <w:rPr>
                <w:rStyle w:val="Hyperlink"/>
                <w:noProof/>
              </w:rPr>
              <w:t xml:space="preserve"> Antibody concentration and drug level profiles, of patients who developed immunogenic-pharmacokinetic and immunogenic-pharmacodynamic failure to first anti-TNF, stratified by anti-TNF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_Toc108717753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5B2C1" w14:textId="25E8EFC2" w:rsidR="00E11CE6" w:rsidRDefault="00E11CE6">
          <w:pPr>
            <w:pStyle w:val="TOC3"/>
            <w:tabs>
              <w:tab w:val="right" w:leader="dot" w:pos="9010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08717754" w:history="1">
            <w:r w:rsidRPr="0008050D">
              <w:rPr>
                <w:rStyle w:val="Hyperlink"/>
                <w:rFonts w:eastAsia="Calibri"/>
                <w:b/>
                <w:bCs/>
                <w:noProof/>
                <w:lang w:val="en-US"/>
              </w:rPr>
              <w:t xml:space="preserve">Supplemental Table 5: </w:t>
            </w:r>
            <w:r w:rsidRPr="0008050D">
              <w:rPr>
                <w:rStyle w:val="Hyperlink"/>
                <w:noProof/>
                <w:lang w:val="en-US"/>
              </w:rPr>
              <w:t>Risk of developing immunogenicity and immunogenic-pharmacokinetic failure (undetectable drug level)</w:t>
            </w:r>
            <w:r w:rsidRPr="0008050D">
              <w:rPr>
                <w:rStyle w:val="Hyperlink"/>
                <w:rFonts w:ascii="Calibri" w:eastAsia="Calibri" w:hAnsi="Calibri" w:cs="Calibri"/>
                <w:noProof/>
                <w:lang w:val="en-US"/>
              </w:rPr>
              <w:t xml:space="preserve"> </w:t>
            </w:r>
            <w:r w:rsidRPr="0008050D">
              <w:rPr>
                <w:rStyle w:val="Hyperlink"/>
                <w:noProof/>
                <w:lang w:val="en-US"/>
              </w:rPr>
              <w:t>to second anti-TNF</w:t>
            </w:r>
            <w:r w:rsidRPr="0008050D">
              <w:rPr>
                <w:rStyle w:val="Hyperlink"/>
                <w:rFonts w:eastAsia="Calibri"/>
                <w:noProof/>
                <w:lang w:val="en-US"/>
              </w:rPr>
              <w:t>, stratified by condition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_Toc108717754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7526F" w14:textId="4987D0BF" w:rsidR="00E11CE6" w:rsidRDefault="00E11CE6">
          <w:pPr>
            <w:pStyle w:val="TOC3"/>
            <w:tabs>
              <w:tab w:val="right" w:leader="dot" w:pos="9010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08717755" w:history="1">
            <w:r w:rsidRPr="0008050D">
              <w:rPr>
                <w:rStyle w:val="Hyperlink"/>
                <w:rFonts w:eastAsia="Calibri"/>
                <w:b/>
                <w:bCs/>
                <w:noProof/>
                <w:lang w:val="en-US"/>
              </w:rPr>
              <w:t xml:space="preserve">Supplemental Table 6: </w:t>
            </w:r>
            <w:r w:rsidRPr="0008050D">
              <w:rPr>
                <w:rStyle w:val="Hyperlink"/>
                <w:noProof/>
                <w:lang w:val="en-US"/>
              </w:rPr>
              <w:t>Adverse Events leading to drug cessation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_Toc108717755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23F46" w14:textId="24B2BB56" w:rsidR="00E11CE6" w:rsidRDefault="00E11CE6">
          <w:pPr>
            <w:pStyle w:val="TOC3"/>
            <w:tabs>
              <w:tab w:val="right" w:leader="dot" w:pos="9010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08717756" w:history="1">
            <w:r w:rsidRPr="0008050D">
              <w:rPr>
                <w:rStyle w:val="Hyperlink"/>
                <w:b/>
                <w:noProof/>
                <w:lang w:val="en-US"/>
              </w:rPr>
              <w:t xml:space="preserve">Supplemental Table 7: </w:t>
            </w:r>
            <w:r w:rsidRPr="0008050D">
              <w:rPr>
                <w:rStyle w:val="Hyperlink"/>
                <w:noProof/>
                <w:lang w:val="en-US"/>
              </w:rPr>
              <w:t>Therapies following cessation to second anti-TNF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_Toc108717756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216D4" w14:textId="1015ACD4" w:rsidR="00E11CE6" w:rsidRDefault="00E11CE6">
          <w:pPr>
            <w:pStyle w:val="TOC3"/>
            <w:tabs>
              <w:tab w:val="right" w:leader="dot" w:pos="9010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08717757" w:history="1">
            <w:r w:rsidRPr="0008050D">
              <w:rPr>
                <w:rStyle w:val="Hyperlink"/>
                <w:b/>
                <w:noProof/>
                <w:lang w:val="en-US"/>
              </w:rPr>
              <w:t>Supplemental Figure 1:</w:t>
            </w:r>
            <w:r w:rsidRPr="0008050D">
              <w:rPr>
                <w:rStyle w:val="Hyperlink"/>
                <w:noProof/>
                <w:lang w:val="en-US"/>
              </w:rPr>
              <w:t xml:space="preserve"> Forest plot showing the coefficients from a multivariable logistic regression model of associations with immunogenicity first anti-TNF, stratified by condition (Crohn’s disease)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_Toc108717757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297E8" w14:textId="4F5936ED" w:rsidR="00E11CE6" w:rsidRDefault="00E11CE6">
          <w:pPr>
            <w:pStyle w:val="TOC3"/>
            <w:tabs>
              <w:tab w:val="right" w:leader="dot" w:pos="9010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08717758" w:history="1">
            <w:r w:rsidRPr="0008050D">
              <w:rPr>
                <w:rStyle w:val="Hyperlink"/>
                <w:b/>
                <w:noProof/>
                <w:lang w:val="en-US"/>
              </w:rPr>
              <w:t>Supplemental Figure 2:</w:t>
            </w:r>
            <w:r w:rsidRPr="0008050D">
              <w:rPr>
                <w:rStyle w:val="Hyperlink"/>
                <w:noProof/>
                <w:lang w:val="en-US"/>
              </w:rPr>
              <w:t xml:space="preserve"> Forest plot showing the coefficients from a multivariable logistic regression model of associations with immunogenicity first anti-TNF, stratified by condition (ulcerative colitis)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_Toc108717758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A97C4" w14:textId="444EE71F" w:rsidR="00E11CE6" w:rsidRDefault="00E11CE6">
          <w:pPr>
            <w:pStyle w:val="TOC3"/>
            <w:tabs>
              <w:tab w:val="right" w:leader="dot" w:pos="9010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08717759" w:history="1">
            <w:r w:rsidRPr="0008050D">
              <w:rPr>
                <w:rStyle w:val="Hyperlink"/>
                <w:b/>
                <w:bCs/>
                <w:noProof/>
              </w:rPr>
              <w:t>Supplemental Figure 3:</w:t>
            </w:r>
            <w:r w:rsidRPr="0008050D">
              <w:rPr>
                <w:rStyle w:val="Hyperlink"/>
                <w:noProof/>
              </w:rPr>
              <w:t xml:space="preserve"> Drug persistence to second anti-TNF, including stricter definition of immunogenic, pharmacokinetic failure (antibody present, undetectable drug level), stratified by first anti-TNF and type of failure to first anti-TNF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_Toc108717759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D170A" w14:textId="1C6B37CD" w:rsidR="00E11CE6" w:rsidRDefault="00E11CE6">
          <w:pPr>
            <w:pStyle w:val="TOC3"/>
            <w:tabs>
              <w:tab w:val="right" w:leader="dot" w:pos="9010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08717760" w:history="1">
            <w:r w:rsidRPr="0008050D">
              <w:rPr>
                <w:rStyle w:val="Hyperlink"/>
                <w:b/>
                <w:bCs/>
                <w:noProof/>
              </w:rPr>
              <w:t>Supplemental Figure 4:</w:t>
            </w:r>
            <w:r w:rsidRPr="0008050D">
              <w:rPr>
                <w:rStyle w:val="Hyperlink"/>
                <w:noProof/>
              </w:rPr>
              <w:t xml:space="preserve"> Drug persistence to second anti-TNF, comparing patients who developed immunogenic-pharmacokinetic failure (antibody present, undetectable drug level) to patients who developed treatment failure for other reasons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_Toc108717760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1F861" w14:textId="73E9B67E" w:rsidR="001E1AE3" w:rsidRPr="000F562B" w:rsidRDefault="0025325C">
          <w:r w:rsidRPr="0025325C">
            <w:rPr>
              <w:b/>
              <w:bCs/>
              <w:noProof/>
            </w:rPr>
            <w:fldChar w:fldCharType="end"/>
          </w:r>
        </w:p>
      </w:sdtContent>
    </w:sdt>
    <w:p w14:paraId="5CCB9D0F" w14:textId="77777777" w:rsidR="001E1AE3" w:rsidRPr="005B06B9" w:rsidRDefault="001E1AE3">
      <w:pPr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42F84D0D" w14:textId="458A0F94" w:rsidR="008B78C5" w:rsidRPr="005C7B2C" w:rsidRDefault="001E1AE3">
      <w:pPr>
        <w:rPr>
          <w:rFonts w:ascii="Calibri" w:hAnsi="Calibri" w:cs="Calibri"/>
          <w:b/>
          <w:bCs/>
          <w:color w:val="000000" w:themeColor="text1"/>
          <w:lang w:val="en-US"/>
        </w:rPr>
      </w:pPr>
      <w:r w:rsidRPr="005B06B9">
        <w:rPr>
          <w:rFonts w:ascii="Calibri" w:hAnsi="Calibri" w:cs="Calibri"/>
          <w:b/>
          <w:bCs/>
          <w:color w:val="000000" w:themeColor="text1"/>
          <w:lang w:val="en-US"/>
        </w:rPr>
        <w:br w:type="page"/>
      </w:r>
      <w:bookmarkStart w:id="0" w:name="_Toc90470988"/>
    </w:p>
    <w:p w14:paraId="5B742E67" w14:textId="19D30034" w:rsidR="006A79A5" w:rsidRPr="00B07BF4" w:rsidRDefault="006A79A5" w:rsidP="006A79A5">
      <w:pPr>
        <w:pStyle w:val="Heading3"/>
        <w:rPr>
          <w:b/>
          <w:bCs/>
        </w:rPr>
      </w:pPr>
      <w:bookmarkStart w:id="1" w:name="_Toc108717750"/>
      <w:r w:rsidRPr="00B07BF4">
        <w:rPr>
          <w:b/>
          <w:bCs/>
        </w:rPr>
        <w:lastRenderedPageBreak/>
        <w:t xml:space="preserve">Supplementary Table 1: </w:t>
      </w:r>
      <w:r w:rsidRPr="00B07BF4">
        <w:t>IMSAT study investigators</w:t>
      </w:r>
      <w:r>
        <w:t xml:space="preserve"> banner</w:t>
      </w:r>
      <w:bookmarkEnd w:id="0"/>
      <w:bookmarkEnd w:id="1"/>
    </w:p>
    <w:p w14:paraId="1324FD89" w14:textId="77777777" w:rsidR="006A79A5" w:rsidRPr="00CC7EDB" w:rsidRDefault="006A79A5" w:rsidP="006A79A5">
      <w:pPr>
        <w:rPr>
          <w:rFonts w:ascii="Calibri" w:hAnsi="Calibri" w:cs="Calibri"/>
          <w:color w:val="000000" w:themeColor="text1"/>
        </w:rPr>
      </w:pPr>
    </w:p>
    <w:p w14:paraId="0D1F3BA0" w14:textId="77777777" w:rsidR="006A79A5" w:rsidRDefault="006A79A5" w:rsidP="006A79A5">
      <w:pPr>
        <w:spacing w:after="200" w:line="276" w:lineRule="auto"/>
        <w:rPr>
          <w:rFonts w:ascii="Calibri" w:eastAsia="Calibri" w:hAnsi="Calibri" w:cs="Calibri"/>
          <w:bCs/>
          <w:color w:val="000000" w:themeColor="text1"/>
        </w:rPr>
      </w:pPr>
      <w:r w:rsidRPr="00662B7B">
        <w:rPr>
          <w:rFonts w:ascii="Calibri" w:hAnsi="Calibri" w:cs="Calibri"/>
          <w:b/>
          <w:bCs/>
        </w:rPr>
        <w:t>1) First two authors</w:t>
      </w:r>
      <w:r>
        <w:rPr>
          <w:rFonts w:ascii="Calibri" w:hAnsi="Calibri" w:cs="Calibri"/>
          <w:b/>
          <w:bCs/>
        </w:rPr>
        <w:t xml:space="preserve"> on banner</w:t>
      </w:r>
      <w:r w:rsidRPr="00662B7B">
        <w:rPr>
          <w:rFonts w:ascii="Calibri" w:hAnsi="Calibri" w:cs="Calibri"/>
          <w:b/>
          <w:bCs/>
        </w:rPr>
        <w:t>:</w:t>
      </w:r>
      <w:r>
        <w:br/>
      </w:r>
      <w:r w:rsidRPr="00662B7B">
        <w:rPr>
          <w:rFonts w:ascii="Calibri" w:hAnsi="Calibri" w:cs="Calibri"/>
        </w:rPr>
        <w:t>Neil Chanchlani</w:t>
      </w:r>
      <w:r w:rsidRPr="00CA5479">
        <w:rPr>
          <w:rFonts w:ascii="Calibri" w:hAnsi="Calibri" w:cs="Calibri"/>
          <w:vertAlign w:val="superscript"/>
        </w:rPr>
        <w:t>1</w:t>
      </w:r>
      <w:r w:rsidRPr="00662B7B">
        <w:rPr>
          <w:rFonts w:ascii="Calibri" w:hAnsi="Calibri" w:cs="Calibri"/>
        </w:rPr>
        <w:t xml:space="preserve"> (first author</w:t>
      </w:r>
      <w:r>
        <w:rPr>
          <w:rFonts w:ascii="Calibri" w:hAnsi="Calibri" w:cs="Calibri"/>
        </w:rPr>
        <w:t xml:space="preserve">, </w:t>
      </w:r>
      <w:proofErr w:type="gramStart"/>
      <w:r>
        <w:rPr>
          <w:rFonts w:ascii="Calibri" w:hAnsi="Calibri" w:cs="Calibri"/>
        </w:rPr>
        <w:t>principle</w:t>
      </w:r>
      <w:proofErr w:type="gramEnd"/>
      <w:r>
        <w:rPr>
          <w:rFonts w:ascii="Calibri" w:hAnsi="Calibri" w:cs="Calibri"/>
        </w:rPr>
        <w:t xml:space="preserve"> investigator</w:t>
      </w:r>
      <w:r w:rsidRPr="00662B7B">
        <w:rPr>
          <w:rFonts w:ascii="Calibri" w:hAnsi="Calibri" w:cs="Calibri"/>
        </w:rPr>
        <w:t>)</w:t>
      </w:r>
      <w:r>
        <w:br/>
      </w:r>
      <w:proofErr w:type="spellStart"/>
      <w:r w:rsidRPr="00662B7B">
        <w:rPr>
          <w:rFonts w:ascii="Calibri" w:hAnsi="Calibri" w:cs="Calibri"/>
        </w:rPr>
        <w:t>Simeng</w:t>
      </w:r>
      <w:proofErr w:type="spellEnd"/>
      <w:r w:rsidRPr="00662B7B">
        <w:rPr>
          <w:rFonts w:ascii="Calibri" w:hAnsi="Calibri" w:cs="Calibri"/>
        </w:rPr>
        <w:t xml:space="preserve"> Lin</w:t>
      </w:r>
      <w:r w:rsidRPr="00CA5479">
        <w:rPr>
          <w:rFonts w:ascii="Calibri" w:hAnsi="Calibri" w:cs="Calibri"/>
          <w:vertAlign w:val="superscript"/>
        </w:rPr>
        <w:t>1</w:t>
      </w:r>
      <w:r w:rsidRPr="00662B7B">
        <w:rPr>
          <w:rFonts w:ascii="Calibri" w:hAnsi="Calibri" w:cs="Calibri"/>
        </w:rPr>
        <w:t xml:space="preserve"> (second author)</w:t>
      </w:r>
      <w:r>
        <w:br/>
      </w:r>
      <w:r>
        <w:br/>
      </w:r>
      <w:r w:rsidRPr="00662B7B">
        <w:rPr>
          <w:rFonts w:ascii="Calibri" w:hAnsi="Calibri" w:cs="Calibri"/>
          <w:b/>
          <w:bCs/>
        </w:rPr>
        <w:t xml:space="preserve">2) Collaborator list </w:t>
      </w:r>
      <w:r>
        <w:br/>
      </w:r>
      <w:r>
        <w:rPr>
          <w:rFonts w:eastAsia="Calibri"/>
        </w:rPr>
        <w:br/>
      </w:r>
      <w:r w:rsidRPr="00662B7B">
        <w:rPr>
          <w:rFonts w:ascii="Calibri" w:eastAsia="Calibri" w:hAnsi="Calibri" w:cs="Calibri"/>
          <w:b/>
          <w:bCs/>
          <w:color w:val="000000" w:themeColor="text1"/>
        </w:rPr>
        <w:t>3) Last three authors</w:t>
      </w:r>
      <w:r>
        <w:rPr>
          <w:rFonts w:ascii="Calibri" w:eastAsia="Calibri" w:hAnsi="Calibri" w:cs="Calibri"/>
          <w:b/>
          <w:bCs/>
          <w:color w:val="000000" w:themeColor="text1"/>
        </w:rPr>
        <w:t xml:space="preserve"> on banner</w:t>
      </w:r>
      <w:r w:rsidRPr="00662B7B">
        <w:rPr>
          <w:rFonts w:ascii="Calibri" w:eastAsia="Calibri" w:hAnsi="Calibri" w:cs="Calibri"/>
          <w:b/>
          <w:bCs/>
          <w:color w:val="000000" w:themeColor="text1"/>
        </w:rPr>
        <w:t>:</w:t>
      </w:r>
      <w:r>
        <w:rPr>
          <w:rFonts w:eastAsia="Calibri"/>
        </w:rPr>
        <w:br/>
      </w:r>
      <w:r w:rsidRPr="00662B7B">
        <w:rPr>
          <w:rFonts w:ascii="Calibri" w:eastAsia="Calibri" w:hAnsi="Calibri" w:cs="Calibri"/>
          <w:color w:val="000000" w:themeColor="text1"/>
        </w:rPr>
        <w:t>Nicholas A Kennedy</w:t>
      </w:r>
      <w:r w:rsidRPr="00CA5479">
        <w:rPr>
          <w:rFonts w:ascii="Calibri" w:hAnsi="Calibri" w:cs="Calibri"/>
          <w:vertAlign w:val="superscript"/>
        </w:rPr>
        <w:t>1</w:t>
      </w:r>
      <w:r w:rsidRPr="441C7BB4">
        <w:rPr>
          <w:rFonts w:ascii="Calibri" w:eastAsia="Calibri" w:hAnsi="Calibri" w:cs="Calibri"/>
          <w:color w:val="000000" w:themeColor="text1"/>
        </w:rPr>
        <w:t>#</w:t>
      </w:r>
      <w:r>
        <w:br/>
      </w:r>
      <w:r w:rsidRPr="00662B7B">
        <w:rPr>
          <w:rFonts w:ascii="Calibri" w:eastAsia="Calibri" w:hAnsi="Calibri" w:cs="Calibri"/>
          <w:color w:val="000000" w:themeColor="text1"/>
        </w:rPr>
        <w:t>James R Goodhand</w:t>
      </w:r>
      <w:r w:rsidRPr="00CA5479">
        <w:rPr>
          <w:rFonts w:ascii="Calibri" w:hAnsi="Calibri" w:cs="Calibri"/>
          <w:vertAlign w:val="superscript"/>
        </w:rPr>
        <w:t>1</w:t>
      </w:r>
      <w:r w:rsidRPr="00662B7B">
        <w:rPr>
          <w:rFonts w:ascii="Calibri" w:eastAsia="Calibri" w:hAnsi="Calibri" w:cs="Calibri"/>
          <w:color w:val="000000" w:themeColor="text1"/>
        </w:rPr>
        <w:t>#</w:t>
      </w:r>
      <w:r>
        <w:br/>
      </w:r>
      <w:r w:rsidRPr="00662B7B">
        <w:rPr>
          <w:rFonts w:ascii="Calibri" w:hAnsi="Calibri" w:cs="Calibri"/>
        </w:rPr>
        <w:t>Tariq Ahmad</w:t>
      </w:r>
      <w:r w:rsidRPr="00CA5479">
        <w:rPr>
          <w:rFonts w:ascii="Calibri" w:hAnsi="Calibri" w:cs="Calibri"/>
          <w:vertAlign w:val="superscript"/>
        </w:rPr>
        <w:t>1</w:t>
      </w:r>
      <w:r w:rsidRPr="00662B7B">
        <w:rPr>
          <w:rFonts w:ascii="Calibri" w:hAnsi="Calibri" w:cs="Calibri"/>
        </w:rPr>
        <w:t># (overall guarantor</w:t>
      </w:r>
      <w:r>
        <w:rPr>
          <w:rFonts w:ascii="Calibri" w:hAnsi="Calibri" w:cs="Calibri"/>
        </w:rPr>
        <w:t>, chief investigator)</w:t>
      </w:r>
      <w:r>
        <w:br/>
      </w:r>
      <w:r w:rsidRPr="00662B7B">
        <w:rPr>
          <w:rFonts w:ascii="Calibri" w:hAnsi="Calibri" w:cs="Calibri"/>
        </w:rPr>
        <w:t># denotes shared authorship</w:t>
      </w:r>
    </w:p>
    <w:p w14:paraId="023F2E37" w14:textId="63A7CE44" w:rsidR="006A79A5" w:rsidRDefault="006A79A5" w:rsidP="006A79A5">
      <w:pPr>
        <w:spacing w:after="200" w:line="276" w:lineRule="auto"/>
        <w:rPr>
          <w:rFonts w:ascii="Calibri" w:eastAsia="Calibri" w:hAnsi="Calibri" w:cs="Calibri"/>
          <w:bCs/>
          <w:color w:val="000000" w:themeColor="text1"/>
        </w:rPr>
      </w:pPr>
      <w:r w:rsidRPr="00CA5479">
        <w:rPr>
          <w:rFonts w:ascii="Calibri" w:hAnsi="Calibri" w:cs="Calibri"/>
          <w:vertAlign w:val="superscript"/>
        </w:rPr>
        <w:t>1</w:t>
      </w:r>
      <w:r>
        <w:rPr>
          <w:rFonts w:ascii="Calibri" w:eastAsia="Calibri" w:hAnsi="Calibri" w:cs="Calibri"/>
          <w:bCs/>
          <w:color w:val="000000" w:themeColor="text1"/>
        </w:rPr>
        <w:t>Royal Devon University Healthcare NHS Foundation Trust, Exeter, UK</w:t>
      </w:r>
    </w:p>
    <w:p w14:paraId="4CDC933A" w14:textId="77777777" w:rsidR="006A79A5" w:rsidRPr="007E2743" w:rsidRDefault="006A79A5" w:rsidP="006A79A5">
      <w:pPr>
        <w:rPr>
          <w:rFonts w:ascii="Calibri" w:hAnsi="Calibri" w:cs="Calibri"/>
          <w:sz w:val="22"/>
          <w:szCs w:val="22"/>
        </w:rPr>
      </w:pPr>
      <w:r w:rsidRPr="007E2743">
        <w:rPr>
          <w:rFonts w:ascii="Calibri" w:hAnsi="Calibri" w:cs="Calibri"/>
          <w:b/>
          <w:bCs/>
          <w:sz w:val="22"/>
          <w:szCs w:val="22"/>
        </w:rPr>
        <w:t>Collaborator list</w:t>
      </w:r>
      <w:r w:rsidRPr="007E2743">
        <w:rPr>
          <w:rFonts w:ascii="Calibri" w:hAnsi="Calibri" w:cs="Calibri"/>
          <w:sz w:val="22"/>
          <w:szCs w:val="22"/>
        </w:rPr>
        <w:br/>
        <w:t>* denotes principal investigator at collaborating site</w:t>
      </w:r>
    </w:p>
    <w:tbl>
      <w:tblPr>
        <w:tblStyle w:val="TableGrid"/>
        <w:tblW w:w="9392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992"/>
        <w:gridCol w:w="1985"/>
        <w:gridCol w:w="2618"/>
        <w:gridCol w:w="1249"/>
        <w:gridCol w:w="20"/>
        <w:gridCol w:w="10"/>
      </w:tblGrid>
      <w:tr w:rsidR="006A79A5" w:rsidRPr="00CB168B" w14:paraId="1DC1DC7B" w14:textId="77777777" w:rsidTr="00CA1106">
        <w:trPr>
          <w:jc w:val="center"/>
        </w:trPr>
        <w:tc>
          <w:tcPr>
            <w:tcW w:w="959" w:type="dxa"/>
            <w:vAlign w:val="center"/>
          </w:tcPr>
          <w:p w14:paraId="4508E81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B168B">
              <w:rPr>
                <w:rFonts w:ascii="Calibri" w:hAnsi="Calibri" w:cs="Calibri"/>
                <w:b/>
                <w:sz w:val="22"/>
                <w:szCs w:val="22"/>
              </w:rPr>
              <w:t>Trust name</w:t>
            </w:r>
          </w:p>
        </w:tc>
        <w:tc>
          <w:tcPr>
            <w:tcW w:w="1559" w:type="dxa"/>
            <w:vAlign w:val="center"/>
          </w:tcPr>
          <w:p w14:paraId="01BCD14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B168B">
              <w:rPr>
                <w:rFonts w:ascii="Calibri" w:hAnsi="Calibri" w:cs="Calibri"/>
                <w:b/>
                <w:sz w:val="22"/>
                <w:szCs w:val="22"/>
              </w:rPr>
              <w:t>First name</w:t>
            </w:r>
          </w:p>
        </w:tc>
        <w:tc>
          <w:tcPr>
            <w:tcW w:w="992" w:type="dxa"/>
            <w:vAlign w:val="center"/>
          </w:tcPr>
          <w:p w14:paraId="43B4CA6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B168B">
              <w:rPr>
                <w:rFonts w:ascii="Calibri" w:hAnsi="Calibri" w:cs="Calibri"/>
                <w:b/>
                <w:sz w:val="22"/>
                <w:szCs w:val="22"/>
              </w:rPr>
              <w:t>Middle Initial</w:t>
            </w:r>
          </w:p>
        </w:tc>
        <w:tc>
          <w:tcPr>
            <w:tcW w:w="1985" w:type="dxa"/>
            <w:vAlign w:val="center"/>
          </w:tcPr>
          <w:p w14:paraId="09C6EF0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B168B">
              <w:rPr>
                <w:rFonts w:ascii="Calibri" w:hAnsi="Calibri" w:cs="Calibri"/>
                <w:b/>
                <w:sz w:val="22"/>
                <w:szCs w:val="22"/>
              </w:rPr>
              <w:t>Surname</w:t>
            </w:r>
          </w:p>
        </w:tc>
        <w:tc>
          <w:tcPr>
            <w:tcW w:w="2618" w:type="dxa"/>
            <w:vAlign w:val="center"/>
          </w:tcPr>
          <w:p w14:paraId="2FCC9CD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B168B">
              <w:rPr>
                <w:rFonts w:ascii="Calibri" w:hAnsi="Calibri" w:cs="Calibri"/>
                <w:b/>
                <w:sz w:val="22"/>
                <w:szCs w:val="22"/>
              </w:rPr>
              <w:t>Title</w:t>
            </w:r>
          </w:p>
        </w:tc>
        <w:tc>
          <w:tcPr>
            <w:tcW w:w="1279" w:type="dxa"/>
            <w:gridSpan w:val="3"/>
            <w:vAlign w:val="center"/>
          </w:tcPr>
          <w:p w14:paraId="57A9878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B168B">
              <w:rPr>
                <w:rFonts w:ascii="Calibri" w:hAnsi="Calibri" w:cs="Calibri"/>
                <w:b/>
                <w:sz w:val="22"/>
                <w:szCs w:val="22"/>
              </w:rPr>
              <w:t>Patients recruited</w:t>
            </w:r>
          </w:p>
        </w:tc>
      </w:tr>
      <w:tr w:rsidR="006A79A5" w:rsidRPr="00CB168B" w14:paraId="1871F961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31340D43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Alder Hey Children’s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34ED8E1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33</w:t>
            </w:r>
          </w:p>
        </w:tc>
      </w:tr>
      <w:tr w:rsidR="006A79A5" w:rsidRPr="00CB168B" w14:paraId="4A2700FD" w14:textId="77777777" w:rsidTr="00CA1106">
        <w:trPr>
          <w:gridAfter w:val="2"/>
          <w:wAfter w:w="30" w:type="dxa"/>
          <w:jc w:val="center"/>
        </w:trPr>
        <w:tc>
          <w:tcPr>
            <w:tcW w:w="959" w:type="dxa"/>
            <w:vMerge w:val="restart"/>
            <w:vAlign w:val="center"/>
          </w:tcPr>
          <w:p w14:paraId="6778C7F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F9C44B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*Marcus</w:t>
            </w:r>
          </w:p>
        </w:tc>
        <w:tc>
          <w:tcPr>
            <w:tcW w:w="992" w:type="dxa"/>
            <w:vAlign w:val="center"/>
          </w:tcPr>
          <w:p w14:paraId="49060A1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985" w:type="dxa"/>
            <w:vAlign w:val="center"/>
          </w:tcPr>
          <w:p w14:paraId="07BDB86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Auth</w:t>
            </w:r>
          </w:p>
        </w:tc>
        <w:tc>
          <w:tcPr>
            <w:tcW w:w="2618" w:type="dxa"/>
            <w:vAlign w:val="center"/>
          </w:tcPr>
          <w:p w14:paraId="1457E2B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paediatric gastroenterologist</w:t>
            </w:r>
          </w:p>
        </w:tc>
        <w:tc>
          <w:tcPr>
            <w:tcW w:w="1249" w:type="dxa"/>
            <w:vAlign w:val="center"/>
          </w:tcPr>
          <w:p w14:paraId="0AA07EA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0C4FD0F0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555DD89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C4A8A7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 xml:space="preserve">Chai </w:t>
            </w: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Leng</w:t>
            </w:r>
            <w:proofErr w:type="spellEnd"/>
          </w:p>
        </w:tc>
        <w:tc>
          <w:tcPr>
            <w:tcW w:w="992" w:type="dxa"/>
            <w:vAlign w:val="center"/>
          </w:tcPr>
          <w:p w14:paraId="22AEFC3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E0F26B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Lee</w:t>
            </w:r>
          </w:p>
        </w:tc>
        <w:tc>
          <w:tcPr>
            <w:tcW w:w="2618" w:type="dxa"/>
            <w:vAlign w:val="center"/>
          </w:tcPr>
          <w:p w14:paraId="164D3F0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paediatric gastroenterology</w:t>
            </w:r>
          </w:p>
        </w:tc>
        <w:tc>
          <w:tcPr>
            <w:tcW w:w="1269" w:type="dxa"/>
            <w:gridSpan w:val="2"/>
            <w:vAlign w:val="center"/>
          </w:tcPr>
          <w:p w14:paraId="2C77D5B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310F5A9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6D0F44C7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Ashford and St Peter's Hospitals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7DCE6BF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89</w:t>
            </w:r>
          </w:p>
        </w:tc>
      </w:tr>
      <w:tr w:rsidR="006A79A5" w:rsidRPr="00CB168B" w14:paraId="56454537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6CAD5C3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1B8762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*Helena</w:t>
            </w:r>
          </w:p>
        </w:tc>
        <w:tc>
          <w:tcPr>
            <w:tcW w:w="992" w:type="dxa"/>
            <w:vAlign w:val="center"/>
          </w:tcPr>
          <w:p w14:paraId="2C98FEC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473A90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Robbins</w:t>
            </w:r>
          </w:p>
        </w:tc>
        <w:tc>
          <w:tcPr>
            <w:tcW w:w="2618" w:type="dxa"/>
            <w:vAlign w:val="center"/>
          </w:tcPr>
          <w:p w14:paraId="6428785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7F9D72A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24D160E0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3A7D3E4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1C9ECF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Shi</w:t>
            </w:r>
          </w:p>
        </w:tc>
        <w:tc>
          <w:tcPr>
            <w:tcW w:w="992" w:type="dxa"/>
            <w:vAlign w:val="center"/>
          </w:tcPr>
          <w:p w14:paraId="6A94F07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EDAB1C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Looi</w:t>
            </w:r>
            <w:proofErr w:type="spellEnd"/>
          </w:p>
        </w:tc>
        <w:tc>
          <w:tcPr>
            <w:tcW w:w="2618" w:type="dxa"/>
            <w:vAlign w:val="center"/>
          </w:tcPr>
          <w:p w14:paraId="56E29B8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4E7620B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45E2D213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0F7E2FCB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Blackpool Teaching Hospitals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76FC3DF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</w:tr>
      <w:tr w:rsidR="006A79A5" w:rsidRPr="00CB168B" w14:paraId="55E520AF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29A2018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721CE6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*Senthil</w:t>
            </w:r>
          </w:p>
        </w:tc>
        <w:tc>
          <w:tcPr>
            <w:tcW w:w="992" w:type="dxa"/>
            <w:vAlign w:val="center"/>
          </w:tcPr>
          <w:p w14:paraId="76F8BD0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V</w:t>
            </w:r>
          </w:p>
        </w:tc>
        <w:tc>
          <w:tcPr>
            <w:tcW w:w="1985" w:type="dxa"/>
            <w:vAlign w:val="center"/>
          </w:tcPr>
          <w:p w14:paraId="3F79A84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Murugesan</w:t>
            </w:r>
          </w:p>
        </w:tc>
        <w:tc>
          <w:tcPr>
            <w:tcW w:w="2618" w:type="dxa"/>
            <w:vAlign w:val="center"/>
          </w:tcPr>
          <w:p w14:paraId="3939EF6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7EA332E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136B5437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5223C62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1755AD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Tom</w:t>
            </w:r>
          </w:p>
        </w:tc>
        <w:tc>
          <w:tcPr>
            <w:tcW w:w="992" w:type="dxa"/>
            <w:vAlign w:val="center"/>
          </w:tcPr>
          <w:p w14:paraId="4E2B15C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5EEDF5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Riley</w:t>
            </w:r>
          </w:p>
        </w:tc>
        <w:tc>
          <w:tcPr>
            <w:tcW w:w="2618" w:type="dxa"/>
            <w:vAlign w:val="center"/>
          </w:tcPr>
          <w:p w14:paraId="17FBC07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0143CC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FC78E49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178A79E1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Bradford Teaching Hospitals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3672738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</w:tr>
      <w:tr w:rsidR="006A79A5" w:rsidRPr="00CB168B" w14:paraId="5A32970E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05AA6AD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5D1E8F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*Cathryn</w:t>
            </w:r>
          </w:p>
        </w:tc>
        <w:tc>
          <w:tcPr>
            <w:tcW w:w="992" w:type="dxa"/>
            <w:vAlign w:val="center"/>
          </w:tcPr>
          <w:p w14:paraId="10E409C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758D9D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Preston</w:t>
            </w:r>
          </w:p>
        </w:tc>
        <w:tc>
          <w:tcPr>
            <w:tcW w:w="2618" w:type="dxa"/>
            <w:vAlign w:val="center"/>
          </w:tcPr>
          <w:p w14:paraId="46AAA55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1B95BAF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0412AD11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61D9E18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EAEECE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Sophie</w:t>
            </w:r>
          </w:p>
        </w:tc>
        <w:tc>
          <w:tcPr>
            <w:tcW w:w="992" w:type="dxa"/>
            <w:vAlign w:val="center"/>
          </w:tcPr>
          <w:p w14:paraId="17C2945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EC07E6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Stephenson</w:t>
            </w:r>
          </w:p>
        </w:tc>
        <w:tc>
          <w:tcPr>
            <w:tcW w:w="2618" w:type="dxa"/>
            <w:vAlign w:val="center"/>
          </w:tcPr>
          <w:p w14:paraId="59BF12B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Gastroenterology research nurse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123E88C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369BFA66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5B86061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FA3B06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Wendy</w:t>
            </w:r>
          </w:p>
        </w:tc>
        <w:tc>
          <w:tcPr>
            <w:tcW w:w="992" w:type="dxa"/>
            <w:vAlign w:val="center"/>
          </w:tcPr>
          <w:p w14:paraId="05B39E1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6C57C9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Cardozo</w:t>
            </w:r>
          </w:p>
        </w:tc>
        <w:tc>
          <w:tcPr>
            <w:tcW w:w="2618" w:type="dxa"/>
            <w:vAlign w:val="center"/>
          </w:tcPr>
          <w:p w14:paraId="7148FC8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Gastroenterology research nurse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180C9AD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025310BA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18E1F6EB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Calderdale and Huddersfield Royal Infirmary</w:t>
            </w:r>
          </w:p>
        </w:tc>
        <w:tc>
          <w:tcPr>
            <w:tcW w:w="1279" w:type="dxa"/>
            <w:gridSpan w:val="3"/>
            <w:vAlign w:val="center"/>
          </w:tcPr>
          <w:p w14:paraId="2FCA635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</w:tr>
      <w:tr w:rsidR="006A79A5" w:rsidRPr="00CB168B" w14:paraId="6782B79C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47B5618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46C17A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*Sunil</w:t>
            </w:r>
          </w:p>
        </w:tc>
        <w:tc>
          <w:tcPr>
            <w:tcW w:w="992" w:type="dxa"/>
            <w:vAlign w:val="center"/>
          </w:tcPr>
          <w:p w14:paraId="11D2FE7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1985" w:type="dxa"/>
            <w:vAlign w:val="center"/>
          </w:tcPr>
          <w:p w14:paraId="6679BF1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Sonwalkar</w:t>
            </w:r>
            <w:proofErr w:type="spellEnd"/>
          </w:p>
        </w:tc>
        <w:tc>
          <w:tcPr>
            <w:tcW w:w="2618" w:type="dxa"/>
            <w:vAlign w:val="center"/>
          </w:tcPr>
          <w:p w14:paraId="67A4288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1FB46B3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6A541DA5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1CCABB3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87CAA6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Mohammed</w:t>
            </w:r>
          </w:p>
        </w:tc>
        <w:tc>
          <w:tcPr>
            <w:tcW w:w="992" w:type="dxa"/>
            <w:vAlign w:val="center"/>
          </w:tcPr>
          <w:p w14:paraId="51A3376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7D91EE9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Allah-</w:t>
            </w: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Ditta</w:t>
            </w:r>
            <w:proofErr w:type="spellEnd"/>
          </w:p>
        </w:tc>
        <w:tc>
          <w:tcPr>
            <w:tcW w:w="2618" w:type="dxa"/>
            <w:vAlign w:val="center"/>
          </w:tcPr>
          <w:p w14:paraId="627A23B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pharmacist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02B8104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01B5904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38023E3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91913A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Lynne</w:t>
            </w:r>
          </w:p>
        </w:tc>
        <w:tc>
          <w:tcPr>
            <w:tcW w:w="992" w:type="dxa"/>
            <w:vAlign w:val="center"/>
          </w:tcPr>
          <w:p w14:paraId="6213C17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AF0C26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Mansfield</w:t>
            </w:r>
          </w:p>
        </w:tc>
        <w:tc>
          <w:tcPr>
            <w:tcW w:w="2618" w:type="dxa"/>
            <w:vAlign w:val="center"/>
          </w:tcPr>
          <w:p w14:paraId="715DAAC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IBD clinical nurse specialist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16E50B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67D023E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6432D4CE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Cardiff and Value University Health Board</w:t>
            </w:r>
          </w:p>
        </w:tc>
        <w:tc>
          <w:tcPr>
            <w:tcW w:w="1279" w:type="dxa"/>
            <w:gridSpan w:val="3"/>
            <w:vAlign w:val="center"/>
          </w:tcPr>
          <w:p w14:paraId="0D1AC17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32</w:t>
            </w:r>
          </w:p>
        </w:tc>
      </w:tr>
      <w:tr w:rsidR="006A79A5" w:rsidRPr="00CB168B" w14:paraId="60B8287D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14CBE2B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CC51FF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*Dharmaraj</w:t>
            </w:r>
          </w:p>
        </w:tc>
        <w:tc>
          <w:tcPr>
            <w:tcW w:w="992" w:type="dxa"/>
            <w:vAlign w:val="center"/>
          </w:tcPr>
          <w:p w14:paraId="6167CA8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5D2674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Durai</w:t>
            </w:r>
            <w:proofErr w:type="spellEnd"/>
          </w:p>
        </w:tc>
        <w:tc>
          <w:tcPr>
            <w:tcW w:w="2618" w:type="dxa"/>
            <w:vAlign w:val="center"/>
          </w:tcPr>
          <w:p w14:paraId="53CFEEE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6B0CAF9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308EF3C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13F622F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4A7681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Mark</w:t>
            </w:r>
          </w:p>
        </w:tc>
        <w:tc>
          <w:tcPr>
            <w:tcW w:w="992" w:type="dxa"/>
            <w:vAlign w:val="center"/>
          </w:tcPr>
          <w:p w14:paraId="055133D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73D9D4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Baker</w:t>
            </w:r>
          </w:p>
        </w:tc>
        <w:tc>
          <w:tcPr>
            <w:tcW w:w="2618" w:type="dxa"/>
            <w:vAlign w:val="center"/>
          </w:tcPr>
          <w:p w14:paraId="31C6DFF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Research nurse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58BE62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25A9510F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18CEA9D0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Countess of Chester Hospital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4B55624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55</w:t>
            </w:r>
          </w:p>
        </w:tc>
      </w:tr>
      <w:tr w:rsidR="006A79A5" w:rsidRPr="00CB168B" w14:paraId="1027A50A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6B97768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CABF1B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*Ian</w:t>
            </w:r>
          </w:p>
        </w:tc>
        <w:tc>
          <w:tcPr>
            <w:tcW w:w="992" w:type="dxa"/>
            <w:vAlign w:val="center"/>
          </w:tcPr>
          <w:p w14:paraId="5B64C1E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4370E07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London</w:t>
            </w:r>
          </w:p>
        </w:tc>
        <w:tc>
          <w:tcPr>
            <w:tcW w:w="2618" w:type="dxa"/>
            <w:vAlign w:val="center"/>
          </w:tcPr>
          <w:p w14:paraId="5C600B9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6BAABD2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0D462C0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5BF32DB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B2D074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Emily</w:t>
            </w:r>
          </w:p>
        </w:tc>
        <w:tc>
          <w:tcPr>
            <w:tcW w:w="992" w:type="dxa"/>
            <w:vAlign w:val="center"/>
          </w:tcPr>
          <w:p w14:paraId="297D84D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4F5EEA1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London</w:t>
            </w:r>
          </w:p>
        </w:tc>
        <w:tc>
          <w:tcPr>
            <w:tcW w:w="2618" w:type="dxa"/>
            <w:vAlign w:val="center"/>
          </w:tcPr>
          <w:p w14:paraId="0747BCC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Clinical research fellow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662266F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3D61D347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7EDD3DDB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Croydon Health Services NHS Trust</w:t>
            </w:r>
          </w:p>
        </w:tc>
        <w:tc>
          <w:tcPr>
            <w:tcW w:w="1279" w:type="dxa"/>
            <w:gridSpan w:val="3"/>
            <w:vAlign w:val="center"/>
          </w:tcPr>
          <w:p w14:paraId="089B002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</w:tr>
      <w:tr w:rsidR="006A79A5" w:rsidRPr="00CB168B" w14:paraId="11B606BF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Align w:val="center"/>
          </w:tcPr>
          <w:p w14:paraId="6CF30EF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39271E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*Sanjay</w:t>
            </w:r>
          </w:p>
        </w:tc>
        <w:tc>
          <w:tcPr>
            <w:tcW w:w="992" w:type="dxa"/>
            <w:vAlign w:val="center"/>
          </w:tcPr>
          <w:p w14:paraId="64285FB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7BEDD80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Gupta</w:t>
            </w:r>
          </w:p>
        </w:tc>
        <w:tc>
          <w:tcPr>
            <w:tcW w:w="2618" w:type="dxa"/>
            <w:vAlign w:val="center"/>
          </w:tcPr>
          <w:p w14:paraId="6E85AD3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Align w:val="center"/>
          </w:tcPr>
          <w:p w14:paraId="19529F4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36E866E1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0F2D8297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Gloucestershire Hospitals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5FF78CF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</w:tr>
      <w:tr w:rsidR="006A79A5" w:rsidRPr="00CB168B" w14:paraId="38D7D785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0CBF9C9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DE6C79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*Alex</w:t>
            </w:r>
          </w:p>
        </w:tc>
        <w:tc>
          <w:tcPr>
            <w:tcW w:w="992" w:type="dxa"/>
            <w:vAlign w:val="center"/>
          </w:tcPr>
          <w:p w14:paraId="0984907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DA6716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 xml:space="preserve">Di </w:t>
            </w: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Mambro</w:t>
            </w:r>
            <w:proofErr w:type="spellEnd"/>
          </w:p>
        </w:tc>
        <w:tc>
          <w:tcPr>
            <w:tcW w:w="2618" w:type="dxa"/>
            <w:vAlign w:val="center"/>
          </w:tcPr>
          <w:p w14:paraId="35587BC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1E90ECC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6AA5889B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4B73EB9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923189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Aisling</w:t>
            </w:r>
          </w:p>
        </w:tc>
        <w:tc>
          <w:tcPr>
            <w:tcW w:w="992" w:type="dxa"/>
            <w:vAlign w:val="center"/>
          </w:tcPr>
          <w:p w14:paraId="12732CE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78F524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Murphy</w:t>
            </w:r>
          </w:p>
        </w:tc>
        <w:tc>
          <w:tcPr>
            <w:tcW w:w="2618" w:type="dxa"/>
            <w:vAlign w:val="center"/>
          </w:tcPr>
          <w:p w14:paraId="0054EB0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Clinical fellow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54CA297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6620ABEF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6B768A62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Great Ormond Street Hospital</w:t>
            </w:r>
          </w:p>
        </w:tc>
        <w:tc>
          <w:tcPr>
            <w:tcW w:w="1279" w:type="dxa"/>
            <w:gridSpan w:val="3"/>
            <w:vAlign w:val="center"/>
          </w:tcPr>
          <w:p w14:paraId="3DA7B6E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33</w:t>
            </w:r>
          </w:p>
        </w:tc>
      </w:tr>
      <w:tr w:rsidR="006A79A5" w:rsidRPr="00CB168B" w14:paraId="05F34590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0E70DED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B22CBD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*Edward</w:t>
            </w:r>
          </w:p>
        </w:tc>
        <w:tc>
          <w:tcPr>
            <w:tcW w:w="992" w:type="dxa"/>
            <w:vAlign w:val="center"/>
          </w:tcPr>
          <w:p w14:paraId="20F2746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068A54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Gaynor</w:t>
            </w:r>
          </w:p>
        </w:tc>
        <w:tc>
          <w:tcPr>
            <w:tcW w:w="2618" w:type="dxa"/>
            <w:vAlign w:val="center"/>
          </w:tcPr>
          <w:p w14:paraId="199A6DE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paediatric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547775E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4E68B15F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60C0579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DED112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Kelsey</w:t>
            </w:r>
          </w:p>
        </w:tc>
        <w:tc>
          <w:tcPr>
            <w:tcW w:w="992" w:type="dxa"/>
            <w:vAlign w:val="center"/>
          </w:tcPr>
          <w:p w14:paraId="1AB6C73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DJ</w:t>
            </w:r>
          </w:p>
        </w:tc>
        <w:tc>
          <w:tcPr>
            <w:tcW w:w="1985" w:type="dxa"/>
            <w:vAlign w:val="center"/>
          </w:tcPr>
          <w:p w14:paraId="7105C44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Jones</w:t>
            </w:r>
          </w:p>
        </w:tc>
        <w:tc>
          <w:tcPr>
            <w:tcW w:w="2618" w:type="dxa"/>
            <w:vAlign w:val="center"/>
          </w:tcPr>
          <w:p w14:paraId="05489BB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paediatric gastroenterologist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4D8A519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4BD3AF12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21696719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Great Western Hospitals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63A4FEE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</w:tr>
      <w:tr w:rsidR="006A79A5" w:rsidRPr="00CB168B" w14:paraId="64E2F722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Align w:val="center"/>
          </w:tcPr>
          <w:p w14:paraId="12F0268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201B1A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*Andrew</w:t>
            </w:r>
          </w:p>
        </w:tc>
        <w:tc>
          <w:tcPr>
            <w:tcW w:w="992" w:type="dxa"/>
            <w:vAlign w:val="center"/>
          </w:tcPr>
          <w:p w14:paraId="360818A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FA663C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Claridge</w:t>
            </w:r>
          </w:p>
        </w:tc>
        <w:tc>
          <w:tcPr>
            <w:tcW w:w="2618" w:type="dxa"/>
            <w:vAlign w:val="center"/>
          </w:tcPr>
          <w:p w14:paraId="5D4DDFF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Align w:val="center"/>
          </w:tcPr>
          <w:p w14:paraId="0F95121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6BCCEF1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722FAED6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Hull University Teaching Hospitals NHS Trust</w:t>
            </w:r>
          </w:p>
        </w:tc>
        <w:tc>
          <w:tcPr>
            <w:tcW w:w="1279" w:type="dxa"/>
            <w:gridSpan w:val="3"/>
            <w:vAlign w:val="center"/>
          </w:tcPr>
          <w:p w14:paraId="2A533FA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77</w:t>
            </w:r>
          </w:p>
        </w:tc>
      </w:tr>
      <w:tr w:rsidR="006A79A5" w:rsidRPr="00CB168B" w14:paraId="003FF9F5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245BCA0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061ECD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</w:t>
            </w: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Shaji</w:t>
            </w:r>
            <w:proofErr w:type="spellEnd"/>
          </w:p>
        </w:tc>
        <w:tc>
          <w:tcPr>
            <w:tcW w:w="992" w:type="dxa"/>
            <w:vAlign w:val="center"/>
          </w:tcPr>
          <w:p w14:paraId="77C7074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970456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Sebastian</w:t>
            </w:r>
          </w:p>
        </w:tc>
        <w:tc>
          <w:tcPr>
            <w:tcW w:w="2618" w:type="dxa"/>
            <w:vAlign w:val="center"/>
          </w:tcPr>
          <w:p w14:paraId="53245DC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Professor of gastroenterology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352FA7A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6849195B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3164CD4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323C2C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Sankaranarayanan</w:t>
            </w:r>
            <w:proofErr w:type="spellEnd"/>
          </w:p>
          <w:p w14:paraId="0DF45E6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2D676E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89C527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Ramachandran</w:t>
            </w:r>
          </w:p>
        </w:tc>
        <w:tc>
          <w:tcPr>
            <w:tcW w:w="2618" w:type="dxa"/>
            <w:vAlign w:val="center"/>
          </w:tcPr>
          <w:p w14:paraId="10144AEB" w14:textId="4A0C5ED1" w:rsidR="006A79A5" w:rsidRPr="00CB168B" w:rsidRDefault="009857C4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Specialty</w:t>
            </w:r>
            <w:r w:rsidR="006A79A5" w:rsidRPr="00CB168B">
              <w:rPr>
                <w:rFonts w:ascii="Calibri" w:hAnsi="Calibri" w:cs="Calibri"/>
                <w:sz w:val="22"/>
                <w:szCs w:val="22"/>
              </w:rPr>
              <w:t xml:space="preserve"> doctor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758AC8D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DAAAE31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575EAC1F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Leeds Teaching Hospitals NHS Trust</w:t>
            </w:r>
          </w:p>
        </w:tc>
        <w:tc>
          <w:tcPr>
            <w:tcW w:w="1279" w:type="dxa"/>
            <w:gridSpan w:val="3"/>
            <w:vAlign w:val="center"/>
          </w:tcPr>
          <w:p w14:paraId="65FE08F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</w:tr>
      <w:tr w:rsidR="006A79A5" w:rsidRPr="00CB168B" w14:paraId="727087BE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Align w:val="center"/>
          </w:tcPr>
          <w:p w14:paraId="77E96C0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0E3689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*Christian</w:t>
            </w:r>
          </w:p>
        </w:tc>
        <w:tc>
          <w:tcPr>
            <w:tcW w:w="992" w:type="dxa"/>
            <w:vAlign w:val="center"/>
          </w:tcPr>
          <w:p w14:paraId="3F31684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</w:t>
            </w:r>
          </w:p>
        </w:tc>
        <w:tc>
          <w:tcPr>
            <w:tcW w:w="1985" w:type="dxa"/>
            <w:vAlign w:val="center"/>
          </w:tcPr>
          <w:p w14:paraId="6579BDA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Selinger</w:t>
            </w:r>
          </w:p>
        </w:tc>
        <w:tc>
          <w:tcPr>
            <w:tcW w:w="2618" w:type="dxa"/>
            <w:vAlign w:val="center"/>
          </w:tcPr>
          <w:p w14:paraId="0A6CF44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Align w:val="center"/>
          </w:tcPr>
          <w:p w14:paraId="10E3138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12631CBB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6214673A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Manchester University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43C908C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</w:tr>
      <w:tr w:rsidR="006A79A5" w:rsidRPr="00CB168B" w14:paraId="4F5D3903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7F51E24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362044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*Simon</w:t>
            </w:r>
          </w:p>
        </w:tc>
        <w:tc>
          <w:tcPr>
            <w:tcW w:w="992" w:type="dxa"/>
            <w:vAlign w:val="center"/>
          </w:tcPr>
          <w:p w14:paraId="6249D1E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</w:t>
            </w:r>
          </w:p>
        </w:tc>
        <w:tc>
          <w:tcPr>
            <w:tcW w:w="1985" w:type="dxa"/>
            <w:vAlign w:val="center"/>
          </w:tcPr>
          <w:p w14:paraId="4506962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Borg-</w:t>
            </w: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Bartolo</w:t>
            </w:r>
            <w:proofErr w:type="spellEnd"/>
          </w:p>
        </w:tc>
        <w:tc>
          <w:tcPr>
            <w:tcW w:w="2618" w:type="dxa"/>
            <w:vAlign w:val="center"/>
          </w:tcPr>
          <w:p w14:paraId="28BA82E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163D792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2844E388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4661074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35FEFF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Paul</w:t>
            </w:r>
          </w:p>
        </w:tc>
        <w:tc>
          <w:tcPr>
            <w:tcW w:w="992" w:type="dxa"/>
            <w:vAlign w:val="center"/>
          </w:tcPr>
          <w:p w14:paraId="628524F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8E873A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Knight</w:t>
            </w:r>
          </w:p>
        </w:tc>
        <w:tc>
          <w:tcPr>
            <w:tcW w:w="2618" w:type="dxa"/>
            <w:vAlign w:val="center"/>
          </w:tcPr>
          <w:p w14:paraId="78A95F3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14B614B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1F9D9BEC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75D99D56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Mid Yorkshire Hospitals NHS Trust</w:t>
            </w:r>
          </w:p>
        </w:tc>
        <w:tc>
          <w:tcPr>
            <w:tcW w:w="1279" w:type="dxa"/>
            <w:gridSpan w:val="3"/>
            <w:vAlign w:val="center"/>
          </w:tcPr>
          <w:p w14:paraId="3875F0A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39</w:t>
            </w:r>
          </w:p>
        </w:tc>
      </w:tr>
      <w:tr w:rsidR="006A79A5" w:rsidRPr="00CB168B" w14:paraId="1AA5C14C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7C73662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221DF1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*Michael</w:t>
            </w:r>
          </w:p>
        </w:tc>
        <w:tc>
          <w:tcPr>
            <w:tcW w:w="992" w:type="dxa"/>
            <w:vAlign w:val="center"/>
          </w:tcPr>
          <w:p w14:paraId="1877A2B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1985" w:type="dxa"/>
            <w:vAlign w:val="center"/>
          </w:tcPr>
          <w:p w14:paraId="40A9EC9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Sprakes</w:t>
            </w:r>
            <w:proofErr w:type="spellEnd"/>
          </w:p>
        </w:tc>
        <w:tc>
          <w:tcPr>
            <w:tcW w:w="2618" w:type="dxa"/>
            <w:vAlign w:val="center"/>
          </w:tcPr>
          <w:p w14:paraId="51E754B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32A90EB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05627C3C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63F5330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0B3C37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Julie</w:t>
            </w:r>
          </w:p>
        </w:tc>
        <w:tc>
          <w:tcPr>
            <w:tcW w:w="992" w:type="dxa"/>
            <w:vAlign w:val="center"/>
          </w:tcPr>
          <w:p w14:paraId="1B5EE5A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29E0D3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Burton</w:t>
            </w:r>
          </w:p>
        </w:tc>
        <w:tc>
          <w:tcPr>
            <w:tcW w:w="2618" w:type="dxa"/>
            <w:vAlign w:val="center"/>
          </w:tcPr>
          <w:p w14:paraId="246CE77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Research nurse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00F9ACB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0F4A8163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2E44C84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FC4909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Patricia</w:t>
            </w:r>
          </w:p>
        </w:tc>
        <w:tc>
          <w:tcPr>
            <w:tcW w:w="992" w:type="dxa"/>
            <w:vAlign w:val="center"/>
          </w:tcPr>
          <w:p w14:paraId="52EBB2E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73B396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Kane</w:t>
            </w:r>
          </w:p>
        </w:tc>
        <w:tc>
          <w:tcPr>
            <w:tcW w:w="2618" w:type="dxa"/>
            <w:vAlign w:val="center"/>
          </w:tcPr>
          <w:p w14:paraId="7615C86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Research nurse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CB538A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4AE50E14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385260F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B5EF82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Stephanie</w:t>
            </w:r>
          </w:p>
        </w:tc>
        <w:tc>
          <w:tcPr>
            <w:tcW w:w="992" w:type="dxa"/>
            <w:vAlign w:val="center"/>
          </w:tcPr>
          <w:p w14:paraId="1563369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A31A50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Lupton</w:t>
            </w:r>
          </w:p>
        </w:tc>
        <w:tc>
          <w:tcPr>
            <w:tcW w:w="2618" w:type="dxa"/>
            <w:vAlign w:val="center"/>
          </w:tcPr>
          <w:p w14:paraId="7D93FE0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Research nurse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184B37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6DAF3D48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505A042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85E6C2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Aimee</w:t>
            </w:r>
          </w:p>
        </w:tc>
        <w:tc>
          <w:tcPr>
            <w:tcW w:w="992" w:type="dxa"/>
            <w:vAlign w:val="center"/>
          </w:tcPr>
          <w:p w14:paraId="4967735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0C1081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Fletcher</w:t>
            </w:r>
          </w:p>
        </w:tc>
        <w:tc>
          <w:tcPr>
            <w:tcW w:w="2618" w:type="dxa"/>
            <w:vAlign w:val="center"/>
          </w:tcPr>
          <w:p w14:paraId="2860C76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Clinical trials assistant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23CF95B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49AF6E65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76CEEF02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NHS Greater Glasgow and Clyde – Glasgow Royal Infirmary</w:t>
            </w:r>
          </w:p>
        </w:tc>
        <w:tc>
          <w:tcPr>
            <w:tcW w:w="1279" w:type="dxa"/>
            <w:gridSpan w:val="3"/>
            <w:vAlign w:val="center"/>
          </w:tcPr>
          <w:p w14:paraId="7BB429A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35</w:t>
            </w:r>
          </w:p>
        </w:tc>
      </w:tr>
      <w:tr w:rsidR="006A79A5" w:rsidRPr="00CB168B" w14:paraId="4652C7E6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6A2AFA7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DD7CF5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*Daniel</w:t>
            </w:r>
          </w:p>
        </w:tc>
        <w:tc>
          <w:tcPr>
            <w:tcW w:w="992" w:type="dxa"/>
            <w:vAlign w:val="center"/>
          </w:tcPr>
          <w:p w14:paraId="2B3B3A1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</w:t>
            </w:r>
          </w:p>
        </w:tc>
        <w:tc>
          <w:tcPr>
            <w:tcW w:w="1985" w:type="dxa"/>
            <w:vAlign w:val="center"/>
          </w:tcPr>
          <w:p w14:paraId="1A2F6DC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Gaya</w:t>
            </w:r>
          </w:p>
        </w:tc>
        <w:tc>
          <w:tcPr>
            <w:tcW w:w="2618" w:type="dxa"/>
            <w:vAlign w:val="center"/>
          </w:tcPr>
          <w:p w14:paraId="289234D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0C0210F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38D8601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70CBA46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F6F328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Roghan</w:t>
            </w:r>
            <w:proofErr w:type="spellEnd"/>
          </w:p>
        </w:tc>
        <w:tc>
          <w:tcPr>
            <w:tcW w:w="992" w:type="dxa"/>
            <w:vAlign w:val="center"/>
          </w:tcPr>
          <w:p w14:paraId="77F22B8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07D972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Colbert</w:t>
            </w:r>
          </w:p>
        </w:tc>
        <w:tc>
          <w:tcPr>
            <w:tcW w:w="2618" w:type="dxa"/>
            <w:vAlign w:val="center"/>
          </w:tcPr>
          <w:p w14:paraId="0D1C0E8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Senior clinical fellow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086631B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4B581FC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775AB65E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NHS Greater Glasgow and Clyde – Queen Elizabeth University Hospital</w:t>
            </w:r>
          </w:p>
        </w:tc>
        <w:tc>
          <w:tcPr>
            <w:tcW w:w="1279" w:type="dxa"/>
            <w:gridSpan w:val="3"/>
            <w:vAlign w:val="center"/>
          </w:tcPr>
          <w:p w14:paraId="6E13247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6F6ACDD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6F6848A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60</w:t>
            </w:r>
          </w:p>
          <w:p w14:paraId="0EB8703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2B71D34D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52488D7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468F8A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*John Paul</w:t>
            </w:r>
          </w:p>
        </w:tc>
        <w:tc>
          <w:tcPr>
            <w:tcW w:w="992" w:type="dxa"/>
            <w:vAlign w:val="center"/>
          </w:tcPr>
          <w:p w14:paraId="0A1835B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DD1DB3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Seenan</w:t>
            </w:r>
            <w:proofErr w:type="spellEnd"/>
          </w:p>
        </w:tc>
        <w:tc>
          <w:tcPr>
            <w:tcW w:w="2618" w:type="dxa"/>
            <w:vAlign w:val="center"/>
          </w:tcPr>
          <w:p w14:paraId="56D4959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347C9BC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325C0859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48C403E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2D72B2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Jonathan</w:t>
            </w:r>
          </w:p>
        </w:tc>
        <w:tc>
          <w:tcPr>
            <w:tcW w:w="992" w:type="dxa"/>
            <w:vAlign w:val="center"/>
          </w:tcPr>
          <w:p w14:paraId="339E8C3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4771F0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MacDonald</w:t>
            </w:r>
          </w:p>
        </w:tc>
        <w:tc>
          <w:tcPr>
            <w:tcW w:w="2618" w:type="dxa"/>
            <w:vAlign w:val="center"/>
          </w:tcPr>
          <w:p w14:paraId="48ED6C9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576AAC2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A0BEB7E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0FB91B8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B627BD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Lucy</w:t>
            </w:r>
          </w:p>
        </w:tc>
        <w:tc>
          <w:tcPr>
            <w:tcW w:w="992" w:type="dxa"/>
            <w:vAlign w:val="center"/>
          </w:tcPr>
          <w:p w14:paraId="1C35A08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05B2D9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Lynch</w:t>
            </w:r>
          </w:p>
        </w:tc>
        <w:tc>
          <w:tcPr>
            <w:tcW w:w="2618" w:type="dxa"/>
            <w:vAlign w:val="center"/>
          </w:tcPr>
          <w:p w14:paraId="54F09A3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2D59688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4E574F93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1656228F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1787D01" w14:textId="77777777" w:rsidR="006A79A5" w:rsidRPr="00CB168B" w:rsidRDefault="006A79A5" w:rsidP="00CA1106">
            <w:pPr>
              <w:jc w:val="center"/>
              <w:rPr>
                <w:rFonts w:ascii="Calibri" w:eastAsiaTheme="minorEastAsia" w:hAnsi="Calibri" w:cs="Calibri"/>
                <w:sz w:val="22"/>
                <w:szCs w:val="22"/>
              </w:rPr>
            </w:pPr>
            <w:r w:rsidRPr="00CB168B">
              <w:rPr>
                <w:rFonts w:ascii="Calibri" w:eastAsiaTheme="minorEastAsia" w:hAnsi="Calibri" w:cs="Calibri"/>
                <w:sz w:val="22"/>
                <w:szCs w:val="22"/>
              </w:rPr>
              <w:t>Iain</w:t>
            </w:r>
          </w:p>
        </w:tc>
        <w:tc>
          <w:tcPr>
            <w:tcW w:w="992" w:type="dxa"/>
            <w:vAlign w:val="center"/>
          </w:tcPr>
          <w:p w14:paraId="0660338F" w14:textId="77777777" w:rsidR="006A79A5" w:rsidRPr="00CB168B" w:rsidRDefault="006A79A5" w:rsidP="00CA1106">
            <w:pPr>
              <w:jc w:val="center"/>
              <w:rPr>
                <w:rFonts w:ascii="Calibri" w:eastAsiaTheme="minorEastAsia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3A69E29" w14:textId="77777777" w:rsidR="006A79A5" w:rsidRPr="00CB168B" w:rsidRDefault="006A79A5" w:rsidP="00CA1106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CB168B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McLachlan</w:t>
            </w:r>
          </w:p>
        </w:tc>
        <w:tc>
          <w:tcPr>
            <w:tcW w:w="2618" w:type="dxa"/>
            <w:vAlign w:val="center"/>
          </w:tcPr>
          <w:p w14:paraId="1A0E6C7D" w14:textId="77777777" w:rsidR="006A79A5" w:rsidRPr="00CB168B" w:rsidRDefault="006A79A5" w:rsidP="00CA1106">
            <w:pPr>
              <w:jc w:val="center"/>
              <w:rPr>
                <w:rFonts w:ascii="Calibri" w:eastAsiaTheme="minorEastAsia" w:hAnsi="Calibri" w:cs="Calibri"/>
                <w:sz w:val="22"/>
                <w:szCs w:val="22"/>
              </w:rPr>
            </w:pPr>
            <w:r w:rsidRPr="00CB168B">
              <w:rPr>
                <w:rFonts w:ascii="Calibri" w:eastAsiaTheme="minorEastAsia" w:hAnsi="Calibri" w:cs="Calibri"/>
                <w:sz w:val="22"/>
                <w:szCs w:val="22"/>
              </w:rPr>
              <w:t>Clinical development fellow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664A694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3E2187E3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0694876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B1C565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Stephanie</w:t>
            </w:r>
          </w:p>
        </w:tc>
        <w:tc>
          <w:tcPr>
            <w:tcW w:w="992" w:type="dxa"/>
            <w:vAlign w:val="center"/>
          </w:tcPr>
          <w:p w14:paraId="5927FC4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E04FE2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Shields</w:t>
            </w:r>
          </w:p>
        </w:tc>
        <w:tc>
          <w:tcPr>
            <w:tcW w:w="2618" w:type="dxa"/>
            <w:vAlign w:val="center"/>
          </w:tcPr>
          <w:p w14:paraId="50966B3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Clinical research fellow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59C096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0407F1A8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2766F6A5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NHS Greater Glasgow and Clyde – Royal Hospital for Sick Children</w:t>
            </w:r>
          </w:p>
        </w:tc>
        <w:tc>
          <w:tcPr>
            <w:tcW w:w="1279" w:type="dxa"/>
            <w:gridSpan w:val="3"/>
            <w:vAlign w:val="center"/>
          </w:tcPr>
          <w:p w14:paraId="3410CFF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6A79A5" w:rsidRPr="00CB168B" w14:paraId="5392BC62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3FCE7E3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FCCE90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*Richard</w:t>
            </w:r>
          </w:p>
        </w:tc>
        <w:tc>
          <w:tcPr>
            <w:tcW w:w="992" w:type="dxa"/>
            <w:vAlign w:val="center"/>
          </w:tcPr>
          <w:p w14:paraId="2315BF9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462CC5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Hansen</w:t>
            </w:r>
          </w:p>
        </w:tc>
        <w:tc>
          <w:tcPr>
            <w:tcW w:w="2618" w:type="dxa"/>
            <w:vAlign w:val="center"/>
          </w:tcPr>
          <w:p w14:paraId="2D469F1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paediatric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0953167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4904D897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3F51E8E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461801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Lisa</w:t>
            </w:r>
          </w:p>
        </w:tc>
        <w:tc>
          <w:tcPr>
            <w:tcW w:w="992" w:type="dxa"/>
            <w:vAlign w:val="center"/>
          </w:tcPr>
          <w:p w14:paraId="6B7C1B2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32B238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Gervais</w:t>
            </w:r>
          </w:p>
        </w:tc>
        <w:tc>
          <w:tcPr>
            <w:tcW w:w="2618" w:type="dxa"/>
            <w:vAlign w:val="center"/>
          </w:tcPr>
          <w:p w14:paraId="78FEC2E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Inflammatory bowel disease/research nurse specialist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60877E4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0E392E6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59F5EE6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AC88FB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Mwansa</w:t>
            </w:r>
            <w:proofErr w:type="spellEnd"/>
          </w:p>
        </w:tc>
        <w:tc>
          <w:tcPr>
            <w:tcW w:w="992" w:type="dxa"/>
            <w:vAlign w:val="center"/>
          </w:tcPr>
          <w:p w14:paraId="0B3DF0D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24E2D8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Jere</w:t>
            </w:r>
          </w:p>
        </w:tc>
        <w:tc>
          <w:tcPr>
            <w:tcW w:w="2618" w:type="dxa"/>
            <w:vAlign w:val="center"/>
          </w:tcPr>
          <w:p w14:paraId="6C351BF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Clinical research fellow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4C7F762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3FD14EB2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45876343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NHS Lanarkshire - University Hospital Wishaw</w:t>
            </w:r>
          </w:p>
        </w:tc>
        <w:tc>
          <w:tcPr>
            <w:tcW w:w="1279" w:type="dxa"/>
            <w:gridSpan w:val="3"/>
            <w:vAlign w:val="center"/>
          </w:tcPr>
          <w:p w14:paraId="75F7D5C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</w:tr>
      <w:tr w:rsidR="006A79A5" w:rsidRPr="00CB168B" w14:paraId="20E14B39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5BC4D20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8B9A4A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*Muhammad</w:t>
            </w:r>
          </w:p>
        </w:tc>
        <w:tc>
          <w:tcPr>
            <w:tcW w:w="992" w:type="dxa"/>
            <w:vAlign w:val="center"/>
          </w:tcPr>
          <w:p w14:paraId="74EE027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9E175B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Akhtar</w:t>
            </w:r>
          </w:p>
        </w:tc>
        <w:tc>
          <w:tcPr>
            <w:tcW w:w="2618" w:type="dxa"/>
            <w:vAlign w:val="center"/>
          </w:tcPr>
          <w:p w14:paraId="096E735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6D4C3D8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D7DFB69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7E0F81D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3F47DB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Karen</w:t>
            </w:r>
          </w:p>
        </w:tc>
        <w:tc>
          <w:tcPr>
            <w:tcW w:w="992" w:type="dxa"/>
            <w:vAlign w:val="center"/>
          </w:tcPr>
          <w:p w14:paraId="45882EF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47FD21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Black</w:t>
            </w:r>
          </w:p>
        </w:tc>
        <w:tc>
          <w:tcPr>
            <w:tcW w:w="2618" w:type="dxa"/>
            <w:vAlign w:val="center"/>
          </w:tcPr>
          <w:p w14:paraId="06AB93F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Senior research nurse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7F5791B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46C94BFE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4522D492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 xml:space="preserve">NHS Lothian - Royal Hospital </w:t>
            </w:r>
            <w:proofErr w:type="gramStart"/>
            <w:r w:rsidRPr="00CB168B">
              <w:rPr>
                <w:rFonts w:ascii="Calibri" w:hAnsi="Calibri" w:cs="Calibri"/>
                <w:sz w:val="22"/>
                <w:szCs w:val="22"/>
              </w:rPr>
              <w:t>For</w:t>
            </w:r>
            <w:proofErr w:type="gramEnd"/>
            <w:r w:rsidRPr="00CB168B">
              <w:rPr>
                <w:rFonts w:ascii="Calibri" w:hAnsi="Calibri" w:cs="Calibri"/>
                <w:sz w:val="22"/>
                <w:szCs w:val="22"/>
              </w:rPr>
              <w:t xml:space="preserve"> Sick Children</w:t>
            </w:r>
          </w:p>
        </w:tc>
        <w:tc>
          <w:tcPr>
            <w:tcW w:w="1279" w:type="dxa"/>
            <w:gridSpan w:val="3"/>
            <w:vAlign w:val="center"/>
          </w:tcPr>
          <w:p w14:paraId="6441AE5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6A79A5" w:rsidRPr="00CB168B" w14:paraId="0778469D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33751EB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F27812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*Paul</w:t>
            </w:r>
          </w:p>
        </w:tc>
        <w:tc>
          <w:tcPr>
            <w:tcW w:w="992" w:type="dxa"/>
            <w:vAlign w:val="center"/>
          </w:tcPr>
          <w:p w14:paraId="1993BED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40D24F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Henderson</w:t>
            </w:r>
          </w:p>
        </w:tc>
        <w:tc>
          <w:tcPr>
            <w:tcW w:w="2618" w:type="dxa"/>
            <w:vAlign w:val="center"/>
          </w:tcPr>
          <w:p w14:paraId="17509A1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paediatric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0A33FCD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AE025F1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2C399B7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90E51C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Richard</w:t>
            </w:r>
          </w:p>
        </w:tc>
        <w:tc>
          <w:tcPr>
            <w:tcW w:w="992" w:type="dxa"/>
            <w:vAlign w:val="center"/>
          </w:tcPr>
          <w:p w14:paraId="756399C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985" w:type="dxa"/>
            <w:vAlign w:val="center"/>
          </w:tcPr>
          <w:p w14:paraId="090E5AE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Russell</w:t>
            </w:r>
          </w:p>
        </w:tc>
        <w:tc>
          <w:tcPr>
            <w:tcW w:w="2618" w:type="dxa"/>
            <w:vAlign w:val="center"/>
          </w:tcPr>
          <w:p w14:paraId="06C1349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Professor of paediatric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D0B704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65664C00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041C84F1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NHS Lothian - Western General Hospital</w:t>
            </w:r>
          </w:p>
        </w:tc>
        <w:tc>
          <w:tcPr>
            <w:tcW w:w="1279" w:type="dxa"/>
            <w:gridSpan w:val="3"/>
            <w:vAlign w:val="center"/>
          </w:tcPr>
          <w:p w14:paraId="5524C4B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E9BEFB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3F48C2C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</w:tr>
      <w:tr w:rsidR="006A79A5" w:rsidRPr="00CB168B" w14:paraId="5B28089B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207E7CC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F86DEC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*Charlie</w:t>
            </w:r>
          </w:p>
        </w:tc>
        <w:tc>
          <w:tcPr>
            <w:tcW w:w="992" w:type="dxa"/>
            <w:vAlign w:val="center"/>
          </w:tcPr>
          <w:p w14:paraId="641C458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W</w:t>
            </w:r>
          </w:p>
        </w:tc>
        <w:tc>
          <w:tcPr>
            <w:tcW w:w="1985" w:type="dxa"/>
            <w:vAlign w:val="center"/>
          </w:tcPr>
          <w:p w14:paraId="2BA3A3A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Lees</w:t>
            </w:r>
          </w:p>
        </w:tc>
        <w:tc>
          <w:tcPr>
            <w:tcW w:w="2618" w:type="dxa"/>
            <w:vAlign w:val="center"/>
          </w:tcPr>
          <w:p w14:paraId="3FCA418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Professor of gastroenterology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4D413F5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6E14CFF3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29DF02E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B7EC3D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Lauranne</w:t>
            </w:r>
            <w:proofErr w:type="spellEnd"/>
          </w:p>
        </w:tc>
        <w:tc>
          <w:tcPr>
            <w:tcW w:w="992" w:type="dxa"/>
            <w:vAlign w:val="center"/>
          </w:tcPr>
          <w:p w14:paraId="792BCED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AAP</w:t>
            </w:r>
          </w:p>
        </w:tc>
        <w:tc>
          <w:tcPr>
            <w:tcW w:w="1985" w:type="dxa"/>
            <w:vAlign w:val="center"/>
          </w:tcPr>
          <w:p w14:paraId="20AC0AA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Derikx</w:t>
            </w:r>
            <w:proofErr w:type="spellEnd"/>
          </w:p>
        </w:tc>
        <w:tc>
          <w:tcPr>
            <w:tcW w:w="2618" w:type="dxa"/>
            <w:vAlign w:val="center"/>
          </w:tcPr>
          <w:p w14:paraId="03220AE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Senior clinical fellow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4C081B8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0B0CC563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2F7AA02E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North Bristol NHS Trust</w:t>
            </w:r>
          </w:p>
        </w:tc>
        <w:tc>
          <w:tcPr>
            <w:tcW w:w="1279" w:type="dxa"/>
            <w:gridSpan w:val="3"/>
            <w:vAlign w:val="center"/>
          </w:tcPr>
          <w:p w14:paraId="0E5FC4C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43</w:t>
            </w:r>
          </w:p>
        </w:tc>
      </w:tr>
      <w:tr w:rsidR="006A79A5" w:rsidRPr="00CB168B" w14:paraId="114CE8A6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03FD183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F95F69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*Melanie</w:t>
            </w:r>
          </w:p>
        </w:tc>
        <w:tc>
          <w:tcPr>
            <w:tcW w:w="992" w:type="dxa"/>
            <w:vAlign w:val="center"/>
          </w:tcPr>
          <w:p w14:paraId="572253E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AF8A1B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Lockett</w:t>
            </w:r>
          </w:p>
        </w:tc>
        <w:tc>
          <w:tcPr>
            <w:tcW w:w="2618" w:type="dxa"/>
            <w:vAlign w:val="center"/>
          </w:tcPr>
          <w:p w14:paraId="0F611EE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1BEA946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38E70AA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4E85F3F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3EDCF8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Frederica</w:t>
            </w:r>
          </w:p>
        </w:tc>
        <w:tc>
          <w:tcPr>
            <w:tcW w:w="992" w:type="dxa"/>
            <w:vAlign w:val="center"/>
          </w:tcPr>
          <w:p w14:paraId="55405F9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19FF80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Betteridge</w:t>
            </w:r>
          </w:p>
        </w:tc>
        <w:tc>
          <w:tcPr>
            <w:tcW w:w="2618" w:type="dxa"/>
            <w:vAlign w:val="center"/>
          </w:tcPr>
          <w:p w14:paraId="10F9F12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5FA5B7F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0DE742C4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3A851AFA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Royal Berkshire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1F68ADF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</w:tr>
      <w:tr w:rsidR="006A79A5" w:rsidRPr="00CB168B" w14:paraId="72C50882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7BF8FEB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A5198F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</w:t>
            </w: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Aminda</w:t>
            </w:r>
            <w:proofErr w:type="spellEnd"/>
          </w:p>
        </w:tc>
        <w:tc>
          <w:tcPr>
            <w:tcW w:w="992" w:type="dxa"/>
            <w:vAlign w:val="center"/>
          </w:tcPr>
          <w:p w14:paraId="476507D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9EA254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De Silva</w:t>
            </w:r>
          </w:p>
        </w:tc>
        <w:tc>
          <w:tcPr>
            <w:tcW w:w="2618" w:type="dxa"/>
            <w:vAlign w:val="center"/>
          </w:tcPr>
          <w:p w14:paraId="76A5301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3A33DD7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401A719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0BE445F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F5D979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Arif</w:t>
            </w:r>
            <w:proofErr w:type="spellEnd"/>
          </w:p>
        </w:tc>
        <w:tc>
          <w:tcPr>
            <w:tcW w:w="992" w:type="dxa"/>
            <w:vAlign w:val="center"/>
          </w:tcPr>
          <w:p w14:paraId="548E04F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760D0D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Hussenbux</w:t>
            </w:r>
            <w:proofErr w:type="spellEnd"/>
          </w:p>
        </w:tc>
        <w:tc>
          <w:tcPr>
            <w:tcW w:w="2618" w:type="dxa"/>
            <w:vAlign w:val="center"/>
          </w:tcPr>
          <w:p w14:paraId="0838BDE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03D9C25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12331626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5E7450F5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Royal Cornwall Hospitals NHS Trust</w:t>
            </w:r>
          </w:p>
        </w:tc>
        <w:tc>
          <w:tcPr>
            <w:tcW w:w="1279" w:type="dxa"/>
            <w:gridSpan w:val="3"/>
            <w:vAlign w:val="center"/>
          </w:tcPr>
          <w:p w14:paraId="2F52AFE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51</w:t>
            </w:r>
          </w:p>
        </w:tc>
      </w:tr>
      <w:tr w:rsidR="006A79A5" w:rsidRPr="00CB168B" w14:paraId="0B070387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4CE5727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966189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*John</w:t>
            </w:r>
          </w:p>
        </w:tc>
        <w:tc>
          <w:tcPr>
            <w:tcW w:w="992" w:type="dxa"/>
            <w:vAlign w:val="center"/>
          </w:tcPr>
          <w:p w14:paraId="7CC9A03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E14052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Beckly</w:t>
            </w:r>
            <w:proofErr w:type="spellEnd"/>
          </w:p>
        </w:tc>
        <w:tc>
          <w:tcPr>
            <w:tcW w:w="2618" w:type="dxa"/>
            <w:vAlign w:val="center"/>
          </w:tcPr>
          <w:p w14:paraId="41171C7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2EABAC8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06DF4A5F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271EF9E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A66050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Oliver</w:t>
            </w:r>
          </w:p>
        </w:tc>
        <w:tc>
          <w:tcPr>
            <w:tcW w:w="992" w:type="dxa"/>
            <w:vAlign w:val="center"/>
          </w:tcPr>
          <w:p w14:paraId="66DBF63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F82AFC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Bendall</w:t>
            </w:r>
          </w:p>
        </w:tc>
        <w:tc>
          <w:tcPr>
            <w:tcW w:w="2618" w:type="dxa"/>
            <w:vAlign w:val="center"/>
          </w:tcPr>
          <w:p w14:paraId="739DED1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0C9D3AA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E398121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3F34D91B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Royal Devon and Exeter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6979BC4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106</w:t>
            </w:r>
          </w:p>
        </w:tc>
      </w:tr>
      <w:tr w:rsidR="006A79A5" w:rsidRPr="00CB168B" w14:paraId="5FF53FDF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7F1BC0CD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6C0756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James</w:t>
            </w:r>
          </w:p>
        </w:tc>
        <w:tc>
          <w:tcPr>
            <w:tcW w:w="992" w:type="dxa"/>
            <w:vAlign w:val="center"/>
          </w:tcPr>
          <w:p w14:paraId="0063DC4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W</w:t>
            </w:r>
          </w:p>
        </w:tc>
        <w:tc>
          <w:tcPr>
            <w:tcW w:w="1985" w:type="dxa"/>
            <w:vAlign w:val="center"/>
          </w:tcPr>
          <w:p w14:paraId="1206B26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Hart</w:t>
            </w:r>
          </w:p>
        </w:tc>
        <w:tc>
          <w:tcPr>
            <w:tcW w:w="2618" w:type="dxa"/>
            <w:vAlign w:val="center"/>
          </w:tcPr>
          <w:p w14:paraId="25F65FF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paediatrician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77CBC944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FD51F49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5EA025C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0D52B7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Amanda</w:t>
            </w:r>
          </w:p>
        </w:tc>
        <w:tc>
          <w:tcPr>
            <w:tcW w:w="992" w:type="dxa"/>
            <w:vAlign w:val="center"/>
          </w:tcPr>
          <w:p w14:paraId="4CF2341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2C58D2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Thomas</w:t>
            </w:r>
          </w:p>
        </w:tc>
        <w:tc>
          <w:tcPr>
            <w:tcW w:w="2618" w:type="dxa"/>
            <w:vAlign w:val="center"/>
          </w:tcPr>
          <w:p w14:paraId="6FC5FF5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Senior clinical fellow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19E1A07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EBA0A48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2E1E269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5BC088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Ben</w:t>
            </w:r>
          </w:p>
        </w:tc>
        <w:tc>
          <w:tcPr>
            <w:tcW w:w="992" w:type="dxa"/>
            <w:vAlign w:val="center"/>
          </w:tcPr>
          <w:p w14:paraId="299F5B4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17CF2B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Hamilton</w:t>
            </w:r>
          </w:p>
        </w:tc>
        <w:tc>
          <w:tcPr>
            <w:tcW w:w="2618" w:type="dxa"/>
            <w:vAlign w:val="center"/>
          </w:tcPr>
          <w:p w14:paraId="1178BE2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6023F6A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4DD39CAB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22294D0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57D4D2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Claire</w:t>
            </w:r>
          </w:p>
        </w:tc>
        <w:tc>
          <w:tcPr>
            <w:tcW w:w="992" w:type="dxa"/>
            <w:vAlign w:val="center"/>
          </w:tcPr>
          <w:p w14:paraId="5305A6C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ADD44A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Gordon</w:t>
            </w:r>
          </w:p>
        </w:tc>
        <w:tc>
          <w:tcPr>
            <w:tcW w:w="2618" w:type="dxa"/>
            <w:vAlign w:val="center"/>
          </w:tcPr>
          <w:p w14:paraId="359F219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Senior clinical fellow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4D7974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339C6DF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4A2E1B1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5D252C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Desmond</w:t>
            </w:r>
          </w:p>
        </w:tc>
        <w:tc>
          <w:tcPr>
            <w:tcW w:w="992" w:type="dxa"/>
            <w:vAlign w:val="center"/>
          </w:tcPr>
          <w:p w14:paraId="50BEFEE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4A44BC0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Chee</w:t>
            </w:r>
          </w:p>
        </w:tc>
        <w:tc>
          <w:tcPr>
            <w:tcW w:w="2618" w:type="dxa"/>
            <w:vAlign w:val="center"/>
          </w:tcPr>
          <w:p w14:paraId="49ED4A0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Senior clinical fellow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2F3DDC5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65F7832F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0A8F42B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5000B8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Marian</w:t>
            </w:r>
          </w:p>
        </w:tc>
        <w:tc>
          <w:tcPr>
            <w:tcW w:w="992" w:type="dxa"/>
            <w:vAlign w:val="center"/>
          </w:tcPr>
          <w:p w14:paraId="5DC6FCB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5DA5EB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Parkinson</w:t>
            </w:r>
          </w:p>
        </w:tc>
        <w:tc>
          <w:tcPr>
            <w:tcW w:w="2618" w:type="dxa"/>
            <w:vAlign w:val="center"/>
          </w:tcPr>
          <w:p w14:paraId="1571331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Research administrator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2C2605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2D7C4242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6370932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0C9A99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Helen</w:t>
            </w:r>
          </w:p>
        </w:tc>
        <w:tc>
          <w:tcPr>
            <w:tcW w:w="992" w:type="dxa"/>
            <w:vAlign w:val="center"/>
          </w:tcPr>
          <w:p w14:paraId="037BD3B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4075961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Gardner Thorpe</w:t>
            </w:r>
          </w:p>
        </w:tc>
        <w:tc>
          <w:tcPr>
            <w:tcW w:w="2618" w:type="dxa"/>
            <w:vAlign w:val="center"/>
          </w:tcPr>
          <w:p w14:paraId="7A0C4AF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Research administrator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44A5F38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4CB671AB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1306AB02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Shrewsbury and Telford Hospital NHS Trust</w:t>
            </w:r>
          </w:p>
        </w:tc>
        <w:tc>
          <w:tcPr>
            <w:tcW w:w="1279" w:type="dxa"/>
            <w:gridSpan w:val="3"/>
            <w:vAlign w:val="center"/>
          </w:tcPr>
          <w:p w14:paraId="01DB14B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49</w:t>
            </w:r>
          </w:p>
        </w:tc>
      </w:tr>
      <w:tr w:rsidR="006A79A5" w:rsidRPr="00CB168B" w14:paraId="2015D4B6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0E33880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9F5B23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*Jeff</w:t>
            </w:r>
          </w:p>
        </w:tc>
        <w:tc>
          <w:tcPr>
            <w:tcW w:w="992" w:type="dxa"/>
            <w:vAlign w:val="center"/>
          </w:tcPr>
          <w:p w14:paraId="11C364C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</w:t>
            </w:r>
          </w:p>
        </w:tc>
        <w:tc>
          <w:tcPr>
            <w:tcW w:w="1985" w:type="dxa"/>
            <w:vAlign w:val="center"/>
          </w:tcPr>
          <w:p w14:paraId="0FFE6DA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Butterworth</w:t>
            </w:r>
          </w:p>
        </w:tc>
        <w:tc>
          <w:tcPr>
            <w:tcW w:w="2618" w:type="dxa"/>
            <w:vAlign w:val="center"/>
          </w:tcPr>
          <w:p w14:paraId="2EC26CF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73DA7DB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36255D18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008E0E1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4BEE57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Asima</w:t>
            </w:r>
            <w:proofErr w:type="spellEnd"/>
          </w:p>
        </w:tc>
        <w:tc>
          <w:tcPr>
            <w:tcW w:w="992" w:type="dxa"/>
            <w:vAlign w:val="center"/>
          </w:tcPr>
          <w:p w14:paraId="0A74E12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40EEE7A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Javed</w:t>
            </w:r>
            <w:proofErr w:type="spellEnd"/>
          </w:p>
        </w:tc>
        <w:tc>
          <w:tcPr>
            <w:tcW w:w="2618" w:type="dxa"/>
            <w:vAlign w:val="center"/>
          </w:tcPr>
          <w:p w14:paraId="2839612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Specialty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C52236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31EB7C8C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5271356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C1AF93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Sarah</w:t>
            </w:r>
          </w:p>
        </w:tc>
        <w:tc>
          <w:tcPr>
            <w:tcW w:w="992" w:type="dxa"/>
            <w:vAlign w:val="center"/>
          </w:tcPr>
          <w:p w14:paraId="11D7F81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5566CC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Al-</w:t>
            </w: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Shakhshir</w:t>
            </w:r>
            <w:proofErr w:type="spellEnd"/>
          </w:p>
        </w:tc>
        <w:tc>
          <w:tcPr>
            <w:tcW w:w="2618" w:type="dxa"/>
            <w:vAlign w:val="center"/>
          </w:tcPr>
          <w:p w14:paraId="7F977B2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715DAE0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22C64230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3215CD8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97A25C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Rekha</w:t>
            </w:r>
          </w:p>
        </w:tc>
        <w:tc>
          <w:tcPr>
            <w:tcW w:w="992" w:type="dxa"/>
            <w:vAlign w:val="center"/>
          </w:tcPr>
          <w:p w14:paraId="2E093C6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35F433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Yadagiri</w:t>
            </w:r>
            <w:proofErr w:type="spellEnd"/>
          </w:p>
        </w:tc>
        <w:tc>
          <w:tcPr>
            <w:tcW w:w="2618" w:type="dxa"/>
            <w:vAlign w:val="center"/>
          </w:tcPr>
          <w:p w14:paraId="68A1675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Specialty doctor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130786A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AF4C9AC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2AE5ECC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1B950C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Sebrene</w:t>
            </w:r>
            <w:proofErr w:type="spellEnd"/>
          </w:p>
        </w:tc>
        <w:tc>
          <w:tcPr>
            <w:tcW w:w="992" w:type="dxa"/>
            <w:vAlign w:val="center"/>
          </w:tcPr>
          <w:p w14:paraId="4D5BDA5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7D55BA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Maher</w:t>
            </w:r>
          </w:p>
        </w:tc>
        <w:tc>
          <w:tcPr>
            <w:tcW w:w="2618" w:type="dxa"/>
            <w:vAlign w:val="center"/>
          </w:tcPr>
          <w:p w14:paraId="2F2B150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Medical student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22D1855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641BE0E2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7BE9A35F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St George's University Hospitals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4D2D763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46</w:t>
            </w:r>
          </w:p>
        </w:tc>
      </w:tr>
      <w:tr w:rsidR="006A79A5" w:rsidRPr="00CB168B" w14:paraId="58DB91EB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1C8F28F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B22CCD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*Richard</w:t>
            </w:r>
          </w:p>
        </w:tc>
        <w:tc>
          <w:tcPr>
            <w:tcW w:w="992" w:type="dxa"/>
            <w:vAlign w:val="center"/>
          </w:tcPr>
          <w:p w14:paraId="411A2B4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CG</w:t>
            </w:r>
          </w:p>
        </w:tc>
        <w:tc>
          <w:tcPr>
            <w:tcW w:w="1985" w:type="dxa"/>
            <w:vAlign w:val="center"/>
          </w:tcPr>
          <w:p w14:paraId="23FB195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Pollok</w:t>
            </w:r>
          </w:p>
        </w:tc>
        <w:tc>
          <w:tcPr>
            <w:tcW w:w="2618" w:type="dxa"/>
            <w:vAlign w:val="center"/>
          </w:tcPr>
          <w:p w14:paraId="7307CA3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Professor of gastroenterology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0CE56EE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DDD074D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7A79B89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AAB58F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Tze</w:t>
            </w:r>
            <w:proofErr w:type="spellEnd"/>
          </w:p>
        </w:tc>
        <w:tc>
          <w:tcPr>
            <w:tcW w:w="992" w:type="dxa"/>
            <w:vAlign w:val="center"/>
          </w:tcPr>
          <w:p w14:paraId="0A81BD8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E51835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Ng</w:t>
            </w:r>
          </w:p>
        </w:tc>
        <w:tc>
          <w:tcPr>
            <w:tcW w:w="2618" w:type="dxa"/>
            <w:vAlign w:val="center"/>
          </w:tcPr>
          <w:p w14:paraId="0827A40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Clinical fellow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73CB6B3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44C895DF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036E0B9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FBF419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Priscilla</w:t>
            </w:r>
          </w:p>
        </w:tc>
        <w:tc>
          <w:tcPr>
            <w:tcW w:w="992" w:type="dxa"/>
            <w:vAlign w:val="center"/>
          </w:tcPr>
          <w:p w14:paraId="5743743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1CDB38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Appiahene</w:t>
            </w:r>
            <w:proofErr w:type="spellEnd"/>
          </w:p>
        </w:tc>
        <w:tc>
          <w:tcPr>
            <w:tcW w:w="2618" w:type="dxa"/>
            <w:vAlign w:val="center"/>
          </w:tcPr>
          <w:p w14:paraId="5B6D043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Physician associate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004727A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128AE9EA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5E2A56F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95635F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Fiona</w:t>
            </w:r>
          </w:p>
        </w:tc>
        <w:tc>
          <w:tcPr>
            <w:tcW w:w="992" w:type="dxa"/>
            <w:vAlign w:val="center"/>
          </w:tcPr>
          <w:p w14:paraId="1B620DF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BBE9B8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Donovan</w:t>
            </w:r>
          </w:p>
        </w:tc>
        <w:tc>
          <w:tcPr>
            <w:tcW w:w="2618" w:type="dxa"/>
            <w:vAlign w:val="center"/>
          </w:tcPr>
          <w:p w14:paraId="7A60E82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Inflammatory bowel disease nurse specialist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72B7DC4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369B925C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763C603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5431BC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James</w:t>
            </w:r>
          </w:p>
        </w:tc>
        <w:tc>
          <w:tcPr>
            <w:tcW w:w="992" w:type="dxa"/>
            <w:vAlign w:val="center"/>
          </w:tcPr>
          <w:p w14:paraId="7A8CA0F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00711A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Lok</w:t>
            </w:r>
          </w:p>
        </w:tc>
        <w:tc>
          <w:tcPr>
            <w:tcW w:w="2618" w:type="dxa"/>
            <w:vAlign w:val="center"/>
          </w:tcPr>
          <w:p w14:paraId="2A3BD31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541EA48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2A494FD6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094AA4CC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St Helens and Knowsley Teaching Hospitals NHS Trust</w:t>
            </w:r>
          </w:p>
        </w:tc>
        <w:tc>
          <w:tcPr>
            <w:tcW w:w="1279" w:type="dxa"/>
            <w:gridSpan w:val="3"/>
            <w:vAlign w:val="center"/>
          </w:tcPr>
          <w:p w14:paraId="0FA0E3A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56</w:t>
            </w:r>
          </w:p>
        </w:tc>
      </w:tr>
      <w:tr w:rsidR="006A79A5" w:rsidRPr="00CB168B" w14:paraId="099074AC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59888EF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6E2A6B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*Rajiv</w:t>
            </w:r>
          </w:p>
        </w:tc>
        <w:tc>
          <w:tcPr>
            <w:tcW w:w="992" w:type="dxa"/>
            <w:vAlign w:val="center"/>
          </w:tcPr>
          <w:p w14:paraId="2022079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48A925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Chandy</w:t>
            </w:r>
          </w:p>
        </w:tc>
        <w:tc>
          <w:tcPr>
            <w:tcW w:w="2618" w:type="dxa"/>
            <w:vAlign w:val="center"/>
          </w:tcPr>
          <w:p w14:paraId="631CBC9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607BD46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17D32F60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05D8AAA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416822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*Reema</w:t>
            </w:r>
          </w:p>
        </w:tc>
        <w:tc>
          <w:tcPr>
            <w:tcW w:w="992" w:type="dxa"/>
            <w:vAlign w:val="center"/>
          </w:tcPr>
          <w:p w14:paraId="4E8D188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5F373A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Jagdish</w:t>
            </w:r>
          </w:p>
        </w:tc>
        <w:tc>
          <w:tcPr>
            <w:tcW w:w="2618" w:type="dxa"/>
            <w:vAlign w:val="center"/>
          </w:tcPr>
          <w:p w14:paraId="37A96BE5" w14:textId="6E5E69A9" w:rsidR="006A79A5" w:rsidRPr="00CB168B" w:rsidRDefault="00B37929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Specialty</w:t>
            </w:r>
            <w:r w:rsidR="006A79A5" w:rsidRPr="00CB168B">
              <w:rPr>
                <w:rFonts w:ascii="Calibri" w:hAnsi="Calibri" w:cs="Calibri"/>
                <w:sz w:val="22"/>
                <w:szCs w:val="22"/>
              </w:rPr>
              <w:t xml:space="preserve"> doctor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799D04E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C8C2962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1BCD34B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A6D1FB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Daniyal</w:t>
            </w:r>
            <w:proofErr w:type="spellEnd"/>
          </w:p>
        </w:tc>
        <w:tc>
          <w:tcPr>
            <w:tcW w:w="992" w:type="dxa"/>
            <w:vAlign w:val="center"/>
          </w:tcPr>
          <w:p w14:paraId="376655E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BFAF92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Baig</w:t>
            </w:r>
            <w:proofErr w:type="spellEnd"/>
          </w:p>
        </w:tc>
        <w:tc>
          <w:tcPr>
            <w:tcW w:w="2618" w:type="dxa"/>
            <w:vAlign w:val="center"/>
          </w:tcPr>
          <w:p w14:paraId="1636274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68D0F2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37593541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081C6DFF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Stockport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45B4778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6A79A5" w:rsidRPr="00CB168B" w14:paraId="71A8665E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745CCA9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6D4E3B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*Zahid</w:t>
            </w:r>
          </w:p>
        </w:tc>
        <w:tc>
          <w:tcPr>
            <w:tcW w:w="992" w:type="dxa"/>
            <w:vAlign w:val="center"/>
          </w:tcPr>
          <w:p w14:paraId="50319E4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A91003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Mahmood</w:t>
            </w:r>
          </w:p>
        </w:tc>
        <w:tc>
          <w:tcPr>
            <w:tcW w:w="2618" w:type="dxa"/>
            <w:vAlign w:val="center"/>
          </w:tcPr>
          <w:p w14:paraId="47C2780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0A837EE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64458267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646C070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F5774F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Liane</w:t>
            </w:r>
          </w:p>
        </w:tc>
        <w:tc>
          <w:tcPr>
            <w:tcW w:w="992" w:type="dxa"/>
            <w:vAlign w:val="center"/>
          </w:tcPr>
          <w:p w14:paraId="792DCE4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D4FC21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Marsh</w:t>
            </w:r>
          </w:p>
        </w:tc>
        <w:tc>
          <w:tcPr>
            <w:tcW w:w="2618" w:type="dxa"/>
            <w:vAlign w:val="center"/>
          </w:tcPr>
          <w:p w14:paraId="27D540F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Clinical research practitioner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B2A63D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4315103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59A88BF3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Taunton and Somerset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320DBDA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</w:tr>
      <w:tr w:rsidR="006A79A5" w:rsidRPr="00CB168B" w14:paraId="7EC87172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02FDB36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9D89C6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*Alison</w:t>
            </w:r>
          </w:p>
        </w:tc>
        <w:tc>
          <w:tcPr>
            <w:tcW w:w="992" w:type="dxa"/>
            <w:vAlign w:val="center"/>
          </w:tcPr>
          <w:p w14:paraId="65F4424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69EA29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Moss</w:t>
            </w:r>
          </w:p>
        </w:tc>
        <w:tc>
          <w:tcPr>
            <w:tcW w:w="2618" w:type="dxa"/>
            <w:vAlign w:val="center"/>
          </w:tcPr>
          <w:p w14:paraId="6ED1233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Research nurse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68401DE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8788D7A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6AB521A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1D87AE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Amin</w:t>
            </w:r>
          </w:p>
        </w:tc>
        <w:tc>
          <w:tcPr>
            <w:tcW w:w="992" w:type="dxa"/>
            <w:vAlign w:val="center"/>
          </w:tcPr>
          <w:p w14:paraId="28EFC01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0A919D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Abdulgader</w:t>
            </w:r>
            <w:proofErr w:type="spellEnd"/>
          </w:p>
        </w:tc>
        <w:tc>
          <w:tcPr>
            <w:tcW w:w="2618" w:type="dxa"/>
            <w:vAlign w:val="center"/>
          </w:tcPr>
          <w:p w14:paraId="4250D44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Clinical fellow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1ED523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4B244B5E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43D87EA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380885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Angus</w:t>
            </w:r>
          </w:p>
        </w:tc>
        <w:tc>
          <w:tcPr>
            <w:tcW w:w="992" w:type="dxa"/>
            <w:vAlign w:val="center"/>
          </w:tcPr>
          <w:p w14:paraId="54FB551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48FCF56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B168B">
              <w:rPr>
                <w:rFonts w:ascii="Calibri" w:hAnsi="Calibri" w:cs="Calibri"/>
                <w:sz w:val="22"/>
                <w:szCs w:val="22"/>
              </w:rPr>
              <w:t>Kitchin</w:t>
            </w:r>
            <w:proofErr w:type="spellEnd"/>
          </w:p>
        </w:tc>
        <w:tc>
          <w:tcPr>
            <w:tcW w:w="2618" w:type="dxa"/>
            <w:vAlign w:val="center"/>
          </w:tcPr>
          <w:p w14:paraId="2B5F4F4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Clinical fellow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02712EF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302E2723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4A6C3C7A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Torbay and South Devon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3558F14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39</w:t>
            </w:r>
          </w:p>
        </w:tc>
      </w:tr>
      <w:tr w:rsidR="006A79A5" w:rsidRPr="00CB168B" w14:paraId="53AB8675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75A02F7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D4A12E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*Gareth</w:t>
            </w:r>
          </w:p>
        </w:tc>
        <w:tc>
          <w:tcPr>
            <w:tcW w:w="992" w:type="dxa"/>
            <w:vAlign w:val="center"/>
          </w:tcPr>
          <w:p w14:paraId="3DC492D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J</w:t>
            </w:r>
          </w:p>
        </w:tc>
        <w:tc>
          <w:tcPr>
            <w:tcW w:w="1985" w:type="dxa"/>
            <w:vAlign w:val="center"/>
          </w:tcPr>
          <w:p w14:paraId="394146C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Walker</w:t>
            </w:r>
          </w:p>
        </w:tc>
        <w:tc>
          <w:tcPr>
            <w:tcW w:w="2618" w:type="dxa"/>
            <w:vAlign w:val="center"/>
          </w:tcPr>
          <w:p w14:paraId="1844F48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28655CF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11AD4D40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7652087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41BFF3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Becky</w:t>
            </w:r>
          </w:p>
        </w:tc>
        <w:tc>
          <w:tcPr>
            <w:tcW w:w="992" w:type="dxa"/>
            <w:vAlign w:val="center"/>
          </w:tcPr>
          <w:p w14:paraId="011AEB8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0CA47E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George</w:t>
            </w:r>
          </w:p>
        </w:tc>
        <w:tc>
          <w:tcPr>
            <w:tcW w:w="2618" w:type="dxa"/>
            <w:vAlign w:val="center"/>
          </w:tcPr>
          <w:p w14:paraId="6B3522B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Inflammatory bowel disease clinical nurse specialist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7080A0F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18B5CFFD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4079586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A41648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Yuen-Hui</w:t>
            </w:r>
          </w:p>
        </w:tc>
        <w:tc>
          <w:tcPr>
            <w:tcW w:w="992" w:type="dxa"/>
            <w:vAlign w:val="center"/>
          </w:tcPr>
          <w:p w14:paraId="09BB35B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E09563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Lim</w:t>
            </w:r>
          </w:p>
        </w:tc>
        <w:tc>
          <w:tcPr>
            <w:tcW w:w="2618" w:type="dxa"/>
            <w:vAlign w:val="center"/>
          </w:tcPr>
          <w:p w14:paraId="773CA16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6C08627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3491E64E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11F8DA4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2DAA69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James</w:t>
            </w:r>
          </w:p>
        </w:tc>
        <w:tc>
          <w:tcPr>
            <w:tcW w:w="992" w:type="dxa"/>
            <w:vAlign w:val="center"/>
          </w:tcPr>
          <w:p w14:paraId="6934DB2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BC9004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Gulliver</w:t>
            </w:r>
          </w:p>
        </w:tc>
        <w:tc>
          <w:tcPr>
            <w:tcW w:w="2618" w:type="dxa"/>
            <w:vAlign w:val="center"/>
          </w:tcPr>
          <w:p w14:paraId="591D513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54C2144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72D4BC4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5C3CFC60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University College London Hospitals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2AAAD80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157</w:t>
            </w:r>
          </w:p>
        </w:tc>
      </w:tr>
      <w:tr w:rsidR="006A79A5" w:rsidRPr="00CB168B" w14:paraId="7FD9C92D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1FC0A14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BF7089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*Stuart</w:t>
            </w:r>
          </w:p>
        </w:tc>
        <w:tc>
          <w:tcPr>
            <w:tcW w:w="992" w:type="dxa"/>
            <w:vAlign w:val="center"/>
          </w:tcPr>
          <w:p w14:paraId="0F124C4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4C03E53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Bloom</w:t>
            </w:r>
          </w:p>
        </w:tc>
        <w:tc>
          <w:tcPr>
            <w:tcW w:w="2618" w:type="dxa"/>
            <w:vAlign w:val="center"/>
          </w:tcPr>
          <w:p w14:paraId="4C7DC1D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Professor of gastroenterology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0F81C11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1AB8151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6107AF2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ED7ED2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Holly</w:t>
            </w:r>
          </w:p>
        </w:tc>
        <w:tc>
          <w:tcPr>
            <w:tcW w:w="992" w:type="dxa"/>
            <w:vAlign w:val="center"/>
          </w:tcPr>
          <w:p w14:paraId="3CB18D3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282683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Theaker</w:t>
            </w:r>
          </w:p>
        </w:tc>
        <w:tc>
          <w:tcPr>
            <w:tcW w:w="2618" w:type="dxa"/>
            <w:vAlign w:val="center"/>
          </w:tcPr>
          <w:p w14:paraId="5FE5EB6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Clinical fellow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12841F2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6AE8791C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5B8CE71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789BE6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Sean</w:t>
            </w:r>
          </w:p>
        </w:tc>
        <w:tc>
          <w:tcPr>
            <w:tcW w:w="992" w:type="dxa"/>
            <w:vAlign w:val="center"/>
          </w:tcPr>
          <w:p w14:paraId="0A5A9B5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105056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Carlson</w:t>
            </w:r>
          </w:p>
        </w:tc>
        <w:tc>
          <w:tcPr>
            <w:tcW w:w="2618" w:type="dxa"/>
            <w:vAlign w:val="center"/>
          </w:tcPr>
          <w:p w14:paraId="48AC58B8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Internal medical trainee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16D455B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FF788B7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737B1324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University Hospital Southampton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539A428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</w:tr>
      <w:tr w:rsidR="006A79A5" w:rsidRPr="00CB168B" w14:paraId="5B5C78FC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3644B37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4A6A88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*JR</w:t>
            </w:r>
          </w:p>
        </w:tc>
        <w:tc>
          <w:tcPr>
            <w:tcW w:w="992" w:type="dxa"/>
            <w:vAlign w:val="center"/>
          </w:tcPr>
          <w:p w14:paraId="089C7FB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Fraser</w:t>
            </w:r>
          </w:p>
        </w:tc>
        <w:tc>
          <w:tcPr>
            <w:tcW w:w="1985" w:type="dxa"/>
            <w:vAlign w:val="center"/>
          </w:tcPr>
          <w:p w14:paraId="76DC513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Cummings</w:t>
            </w:r>
          </w:p>
        </w:tc>
        <w:tc>
          <w:tcPr>
            <w:tcW w:w="2618" w:type="dxa"/>
            <w:vAlign w:val="center"/>
          </w:tcPr>
          <w:p w14:paraId="7D23AA1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5C41977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82D0C69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059A43B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A23EFF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Robert</w:t>
            </w:r>
          </w:p>
        </w:tc>
        <w:tc>
          <w:tcPr>
            <w:tcW w:w="992" w:type="dxa"/>
            <w:vAlign w:val="center"/>
          </w:tcPr>
          <w:p w14:paraId="1FB88FB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66E754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Livingstone</w:t>
            </w:r>
          </w:p>
        </w:tc>
        <w:tc>
          <w:tcPr>
            <w:tcW w:w="2618" w:type="dxa"/>
            <w:vAlign w:val="center"/>
          </w:tcPr>
          <w:p w14:paraId="5695690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Clinical fellow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3CEA00C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1B9E9CC4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73421FD6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University Hospitals Bristol and Weston NHS Foundation Trust - Bristol</w:t>
            </w:r>
          </w:p>
        </w:tc>
        <w:tc>
          <w:tcPr>
            <w:tcW w:w="1279" w:type="dxa"/>
            <w:gridSpan w:val="3"/>
            <w:vAlign w:val="center"/>
          </w:tcPr>
          <w:p w14:paraId="4ACC532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</w:tr>
      <w:tr w:rsidR="006A79A5" w:rsidRPr="00CB168B" w14:paraId="38B48265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2EF0DB61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91CD95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*Amanda</w:t>
            </w:r>
          </w:p>
        </w:tc>
        <w:tc>
          <w:tcPr>
            <w:tcW w:w="992" w:type="dxa"/>
            <w:vAlign w:val="center"/>
          </w:tcPr>
          <w:p w14:paraId="12CB259E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66EE2A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Beale</w:t>
            </w:r>
          </w:p>
        </w:tc>
        <w:tc>
          <w:tcPr>
            <w:tcW w:w="2618" w:type="dxa"/>
            <w:vAlign w:val="center"/>
          </w:tcPr>
          <w:p w14:paraId="36FA331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37865D4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587E8FD3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7FFB393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3CF4C6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Josiah</w:t>
            </w:r>
          </w:p>
        </w:tc>
        <w:tc>
          <w:tcPr>
            <w:tcW w:w="992" w:type="dxa"/>
            <w:vAlign w:val="center"/>
          </w:tcPr>
          <w:p w14:paraId="22B3A9D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O</w:t>
            </w:r>
          </w:p>
        </w:tc>
        <w:tc>
          <w:tcPr>
            <w:tcW w:w="1985" w:type="dxa"/>
            <w:vAlign w:val="center"/>
          </w:tcPr>
          <w:p w14:paraId="6188934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Carter</w:t>
            </w:r>
          </w:p>
        </w:tc>
        <w:tc>
          <w:tcPr>
            <w:tcW w:w="2618" w:type="dxa"/>
            <w:vAlign w:val="center"/>
          </w:tcPr>
          <w:p w14:paraId="4F87A8CB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226359F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B08D00A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0A60759C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University Hospitals Bristol and Weston NHS Foundation Trust - Weston</w:t>
            </w:r>
          </w:p>
        </w:tc>
        <w:tc>
          <w:tcPr>
            <w:tcW w:w="1279" w:type="dxa"/>
            <w:gridSpan w:val="3"/>
            <w:vAlign w:val="center"/>
          </w:tcPr>
          <w:p w14:paraId="318CA0F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</w:tr>
      <w:tr w:rsidR="006A79A5" w:rsidRPr="00CB168B" w14:paraId="7EB130BB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1C22107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1DD5574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*Andrew</w:t>
            </w:r>
          </w:p>
        </w:tc>
        <w:tc>
          <w:tcPr>
            <w:tcW w:w="992" w:type="dxa"/>
            <w:vAlign w:val="center"/>
          </w:tcPr>
          <w:p w14:paraId="032428E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D41A64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Bell</w:t>
            </w:r>
          </w:p>
        </w:tc>
        <w:tc>
          <w:tcPr>
            <w:tcW w:w="2618" w:type="dxa"/>
            <w:vAlign w:val="center"/>
          </w:tcPr>
          <w:p w14:paraId="7A95619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4FCCCBB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1B21810A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6EA767A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741278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Archibald</w:t>
            </w:r>
          </w:p>
        </w:tc>
        <w:tc>
          <w:tcPr>
            <w:tcW w:w="992" w:type="dxa"/>
            <w:vAlign w:val="center"/>
          </w:tcPr>
          <w:p w14:paraId="0995104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69E1ECD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Coulter</w:t>
            </w:r>
          </w:p>
        </w:tc>
        <w:tc>
          <w:tcPr>
            <w:tcW w:w="2618" w:type="dxa"/>
            <w:vAlign w:val="center"/>
          </w:tcPr>
          <w:p w14:paraId="6B10825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7365956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7E238691" w14:textId="77777777" w:rsidTr="00CA1106">
        <w:trPr>
          <w:jc w:val="center"/>
        </w:trPr>
        <w:tc>
          <w:tcPr>
            <w:tcW w:w="8113" w:type="dxa"/>
            <w:gridSpan w:val="5"/>
            <w:vAlign w:val="center"/>
          </w:tcPr>
          <w:p w14:paraId="6F601068" w14:textId="77777777" w:rsidR="006A79A5" w:rsidRPr="00CB168B" w:rsidRDefault="006A79A5" w:rsidP="00CA1106">
            <w:pPr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University Hospitals Dorset NHS Foundation Trust</w:t>
            </w:r>
          </w:p>
        </w:tc>
        <w:tc>
          <w:tcPr>
            <w:tcW w:w="1279" w:type="dxa"/>
            <w:gridSpan w:val="3"/>
            <w:vAlign w:val="center"/>
          </w:tcPr>
          <w:p w14:paraId="5362535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72</w:t>
            </w:r>
          </w:p>
        </w:tc>
      </w:tr>
      <w:tr w:rsidR="006A79A5" w:rsidRPr="00CB168B" w14:paraId="5225E3FC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 w:val="restart"/>
            <w:vAlign w:val="center"/>
          </w:tcPr>
          <w:p w14:paraId="33EE6CB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CCCEAF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*Jonathon</w:t>
            </w:r>
          </w:p>
        </w:tc>
        <w:tc>
          <w:tcPr>
            <w:tcW w:w="992" w:type="dxa"/>
            <w:vAlign w:val="center"/>
          </w:tcPr>
          <w:p w14:paraId="3C5EDAB3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DF8DE1F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Snook</w:t>
            </w:r>
          </w:p>
        </w:tc>
        <w:tc>
          <w:tcPr>
            <w:tcW w:w="2618" w:type="dxa"/>
            <w:vAlign w:val="center"/>
          </w:tcPr>
          <w:p w14:paraId="6F6DFD9C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Consultant gastroenterologist</w:t>
            </w:r>
          </w:p>
        </w:tc>
        <w:tc>
          <w:tcPr>
            <w:tcW w:w="1269" w:type="dxa"/>
            <w:gridSpan w:val="2"/>
            <w:vMerge w:val="restart"/>
            <w:vAlign w:val="center"/>
          </w:tcPr>
          <w:p w14:paraId="69A74C45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9A5" w:rsidRPr="00CB168B" w14:paraId="2C21A0D4" w14:textId="77777777" w:rsidTr="00CA1106">
        <w:trPr>
          <w:gridAfter w:val="1"/>
          <w:wAfter w:w="10" w:type="dxa"/>
          <w:jc w:val="center"/>
        </w:trPr>
        <w:tc>
          <w:tcPr>
            <w:tcW w:w="959" w:type="dxa"/>
            <w:vMerge/>
            <w:vAlign w:val="center"/>
          </w:tcPr>
          <w:p w14:paraId="12A80A20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3991D5A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Helen</w:t>
            </w:r>
          </w:p>
        </w:tc>
        <w:tc>
          <w:tcPr>
            <w:tcW w:w="992" w:type="dxa"/>
            <w:vAlign w:val="center"/>
          </w:tcPr>
          <w:p w14:paraId="3407FA96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1250DC2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Stone</w:t>
            </w:r>
          </w:p>
        </w:tc>
        <w:tc>
          <w:tcPr>
            <w:tcW w:w="2618" w:type="dxa"/>
            <w:vAlign w:val="center"/>
          </w:tcPr>
          <w:p w14:paraId="758D86F7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68B">
              <w:rPr>
                <w:rFonts w:ascii="Calibri" w:hAnsi="Calibri" w:cs="Calibri"/>
                <w:sz w:val="22"/>
                <w:szCs w:val="22"/>
              </w:rPr>
              <w:t>Specialist registrar in gastroenterology</w:t>
            </w:r>
          </w:p>
        </w:tc>
        <w:tc>
          <w:tcPr>
            <w:tcW w:w="1269" w:type="dxa"/>
            <w:gridSpan w:val="2"/>
            <w:vMerge/>
            <w:vAlign w:val="center"/>
          </w:tcPr>
          <w:p w14:paraId="517FBA79" w14:textId="77777777" w:rsidR="006A79A5" w:rsidRPr="00CB168B" w:rsidRDefault="006A79A5" w:rsidP="00CA110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4BD1A62" w14:textId="77777777" w:rsidR="00E17E02" w:rsidRDefault="00E17E02" w:rsidP="00383FED">
      <w:pPr>
        <w:rPr>
          <w:rFonts w:ascii="Calibri" w:eastAsia="Calibri" w:hAnsi="Calibri" w:cs="Calibri"/>
          <w:b/>
          <w:color w:val="000000" w:themeColor="text1"/>
          <w:sz w:val="22"/>
          <w:szCs w:val="22"/>
          <w:lang w:val="en-US"/>
        </w:rPr>
      </w:pPr>
    </w:p>
    <w:p w14:paraId="12BB5844" w14:textId="76F62961" w:rsidR="001E1AE3" w:rsidRPr="008B78C5" w:rsidRDefault="001E1AE3" w:rsidP="00383FED">
      <w:pPr>
        <w:rPr>
          <w:rFonts w:ascii="Calibri" w:eastAsia="Calibri" w:hAnsi="Calibri" w:cs="Calibri"/>
          <w:b/>
          <w:color w:val="000000" w:themeColor="text1"/>
          <w:sz w:val="22"/>
          <w:szCs w:val="22"/>
          <w:lang w:val="en-US"/>
        </w:rPr>
      </w:pPr>
      <w:r w:rsidRPr="005B06B9">
        <w:rPr>
          <w:rFonts w:ascii="Calibri" w:eastAsia="Calibri" w:hAnsi="Calibri" w:cs="Calibri"/>
          <w:b/>
          <w:color w:val="000000" w:themeColor="text1"/>
          <w:sz w:val="22"/>
          <w:szCs w:val="22"/>
          <w:lang w:val="en-US"/>
        </w:rPr>
        <w:br w:type="page"/>
      </w:r>
    </w:p>
    <w:tbl>
      <w:tblPr>
        <w:tblStyle w:val="TableGrid"/>
        <w:tblpPr w:leftFromText="180" w:rightFromText="180" w:vertAnchor="text" w:tblpY="2"/>
        <w:tblW w:w="9857" w:type="dxa"/>
        <w:tblInd w:w="0" w:type="dxa"/>
        <w:tblLayout w:type="fixed"/>
        <w:tblLook w:val="06A0" w:firstRow="1" w:lastRow="0" w:firstColumn="1" w:lastColumn="0" w:noHBand="1" w:noVBand="1"/>
      </w:tblPr>
      <w:tblGrid>
        <w:gridCol w:w="1968"/>
        <w:gridCol w:w="2251"/>
        <w:gridCol w:w="2268"/>
        <w:gridCol w:w="2268"/>
        <w:gridCol w:w="1102"/>
      </w:tblGrid>
      <w:tr w:rsidR="001E1AE3" w:rsidRPr="005B06B9" w14:paraId="03E36263" w14:textId="77777777" w:rsidTr="00E502FE">
        <w:trPr>
          <w:trHeight w:val="273"/>
        </w:trPr>
        <w:tc>
          <w:tcPr>
            <w:tcW w:w="1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35ED43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DC04E6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B4B211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Immunogenicity to first anti-TNF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51FE6BB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715F6CAD" w14:textId="77777777" w:rsidTr="00E502FE">
        <w:trPr>
          <w:trHeight w:val="273"/>
        </w:trPr>
        <w:tc>
          <w:tcPr>
            <w:tcW w:w="1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422A42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Variable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5C0BF5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4371A5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Yes</w:t>
            </w:r>
          </w:p>
          <w:p w14:paraId="0A6BB743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(n = 704)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624387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No</w:t>
            </w:r>
          </w:p>
          <w:p w14:paraId="11C5891B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(n = 142)</w:t>
            </w:r>
          </w:p>
        </w:tc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299C5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P-value</w:t>
            </w:r>
          </w:p>
        </w:tc>
      </w:tr>
      <w:tr w:rsidR="001E1AE3" w:rsidRPr="005B06B9" w14:paraId="3BE061A7" w14:textId="77777777" w:rsidTr="00E502FE">
        <w:trPr>
          <w:trHeight w:val="273"/>
        </w:trPr>
        <w:tc>
          <w:tcPr>
            <w:tcW w:w="19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D91617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Gender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316A44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Male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C67A8F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82.8% (357/431)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58A135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17.2% (74/431)</w:t>
            </w:r>
          </w:p>
        </w:tc>
        <w:tc>
          <w:tcPr>
            <w:tcW w:w="11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2D3F41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0.783</w:t>
            </w:r>
          </w:p>
        </w:tc>
      </w:tr>
      <w:tr w:rsidR="001E1AE3" w:rsidRPr="005B06B9" w14:paraId="52ACCA73" w14:textId="77777777" w:rsidTr="00E502FE">
        <w:trPr>
          <w:trHeight w:val="273"/>
        </w:trPr>
        <w:tc>
          <w:tcPr>
            <w:tcW w:w="1968" w:type="dxa"/>
            <w:vMerge/>
            <w:vAlign w:val="center"/>
          </w:tcPr>
          <w:p w14:paraId="2A0F109F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EFD6C25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Female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2A8CBF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83.6% (347/415)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667C4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16.4% (68/415)</w:t>
            </w:r>
          </w:p>
        </w:tc>
        <w:tc>
          <w:tcPr>
            <w:tcW w:w="1102" w:type="dxa"/>
            <w:vMerge/>
            <w:vAlign w:val="center"/>
          </w:tcPr>
          <w:p w14:paraId="38BA005D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2C88FAA5" w14:textId="77777777" w:rsidTr="00E502FE">
        <w:trPr>
          <w:trHeight w:val="273"/>
        </w:trPr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DF6F60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Age (years)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C0884C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At first anti-TNF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399DF5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28.6 (17.8 - 45.6)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6D8B61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26.2 (18.1 - 42.7)</w:t>
            </w: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88FE1B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0.432</w:t>
            </w:r>
          </w:p>
        </w:tc>
      </w:tr>
      <w:tr w:rsidR="001E1AE3" w:rsidRPr="005B06B9" w14:paraId="7C9D384F" w14:textId="77777777" w:rsidTr="00E502FE">
        <w:trPr>
          <w:trHeight w:val="273"/>
        </w:trPr>
        <w:tc>
          <w:tcPr>
            <w:tcW w:w="1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04658F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B8DBB8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Paediatric</w:t>
            </w:r>
            <w:proofErr w:type="spellEnd"/>
          </w:p>
          <w:p w14:paraId="33D1E13C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(&lt;18 years old)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BA87E7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83.9% (182/217)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FC58E0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16.1% (35/217)</w:t>
            </w:r>
          </w:p>
        </w:tc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A4670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0.833</w:t>
            </w:r>
          </w:p>
        </w:tc>
      </w:tr>
      <w:tr w:rsidR="001E1AE3" w:rsidRPr="005B06B9" w14:paraId="023244A2" w14:textId="77777777" w:rsidTr="00E502FE">
        <w:trPr>
          <w:trHeight w:val="273"/>
        </w:trPr>
        <w:tc>
          <w:tcPr>
            <w:tcW w:w="19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863832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Ethnicity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2695A1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White: British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7158F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83.0% (571/688)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12E125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17.0% (117/688)</w:t>
            </w:r>
          </w:p>
        </w:tc>
        <w:tc>
          <w:tcPr>
            <w:tcW w:w="11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542C3F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0.071</w:t>
            </w:r>
          </w:p>
        </w:tc>
      </w:tr>
      <w:tr w:rsidR="001E1AE3" w:rsidRPr="005B06B9" w14:paraId="31143A56" w14:textId="77777777" w:rsidTr="00E502FE">
        <w:trPr>
          <w:trHeight w:val="273"/>
        </w:trPr>
        <w:tc>
          <w:tcPr>
            <w:tcW w:w="1968" w:type="dxa"/>
            <w:vMerge/>
            <w:vAlign w:val="center"/>
          </w:tcPr>
          <w:p w14:paraId="5D7FA2DD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497D1FB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Black: Caribbean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5F3E8F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80.0% (4/5)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EFCC8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20.0% (1/5)</w:t>
            </w:r>
          </w:p>
        </w:tc>
        <w:tc>
          <w:tcPr>
            <w:tcW w:w="1102" w:type="dxa"/>
            <w:vMerge/>
            <w:vAlign w:val="center"/>
          </w:tcPr>
          <w:p w14:paraId="7185B240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38DCCA85" w14:textId="77777777" w:rsidTr="00E502FE">
        <w:trPr>
          <w:trHeight w:val="273"/>
        </w:trPr>
        <w:tc>
          <w:tcPr>
            <w:tcW w:w="1968" w:type="dxa"/>
            <w:vMerge/>
            <w:vAlign w:val="center"/>
          </w:tcPr>
          <w:p w14:paraId="700EBD19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0794958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Asian: Indian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F5FC1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76.2% (16/21)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093E17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23.8% (5/21)</w:t>
            </w:r>
          </w:p>
        </w:tc>
        <w:tc>
          <w:tcPr>
            <w:tcW w:w="1102" w:type="dxa"/>
            <w:vMerge/>
            <w:vAlign w:val="center"/>
          </w:tcPr>
          <w:p w14:paraId="1C9FC888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4D03B66D" w14:textId="77777777" w:rsidTr="00E502FE">
        <w:trPr>
          <w:trHeight w:val="273"/>
        </w:trPr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52243D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Smoking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44FC6C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Current Smoker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9480EC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87.1% (101/116)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228E5D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12.9% (15/116)</w:t>
            </w: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C5B3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0.284</w:t>
            </w:r>
          </w:p>
        </w:tc>
      </w:tr>
      <w:tr w:rsidR="001E1AE3" w:rsidRPr="005B06B9" w14:paraId="66498B11" w14:textId="77777777" w:rsidTr="00E502FE">
        <w:trPr>
          <w:trHeight w:val="273"/>
        </w:trPr>
        <w:tc>
          <w:tcPr>
            <w:tcW w:w="196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7A59F4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Disease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D99DC3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Crohn’s disease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861D8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83.1% (493/593)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2890A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16.9% (100/593)</w:t>
            </w:r>
          </w:p>
        </w:tc>
        <w:tc>
          <w:tcPr>
            <w:tcW w:w="110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4215C2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0.818</w:t>
            </w:r>
          </w:p>
        </w:tc>
      </w:tr>
      <w:tr w:rsidR="001E1AE3" w:rsidRPr="005B06B9" w14:paraId="767A2085" w14:textId="77777777" w:rsidTr="00E502FE">
        <w:trPr>
          <w:trHeight w:val="273"/>
        </w:trPr>
        <w:tc>
          <w:tcPr>
            <w:tcW w:w="1968" w:type="dxa"/>
            <w:vMerge/>
            <w:vAlign w:val="center"/>
          </w:tcPr>
          <w:p w14:paraId="2E68F1FB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B17E5C1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Ulcerative colitis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5E01A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83.9% (183/218)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0307C1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16.1% (35/218)</w:t>
            </w:r>
          </w:p>
        </w:tc>
        <w:tc>
          <w:tcPr>
            <w:tcW w:w="1102" w:type="dxa"/>
            <w:vMerge/>
            <w:vAlign w:val="center"/>
          </w:tcPr>
          <w:p w14:paraId="354D6DCD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1317DB8F" w14:textId="77777777" w:rsidTr="00E502FE">
        <w:trPr>
          <w:trHeight w:val="273"/>
        </w:trPr>
        <w:tc>
          <w:tcPr>
            <w:tcW w:w="1968" w:type="dxa"/>
            <w:vMerge/>
            <w:vAlign w:val="center"/>
          </w:tcPr>
          <w:p w14:paraId="463E805B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6CF0E94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IBD-U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6F36B5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80.0% (28/35)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9289A8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20.0% (7/35)</w:t>
            </w:r>
          </w:p>
        </w:tc>
        <w:tc>
          <w:tcPr>
            <w:tcW w:w="1102" w:type="dxa"/>
            <w:vMerge/>
            <w:vAlign w:val="center"/>
          </w:tcPr>
          <w:p w14:paraId="51B7CBF2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377D64C6" w14:textId="77777777" w:rsidTr="00E502FE">
        <w:trPr>
          <w:trHeight w:val="273"/>
        </w:trPr>
        <w:tc>
          <w:tcPr>
            <w:tcW w:w="196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154EABDB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Location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23BF2A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L1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695021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81.9% (118/144)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33B95B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18.1% (26/144)</w:t>
            </w:r>
          </w:p>
        </w:tc>
        <w:tc>
          <w:tcPr>
            <w:tcW w:w="110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165AE12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0.194</w:t>
            </w:r>
          </w:p>
        </w:tc>
      </w:tr>
      <w:tr w:rsidR="001E1AE3" w:rsidRPr="005B06B9" w14:paraId="6F165A01" w14:textId="77777777" w:rsidTr="00E502FE">
        <w:trPr>
          <w:trHeight w:val="273"/>
        </w:trPr>
        <w:tc>
          <w:tcPr>
            <w:tcW w:w="1968" w:type="dxa"/>
            <w:vMerge/>
          </w:tcPr>
          <w:p w14:paraId="608FC935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26E8D3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L2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BE8FB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87.9% (131/149)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9C27A2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12.1% (18/149)</w:t>
            </w:r>
          </w:p>
        </w:tc>
        <w:tc>
          <w:tcPr>
            <w:tcW w:w="1102" w:type="dxa"/>
            <w:vMerge/>
          </w:tcPr>
          <w:p w14:paraId="30A96F0F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34EC4486" w14:textId="77777777" w:rsidTr="00E502FE">
        <w:trPr>
          <w:trHeight w:val="273"/>
        </w:trPr>
        <w:tc>
          <w:tcPr>
            <w:tcW w:w="1968" w:type="dxa"/>
            <w:vMerge/>
          </w:tcPr>
          <w:p w14:paraId="4787C41C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7B47CE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L3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7E7750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81.9% (240/293)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B40ADD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18.1% (53/293)</w:t>
            </w:r>
          </w:p>
        </w:tc>
        <w:tc>
          <w:tcPr>
            <w:tcW w:w="1102" w:type="dxa"/>
            <w:vMerge/>
          </w:tcPr>
          <w:p w14:paraId="161168C0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398ED3F2" w14:textId="77777777" w:rsidTr="00E502FE">
        <w:trPr>
          <w:trHeight w:val="273"/>
        </w:trPr>
        <w:tc>
          <w:tcPr>
            <w:tcW w:w="1968" w:type="dxa"/>
            <w:vMerge/>
          </w:tcPr>
          <w:p w14:paraId="670DA58D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9504C1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L4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E418E9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66.7% (4/6)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9C7058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33.3% (2/6)</w:t>
            </w:r>
          </w:p>
        </w:tc>
        <w:tc>
          <w:tcPr>
            <w:tcW w:w="1102" w:type="dxa"/>
            <w:vMerge/>
          </w:tcPr>
          <w:p w14:paraId="0D8EC7AC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4ED32308" w14:textId="77777777" w:rsidTr="00E502FE">
        <w:trPr>
          <w:trHeight w:val="273"/>
        </w:trPr>
        <w:tc>
          <w:tcPr>
            <w:tcW w:w="1968" w:type="dxa"/>
          </w:tcPr>
          <w:p w14:paraId="3765C92D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L4 modifier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38A27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True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37ECF5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 xml:space="preserve">80.2% (105/131)   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8A5755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19.8% (26/131)</w:t>
            </w:r>
          </w:p>
        </w:tc>
        <w:tc>
          <w:tcPr>
            <w:tcW w:w="1102" w:type="dxa"/>
          </w:tcPr>
          <w:p w14:paraId="64453A1C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0.286</w:t>
            </w:r>
          </w:p>
        </w:tc>
      </w:tr>
      <w:tr w:rsidR="001E1AE3" w:rsidRPr="005B06B9" w14:paraId="18D0B0E4" w14:textId="77777777" w:rsidTr="00E502FE">
        <w:trPr>
          <w:trHeight w:val="273"/>
        </w:trPr>
        <w:tc>
          <w:tcPr>
            <w:tcW w:w="19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F3C21A" w14:textId="3708657E" w:rsidR="001E1AE3" w:rsidRPr="00B37929" w:rsidRDefault="005B06B9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3792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Behav</w:t>
            </w:r>
            <w:proofErr w:type="spellEnd"/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io</w:t>
            </w:r>
            <w:r w:rsidR="00B3792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u</w:t>
            </w: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r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6A0AE7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B1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31273F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88.2% (321/364)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BB61DF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11.8% (43/364)</w:t>
            </w:r>
          </w:p>
        </w:tc>
        <w:tc>
          <w:tcPr>
            <w:tcW w:w="11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67483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&lt;0.001</w:t>
            </w:r>
          </w:p>
        </w:tc>
      </w:tr>
      <w:tr w:rsidR="001E1AE3" w:rsidRPr="005B06B9" w14:paraId="1BC4DDFB" w14:textId="77777777" w:rsidTr="00E502FE">
        <w:trPr>
          <w:trHeight w:val="273"/>
        </w:trPr>
        <w:tc>
          <w:tcPr>
            <w:tcW w:w="1968" w:type="dxa"/>
            <w:vMerge/>
            <w:vAlign w:val="center"/>
          </w:tcPr>
          <w:p w14:paraId="191ED281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E7E50C4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B2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ED47F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76.2% (93/122)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FBE7A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23.8% (29/122)</w:t>
            </w:r>
          </w:p>
        </w:tc>
        <w:tc>
          <w:tcPr>
            <w:tcW w:w="1102" w:type="dxa"/>
            <w:vMerge/>
            <w:vAlign w:val="center"/>
          </w:tcPr>
          <w:p w14:paraId="3B6B3B0B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4253C248" w14:textId="77777777" w:rsidTr="00E502FE">
        <w:trPr>
          <w:trHeight w:val="273"/>
        </w:trPr>
        <w:tc>
          <w:tcPr>
            <w:tcW w:w="1968" w:type="dxa"/>
            <w:vMerge/>
            <w:vAlign w:val="center"/>
          </w:tcPr>
          <w:p w14:paraId="6A849683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B8EFF7F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B3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EC9829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73.8% (79/107)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961B77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26.2% (28/107)</w:t>
            </w:r>
          </w:p>
        </w:tc>
        <w:tc>
          <w:tcPr>
            <w:tcW w:w="1102" w:type="dxa"/>
            <w:vMerge/>
            <w:vAlign w:val="center"/>
          </w:tcPr>
          <w:p w14:paraId="3BA84B0B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7BF9F231" w14:textId="77777777" w:rsidTr="00E502FE">
        <w:trPr>
          <w:trHeight w:val="273"/>
        </w:trPr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512378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Perianal disease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CA67DF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True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FF8F1B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81.1% (163/201)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21E861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18.9% (38/201)</w:t>
            </w: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DCCEE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0.355</w:t>
            </w:r>
          </w:p>
        </w:tc>
      </w:tr>
      <w:tr w:rsidR="001E1AE3" w:rsidRPr="005B06B9" w14:paraId="1F2F0372" w14:textId="77777777" w:rsidTr="00E502FE">
        <w:trPr>
          <w:trHeight w:val="273"/>
        </w:trPr>
        <w:tc>
          <w:tcPr>
            <w:tcW w:w="19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3ECD3B2F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Extent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645DCD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E1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6F789C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86.4% (19/22)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72CB2B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13.6% (3/22)</w:t>
            </w:r>
          </w:p>
        </w:tc>
        <w:tc>
          <w:tcPr>
            <w:tcW w:w="110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8E909EF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0.829</w:t>
            </w:r>
          </w:p>
        </w:tc>
      </w:tr>
      <w:tr w:rsidR="001E1AE3" w:rsidRPr="005B06B9" w14:paraId="0B40FB89" w14:textId="77777777" w:rsidTr="00E502FE">
        <w:trPr>
          <w:trHeight w:val="273"/>
        </w:trPr>
        <w:tc>
          <w:tcPr>
            <w:tcW w:w="1968" w:type="dxa"/>
            <w:vMerge/>
          </w:tcPr>
          <w:p w14:paraId="69A3FC5C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154E5B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E2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6BD957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81.7% (85/104)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7DC81C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18.3% (19/104)</w:t>
            </w:r>
          </w:p>
        </w:tc>
        <w:tc>
          <w:tcPr>
            <w:tcW w:w="1102" w:type="dxa"/>
            <w:vMerge/>
          </w:tcPr>
          <w:p w14:paraId="7372840E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0C487F93" w14:textId="77777777" w:rsidTr="00E502FE">
        <w:trPr>
          <w:trHeight w:val="273"/>
        </w:trPr>
        <w:tc>
          <w:tcPr>
            <w:tcW w:w="1968" w:type="dxa"/>
            <w:vMerge/>
          </w:tcPr>
          <w:p w14:paraId="56FE605B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C355A0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E3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B8E1C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84.3% (107/127)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BA2C25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15.7% (20/127)</w:t>
            </w:r>
          </w:p>
        </w:tc>
        <w:tc>
          <w:tcPr>
            <w:tcW w:w="1102" w:type="dxa"/>
            <w:vMerge/>
          </w:tcPr>
          <w:p w14:paraId="673C384B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3D6AE386" w14:textId="77777777" w:rsidTr="00E502FE">
        <w:trPr>
          <w:trHeight w:val="273"/>
        </w:trPr>
        <w:tc>
          <w:tcPr>
            <w:tcW w:w="19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52D436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First anti-TNF indication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A40319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Luminal disease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1783A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83.0% (679/818)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21EED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17.0% (139/818)</w:t>
            </w:r>
          </w:p>
        </w:tc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473CA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0.605</w:t>
            </w:r>
          </w:p>
        </w:tc>
      </w:tr>
      <w:tr w:rsidR="001E1AE3" w:rsidRPr="005B06B9" w14:paraId="3F03CE40" w14:textId="77777777" w:rsidTr="00E502FE">
        <w:trPr>
          <w:trHeight w:val="273"/>
        </w:trPr>
        <w:tc>
          <w:tcPr>
            <w:tcW w:w="1968" w:type="dxa"/>
            <w:vMerge/>
            <w:vAlign w:val="center"/>
          </w:tcPr>
          <w:p w14:paraId="48A76F09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A5B8090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Extraintestinal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5FFB6B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78.9% (15/19)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3CE8F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21.1% (4/19)</w:t>
            </w:r>
          </w:p>
        </w:tc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C18B2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0.543</w:t>
            </w:r>
          </w:p>
        </w:tc>
      </w:tr>
      <w:tr w:rsidR="001E1AE3" w:rsidRPr="005B06B9" w14:paraId="64A868D9" w14:textId="77777777" w:rsidTr="00E502FE">
        <w:trPr>
          <w:trHeight w:val="273"/>
        </w:trPr>
        <w:tc>
          <w:tcPr>
            <w:tcW w:w="1968" w:type="dxa"/>
            <w:vMerge/>
            <w:vAlign w:val="center"/>
          </w:tcPr>
          <w:p w14:paraId="100C55EE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449356C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Co-existing non-IBD diagnosis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933F49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100.0% (5/5)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F9F32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(0/5)</w:t>
            </w:r>
          </w:p>
        </w:tc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BB2C89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0.596</w:t>
            </w:r>
          </w:p>
        </w:tc>
      </w:tr>
      <w:tr w:rsidR="001E1AE3" w:rsidRPr="005B06B9" w14:paraId="5C8783A6" w14:textId="77777777" w:rsidTr="00E502FE">
        <w:trPr>
          <w:trHeight w:val="273"/>
        </w:trPr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CB27F2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Immunomodulator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C843F6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Start TNF1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E3EE10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78.8% (364/462)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30B069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21.2% (98/462)</w:t>
            </w:r>
          </w:p>
        </w:tc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EC626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&lt;0.001</w:t>
            </w:r>
          </w:p>
        </w:tc>
      </w:tr>
      <w:tr w:rsidR="001E1AE3" w:rsidRPr="005B06B9" w14:paraId="4D51E0D1" w14:textId="77777777" w:rsidTr="00E502FE">
        <w:trPr>
          <w:trHeight w:val="273"/>
        </w:trPr>
        <w:tc>
          <w:tcPr>
            <w:tcW w:w="19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D251AB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Immunomodulator type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93E936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Azathioprine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667929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78.1% (235/301)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42EABF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21.9% (66/301)</w:t>
            </w:r>
          </w:p>
        </w:tc>
        <w:tc>
          <w:tcPr>
            <w:tcW w:w="11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345FF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0.796</w:t>
            </w:r>
          </w:p>
        </w:tc>
      </w:tr>
      <w:tr w:rsidR="001E1AE3" w:rsidRPr="005B06B9" w14:paraId="6DFB4F27" w14:textId="77777777" w:rsidTr="00E502FE">
        <w:trPr>
          <w:trHeight w:val="273"/>
        </w:trPr>
        <w:tc>
          <w:tcPr>
            <w:tcW w:w="1968" w:type="dxa"/>
            <w:vMerge/>
            <w:vAlign w:val="center"/>
          </w:tcPr>
          <w:p w14:paraId="592A8F36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0C4E9ED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Mercaptopurine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4F04BD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83.8% (62/74)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757FC1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16.2% (12/74)</w:t>
            </w:r>
          </w:p>
        </w:tc>
        <w:tc>
          <w:tcPr>
            <w:tcW w:w="1102" w:type="dxa"/>
            <w:vMerge/>
            <w:vAlign w:val="center"/>
          </w:tcPr>
          <w:p w14:paraId="75B2F8AF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5EFD46A4" w14:textId="77777777" w:rsidTr="00E502FE">
        <w:trPr>
          <w:trHeight w:val="273"/>
        </w:trPr>
        <w:tc>
          <w:tcPr>
            <w:tcW w:w="1968" w:type="dxa"/>
            <w:vMerge/>
            <w:vAlign w:val="center"/>
          </w:tcPr>
          <w:p w14:paraId="5D18757D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E603306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Tioguanine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923543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(0/0)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121B23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(0/0)</w:t>
            </w:r>
          </w:p>
        </w:tc>
        <w:tc>
          <w:tcPr>
            <w:tcW w:w="1102" w:type="dxa"/>
            <w:vMerge/>
            <w:vAlign w:val="center"/>
          </w:tcPr>
          <w:p w14:paraId="78A7F8B6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0296F05B" w14:textId="77777777" w:rsidTr="00E502FE">
        <w:trPr>
          <w:trHeight w:val="273"/>
        </w:trPr>
        <w:tc>
          <w:tcPr>
            <w:tcW w:w="1968" w:type="dxa"/>
            <w:vMerge/>
            <w:vAlign w:val="center"/>
          </w:tcPr>
          <w:p w14:paraId="358BEA67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3AC4FAD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Methotrexate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798D05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81.1% (43/53)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23C53F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18.9% (10/53)</w:t>
            </w:r>
          </w:p>
        </w:tc>
        <w:tc>
          <w:tcPr>
            <w:tcW w:w="1102" w:type="dxa"/>
            <w:vMerge/>
            <w:vAlign w:val="center"/>
          </w:tcPr>
          <w:p w14:paraId="7552BFD9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28605689" w14:textId="77777777" w:rsidTr="00E502FE">
        <w:trPr>
          <w:trHeight w:val="273"/>
        </w:trPr>
        <w:tc>
          <w:tcPr>
            <w:tcW w:w="1968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14:paraId="738F84BC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Duration (years)</w:t>
            </w: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3E40A8C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TNF1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757D25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1.3 (0.7 - 2.7)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4EB794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1.9 (0.8 - 4.3)</w:t>
            </w:r>
          </w:p>
        </w:tc>
        <w:tc>
          <w:tcPr>
            <w:tcW w:w="1102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14:paraId="32E5790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0.001</w:t>
            </w:r>
          </w:p>
        </w:tc>
      </w:tr>
      <w:tr w:rsidR="001E1AE3" w:rsidRPr="005B06B9" w14:paraId="72BB4309" w14:textId="77777777" w:rsidTr="00E502FE">
        <w:trPr>
          <w:trHeight w:val="273"/>
        </w:trPr>
        <w:tc>
          <w:tcPr>
            <w:tcW w:w="1968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14:paraId="12E49592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Drug level</w:t>
            </w: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64AC6AC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TNF1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B49D02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0.7 (0.7 - 3.2)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F83E79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4.2 (2.6 - 7.6)</w:t>
            </w:r>
          </w:p>
        </w:tc>
        <w:tc>
          <w:tcPr>
            <w:tcW w:w="1102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14:paraId="7281A59C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&lt;0.001</w:t>
            </w:r>
          </w:p>
        </w:tc>
      </w:tr>
      <w:tr w:rsidR="001E1AE3" w:rsidRPr="005B06B9" w14:paraId="38FE82D0" w14:textId="77777777" w:rsidTr="00E502FE">
        <w:trPr>
          <w:trHeight w:val="273"/>
        </w:trPr>
        <w:tc>
          <w:tcPr>
            <w:tcW w:w="1968" w:type="dxa"/>
            <w:vMerge w:val="restart"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1507A9BB" w14:textId="77777777" w:rsidR="001E1AE3" w:rsidRPr="005B06B9" w:rsidRDefault="001E1AE3" w:rsidP="00E502FE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Dosing regimen</w:t>
            </w: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2072F57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Escalated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B01697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83.0% (338/407)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5F6D9B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17.0% (69/407)</w:t>
            </w:r>
          </w:p>
        </w:tc>
        <w:tc>
          <w:tcPr>
            <w:tcW w:w="1102" w:type="dxa"/>
            <w:vMerge w:val="restart"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35FCA97A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0.927</w:t>
            </w:r>
          </w:p>
        </w:tc>
      </w:tr>
      <w:tr w:rsidR="001E1AE3" w:rsidRPr="005B06B9" w14:paraId="0C19024B" w14:textId="77777777" w:rsidTr="00E502FE">
        <w:trPr>
          <w:trHeight w:val="273"/>
        </w:trPr>
        <w:tc>
          <w:tcPr>
            <w:tcW w:w="1968" w:type="dxa"/>
            <w:vMerge/>
          </w:tcPr>
          <w:p w14:paraId="16ED4912" w14:textId="77777777" w:rsidR="001E1AE3" w:rsidRPr="005B06B9" w:rsidRDefault="001E1AE3" w:rsidP="00E502FE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single" w:sz="0" w:space="0" w:color="auto"/>
              <w:bottom w:val="single" w:sz="8" w:space="0" w:color="auto"/>
              <w:right w:val="single" w:sz="8" w:space="0" w:color="auto"/>
            </w:tcBorders>
          </w:tcPr>
          <w:p w14:paraId="2818F369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Standard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3EBBA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83.4% (366/439)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0" w:space="0" w:color="auto"/>
            </w:tcBorders>
          </w:tcPr>
          <w:p w14:paraId="61B15AC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16.6% (73/439)</w:t>
            </w:r>
          </w:p>
        </w:tc>
        <w:tc>
          <w:tcPr>
            <w:tcW w:w="1102" w:type="dxa"/>
            <w:vMerge/>
          </w:tcPr>
          <w:p w14:paraId="6BF40963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397418F6" w14:textId="77777777" w:rsidTr="00E502FE">
        <w:trPr>
          <w:trHeight w:val="273"/>
        </w:trPr>
        <w:tc>
          <w:tcPr>
            <w:tcW w:w="1968" w:type="dxa"/>
            <w:vMerge w:val="restart"/>
            <w:tcBorders>
              <w:left w:val="single" w:sz="0" w:space="0" w:color="auto"/>
              <w:right w:val="single" w:sz="0" w:space="0" w:color="auto"/>
            </w:tcBorders>
          </w:tcPr>
          <w:p w14:paraId="3679BD4E" w14:textId="77777777" w:rsidR="001E1AE3" w:rsidRPr="005B06B9" w:rsidRDefault="001E1AE3" w:rsidP="00E502FE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Treatment outcome</w:t>
            </w:r>
          </w:p>
        </w:tc>
        <w:tc>
          <w:tcPr>
            <w:tcW w:w="2251" w:type="dxa"/>
            <w:tcBorders>
              <w:top w:val="single" w:sz="8" w:space="0" w:color="auto"/>
              <w:left w:val="single" w:sz="0" w:space="0" w:color="auto"/>
              <w:bottom w:val="single" w:sz="8" w:space="0" w:color="auto"/>
              <w:right w:val="single" w:sz="8" w:space="0" w:color="auto"/>
            </w:tcBorders>
          </w:tcPr>
          <w:p w14:paraId="77602CCE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Treatment failure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A3C203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83.8% (550/656)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0" w:space="0" w:color="auto"/>
            </w:tcBorders>
          </w:tcPr>
          <w:p w14:paraId="0856CB94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16.2% (106/656)</w:t>
            </w:r>
          </w:p>
        </w:tc>
        <w:tc>
          <w:tcPr>
            <w:tcW w:w="1102" w:type="dxa"/>
            <w:vMerge w:val="restart"/>
            <w:tcBorders>
              <w:left w:val="single" w:sz="0" w:space="0" w:color="auto"/>
              <w:right w:val="single" w:sz="0" w:space="0" w:color="auto"/>
            </w:tcBorders>
          </w:tcPr>
          <w:p w14:paraId="04CCA21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0.619</w:t>
            </w:r>
          </w:p>
        </w:tc>
      </w:tr>
      <w:tr w:rsidR="001E1AE3" w:rsidRPr="005B06B9" w14:paraId="45B73771" w14:textId="77777777" w:rsidTr="00E502FE">
        <w:trPr>
          <w:trHeight w:val="273"/>
        </w:trPr>
        <w:tc>
          <w:tcPr>
            <w:tcW w:w="1968" w:type="dxa"/>
            <w:vMerge/>
          </w:tcPr>
          <w:p w14:paraId="35EE7AD2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single" w:sz="0" w:space="0" w:color="auto"/>
              <w:bottom w:val="single" w:sz="8" w:space="0" w:color="auto"/>
              <w:right w:val="single" w:sz="8" w:space="0" w:color="auto"/>
            </w:tcBorders>
          </w:tcPr>
          <w:p w14:paraId="18EAA1E2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Adverse event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511B89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81.4% (48/59)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0" w:space="0" w:color="auto"/>
            </w:tcBorders>
          </w:tcPr>
          <w:p w14:paraId="4E9A5F10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18.6% (11/59)</w:t>
            </w:r>
          </w:p>
        </w:tc>
        <w:tc>
          <w:tcPr>
            <w:tcW w:w="1102" w:type="dxa"/>
            <w:vMerge/>
          </w:tcPr>
          <w:p w14:paraId="133DD23D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0C4F2E1D" w14:textId="77777777" w:rsidTr="00E502FE">
        <w:trPr>
          <w:trHeight w:val="273"/>
        </w:trPr>
        <w:tc>
          <w:tcPr>
            <w:tcW w:w="1968" w:type="dxa"/>
            <w:vMerge/>
          </w:tcPr>
          <w:p w14:paraId="20D6B641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51" w:type="dxa"/>
            <w:tcBorders>
              <w:top w:val="single" w:sz="8" w:space="0" w:color="auto"/>
              <w:left w:val="single" w:sz="0" w:space="0" w:color="auto"/>
              <w:bottom w:val="single" w:sz="8" w:space="0" w:color="auto"/>
              <w:right w:val="single" w:sz="8" w:space="0" w:color="auto"/>
            </w:tcBorders>
          </w:tcPr>
          <w:p w14:paraId="681AAB09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Non-treatment failure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2066C9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80.9% (106/131)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0" w:space="0" w:color="auto"/>
            </w:tcBorders>
          </w:tcPr>
          <w:p w14:paraId="10142A27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19.1% (25/131)</w:t>
            </w:r>
          </w:p>
        </w:tc>
        <w:tc>
          <w:tcPr>
            <w:tcW w:w="1102" w:type="dxa"/>
            <w:vMerge/>
          </w:tcPr>
          <w:p w14:paraId="70A1DAA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</w:tbl>
    <w:p w14:paraId="54A8CD66" w14:textId="58DDC6FD" w:rsidR="001E1AE3" w:rsidRPr="005B06B9" w:rsidRDefault="001E1AE3" w:rsidP="00805143">
      <w:pPr>
        <w:pStyle w:val="Heading3"/>
        <w:rPr>
          <w:rFonts w:eastAsia="Calibri"/>
          <w:b/>
          <w:lang w:val="en-US"/>
        </w:rPr>
      </w:pPr>
      <w:bookmarkStart w:id="2" w:name="_Toc108717751"/>
      <w:r w:rsidRPr="005B06B9">
        <w:rPr>
          <w:rFonts w:eastAsia="Calibri"/>
          <w:b/>
          <w:lang w:val="en-US"/>
        </w:rPr>
        <w:t>Supplementa</w:t>
      </w:r>
      <w:r w:rsidR="00E502FE">
        <w:rPr>
          <w:rFonts w:eastAsia="Calibri"/>
          <w:b/>
          <w:lang w:val="en-US"/>
        </w:rPr>
        <w:t>l</w:t>
      </w:r>
      <w:r w:rsidRPr="005B06B9">
        <w:rPr>
          <w:rFonts w:eastAsia="Calibri"/>
          <w:b/>
          <w:lang w:val="en-US"/>
        </w:rPr>
        <w:t xml:space="preserve"> Table </w:t>
      </w:r>
      <w:r w:rsidR="006A79A5">
        <w:rPr>
          <w:rFonts w:eastAsia="Calibri"/>
          <w:b/>
          <w:lang w:val="en-US"/>
        </w:rPr>
        <w:t>2</w:t>
      </w:r>
      <w:r w:rsidRPr="005B06B9">
        <w:rPr>
          <w:rFonts w:eastAsia="Calibri"/>
          <w:b/>
          <w:lang w:val="en-US"/>
        </w:rPr>
        <w:t xml:space="preserve">: </w:t>
      </w:r>
      <w:r w:rsidRPr="005B06B9">
        <w:rPr>
          <w:rFonts w:eastAsia="Calibri"/>
          <w:lang w:val="en-US"/>
        </w:rPr>
        <w:t>Variables associated with development of immunogenicity to first anti-TNF, stratified by biologic drug (infliximab</w:t>
      </w:r>
      <w:r w:rsidR="00E11CE6">
        <w:rPr>
          <w:rFonts w:eastAsia="Calibri"/>
          <w:lang w:val="en-US"/>
        </w:rPr>
        <w:t xml:space="preserve"> as first anti-TNF</w:t>
      </w:r>
      <w:r w:rsidRPr="005B06B9">
        <w:rPr>
          <w:rFonts w:eastAsia="Calibri"/>
          <w:lang w:val="en-US"/>
        </w:rPr>
        <w:t>)</w:t>
      </w:r>
      <w:bookmarkEnd w:id="2"/>
    </w:p>
    <w:p w14:paraId="6ADCAB1A" w14:textId="77777777" w:rsidR="001E1AE3" w:rsidRPr="005B06B9" w:rsidRDefault="001E1AE3" w:rsidP="00805143">
      <w:pPr>
        <w:pStyle w:val="Heading3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5B06B9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 xml:space="preserve"> </w:t>
      </w:r>
    </w:p>
    <w:p w14:paraId="2E9CF79D" w14:textId="77777777" w:rsidR="001E1AE3" w:rsidRPr="005B06B9" w:rsidRDefault="001E1AE3" w:rsidP="001E1AE3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5B06B9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br w:type="page"/>
      </w:r>
    </w:p>
    <w:tbl>
      <w:tblPr>
        <w:tblStyle w:val="TableGrid"/>
        <w:tblpPr w:leftFromText="180" w:rightFromText="180" w:vertAnchor="text" w:horzAnchor="margin" w:tblpY="1"/>
        <w:tblW w:w="10121" w:type="dxa"/>
        <w:tblInd w:w="0" w:type="dxa"/>
        <w:tblLayout w:type="fixed"/>
        <w:tblLook w:val="06A0" w:firstRow="1" w:lastRow="0" w:firstColumn="1" w:lastColumn="0" w:noHBand="1" w:noVBand="1"/>
      </w:tblPr>
      <w:tblGrid>
        <w:gridCol w:w="2361"/>
        <w:gridCol w:w="2283"/>
        <w:gridCol w:w="2268"/>
        <w:gridCol w:w="2268"/>
        <w:gridCol w:w="941"/>
      </w:tblGrid>
      <w:tr w:rsidR="001E1AE3" w:rsidRPr="005B06B9" w14:paraId="74168854" w14:textId="77777777" w:rsidTr="00E502FE">
        <w:trPr>
          <w:trHeight w:val="253"/>
        </w:trPr>
        <w:tc>
          <w:tcPr>
            <w:tcW w:w="2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D3FC8E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8CA81C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19E97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Immunogenicity to first anti-TNF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51DD238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67754495" w14:textId="77777777" w:rsidTr="00E502FE">
        <w:trPr>
          <w:trHeight w:val="253"/>
        </w:trPr>
        <w:tc>
          <w:tcPr>
            <w:tcW w:w="2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79047D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Variable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AE0090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583CED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Yes</w:t>
            </w:r>
          </w:p>
          <w:p w14:paraId="0A2614D0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(n = 99)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F91DD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No</w:t>
            </w:r>
          </w:p>
          <w:p w14:paraId="7CFA414A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(n = 113)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A7B270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P-value</w:t>
            </w:r>
          </w:p>
        </w:tc>
      </w:tr>
      <w:tr w:rsidR="001E1AE3" w:rsidRPr="005B06B9" w14:paraId="7400A10E" w14:textId="77777777" w:rsidTr="00E502FE">
        <w:trPr>
          <w:trHeight w:val="253"/>
        </w:trPr>
        <w:tc>
          <w:tcPr>
            <w:tcW w:w="23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D4F66D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Gender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FE7576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Male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ECFCBF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50.5% (51/101)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A8ECC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49.5% (50/101)</w:t>
            </w:r>
          </w:p>
        </w:tc>
        <w:tc>
          <w:tcPr>
            <w:tcW w:w="9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913DE8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0.335</w:t>
            </w:r>
          </w:p>
        </w:tc>
      </w:tr>
      <w:tr w:rsidR="001E1AE3" w:rsidRPr="005B06B9" w14:paraId="18DF0A8D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572F83A1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4D9A6E8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Female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E4EFF1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43.2% (48/111)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D5CC57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56.8% (63/111)</w:t>
            </w:r>
          </w:p>
        </w:tc>
        <w:tc>
          <w:tcPr>
            <w:tcW w:w="941" w:type="dxa"/>
            <w:vMerge/>
            <w:vAlign w:val="center"/>
          </w:tcPr>
          <w:p w14:paraId="660CECA3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1E76DB24" w14:textId="77777777" w:rsidTr="00E502FE">
        <w:trPr>
          <w:trHeight w:val="253"/>
        </w:trPr>
        <w:tc>
          <w:tcPr>
            <w:tcW w:w="2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A474D3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Age (years)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22A5EF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At first anti-TNF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448F27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33.8 (22.7 - 47.3)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34900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32.9 (24.1 - 43.6)</w:t>
            </w:r>
          </w:p>
        </w:tc>
        <w:tc>
          <w:tcPr>
            <w:tcW w:w="9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86339D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0.894</w:t>
            </w:r>
          </w:p>
        </w:tc>
      </w:tr>
      <w:tr w:rsidR="001E1AE3" w:rsidRPr="005B06B9" w14:paraId="02D67DDB" w14:textId="77777777" w:rsidTr="00E502FE">
        <w:trPr>
          <w:trHeight w:val="253"/>
        </w:trPr>
        <w:tc>
          <w:tcPr>
            <w:tcW w:w="2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C1A408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BEAA56" w14:textId="257BE3C5" w:rsidR="001E1AE3" w:rsidRPr="005B06B9" w:rsidRDefault="005B06B9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Pediatric</w:t>
            </w:r>
          </w:p>
          <w:p w14:paraId="40998081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(&lt;18 years old)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E3B7D8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65.0% (13/20)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10B149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35.0% (7/20)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6E12DC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0.102</w:t>
            </w:r>
          </w:p>
        </w:tc>
      </w:tr>
      <w:tr w:rsidR="001E1AE3" w:rsidRPr="005B06B9" w14:paraId="781DF8D4" w14:textId="77777777" w:rsidTr="00E502FE">
        <w:trPr>
          <w:trHeight w:val="253"/>
        </w:trPr>
        <w:tc>
          <w:tcPr>
            <w:tcW w:w="23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A6FED1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Ethnicity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8A83FA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White: British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F5D58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42.5% (76/179)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0D6F5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57.5% (103/179)</w:t>
            </w:r>
          </w:p>
        </w:tc>
        <w:tc>
          <w:tcPr>
            <w:tcW w:w="9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761C07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0.059</w:t>
            </w:r>
          </w:p>
        </w:tc>
      </w:tr>
      <w:tr w:rsidR="001E1AE3" w:rsidRPr="005B06B9" w14:paraId="0E995685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30DFD760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656492E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Black: Caribbean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42323F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E47C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100.0% (1/1)</w:t>
            </w:r>
          </w:p>
        </w:tc>
        <w:tc>
          <w:tcPr>
            <w:tcW w:w="941" w:type="dxa"/>
            <w:vMerge/>
            <w:vAlign w:val="center"/>
          </w:tcPr>
          <w:p w14:paraId="1A6422D7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2C0E86B5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2B98D993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1DFAB27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Asian: Indian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B5CD57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75.0% (3/4)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9331BD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25.0% (1/4)</w:t>
            </w:r>
          </w:p>
        </w:tc>
        <w:tc>
          <w:tcPr>
            <w:tcW w:w="941" w:type="dxa"/>
            <w:vMerge/>
            <w:vAlign w:val="center"/>
          </w:tcPr>
          <w:p w14:paraId="7AE7DCCC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40E8B244" w14:textId="77777777" w:rsidTr="00E502FE">
        <w:trPr>
          <w:trHeight w:val="253"/>
        </w:trPr>
        <w:tc>
          <w:tcPr>
            <w:tcW w:w="2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528653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Smoking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F7FD50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 xml:space="preserve">Current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BDB3C3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70.3% (26/37)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A6278A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29.7% (11/37)</w:t>
            </w:r>
          </w:p>
        </w:tc>
        <w:tc>
          <w:tcPr>
            <w:tcW w:w="9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47C1F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0.002</w:t>
            </w:r>
          </w:p>
        </w:tc>
      </w:tr>
      <w:tr w:rsidR="001E1AE3" w:rsidRPr="005B06B9" w14:paraId="4D123558" w14:textId="77777777" w:rsidTr="00E502FE">
        <w:trPr>
          <w:trHeight w:val="253"/>
        </w:trPr>
        <w:tc>
          <w:tcPr>
            <w:tcW w:w="2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0BA183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Weight (kg)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3FEB04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Start TNF1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27DCC9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77.6 (66.0 - 90.5)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4DC6E4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72.0 (63.8 - 87.0)</w:t>
            </w:r>
          </w:p>
        </w:tc>
        <w:tc>
          <w:tcPr>
            <w:tcW w:w="9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D3D15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0.164</w:t>
            </w:r>
          </w:p>
        </w:tc>
      </w:tr>
      <w:tr w:rsidR="001E1AE3" w:rsidRPr="005B06B9" w14:paraId="657643A6" w14:textId="77777777" w:rsidTr="00E502FE">
        <w:trPr>
          <w:trHeight w:val="253"/>
        </w:trPr>
        <w:tc>
          <w:tcPr>
            <w:tcW w:w="236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9542CA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Disease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3026B5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Crohn’s disease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49DA1B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48.8% (79/162)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40E3F2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51.2% (83/162)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75A63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0.435</w:t>
            </w:r>
          </w:p>
        </w:tc>
      </w:tr>
      <w:tr w:rsidR="001E1AE3" w:rsidRPr="005B06B9" w14:paraId="48415352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050E35F0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D37EA9E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Ulcerative colitis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306C3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42.5% (17/40)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B54CE2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57.5% (23/40)</w:t>
            </w:r>
          </w:p>
        </w:tc>
        <w:tc>
          <w:tcPr>
            <w:tcW w:w="941" w:type="dxa"/>
            <w:vMerge/>
            <w:vAlign w:val="center"/>
          </w:tcPr>
          <w:p w14:paraId="4F534315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2B66737B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0D2650B3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1F2A9B0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IBD-U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64836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30.0% (3/10)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12D92C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70.0% (7/10)</w:t>
            </w:r>
          </w:p>
        </w:tc>
        <w:tc>
          <w:tcPr>
            <w:tcW w:w="941" w:type="dxa"/>
            <w:vMerge/>
            <w:vAlign w:val="center"/>
          </w:tcPr>
          <w:p w14:paraId="1A222808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44F07A52" w14:textId="77777777" w:rsidTr="00E502FE">
        <w:trPr>
          <w:trHeight w:val="253"/>
        </w:trPr>
        <w:tc>
          <w:tcPr>
            <w:tcW w:w="236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1468EE7B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Location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91B263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L1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75414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45.1% (23/51)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570FCC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54.9% (28/51)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6805E35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0.643</w:t>
            </w:r>
          </w:p>
        </w:tc>
      </w:tr>
      <w:tr w:rsidR="001E1AE3" w:rsidRPr="005B06B9" w14:paraId="63554ECD" w14:textId="77777777" w:rsidTr="00E502FE">
        <w:trPr>
          <w:trHeight w:val="253"/>
        </w:trPr>
        <w:tc>
          <w:tcPr>
            <w:tcW w:w="23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8916837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57EA4F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L2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4BADC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45.0% (18/40)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413B73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55.0% (22/40)</w:t>
            </w:r>
          </w:p>
        </w:tc>
        <w:tc>
          <w:tcPr>
            <w:tcW w:w="94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F928716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4A4D5DBC" w14:textId="77777777" w:rsidTr="00E502FE">
        <w:trPr>
          <w:trHeight w:val="253"/>
        </w:trPr>
        <w:tc>
          <w:tcPr>
            <w:tcW w:w="23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ABCF965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B87940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L3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1052C2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54.4% (37/68)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43B36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45.6% (31/68)</w:t>
            </w:r>
          </w:p>
        </w:tc>
        <w:tc>
          <w:tcPr>
            <w:tcW w:w="94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F45F824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7076C33F" w14:textId="77777777" w:rsidTr="00E502FE">
        <w:trPr>
          <w:trHeight w:val="253"/>
        </w:trPr>
        <w:tc>
          <w:tcPr>
            <w:tcW w:w="23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511DB47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15EE6F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L4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6908A5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33.3% (1/3)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7D6022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66.7% (2/3)</w:t>
            </w:r>
          </w:p>
        </w:tc>
        <w:tc>
          <w:tcPr>
            <w:tcW w:w="94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DDDC90C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03A7F92E" w14:textId="77777777" w:rsidTr="00E502FE">
        <w:trPr>
          <w:trHeight w:val="253"/>
        </w:trPr>
        <w:tc>
          <w:tcPr>
            <w:tcW w:w="2361" w:type="dxa"/>
          </w:tcPr>
          <w:p w14:paraId="172D4BB0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L4 modifier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BD65E5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True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FADC8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50.0% (16/32)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EC0FAC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50.0% (16/32)</w:t>
            </w:r>
          </w:p>
        </w:tc>
        <w:tc>
          <w:tcPr>
            <w:tcW w:w="941" w:type="dxa"/>
          </w:tcPr>
          <w:p w14:paraId="3C221C64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1.000</w:t>
            </w:r>
          </w:p>
        </w:tc>
      </w:tr>
      <w:tr w:rsidR="001E1AE3" w:rsidRPr="005B06B9" w14:paraId="3F0D9448" w14:textId="77777777" w:rsidTr="00E502FE">
        <w:trPr>
          <w:trHeight w:val="253"/>
        </w:trPr>
        <w:tc>
          <w:tcPr>
            <w:tcW w:w="23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0F0CCF" w14:textId="582A583B" w:rsidR="001E1AE3" w:rsidRPr="005B06B9" w:rsidRDefault="005B06B9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Behavio</w:t>
            </w:r>
            <w:proofErr w:type="spellEnd"/>
            <w:r w:rsidR="00B3792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u</w:t>
            </w: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r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6B5CC3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B1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2461B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53.8% (49/91)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D86C8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46.2% (42/91)</w:t>
            </w:r>
          </w:p>
        </w:tc>
        <w:tc>
          <w:tcPr>
            <w:tcW w:w="9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C8450C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0.350</w:t>
            </w:r>
          </w:p>
        </w:tc>
      </w:tr>
      <w:tr w:rsidR="001E1AE3" w:rsidRPr="005B06B9" w14:paraId="3EBC9440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06FE6D78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9BA49DE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B2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B0A91C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44.1% (15/34)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545A62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55.9% (19/34)</w:t>
            </w:r>
          </w:p>
        </w:tc>
        <w:tc>
          <w:tcPr>
            <w:tcW w:w="941" w:type="dxa"/>
            <w:vMerge/>
            <w:vAlign w:val="center"/>
          </w:tcPr>
          <w:p w14:paraId="7D1C38D1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2A5A8B46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63902B7F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CE19595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B3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3444ED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59.5% (22/37)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52319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40.5% (15/37)</w:t>
            </w:r>
          </w:p>
        </w:tc>
        <w:tc>
          <w:tcPr>
            <w:tcW w:w="941" w:type="dxa"/>
            <w:vMerge/>
            <w:vAlign w:val="center"/>
          </w:tcPr>
          <w:p w14:paraId="7460383E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508C4248" w14:textId="77777777" w:rsidTr="00E502FE">
        <w:trPr>
          <w:trHeight w:val="253"/>
        </w:trPr>
        <w:tc>
          <w:tcPr>
            <w:tcW w:w="2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9DD3DE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Perianal disease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D5EAE1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 xml:space="preserve"> True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07DB3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48.5% (16/33)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030C3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51.5% (17/33)</w:t>
            </w:r>
          </w:p>
        </w:tc>
        <w:tc>
          <w:tcPr>
            <w:tcW w:w="9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F7E800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1.000</w:t>
            </w:r>
          </w:p>
        </w:tc>
      </w:tr>
      <w:tr w:rsidR="001E1AE3" w:rsidRPr="005B06B9" w14:paraId="7DF4F04A" w14:textId="77777777" w:rsidTr="00E502FE">
        <w:trPr>
          <w:trHeight w:val="253"/>
        </w:trPr>
        <w:tc>
          <w:tcPr>
            <w:tcW w:w="236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2FD7AEC8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Extent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58F458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E1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A28498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50.0% (2/4)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C5B700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50.0% (2/4)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640A65EC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0.501</w:t>
            </w:r>
          </w:p>
        </w:tc>
      </w:tr>
      <w:tr w:rsidR="001E1AE3" w:rsidRPr="005B06B9" w14:paraId="7A0E55E0" w14:textId="77777777" w:rsidTr="00E502FE">
        <w:trPr>
          <w:trHeight w:val="253"/>
        </w:trPr>
        <w:tc>
          <w:tcPr>
            <w:tcW w:w="2361" w:type="dxa"/>
            <w:vMerge/>
          </w:tcPr>
          <w:p w14:paraId="38B333C1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D54A1B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E2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88C33B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32.0% (8/25)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B6649B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68.0% (17/25)</w:t>
            </w:r>
          </w:p>
        </w:tc>
        <w:tc>
          <w:tcPr>
            <w:tcW w:w="941" w:type="dxa"/>
            <w:vMerge/>
          </w:tcPr>
          <w:p w14:paraId="5F3E74A9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0C6F208E" w14:textId="77777777" w:rsidTr="00E502FE">
        <w:trPr>
          <w:trHeight w:val="253"/>
        </w:trPr>
        <w:tc>
          <w:tcPr>
            <w:tcW w:w="2361" w:type="dxa"/>
            <w:vMerge/>
          </w:tcPr>
          <w:p w14:paraId="13017474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DD4634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E3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DB1E57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47.6% (10/21)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27ED90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52.4% (11/21)</w:t>
            </w:r>
          </w:p>
        </w:tc>
        <w:tc>
          <w:tcPr>
            <w:tcW w:w="941" w:type="dxa"/>
            <w:vMerge/>
          </w:tcPr>
          <w:p w14:paraId="5BD16DD3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42A2FC99" w14:textId="77777777" w:rsidTr="00E502FE">
        <w:trPr>
          <w:trHeight w:val="253"/>
        </w:trPr>
        <w:tc>
          <w:tcPr>
            <w:tcW w:w="23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40A674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First anti-TNF indication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3E72D4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Luminal disease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C7FBD1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45.8% (92/201)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461BB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54.2% (109/201)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F636D9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0.354</w:t>
            </w:r>
          </w:p>
        </w:tc>
      </w:tr>
      <w:tr w:rsidR="001E1AE3" w:rsidRPr="005B06B9" w14:paraId="33C1B153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01C1444A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E658207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Extraintestinal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3A3AC2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75.0% (9/12)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ED0AC2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25.0% (3/12)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C265A1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0.070</w:t>
            </w:r>
          </w:p>
        </w:tc>
      </w:tr>
      <w:tr w:rsidR="001E1AE3" w:rsidRPr="005B06B9" w14:paraId="7E110FCD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28BC7CD8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20E2D14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Co-existing non-IBD diagnosis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E4447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38.5% (5/13)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2347CB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61.5% (8/13)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862A49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0.580</w:t>
            </w:r>
          </w:p>
        </w:tc>
      </w:tr>
      <w:tr w:rsidR="001E1AE3" w:rsidRPr="005B06B9" w14:paraId="325AD49D" w14:textId="77777777" w:rsidTr="00E502FE">
        <w:trPr>
          <w:trHeight w:val="253"/>
        </w:trPr>
        <w:tc>
          <w:tcPr>
            <w:tcW w:w="2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83124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Immunomodulator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A23414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Start TNF1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4C2CD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42.9% (36/84)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A1FCA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57.1% (48/84)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665C3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0.402</w:t>
            </w:r>
          </w:p>
        </w:tc>
      </w:tr>
      <w:tr w:rsidR="001E1AE3" w:rsidRPr="005B06B9" w14:paraId="4F652725" w14:textId="77777777" w:rsidTr="00E502FE">
        <w:trPr>
          <w:trHeight w:val="253"/>
        </w:trPr>
        <w:tc>
          <w:tcPr>
            <w:tcW w:w="23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9B5EA7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Immunomodulator type</w:t>
            </w:r>
          </w:p>
        </w:tc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8B21C8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Azathioprine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9BCBD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37.3% (22/59)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E73325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62.7% (37/59)</w:t>
            </w:r>
          </w:p>
        </w:tc>
        <w:tc>
          <w:tcPr>
            <w:tcW w:w="9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A1F5F2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0.339</w:t>
            </w:r>
          </w:p>
        </w:tc>
      </w:tr>
      <w:tr w:rsidR="001E1AE3" w:rsidRPr="005B06B9" w14:paraId="38553A99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769B954C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9BB832A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Mercaptopurine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A3B428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50.0% (7/14)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432A76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50.0% (7/14)</w:t>
            </w:r>
          </w:p>
        </w:tc>
        <w:tc>
          <w:tcPr>
            <w:tcW w:w="941" w:type="dxa"/>
            <w:vMerge/>
            <w:vAlign w:val="center"/>
          </w:tcPr>
          <w:p w14:paraId="23C0D918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6A905A7D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38B5C0FF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FB9C011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Tioguanine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0A2652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(0/0)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CB89C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(0/0)</w:t>
            </w:r>
          </w:p>
        </w:tc>
        <w:tc>
          <w:tcPr>
            <w:tcW w:w="941" w:type="dxa"/>
            <w:vMerge/>
            <w:vAlign w:val="center"/>
          </w:tcPr>
          <w:p w14:paraId="29F3019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46407688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3EEC5171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AFD2256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Methotrexate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AFF41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60.0% (6/10)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BF3B6E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40.0% (4/10)</w:t>
            </w:r>
          </w:p>
        </w:tc>
        <w:tc>
          <w:tcPr>
            <w:tcW w:w="941" w:type="dxa"/>
            <w:vMerge/>
            <w:vAlign w:val="center"/>
          </w:tcPr>
          <w:p w14:paraId="1D57A422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3CAC12D3" w14:textId="77777777" w:rsidTr="00E502FE">
        <w:trPr>
          <w:trHeight w:val="253"/>
        </w:trPr>
        <w:tc>
          <w:tcPr>
            <w:tcW w:w="2361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14:paraId="32101281" w14:textId="77777777" w:rsidR="001E1AE3" w:rsidRPr="005B06B9" w:rsidRDefault="001E1AE3" w:rsidP="00E502FE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Duration (years)</w:t>
            </w: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DA2A333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TNF1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5BA82E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1.4 (0.7 - 2.5)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4FBF94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1.2 (0.6 - 2.7)</w:t>
            </w:r>
          </w:p>
        </w:tc>
        <w:tc>
          <w:tcPr>
            <w:tcW w:w="941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14:paraId="54758CEC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0.455</w:t>
            </w:r>
          </w:p>
        </w:tc>
      </w:tr>
      <w:tr w:rsidR="001E1AE3" w:rsidRPr="005B06B9" w14:paraId="6917E00E" w14:textId="77777777" w:rsidTr="00E502FE">
        <w:trPr>
          <w:trHeight w:val="253"/>
        </w:trPr>
        <w:tc>
          <w:tcPr>
            <w:tcW w:w="2361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14:paraId="305B015E" w14:textId="77777777" w:rsidR="001E1AE3" w:rsidRPr="005B06B9" w:rsidRDefault="001E1AE3" w:rsidP="00E502F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Drug level</w:t>
            </w: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E504F63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TNF1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025371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1.1 (0.7 - 3.9)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480505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9.0 (6.5 - 11.9)</w:t>
            </w:r>
          </w:p>
        </w:tc>
        <w:tc>
          <w:tcPr>
            <w:tcW w:w="941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14:paraId="33F56B08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&lt;0.001</w:t>
            </w:r>
          </w:p>
        </w:tc>
      </w:tr>
      <w:tr w:rsidR="001E1AE3" w:rsidRPr="005B06B9" w14:paraId="0C4A25CE" w14:textId="77777777" w:rsidTr="00E502FE">
        <w:trPr>
          <w:trHeight w:val="253"/>
        </w:trPr>
        <w:tc>
          <w:tcPr>
            <w:tcW w:w="2361" w:type="dxa"/>
            <w:vMerge w:val="restart"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53FB643C" w14:textId="77777777" w:rsidR="001E1AE3" w:rsidRPr="005B06B9" w:rsidRDefault="001E1AE3" w:rsidP="00E502FE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Dosing regimen</w:t>
            </w: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E4121E5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Escalated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BE2EB3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42.3% (33/78)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26111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57.7% (45/78)</w:t>
            </w:r>
          </w:p>
        </w:tc>
        <w:tc>
          <w:tcPr>
            <w:tcW w:w="941" w:type="dxa"/>
            <w:vMerge w:val="restart"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5622B36C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0.392</w:t>
            </w:r>
          </w:p>
        </w:tc>
      </w:tr>
      <w:tr w:rsidR="001E1AE3" w:rsidRPr="005B06B9" w14:paraId="540B8AAD" w14:textId="77777777" w:rsidTr="00E502FE">
        <w:trPr>
          <w:trHeight w:val="253"/>
        </w:trPr>
        <w:tc>
          <w:tcPr>
            <w:tcW w:w="2361" w:type="dxa"/>
            <w:vMerge/>
            <w:vAlign w:val="center"/>
          </w:tcPr>
          <w:p w14:paraId="13991513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2CA2715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Standard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4A3EC6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49.3% (66/134)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570C5E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50.7% (68/134)</w:t>
            </w:r>
          </w:p>
        </w:tc>
        <w:tc>
          <w:tcPr>
            <w:tcW w:w="941" w:type="dxa"/>
            <w:vMerge/>
            <w:vAlign w:val="center"/>
          </w:tcPr>
          <w:p w14:paraId="65825534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771B91B3" w14:textId="77777777" w:rsidTr="00E502FE">
        <w:trPr>
          <w:trHeight w:val="253"/>
        </w:trPr>
        <w:tc>
          <w:tcPr>
            <w:tcW w:w="2361" w:type="dxa"/>
            <w:vMerge w:val="restart"/>
            <w:tcBorders>
              <w:left w:val="single" w:sz="0" w:space="0" w:color="auto"/>
              <w:right w:val="single" w:sz="0" w:space="0" w:color="auto"/>
            </w:tcBorders>
          </w:tcPr>
          <w:p w14:paraId="59D3E012" w14:textId="77777777" w:rsidR="001E1AE3" w:rsidRPr="005B06B9" w:rsidRDefault="001E1AE3" w:rsidP="00E502FE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Treatment outcome</w:t>
            </w: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047E87C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Treatment failure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AE9DA2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47.9% (91/190)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E23FB8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52.1% (99/190)</w:t>
            </w:r>
          </w:p>
        </w:tc>
        <w:tc>
          <w:tcPr>
            <w:tcW w:w="941" w:type="dxa"/>
            <w:vMerge w:val="restart"/>
            <w:tcBorders>
              <w:left w:val="single" w:sz="0" w:space="0" w:color="auto"/>
              <w:right w:val="single" w:sz="0" w:space="0" w:color="auto"/>
            </w:tcBorders>
          </w:tcPr>
          <w:p w14:paraId="2CB356F4" w14:textId="77777777" w:rsidR="001E1AE3" w:rsidRPr="005B06B9" w:rsidRDefault="001E1AE3" w:rsidP="00E502F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0.015</w:t>
            </w:r>
          </w:p>
        </w:tc>
      </w:tr>
      <w:tr w:rsidR="001E1AE3" w:rsidRPr="005B06B9" w14:paraId="28848602" w14:textId="77777777" w:rsidTr="00E502FE">
        <w:trPr>
          <w:trHeight w:val="253"/>
        </w:trPr>
        <w:tc>
          <w:tcPr>
            <w:tcW w:w="2361" w:type="dxa"/>
            <w:vMerge/>
          </w:tcPr>
          <w:p w14:paraId="77B16FAB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D15E5D5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Adverse event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1F202D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9.1% (1/11)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224BAB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90.9% (10/11)</w:t>
            </w:r>
          </w:p>
        </w:tc>
        <w:tc>
          <w:tcPr>
            <w:tcW w:w="941" w:type="dxa"/>
            <w:vMerge/>
          </w:tcPr>
          <w:p w14:paraId="2BBDB990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1E1AE3" w:rsidRPr="005B06B9" w14:paraId="245814DD" w14:textId="77777777" w:rsidTr="00E502FE">
        <w:trPr>
          <w:trHeight w:val="253"/>
        </w:trPr>
        <w:tc>
          <w:tcPr>
            <w:tcW w:w="2361" w:type="dxa"/>
            <w:vMerge/>
          </w:tcPr>
          <w:p w14:paraId="7F15B325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E868A06" w14:textId="77777777" w:rsidR="001E1AE3" w:rsidRPr="005B06B9" w:rsidRDefault="001E1AE3" w:rsidP="00E502F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Non-treatment failure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6A047D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63.6% (7/11)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3AF013" w14:textId="77777777" w:rsidR="001E1AE3" w:rsidRPr="005B06B9" w:rsidRDefault="001E1AE3" w:rsidP="00E502F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36.4% (4/11)</w:t>
            </w:r>
          </w:p>
        </w:tc>
        <w:tc>
          <w:tcPr>
            <w:tcW w:w="941" w:type="dxa"/>
            <w:vMerge/>
          </w:tcPr>
          <w:p w14:paraId="1018D961" w14:textId="77777777" w:rsidR="001E1AE3" w:rsidRPr="005B06B9" w:rsidRDefault="001E1AE3" w:rsidP="00E502F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</w:tr>
    </w:tbl>
    <w:p w14:paraId="622525B8" w14:textId="35606516" w:rsidR="001E1AE3" w:rsidRDefault="001E1AE3" w:rsidP="00805143">
      <w:pPr>
        <w:pStyle w:val="Heading3"/>
        <w:rPr>
          <w:rFonts w:eastAsia="Calibri"/>
          <w:lang w:val="en-US"/>
        </w:rPr>
      </w:pPr>
      <w:bookmarkStart w:id="3" w:name="_Toc108717752"/>
      <w:r w:rsidRPr="005B06B9">
        <w:rPr>
          <w:rFonts w:eastAsia="Calibri"/>
          <w:b/>
          <w:lang w:val="en-US"/>
        </w:rPr>
        <w:t>Supplementa</w:t>
      </w:r>
      <w:r w:rsidR="00E502FE">
        <w:rPr>
          <w:rFonts w:eastAsia="Calibri"/>
          <w:b/>
          <w:lang w:val="en-US"/>
        </w:rPr>
        <w:t>l</w:t>
      </w:r>
      <w:r w:rsidRPr="005B06B9">
        <w:rPr>
          <w:rFonts w:eastAsia="Calibri"/>
          <w:b/>
          <w:lang w:val="en-US"/>
        </w:rPr>
        <w:t xml:space="preserve"> Table </w:t>
      </w:r>
      <w:r w:rsidR="006A79A5">
        <w:rPr>
          <w:rFonts w:eastAsia="Calibri"/>
          <w:b/>
          <w:lang w:val="en-US"/>
        </w:rPr>
        <w:t>3</w:t>
      </w:r>
      <w:r w:rsidRPr="005B06B9">
        <w:rPr>
          <w:rFonts w:eastAsia="Calibri"/>
          <w:b/>
          <w:lang w:val="en-US"/>
        </w:rPr>
        <w:t xml:space="preserve">: </w:t>
      </w:r>
      <w:r w:rsidRPr="005B06B9">
        <w:rPr>
          <w:rFonts w:eastAsia="Calibri"/>
          <w:lang w:val="en-US"/>
        </w:rPr>
        <w:t>Variables associated with development of immunogenicity to first anti-TNF, stratified by biologic drug (adalimumab</w:t>
      </w:r>
      <w:r w:rsidR="00E11CE6">
        <w:rPr>
          <w:rFonts w:eastAsia="Calibri"/>
          <w:lang w:val="en-US"/>
        </w:rPr>
        <w:t xml:space="preserve"> as first anti-TNF</w:t>
      </w:r>
      <w:r w:rsidRPr="005B06B9">
        <w:rPr>
          <w:rFonts w:eastAsia="Calibri"/>
          <w:lang w:val="en-US"/>
        </w:rPr>
        <w:t>)</w:t>
      </w:r>
      <w:bookmarkEnd w:id="3"/>
      <w:r w:rsidRPr="005B06B9">
        <w:rPr>
          <w:rFonts w:eastAsia="Calibri"/>
          <w:lang w:val="en-US"/>
        </w:rPr>
        <w:t xml:space="preserve"> </w:t>
      </w:r>
    </w:p>
    <w:p w14:paraId="58BE93E5" w14:textId="77777777" w:rsidR="007A5ED0" w:rsidRDefault="007A5ED0">
      <w:pPr>
        <w:rPr>
          <w:rFonts w:eastAsia="Calibri"/>
          <w:lang w:val="en-US"/>
        </w:rPr>
      </w:pPr>
      <w:r>
        <w:rPr>
          <w:rFonts w:eastAsia="Calibri"/>
          <w:lang w:val="en-US"/>
        </w:rPr>
        <w:br w:type="page"/>
      </w:r>
    </w:p>
    <w:tbl>
      <w:tblPr>
        <w:tblStyle w:val="TableGrid"/>
        <w:tblW w:w="9015" w:type="dxa"/>
        <w:tblInd w:w="0" w:type="dxa"/>
        <w:tblLayout w:type="fixed"/>
        <w:tblLook w:val="06A0" w:firstRow="1" w:lastRow="0" w:firstColumn="1" w:lastColumn="0" w:noHBand="1" w:noVBand="1"/>
      </w:tblPr>
      <w:tblGrid>
        <w:gridCol w:w="1920"/>
        <w:gridCol w:w="975"/>
        <w:gridCol w:w="2190"/>
        <w:gridCol w:w="2340"/>
        <w:gridCol w:w="1590"/>
      </w:tblGrid>
      <w:tr w:rsidR="007A5ED0" w:rsidRPr="006A08D2" w14:paraId="098A0545" w14:textId="77777777" w:rsidTr="00A65EEF">
        <w:tc>
          <w:tcPr>
            <w:tcW w:w="901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3C976D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lastRenderedPageBreak/>
              <w:t>Infliximab as first anti-TNF</w:t>
            </w:r>
          </w:p>
        </w:tc>
      </w:tr>
      <w:tr w:rsidR="007A5ED0" w:rsidRPr="006A08D2" w14:paraId="21B01378" w14:textId="77777777" w:rsidTr="00A65EEF">
        <w:tc>
          <w:tcPr>
            <w:tcW w:w="28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F8E549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Treatment failure to first anti-TNF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80E45A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  <w:b/>
                <w:bCs/>
                <w:lang w:val="en-US"/>
              </w:rPr>
              <w:t>Immunogenic - pharmacokinetic</w:t>
            </w:r>
          </w:p>
          <w:p w14:paraId="54C551CC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  <w:lang w:val="en-US"/>
              </w:rPr>
              <w:t>Antibody present, low drug level</w:t>
            </w:r>
          </w:p>
          <w:p w14:paraId="30DFD7C0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(n = 414)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64B605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  <w:b/>
                <w:bCs/>
                <w:lang w:val="en-US"/>
              </w:rPr>
              <w:t>Immunogenic - pharmacodynamic</w:t>
            </w:r>
          </w:p>
          <w:p w14:paraId="30A7AC6B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  <w:lang w:val="en-US"/>
              </w:rPr>
              <w:t>Antibody present, adequate drug level</w:t>
            </w:r>
          </w:p>
          <w:p w14:paraId="2B8E4D1B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(n = 136)</w:t>
            </w:r>
          </w:p>
        </w:tc>
        <w:tc>
          <w:tcPr>
            <w:tcW w:w="1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30BC2F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  <w:b/>
                <w:bCs/>
                <w:lang w:val="en-US"/>
              </w:rPr>
              <w:t>P-value</w:t>
            </w:r>
          </w:p>
        </w:tc>
      </w:tr>
      <w:tr w:rsidR="007A5ED0" w:rsidRPr="006A08D2" w14:paraId="75745F67" w14:textId="77777777" w:rsidTr="00A65EEF">
        <w:tc>
          <w:tcPr>
            <w:tcW w:w="28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E7A580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Antibody concentration (AU/mL) (IQR)</w:t>
            </w:r>
          </w:p>
        </w:tc>
        <w:tc>
          <w:tcPr>
            <w:tcW w:w="2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3C52792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102.0 (42.0 – 336.8)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8BE07B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45.5 (16.0 – 72.8)</w:t>
            </w:r>
          </w:p>
        </w:tc>
        <w:tc>
          <w:tcPr>
            <w:tcW w:w="1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2FC3B8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&lt;0.001</w:t>
            </w:r>
          </w:p>
        </w:tc>
      </w:tr>
      <w:tr w:rsidR="007A5ED0" w:rsidRPr="006A08D2" w14:paraId="1D148D7D" w14:textId="77777777" w:rsidTr="00A65EEF"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7CF266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Antibody concentration quartiles</w:t>
            </w:r>
          </w:p>
        </w:tc>
        <w:tc>
          <w:tcPr>
            <w:tcW w:w="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6BEFD3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DC310B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2.7% (11/414)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52401A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5.9% (8/136)</w:t>
            </w:r>
          </w:p>
        </w:tc>
        <w:tc>
          <w:tcPr>
            <w:tcW w:w="15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71D567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&lt;0.001</w:t>
            </w:r>
          </w:p>
        </w:tc>
      </w:tr>
      <w:tr w:rsidR="007A5ED0" w:rsidRPr="006A08D2" w14:paraId="3A570D61" w14:textId="77777777" w:rsidTr="00A65EEF">
        <w:tc>
          <w:tcPr>
            <w:tcW w:w="1920" w:type="dxa"/>
            <w:vMerge/>
            <w:vAlign w:val="center"/>
          </w:tcPr>
          <w:p w14:paraId="3884A94F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4601EAE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85D108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26.1% (108/414)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B0CEE3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52.2% (71/136)</w:t>
            </w:r>
          </w:p>
        </w:tc>
        <w:tc>
          <w:tcPr>
            <w:tcW w:w="1590" w:type="dxa"/>
            <w:vMerge/>
            <w:vAlign w:val="center"/>
          </w:tcPr>
          <w:p w14:paraId="57FDB008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</w:tr>
      <w:tr w:rsidR="007A5ED0" w:rsidRPr="006A08D2" w14:paraId="4AE68930" w14:textId="77777777" w:rsidTr="00A65EEF">
        <w:tc>
          <w:tcPr>
            <w:tcW w:w="1920" w:type="dxa"/>
            <w:vMerge/>
            <w:vAlign w:val="center"/>
          </w:tcPr>
          <w:p w14:paraId="38A92059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B4AD591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EFF059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36.2% (150/414)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4438C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31.6% (43/136)</w:t>
            </w:r>
          </w:p>
        </w:tc>
        <w:tc>
          <w:tcPr>
            <w:tcW w:w="1590" w:type="dxa"/>
            <w:vMerge/>
            <w:vAlign w:val="center"/>
          </w:tcPr>
          <w:p w14:paraId="53003B0F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</w:tr>
      <w:tr w:rsidR="007A5ED0" w:rsidRPr="006A08D2" w14:paraId="567D7979" w14:textId="77777777" w:rsidTr="00A65EEF">
        <w:tc>
          <w:tcPr>
            <w:tcW w:w="1920" w:type="dxa"/>
            <w:vMerge/>
            <w:vAlign w:val="center"/>
          </w:tcPr>
          <w:p w14:paraId="0929CF02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3F727AA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B9777A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35.0% (145/414)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297189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10.3% 9</w:t>
            </w:r>
            <w:r>
              <w:rPr>
                <w:rFonts w:ascii="Calibri" w:eastAsia="Calibri" w:hAnsi="Calibri" w:cs="Calibri"/>
              </w:rPr>
              <w:t xml:space="preserve"> (</w:t>
            </w:r>
            <w:r w:rsidRPr="006A08D2">
              <w:rPr>
                <w:rFonts w:ascii="Calibri" w:eastAsia="Calibri" w:hAnsi="Calibri" w:cs="Calibri"/>
              </w:rPr>
              <w:t>14/136)</w:t>
            </w:r>
          </w:p>
        </w:tc>
        <w:tc>
          <w:tcPr>
            <w:tcW w:w="1590" w:type="dxa"/>
            <w:vMerge/>
            <w:vAlign w:val="center"/>
          </w:tcPr>
          <w:p w14:paraId="51F59C64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</w:tr>
      <w:tr w:rsidR="007A5ED0" w:rsidRPr="006A08D2" w14:paraId="3108B9AB" w14:textId="77777777" w:rsidTr="00A65EEF">
        <w:tc>
          <w:tcPr>
            <w:tcW w:w="28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AA0C4C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 xml:space="preserve">Drug level </w:t>
            </w:r>
            <w:r w:rsidRPr="3C23965A">
              <w:rPr>
                <w:rFonts w:ascii="Calibri" w:eastAsia="Calibri" w:hAnsi="Calibri" w:cs="Calibri"/>
                <w:color w:val="000000" w:themeColor="text1"/>
                <w:lang w:val="en-US"/>
              </w:rPr>
              <w:t>(mg/L)</w:t>
            </w:r>
            <w:r w:rsidRPr="3C23965A">
              <w:rPr>
                <w:rFonts w:ascii="Calibri" w:eastAsia="Calibri" w:hAnsi="Calibri" w:cs="Calibri"/>
              </w:rPr>
              <w:t xml:space="preserve"> (</w:t>
            </w:r>
            <w:r w:rsidRPr="006A08D2">
              <w:rPr>
                <w:rFonts w:ascii="Calibri" w:eastAsia="Calibri" w:hAnsi="Calibri" w:cs="Calibri"/>
              </w:rPr>
              <w:t>IQR)</w:t>
            </w:r>
          </w:p>
        </w:tc>
        <w:tc>
          <w:tcPr>
            <w:tcW w:w="2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4A68451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0.7 (0.7 – 0.7)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2F06EB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5.5 (4.0 – 9.1)</w:t>
            </w:r>
          </w:p>
        </w:tc>
        <w:tc>
          <w:tcPr>
            <w:tcW w:w="1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94A01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&lt;0.001</w:t>
            </w:r>
          </w:p>
        </w:tc>
      </w:tr>
      <w:tr w:rsidR="007A5ED0" w:rsidRPr="006A08D2" w14:paraId="07A54BD7" w14:textId="77777777" w:rsidTr="00A65EEF"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36C79C87" w14:textId="77777777" w:rsidR="007A5ED0" w:rsidRPr="006A08D2" w:rsidRDefault="007A5ED0" w:rsidP="00A65EEF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006A08D2">
              <w:rPr>
                <w:rFonts w:ascii="Calibri" w:eastAsia="Calibri" w:hAnsi="Calibri" w:cs="Calibri"/>
              </w:rPr>
              <w:t>Drug level quartiles</w:t>
            </w:r>
            <w:r w:rsidRPr="3C23965A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(mg/L)</w:t>
            </w:r>
          </w:p>
        </w:tc>
        <w:tc>
          <w:tcPr>
            <w:tcW w:w="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CCC4DB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8C8EC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43.2% (179/414)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0C485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0 (0/136)</w:t>
            </w:r>
          </w:p>
        </w:tc>
        <w:tc>
          <w:tcPr>
            <w:tcW w:w="15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F02AC3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&lt;0.001</w:t>
            </w:r>
          </w:p>
        </w:tc>
      </w:tr>
      <w:tr w:rsidR="007A5ED0" w:rsidRPr="006A08D2" w14:paraId="2DE76B37" w14:textId="77777777" w:rsidTr="00A65EEF">
        <w:tc>
          <w:tcPr>
            <w:tcW w:w="19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B5B3824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  <w:tc>
          <w:tcPr>
            <w:tcW w:w="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85B065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CDB26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40.3% (167/414)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000D16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0 (0/136)</w:t>
            </w:r>
          </w:p>
        </w:tc>
        <w:tc>
          <w:tcPr>
            <w:tcW w:w="1590" w:type="dxa"/>
            <w:vMerge/>
            <w:vAlign w:val="center"/>
          </w:tcPr>
          <w:p w14:paraId="2702B506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</w:tr>
      <w:tr w:rsidR="007A5ED0" w:rsidRPr="006A08D2" w14:paraId="5B4544C9" w14:textId="77777777" w:rsidTr="00A65EEF">
        <w:tc>
          <w:tcPr>
            <w:tcW w:w="19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208F420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  <w:tc>
          <w:tcPr>
            <w:tcW w:w="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8A2C9E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E7DB1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16.4% (68/414)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88D667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48.5% (66/136)</w:t>
            </w:r>
          </w:p>
        </w:tc>
        <w:tc>
          <w:tcPr>
            <w:tcW w:w="1590" w:type="dxa"/>
            <w:vMerge/>
            <w:vAlign w:val="center"/>
          </w:tcPr>
          <w:p w14:paraId="099604DD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</w:tr>
      <w:tr w:rsidR="007A5ED0" w:rsidRPr="006A08D2" w14:paraId="40868648" w14:textId="77777777" w:rsidTr="00A65EEF">
        <w:tc>
          <w:tcPr>
            <w:tcW w:w="19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B6CBD32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  <w:tc>
          <w:tcPr>
            <w:tcW w:w="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2E966" w14:textId="77777777" w:rsidR="007A5ED0" w:rsidRPr="006A08D2" w:rsidRDefault="007A5ED0" w:rsidP="00A65EE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E0DDC6" w14:textId="77777777" w:rsidR="007A5ED0" w:rsidRPr="006A08D2" w:rsidRDefault="007A5ED0" w:rsidP="00A65EE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 (0/414)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A8C81A" w14:textId="77777777" w:rsidR="007A5ED0" w:rsidRPr="006A08D2" w:rsidRDefault="007A5ED0" w:rsidP="00A65EE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51.5% (70/136)</w:t>
            </w:r>
          </w:p>
        </w:tc>
        <w:tc>
          <w:tcPr>
            <w:tcW w:w="1590" w:type="dxa"/>
            <w:vAlign w:val="center"/>
          </w:tcPr>
          <w:p w14:paraId="7C1158BF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</w:tr>
      <w:tr w:rsidR="007A5ED0" w:rsidRPr="006A08D2" w14:paraId="688B80B0" w14:textId="77777777" w:rsidTr="00A65EEF">
        <w:tc>
          <w:tcPr>
            <w:tcW w:w="901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A4B68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Adalimumab as first anti-TNF</w:t>
            </w:r>
          </w:p>
        </w:tc>
      </w:tr>
      <w:tr w:rsidR="007A5ED0" w:rsidRPr="006A08D2" w14:paraId="1593E38F" w14:textId="77777777" w:rsidTr="00A65EEF">
        <w:tc>
          <w:tcPr>
            <w:tcW w:w="28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D4CAB6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Treatment failure to first anti-TNF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717BBC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  <w:b/>
                <w:bCs/>
                <w:lang w:val="en-US"/>
              </w:rPr>
              <w:t>Immunogenic - pharmacokinetic</w:t>
            </w:r>
          </w:p>
          <w:p w14:paraId="7CA4D068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  <w:lang w:val="en-US"/>
              </w:rPr>
              <w:t>Antibody present, low drug level</w:t>
            </w:r>
          </w:p>
          <w:p w14:paraId="59DC2250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(n = 73)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1D2CB4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  <w:b/>
                <w:bCs/>
                <w:lang w:val="en-US"/>
              </w:rPr>
              <w:t>Immunogenic - pharmacodynamic</w:t>
            </w:r>
          </w:p>
          <w:p w14:paraId="1348E6D6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  <w:lang w:val="en-US"/>
              </w:rPr>
              <w:t>Antibody present, adequate drug level</w:t>
            </w:r>
          </w:p>
          <w:p w14:paraId="6ECC5384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(n = 18)</w:t>
            </w:r>
          </w:p>
        </w:tc>
        <w:tc>
          <w:tcPr>
            <w:tcW w:w="1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ACDC80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  <w:b/>
                <w:bCs/>
                <w:lang w:val="en-US"/>
              </w:rPr>
              <w:t>P-value</w:t>
            </w:r>
          </w:p>
        </w:tc>
      </w:tr>
      <w:tr w:rsidR="007A5ED0" w:rsidRPr="006A08D2" w14:paraId="4F6C8294" w14:textId="77777777" w:rsidTr="00A65EEF">
        <w:tc>
          <w:tcPr>
            <w:tcW w:w="28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8D9C3F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Antibody concentration (AU/mL) (IQR)</w:t>
            </w:r>
          </w:p>
        </w:tc>
        <w:tc>
          <w:tcPr>
            <w:tcW w:w="2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4AFF8AE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201.0 (98.0 – 201.0)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E3CBE1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15.5 (11.2 – 62.8)</w:t>
            </w:r>
          </w:p>
        </w:tc>
        <w:tc>
          <w:tcPr>
            <w:tcW w:w="1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115812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&lt;0.001</w:t>
            </w:r>
          </w:p>
        </w:tc>
      </w:tr>
      <w:tr w:rsidR="007A5ED0" w:rsidRPr="006A08D2" w14:paraId="216DC203" w14:textId="77777777" w:rsidTr="00A65EEF"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DA5204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Antibody concentration (AU/mL) quartiles</w:t>
            </w:r>
          </w:p>
        </w:tc>
        <w:tc>
          <w:tcPr>
            <w:tcW w:w="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92CA9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8314A2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1.4% (1/73)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BB3808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11.1% (2/18)</w:t>
            </w:r>
          </w:p>
        </w:tc>
        <w:tc>
          <w:tcPr>
            <w:tcW w:w="15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61790C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&lt;0.001</w:t>
            </w:r>
          </w:p>
        </w:tc>
      </w:tr>
      <w:tr w:rsidR="007A5ED0" w:rsidRPr="006A08D2" w14:paraId="2BA94405" w14:textId="77777777" w:rsidTr="00A65EEF">
        <w:tc>
          <w:tcPr>
            <w:tcW w:w="1920" w:type="dxa"/>
            <w:vMerge/>
            <w:vAlign w:val="center"/>
          </w:tcPr>
          <w:p w14:paraId="0AB8C236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CFF5247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0464A2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15.1% (11/7</w:t>
            </w:r>
            <w:r>
              <w:rPr>
                <w:rFonts w:ascii="Calibri" w:eastAsia="Calibri" w:hAnsi="Calibri" w:cs="Calibri"/>
              </w:rPr>
              <w:t>3</w:t>
            </w:r>
            <w:r w:rsidRPr="006A08D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9551A0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61.1% (11/18)</w:t>
            </w:r>
          </w:p>
        </w:tc>
        <w:tc>
          <w:tcPr>
            <w:tcW w:w="1590" w:type="dxa"/>
            <w:vMerge/>
            <w:vAlign w:val="center"/>
          </w:tcPr>
          <w:p w14:paraId="3C69387F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</w:tr>
      <w:tr w:rsidR="007A5ED0" w:rsidRPr="006A08D2" w14:paraId="3233665C" w14:textId="77777777" w:rsidTr="00A65EEF">
        <w:tc>
          <w:tcPr>
            <w:tcW w:w="1920" w:type="dxa"/>
            <w:vMerge/>
            <w:vAlign w:val="center"/>
          </w:tcPr>
          <w:p w14:paraId="17A32C2A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9E21182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C6A8A8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23.3% (17/73)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0F540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22.2% (4/18)</w:t>
            </w:r>
          </w:p>
        </w:tc>
        <w:tc>
          <w:tcPr>
            <w:tcW w:w="1590" w:type="dxa"/>
            <w:vMerge/>
            <w:vAlign w:val="center"/>
          </w:tcPr>
          <w:p w14:paraId="570D3EE9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</w:tr>
      <w:tr w:rsidR="007A5ED0" w:rsidRPr="006A08D2" w14:paraId="6BEBC60D" w14:textId="77777777" w:rsidTr="00A65EEF">
        <w:tc>
          <w:tcPr>
            <w:tcW w:w="1920" w:type="dxa"/>
            <w:vMerge/>
            <w:vAlign w:val="center"/>
          </w:tcPr>
          <w:p w14:paraId="78EAA6FE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D155ABA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468689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60.3% (44/73)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A3FE01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5.6% (1/18)</w:t>
            </w:r>
          </w:p>
        </w:tc>
        <w:tc>
          <w:tcPr>
            <w:tcW w:w="1590" w:type="dxa"/>
            <w:vMerge/>
            <w:vAlign w:val="center"/>
          </w:tcPr>
          <w:p w14:paraId="395423BC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</w:tr>
      <w:tr w:rsidR="007A5ED0" w:rsidRPr="006A08D2" w14:paraId="011F2C7B" w14:textId="77777777" w:rsidTr="00A65EEF">
        <w:tc>
          <w:tcPr>
            <w:tcW w:w="28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19C9FF" w14:textId="77777777" w:rsidR="007A5ED0" w:rsidRPr="006A08D2" w:rsidRDefault="007A5ED0" w:rsidP="00A65EEF">
            <w:r w:rsidRPr="006A08D2">
              <w:rPr>
                <w:rFonts w:ascii="Calibri" w:eastAsia="Calibri" w:hAnsi="Calibri" w:cs="Calibri"/>
              </w:rPr>
              <w:t xml:space="preserve">Drug level </w:t>
            </w:r>
            <w:r w:rsidRPr="3C23965A">
              <w:rPr>
                <w:rFonts w:ascii="Calibri" w:eastAsia="Calibri" w:hAnsi="Calibri" w:cs="Calibri"/>
                <w:color w:val="000000" w:themeColor="text1"/>
                <w:lang w:val="en-US"/>
              </w:rPr>
              <w:t>(mg/L)</w:t>
            </w:r>
            <w:r w:rsidRPr="3C23965A">
              <w:rPr>
                <w:rFonts w:ascii="Calibri" w:eastAsia="Calibri" w:hAnsi="Calibri" w:cs="Calibri"/>
              </w:rPr>
              <w:t xml:space="preserve"> (</w:t>
            </w:r>
            <w:r w:rsidRPr="006A08D2">
              <w:rPr>
                <w:rFonts w:ascii="Calibri" w:eastAsia="Calibri" w:hAnsi="Calibri" w:cs="Calibri"/>
              </w:rPr>
              <w:t>IQR)</w:t>
            </w:r>
          </w:p>
        </w:tc>
        <w:tc>
          <w:tcPr>
            <w:tcW w:w="2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B671D6B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0.7 (0.7 – 1.8)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E06D49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6.5 (5.9 – 11.4)</w:t>
            </w:r>
          </w:p>
        </w:tc>
        <w:tc>
          <w:tcPr>
            <w:tcW w:w="1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CD5413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&lt;0.001</w:t>
            </w:r>
          </w:p>
        </w:tc>
      </w:tr>
      <w:tr w:rsidR="007A5ED0" w:rsidRPr="006A08D2" w14:paraId="105A4337" w14:textId="77777777" w:rsidTr="00A65EEF"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FA1A6A" w14:textId="77777777" w:rsidR="007A5ED0" w:rsidRPr="006A08D2" w:rsidRDefault="007A5ED0" w:rsidP="00A65EEF">
            <w:pPr>
              <w:rPr>
                <w:rFonts w:ascii="Calibri" w:eastAsia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Drug level quartiles</w:t>
            </w:r>
            <w:r w:rsidRPr="3C23965A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(mg/L)</w:t>
            </w:r>
          </w:p>
        </w:tc>
        <w:tc>
          <w:tcPr>
            <w:tcW w:w="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D42309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50DD0A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35.6% (26/73)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3C6C74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0 (0/18)</w:t>
            </w:r>
          </w:p>
        </w:tc>
        <w:tc>
          <w:tcPr>
            <w:tcW w:w="15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194AE0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&lt;0.001</w:t>
            </w:r>
          </w:p>
        </w:tc>
      </w:tr>
      <w:tr w:rsidR="007A5ED0" w:rsidRPr="006A08D2" w14:paraId="2748361A" w14:textId="77777777" w:rsidTr="00A65EEF">
        <w:tc>
          <w:tcPr>
            <w:tcW w:w="1920" w:type="dxa"/>
            <w:vMerge/>
            <w:vAlign w:val="center"/>
          </w:tcPr>
          <w:p w14:paraId="71D149EA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50D8FA8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CE2A4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43.8% (32/73)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9F99C6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0 (0/18)</w:t>
            </w:r>
          </w:p>
        </w:tc>
        <w:tc>
          <w:tcPr>
            <w:tcW w:w="1590" w:type="dxa"/>
            <w:vMerge/>
            <w:vAlign w:val="center"/>
          </w:tcPr>
          <w:p w14:paraId="39DB25DC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</w:tr>
      <w:tr w:rsidR="007A5ED0" w:rsidRPr="006A08D2" w14:paraId="0ABC2330" w14:textId="77777777" w:rsidTr="00A65EEF">
        <w:tc>
          <w:tcPr>
            <w:tcW w:w="1920" w:type="dxa"/>
            <w:vMerge/>
            <w:vAlign w:val="center"/>
          </w:tcPr>
          <w:p w14:paraId="18503A5F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8DC0775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16EF25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20.5% (15/73)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E11789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5.6% (1/18)</w:t>
            </w:r>
          </w:p>
        </w:tc>
        <w:tc>
          <w:tcPr>
            <w:tcW w:w="1590" w:type="dxa"/>
            <w:vMerge/>
            <w:vAlign w:val="center"/>
          </w:tcPr>
          <w:p w14:paraId="6450CC57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</w:tr>
      <w:tr w:rsidR="007A5ED0" w:rsidRPr="006A08D2" w14:paraId="623E0433" w14:textId="77777777" w:rsidTr="00A65EEF">
        <w:tc>
          <w:tcPr>
            <w:tcW w:w="1920" w:type="dxa"/>
            <w:vMerge/>
            <w:vAlign w:val="center"/>
          </w:tcPr>
          <w:p w14:paraId="6E9EAC65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848953A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2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91B9B1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0 (0/73)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8DC385" w14:textId="77777777" w:rsidR="007A5ED0" w:rsidRPr="006A08D2" w:rsidRDefault="007A5ED0" w:rsidP="00A65EEF">
            <w:pPr>
              <w:jc w:val="center"/>
              <w:rPr>
                <w:rFonts w:ascii="Calibri" w:hAnsi="Calibri" w:cs="Calibri"/>
              </w:rPr>
            </w:pPr>
            <w:r w:rsidRPr="006A08D2">
              <w:rPr>
                <w:rFonts w:ascii="Calibri" w:eastAsia="Calibri" w:hAnsi="Calibri" w:cs="Calibri"/>
              </w:rPr>
              <w:t>94.4% (17/18)</w:t>
            </w:r>
          </w:p>
        </w:tc>
        <w:tc>
          <w:tcPr>
            <w:tcW w:w="1590" w:type="dxa"/>
            <w:vMerge/>
            <w:vAlign w:val="center"/>
          </w:tcPr>
          <w:p w14:paraId="3192A7D9" w14:textId="77777777" w:rsidR="007A5ED0" w:rsidRPr="006A08D2" w:rsidRDefault="007A5ED0" w:rsidP="00A65EEF">
            <w:pPr>
              <w:rPr>
                <w:rFonts w:ascii="Calibri" w:hAnsi="Calibri" w:cs="Calibri"/>
              </w:rPr>
            </w:pPr>
          </w:p>
        </w:tc>
      </w:tr>
    </w:tbl>
    <w:p w14:paraId="0034069A" w14:textId="77777777" w:rsidR="007A5ED0" w:rsidRDefault="007A5ED0" w:rsidP="007A5ED0">
      <w:pPr>
        <w:pStyle w:val="Heading3"/>
        <w:rPr>
          <w:b/>
          <w:bCs/>
        </w:rPr>
      </w:pPr>
    </w:p>
    <w:p w14:paraId="66EDEEE6" w14:textId="3C962CB3" w:rsidR="007A5ED0" w:rsidRDefault="007A5ED0" w:rsidP="007A5ED0">
      <w:pPr>
        <w:pStyle w:val="Heading3"/>
      </w:pPr>
      <w:bookmarkStart w:id="4" w:name="_Toc108717753"/>
      <w:r w:rsidRPr="00FD56A7">
        <w:rPr>
          <w:b/>
          <w:bCs/>
        </w:rPr>
        <w:t>Supplementa</w:t>
      </w:r>
      <w:r>
        <w:rPr>
          <w:b/>
          <w:bCs/>
        </w:rPr>
        <w:t>l</w:t>
      </w:r>
      <w:r w:rsidRPr="00FD56A7">
        <w:rPr>
          <w:b/>
          <w:bCs/>
        </w:rPr>
        <w:t xml:space="preserve"> Table </w:t>
      </w:r>
      <w:r w:rsidR="006A79A5">
        <w:rPr>
          <w:b/>
          <w:bCs/>
        </w:rPr>
        <w:t>4</w:t>
      </w:r>
      <w:r w:rsidRPr="00FD56A7">
        <w:rPr>
          <w:b/>
          <w:bCs/>
        </w:rPr>
        <w:t>:</w:t>
      </w:r>
      <w:r w:rsidRPr="00FD56A7">
        <w:t xml:space="preserve"> Antibody concentration and drug level profiles, of patients who developed immunogenic-pharmacokinetic and immunogenic-pharmacodynamic failure to first anti-TNF, stratified by anti-TNF</w:t>
      </w:r>
      <w:bookmarkEnd w:id="4"/>
    </w:p>
    <w:p w14:paraId="7EF7D01E" w14:textId="65AA7E5D" w:rsidR="006042E9" w:rsidRDefault="006042E9">
      <w:pPr>
        <w:rPr>
          <w:rFonts w:eastAsia="Calibri"/>
          <w:lang w:val="en-US"/>
        </w:rPr>
      </w:pPr>
      <w:r>
        <w:rPr>
          <w:rFonts w:eastAsia="Calibri"/>
          <w:lang w:val="en-US"/>
        </w:rPr>
        <w:br w:type="page"/>
      </w:r>
    </w:p>
    <w:tbl>
      <w:tblPr>
        <w:tblStyle w:val="TableGrid"/>
        <w:tblpPr w:leftFromText="180" w:rightFromText="180" w:horzAnchor="margin" w:tblpXSpec="center" w:tblpY="380"/>
        <w:tblW w:w="9866" w:type="dxa"/>
        <w:tblInd w:w="0" w:type="dxa"/>
        <w:tblLook w:val="04A0" w:firstRow="1" w:lastRow="0" w:firstColumn="1" w:lastColumn="0" w:noHBand="0" w:noVBand="1"/>
      </w:tblPr>
      <w:tblGrid>
        <w:gridCol w:w="3859"/>
        <w:gridCol w:w="3003"/>
        <w:gridCol w:w="3004"/>
      </w:tblGrid>
      <w:tr w:rsidR="006042E9" w:rsidRPr="00CB1F0F" w14:paraId="71C441C1" w14:textId="77777777" w:rsidTr="00A65EEF">
        <w:tc>
          <w:tcPr>
            <w:tcW w:w="3859" w:type="dxa"/>
          </w:tcPr>
          <w:p w14:paraId="3AD69BED" w14:textId="77777777" w:rsidR="006042E9" w:rsidRPr="00CB1F0F" w:rsidRDefault="006042E9" w:rsidP="00A65EEF">
            <w:pPr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6007" w:type="dxa"/>
            <w:gridSpan w:val="2"/>
          </w:tcPr>
          <w:p w14:paraId="5628AEBC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00CB1F0F">
              <w:rPr>
                <w:rFonts w:ascii="Calibri" w:eastAsia="Calibri" w:hAnsi="Calibri" w:cs="Calibri"/>
                <w:b/>
                <w:bCs/>
                <w:lang w:val="en-US"/>
              </w:rPr>
              <w:t>Crohn’s disease</w:t>
            </w:r>
          </w:p>
        </w:tc>
      </w:tr>
      <w:tr w:rsidR="006042E9" w:rsidRPr="00CB1F0F" w14:paraId="3015D56B" w14:textId="77777777" w:rsidTr="00A65EEF">
        <w:tc>
          <w:tcPr>
            <w:tcW w:w="3859" w:type="dxa"/>
          </w:tcPr>
          <w:p w14:paraId="111B72B1" w14:textId="77777777" w:rsidR="006042E9" w:rsidRPr="00CB1F0F" w:rsidRDefault="006042E9" w:rsidP="00A65EEF">
            <w:pPr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3003" w:type="dxa"/>
          </w:tcPr>
          <w:p w14:paraId="650BA13A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Infliximab-first, adalimumab-second</w:t>
            </w:r>
          </w:p>
          <w:p w14:paraId="0A351F5E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(n = 593)</w:t>
            </w:r>
          </w:p>
        </w:tc>
        <w:tc>
          <w:tcPr>
            <w:tcW w:w="3004" w:type="dxa"/>
          </w:tcPr>
          <w:p w14:paraId="3300FED7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Adalimumab-first,</w:t>
            </w:r>
          </w:p>
          <w:p w14:paraId="483D3F98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Infliximab-second</w:t>
            </w:r>
          </w:p>
          <w:p w14:paraId="70BD7A9D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(n = 162)</w:t>
            </w:r>
          </w:p>
        </w:tc>
      </w:tr>
      <w:tr w:rsidR="006042E9" w:rsidRPr="00CB1F0F" w14:paraId="12058754" w14:textId="77777777" w:rsidTr="00A65EEF">
        <w:tc>
          <w:tcPr>
            <w:tcW w:w="3859" w:type="dxa"/>
          </w:tcPr>
          <w:p w14:paraId="50A9316D" w14:textId="77777777" w:rsidR="006042E9" w:rsidRPr="00CB1F0F" w:rsidRDefault="006042E9" w:rsidP="00A65EEF">
            <w:pPr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Risk of developing immunogenicity</w:t>
            </w:r>
          </w:p>
        </w:tc>
        <w:tc>
          <w:tcPr>
            <w:tcW w:w="3003" w:type="dxa"/>
            <w:vAlign w:val="center"/>
          </w:tcPr>
          <w:p w14:paraId="05DA0E59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OR 2.52</w:t>
            </w:r>
          </w:p>
          <w:p w14:paraId="19652774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(95% CI 1.43 - 4.</w:t>
            </w:r>
            <w:r w:rsidRPr="4008B4D5">
              <w:rPr>
                <w:rFonts w:ascii="Calibri" w:eastAsia="Calibri" w:hAnsi="Calibri" w:cs="Calibri"/>
                <w:lang w:val="en-US"/>
              </w:rPr>
              <w:t>68</w:t>
            </w:r>
            <w:r w:rsidRPr="00CB1F0F">
              <w:rPr>
                <w:rFonts w:ascii="Calibri" w:eastAsia="Calibri" w:hAnsi="Calibri" w:cs="Calibri"/>
                <w:lang w:val="en-US"/>
              </w:rPr>
              <w:t>)</w:t>
            </w:r>
          </w:p>
        </w:tc>
        <w:tc>
          <w:tcPr>
            <w:tcW w:w="3004" w:type="dxa"/>
            <w:vAlign w:val="center"/>
          </w:tcPr>
          <w:p w14:paraId="58A74CAE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OR 2.94</w:t>
            </w:r>
          </w:p>
          <w:p w14:paraId="25358A40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(95% CI 1.48 – 5.94)</w:t>
            </w:r>
          </w:p>
        </w:tc>
      </w:tr>
      <w:tr w:rsidR="006042E9" w:rsidRPr="00CB1F0F" w14:paraId="391A3D3E" w14:textId="77777777" w:rsidTr="00A65EEF">
        <w:tc>
          <w:tcPr>
            <w:tcW w:w="3859" w:type="dxa"/>
          </w:tcPr>
          <w:p w14:paraId="79255F54" w14:textId="72276462" w:rsidR="006042E9" w:rsidRPr="00CB1F0F" w:rsidRDefault="006042E9" w:rsidP="00A65EEF">
            <w:pPr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Risk of developing immunogenic-pharmacokinetic failure (undetectable drug level)</w:t>
            </w:r>
          </w:p>
        </w:tc>
        <w:tc>
          <w:tcPr>
            <w:tcW w:w="3003" w:type="dxa"/>
            <w:vAlign w:val="center"/>
          </w:tcPr>
          <w:p w14:paraId="29C7141A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OR 2.61</w:t>
            </w:r>
          </w:p>
          <w:p w14:paraId="555AE337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(95% CI 1.35 – 5.27)</w:t>
            </w:r>
          </w:p>
        </w:tc>
        <w:tc>
          <w:tcPr>
            <w:tcW w:w="3004" w:type="dxa"/>
            <w:vAlign w:val="center"/>
          </w:tcPr>
          <w:p w14:paraId="1ACB908C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OR 1.65</w:t>
            </w:r>
          </w:p>
          <w:p w14:paraId="0E74FCFD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(95% CI 0.70 – 3.78)</w:t>
            </w:r>
          </w:p>
        </w:tc>
      </w:tr>
      <w:tr w:rsidR="006042E9" w:rsidRPr="00CB1F0F" w14:paraId="0E9D6845" w14:textId="77777777" w:rsidTr="00A65EEF">
        <w:tc>
          <w:tcPr>
            <w:tcW w:w="3859" w:type="dxa"/>
          </w:tcPr>
          <w:p w14:paraId="3EAC4A5E" w14:textId="77777777" w:rsidR="006042E9" w:rsidRPr="00CB1F0F" w:rsidRDefault="006042E9" w:rsidP="00A65EEF">
            <w:pPr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6007" w:type="dxa"/>
            <w:gridSpan w:val="2"/>
          </w:tcPr>
          <w:p w14:paraId="72ADBFA1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00CB1F0F">
              <w:rPr>
                <w:rFonts w:ascii="Calibri" w:eastAsia="Calibri" w:hAnsi="Calibri" w:cs="Calibri"/>
                <w:b/>
                <w:bCs/>
                <w:lang w:val="en-US"/>
              </w:rPr>
              <w:t>Ulcerative colitis</w:t>
            </w:r>
          </w:p>
        </w:tc>
      </w:tr>
      <w:tr w:rsidR="006042E9" w:rsidRPr="00CB1F0F" w14:paraId="04AB203A" w14:textId="77777777" w:rsidTr="00A65EEF">
        <w:tc>
          <w:tcPr>
            <w:tcW w:w="3859" w:type="dxa"/>
          </w:tcPr>
          <w:p w14:paraId="47B5DE61" w14:textId="77777777" w:rsidR="006042E9" w:rsidRPr="00CB1F0F" w:rsidRDefault="006042E9" w:rsidP="00A65EEF">
            <w:pPr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3003" w:type="dxa"/>
          </w:tcPr>
          <w:p w14:paraId="27211BBC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Infliximab-first, adalimumab-second</w:t>
            </w:r>
          </w:p>
          <w:p w14:paraId="3C31D5BC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(n = 218)</w:t>
            </w:r>
          </w:p>
        </w:tc>
        <w:tc>
          <w:tcPr>
            <w:tcW w:w="3004" w:type="dxa"/>
          </w:tcPr>
          <w:p w14:paraId="5EE1705A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Adalimumab-first,</w:t>
            </w:r>
          </w:p>
          <w:p w14:paraId="09A00B7C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Infliximab-second</w:t>
            </w:r>
          </w:p>
          <w:p w14:paraId="5BE53EE8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(n = 40)</w:t>
            </w:r>
          </w:p>
        </w:tc>
      </w:tr>
      <w:tr w:rsidR="006042E9" w:rsidRPr="00CB1F0F" w14:paraId="29392F9D" w14:textId="77777777" w:rsidTr="00A65EEF">
        <w:tc>
          <w:tcPr>
            <w:tcW w:w="3859" w:type="dxa"/>
          </w:tcPr>
          <w:p w14:paraId="340011A9" w14:textId="77777777" w:rsidR="006042E9" w:rsidRPr="00CB1F0F" w:rsidRDefault="006042E9" w:rsidP="00A65EEF">
            <w:pPr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Risk of developing immunogenicity</w:t>
            </w:r>
          </w:p>
        </w:tc>
        <w:tc>
          <w:tcPr>
            <w:tcW w:w="3003" w:type="dxa"/>
            <w:vAlign w:val="center"/>
          </w:tcPr>
          <w:p w14:paraId="01B249E7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OR 1.16</w:t>
            </w:r>
          </w:p>
          <w:p w14:paraId="2FC9DDAA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(95% CI 0.50 – 2.89)</w:t>
            </w:r>
          </w:p>
        </w:tc>
        <w:tc>
          <w:tcPr>
            <w:tcW w:w="3004" w:type="dxa"/>
            <w:vAlign w:val="center"/>
          </w:tcPr>
          <w:p w14:paraId="6E4985D2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OR 0.85</w:t>
            </w:r>
          </w:p>
          <w:p w14:paraId="159FA993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(95% CI 0.18 – 3.71)</w:t>
            </w:r>
          </w:p>
        </w:tc>
      </w:tr>
      <w:tr w:rsidR="006042E9" w:rsidRPr="00CB1F0F" w14:paraId="6F3895A7" w14:textId="77777777" w:rsidTr="00A65EEF">
        <w:tc>
          <w:tcPr>
            <w:tcW w:w="3859" w:type="dxa"/>
          </w:tcPr>
          <w:p w14:paraId="11E47141" w14:textId="77777777" w:rsidR="006042E9" w:rsidRPr="00CB1F0F" w:rsidRDefault="006042E9" w:rsidP="00A65EEF">
            <w:pPr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Risk of developing immunogenic-pharmacokinetic failure (undetectable drug level)</w:t>
            </w:r>
          </w:p>
        </w:tc>
        <w:tc>
          <w:tcPr>
            <w:tcW w:w="3003" w:type="dxa"/>
            <w:vAlign w:val="center"/>
          </w:tcPr>
          <w:p w14:paraId="03D98E94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OR 2.26</w:t>
            </w:r>
          </w:p>
          <w:p w14:paraId="4C3F6D93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(95% CI 0.80 – 7.34)</w:t>
            </w:r>
          </w:p>
        </w:tc>
        <w:tc>
          <w:tcPr>
            <w:tcW w:w="3004" w:type="dxa"/>
            <w:vAlign w:val="center"/>
          </w:tcPr>
          <w:p w14:paraId="385B87E1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OR 4.14</w:t>
            </w:r>
          </w:p>
          <w:p w14:paraId="2A7896A9" w14:textId="77777777" w:rsidR="006042E9" w:rsidRPr="00CB1F0F" w:rsidRDefault="006042E9" w:rsidP="00A65EEF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 w:rsidRPr="00CB1F0F">
              <w:rPr>
                <w:rFonts w:ascii="Calibri" w:eastAsia="Calibri" w:hAnsi="Calibri" w:cs="Calibri"/>
                <w:lang w:val="en-US"/>
              </w:rPr>
              <w:t>(95% CI 0.59 – 30.06)</w:t>
            </w:r>
          </w:p>
        </w:tc>
      </w:tr>
    </w:tbl>
    <w:p w14:paraId="68D213B6" w14:textId="77777777" w:rsidR="006042E9" w:rsidRDefault="006042E9" w:rsidP="006042E9">
      <w:pPr>
        <w:rPr>
          <w:rFonts w:eastAsia="Calibri"/>
          <w:lang w:val="en-US"/>
        </w:rPr>
      </w:pPr>
    </w:p>
    <w:p w14:paraId="5E4B2A9F" w14:textId="77777777" w:rsidR="006042E9" w:rsidRDefault="006042E9" w:rsidP="006042E9">
      <w:pPr>
        <w:rPr>
          <w:rFonts w:eastAsia="Calibri"/>
          <w:b/>
          <w:bCs/>
          <w:lang w:val="en-US"/>
        </w:rPr>
      </w:pPr>
    </w:p>
    <w:p w14:paraId="04AEF91F" w14:textId="2786A502" w:rsidR="006042E9" w:rsidRDefault="006042E9" w:rsidP="006042E9">
      <w:pPr>
        <w:pStyle w:val="Heading3"/>
        <w:rPr>
          <w:rFonts w:eastAsia="Calibri"/>
          <w:lang w:val="en-US"/>
        </w:rPr>
      </w:pPr>
      <w:bookmarkStart w:id="5" w:name="_Toc108717754"/>
      <w:r w:rsidRPr="00AE4087">
        <w:rPr>
          <w:rFonts w:eastAsia="Calibri"/>
          <w:b/>
          <w:bCs/>
          <w:lang w:val="en-US"/>
        </w:rPr>
        <w:t>Supplementa</w:t>
      </w:r>
      <w:r>
        <w:rPr>
          <w:rFonts w:eastAsia="Calibri"/>
          <w:b/>
          <w:bCs/>
          <w:lang w:val="en-US"/>
        </w:rPr>
        <w:t>l</w:t>
      </w:r>
      <w:r w:rsidRPr="00AE4087">
        <w:rPr>
          <w:rFonts w:eastAsia="Calibri"/>
          <w:b/>
          <w:bCs/>
          <w:lang w:val="en-US"/>
        </w:rPr>
        <w:t xml:space="preserve"> Table </w:t>
      </w:r>
      <w:r w:rsidR="006A79A5">
        <w:rPr>
          <w:rFonts w:eastAsia="Calibri"/>
          <w:b/>
          <w:bCs/>
          <w:lang w:val="en-US"/>
        </w:rPr>
        <w:t>5</w:t>
      </w:r>
      <w:r w:rsidRPr="00AE4087">
        <w:rPr>
          <w:rFonts w:eastAsia="Calibri"/>
          <w:b/>
          <w:bCs/>
          <w:lang w:val="en-US"/>
        </w:rPr>
        <w:t xml:space="preserve">: </w:t>
      </w:r>
      <w:r>
        <w:rPr>
          <w:rStyle w:val="normaltextrun"/>
          <w:lang w:val="en-US"/>
        </w:rPr>
        <w:t xml:space="preserve">Risk of developing immunogenicity </w:t>
      </w:r>
      <w:r w:rsidRPr="00490688">
        <w:rPr>
          <w:rStyle w:val="normaltextrun"/>
          <w:lang w:val="en-US"/>
        </w:rPr>
        <w:t>and</w:t>
      </w:r>
      <w:r>
        <w:rPr>
          <w:rStyle w:val="normaltextrun"/>
          <w:lang w:val="en-US"/>
        </w:rPr>
        <w:t xml:space="preserve"> immunogenic-pharmacokinetic failure (undetectable drug level)</w:t>
      </w:r>
      <w:r w:rsidRPr="00490688">
        <w:rPr>
          <w:rFonts w:ascii="Calibri" w:eastAsia="Calibri" w:hAnsi="Calibri" w:cs="Calibri"/>
          <w:lang w:val="en-US"/>
        </w:rPr>
        <w:t xml:space="preserve"> </w:t>
      </w:r>
      <w:r w:rsidRPr="00490688">
        <w:rPr>
          <w:rStyle w:val="normaltextrun"/>
          <w:lang w:val="en-US"/>
        </w:rPr>
        <w:t>to second anti-TNF</w:t>
      </w:r>
      <w:r w:rsidRPr="00490688">
        <w:rPr>
          <w:rFonts w:eastAsia="Calibri"/>
          <w:lang w:val="en-US"/>
        </w:rPr>
        <w:t>, stratified by condition</w:t>
      </w:r>
      <w:bookmarkEnd w:id="5"/>
    </w:p>
    <w:p w14:paraId="14C3E937" w14:textId="77777777" w:rsidR="006042E9" w:rsidRPr="006042E9" w:rsidRDefault="006042E9" w:rsidP="006042E9">
      <w:pPr>
        <w:rPr>
          <w:rFonts w:eastAsia="Calibri"/>
          <w:lang w:val="en-US"/>
        </w:rPr>
      </w:pPr>
    </w:p>
    <w:p w14:paraId="42161CD8" w14:textId="77777777" w:rsidR="00154D7A" w:rsidRDefault="00154D7A" w:rsidP="00154D7A">
      <w:pPr>
        <w:rPr>
          <w:rFonts w:eastAsia="Calibri"/>
          <w:lang w:val="en-US"/>
        </w:rPr>
      </w:pPr>
    </w:p>
    <w:p w14:paraId="34E1762E" w14:textId="1BCCAB9D" w:rsidR="00383FED" w:rsidRPr="001A744C" w:rsidRDefault="00383FED" w:rsidP="00383FED">
      <w:pPr>
        <w:rPr>
          <w:rFonts w:eastAsia="Calibri"/>
          <w:lang w:val="en-US"/>
        </w:rPr>
      </w:pPr>
    </w:p>
    <w:p w14:paraId="32C7E70A" w14:textId="4B02BFFE" w:rsidR="00AE4087" w:rsidRPr="00154D7A" w:rsidRDefault="00154D7A" w:rsidP="00154D7A">
      <w:pPr>
        <w:pStyle w:val="Heading2"/>
        <w:rPr>
          <w:b/>
          <w:bCs/>
          <w:color w:val="1F3763" w:themeColor="accent1" w:themeShade="7F"/>
          <w:lang w:val="en-US"/>
        </w:rPr>
      </w:pPr>
      <w:r>
        <w:rPr>
          <w:b/>
          <w:bCs/>
          <w:lang w:val="en-US"/>
        </w:rPr>
        <w:br w:type="page"/>
      </w:r>
    </w:p>
    <w:tbl>
      <w:tblPr>
        <w:tblpPr w:leftFromText="180" w:rightFromText="180" w:vertAnchor="text" w:horzAnchor="margin" w:tblpXSpec="center" w:tblpY="-1439"/>
        <w:tblW w:w="100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1569"/>
        <w:gridCol w:w="1348"/>
        <w:gridCol w:w="1659"/>
        <w:gridCol w:w="1782"/>
        <w:gridCol w:w="1641"/>
      </w:tblGrid>
      <w:tr w:rsidR="00AE4087" w:rsidRPr="002537F4" w14:paraId="75562151" w14:textId="77777777" w:rsidTr="00E502FE"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731D1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3EE7D4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 First anti-TNF</w:t>
            </w:r>
          </w:p>
        </w:tc>
        <w:tc>
          <w:tcPr>
            <w:tcW w:w="344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50A61B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Second anti-TNF </w:t>
            </w:r>
          </w:p>
        </w:tc>
        <w:tc>
          <w:tcPr>
            <w:tcW w:w="1641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0C01177A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</w:p>
          <w:p w14:paraId="20EE699B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Total</w:t>
            </w:r>
          </w:p>
        </w:tc>
      </w:tr>
      <w:tr w:rsidR="00AE4087" w:rsidRPr="002537F4" w14:paraId="3C0748F9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9219B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9AF07C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Adalimumab</w:t>
            </w:r>
          </w:p>
          <w:p w14:paraId="470868DD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(n = 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ABB962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Infliximab</w:t>
            </w:r>
          </w:p>
          <w:p w14:paraId="5EF3A8EF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(n = 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A4CBD7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Adalimumab</w:t>
            </w:r>
          </w:p>
          <w:p w14:paraId="012CC9FB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(n = 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4D519D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Infliximab</w:t>
            </w:r>
            <w:r w:rsidRPr="0089302E">
              <w:rPr>
                <w:rFonts w:ascii="Calibri" w:hAnsi="Calibri" w:cs="Calibri"/>
                <w:sz w:val="22"/>
                <w:szCs w:val="22"/>
                <w:lang w:val="en-US"/>
              </w:rPr>
              <w:br/>
            </w: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(n = 12)</w:t>
            </w:r>
          </w:p>
        </w:tc>
        <w:tc>
          <w:tcPr>
            <w:tcW w:w="1641" w:type="dxa"/>
            <w:vMerge/>
          </w:tcPr>
          <w:p w14:paraId="6740CD0D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AE4087" w:rsidRPr="002537F4" w14:paraId="538D8DA8" w14:textId="77777777" w:rsidTr="00E502FE">
        <w:tc>
          <w:tcPr>
            <w:tcW w:w="8424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74122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Adverse event</w:t>
            </w:r>
          </w:p>
        </w:tc>
        <w:tc>
          <w:tcPr>
            <w:tcW w:w="16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ABCE6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AE4087" w:rsidRPr="002537F4" w14:paraId="3EB18F69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05885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Infusion reaction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D0D522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8D6C1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69.0% (40/58)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77A59D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193EEA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66.7% (8/12)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08F90C5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41.7% (48/115)</w:t>
            </w:r>
          </w:p>
        </w:tc>
      </w:tr>
      <w:tr w:rsidR="00AE4087" w:rsidRPr="002537F4" w14:paraId="7C7F3AC5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791AD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Psoriasiform dermatitis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FC6E38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1D220D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8.6% (5/58)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B0200C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24.2% (8/33)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CA1F3C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8.3% (1/12)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F1D2772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12.2% (14/115)</w:t>
            </w:r>
          </w:p>
        </w:tc>
      </w:tr>
      <w:tr w:rsidR="00AE4087" w:rsidRPr="002537F4" w14:paraId="138A8C5E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E8929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Rash (not otherwise specified)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E0AB75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25.0% (3/12)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1E7EDF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6.9% (4/58)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F602E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15.2% (5/33)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DA6C94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8.3% (1/12)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2842BA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11.3% (13/115)</w:t>
            </w:r>
          </w:p>
        </w:tc>
      </w:tr>
      <w:tr w:rsidR="00AE4087" w:rsidRPr="002537F4" w14:paraId="1E07D19A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7B390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Injection site reaction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F064BF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50.0% (6/12)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55A72A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FABD7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18.2% (6/33)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4260F4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C8E66BB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10.4% (12/115)</w:t>
            </w:r>
          </w:p>
        </w:tc>
      </w:tr>
      <w:tr w:rsidR="00AE4087" w:rsidRPr="002537F4" w14:paraId="1CF0CD90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0C73B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Arthritis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E7E473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16.7% (2/12)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3C43B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FBC49B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3.0% (1/33)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B2387E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8.3% (1/12)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52DE682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3.5% (4/115)</w:t>
            </w:r>
          </w:p>
        </w:tc>
      </w:tr>
      <w:tr w:rsidR="00AE4087" w:rsidRPr="002537F4" w14:paraId="2AB22FDF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AD9F6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Viral infection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58AB9B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BC08BD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1.7% (1/58)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A813AD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9.1% (3/33)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07A59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F689894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3.5% (4/115)</w:t>
            </w:r>
          </w:p>
        </w:tc>
      </w:tr>
      <w:tr w:rsidR="00AE4087" w:rsidRPr="002537F4" w14:paraId="706D00BF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34A24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Deranged liver function tests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A00F88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80C70B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3.4% (2/58)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60EDE8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3.0% (1/33)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9388E3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FF761BB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2.6% (3/115)</w:t>
            </w:r>
          </w:p>
        </w:tc>
      </w:tr>
      <w:tr w:rsidR="00AE4087" w:rsidRPr="002537F4" w14:paraId="1D246C4D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299F9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Lupus-like syndrome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999F3A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7E4FA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1.7% (1/58)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C1D258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3.0% (1/33)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AF416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8.3% (1/12)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86BDDB0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2.6% (3/115)</w:t>
            </w:r>
          </w:p>
        </w:tc>
      </w:tr>
      <w:tr w:rsidR="00AE4087" w:rsidRPr="002537F4" w14:paraId="4E6BABCC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B84C4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Headache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010EEB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A644A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1.7% (1/58)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A4C177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3.0% (1/33)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9EC34E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7B74F57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1.7% (2/115)</w:t>
            </w:r>
          </w:p>
        </w:tc>
      </w:tr>
      <w:tr w:rsidR="00AE4087" w:rsidRPr="002537F4" w14:paraId="07A435D8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AA03B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Leukocytoclastic</w:t>
            </w:r>
            <w:proofErr w:type="spellEnd"/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 xml:space="preserve"> vasculitis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D1B93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BB859D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1.7% (1/58)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01C3F0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3.0% (1/33)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C670E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5E54566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1.7% (2/115)</w:t>
            </w:r>
          </w:p>
        </w:tc>
      </w:tr>
      <w:tr w:rsidR="00AE4087" w:rsidRPr="002537F4" w14:paraId="6C1C6199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26680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Clinically isolated syndrome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131DD4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6C4C5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B9AF67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3.0% (1/33)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8AB75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3A7816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0.9% (1/115)</w:t>
            </w:r>
          </w:p>
        </w:tc>
      </w:tr>
      <w:tr w:rsidR="00AE4087" w:rsidRPr="002537F4" w14:paraId="6AF1D022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91D3A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Deranged renal function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42EA3F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216B3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1B38C2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3.0% (1/33)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5D3627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3F3618A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0.9% (1/115)</w:t>
            </w:r>
          </w:p>
        </w:tc>
      </w:tr>
      <w:tr w:rsidR="00AE4087" w:rsidRPr="002537F4" w14:paraId="11941549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AA2DC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Interstitial lung disease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D6AB2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712A8C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7A10DA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3.0% (1/33)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E56CCA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88B42F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0.9% (1/115)</w:t>
            </w:r>
          </w:p>
        </w:tc>
      </w:tr>
      <w:tr w:rsidR="00AE4087" w:rsidRPr="002537F4" w14:paraId="7ADD679A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13D33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Night sweats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95C9C2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69F79B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1.7% (1/58)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4CF73C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B59170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3994AF5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0.9% (1/115)</w:t>
            </w:r>
          </w:p>
        </w:tc>
      </w:tr>
      <w:tr w:rsidR="00AE4087" w:rsidRPr="002537F4" w14:paraId="4D5BEEA9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C6D8B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Oral granulomatosis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6324DF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8.3% (1/12)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8A3B68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15C7B2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9AB302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4D2282C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0.9% (1/115)</w:t>
            </w:r>
          </w:p>
        </w:tc>
      </w:tr>
      <w:tr w:rsidR="00AE4087" w:rsidRPr="002537F4" w14:paraId="18F4232D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F9898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Peripheral neuropathy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EDD8D5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A44683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31CEFA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3.0% (1/33)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DE404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05506D6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0.9% (1/115)</w:t>
            </w:r>
          </w:p>
        </w:tc>
      </w:tr>
      <w:tr w:rsidR="00AE4087" w:rsidRPr="002537F4" w14:paraId="69377786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62A3F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Small bowel adenocarcinoma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BF95DE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53D77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73D392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3.0% (1/33)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8883F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13BABB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0.9% (1/115)</w:t>
            </w:r>
          </w:p>
        </w:tc>
      </w:tr>
      <w:tr w:rsidR="00AE4087" w:rsidRPr="002537F4" w14:paraId="63BEEC21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14D0A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Systemic inflammatory response syndrome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253327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2833B0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1.7% (1/58)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53BC96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766B35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AFBAA3E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0.9% (1/115)</w:t>
            </w:r>
          </w:p>
        </w:tc>
      </w:tr>
      <w:tr w:rsidR="00AE4087" w:rsidRPr="002537F4" w14:paraId="1C331952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5A580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Tuberculosis (miliary)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5AEE7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7B8308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5E931D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3.0% (1/33)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3E84C4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2784D1D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0.9% (1/115)</w:t>
            </w:r>
          </w:p>
        </w:tc>
      </w:tr>
      <w:tr w:rsidR="00AE4087" w:rsidRPr="002537F4" w14:paraId="5E360A1C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F12B6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Vasculitis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5DCB9A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58939D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1.7% (1/58)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239826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90A06E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A677667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0.9% (1/115)</w:t>
            </w:r>
          </w:p>
        </w:tc>
      </w:tr>
      <w:tr w:rsidR="00AE4087" w:rsidRPr="002537F4" w14:paraId="6C57B103" w14:textId="77777777" w:rsidTr="00E502FE">
        <w:tc>
          <w:tcPr>
            <w:tcW w:w="8424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EB2F4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Serious</w:t>
            </w:r>
          </w:p>
        </w:tc>
        <w:tc>
          <w:tcPr>
            <w:tcW w:w="16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4323A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AE4087" w:rsidRPr="002537F4" w14:paraId="6BB428B3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EA70A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Yes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CB1AA7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CA416C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5.2% (3/58)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3CB462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24.2% (8/33)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E0FFDF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CC4F9E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9.6% (11/115)</w:t>
            </w:r>
          </w:p>
        </w:tc>
      </w:tr>
      <w:tr w:rsidR="00AE4087" w:rsidRPr="002537F4" w14:paraId="512C36FC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A38AF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No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AD93E0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100.0% (12/12)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0ECD6C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94.8% (55/58)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EB61EE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75.8% (25/33)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18BC0F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100.0% (12/12)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AF341B3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90.4% (104/115)</w:t>
            </w:r>
          </w:p>
        </w:tc>
      </w:tr>
      <w:tr w:rsidR="00AE4087" w:rsidRPr="002537F4" w14:paraId="109B29D8" w14:textId="77777777" w:rsidTr="00E502FE">
        <w:tc>
          <w:tcPr>
            <w:tcW w:w="8424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63BEA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Severity</w:t>
            </w:r>
          </w:p>
        </w:tc>
        <w:tc>
          <w:tcPr>
            <w:tcW w:w="16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535BC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AE4087" w:rsidRPr="002537F4" w14:paraId="292FB37F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0EDF4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Mild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D5831B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33.3% (4/12)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13780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36.2% (21/58)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EF85FF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36.4% (12/33)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F453FC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33.3% (4/12)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146EE45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35.7% (41/115)</w:t>
            </w:r>
          </w:p>
        </w:tc>
      </w:tr>
      <w:tr w:rsidR="00AE4087" w:rsidRPr="002537F4" w14:paraId="3BEA5B69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5CE3A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Moderate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C55EA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66.7% (8/12)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CD603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63.8% (37/58)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F04018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57.6% (19/33)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D7C224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66.7% (8/12)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53FCEB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62.6% (72/115)</w:t>
            </w:r>
          </w:p>
        </w:tc>
      </w:tr>
      <w:tr w:rsidR="00AE4087" w:rsidRPr="002537F4" w14:paraId="1DB9D939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19A92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Severe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539B32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75A3EE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1EC856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6.1% (2/33)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F87437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D8F4E4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1.7% (2/115)</w:t>
            </w:r>
          </w:p>
        </w:tc>
      </w:tr>
      <w:tr w:rsidR="00AE4087" w:rsidRPr="002537F4" w14:paraId="5870E831" w14:textId="77777777" w:rsidTr="00E502FE">
        <w:tc>
          <w:tcPr>
            <w:tcW w:w="8424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F2FBA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Causality</w:t>
            </w:r>
          </w:p>
        </w:tc>
        <w:tc>
          <w:tcPr>
            <w:tcW w:w="16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6F27A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AE4087" w:rsidRPr="002537F4" w14:paraId="6CB3700C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890A4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Not related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21D28C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971F26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(0/58)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92C9EC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0/0% (0/33)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5949C3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26F8E50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(0/115)</w:t>
            </w:r>
          </w:p>
        </w:tc>
      </w:tr>
      <w:tr w:rsidR="00AE4087" w:rsidRPr="002537F4" w14:paraId="4E6B0D65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E6629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Unlikely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01F8A8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8.3% (1/12)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ACFCA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0.0% (0/58)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647DC9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6.1% (2/33)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3A7065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8.3% (1/12)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CF6AD8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3.5% (4/115)</w:t>
            </w:r>
          </w:p>
        </w:tc>
      </w:tr>
      <w:tr w:rsidR="00AE4087" w:rsidRPr="002537F4" w14:paraId="5262706C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DCC4E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Possibly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C3CCC3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16.7% (2/12)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33B9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17.2% (10/58)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6104B6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33.3% (11/33)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FEAE8E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8.3% (1/12)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27B61C5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20.9% (24/115)</w:t>
            </w:r>
          </w:p>
        </w:tc>
      </w:tr>
      <w:tr w:rsidR="00AE4087" w:rsidRPr="002537F4" w14:paraId="1BFBD45B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FBF5F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Probably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DD6BB7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25.0% (3/12)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7A1AE8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37.9% (22/58)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66FE7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39.4% (13/33)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3BE575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41.7% (5/12)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2DE7A05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37.4% (43/115)</w:t>
            </w:r>
          </w:p>
        </w:tc>
      </w:tr>
      <w:tr w:rsidR="00AE4087" w:rsidRPr="002537F4" w14:paraId="7294974D" w14:textId="77777777" w:rsidTr="00E502FE">
        <w:tc>
          <w:tcPr>
            <w:tcW w:w="2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E65ED" w14:textId="77777777" w:rsidR="00AE4087" w:rsidRPr="0089302E" w:rsidRDefault="00AE4087" w:rsidP="0089302E">
            <w:pPr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Definitely</w:t>
            </w:r>
          </w:p>
        </w:tc>
        <w:tc>
          <w:tcPr>
            <w:tcW w:w="1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68F7C8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50.0% (6/12)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F6A6D2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44.8% (26/58)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6AA72C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 21.2% (7/33)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9C178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41.7% (5/12)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D3E8581" w14:textId="77777777" w:rsidR="00AE4087" w:rsidRPr="0089302E" w:rsidRDefault="00AE4087" w:rsidP="0089302E">
            <w:pPr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89302E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38.3% (44/115)</w:t>
            </w:r>
          </w:p>
        </w:tc>
      </w:tr>
    </w:tbl>
    <w:p w14:paraId="381BBF86" w14:textId="6C249DB8" w:rsidR="00AE4087" w:rsidRDefault="00AE4087" w:rsidP="00AE4087">
      <w:pPr>
        <w:pStyle w:val="Heading3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</w:t>
      </w:r>
      <w:bookmarkStart w:id="6" w:name="_Toc108717755"/>
      <w:r w:rsidRPr="00AE4087">
        <w:rPr>
          <w:rFonts w:eastAsia="Calibri"/>
          <w:b/>
          <w:bCs/>
          <w:lang w:val="en-US"/>
        </w:rPr>
        <w:t>Supplementa</w:t>
      </w:r>
      <w:r w:rsidR="00E502FE">
        <w:rPr>
          <w:rFonts w:eastAsia="Calibri"/>
          <w:b/>
          <w:bCs/>
          <w:lang w:val="en-US"/>
        </w:rPr>
        <w:t>l</w:t>
      </w:r>
      <w:r w:rsidRPr="00AE4087">
        <w:rPr>
          <w:rFonts w:eastAsia="Calibri"/>
          <w:b/>
          <w:bCs/>
          <w:lang w:val="en-US"/>
        </w:rPr>
        <w:t xml:space="preserve"> Table </w:t>
      </w:r>
      <w:r w:rsidR="006A79A5">
        <w:rPr>
          <w:rFonts w:eastAsia="Calibri"/>
          <w:b/>
          <w:bCs/>
          <w:lang w:val="en-US"/>
        </w:rPr>
        <w:t>6</w:t>
      </w:r>
      <w:r w:rsidRPr="00AE4087">
        <w:rPr>
          <w:rFonts w:eastAsia="Calibri"/>
          <w:b/>
          <w:bCs/>
          <w:lang w:val="en-US"/>
        </w:rPr>
        <w:t xml:space="preserve">: </w:t>
      </w:r>
      <w:r w:rsidRPr="002537F4">
        <w:rPr>
          <w:rStyle w:val="normaltextrun"/>
          <w:lang w:val="en-US"/>
        </w:rPr>
        <w:t>Adverse Events leading to drug cessation</w:t>
      </w:r>
      <w:bookmarkEnd w:id="6"/>
      <w:r>
        <w:rPr>
          <w:rFonts w:eastAsia="Calibri"/>
          <w:lang w:val="en-US"/>
        </w:rPr>
        <w:t xml:space="preserve"> </w:t>
      </w:r>
    </w:p>
    <w:p w14:paraId="69D5D262" w14:textId="77777777" w:rsidR="007B69BF" w:rsidRDefault="007B69BF">
      <w:pPr>
        <w:rPr>
          <w:rFonts w:eastAsia="Calibri"/>
          <w:lang w:val="en-US"/>
        </w:rPr>
      </w:pPr>
    </w:p>
    <w:p w14:paraId="1F2AFCFE" w14:textId="20AD8B11" w:rsidR="001A744C" w:rsidRPr="001A744C" w:rsidRDefault="005B7BF9" w:rsidP="001A744C">
      <w:pPr>
        <w:rPr>
          <w:rFonts w:eastAsia="Calibri"/>
          <w:lang w:val="en-US"/>
        </w:rPr>
      </w:pPr>
      <w:r>
        <w:rPr>
          <w:rFonts w:eastAsia="Calibri"/>
          <w:lang w:val="en-US"/>
        </w:rPr>
        <w:br w:type="page"/>
      </w:r>
    </w:p>
    <w:tbl>
      <w:tblPr>
        <w:tblStyle w:val="TableGrid"/>
        <w:tblpPr w:leftFromText="180" w:rightFromText="180" w:vertAnchor="text" w:horzAnchor="margin" w:tblpY="-52"/>
        <w:tblW w:w="6067" w:type="dxa"/>
        <w:tblInd w:w="0" w:type="dxa"/>
        <w:tblLook w:val="04A0" w:firstRow="1" w:lastRow="0" w:firstColumn="1" w:lastColumn="0" w:noHBand="0" w:noVBand="1"/>
      </w:tblPr>
      <w:tblGrid>
        <w:gridCol w:w="2972"/>
        <w:gridCol w:w="3095"/>
      </w:tblGrid>
      <w:tr w:rsidR="001A744C" w:rsidRPr="005B06B9" w14:paraId="796DFFD7" w14:textId="77777777" w:rsidTr="00A65EEF">
        <w:trPr>
          <w:trHeight w:val="3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857B1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>Therapy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8FCB7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>Number of patients</w:t>
            </w:r>
          </w:p>
          <w:p w14:paraId="0553C30A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(n = 1058)</w:t>
            </w:r>
          </w:p>
        </w:tc>
      </w:tr>
      <w:tr w:rsidR="001A744C" w:rsidRPr="005B06B9" w14:paraId="658AEF2B" w14:textId="77777777" w:rsidTr="00A65EEF">
        <w:trPr>
          <w:trHeight w:val="86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CD791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Anti-TNF therapy</w:t>
            </w:r>
          </w:p>
          <w:p w14:paraId="7DE67DE9" w14:textId="77777777" w:rsidR="001A744C" w:rsidRPr="005B06B9" w:rsidRDefault="001A744C" w:rsidP="00A65EEF">
            <w:pPr>
              <w:ind w:left="720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Infliximab</w:t>
            </w:r>
          </w:p>
          <w:p w14:paraId="0E79423E" w14:textId="77777777" w:rsidR="001A744C" w:rsidRPr="005B06B9" w:rsidRDefault="001A744C" w:rsidP="00A65EEF">
            <w:pPr>
              <w:ind w:left="720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Adalimumab</w:t>
            </w:r>
          </w:p>
          <w:p w14:paraId="5CEEFBE5" w14:textId="77777777" w:rsidR="001A744C" w:rsidRPr="005B06B9" w:rsidRDefault="001A744C" w:rsidP="00A65EEF">
            <w:pPr>
              <w:ind w:left="720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Certolizumab</w:t>
            </w:r>
          </w:p>
          <w:p w14:paraId="574262F2" w14:textId="77777777" w:rsidR="001A744C" w:rsidRPr="005B06B9" w:rsidRDefault="001A744C" w:rsidP="00A65EEF">
            <w:pPr>
              <w:ind w:left="720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Golimumab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AC731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16 (1.5)</w:t>
            </w:r>
          </w:p>
          <w:p w14:paraId="6C185E24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 (0.6)</w:t>
            </w:r>
          </w:p>
          <w:p w14:paraId="7DE085E2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 (0.2)</w:t>
            </w:r>
          </w:p>
          <w:p w14:paraId="297D2437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 (0.2)</w:t>
            </w:r>
          </w:p>
          <w:p w14:paraId="40E32839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6 (0.6)</w:t>
            </w:r>
          </w:p>
        </w:tc>
      </w:tr>
      <w:tr w:rsidR="001A744C" w:rsidRPr="005B06B9" w14:paraId="5584316E" w14:textId="77777777" w:rsidTr="00A65EEF">
        <w:trPr>
          <w:trHeight w:val="15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62402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Vedolizumab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01CF7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173 (16.4)</w:t>
            </w:r>
          </w:p>
        </w:tc>
      </w:tr>
      <w:tr w:rsidR="001A744C" w:rsidRPr="005B06B9" w14:paraId="2D6E9137" w14:textId="77777777" w:rsidTr="00A65EEF">
        <w:trPr>
          <w:trHeight w:val="1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932FC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Ustekinumab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C836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198 (18.7)</w:t>
            </w:r>
          </w:p>
        </w:tc>
      </w:tr>
      <w:tr w:rsidR="001A744C" w:rsidRPr="005B06B9" w14:paraId="2DDE2C95" w14:textId="77777777" w:rsidTr="00A65EEF">
        <w:trPr>
          <w:trHeight w:val="15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5BD68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Tofacitinib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FEAC4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16 (1.5)</w:t>
            </w:r>
          </w:p>
        </w:tc>
      </w:tr>
      <w:tr w:rsidR="001A744C" w:rsidRPr="005B06B9" w14:paraId="0B2D83AF" w14:textId="77777777" w:rsidTr="00A65EEF">
        <w:trPr>
          <w:trHeight w:val="1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11FA1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 ASA-monotherapy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7329E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 (0.5)</w:t>
            </w:r>
          </w:p>
        </w:tc>
      </w:tr>
      <w:tr w:rsidR="001A744C" w:rsidRPr="005B06B9" w14:paraId="5C91DE95" w14:textId="77777777" w:rsidTr="00A65EEF">
        <w:trPr>
          <w:trHeight w:val="15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19176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Thiopurine monotherapy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413E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15 (1.4)</w:t>
            </w:r>
          </w:p>
        </w:tc>
      </w:tr>
      <w:tr w:rsidR="001A744C" w:rsidRPr="005B06B9" w14:paraId="45FFD97F" w14:textId="77777777" w:rsidTr="00A65EEF">
        <w:trPr>
          <w:trHeight w:val="32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4EC05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Methotrexate monotherapy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F5941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7 (0.7)</w:t>
            </w:r>
          </w:p>
        </w:tc>
      </w:tr>
      <w:tr w:rsidR="001A744C" w:rsidRPr="005B06B9" w14:paraId="36183692" w14:textId="77777777" w:rsidTr="00A65EEF">
        <w:trPr>
          <w:trHeight w:val="3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7B089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Exclusive enteral nutrition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319D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2 (0.2)</w:t>
            </w:r>
          </w:p>
        </w:tc>
      </w:tr>
      <w:tr w:rsidR="001A744C" w:rsidRPr="005B06B9" w14:paraId="552274EE" w14:textId="77777777" w:rsidTr="00A65EEF">
        <w:trPr>
          <w:trHeight w:val="3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440C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Long-term corticosteroids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655D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4 (0.4)</w:t>
            </w:r>
          </w:p>
        </w:tc>
      </w:tr>
      <w:tr w:rsidR="001A744C" w:rsidRPr="005B06B9" w14:paraId="06DED152" w14:textId="77777777" w:rsidTr="00A65EEF">
        <w:trPr>
          <w:trHeight w:val="3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CA7A1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Ciclosporin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84D0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0 (0)</w:t>
            </w:r>
          </w:p>
        </w:tc>
      </w:tr>
      <w:tr w:rsidR="001A744C" w:rsidRPr="005B06B9" w14:paraId="2E3C1275" w14:textId="77777777" w:rsidTr="00A65EEF">
        <w:trPr>
          <w:trHeight w:val="3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0DB48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Metronidazole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353B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 (0.1)</w:t>
            </w:r>
          </w:p>
        </w:tc>
      </w:tr>
      <w:tr w:rsidR="001A744C" w:rsidRPr="005B06B9" w14:paraId="7843D4E3" w14:textId="77777777" w:rsidTr="00A65EEF">
        <w:trPr>
          <w:trHeight w:val="3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CD1AB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Thalidomide and sirolimus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46BAF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 (0.1)</w:t>
            </w:r>
          </w:p>
        </w:tc>
      </w:tr>
      <w:tr w:rsidR="001A744C" w:rsidRPr="005B06B9" w14:paraId="76CE57C7" w14:textId="77777777" w:rsidTr="00A65EEF">
        <w:trPr>
          <w:trHeight w:val="3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1122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Cannabidiol oil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2B2E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 (0.1)</w:t>
            </w:r>
          </w:p>
        </w:tc>
      </w:tr>
      <w:tr w:rsidR="001A744C" w:rsidRPr="005B06B9" w14:paraId="1A90F79D" w14:textId="77777777" w:rsidTr="00A65EEF">
        <w:trPr>
          <w:trHeight w:val="3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A65DA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Clinical trial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24013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 (0.1)</w:t>
            </w:r>
          </w:p>
        </w:tc>
      </w:tr>
      <w:tr w:rsidR="001A744C" w:rsidRPr="005B06B9" w14:paraId="69A0C67D" w14:textId="77777777" w:rsidTr="00A65EEF">
        <w:trPr>
          <w:trHeight w:val="15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80C4A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Surgery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C4CF3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32 (3.0)</w:t>
            </w:r>
          </w:p>
        </w:tc>
      </w:tr>
      <w:tr w:rsidR="001A744C" w:rsidRPr="005B06B9" w14:paraId="4E2FE6D7" w14:textId="77777777" w:rsidTr="00A65EEF">
        <w:trPr>
          <w:trHeight w:val="1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B9CCC" w14:textId="77777777" w:rsidR="001A744C" w:rsidRPr="005B06B9" w:rsidRDefault="001A744C" w:rsidP="00A65EE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No treatment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B33D3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34 (3.2)</w:t>
            </w:r>
          </w:p>
        </w:tc>
      </w:tr>
      <w:tr w:rsidR="001A744C" w:rsidRPr="005B06B9" w14:paraId="1C7E965A" w14:textId="77777777" w:rsidTr="00A65EEF">
        <w:trPr>
          <w:trHeight w:val="1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A0FF" w14:textId="77777777" w:rsidR="001A744C" w:rsidRPr="005B06B9" w:rsidRDefault="001A744C" w:rsidP="00A65EEF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Remained on second anti-TNF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816C7" w14:textId="77777777" w:rsidR="001A744C" w:rsidRPr="005B06B9" w:rsidRDefault="001A744C" w:rsidP="00A65E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B06B9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552 (52.2)</w:t>
            </w:r>
          </w:p>
        </w:tc>
      </w:tr>
    </w:tbl>
    <w:p w14:paraId="3F5ACE2A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  <w:r w:rsidRPr="005B06B9"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  <w:br/>
      </w:r>
    </w:p>
    <w:p w14:paraId="19A40870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44E468BC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0992C90B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5F376F2E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6CB11CC9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61AA4C7E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5D45792E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4D46B9C5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2D518F29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2CEDF482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3FC9E62F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3F907370" w14:textId="77777777" w:rsidR="001A744C" w:rsidRPr="005B06B9" w:rsidRDefault="001A744C" w:rsidP="001A744C">
      <w:pPr>
        <w:spacing w:after="200" w:line="276" w:lineRule="auto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23A96BC7" w14:textId="0FD3A64D" w:rsidR="001A744C" w:rsidRPr="005B06B9" w:rsidRDefault="001A744C" w:rsidP="001A744C">
      <w:pPr>
        <w:pStyle w:val="Heading3"/>
        <w:rPr>
          <w:lang w:val="en-US"/>
        </w:rPr>
      </w:pPr>
      <w:bookmarkStart w:id="7" w:name="_Toc108717756"/>
      <w:r w:rsidRPr="005B06B9">
        <w:rPr>
          <w:b/>
          <w:lang w:val="en-US"/>
        </w:rPr>
        <w:t>Supplementa</w:t>
      </w:r>
      <w:r>
        <w:rPr>
          <w:b/>
          <w:lang w:val="en-US"/>
        </w:rPr>
        <w:t>l</w:t>
      </w:r>
      <w:r w:rsidRPr="005B06B9">
        <w:rPr>
          <w:b/>
          <w:lang w:val="en-US"/>
        </w:rPr>
        <w:t xml:space="preserve"> Table </w:t>
      </w:r>
      <w:r w:rsidR="006A79A5">
        <w:rPr>
          <w:b/>
          <w:lang w:val="en-US"/>
        </w:rPr>
        <w:t>7</w:t>
      </w:r>
      <w:r w:rsidRPr="005B06B9">
        <w:rPr>
          <w:b/>
          <w:lang w:val="en-US"/>
        </w:rPr>
        <w:t xml:space="preserve">: </w:t>
      </w:r>
      <w:r w:rsidRPr="005B06B9">
        <w:rPr>
          <w:lang w:val="en-US"/>
        </w:rPr>
        <w:t>Therapies following cessation to second anti-TNF</w:t>
      </w:r>
      <w:bookmarkEnd w:id="7"/>
    </w:p>
    <w:p w14:paraId="08E06C49" w14:textId="77777777" w:rsidR="001A744C" w:rsidRDefault="001A744C" w:rsidP="00E502FE">
      <w:pPr>
        <w:rPr>
          <w:rFonts w:eastAsia="Calibri"/>
          <w:lang w:val="en-US"/>
        </w:rPr>
      </w:pPr>
    </w:p>
    <w:p w14:paraId="1DA625AA" w14:textId="3D8F911F" w:rsidR="0060023F" w:rsidRDefault="0060023F" w:rsidP="0060023F">
      <w:pPr>
        <w:rPr>
          <w:lang w:val="en-US"/>
        </w:rPr>
      </w:pPr>
    </w:p>
    <w:p w14:paraId="30549F3A" w14:textId="54D082A8" w:rsidR="0060023F" w:rsidRPr="0060023F" w:rsidRDefault="0060023F" w:rsidP="0060023F">
      <w:pPr>
        <w:rPr>
          <w:lang w:val="en-US"/>
        </w:rPr>
      </w:pPr>
    </w:p>
    <w:p w14:paraId="25A2D25B" w14:textId="77777777" w:rsidR="0060023F" w:rsidRPr="002537F4" w:rsidRDefault="0060023F" w:rsidP="0060023F">
      <w:pPr>
        <w:spacing w:line="480" w:lineRule="auto"/>
        <w:rPr>
          <w:rFonts w:ascii="Calibri" w:hAnsi="Calibri" w:cs="Calibri"/>
          <w:lang w:val="en-US"/>
        </w:rPr>
      </w:pPr>
    </w:p>
    <w:p w14:paraId="157E3509" w14:textId="77777777" w:rsidR="0060023F" w:rsidRDefault="0060023F">
      <w:pPr>
        <w:rPr>
          <w:rFonts w:asciiTheme="majorHAnsi" w:eastAsiaTheme="majorEastAsia" w:hAnsiTheme="majorHAnsi" w:cstheme="majorBidi"/>
          <w:b/>
          <w:color w:val="1F3763" w:themeColor="accent1" w:themeShade="7F"/>
          <w:lang w:val="en-US"/>
        </w:rPr>
      </w:pPr>
      <w:r>
        <w:rPr>
          <w:b/>
          <w:lang w:val="en-US"/>
        </w:rPr>
        <w:br w:type="page"/>
      </w:r>
    </w:p>
    <w:p w14:paraId="693D0406" w14:textId="6CCB9B8F" w:rsidR="001E1AE3" w:rsidRPr="005B06B9" w:rsidRDefault="00805143" w:rsidP="00805143">
      <w:pPr>
        <w:pStyle w:val="Heading3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  <w:bookmarkStart w:id="8" w:name="_Toc108717757"/>
      <w:r w:rsidRPr="005B06B9">
        <w:rPr>
          <w:rFonts w:ascii="Calibri" w:hAnsi="Calibri" w:cs="Calibri"/>
          <w:b/>
          <w:noProof/>
          <w:color w:val="000000" w:themeColor="text1"/>
          <w:sz w:val="22"/>
          <w:szCs w:val="22"/>
          <w:lang w:val="en-US"/>
        </w:rPr>
        <w:lastRenderedPageBreak/>
        <w:drawing>
          <wp:anchor distT="0" distB="0" distL="114300" distR="114300" simplePos="0" relativeHeight="251658241" behindDoc="0" locked="0" layoutInCell="1" allowOverlap="1" wp14:anchorId="6BFB3DA4" wp14:editId="00D45502">
            <wp:simplePos x="0" y="0"/>
            <wp:positionH relativeFrom="column">
              <wp:posOffset>-511175</wp:posOffset>
            </wp:positionH>
            <wp:positionV relativeFrom="paragraph">
              <wp:posOffset>705485</wp:posOffset>
            </wp:positionV>
            <wp:extent cx="6588760" cy="5866765"/>
            <wp:effectExtent l="0" t="0" r="2540" b="635"/>
            <wp:wrapSquare wrapText="bothSides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AE3" w:rsidRPr="005B06B9">
        <w:rPr>
          <w:b/>
          <w:lang w:val="en-US"/>
        </w:rPr>
        <w:t>Supplementa</w:t>
      </w:r>
      <w:r w:rsidR="00E502FE">
        <w:rPr>
          <w:b/>
          <w:lang w:val="en-US"/>
        </w:rPr>
        <w:t>l</w:t>
      </w:r>
      <w:r w:rsidR="001E1AE3" w:rsidRPr="005B06B9">
        <w:rPr>
          <w:b/>
          <w:lang w:val="en-US"/>
        </w:rPr>
        <w:t xml:space="preserve"> Figure </w:t>
      </w:r>
      <w:r w:rsidR="001E09DD">
        <w:rPr>
          <w:b/>
          <w:lang w:val="en-US"/>
        </w:rPr>
        <w:t>1</w:t>
      </w:r>
      <w:r w:rsidR="001E1AE3" w:rsidRPr="005B06B9">
        <w:rPr>
          <w:b/>
          <w:lang w:val="en-US"/>
        </w:rPr>
        <w:t>:</w:t>
      </w:r>
      <w:r w:rsidR="001E1AE3" w:rsidRPr="005B06B9">
        <w:rPr>
          <w:lang w:val="en-US"/>
        </w:rPr>
        <w:t xml:space="preserve"> Forest plot showing the coefficients from a multivariable logistic regression model of associations with immunogenicity first anti-TNF, stratified by condition (Crohn’s disease)</w:t>
      </w:r>
      <w:bookmarkEnd w:id="8"/>
    </w:p>
    <w:p w14:paraId="64D03D75" w14:textId="509E272A" w:rsidR="001E1AE3" w:rsidRPr="005B06B9" w:rsidRDefault="001E1AE3" w:rsidP="001E1AE3">
      <w:pPr>
        <w:rPr>
          <w:color w:val="000000" w:themeColor="text1"/>
          <w:lang w:val="en-US"/>
        </w:rPr>
      </w:pPr>
    </w:p>
    <w:p w14:paraId="23D2A532" w14:textId="77777777" w:rsidR="001E1AE3" w:rsidRPr="005B06B9" w:rsidRDefault="001E1AE3" w:rsidP="001E1AE3">
      <w:pPr>
        <w:rPr>
          <w:lang w:val="en-US"/>
        </w:rPr>
      </w:pPr>
      <w:r w:rsidRPr="005B06B9">
        <w:rPr>
          <w:rFonts w:ascii="Calibri" w:hAnsi="Calibri" w:cs="Calibri"/>
          <w:b/>
          <w:bCs/>
          <w:color w:val="000000" w:themeColor="text1"/>
          <w:lang w:val="en-US"/>
        </w:rPr>
        <w:br w:type="page"/>
      </w:r>
    </w:p>
    <w:p w14:paraId="3290A13F" w14:textId="75BE4CB4" w:rsidR="001E1AE3" w:rsidRPr="005B06B9" w:rsidRDefault="00805143" w:rsidP="00805143">
      <w:pPr>
        <w:pStyle w:val="Heading3"/>
        <w:rPr>
          <w:lang w:val="en-US"/>
        </w:rPr>
      </w:pPr>
      <w:bookmarkStart w:id="9" w:name="_Toc108717758"/>
      <w:r w:rsidRPr="005B06B9">
        <w:rPr>
          <w:rFonts w:ascii="Calibri" w:hAnsi="Calibri" w:cs="Calibri"/>
          <w:bCs/>
          <w:noProof/>
          <w:color w:val="000000" w:themeColor="text1"/>
          <w:sz w:val="22"/>
          <w:szCs w:val="22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4E1B0E03" wp14:editId="37BBD693">
            <wp:simplePos x="0" y="0"/>
            <wp:positionH relativeFrom="column">
              <wp:posOffset>-789305</wp:posOffset>
            </wp:positionH>
            <wp:positionV relativeFrom="paragraph">
              <wp:posOffset>685800</wp:posOffset>
            </wp:positionV>
            <wp:extent cx="7130415" cy="4902200"/>
            <wp:effectExtent l="0" t="0" r="0" b="0"/>
            <wp:wrapSquare wrapText="bothSides"/>
            <wp:docPr id="6" name="Picture 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15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AE3" w:rsidRPr="005B06B9">
        <w:rPr>
          <w:b/>
          <w:lang w:val="en-US"/>
        </w:rPr>
        <w:t>Supplementa</w:t>
      </w:r>
      <w:r w:rsidR="00E502FE">
        <w:rPr>
          <w:b/>
          <w:lang w:val="en-US"/>
        </w:rPr>
        <w:t>l</w:t>
      </w:r>
      <w:r w:rsidR="001E1AE3" w:rsidRPr="005B06B9">
        <w:rPr>
          <w:b/>
          <w:lang w:val="en-US"/>
        </w:rPr>
        <w:t xml:space="preserve"> Figure </w:t>
      </w:r>
      <w:r w:rsidR="001E09DD">
        <w:rPr>
          <w:b/>
          <w:lang w:val="en-US"/>
        </w:rPr>
        <w:t>2</w:t>
      </w:r>
      <w:r w:rsidR="001E1AE3" w:rsidRPr="005B06B9">
        <w:rPr>
          <w:b/>
          <w:lang w:val="en-US"/>
        </w:rPr>
        <w:t>:</w:t>
      </w:r>
      <w:r w:rsidR="001E1AE3" w:rsidRPr="005B06B9">
        <w:rPr>
          <w:lang w:val="en-US"/>
        </w:rPr>
        <w:t xml:space="preserve"> Forest plot showing the coefficients from a multivariable logistic regression model of associations with immunogenicity first anti-TNF, stratified by condition (ulcerative colitis)</w:t>
      </w:r>
      <w:bookmarkEnd w:id="9"/>
    </w:p>
    <w:p w14:paraId="3A823AD8" w14:textId="13FDA632" w:rsidR="002E4438" w:rsidRPr="00DC430D" w:rsidRDefault="002E4438">
      <w:pPr>
        <w:rPr>
          <w:lang w:val="en-US"/>
        </w:rPr>
      </w:pPr>
      <w:r>
        <w:rPr>
          <w:b/>
          <w:bCs/>
        </w:rPr>
        <w:br w:type="page"/>
      </w:r>
    </w:p>
    <w:p w14:paraId="5DB6F9B9" w14:textId="77777777" w:rsidR="00831A7D" w:rsidRDefault="00831A7D" w:rsidP="0074726A">
      <w:pPr>
        <w:pStyle w:val="Heading3"/>
        <w:rPr>
          <w:b/>
          <w:bCs/>
        </w:rPr>
        <w:sectPr w:rsidR="00831A7D" w:rsidSect="00F2220A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0A4DB743" w14:textId="0C38D923" w:rsidR="004B0664" w:rsidRDefault="009D7071" w:rsidP="000B4404">
      <w:pPr>
        <w:pStyle w:val="Heading3"/>
        <w:rPr>
          <w:rStyle w:val="normaltextrun"/>
        </w:rPr>
      </w:pPr>
      <w:bookmarkStart w:id="10" w:name="_Toc108717759"/>
      <w:r w:rsidRPr="009D7071"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4CEB6614" wp14:editId="3BF9B296">
            <wp:simplePos x="0" y="0"/>
            <wp:positionH relativeFrom="column">
              <wp:posOffset>-533400</wp:posOffset>
            </wp:positionH>
            <wp:positionV relativeFrom="paragraph">
              <wp:posOffset>466725</wp:posOffset>
            </wp:positionV>
            <wp:extent cx="10111432" cy="5257800"/>
            <wp:effectExtent l="0" t="0" r="0" b="0"/>
            <wp:wrapSquare wrapText="bothSides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432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A7D" w:rsidRPr="005B3085">
        <w:rPr>
          <w:b/>
          <w:bCs/>
        </w:rPr>
        <w:t>Supplementa</w:t>
      </w:r>
      <w:r w:rsidR="00E502FE">
        <w:rPr>
          <w:b/>
          <w:bCs/>
        </w:rPr>
        <w:t>l</w:t>
      </w:r>
      <w:r w:rsidR="00831A7D" w:rsidRPr="005B3085">
        <w:rPr>
          <w:b/>
          <w:bCs/>
        </w:rPr>
        <w:t xml:space="preserve"> Figure </w:t>
      </w:r>
      <w:r w:rsidR="001E09DD">
        <w:rPr>
          <w:b/>
          <w:bCs/>
        </w:rPr>
        <w:t>3</w:t>
      </w:r>
      <w:r w:rsidR="00831A7D" w:rsidRPr="005B3085">
        <w:rPr>
          <w:b/>
          <w:bCs/>
        </w:rPr>
        <w:t>:</w:t>
      </w:r>
      <w:r w:rsidR="00831A7D" w:rsidRPr="005B3085">
        <w:t xml:space="preserve"> </w:t>
      </w:r>
      <w:r w:rsidR="00831A7D" w:rsidRPr="005B3085">
        <w:rPr>
          <w:rStyle w:val="normaltextrun"/>
        </w:rPr>
        <w:t>Drug persistence to second anti-TNF, including stricter definition of immunogenic, pharmacokinetic failure</w:t>
      </w:r>
      <w:r w:rsidR="002E3CDA">
        <w:rPr>
          <w:rStyle w:val="normaltextrun"/>
        </w:rPr>
        <w:t xml:space="preserve"> (</w:t>
      </w:r>
      <w:r w:rsidR="000F3E85">
        <w:rPr>
          <w:rStyle w:val="normaltextrun"/>
        </w:rPr>
        <w:t>antibody present, undetectable drug level)</w:t>
      </w:r>
      <w:r w:rsidR="00831A7D" w:rsidRPr="005B3085">
        <w:rPr>
          <w:rStyle w:val="normaltextrun"/>
        </w:rPr>
        <w:t>, stratified by first anti-TNF and type of failure to first anti-TN</w:t>
      </w:r>
      <w:r w:rsidR="004B0664">
        <w:rPr>
          <w:rStyle w:val="normaltextrun"/>
        </w:rPr>
        <w:t>F</w:t>
      </w:r>
      <w:bookmarkEnd w:id="10"/>
    </w:p>
    <w:p w14:paraId="1C3D2172" w14:textId="4322321F" w:rsidR="00B32E60" w:rsidRPr="004B0664" w:rsidRDefault="00B32E60" w:rsidP="004B0664">
      <w:pPr>
        <w:rPr>
          <w:rFonts w:asciiTheme="majorHAnsi" w:eastAsiaTheme="majorEastAsia" w:hAnsiTheme="majorHAnsi" w:cstheme="majorBidi"/>
          <w:color w:val="1F3763" w:themeColor="accent1" w:themeShade="7F"/>
        </w:rPr>
        <w:sectPr w:rsidR="00B32E60" w:rsidRPr="004B0664" w:rsidSect="00831A7D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4DD8EC7" w14:textId="15CEECC6" w:rsidR="00DC430D" w:rsidRPr="00B11C09" w:rsidRDefault="00B11C09" w:rsidP="0074726A">
      <w:pPr>
        <w:pStyle w:val="Heading3"/>
        <w:sectPr w:rsidR="00DC430D" w:rsidRPr="00B11C09" w:rsidSect="00831A7D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11" w:name="_Toc108717760"/>
      <w:r w:rsidRPr="00FC018B"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6663D4F1" wp14:editId="14B3AF82">
            <wp:simplePos x="0" y="0"/>
            <wp:positionH relativeFrom="column">
              <wp:posOffset>-76200</wp:posOffset>
            </wp:positionH>
            <wp:positionV relativeFrom="paragraph">
              <wp:posOffset>627253</wp:posOffset>
            </wp:positionV>
            <wp:extent cx="8864600" cy="4609465"/>
            <wp:effectExtent l="0" t="0" r="0" b="635"/>
            <wp:wrapSquare wrapText="bothSides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071" w:rsidRPr="005B3085">
        <w:rPr>
          <w:b/>
          <w:bCs/>
        </w:rPr>
        <w:t>Supplementa</w:t>
      </w:r>
      <w:r w:rsidR="00E502FE">
        <w:rPr>
          <w:b/>
          <w:bCs/>
        </w:rPr>
        <w:t>l</w:t>
      </w:r>
      <w:r w:rsidR="009D7071" w:rsidRPr="005B3085">
        <w:rPr>
          <w:b/>
          <w:bCs/>
        </w:rPr>
        <w:t xml:space="preserve"> Figure </w:t>
      </w:r>
      <w:r w:rsidR="001E09DD">
        <w:rPr>
          <w:b/>
          <w:bCs/>
        </w:rPr>
        <w:t>4</w:t>
      </w:r>
      <w:r w:rsidR="009D7071" w:rsidRPr="005B3085">
        <w:rPr>
          <w:b/>
          <w:bCs/>
        </w:rPr>
        <w:t>:</w:t>
      </w:r>
      <w:r w:rsidR="009D7071" w:rsidRPr="005B3085">
        <w:t xml:space="preserve"> </w:t>
      </w:r>
      <w:r w:rsidR="009D7071" w:rsidRPr="005B3085">
        <w:rPr>
          <w:rStyle w:val="normaltextrun"/>
        </w:rPr>
        <w:t xml:space="preserve">Drug persistence to second anti-TNF, </w:t>
      </w:r>
      <w:r w:rsidR="009D7071">
        <w:rPr>
          <w:rStyle w:val="normaltextrun"/>
        </w:rPr>
        <w:t xml:space="preserve">comparing patients who developed immunogenic-pharmacokinetic failure </w:t>
      </w:r>
      <w:r w:rsidR="000F3E85">
        <w:rPr>
          <w:rStyle w:val="normaltextrun"/>
        </w:rPr>
        <w:t>(antibody present, undetectable drug level)</w:t>
      </w:r>
      <w:r w:rsidR="009D7071">
        <w:rPr>
          <w:rStyle w:val="normaltextrun"/>
        </w:rPr>
        <w:t xml:space="preserve"> </w:t>
      </w:r>
      <w:r w:rsidR="0066345D">
        <w:rPr>
          <w:rStyle w:val="normaltextrun"/>
        </w:rPr>
        <w:t>to patients who developed treatment failure for other reasons</w:t>
      </w:r>
      <w:bookmarkEnd w:id="11"/>
    </w:p>
    <w:p w14:paraId="414E263E" w14:textId="715F34AF" w:rsidR="00190776" w:rsidRPr="00E502FE" w:rsidRDefault="00190776">
      <w:pPr>
        <w:rPr>
          <w:rFonts w:ascii="Calibri" w:hAnsi="Calibri" w:cs="Calibri"/>
          <w:lang w:val="en-US"/>
        </w:rPr>
      </w:pPr>
    </w:p>
    <w:sectPr w:rsidR="00190776" w:rsidRPr="00E502FE" w:rsidSect="00F2220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71B1"/>
    <w:multiLevelType w:val="multilevel"/>
    <w:tmpl w:val="A91E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42079"/>
    <w:multiLevelType w:val="hybridMultilevel"/>
    <w:tmpl w:val="FFFFFFFF"/>
    <w:lvl w:ilvl="0" w:tplc="F8CC7166">
      <w:start w:val="1"/>
      <w:numFmt w:val="decimal"/>
      <w:lvlText w:val="%1."/>
      <w:lvlJc w:val="left"/>
      <w:pPr>
        <w:ind w:left="720" w:hanging="360"/>
      </w:pPr>
    </w:lvl>
    <w:lvl w:ilvl="1" w:tplc="AFB2B278">
      <w:start w:val="1"/>
      <w:numFmt w:val="lowerLetter"/>
      <w:lvlText w:val="%2."/>
      <w:lvlJc w:val="left"/>
      <w:pPr>
        <w:ind w:left="1440" w:hanging="360"/>
      </w:pPr>
    </w:lvl>
    <w:lvl w:ilvl="2" w:tplc="5DB0C510">
      <w:start w:val="1"/>
      <w:numFmt w:val="lowerRoman"/>
      <w:lvlText w:val="%3."/>
      <w:lvlJc w:val="right"/>
      <w:pPr>
        <w:ind w:left="2160" w:hanging="180"/>
      </w:pPr>
    </w:lvl>
    <w:lvl w:ilvl="3" w:tplc="8B6651BC">
      <w:start w:val="1"/>
      <w:numFmt w:val="decimal"/>
      <w:lvlText w:val="%4."/>
      <w:lvlJc w:val="left"/>
      <w:pPr>
        <w:ind w:left="2880" w:hanging="360"/>
      </w:pPr>
    </w:lvl>
    <w:lvl w:ilvl="4" w:tplc="1F98526A">
      <w:start w:val="1"/>
      <w:numFmt w:val="lowerLetter"/>
      <w:lvlText w:val="%5."/>
      <w:lvlJc w:val="left"/>
      <w:pPr>
        <w:ind w:left="3600" w:hanging="360"/>
      </w:pPr>
    </w:lvl>
    <w:lvl w:ilvl="5" w:tplc="380E0038">
      <w:start w:val="1"/>
      <w:numFmt w:val="lowerRoman"/>
      <w:lvlText w:val="%6."/>
      <w:lvlJc w:val="right"/>
      <w:pPr>
        <w:ind w:left="4320" w:hanging="180"/>
      </w:pPr>
    </w:lvl>
    <w:lvl w:ilvl="6" w:tplc="B9127282">
      <w:start w:val="1"/>
      <w:numFmt w:val="decimal"/>
      <w:lvlText w:val="%7."/>
      <w:lvlJc w:val="left"/>
      <w:pPr>
        <w:ind w:left="5040" w:hanging="360"/>
      </w:pPr>
    </w:lvl>
    <w:lvl w:ilvl="7" w:tplc="45AE88A8">
      <w:start w:val="1"/>
      <w:numFmt w:val="lowerLetter"/>
      <w:lvlText w:val="%8."/>
      <w:lvlJc w:val="left"/>
      <w:pPr>
        <w:ind w:left="5760" w:hanging="360"/>
      </w:pPr>
    </w:lvl>
    <w:lvl w:ilvl="8" w:tplc="3A58A88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C1AB0"/>
    <w:multiLevelType w:val="hybridMultilevel"/>
    <w:tmpl w:val="2A2E8B64"/>
    <w:lvl w:ilvl="0" w:tplc="07848C4A">
      <w:start w:val="1"/>
      <w:numFmt w:val="lowerRoman"/>
      <w:lvlText w:val="%1)"/>
      <w:lvlJc w:val="right"/>
      <w:pPr>
        <w:ind w:left="720" w:hanging="360"/>
      </w:pPr>
    </w:lvl>
    <w:lvl w:ilvl="1" w:tplc="82F2DC72">
      <w:start w:val="1"/>
      <w:numFmt w:val="lowerLetter"/>
      <w:lvlText w:val="%2."/>
      <w:lvlJc w:val="left"/>
      <w:pPr>
        <w:ind w:left="1440" w:hanging="360"/>
      </w:pPr>
    </w:lvl>
    <w:lvl w:ilvl="2" w:tplc="83A26A3C">
      <w:start w:val="1"/>
      <w:numFmt w:val="lowerRoman"/>
      <w:lvlText w:val="%3."/>
      <w:lvlJc w:val="right"/>
      <w:pPr>
        <w:ind w:left="2160" w:hanging="180"/>
      </w:pPr>
    </w:lvl>
    <w:lvl w:ilvl="3" w:tplc="10003B50">
      <w:start w:val="1"/>
      <w:numFmt w:val="decimal"/>
      <w:lvlText w:val="%4."/>
      <w:lvlJc w:val="left"/>
      <w:pPr>
        <w:ind w:left="2880" w:hanging="360"/>
      </w:pPr>
    </w:lvl>
    <w:lvl w:ilvl="4" w:tplc="F95E3F9A">
      <w:start w:val="1"/>
      <w:numFmt w:val="lowerLetter"/>
      <w:lvlText w:val="%5."/>
      <w:lvlJc w:val="left"/>
      <w:pPr>
        <w:ind w:left="3600" w:hanging="360"/>
      </w:pPr>
    </w:lvl>
    <w:lvl w:ilvl="5" w:tplc="59FC7B24">
      <w:start w:val="1"/>
      <w:numFmt w:val="lowerRoman"/>
      <w:lvlText w:val="%6."/>
      <w:lvlJc w:val="right"/>
      <w:pPr>
        <w:ind w:left="4320" w:hanging="180"/>
      </w:pPr>
    </w:lvl>
    <w:lvl w:ilvl="6" w:tplc="7EE0B486">
      <w:start w:val="1"/>
      <w:numFmt w:val="decimal"/>
      <w:lvlText w:val="%7."/>
      <w:lvlJc w:val="left"/>
      <w:pPr>
        <w:ind w:left="5040" w:hanging="360"/>
      </w:pPr>
    </w:lvl>
    <w:lvl w:ilvl="7" w:tplc="2D0ED7F2">
      <w:start w:val="1"/>
      <w:numFmt w:val="lowerLetter"/>
      <w:lvlText w:val="%8."/>
      <w:lvlJc w:val="left"/>
      <w:pPr>
        <w:ind w:left="5760" w:hanging="360"/>
      </w:pPr>
    </w:lvl>
    <w:lvl w:ilvl="8" w:tplc="1D466F6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16592"/>
    <w:multiLevelType w:val="hybridMultilevel"/>
    <w:tmpl w:val="FFFFFFFF"/>
    <w:lvl w:ilvl="0" w:tplc="9AFE7336">
      <w:start w:val="1"/>
      <w:numFmt w:val="lowerRoman"/>
      <w:lvlText w:val="%1."/>
      <w:lvlJc w:val="right"/>
      <w:pPr>
        <w:ind w:left="720" w:hanging="360"/>
      </w:pPr>
    </w:lvl>
    <w:lvl w:ilvl="1" w:tplc="490CC7E4">
      <w:start w:val="1"/>
      <w:numFmt w:val="lowerLetter"/>
      <w:lvlText w:val="%2."/>
      <w:lvlJc w:val="left"/>
      <w:pPr>
        <w:ind w:left="1440" w:hanging="360"/>
      </w:pPr>
    </w:lvl>
    <w:lvl w:ilvl="2" w:tplc="1AEC28F2">
      <w:start w:val="1"/>
      <w:numFmt w:val="lowerRoman"/>
      <w:lvlText w:val="%3."/>
      <w:lvlJc w:val="right"/>
      <w:pPr>
        <w:ind w:left="2160" w:hanging="180"/>
      </w:pPr>
    </w:lvl>
    <w:lvl w:ilvl="3" w:tplc="1D720DE2">
      <w:start w:val="1"/>
      <w:numFmt w:val="decimal"/>
      <w:lvlText w:val="%4."/>
      <w:lvlJc w:val="left"/>
      <w:pPr>
        <w:ind w:left="2880" w:hanging="360"/>
      </w:pPr>
    </w:lvl>
    <w:lvl w:ilvl="4" w:tplc="0EA05BE6">
      <w:start w:val="1"/>
      <w:numFmt w:val="lowerLetter"/>
      <w:lvlText w:val="%5."/>
      <w:lvlJc w:val="left"/>
      <w:pPr>
        <w:ind w:left="3600" w:hanging="360"/>
      </w:pPr>
    </w:lvl>
    <w:lvl w:ilvl="5" w:tplc="00FAAFFC">
      <w:start w:val="1"/>
      <w:numFmt w:val="lowerRoman"/>
      <w:lvlText w:val="%6."/>
      <w:lvlJc w:val="right"/>
      <w:pPr>
        <w:ind w:left="4320" w:hanging="180"/>
      </w:pPr>
    </w:lvl>
    <w:lvl w:ilvl="6" w:tplc="C37C0EA2">
      <w:start w:val="1"/>
      <w:numFmt w:val="decimal"/>
      <w:lvlText w:val="%7."/>
      <w:lvlJc w:val="left"/>
      <w:pPr>
        <w:ind w:left="5040" w:hanging="360"/>
      </w:pPr>
    </w:lvl>
    <w:lvl w:ilvl="7" w:tplc="A2C28916">
      <w:start w:val="1"/>
      <w:numFmt w:val="lowerLetter"/>
      <w:lvlText w:val="%8."/>
      <w:lvlJc w:val="left"/>
      <w:pPr>
        <w:ind w:left="5760" w:hanging="360"/>
      </w:pPr>
    </w:lvl>
    <w:lvl w:ilvl="8" w:tplc="B9A6AB6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F028D"/>
    <w:multiLevelType w:val="hybridMultilevel"/>
    <w:tmpl w:val="23722C88"/>
    <w:lvl w:ilvl="0" w:tplc="A4A85070">
      <w:start w:val="1"/>
      <w:numFmt w:val="lowerRoman"/>
      <w:lvlText w:val="%1."/>
      <w:lvlJc w:val="right"/>
      <w:pPr>
        <w:ind w:left="720" w:hanging="360"/>
      </w:pPr>
    </w:lvl>
    <w:lvl w:ilvl="1" w:tplc="3888381C">
      <w:start w:val="1"/>
      <w:numFmt w:val="lowerLetter"/>
      <w:lvlText w:val="%2."/>
      <w:lvlJc w:val="left"/>
      <w:pPr>
        <w:ind w:left="1440" w:hanging="360"/>
      </w:pPr>
    </w:lvl>
    <w:lvl w:ilvl="2" w:tplc="D26C1B20">
      <w:start w:val="1"/>
      <w:numFmt w:val="lowerRoman"/>
      <w:lvlText w:val="%3."/>
      <w:lvlJc w:val="right"/>
      <w:pPr>
        <w:ind w:left="2160" w:hanging="180"/>
      </w:pPr>
    </w:lvl>
    <w:lvl w:ilvl="3" w:tplc="0680B6B6">
      <w:start w:val="1"/>
      <w:numFmt w:val="decimal"/>
      <w:lvlText w:val="%4."/>
      <w:lvlJc w:val="left"/>
      <w:pPr>
        <w:ind w:left="2880" w:hanging="360"/>
      </w:pPr>
    </w:lvl>
    <w:lvl w:ilvl="4" w:tplc="0F301864">
      <w:start w:val="1"/>
      <w:numFmt w:val="lowerLetter"/>
      <w:lvlText w:val="%5."/>
      <w:lvlJc w:val="left"/>
      <w:pPr>
        <w:ind w:left="3600" w:hanging="360"/>
      </w:pPr>
    </w:lvl>
    <w:lvl w:ilvl="5" w:tplc="FA7E4D56">
      <w:start w:val="1"/>
      <w:numFmt w:val="lowerRoman"/>
      <w:lvlText w:val="%6."/>
      <w:lvlJc w:val="right"/>
      <w:pPr>
        <w:ind w:left="4320" w:hanging="180"/>
      </w:pPr>
    </w:lvl>
    <w:lvl w:ilvl="6" w:tplc="670A4BCE">
      <w:start w:val="1"/>
      <w:numFmt w:val="decimal"/>
      <w:lvlText w:val="%7."/>
      <w:lvlJc w:val="left"/>
      <w:pPr>
        <w:ind w:left="5040" w:hanging="360"/>
      </w:pPr>
    </w:lvl>
    <w:lvl w:ilvl="7" w:tplc="AA865020">
      <w:start w:val="1"/>
      <w:numFmt w:val="lowerLetter"/>
      <w:lvlText w:val="%8."/>
      <w:lvlJc w:val="left"/>
      <w:pPr>
        <w:ind w:left="5760" w:hanging="360"/>
      </w:pPr>
    </w:lvl>
    <w:lvl w:ilvl="8" w:tplc="42F64AE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E049C"/>
    <w:multiLevelType w:val="hybridMultilevel"/>
    <w:tmpl w:val="FFFFFFFF"/>
    <w:lvl w:ilvl="0" w:tplc="FF54D9B6">
      <w:start w:val="8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9469D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EEBA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2882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662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C071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7A3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D8F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CA0F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70D3E"/>
    <w:multiLevelType w:val="hybridMultilevel"/>
    <w:tmpl w:val="FFFFFFFF"/>
    <w:lvl w:ilvl="0" w:tplc="78942EBA">
      <w:start w:val="1"/>
      <w:numFmt w:val="lowerRoman"/>
      <w:lvlText w:val="%1)"/>
      <w:lvlJc w:val="right"/>
      <w:pPr>
        <w:ind w:left="720" w:hanging="360"/>
      </w:pPr>
    </w:lvl>
    <w:lvl w:ilvl="1" w:tplc="DACEBD4C">
      <w:start w:val="1"/>
      <w:numFmt w:val="lowerLetter"/>
      <w:lvlText w:val="%2."/>
      <w:lvlJc w:val="left"/>
      <w:pPr>
        <w:ind w:left="1440" w:hanging="360"/>
      </w:pPr>
    </w:lvl>
    <w:lvl w:ilvl="2" w:tplc="81CCD462">
      <w:start w:val="1"/>
      <w:numFmt w:val="lowerRoman"/>
      <w:lvlText w:val="%3."/>
      <w:lvlJc w:val="right"/>
      <w:pPr>
        <w:ind w:left="2160" w:hanging="180"/>
      </w:pPr>
    </w:lvl>
    <w:lvl w:ilvl="3" w:tplc="2DF0CACC">
      <w:start w:val="1"/>
      <w:numFmt w:val="decimal"/>
      <w:lvlText w:val="%4."/>
      <w:lvlJc w:val="left"/>
      <w:pPr>
        <w:ind w:left="2880" w:hanging="360"/>
      </w:pPr>
    </w:lvl>
    <w:lvl w:ilvl="4" w:tplc="AED00AE2">
      <w:start w:val="1"/>
      <w:numFmt w:val="lowerLetter"/>
      <w:lvlText w:val="%5."/>
      <w:lvlJc w:val="left"/>
      <w:pPr>
        <w:ind w:left="3600" w:hanging="360"/>
      </w:pPr>
    </w:lvl>
    <w:lvl w:ilvl="5" w:tplc="FF424C30">
      <w:start w:val="1"/>
      <w:numFmt w:val="lowerRoman"/>
      <w:lvlText w:val="%6."/>
      <w:lvlJc w:val="right"/>
      <w:pPr>
        <w:ind w:left="4320" w:hanging="180"/>
      </w:pPr>
    </w:lvl>
    <w:lvl w:ilvl="6" w:tplc="32704790">
      <w:start w:val="1"/>
      <w:numFmt w:val="decimal"/>
      <w:lvlText w:val="%7."/>
      <w:lvlJc w:val="left"/>
      <w:pPr>
        <w:ind w:left="5040" w:hanging="360"/>
      </w:pPr>
    </w:lvl>
    <w:lvl w:ilvl="7" w:tplc="F6E2001A">
      <w:start w:val="1"/>
      <w:numFmt w:val="lowerLetter"/>
      <w:lvlText w:val="%8."/>
      <w:lvlJc w:val="left"/>
      <w:pPr>
        <w:ind w:left="5760" w:hanging="360"/>
      </w:pPr>
    </w:lvl>
    <w:lvl w:ilvl="8" w:tplc="274C0F2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344AA"/>
    <w:multiLevelType w:val="multilevel"/>
    <w:tmpl w:val="C5A60C4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79E3175"/>
    <w:multiLevelType w:val="multilevel"/>
    <w:tmpl w:val="3BCEA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966B23"/>
    <w:multiLevelType w:val="hybridMultilevel"/>
    <w:tmpl w:val="FFFFFFFF"/>
    <w:lvl w:ilvl="0" w:tplc="B92668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C38DF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DE3A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B4C8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C686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08E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54A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0E30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40E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975DD"/>
    <w:multiLevelType w:val="hybridMultilevel"/>
    <w:tmpl w:val="FFFFFFFF"/>
    <w:lvl w:ilvl="0" w:tplc="FFAE5030">
      <w:start w:val="1"/>
      <w:numFmt w:val="decimal"/>
      <w:lvlText w:val="%1."/>
      <w:lvlJc w:val="left"/>
      <w:pPr>
        <w:ind w:left="720" w:hanging="360"/>
      </w:pPr>
    </w:lvl>
    <w:lvl w:ilvl="1" w:tplc="B94882BE">
      <w:start w:val="1"/>
      <w:numFmt w:val="lowerLetter"/>
      <w:lvlText w:val="%2."/>
      <w:lvlJc w:val="left"/>
      <w:pPr>
        <w:ind w:left="1440" w:hanging="360"/>
      </w:pPr>
    </w:lvl>
    <w:lvl w:ilvl="2" w:tplc="3EFC9D2A">
      <w:start w:val="1"/>
      <w:numFmt w:val="lowerRoman"/>
      <w:lvlText w:val="%3."/>
      <w:lvlJc w:val="right"/>
      <w:pPr>
        <w:ind w:left="2160" w:hanging="180"/>
      </w:pPr>
    </w:lvl>
    <w:lvl w:ilvl="3" w:tplc="FE3832A0">
      <w:start w:val="1"/>
      <w:numFmt w:val="decimal"/>
      <w:lvlText w:val="%4."/>
      <w:lvlJc w:val="left"/>
      <w:pPr>
        <w:ind w:left="2880" w:hanging="360"/>
      </w:pPr>
    </w:lvl>
    <w:lvl w:ilvl="4" w:tplc="6DAE3354">
      <w:start w:val="1"/>
      <w:numFmt w:val="lowerLetter"/>
      <w:lvlText w:val="%5."/>
      <w:lvlJc w:val="left"/>
      <w:pPr>
        <w:ind w:left="3600" w:hanging="360"/>
      </w:pPr>
    </w:lvl>
    <w:lvl w:ilvl="5" w:tplc="7EBA3778">
      <w:start w:val="1"/>
      <w:numFmt w:val="lowerRoman"/>
      <w:lvlText w:val="%6."/>
      <w:lvlJc w:val="right"/>
      <w:pPr>
        <w:ind w:left="4320" w:hanging="180"/>
      </w:pPr>
    </w:lvl>
    <w:lvl w:ilvl="6" w:tplc="66AAF688">
      <w:start w:val="1"/>
      <w:numFmt w:val="decimal"/>
      <w:lvlText w:val="%7."/>
      <w:lvlJc w:val="left"/>
      <w:pPr>
        <w:ind w:left="5040" w:hanging="360"/>
      </w:pPr>
    </w:lvl>
    <w:lvl w:ilvl="7" w:tplc="64F2366C">
      <w:start w:val="1"/>
      <w:numFmt w:val="lowerLetter"/>
      <w:lvlText w:val="%8."/>
      <w:lvlJc w:val="left"/>
      <w:pPr>
        <w:ind w:left="5760" w:hanging="360"/>
      </w:pPr>
    </w:lvl>
    <w:lvl w:ilvl="8" w:tplc="2358654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3D2FA5"/>
    <w:multiLevelType w:val="hybridMultilevel"/>
    <w:tmpl w:val="FFFFFFFF"/>
    <w:lvl w:ilvl="0" w:tplc="0644BD6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096F2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D02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305D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122C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5E54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28EA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C68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68E2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43583"/>
    <w:multiLevelType w:val="hybridMultilevel"/>
    <w:tmpl w:val="D2602B6A"/>
    <w:lvl w:ilvl="0" w:tplc="8578F1B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C4459"/>
    <w:multiLevelType w:val="hybridMultilevel"/>
    <w:tmpl w:val="FFFFFFFF"/>
    <w:lvl w:ilvl="0" w:tplc="8F94CAE4">
      <w:start w:val="1"/>
      <w:numFmt w:val="lowerRoman"/>
      <w:lvlText w:val="(%1)"/>
      <w:lvlJc w:val="right"/>
      <w:pPr>
        <w:ind w:left="720" w:hanging="360"/>
      </w:pPr>
    </w:lvl>
    <w:lvl w:ilvl="1" w:tplc="0ABE6D32">
      <w:start w:val="1"/>
      <w:numFmt w:val="lowerLetter"/>
      <w:lvlText w:val="%2."/>
      <w:lvlJc w:val="left"/>
      <w:pPr>
        <w:ind w:left="1440" w:hanging="360"/>
      </w:pPr>
    </w:lvl>
    <w:lvl w:ilvl="2" w:tplc="90F4870C">
      <w:start w:val="1"/>
      <w:numFmt w:val="lowerRoman"/>
      <w:lvlText w:val="%3."/>
      <w:lvlJc w:val="right"/>
      <w:pPr>
        <w:ind w:left="2160" w:hanging="180"/>
      </w:pPr>
    </w:lvl>
    <w:lvl w:ilvl="3" w:tplc="5F026378">
      <w:start w:val="1"/>
      <w:numFmt w:val="decimal"/>
      <w:lvlText w:val="%4."/>
      <w:lvlJc w:val="left"/>
      <w:pPr>
        <w:ind w:left="2880" w:hanging="360"/>
      </w:pPr>
    </w:lvl>
    <w:lvl w:ilvl="4" w:tplc="8DBE2FD8">
      <w:start w:val="1"/>
      <w:numFmt w:val="lowerLetter"/>
      <w:lvlText w:val="%5."/>
      <w:lvlJc w:val="left"/>
      <w:pPr>
        <w:ind w:left="3600" w:hanging="360"/>
      </w:pPr>
    </w:lvl>
    <w:lvl w:ilvl="5" w:tplc="CC16003E">
      <w:start w:val="1"/>
      <w:numFmt w:val="lowerRoman"/>
      <w:lvlText w:val="%6."/>
      <w:lvlJc w:val="right"/>
      <w:pPr>
        <w:ind w:left="4320" w:hanging="180"/>
      </w:pPr>
    </w:lvl>
    <w:lvl w:ilvl="6" w:tplc="9BB04116">
      <w:start w:val="1"/>
      <w:numFmt w:val="decimal"/>
      <w:lvlText w:val="%7."/>
      <w:lvlJc w:val="left"/>
      <w:pPr>
        <w:ind w:left="5040" w:hanging="360"/>
      </w:pPr>
    </w:lvl>
    <w:lvl w:ilvl="7" w:tplc="545EF060">
      <w:start w:val="1"/>
      <w:numFmt w:val="lowerLetter"/>
      <w:lvlText w:val="%8."/>
      <w:lvlJc w:val="left"/>
      <w:pPr>
        <w:ind w:left="5760" w:hanging="360"/>
      </w:pPr>
    </w:lvl>
    <w:lvl w:ilvl="8" w:tplc="1BAE585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A7485"/>
    <w:multiLevelType w:val="hybridMultilevel"/>
    <w:tmpl w:val="DC509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18252A"/>
    <w:multiLevelType w:val="hybridMultilevel"/>
    <w:tmpl w:val="FFFFFFFF"/>
    <w:lvl w:ilvl="0" w:tplc="D2EA1B68">
      <w:start w:val="1"/>
      <w:numFmt w:val="lowerRoman"/>
      <w:lvlText w:val="%1."/>
      <w:lvlJc w:val="right"/>
      <w:pPr>
        <w:ind w:left="720" w:hanging="360"/>
      </w:pPr>
    </w:lvl>
    <w:lvl w:ilvl="1" w:tplc="B9C2E512">
      <w:start w:val="1"/>
      <w:numFmt w:val="lowerLetter"/>
      <w:lvlText w:val="%2."/>
      <w:lvlJc w:val="left"/>
      <w:pPr>
        <w:ind w:left="1440" w:hanging="360"/>
      </w:pPr>
    </w:lvl>
    <w:lvl w:ilvl="2" w:tplc="A1E67A42">
      <w:start w:val="1"/>
      <w:numFmt w:val="lowerRoman"/>
      <w:lvlText w:val="%3."/>
      <w:lvlJc w:val="right"/>
      <w:pPr>
        <w:ind w:left="2160" w:hanging="180"/>
      </w:pPr>
    </w:lvl>
    <w:lvl w:ilvl="3" w:tplc="C172B73C">
      <w:start w:val="1"/>
      <w:numFmt w:val="decimal"/>
      <w:lvlText w:val="%4."/>
      <w:lvlJc w:val="left"/>
      <w:pPr>
        <w:ind w:left="2880" w:hanging="360"/>
      </w:pPr>
    </w:lvl>
    <w:lvl w:ilvl="4" w:tplc="FCD8B882">
      <w:start w:val="1"/>
      <w:numFmt w:val="lowerLetter"/>
      <w:lvlText w:val="%5."/>
      <w:lvlJc w:val="left"/>
      <w:pPr>
        <w:ind w:left="3600" w:hanging="360"/>
      </w:pPr>
    </w:lvl>
    <w:lvl w:ilvl="5" w:tplc="C7D249F8">
      <w:start w:val="1"/>
      <w:numFmt w:val="lowerRoman"/>
      <w:lvlText w:val="%6."/>
      <w:lvlJc w:val="right"/>
      <w:pPr>
        <w:ind w:left="4320" w:hanging="180"/>
      </w:pPr>
    </w:lvl>
    <w:lvl w:ilvl="6" w:tplc="36CA652C">
      <w:start w:val="1"/>
      <w:numFmt w:val="decimal"/>
      <w:lvlText w:val="%7."/>
      <w:lvlJc w:val="left"/>
      <w:pPr>
        <w:ind w:left="5040" w:hanging="360"/>
      </w:pPr>
    </w:lvl>
    <w:lvl w:ilvl="7" w:tplc="C172DF9A">
      <w:start w:val="1"/>
      <w:numFmt w:val="lowerLetter"/>
      <w:lvlText w:val="%8."/>
      <w:lvlJc w:val="left"/>
      <w:pPr>
        <w:ind w:left="5760" w:hanging="360"/>
      </w:pPr>
    </w:lvl>
    <w:lvl w:ilvl="8" w:tplc="B30C83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7B6EF3"/>
    <w:multiLevelType w:val="hybridMultilevel"/>
    <w:tmpl w:val="79040324"/>
    <w:lvl w:ilvl="0" w:tplc="005C0530">
      <w:start w:val="200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284A4D9A"/>
    <w:multiLevelType w:val="hybridMultilevel"/>
    <w:tmpl w:val="FFFFFFFF"/>
    <w:lvl w:ilvl="0" w:tplc="AEF446CA">
      <w:start w:val="1"/>
      <w:numFmt w:val="decimal"/>
      <w:lvlText w:val="%1."/>
      <w:lvlJc w:val="left"/>
      <w:pPr>
        <w:ind w:left="720" w:hanging="360"/>
      </w:pPr>
    </w:lvl>
    <w:lvl w:ilvl="1" w:tplc="0DDABBC0">
      <w:start w:val="1"/>
      <w:numFmt w:val="lowerLetter"/>
      <w:lvlText w:val="%2."/>
      <w:lvlJc w:val="left"/>
      <w:pPr>
        <w:ind w:left="1440" w:hanging="360"/>
      </w:pPr>
    </w:lvl>
    <w:lvl w:ilvl="2" w:tplc="3F667ED8">
      <w:start w:val="1"/>
      <w:numFmt w:val="lowerRoman"/>
      <w:lvlText w:val="%3."/>
      <w:lvlJc w:val="right"/>
      <w:pPr>
        <w:ind w:left="2160" w:hanging="180"/>
      </w:pPr>
    </w:lvl>
    <w:lvl w:ilvl="3" w:tplc="93D0F654">
      <w:start w:val="1"/>
      <w:numFmt w:val="decimal"/>
      <w:lvlText w:val="%4."/>
      <w:lvlJc w:val="left"/>
      <w:pPr>
        <w:ind w:left="2880" w:hanging="360"/>
      </w:pPr>
    </w:lvl>
    <w:lvl w:ilvl="4" w:tplc="9B385D72">
      <w:start w:val="1"/>
      <w:numFmt w:val="lowerLetter"/>
      <w:lvlText w:val="%5."/>
      <w:lvlJc w:val="left"/>
      <w:pPr>
        <w:ind w:left="3600" w:hanging="360"/>
      </w:pPr>
    </w:lvl>
    <w:lvl w:ilvl="5" w:tplc="731C9B2A">
      <w:start w:val="1"/>
      <w:numFmt w:val="lowerRoman"/>
      <w:lvlText w:val="%6."/>
      <w:lvlJc w:val="right"/>
      <w:pPr>
        <w:ind w:left="4320" w:hanging="180"/>
      </w:pPr>
    </w:lvl>
    <w:lvl w:ilvl="6" w:tplc="19F8856E">
      <w:start w:val="1"/>
      <w:numFmt w:val="decimal"/>
      <w:lvlText w:val="%7."/>
      <w:lvlJc w:val="left"/>
      <w:pPr>
        <w:ind w:left="5040" w:hanging="360"/>
      </w:pPr>
    </w:lvl>
    <w:lvl w:ilvl="7" w:tplc="4008D8CC">
      <w:start w:val="1"/>
      <w:numFmt w:val="lowerLetter"/>
      <w:lvlText w:val="%8."/>
      <w:lvlJc w:val="left"/>
      <w:pPr>
        <w:ind w:left="5760" w:hanging="360"/>
      </w:pPr>
    </w:lvl>
    <w:lvl w:ilvl="8" w:tplc="B2EC808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8C1998"/>
    <w:multiLevelType w:val="hybridMultilevel"/>
    <w:tmpl w:val="FFFFFFFF"/>
    <w:lvl w:ilvl="0" w:tplc="306623F2">
      <w:start w:val="1"/>
      <w:numFmt w:val="lowerRoman"/>
      <w:lvlText w:val="(%1)"/>
      <w:lvlJc w:val="right"/>
      <w:pPr>
        <w:ind w:left="720" w:hanging="360"/>
      </w:pPr>
    </w:lvl>
    <w:lvl w:ilvl="1" w:tplc="3D4618E2">
      <w:start w:val="1"/>
      <w:numFmt w:val="lowerLetter"/>
      <w:lvlText w:val="%2."/>
      <w:lvlJc w:val="left"/>
      <w:pPr>
        <w:ind w:left="1440" w:hanging="360"/>
      </w:pPr>
    </w:lvl>
    <w:lvl w:ilvl="2" w:tplc="0914AE80">
      <w:start w:val="1"/>
      <w:numFmt w:val="lowerRoman"/>
      <w:lvlText w:val="%3."/>
      <w:lvlJc w:val="right"/>
      <w:pPr>
        <w:ind w:left="2160" w:hanging="180"/>
      </w:pPr>
    </w:lvl>
    <w:lvl w:ilvl="3" w:tplc="DC8A21C4">
      <w:start w:val="1"/>
      <w:numFmt w:val="decimal"/>
      <w:lvlText w:val="%4."/>
      <w:lvlJc w:val="left"/>
      <w:pPr>
        <w:ind w:left="2880" w:hanging="360"/>
      </w:pPr>
    </w:lvl>
    <w:lvl w:ilvl="4" w:tplc="B8E8460A">
      <w:start w:val="1"/>
      <w:numFmt w:val="lowerLetter"/>
      <w:lvlText w:val="%5."/>
      <w:lvlJc w:val="left"/>
      <w:pPr>
        <w:ind w:left="3600" w:hanging="360"/>
      </w:pPr>
    </w:lvl>
    <w:lvl w:ilvl="5" w:tplc="5328BE50">
      <w:start w:val="1"/>
      <w:numFmt w:val="lowerRoman"/>
      <w:lvlText w:val="%6."/>
      <w:lvlJc w:val="right"/>
      <w:pPr>
        <w:ind w:left="4320" w:hanging="180"/>
      </w:pPr>
    </w:lvl>
    <w:lvl w:ilvl="6" w:tplc="8DA8D8C2">
      <w:start w:val="1"/>
      <w:numFmt w:val="decimal"/>
      <w:lvlText w:val="%7."/>
      <w:lvlJc w:val="left"/>
      <w:pPr>
        <w:ind w:left="5040" w:hanging="360"/>
      </w:pPr>
    </w:lvl>
    <w:lvl w:ilvl="7" w:tplc="02886706">
      <w:start w:val="1"/>
      <w:numFmt w:val="lowerLetter"/>
      <w:lvlText w:val="%8."/>
      <w:lvlJc w:val="left"/>
      <w:pPr>
        <w:ind w:left="5760" w:hanging="360"/>
      </w:pPr>
    </w:lvl>
    <w:lvl w:ilvl="8" w:tplc="E936673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C1C4E"/>
    <w:multiLevelType w:val="hybridMultilevel"/>
    <w:tmpl w:val="FFFFFFFF"/>
    <w:lvl w:ilvl="0" w:tplc="41BACC84">
      <w:start w:val="1"/>
      <w:numFmt w:val="bullet"/>
      <w:lvlText w:val="¡"/>
      <w:lvlJc w:val="left"/>
      <w:pPr>
        <w:ind w:left="720" w:hanging="360"/>
      </w:pPr>
      <w:rPr>
        <w:rFonts w:ascii="Calibri" w:hAnsi="Calibri" w:hint="default"/>
      </w:rPr>
    </w:lvl>
    <w:lvl w:ilvl="1" w:tplc="69B252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D6B7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4EC3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0EA1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8893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D22A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2230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EE50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FB3FB1"/>
    <w:multiLevelType w:val="hybridMultilevel"/>
    <w:tmpl w:val="FFFFFFFF"/>
    <w:lvl w:ilvl="0" w:tplc="3782FF68">
      <w:start w:val="8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63E86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F2FD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8247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907A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E8A7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AA65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CAB9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9C52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46361"/>
    <w:multiLevelType w:val="hybridMultilevel"/>
    <w:tmpl w:val="FFFFFFFF"/>
    <w:lvl w:ilvl="0" w:tplc="B48291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90A3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BC8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2438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EC8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8001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CA7E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5CC7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90DD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F9791F"/>
    <w:multiLevelType w:val="hybridMultilevel"/>
    <w:tmpl w:val="D3B8C3FC"/>
    <w:lvl w:ilvl="0" w:tplc="4DF893A8">
      <w:start w:val="1"/>
      <w:numFmt w:val="bullet"/>
      <w:lvlText w:val="¡"/>
      <w:lvlJc w:val="left"/>
      <w:pPr>
        <w:ind w:left="720" w:hanging="360"/>
      </w:pPr>
      <w:rPr>
        <w:rFonts w:ascii="Calibri" w:hAnsi="Calibri" w:hint="default"/>
      </w:rPr>
    </w:lvl>
    <w:lvl w:ilvl="1" w:tplc="0246B8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C2E9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267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0F5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48E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5642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70ED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98C4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7C1FD0"/>
    <w:multiLevelType w:val="hybridMultilevel"/>
    <w:tmpl w:val="364E9934"/>
    <w:lvl w:ilvl="0" w:tplc="F042AADE">
      <w:start w:val="1"/>
      <w:numFmt w:val="decimal"/>
      <w:lvlText w:val="%1."/>
      <w:lvlJc w:val="left"/>
      <w:pPr>
        <w:ind w:left="720" w:hanging="360"/>
      </w:pPr>
    </w:lvl>
    <w:lvl w:ilvl="1" w:tplc="79041352">
      <w:start w:val="1"/>
      <w:numFmt w:val="lowerLetter"/>
      <w:lvlText w:val="%2."/>
      <w:lvlJc w:val="left"/>
      <w:pPr>
        <w:ind w:left="1440" w:hanging="360"/>
      </w:pPr>
    </w:lvl>
    <w:lvl w:ilvl="2" w:tplc="8E40A5E8">
      <w:start w:val="1"/>
      <w:numFmt w:val="lowerRoman"/>
      <w:lvlText w:val="%3."/>
      <w:lvlJc w:val="right"/>
      <w:pPr>
        <w:ind w:left="2160" w:hanging="180"/>
      </w:pPr>
    </w:lvl>
    <w:lvl w:ilvl="3" w:tplc="4F34FFCC">
      <w:start w:val="1"/>
      <w:numFmt w:val="decimal"/>
      <w:lvlText w:val="%4."/>
      <w:lvlJc w:val="left"/>
      <w:pPr>
        <w:ind w:left="2880" w:hanging="360"/>
      </w:pPr>
    </w:lvl>
    <w:lvl w:ilvl="4" w:tplc="D3F4BE36">
      <w:start w:val="1"/>
      <w:numFmt w:val="lowerLetter"/>
      <w:lvlText w:val="%5."/>
      <w:lvlJc w:val="left"/>
      <w:pPr>
        <w:ind w:left="3600" w:hanging="360"/>
      </w:pPr>
    </w:lvl>
    <w:lvl w:ilvl="5" w:tplc="D10A2C34">
      <w:start w:val="1"/>
      <w:numFmt w:val="lowerRoman"/>
      <w:lvlText w:val="%6."/>
      <w:lvlJc w:val="right"/>
      <w:pPr>
        <w:ind w:left="4320" w:hanging="180"/>
      </w:pPr>
    </w:lvl>
    <w:lvl w:ilvl="6" w:tplc="0CB0FD3E">
      <w:start w:val="1"/>
      <w:numFmt w:val="decimal"/>
      <w:lvlText w:val="%7."/>
      <w:lvlJc w:val="left"/>
      <w:pPr>
        <w:ind w:left="5040" w:hanging="360"/>
      </w:pPr>
    </w:lvl>
    <w:lvl w:ilvl="7" w:tplc="00145422">
      <w:start w:val="1"/>
      <w:numFmt w:val="lowerLetter"/>
      <w:lvlText w:val="%8."/>
      <w:lvlJc w:val="left"/>
      <w:pPr>
        <w:ind w:left="5760" w:hanging="360"/>
      </w:pPr>
    </w:lvl>
    <w:lvl w:ilvl="8" w:tplc="FEC8F30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046789"/>
    <w:multiLevelType w:val="hybridMultilevel"/>
    <w:tmpl w:val="FFFFFFFF"/>
    <w:lvl w:ilvl="0" w:tplc="66BCA2CE">
      <w:start w:val="1"/>
      <w:numFmt w:val="lowerRoman"/>
      <w:lvlText w:val="%1)"/>
      <w:lvlJc w:val="right"/>
      <w:pPr>
        <w:ind w:left="720" w:hanging="360"/>
      </w:pPr>
    </w:lvl>
    <w:lvl w:ilvl="1" w:tplc="68AC24AC">
      <w:start w:val="1"/>
      <w:numFmt w:val="lowerLetter"/>
      <w:lvlText w:val="%2."/>
      <w:lvlJc w:val="left"/>
      <w:pPr>
        <w:ind w:left="1440" w:hanging="360"/>
      </w:pPr>
    </w:lvl>
    <w:lvl w:ilvl="2" w:tplc="664CEE28">
      <w:start w:val="1"/>
      <w:numFmt w:val="lowerRoman"/>
      <w:lvlText w:val="%3."/>
      <w:lvlJc w:val="right"/>
      <w:pPr>
        <w:ind w:left="2160" w:hanging="180"/>
      </w:pPr>
    </w:lvl>
    <w:lvl w:ilvl="3" w:tplc="F7FE7A08">
      <w:start w:val="1"/>
      <w:numFmt w:val="decimal"/>
      <w:lvlText w:val="%4."/>
      <w:lvlJc w:val="left"/>
      <w:pPr>
        <w:ind w:left="2880" w:hanging="360"/>
      </w:pPr>
    </w:lvl>
    <w:lvl w:ilvl="4" w:tplc="F2206696">
      <w:start w:val="1"/>
      <w:numFmt w:val="lowerLetter"/>
      <w:lvlText w:val="%5."/>
      <w:lvlJc w:val="left"/>
      <w:pPr>
        <w:ind w:left="3600" w:hanging="360"/>
      </w:pPr>
    </w:lvl>
    <w:lvl w:ilvl="5" w:tplc="07A23572">
      <w:start w:val="1"/>
      <w:numFmt w:val="lowerRoman"/>
      <w:lvlText w:val="%6."/>
      <w:lvlJc w:val="right"/>
      <w:pPr>
        <w:ind w:left="4320" w:hanging="180"/>
      </w:pPr>
    </w:lvl>
    <w:lvl w:ilvl="6" w:tplc="C6C27FFC">
      <w:start w:val="1"/>
      <w:numFmt w:val="decimal"/>
      <w:lvlText w:val="%7."/>
      <w:lvlJc w:val="left"/>
      <w:pPr>
        <w:ind w:left="5040" w:hanging="360"/>
      </w:pPr>
    </w:lvl>
    <w:lvl w:ilvl="7" w:tplc="62F48398">
      <w:start w:val="1"/>
      <w:numFmt w:val="lowerLetter"/>
      <w:lvlText w:val="%8."/>
      <w:lvlJc w:val="left"/>
      <w:pPr>
        <w:ind w:left="5760" w:hanging="360"/>
      </w:pPr>
    </w:lvl>
    <w:lvl w:ilvl="8" w:tplc="C21C589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C8420D"/>
    <w:multiLevelType w:val="hybridMultilevel"/>
    <w:tmpl w:val="FFFFFFFF"/>
    <w:lvl w:ilvl="0" w:tplc="38347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FB2D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FACA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4267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24D2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8CD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142B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B2DF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3061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81B0A"/>
    <w:multiLevelType w:val="hybridMultilevel"/>
    <w:tmpl w:val="FFFFFFFF"/>
    <w:lvl w:ilvl="0" w:tplc="23D4D8D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D5A9C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961E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222B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40D2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FCFE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E0D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2C41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84DC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9721DB"/>
    <w:multiLevelType w:val="hybridMultilevel"/>
    <w:tmpl w:val="FFFFFFFF"/>
    <w:lvl w:ilvl="0" w:tplc="28C0D174">
      <w:start w:val="1"/>
      <w:numFmt w:val="decimal"/>
      <w:lvlText w:val="%1."/>
      <w:lvlJc w:val="left"/>
      <w:pPr>
        <w:ind w:left="720" w:hanging="360"/>
      </w:pPr>
    </w:lvl>
    <w:lvl w:ilvl="1" w:tplc="F23448FC">
      <w:start w:val="1"/>
      <w:numFmt w:val="lowerLetter"/>
      <w:lvlText w:val="%2."/>
      <w:lvlJc w:val="left"/>
      <w:pPr>
        <w:ind w:left="1440" w:hanging="360"/>
      </w:pPr>
    </w:lvl>
    <w:lvl w:ilvl="2" w:tplc="4B36A7DC">
      <w:start w:val="1"/>
      <w:numFmt w:val="lowerRoman"/>
      <w:lvlText w:val="%3."/>
      <w:lvlJc w:val="right"/>
      <w:pPr>
        <w:ind w:left="2160" w:hanging="180"/>
      </w:pPr>
    </w:lvl>
    <w:lvl w:ilvl="3" w:tplc="0F466C52">
      <w:start w:val="1"/>
      <w:numFmt w:val="decimal"/>
      <w:lvlText w:val="%4."/>
      <w:lvlJc w:val="left"/>
      <w:pPr>
        <w:ind w:left="2880" w:hanging="360"/>
      </w:pPr>
    </w:lvl>
    <w:lvl w:ilvl="4" w:tplc="E0D04EE6">
      <w:start w:val="1"/>
      <w:numFmt w:val="lowerLetter"/>
      <w:lvlText w:val="%5."/>
      <w:lvlJc w:val="left"/>
      <w:pPr>
        <w:ind w:left="3600" w:hanging="360"/>
      </w:pPr>
    </w:lvl>
    <w:lvl w:ilvl="5" w:tplc="474EE516">
      <w:start w:val="1"/>
      <w:numFmt w:val="lowerRoman"/>
      <w:lvlText w:val="%6."/>
      <w:lvlJc w:val="right"/>
      <w:pPr>
        <w:ind w:left="4320" w:hanging="180"/>
      </w:pPr>
    </w:lvl>
    <w:lvl w:ilvl="6" w:tplc="04385040">
      <w:start w:val="1"/>
      <w:numFmt w:val="decimal"/>
      <w:lvlText w:val="%7."/>
      <w:lvlJc w:val="left"/>
      <w:pPr>
        <w:ind w:left="5040" w:hanging="360"/>
      </w:pPr>
    </w:lvl>
    <w:lvl w:ilvl="7" w:tplc="35601934">
      <w:start w:val="1"/>
      <w:numFmt w:val="lowerLetter"/>
      <w:lvlText w:val="%8."/>
      <w:lvlJc w:val="left"/>
      <w:pPr>
        <w:ind w:left="5760" w:hanging="360"/>
      </w:pPr>
    </w:lvl>
    <w:lvl w:ilvl="8" w:tplc="3214B5B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D570DA"/>
    <w:multiLevelType w:val="hybridMultilevel"/>
    <w:tmpl w:val="FFFFFFFF"/>
    <w:lvl w:ilvl="0" w:tplc="3936312E">
      <w:start w:val="1"/>
      <w:numFmt w:val="decimal"/>
      <w:lvlText w:val="%1."/>
      <w:lvlJc w:val="left"/>
      <w:pPr>
        <w:ind w:left="720" w:hanging="360"/>
      </w:pPr>
    </w:lvl>
    <w:lvl w:ilvl="1" w:tplc="37E6D428">
      <w:start w:val="1"/>
      <w:numFmt w:val="lowerLetter"/>
      <w:lvlText w:val="%2."/>
      <w:lvlJc w:val="left"/>
      <w:pPr>
        <w:ind w:left="1440" w:hanging="360"/>
      </w:pPr>
    </w:lvl>
    <w:lvl w:ilvl="2" w:tplc="9EC2F942">
      <w:start w:val="1"/>
      <w:numFmt w:val="lowerRoman"/>
      <w:lvlText w:val="%3."/>
      <w:lvlJc w:val="right"/>
      <w:pPr>
        <w:ind w:left="2160" w:hanging="180"/>
      </w:pPr>
    </w:lvl>
    <w:lvl w:ilvl="3" w:tplc="F66AD66C">
      <w:start w:val="1"/>
      <w:numFmt w:val="decimal"/>
      <w:lvlText w:val="%4."/>
      <w:lvlJc w:val="left"/>
      <w:pPr>
        <w:ind w:left="2880" w:hanging="360"/>
      </w:pPr>
    </w:lvl>
    <w:lvl w:ilvl="4" w:tplc="772405D8">
      <w:start w:val="1"/>
      <w:numFmt w:val="lowerLetter"/>
      <w:lvlText w:val="%5."/>
      <w:lvlJc w:val="left"/>
      <w:pPr>
        <w:ind w:left="3600" w:hanging="360"/>
      </w:pPr>
    </w:lvl>
    <w:lvl w:ilvl="5" w:tplc="A21A6510">
      <w:start w:val="1"/>
      <w:numFmt w:val="lowerRoman"/>
      <w:lvlText w:val="%6."/>
      <w:lvlJc w:val="right"/>
      <w:pPr>
        <w:ind w:left="4320" w:hanging="180"/>
      </w:pPr>
    </w:lvl>
    <w:lvl w:ilvl="6" w:tplc="AA504174">
      <w:start w:val="1"/>
      <w:numFmt w:val="decimal"/>
      <w:lvlText w:val="%7."/>
      <w:lvlJc w:val="left"/>
      <w:pPr>
        <w:ind w:left="5040" w:hanging="360"/>
      </w:pPr>
    </w:lvl>
    <w:lvl w:ilvl="7" w:tplc="8B5CEE3C">
      <w:start w:val="1"/>
      <w:numFmt w:val="lowerLetter"/>
      <w:lvlText w:val="%8."/>
      <w:lvlJc w:val="left"/>
      <w:pPr>
        <w:ind w:left="5760" w:hanging="360"/>
      </w:pPr>
    </w:lvl>
    <w:lvl w:ilvl="8" w:tplc="2C94896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2D2818"/>
    <w:multiLevelType w:val="hybridMultilevel"/>
    <w:tmpl w:val="FFFFFFFF"/>
    <w:lvl w:ilvl="0" w:tplc="BE8211FC">
      <w:start w:val="1"/>
      <w:numFmt w:val="lowerRoman"/>
      <w:lvlText w:val="%1)"/>
      <w:lvlJc w:val="right"/>
      <w:pPr>
        <w:ind w:left="720" w:hanging="360"/>
      </w:pPr>
    </w:lvl>
    <w:lvl w:ilvl="1" w:tplc="57221EF6">
      <w:start w:val="1"/>
      <w:numFmt w:val="lowerLetter"/>
      <w:lvlText w:val="%2."/>
      <w:lvlJc w:val="left"/>
      <w:pPr>
        <w:ind w:left="1440" w:hanging="360"/>
      </w:pPr>
    </w:lvl>
    <w:lvl w:ilvl="2" w:tplc="29F86FC2">
      <w:start w:val="1"/>
      <w:numFmt w:val="lowerRoman"/>
      <w:lvlText w:val="%3."/>
      <w:lvlJc w:val="right"/>
      <w:pPr>
        <w:ind w:left="2160" w:hanging="180"/>
      </w:pPr>
    </w:lvl>
    <w:lvl w:ilvl="3" w:tplc="F5D22156">
      <w:start w:val="1"/>
      <w:numFmt w:val="decimal"/>
      <w:lvlText w:val="%4."/>
      <w:lvlJc w:val="left"/>
      <w:pPr>
        <w:ind w:left="2880" w:hanging="360"/>
      </w:pPr>
    </w:lvl>
    <w:lvl w:ilvl="4" w:tplc="2F7CF3AA">
      <w:start w:val="1"/>
      <w:numFmt w:val="lowerLetter"/>
      <w:lvlText w:val="%5."/>
      <w:lvlJc w:val="left"/>
      <w:pPr>
        <w:ind w:left="3600" w:hanging="360"/>
      </w:pPr>
    </w:lvl>
    <w:lvl w:ilvl="5" w:tplc="86C47210">
      <w:start w:val="1"/>
      <w:numFmt w:val="lowerRoman"/>
      <w:lvlText w:val="%6."/>
      <w:lvlJc w:val="right"/>
      <w:pPr>
        <w:ind w:left="4320" w:hanging="180"/>
      </w:pPr>
    </w:lvl>
    <w:lvl w:ilvl="6" w:tplc="2A8CBC5A">
      <w:start w:val="1"/>
      <w:numFmt w:val="decimal"/>
      <w:lvlText w:val="%7."/>
      <w:lvlJc w:val="left"/>
      <w:pPr>
        <w:ind w:left="5040" w:hanging="360"/>
      </w:pPr>
    </w:lvl>
    <w:lvl w:ilvl="7" w:tplc="7CFAF452">
      <w:start w:val="1"/>
      <w:numFmt w:val="lowerLetter"/>
      <w:lvlText w:val="%8."/>
      <w:lvlJc w:val="left"/>
      <w:pPr>
        <w:ind w:left="5760" w:hanging="360"/>
      </w:pPr>
    </w:lvl>
    <w:lvl w:ilvl="8" w:tplc="8B8C12D2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63575B"/>
    <w:multiLevelType w:val="hybridMultilevel"/>
    <w:tmpl w:val="FFFFFFFF"/>
    <w:lvl w:ilvl="0" w:tplc="E6C0D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AA3C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32A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EC72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C048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0E7F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64F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10CB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E8E4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853704"/>
    <w:multiLevelType w:val="hybridMultilevel"/>
    <w:tmpl w:val="FFFFFFFF"/>
    <w:lvl w:ilvl="0" w:tplc="A06013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B0A02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D209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E63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76A5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127B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6A0E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E8D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20B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210410"/>
    <w:multiLevelType w:val="hybridMultilevel"/>
    <w:tmpl w:val="21AC0FD4"/>
    <w:lvl w:ilvl="0" w:tplc="8BA6F85A">
      <w:start w:val="1"/>
      <w:numFmt w:val="lowerRoman"/>
      <w:lvlText w:val="(%1)"/>
      <w:lvlJc w:val="right"/>
      <w:pPr>
        <w:ind w:left="720" w:hanging="360"/>
      </w:pPr>
    </w:lvl>
    <w:lvl w:ilvl="1" w:tplc="177E7EE8">
      <w:start w:val="1"/>
      <w:numFmt w:val="lowerLetter"/>
      <w:lvlText w:val="%2."/>
      <w:lvlJc w:val="left"/>
      <w:pPr>
        <w:ind w:left="1440" w:hanging="360"/>
      </w:pPr>
    </w:lvl>
    <w:lvl w:ilvl="2" w:tplc="03425D3C">
      <w:start w:val="1"/>
      <w:numFmt w:val="lowerRoman"/>
      <w:lvlText w:val="%3."/>
      <w:lvlJc w:val="right"/>
      <w:pPr>
        <w:ind w:left="2160" w:hanging="180"/>
      </w:pPr>
    </w:lvl>
    <w:lvl w:ilvl="3" w:tplc="5AD86718">
      <w:start w:val="1"/>
      <w:numFmt w:val="decimal"/>
      <w:lvlText w:val="%4."/>
      <w:lvlJc w:val="left"/>
      <w:pPr>
        <w:ind w:left="2880" w:hanging="360"/>
      </w:pPr>
    </w:lvl>
    <w:lvl w:ilvl="4" w:tplc="70169C6C">
      <w:start w:val="1"/>
      <w:numFmt w:val="lowerLetter"/>
      <w:lvlText w:val="%5."/>
      <w:lvlJc w:val="left"/>
      <w:pPr>
        <w:ind w:left="3600" w:hanging="360"/>
      </w:pPr>
    </w:lvl>
    <w:lvl w:ilvl="5" w:tplc="692A1206">
      <w:start w:val="1"/>
      <w:numFmt w:val="lowerRoman"/>
      <w:lvlText w:val="%6."/>
      <w:lvlJc w:val="right"/>
      <w:pPr>
        <w:ind w:left="4320" w:hanging="180"/>
      </w:pPr>
    </w:lvl>
    <w:lvl w:ilvl="6" w:tplc="ED5A4470">
      <w:start w:val="1"/>
      <w:numFmt w:val="decimal"/>
      <w:lvlText w:val="%7."/>
      <w:lvlJc w:val="left"/>
      <w:pPr>
        <w:ind w:left="5040" w:hanging="360"/>
      </w:pPr>
    </w:lvl>
    <w:lvl w:ilvl="7" w:tplc="E43C4F54">
      <w:start w:val="1"/>
      <w:numFmt w:val="lowerLetter"/>
      <w:lvlText w:val="%8."/>
      <w:lvlJc w:val="left"/>
      <w:pPr>
        <w:ind w:left="5760" w:hanging="360"/>
      </w:pPr>
    </w:lvl>
    <w:lvl w:ilvl="8" w:tplc="C714FB7E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116E30"/>
    <w:multiLevelType w:val="hybridMultilevel"/>
    <w:tmpl w:val="FFFFFFFF"/>
    <w:lvl w:ilvl="0" w:tplc="D3CE3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BAF6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D8D5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B88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922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4099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6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FED9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B441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D83A71"/>
    <w:multiLevelType w:val="hybridMultilevel"/>
    <w:tmpl w:val="5D7A6B1C"/>
    <w:lvl w:ilvl="0" w:tplc="7DD83A12">
      <w:start w:val="1"/>
      <w:numFmt w:val="bullet"/>
      <w:lvlText w:val="-"/>
      <w:lvlJc w:val="left"/>
      <w:pPr>
        <w:ind w:left="360" w:hanging="360"/>
      </w:pPr>
      <w:rPr>
        <w:rFonts w:ascii="Calibri" w:hAnsi="Calibri" w:cs="Times New Roman" w:hint="default"/>
      </w:rPr>
    </w:lvl>
    <w:lvl w:ilvl="1" w:tplc="24CC2D4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7B44849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5A009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36FB5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D674BE1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BAA008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A64E5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1D81F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3A52BF5"/>
    <w:multiLevelType w:val="hybridMultilevel"/>
    <w:tmpl w:val="FFFFFFFF"/>
    <w:lvl w:ilvl="0" w:tplc="228837DE">
      <w:start w:val="1"/>
      <w:numFmt w:val="lowerRoman"/>
      <w:lvlText w:val="%1)"/>
      <w:lvlJc w:val="right"/>
      <w:pPr>
        <w:ind w:left="720" w:hanging="360"/>
      </w:pPr>
    </w:lvl>
    <w:lvl w:ilvl="1" w:tplc="906CEAF4">
      <w:start w:val="1"/>
      <w:numFmt w:val="lowerLetter"/>
      <w:lvlText w:val="%2."/>
      <w:lvlJc w:val="left"/>
      <w:pPr>
        <w:ind w:left="1440" w:hanging="360"/>
      </w:pPr>
    </w:lvl>
    <w:lvl w:ilvl="2" w:tplc="3A90F328">
      <w:start w:val="1"/>
      <w:numFmt w:val="lowerRoman"/>
      <w:lvlText w:val="%3."/>
      <w:lvlJc w:val="right"/>
      <w:pPr>
        <w:ind w:left="2160" w:hanging="180"/>
      </w:pPr>
    </w:lvl>
    <w:lvl w:ilvl="3" w:tplc="EAE60E96">
      <w:start w:val="1"/>
      <w:numFmt w:val="decimal"/>
      <w:lvlText w:val="%4."/>
      <w:lvlJc w:val="left"/>
      <w:pPr>
        <w:ind w:left="2880" w:hanging="360"/>
      </w:pPr>
    </w:lvl>
    <w:lvl w:ilvl="4" w:tplc="119845B2">
      <w:start w:val="1"/>
      <w:numFmt w:val="lowerLetter"/>
      <w:lvlText w:val="%5."/>
      <w:lvlJc w:val="left"/>
      <w:pPr>
        <w:ind w:left="3600" w:hanging="360"/>
      </w:pPr>
    </w:lvl>
    <w:lvl w:ilvl="5" w:tplc="3C06463C">
      <w:start w:val="1"/>
      <w:numFmt w:val="lowerRoman"/>
      <w:lvlText w:val="%6."/>
      <w:lvlJc w:val="right"/>
      <w:pPr>
        <w:ind w:left="4320" w:hanging="180"/>
      </w:pPr>
    </w:lvl>
    <w:lvl w:ilvl="6" w:tplc="F0082B92">
      <w:start w:val="1"/>
      <w:numFmt w:val="decimal"/>
      <w:lvlText w:val="%7."/>
      <w:lvlJc w:val="left"/>
      <w:pPr>
        <w:ind w:left="5040" w:hanging="360"/>
      </w:pPr>
    </w:lvl>
    <w:lvl w:ilvl="7" w:tplc="E6FAAB82">
      <w:start w:val="1"/>
      <w:numFmt w:val="lowerLetter"/>
      <w:lvlText w:val="%8."/>
      <w:lvlJc w:val="left"/>
      <w:pPr>
        <w:ind w:left="5760" w:hanging="360"/>
      </w:pPr>
    </w:lvl>
    <w:lvl w:ilvl="8" w:tplc="3A74F972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781162"/>
    <w:multiLevelType w:val="hybridMultilevel"/>
    <w:tmpl w:val="FFFFFFFF"/>
    <w:lvl w:ilvl="0" w:tplc="F9FA8DDA">
      <w:start w:val="8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B7802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B6A5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B404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B803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8E8C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1289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B84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660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AA2CD0"/>
    <w:multiLevelType w:val="hybridMultilevel"/>
    <w:tmpl w:val="C82257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FB5B9F"/>
    <w:multiLevelType w:val="hybridMultilevel"/>
    <w:tmpl w:val="FFFFFFFF"/>
    <w:lvl w:ilvl="0" w:tplc="FFAE5030">
      <w:start w:val="1"/>
      <w:numFmt w:val="decimal"/>
      <w:lvlText w:val="%1."/>
      <w:lvlJc w:val="left"/>
      <w:pPr>
        <w:ind w:left="720" w:hanging="360"/>
      </w:pPr>
    </w:lvl>
    <w:lvl w:ilvl="1" w:tplc="B94882BE">
      <w:start w:val="1"/>
      <w:numFmt w:val="lowerLetter"/>
      <w:lvlText w:val="%2."/>
      <w:lvlJc w:val="left"/>
      <w:pPr>
        <w:ind w:left="1440" w:hanging="360"/>
      </w:pPr>
    </w:lvl>
    <w:lvl w:ilvl="2" w:tplc="3EFC9D2A">
      <w:start w:val="1"/>
      <w:numFmt w:val="lowerRoman"/>
      <w:lvlText w:val="%3."/>
      <w:lvlJc w:val="right"/>
      <w:pPr>
        <w:ind w:left="2160" w:hanging="180"/>
      </w:pPr>
    </w:lvl>
    <w:lvl w:ilvl="3" w:tplc="FE3832A0">
      <w:start w:val="1"/>
      <w:numFmt w:val="decimal"/>
      <w:lvlText w:val="%4."/>
      <w:lvlJc w:val="left"/>
      <w:pPr>
        <w:ind w:left="2880" w:hanging="360"/>
      </w:pPr>
    </w:lvl>
    <w:lvl w:ilvl="4" w:tplc="6DAE3354">
      <w:start w:val="1"/>
      <w:numFmt w:val="lowerLetter"/>
      <w:lvlText w:val="%5."/>
      <w:lvlJc w:val="left"/>
      <w:pPr>
        <w:ind w:left="3600" w:hanging="360"/>
      </w:pPr>
    </w:lvl>
    <w:lvl w:ilvl="5" w:tplc="7EBA3778">
      <w:start w:val="1"/>
      <w:numFmt w:val="lowerRoman"/>
      <w:lvlText w:val="%6."/>
      <w:lvlJc w:val="right"/>
      <w:pPr>
        <w:ind w:left="4320" w:hanging="180"/>
      </w:pPr>
    </w:lvl>
    <w:lvl w:ilvl="6" w:tplc="66AAF688">
      <w:start w:val="1"/>
      <w:numFmt w:val="decimal"/>
      <w:lvlText w:val="%7."/>
      <w:lvlJc w:val="left"/>
      <w:pPr>
        <w:ind w:left="5040" w:hanging="360"/>
      </w:pPr>
    </w:lvl>
    <w:lvl w:ilvl="7" w:tplc="64F2366C">
      <w:start w:val="1"/>
      <w:numFmt w:val="lowerLetter"/>
      <w:lvlText w:val="%8."/>
      <w:lvlJc w:val="left"/>
      <w:pPr>
        <w:ind w:left="5760" w:hanging="360"/>
      </w:pPr>
    </w:lvl>
    <w:lvl w:ilvl="8" w:tplc="2358654A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42234D"/>
    <w:multiLevelType w:val="hybridMultilevel"/>
    <w:tmpl w:val="DF88F5B4"/>
    <w:lvl w:ilvl="0" w:tplc="B732A55E">
      <w:start w:val="1"/>
      <w:numFmt w:val="lowerRoman"/>
      <w:lvlText w:val="%1)"/>
      <w:lvlJc w:val="right"/>
      <w:pPr>
        <w:ind w:left="720" w:hanging="360"/>
      </w:pPr>
    </w:lvl>
    <w:lvl w:ilvl="1" w:tplc="A470D964">
      <w:start w:val="1"/>
      <w:numFmt w:val="lowerLetter"/>
      <w:lvlText w:val="%2."/>
      <w:lvlJc w:val="left"/>
      <w:pPr>
        <w:ind w:left="1440" w:hanging="360"/>
      </w:pPr>
    </w:lvl>
    <w:lvl w:ilvl="2" w:tplc="63C03CFC">
      <w:start w:val="1"/>
      <w:numFmt w:val="lowerRoman"/>
      <w:lvlText w:val="%3."/>
      <w:lvlJc w:val="right"/>
      <w:pPr>
        <w:ind w:left="2160" w:hanging="180"/>
      </w:pPr>
    </w:lvl>
    <w:lvl w:ilvl="3" w:tplc="FDEA99C8">
      <w:start w:val="1"/>
      <w:numFmt w:val="decimal"/>
      <w:lvlText w:val="%4."/>
      <w:lvlJc w:val="left"/>
      <w:pPr>
        <w:ind w:left="2880" w:hanging="360"/>
      </w:pPr>
    </w:lvl>
    <w:lvl w:ilvl="4" w:tplc="2312BED0">
      <w:start w:val="1"/>
      <w:numFmt w:val="lowerLetter"/>
      <w:lvlText w:val="%5."/>
      <w:lvlJc w:val="left"/>
      <w:pPr>
        <w:ind w:left="3600" w:hanging="360"/>
      </w:pPr>
    </w:lvl>
    <w:lvl w:ilvl="5" w:tplc="B5D07008">
      <w:start w:val="1"/>
      <w:numFmt w:val="lowerRoman"/>
      <w:lvlText w:val="%6."/>
      <w:lvlJc w:val="right"/>
      <w:pPr>
        <w:ind w:left="4320" w:hanging="180"/>
      </w:pPr>
    </w:lvl>
    <w:lvl w:ilvl="6" w:tplc="51E0553A">
      <w:start w:val="1"/>
      <w:numFmt w:val="decimal"/>
      <w:lvlText w:val="%7."/>
      <w:lvlJc w:val="left"/>
      <w:pPr>
        <w:ind w:left="5040" w:hanging="360"/>
      </w:pPr>
    </w:lvl>
    <w:lvl w:ilvl="7" w:tplc="1D082834">
      <w:start w:val="1"/>
      <w:numFmt w:val="lowerLetter"/>
      <w:lvlText w:val="%8."/>
      <w:lvlJc w:val="left"/>
      <w:pPr>
        <w:ind w:left="5760" w:hanging="360"/>
      </w:pPr>
    </w:lvl>
    <w:lvl w:ilvl="8" w:tplc="DFDEF4F6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8E7230"/>
    <w:multiLevelType w:val="hybridMultilevel"/>
    <w:tmpl w:val="C082F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BA658A"/>
    <w:multiLevelType w:val="hybridMultilevel"/>
    <w:tmpl w:val="FFFFFFFF"/>
    <w:lvl w:ilvl="0" w:tplc="33CEE0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E6A1C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261A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2C5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98B9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40F9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0673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B20F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1C03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1C02FB"/>
    <w:multiLevelType w:val="hybridMultilevel"/>
    <w:tmpl w:val="FFFFFFFF"/>
    <w:lvl w:ilvl="0" w:tplc="22CC701C">
      <w:start w:val="1"/>
      <w:numFmt w:val="bullet"/>
      <w:lvlText w:val="¡"/>
      <w:lvlJc w:val="left"/>
      <w:pPr>
        <w:ind w:left="720" w:hanging="360"/>
      </w:pPr>
      <w:rPr>
        <w:rFonts w:ascii="Calibri" w:hAnsi="Calibri" w:hint="default"/>
      </w:rPr>
    </w:lvl>
    <w:lvl w:ilvl="1" w:tplc="5B008C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5E90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435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FCCA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964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38EE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4C85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647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180E36"/>
    <w:multiLevelType w:val="hybridMultilevel"/>
    <w:tmpl w:val="546AE55E"/>
    <w:lvl w:ilvl="0" w:tplc="05B2C6AC">
      <w:start w:val="46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254350"/>
    <w:multiLevelType w:val="hybridMultilevel"/>
    <w:tmpl w:val="FFFFFFFF"/>
    <w:lvl w:ilvl="0" w:tplc="2292B33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74E2E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54C3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40CD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789C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065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6C6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A96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D82E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1125139">
    <w:abstractNumId w:val="1"/>
  </w:num>
  <w:num w:numId="2" w16cid:durableId="100035186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6625525">
    <w:abstractNumId w:val="8"/>
  </w:num>
  <w:num w:numId="4" w16cid:durableId="1337271765">
    <w:abstractNumId w:val="10"/>
  </w:num>
  <w:num w:numId="5" w16cid:durableId="94444616">
    <w:abstractNumId w:val="12"/>
  </w:num>
  <w:num w:numId="6" w16cid:durableId="1217205370">
    <w:abstractNumId w:val="5"/>
  </w:num>
  <w:num w:numId="7" w16cid:durableId="1733314611">
    <w:abstractNumId w:val="16"/>
  </w:num>
  <w:num w:numId="8" w16cid:durableId="141242661">
    <w:abstractNumId w:val="21"/>
  </w:num>
  <w:num w:numId="9" w16cid:durableId="201485013">
    <w:abstractNumId w:val="26"/>
  </w:num>
  <w:num w:numId="10" w16cid:durableId="313265138">
    <w:abstractNumId w:val="33"/>
  </w:num>
  <w:num w:numId="11" w16cid:durableId="1204290279">
    <w:abstractNumId w:val="28"/>
  </w:num>
  <w:num w:numId="12" w16cid:durableId="200097962">
    <w:abstractNumId w:val="35"/>
  </w:num>
  <w:num w:numId="13" w16cid:durableId="778377236">
    <w:abstractNumId w:val="18"/>
  </w:num>
  <w:num w:numId="14" w16cid:durableId="650401230">
    <w:abstractNumId w:val="29"/>
  </w:num>
  <w:num w:numId="15" w16cid:durableId="31224818">
    <w:abstractNumId w:val="15"/>
  </w:num>
  <w:num w:numId="16" w16cid:durableId="1025525208">
    <w:abstractNumId w:val="19"/>
  </w:num>
  <w:num w:numId="17" w16cid:durableId="1646738318">
    <w:abstractNumId w:val="17"/>
  </w:num>
  <w:num w:numId="18" w16cid:durableId="1083406668">
    <w:abstractNumId w:val="34"/>
  </w:num>
  <w:num w:numId="19" w16cid:durableId="1884559763">
    <w:abstractNumId w:val="40"/>
  </w:num>
  <w:num w:numId="20" w16cid:durableId="572398671">
    <w:abstractNumId w:val="0"/>
  </w:num>
  <w:num w:numId="21" w16cid:durableId="1892614170">
    <w:abstractNumId w:val="23"/>
  </w:num>
  <w:num w:numId="22" w16cid:durableId="2016956930">
    <w:abstractNumId w:val="2"/>
  </w:num>
  <w:num w:numId="23" w16cid:durableId="1506556164">
    <w:abstractNumId w:val="32"/>
  </w:num>
  <w:num w:numId="24" w16cid:durableId="613947228">
    <w:abstractNumId w:val="39"/>
  </w:num>
  <w:num w:numId="25" w16cid:durableId="64887428">
    <w:abstractNumId w:val="4"/>
  </w:num>
  <w:num w:numId="26" w16cid:durableId="1318803532">
    <w:abstractNumId w:val="22"/>
  </w:num>
  <w:num w:numId="27" w16cid:durableId="451900889">
    <w:abstractNumId w:val="6"/>
  </w:num>
  <w:num w:numId="28" w16cid:durableId="2048329277">
    <w:abstractNumId w:val="13"/>
  </w:num>
  <w:num w:numId="29" w16cid:durableId="1722559927">
    <w:abstractNumId w:val="24"/>
  </w:num>
  <w:num w:numId="30" w16cid:durableId="492573714">
    <w:abstractNumId w:val="3"/>
  </w:num>
  <w:num w:numId="31" w16cid:durableId="58019171">
    <w:abstractNumId w:val="42"/>
  </w:num>
  <w:num w:numId="32" w16cid:durableId="110512168">
    <w:abstractNumId w:val="30"/>
  </w:num>
  <w:num w:numId="33" w16cid:durableId="349333027">
    <w:abstractNumId w:val="27"/>
  </w:num>
  <w:num w:numId="34" w16cid:durableId="1965694686">
    <w:abstractNumId w:val="14"/>
  </w:num>
  <w:num w:numId="35" w16cid:durableId="1965194490">
    <w:abstractNumId w:val="38"/>
  </w:num>
  <w:num w:numId="36" w16cid:durableId="506601581">
    <w:abstractNumId w:val="43"/>
  </w:num>
  <w:num w:numId="37" w16cid:durableId="607783867">
    <w:abstractNumId w:val="7"/>
  </w:num>
  <w:num w:numId="38" w16cid:durableId="2019967822">
    <w:abstractNumId w:val="20"/>
  </w:num>
  <w:num w:numId="39" w16cid:durableId="92824740">
    <w:abstractNumId w:val="36"/>
  </w:num>
  <w:num w:numId="40" w16cid:durableId="374621834">
    <w:abstractNumId w:val="41"/>
  </w:num>
  <w:num w:numId="41" w16cid:durableId="2006011428">
    <w:abstractNumId w:val="9"/>
  </w:num>
  <w:num w:numId="42" w16cid:durableId="485242698">
    <w:abstractNumId w:val="25"/>
  </w:num>
  <w:num w:numId="43" w16cid:durableId="1350449386">
    <w:abstractNumId w:val="44"/>
  </w:num>
  <w:num w:numId="44" w16cid:durableId="1239091201">
    <w:abstractNumId w:val="11"/>
  </w:num>
  <w:num w:numId="45" w16cid:durableId="277033522">
    <w:abstractNumId w:val="31"/>
  </w:num>
  <w:num w:numId="46" w16cid:durableId="105534792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AE3"/>
    <w:rsid w:val="00042865"/>
    <w:rsid w:val="00056347"/>
    <w:rsid w:val="000671CF"/>
    <w:rsid w:val="000B4404"/>
    <w:rsid w:val="000F3E85"/>
    <w:rsid w:val="000F562B"/>
    <w:rsid w:val="00154D7A"/>
    <w:rsid w:val="00190776"/>
    <w:rsid w:val="00195B64"/>
    <w:rsid w:val="001A744C"/>
    <w:rsid w:val="001E09DD"/>
    <w:rsid w:val="001E1AE3"/>
    <w:rsid w:val="0025325C"/>
    <w:rsid w:val="00262049"/>
    <w:rsid w:val="002A0B36"/>
    <w:rsid w:val="002A3968"/>
    <w:rsid w:val="002E3CDA"/>
    <w:rsid w:val="002E4438"/>
    <w:rsid w:val="0030221C"/>
    <w:rsid w:val="0034651A"/>
    <w:rsid w:val="003544DC"/>
    <w:rsid w:val="00383FED"/>
    <w:rsid w:val="00400419"/>
    <w:rsid w:val="00482FD7"/>
    <w:rsid w:val="00490688"/>
    <w:rsid w:val="0049172D"/>
    <w:rsid w:val="004B0664"/>
    <w:rsid w:val="004C3DEC"/>
    <w:rsid w:val="004D75FE"/>
    <w:rsid w:val="00501173"/>
    <w:rsid w:val="00517D2F"/>
    <w:rsid w:val="0056765D"/>
    <w:rsid w:val="005A4D11"/>
    <w:rsid w:val="005B06B9"/>
    <w:rsid w:val="005B3085"/>
    <w:rsid w:val="005B60D1"/>
    <w:rsid w:val="005B7BF9"/>
    <w:rsid w:val="005C3E8D"/>
    <w:rsid w:val="005C7B2C"/>
    <w:rsid w:val="005D67F6"/>
    <w:rsid w:val="0060023F"/>
    <w:rsid w:val="0060185A"/>
    <w:rsid w:val="006042E9"/>
    <w:rsid w:val="0066345D"/>
    <w:rsid w:val="006A2389"/>
    <w:rsid w:val="006A79A5"/>
    <w:rsid w:val="006D4F6C"/>
    <w:rsid w:val="00706311"/>
    <w:rsid w:val="00726DD9"/>
    <w:rsid w:val="0074726A"/>
    <w:rsid w:val="0075274A"/>
    <w:rsid w:val="007545F8"/>
    <w:rsid w:val="007654F0"/>
    <w:rsid w:val="00772610"/>
    <w:rsid w:val="00790F4A"/>
    <w:rsid w:val="007A4E36"/>
    <w:rsid w:val="007A5ED0"/>
    <w:rsid w:val="007B62C0"/>
    <w:rsid w:val="007B69BF"/>
    <w:rsid w:val="007D210A"/>
    <w:rsid w:val="00805143"/>
    <w:rsid w:val="00805A34"/>
    <w:rsid w:val="00831A7D"/>
    <w:rsid w:val="00860EAB"/>
    <w:rsid w:val="008732C5"/>
    <w:rsid w:val="0089302E"/>
    <w:rsid w:val="008A523F"/>
    <w:rsid w:val="008B78C5"/>
    <w:rsid w:val="008D591D"/>
    <w:rsid w:val="008E503B"/>
    <w:rsid w:val="00923FEE"/>
    <w:rsid w:val="009711BD"/>
    <w:rsid w:val="0097713C"/>
    <w:rsid w:val="009857C4"/>
    <w:rsid w:val="009B6EC9"/>
    <w:rsid w:val="009D4E94"/>
    <w:rsid w:val="009D7071"/>
    <w:rsid w:val="009E19C8"/>
    <w:rsid w:val="009E1B1E"/>
    <w:rsid w:val="00A14B6E"/>
    <w:rsid w:val="00A43CC7"/>
    <w:rsid w:val="00A921BD"/>
    <w:rsid w:val="00A928F5"/>
    <w:rsid w:val="00A93148"/>
    <w:rsid w:val="00AA573F"/>
    <w:rsid w:val="00AB2FA8"/>
    <w:rsid w:val="00AC05A9"/>
    <w:rsid w:val="00AC3317"/>
    <w:rsid w:val="00AE4087"/>
    <w:rsid w:val="00B04FA7"/>
    <w:rsid w:val="00B06556"/>
    <w:rsid w:val="00B11C09"/>
    <w:rsid w:val="00B32E60"/>
    <w:rsid w:val="00B35E28"/>
    <w:rsid w:val="00B37929"/>
    <w:rsid w:val="00B67D50"/>
    <w:rsid w:val="00B85116"/>
    <w:rsid w:val="00BA1986"/>
    <w:rsid w:val="00BC616D"/>
    <w:rsid w:val="00BD73EC"/>
    <w:rsid w:val="00C223CB"/>
    <w:rsid w:val="00C470A4"/>
    <w:rsid w:val="00C96F24"/>
    <w:rsid w:val="00CB07E8"/>
    <w:rsid w:val="00CB1F0F"/>
    <w:rsid w:val="00CD42DC"/>
    <w:rsid w:val="00CE041C"/>
    <w:rsid w:val="00CE3AFA"/>
    <w:rsid w:val="00D2278B"/>
    <w:rsid w:val="00D252E8"/>
    <w:rsid w:val="00D7551A"/>
    <w:rsid w:val="00D86E24"/>
    <w:rsid w:val="00DB6D18"/>
    <w:rsid w:val="00DC089A"/>
    <w:rsid w:val="00DC430D"/>
    <w:rsid w:val="00DE5D7E"/>
    <w:rsid w:val="00E11CE6"/>
    <w:rsid w:val="00E17E02"/>
    <w:rsid w:val="00E26502"/>
    <w:rsid w:val="00E409E1"/>
    <w:rsid w:val="00E502FE"/>
    <w:rsid w:val="00E56571"/>
    <w:rsid w:val="00E7779E"/>
    <w:rsid w:val="00E83FF2"/>
    <w:rsid w:val="00EC51A4"/>
    <w:rsid w:val="00EE3E39"/>
    <w:rsid w:val="00F06DE4"/>
    <w:rsid w:val="00F2220A"/>
    <w:rsid w:val="00FA1226"/>
    <w:rsid w:val="00FC018B"/>
    <w:rsid w:val="00FD56A7"/>
    <w:rsid w:val="00FF128F"/>
    <w:rsid w:val="21053839"/>
    <w:rsid w:val="4008B4D5"/>
    <w:rsid w:val="42BC1557"/>
    <w:rsid w:val="48EC5525"/>
    <w:rsid w:val="52038725"/>
    <w:rsid w:val="6406BF80"/>
    <w:rsid w:val="7690ED51"/>
    <w:rsid w:val="7C98B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D7596"/>
  <w15:chartTrackingRefBased/>
  <w15:docId w15:val="{C5533753-8534-7544-B22F-E6B282608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AE3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A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A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1A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3C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1AE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E1AE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E1AE3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character" w:styleId="Hyperlink">
    <w:name w:val="Hyperlink"/>
    <w:basedOn w:val="DefaultParagraphFont"/>
    <w:uiPriority w:val="99"/>
    <w:unhideWhenUsed/>
    <w:rsid w:val="001E1AE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1AE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E1AE3"/>
    <w:pPr>
      <w:spacing w:before="100" w:beforeAutospacing="1" w:after="100" w:afterAutospacing="1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1E1A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AE3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1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1AE3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A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AE3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E1AE3"/>
    <w:pPr>
      <w:ind w:left="720"/>
      <w:contextualSpacing/>
    </w:pPr>
  </w:style>
  <w:style w:type="paragraph" w:customStyle="1" w:styleId="paragraph">
    <w:name w:val="paragraph"/>
    <w:basedOn w:val="Normal"/>
    <w:rsid w:val="001E1AE3"/>
    <w:pPr>
      <w:spacing w:before="100" w:beforeAutospacing="1" w:after="100" w:afterAutospacing="1"/>
    </w:pPr>
  </w:style>
  <w:style w:type="paragraph" w:customStyle="1" w:styleId="Default">
    <w:name w:val="Default"/>
    <w:basedOn w:val="Normal"/>
    <w:uiPriority w:val="99"/>
    <w:rsid w:val="001E1AE3"/>
    <w:rPr>
      <w:rFonts w:ascii="Calibri" w:hAnsi="Calibri" w:cs="Calibri"/>
      <w:color w:val="000000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1E1AE3"/>
    <w:rPr>
      <w:sz w:val="16"/>
      <w:szCs w:val="16"/>
    </w:rPr>
  </w:style>
  <w:style w:type="character" w:customStyle="1" w:styleId="normaltextrun">
    <w:name w:val="normaltextrun"/>
    <w:basedOn w:val="DefaultParagraphFont"/>
    <w:rsid w:val="001E1AE3"/>
  </w:style>
  <w:style w:type="character" w:customStyle="1" w:styleId="eop">
    <w:name w:val="eop"/>
    <w:basedOn w:val="DefaultParagraphFont"/>
    <w:rsid w:val="001E1AE3"/>
  </w:style>
  <w:style w:type="table" w:styleId="TableGrid">
    <w:name w:val="Table Grid"/>
    <w:basedOn w:val="TableNormal"/>
    <w:uiPriority w:val="39"/>
    <w:rsid w:val="001E1AE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DefaultParagraphFont"/>
    <w:rsid w:val="001E1AE3"/>
  </w:style>
  <w:style w:type="character" w:customStyle="1" w:styleId="articletitle">
    <w:name w:val="articletitle"/>
    <w:basedOn w:val="DefaultParagraphFont"/>
    <w:rsid w:val="001E1AE3"/>
  </w:style>
  <w:style w:type="character" w:customStyle="1" w:styleId="journaltitle">
    <w:name w:val="journaltitle"/>
    <w:basedOn w:val="DefaultParagraphFont"/>
    <w:rsid w:val="001E1AE3"/>
  </w:style>
  <w:style w:type="character" w:customStyle="1" w:styleId="pubyear">
    <w:name w:val="pubyear"/>
    <w:basedOn w:val="DefaultParagraphFont"/>
    <w:rsid w:val="001E1AE3"/>
  </w:style>
  <w:style w:type="character" w:customStyle="1" w:styleId="vol">
    <w:name w:val="vol"/>
    <w:basedOn w:val="DefaultParagraphFont"/>
    <w:rsid w:val="001E1AE3"/>
  </w:style>
  <w:style w:type="character" w:customStyle="1" w:styleId="pagefirst">
    <w:name w:val="pagefirst"/>
    <w:basedOn w:val="DefaultParagraphFont"/>
    <w:rsid w:val="001E1AE3"/>
  </w:style>
  <w:style w:type="character" w:customStyle="1" w:styleId="pagelast">
    <w:name w:val="pagelast"/>
    <w:basedOn w:val="DefaultParagraphFont"/>
    <w:rsid w:val="001E1AE3"/>
  </w:style>
  <w:style w:type="character" w:styleId="Strong">
    <w:name w:val="Strong"/>
    <w:basedOn w:val="DefaultParagraphFont"/>
    <w:uiPriority w:val="22"/>
    <w:qFormat/>
    <w:rsid w:val="001E1AE3"/>
    <w:rPr>
      <w:b/>
      <w:bCs/>
    </w:rPr>
  </w:style>
  <w:style w:type="paragraph" w:styleId="Revision">
    <w:name w:val="Revision"/>
    <w:hidden/>
    <w:uiPriority w:val="99"/>
    <w:semiHidden/>
    <w:rsid w:val="001E1AE3"/>
    <w:rPr>
      <w:rFonts w:ascii="Times New Roman" w:eastAsia="Times New Roman" w:hAnsi="Times New Roman" w:cs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E1AE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E1AE3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E1AE3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E1AE3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1E1AE3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1E1AE3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E1AE3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E1AE3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E1AE3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E1AE3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E1AE3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E1AE3"/>
    <w:pPr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C223CB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1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3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92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01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20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78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48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07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B49AF4F-A388-5E4E-95DC-7D8A29FFD341}">
  <we:reference id="f78a3046-9e99-4300-aa2b-5814002b01a2" version="1.35.0.0" store="EXCatalog" storeType="EXCatalog"/>
  <we:alternateReferences>
    <we:reference id="WA104382081" version="1.35.0.0" store="en-GB" storeType="OMEX"/>
  </we:alternateReferences>
  <we:properties>
    <we:property name="MENDELEY_CITATIONS" value="[{&quot;citationID&quot;:&quot;MENDELEY_CITATION_cfa9e5aa-b82b-4453-ad41-feb174c79c6a&quot;,&quot;citationItems&quot;:[{&quot;id&quot;:&quot;f7263196-e213-52b7-9820-2dd32a662e52&quot;,&quot;itemData&quot;:{&quot;author&quot;:[{&quot;dropping-particle&quot;:&quot;&quot;,&quot;family&quot;:&quot;WHO&quot;,&quot;given&quot;:&quot;&quot;,&quot;non-dropping-particle&quot;:&quot;&quot;,&quot;parse-names&quot;:false,&quot;suffix&quot;:&quot;&quot;}],&quot;id&quot;:&quot;f7263196-e213-52b7-9820-2dd32a662e52&quot;,&quot;issued&quot;:{&quot;date-parts&quot;:[[&quot;0&quot;]]},&quot;title&quot;:&quot;The use of the WHO-UMC system for standardised case causality assessment-1-The use of the WHO-UMC system for standardised case causality assessment.&quot;,&quot;type&quot;:&quot;webpage&quot;},&quot;uris&quot;:[&quot;http://www.mendeley.com/documents/?uuid=6946a51c-5e8c-477b-a773-9986250c2831&quot;],&quot;isTemporary&quot;:false,&quot;legacyDesktopId&quot;:&quot;6946a51c-5e8c-477b-a773-9986250c2831&quot;}],&quot;properties&quot;:{&quot;noteIndex&quot;:0},&quot;isEdited&quot;:false,&quot;manualOverride&quot;:{&quot;citeprocText&quot;:&quot;&lt;sup&gt;1&lt;/sup&gt;&quot;,&quot;isManuallyOverridden&quot;:false,&quot;manualOverrideText&quot;:&quot;&quot;},&quot;citationTag&quot;:&quot;MENDELEY_CITATION_v3_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&quot;},{&quot;citationID&quot;:&quot;MENDELEY_CITATION_ac3514f5-b23e-434f-a5ed-c512efd2163d&quot;,&quot;citationItems&quot;:[{&quot;id&quot;:&quot;23118562-a37a-5485-a78a-69f4369d40c6&quot;,&quot;itemData&quot;:{&quot;author&quot;:[{&quot;dropping-particle&quot;:&quot;&quot;,&quot;family&quot;:&quot;Immundiagnostik&quot;,&quot;given&quot;:&quot;&quot;,&quot;non-dropping-particle&quot;:&quot;&quot;,&quot;parse-names&quot;:false,&quot;suffix&quot;:&quot;&quot;}],&quot;id&quot;:&quot;23118562-a37a-5485-a78a-69f4369d40c6&quot;,&quot;issued&quot;:{&quot;date-parts&quot;:[[&quot;2015&quot;]]},&quot;title&quot;:&quot;IDK monitor ® Adalimumab total ADA ELISA&quot;,&quot;type&quot;:&quot;article-journal&quot;},&quot;uris&quot;:[&quot;http://www.mendeley.com/documents/?uuid=cd97e21c-6a1e-4c9f-975a-42b8844c7fb7&quot;],&quot;isTemporary&quot;:false,&quot;legacyDesktopId&quot;:&quot;cd97e21c-6a1e-4c9f-975a-42b8844c7fb7&quot;},{&quot;id&quot;:&quot;262c963c-9a6c-50ed-bcd2-457f2ec68ba6&quot;,&quot;itemData&quot;:{&quot;author&quot;:[{&quot;dropping-particle&quot;:&quot;&quot;,&quot;family&quot;:&quot;Immundiagnostik&quot;,&quot;given&quot;:&quot;&quot;,&quot;non-dropping-particle&quot;:&quot;&quot;,&quot;parse-names&quot;:false,&quot;suffix&quot;:&quot;&quot;}],&quot;id&quot;:&quot;262c963c-9a6c-50ed-bcd2-457f2ec68ba6&quot;,&quot;issued&quot;:{&quot;date-parts&quot;:[[&quot;2015&quot;]]},&quot;title&quot;:&quot;IDK monitor ® Infliximab total ADA ELISA&quot;,&quot;type&quot;:&quot;article-journal&quot;},&quot;uris&quot;:[&quot;http://www.mendeley.com/documents/?uuid=daf27ec4-cde9-48a3-8375-b04065226f05&quot;],&quot;isTemporary&quot;:false,&quot;legacyDesktopId&quot;:&quot;daf27ec4-cde9-48a3-8375-b04065226f05&quot;}],&quot;properties&quot;:{&quot;noteIndex&quot;:0},&quot;isEdited&quot;:false,&quot;manualOverride&quot;:{&quot;citeprocText&quot;:&quot;&lt;sup&gt;2,3&lt;/sup&gt;&quot;,&quot;isManuallyOverridden&quot;:false,&quot;manualOverrideText&quot;:&quot;&quot;},&quot;citationTag&quot;:&quot;MENDELEY_CITATION_v3_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&quot;},{&quot;citationID&quot;:&quot;MENDELEY_CITATION_f4385587-efce-4f21-8ec6-6e974e378143&quot;,&quot;citationItems&quot;:[{&quot;id&quot;:&quot;9c5eb77a-674a-56ac-b299-dde89eb62730&quot;,&quot;itemData&quot;:{&quot;DOI&quot;:&quot;10.1111/apt.16135&quot;,&quot;ISSN&quot;:&quot;1365-2036&quot;,&quot;PMID&quot;:&quot;33226651&quot;,&quot;abstract&quot;:&quot;BACKGROUND When used proactively, drug-tolerant anti-tumour necrosis factor (TNF) antibody assays provide early opportunity to suppress immunogenicity. AIM To validate positivity thresholds of IDKmonitor drug-tolerant anti-infliximab and -adalimumab antibody assays. METHODS We applied positivity thresholds, defined by testing sera from 498 anti-TNF naive healthy adults, from the Exeter Ten Thousand study to data from our therapeutic drug monitoring (TDM) service and Personalised Anti-TNF Therapy in Crohn's disease (PANTS) cohort to explore associations with drug level and treatment outcomes. RESULTS The 80% one-sided lower confidence interval of the 99th centile concentration for anti-infliximab and -adalimumab antibodies were lower than the manufacturers threshold of 10 arbitrary units (AU)/mL; 9 and 6 AU/mL, respectively. Using these new thresholds in the TDM cohort, more adalimumab- than infliximab- (11.2% [814/7272] vs 3.1% [390/12 683] P &lt; 0.0001) treated patients were reclassified as antibody-positive. Adalimumab drug concentrations in this reclassified group (median 8.1, interquartile range [IQR] 5.5-11.0 mg/L) were lower than those below the new threshold (&lt;5AU/mL) (median 9.9, IQR 7.1-13.0 mg/L; P &lt; 0.0001), but higher than at the manufacturer's threshold (10-29 AU/mL) (median 5.9 mg/L, IQR 3.5-8.7; P &lt; 0.0001). No difference in infliximab drug concentration was observed using the new or manufacturer's positivity threshold (P = 0.11). In the PANTS cohort, patients with anti-adalimumab antibody concentrations at or above the new threshold were more likely to be in primary non-response (25/68 [37%] vs. 64/332 [19%], P = 0.0035), and non-remission at week 54 (51/62 [82%] vs. 168/279 [60%], P = 0.0011), than patients with anti-drug antibody concentrations in the group below the new threshold (0-5 AU/mL); this was not seen for anti-infliximab antibodies. CONCLUSION Laboratories should derive antibody positivity thresholds for assays they use. For adalimumab, low-concentration anti-drug antibodies were associated with lower drug levels and treatment failure.&quot;,&quot;author&quot;:[{&quot;dropping-particle&quot;:&quot;&quot;,&quot;family&quot;:&quot;Nice&quot;,&quot;given&quot;:&quot;Rachel&quot;,&quot;non-dropping-particle&quot;:&quot;&quot;,&quot;parse-names&quot;:false,&quot;suffix&quot;:&quot;&quot;},{&quot;dropping-particle&quot;:&quot;&quot;,&quot;family&quot;:&quot;Chanchlani&quot;,&quot;given&quot;:&quot;Neil&quot;,&quot;non-dropping-particle&quot;:&quot;&quot;,&quot;parse-names&quot;:false,&quot;suffix&quot;:&quot;&quot;},{&quot;dropping-particle&quot;:&quot;&quot;,&quot;family&quot;:&quot;Green&quot;,&quot;given&quot;:&quot;Harry&quot;,&quot;non-dropping-particle&quot;:&quot;&quot;,&quot;parse-names&quot;:false,&quot;suffix&quot;:&quot;&quot;},{&quot;dropping-particle&quot;:&quot;&quot;,&quot;family&quot;:&quot;Bewshea&quot;,&quot;given&quot;:&quot;Claire&quot;,&quot;non-dropping-particle&quot;:&quot;&quot;,&quot;parse-names&quot;:false,&quot;suffix&quot;:&quot;&quot;},{&quot;dropping-particle&quot;:&quot;&quot;,&quot;family&quot;:&quot;Ahmad&quot;,&quot;given&quot;:&quot;Tariq&quot;,&quot;non-dropping-particle&quot;:&quot;&quot;,&quot;parse-names&quot;:false,&quot;suffix&quot;:&quot;&quot;},{&quot;dropping-particle&quot;:&quot;&quot;,&quot;family&quot;:&quot;Goodhand&quot;,&quot;given&quot;:&quot;James R&quot;,&quot;non-dropping-particle&quot;:&quot;&quot;,&quot;parse-names&quot;:false,&quot;suffix&quot;:&quot;&quot;},{&quot;dropping-particle&quot;:&quot;&quot;,&quot;family&quot;:&quot;McDonald&quot;,&quot;given&quot;:&quot;Timothy J&quot;,&quot;non-dropping-particle&quot;:&quot;&quot;,&quot;parse-names&quot;:false,&quot;suffix&quot;:&quot;&quot;},{&quot;dropping-particle&quot;:&quot;&quot;,&quot;family&quot;:&quot;Perry&quot;,&quot;given&quot;:&quot;Mandy H&quot;,&quot;non-dropping-particle&quot;:&quot;&quot;,&quot;parse-names&quot;:false,&quot;suffix&quot;:&quot;&quot;},{&quot;dropping-particle&quot;:&quot;&quot;,&quot;family&quot;:&quot;Kennedy&quot;,&quot;given&quot;:&quot;Nicholas A&quot;,&quot;non-dropping-particle&quot;:&quot;&quot;,&quot;parse-names&quot;:false,&quot;suffix&quot;:&quot;&quot;}],&quot;container-title&quot;:&quot;Alimentary pharmacology &amp; therapeutics&quot;,&quot;id&quot;:&quot;9c5eb77a-674a-56ac-b299-dde89eb62730&quot;,&quot;issue&quot;:&quot;September&quot;,&quot;issued&quot;:{&quot;date-parts&quot;:[[&quot;2020&quot;]]},&quot;page&quot;:&quot;1-10&quot;,&quot;title&quot;:&quot;Validating the positivity thresholds of drug-tolerant anti-infliximab and anti-adalimumab antibody assays.&quot;,&quot;type&quot;:&quot;article-journal&quot;},&quot;uris&quot;:[&quot;http://www.mendeley.com/documents/?uuid=64af89b5-0f77-4408-ba46-50b3d849b95e&quot;],&quot;isTemporary&quot;:false,&quot;legacyDesktopId&quot;:&quot;64af89b5-0f77-4408-ba46-50b3d849b95e&quot;}],&quot;properties&quot;:{&quot;noteIndex&quot;:0},&quot;isEdited&quot;:false,&quot;manualOverride&quot;:{&quot;citeprocText&quot;:&quot;&lt;sup&gt;4&lt;/sup&gt;&quot;,&quot;isManuallyOverridden&quot;:false,&quot;manualOverrideText&quot;:&quot;&quot;},&quot;citationTag&quot;:&quot;MENDELEY_CITATION_v3_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&quot;},{&quot;citationID&quot;:&quot;MENDELEY_CITATION_3147b113-8f4f-4a14-bcba-458ec014fa6d&quot;,&quot;citationItems&quot;:[{&quot;id&quot;:&quot;23118562-a37a-5485-a78a-69f4369d40c6&quot;,&quot;itemData&quot;:{&quot;author&quot;:[{&quot;dropping-particle&quot;:&quot;&quot;,&quot;family&quot;:&quot;Immundiagnostik&quot;,&quot;given&quot;:&quot;&quot;,&quot;non-dropping-particle&quot;:&quot;&quot;,&quot;parse-names&quot;:false,&quot;suffix&quot;:&quot;&quot;}],&quot;id&quot;:&quot;23118562-a37a-5485-a78a-69f4369d40c6&quot;,&quot;issued&quot;:{&quot;date-parts&quot;:[[&quot;2015&quot;]]},&quot;title&quot;:&quot;IDK monitor ® Adalimumab total ADA ELISA&quot;,&quot;type&quot;:&quot;article-journal&quot;},&quot;uris&quot;:[&quot;http://www.mendeley.com/documents/?uuid=cd97e21c-6a1e-4c9f-975a-42b8844c7fb7&quot;],&quot;isTemporary&quot;:false,&quot;legacyDesktopId&quot;:&quot;cd97e21c-6a1e-4c9f-975a-42b8844c7fb7&quot;},{&quot;id&quot;:&quot;262c963c-9a6c-50ed-bcd2-457f2ec68ba6&quot;,&quot;itemData&quot;:{&quot;author&quot;:[{&quot;dropping-particle&quot;:&quot;&quot;,&quot;family&quot;:&quot;Immundiagnostik&quot;,&quot;given&quot;:&quot;&quot;,&quot;non-dropping-particle&quot;:&quot;&quot;,&quot;parse-names&quot;:false,&quot;suffix&quot;:&quot;&quot;}],&quot;id&quot;:&quot;262c963c-9a6c-50ed-bcd2-457f2ec68ba6&quot;,&quot;issued&quot;:{&quot;date-parts&quot;:[[&quot;2015&quot;]]},&quot;title&quot;:&quot;IDK monitor ® Infliximab total ADA ELISA&quot;,&quot;type&quot;:&quot;article-journal&quot;},&quot;uris&quot;:[&quot;http://www.mendeley.com/documents/?uuid=daf27ec4-cde9-48a3-8375-b04065226f05&quot;],&quot;isTemporary&quot;:false,&quot;legacyDesktopId&quot;:&quot;daf27ec4-cde9-48a3-8375-b04065226f05&quot;}],&quot;properties&quot;:{&quot;noteIndex&quot;:0},&quot;isEdited&quot;:false,&quot;manualOverride&quot;:{&quot;citeprocText&quot;:&quot;&lt;sup&gt;2,3&lt;/sup&gt;&quot;,&quot;isManuallyOverridden&quot;:false,&quot;manualOverrideText&quot;:&quot;&quot;},&quot;citationTag&quot;:&quot;MENDELEY_CITATION_v3_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&quot;}]"/>
    <we:property name="MENDELEY_CITATIONS_STYLE" value="&quot;https://www.zotero.org/styles/clinical-gastroenterology-and-hepatology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C88501-1CF5-4947-9A2E-4B1100B43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17</Pages>
  <Words>3185</Words>
  <Characters>18155</Characters>
  <Application>Microsoft Office Word</Application>
  <DocSecurity>0</DocSecurity>
  <Lines>151</Lines>
  <Paragraphs>42</Paragraphs>
  <ScaleCrop>false</ScaleCrop>
  <Company/>
  <LinksUpToDate>false</LinksUpToDate>
  <CharactersWithSpaces>21298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Chanchlani, Neil</dc:creator>
  <cp:keywords/>
  <dc:description/>
  <cp:lastModifiedBy>Chanchlani, Neil</cp:lastModifiedBy>
  <cp:revision>127</cp:revision>
  <dcterms:created xsi:type="dcterms:W3CDTF">2021-12-15T14:24:00Z</dcterms:created>
  <dcterms:modified xsi:type="dcterms:W3CDTF">2022-07-14T18:02:00Z</dcterms:modified>
</cp:coreProperties>
</file>