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1F" w:rsidRPr="00756AAF" w:rsidRDefault="00756AAF" w:rsidP="00E6211F">
      <w:pPr>
        <w:rPr>
          <w:b/>
        </w:rPr>
      </w:pPr>
      <w:r w:rsidRPr="00756AAF">
        <w:rPr>
          <w:rFonts w:ascii="Calibri" w:eastAsia="Calibri" w:hAnsi="Calibri" w:cs="Times New Roman"/>
          <w:b/>
        </w:rPr>
        <w:t>Behaviou</w:t>
      </w:r>
      <w:bookmarkStart w:id="0" w:name="_GoBack"/>
      <w:bookmarkEnd w:id="0"/>
      <w:r w:rsidRPr="00756AAF">
        <w:rPr>
          <w:rFonts w:ascii="Calibri" w:eastAsia="Calibri" w:hAnsi="Calibri" w:cs="Times New Roman"/>
          <w:b/>
        </w:rPr>
        <w:t xml:space="preserve">ral assessments of acceptability  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531"/>
        <w:gridCol w:w="567"/>
      </w:tblGrid>
      <w:tr w:rsidR="00E6211F" w:rsidRPr="009A0895" w:rsidTr="006F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211F" w:rsidRPr="009A0895" w:rsidRDefault="00E6211F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Measures of observed behaviour </w:t>
            </w:r>
          </w:p>
        </w:tc>
        <w:tc>
          <w:tcPr>
            <w:tcW w:w="567" w:type="dxa"/>
          </w:tcPr>
          <w:p w:rsidR="00E6211F" w:rsidRPr="009A0895" w:rsidRDefault="00E6211F" w:rsidP="006F67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n</w:t>
            </w:r>
          </w:p>
        </w:tc>
      </w:tr>
      <w:tr w:rsidR="00E6211F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211F" w:rsidRPr="009A0895" w:rsidRDefault="00E6211F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Drop –out rates </w:t>
            </w:r>
          </w:p>
        </w:tc>
        <w:tc>
          <w:tcPr>
            <w:tcW w:w="567" w:type="dxa"/>
          </w:tcPr>
          <w:p w:rsidR="00E6211F" w:rsidRPr="009A0895" w:rsidRDefault="00E6211F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10</w:t>
            </w:r>
          </w:p>
        </w:tc>
      </w:tr>
      <w:tr w:rsidR="00E6211F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211F" w:rsidRPr="009A0895" w:rsidRDefault="00E6211F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All cause discontinuation rates </w:t>
            </w:r>
          </w:p>
        </w:tc>
        <w:tc>
          <w:tcPr>
            <w:tcW w:w="567" w:type="dxa"/>
          </w:tcPr>
          <w:p w:rsidR="00E6211F" w:rsidRPr="009A0895" w:rsidRDefault="00E6211F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4</w:t>
            </w:r>
          </w:p>
        </w:tc>
      </w:tr>
      <w:tr w:rsidR="00E6211F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211F" w:rsidRPr="009A0895" w:rsidRDefault="00E6211F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>Willingness to participate/ take test in future</w:t>
            </w:r>
          </w:p>
        </w:tc>
        <w:tc>
          <w:tcPr>
            <w:tcW w:w="567" w:type="dxa"/>
          </w:tcPr>
          <w:p w:rsidR="00E6211F" w:rsidRPr="009A0895" w:rsidRDefault="00E6211F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2</w:t>
            </w:r>
          </w:p>
        </w:tc>
      </w:tr>
      <w:tr w:rsidR="00E6211F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211F" w:rsidRPr="009A0895" w:rsidRDefault="00E6211F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>Treatment discontinuation</w:t>
            </w:r>
          </w:p>
        </w:tc>
        <w:tc>
          <w:tcPr>
            <w:tcW w:w="567" w:type="dxa"/>
          </w:tcPr>
          <w:p w:rsidR="00E6211F" w:rsidRPr="009A0895" w:rsidRDefault="00E6211F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2</w:t>
            </w:r>
          </w:p>
        </w:tc>
      </w:tr>
      <w:tr w:rsidR="00E6211F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211F" w:rsidRPr="009A0895" w:rsidRDefault="00E6211F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Discontinuation and removal rate </w:t>
            </w:r>
          </w:p>
        </w:tc>
        <w:tc>
          <w:tcPr>
            <w:tcW w:w="567" w:type="dxa"/>
          </w:tcPr>
          <w:p w:rsidR="00E6211F" w:rsidRPr="009A0895" w:rsidRDefault="00E6211F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</w:t>
            </w:r>
          </w:p>
        </w:tc>
      </w:tr>
      <w:tr w:rsidR="00E6211F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211F" w:rsidRPr="009A0895" w:rsidRDefault="00E6211F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>Discontinuation, attrition, adherence, non-compliance</w:t>
            </w:r>
          </w:p>
        </w:tc>
        <w:tc>
          <w:tcPr>
            <w:tcW w:w="567" w:type="dxa"/>
          </w:tcPr>
          <w:p w:rsidR="00E6211F" w:rsidRPr="009A0895" w:rsidRDefault="00E6211F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</w:t>
            </w:r>
          </w:p>
        </w:tc>
      </w:tr>
      <w:tr w:rsidR="00E6211F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211F" w:rsidRPr="009A0895" w:rsidRDefault="00E6211F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Rates of uptake, adherence and completion of exercise  </w:t>
            </w:r>
          </w:p>
        </w:tc>
        <w:tc>
          <w:tcPr>
            <w:tcW w:w="567" w:type="dxa"/>
          </w:tcPr>
          <w:p w:rsidR="00E6211F" w:rsidRPr="009A0895" w:rsidRDefault="00E6211F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</w:t>
            </w:r>
          </w:p>
        </w:tc>
      </w:tr>
      <w:tr w:rsidR="00E6211F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211F" w:rsidRPr="009A0895" w:rsidRDefault="00E6211F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Withdrawal rates </w:t>
            </w:r>
          </w:p>
        </w:tc>
        <w:tc>
          <w:tcPr>
            <w:tcW w:w="567" w:type="dxa"/>
          </w:tcPr>
          <w:p w:rsidR="00E6211F" w:rsidRPr="009A0895" w:rsidRDefault="00E6211F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</w:t>
            </w:r>
          </w:p>
        </w:tc>
      </w:tr>
      <w:tr w:rsidR="00E6211F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211F" w:rsidRPr="009A0895" w:rsidRDefault="00E6211F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Uptake </w:t>
            </w:r>
          </w:p>
        </w:tc>
        <w:tc>
          <w:tcPr>
            <w:tcW w:w="567" w:type="dxa"/>
          </w:tcPr>
          <w:p w:rsidR="00E6211F" w:rsidRPr="009A0895" w:rsidRDefault="00E6211F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</w:t>
            </w:r>
          </w:p>
        </w:tc>
      </w:tr>
      <w:tr w:rsidR="00E6211F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211F" w:rsidRPr="009A0895" w:rsidRDefault="00E6211F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Total </w:t>
            </w:r>
          </w:p>
        </w:tc>
        <w:tc>
          <w:tcPr>
            <w:tcW w:w="567" w:type="dxa"/>
          </w:tcPr>
          <w:p w:rsidR="00E6211F" w:rsidRPr="009A0895" w:rsidRDefault="00E6211F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23</w:t>
            </w:r>
          </w:p>
        </w:tc>
      </w:tr>
    </w:tbl>
    <w:p w:rsidR="00E6211F" w:rsidRPr="009A0895" w:rsidRDefault="00E6211F" w:rsidP="00E6211F"/>
    <w:p w:rsidR="000E6F1B" w:rsidRDefault="00756AAF"/>
    <w:sectPr w:rsidR="000E6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MDcwMzAwtLQ0MTdQ0lEKTi0uzszPAykwrAUATTHYPCwAAAA="/>
  </w:docVars>
  <w:rsids>
    <w:rsidRoot w:val="00E6211F"/>
    <w:rsid w:val="00756AAF"/>
    <w:rsid w:val="00AA4AEC"/>
    <w:rsid w:val="00E6211F"/>
    <w:rsid w:val="00ED48D5"/>
    <w:rsid w:val="00F6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35B1E-19D4-450E-991C-EAA54EF1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11F"/>
    <w:pPr>
      <w:spacing w:after="0" w:line="240" w:lineRule="auto"/>
    </w:pPr>
  </w:style>
  <w:style w:type="table" w:styleId="LightList">
    <w:name w:val="Light List"/>
    <w:basedOn w:val="TableNormal"/>
    <w:uiPriority w:val="61"/>
    <w:rsid w:val="00E621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Sekhon, Mandeep</dc:creator>
  <cp:lastModifiedBy>Sekhon, Mandeep</cp:lastModifiedBy>
  <cp:revision>2</cp:revision>
  <dcterms:created xsi:type="dcterms:W3CDTF">2017-01-13T13:18:00Z</dcterms:created>
  <dcterms:modified xsi:type="dcterms:W3CDTF">2017-01-13T13:18:00Z</dcterms:modified>
</cp:coreProperties>
</file>