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2045" w14:textId="77777777" w:rsidR="009E6EB3" w:rsidRPr="00832ACB" w:rsidRDefault="009E6EB3" w:rsidP="00390064">
      <w:pPr>
        <w:pStyle w:val="NormalWeb"/>
        <w:shd w:val="clear" w:color="auto" w:fill="FFFFFF"/>
        <w:spacing w:after="0"/>
        <w:rPr>
          <w:rFonts w:ascii="Calibri" w:hAnsi="Calibri" w:cs="Calibri"/>
          <w:b/>
          <w:color w:val="201F1E"/>
        </w:rPr>
      </w:pPr>
      <w:r w:rsidRPr="00832ACB">
        <w:rPr>
          <w:rFonts w:ascii="Calibri" w:hAnsi="Calibri" w:cs="Calibri"/>
          <w:b/>
          <w:color w:val="201F1E"/>
        </w:rPr>
        <w:t xml:space="preserve">Refocusing SIDS research: Is </w:t>
      </w:r>
      <w:proofErr w:type="spellStart"/>
      <w:r w:rsidRPr="00832ACB">
        <w:rPr>
          <w:rFonts w:ascii="Calibri" w:hAnsi="Calibri" w:cs="Calibri"/>
          <w:b/>
          <w:color w:val="201F1E"/>
        </w:rPr>
        <w:t>buty</w:t>
      </w:r>
      <w:r w:rsidR="00AB714D" w:rsidRPr="00832ACB">
        <w:rPr>
          <w:rFonts w:ascii="Calibri" w:hAnsi="Calibri" w:cs="Calibri"/>
          <w:b/>
          <w:color w:val="201F1E"/>
        </w:rPr>
        <w:t>l</w:t>
      </w:r>
      <w:r w:rsidRPr="00832ACB">
        <w:rPr>
          <w:rFonts w:ascii="Calibri" w:hAnsi="Calibri" w:cs="Calibri"/>
          <w:b/>
          <w:color w:val="201F1E"/>
        </w:rPr>
        <w:t>cholinesterase</w:t>
      </w:r>
      <w:proofErr w:type="spellEnd"/>
      <w:r w:rsidRPr="00832ACB">
        <w:rPr>
          <w:rFonts w:ascii="Calibri" w:hAnsi="Calibri" w:cs="Calibri"/>
          <w:b/>
          <w:color w:val="201F1E"/>
        </w:rPr>
        <w:t xml:space="preserve"> a predictive biomarker?</w:t>
      </w:r>
    </w:p>
    <w:p w14:paraId="5B69359E" w14:textId="60087458" w:rsidR="00832ACB" w:rsidRPr="009671E4" w:rsidRDefault="006B782D" w:rsidP="00337DB9">
      <w:pPr>
        <w:rPr>
          <w:rFonts w:ascii="Calibri" w:hAnsi="Calibri" w:cstheme="minorHAnsi"/>
          <w:b/>
          <w:color w:val="000000"/>
          <w:sz w:val="24"/>
          <w:szCs w:val="24"/>
        </w:rPr>
      </w:pPr>
      <w:bookmarkStart w:id="0" w:name="_Hlk92452530"/>
      <w:bookmarkStart w:id="1" w:name="_Hlk92450139"/>
      <w:r>
        <w:rPr>
          <w:rStyle w:val="fontstyle31"/>
          <w:rFonts w:cstheme="minorHAnsi"/>
        </w:rPr>
        <w:t xml:space="preserve">Commentary for: </w:t>
      </w:r>
      <w:proofErr w:type="spellStart"/>
      <w:r w:rsidR="00832ACB" w:rsidRPr="003D710D">
        <w:rPr>
          <w:rStyle w:val="fontstyle31"/>
          <w:rFonts w:cstheme="minorHAnsi"/>
          <w:b w:val="0"/>
          <w:bCs w:val="0"/>
        </w:rPr>
        <w:t>Butyrylcholinesterase</w:t>
      </w:r>
      <w:proofErr w:type="spellEnd"/>
      <w:r w:rsidR="00832ACB" w:rsidRPr="003D710D">
        <w:rPr>
          <w:rStyle w:val="fontstyle31"/>
          <w:rFonts w:cstheme="minorHAnsi"/>
          <w:b w:val="0"/>
          <w:bCs w:val="0"/>
        </w:rPr>
        <w:t xml:space="preserve"> is a potential biomarker for </w:t>
      </w:r>
      <w:bookmarkEnd w:id="0"/>
      <w:r w:rsidR="00832ACB" w:rsidRPr="003D710D">
        <w:rPr>
          <w:rStyle w:val="fontstyle31"/>
          <w:rFonts w:cstheme="minorHAnsi"/>
          <w:b w:val="0"/>
          <w:bCs w:val="0"/>
        </w:rPr>
        <w:t>Sudden Infant Death Syndrome</w:t>
      </w:r>
      <w:bookmarkEnd w:id="1"/>
    </w:p>
    <w:p w14:paraId="3F4A2046" w14:textId="0294C51D" w:rsidR="000F05AB" w:rsidRDefault="000F05AB" w:rsidP="00390064">
      <w:pPr>
        <w:pStyle w:val="Normal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  <w:r w:rsidRPr="000F05AB">
        <w:rPr>
          <w:rFonts w:ascii="Calibri" w:hAnsi="Calibri" w:cs="Calibri"/>
          <w:color w:val="201F1E"/>
          <w:sz w:val="22"/>
          <w:szCs w:val="22"/>
        </w:rPr>
        <w:t>Emma Matthews</w:t>
      </w:r>
    </w:p>
    <w:p w14:paraId="3F4A2047" w14:textId="0FE23C06" w:rsidR="000F05AB" w:rsidRDefault="000F05AB" w:rsidP="00390064">
      <w:pPr>
        <w:pStyle w:val="Normal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  <w:r w:rsidRPr="000F05AB">
        <w:rPr>
          <w:rFonts w:ascii="Calibri" w:hAnsi="Calibri" w:cs="Calibri"/>
          <w:color w:val="201F1E"/>
          <w:sz w:val="22"/>
          <w:szCs w:val="22"/>
        </w:rPr>
        <w:t>Atkinson Morley Neuromuscular Centre, St George's University Hospitals NHS Foundation Trust, and Molecular and Clinical Sciences Research Institute, St George's University of London, London, UK</w:t>
      </w:r>
    </w:p>
    <w:p w14:paraId="205A9F09" w14:textId="75021799" w:rsidR="00832ACB" w:rsidRPr="000F05AB" w:rsidRDefault="009671E4" w:rsidP="00390064">
      <w:pPr>
        <w:pStyle w:val="Normal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  <w:r w:rsidRPr="009671E4">
        <w:rPr>
          <w:rFonts w:ascii="Calibri" w:hAnsi="Calibri" w:cs="Calibri"/>
          <w:color w:val="201F1E"/>
          <w:sz w:val="22"/>
          <w:szCs w:val="22"/>
        </w:rPr>
        <w:t>Tel:  +44 (0)20 8725 5038</w:t>
      </w:r>
      <w:r w:rsidR="00832ACB">
        <w:rPr>
          <w:rFonts w:ascii="Calibri" w:hAnsi="Calibri" w:cs="Calibri"/>
          <w:color w:val="201F1E"/>
          <w:sz w:val="22"/>
          <w:szCs w:val="22"/>
        </w:rPr>
        <w:t>E</w:t>
      </w:r>
      <w:r>
        <w:rPr>
          <w:rFonts w:ascii="Calibri" w:hAnsi="Calibri" w:cs="Calibri"/>
          <w:color w:val="201F1E"/>
          <w:sz w:val="22"/>
          <w:szCs w:val="22"/>
        </w:rPr>
        <w:t>-</w:t>
      </w:r>
      <w:r w:rsidR="00832ACB">
        <w:rPr>
          <w:rFonts w:ascii="Calibri" w:hAnsi="Calibri" w:cs="Calibri"/>
          <w:color w:val="201F1E"/>
          <w:sz w:val="22"/>
          <w:szCs w:val="22"/>
        </w:rPr>
        <w:t xml:space="preserve">mail: </w:t>
      </w:r>
      <w:hyperlink r:id="rId5" w:history="1">
        <w:r w:rsidR="00832ACB" w:rsidRPr="00A20C79">
          <w:rPr>
            <w:rStyle w:val="Hyperlink"/>
            <w:rFonts w:ascii="Calibri" w:hAnsi="Calibri" w:cs="Calibri"/>
            <w:sz w:val="22"/>
            <w:szCs w:val="22"/>
          </w:rPr>
          <w:t>e.matthews@sgul.ac.uk</w:t>
        </w:r>
      </w:hyperlink>
      <w:r w:rsidR="00832ACB">
        <w:rPr>
          <w:rFonts w:ascii="Calibri" w:hAnsi="Calibri" w:cs="Calibri"/>
          <w:color w:val="201F1E"/>
          <w:sz w:val="22"/>
          <w:szCs w:val="22"/>
        </w:rPr>
        <w:tab/>
      </w:r>
      <w:r w:rsidR="00832ACB">
        <w:rPr>
          <w:rFonts w:ascii="Calibri" w:hAnsi="Calibri" w:cs="Calibri"/>
          <w:color w:val="201F1E"/>
          <w:sz w:val="22"/>
          <w:szCs w:val="22"/>
        </w:rPr>
        <w:tab/>
      </w:r>
    </w:p>
    <w:p w14:paraId="3F4A2048" w14:textId="05363C40" w:rsidR="00326994" w:rsidRDefault="00661D6B" w:rsidP="00832ACB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201F1E"/>
          <w:sz w:val="22"/>
          <w:szCs w:val="22"/>
        </w:rPr>
      </w:pPr>
      <w:r w:rsidRPr="00661D6B">
        <w:rPr>
          <w:rFonts w:ascii="Calibri" w:hAnsi="Calibri" w:cs="Calibri"/>
          <w:color w:val="201F1E"/>
          <w:sz w:val="22"/>
          <w:szCs w:val="22"/>
        </w:rPr>
        <w:t>Unexpected infant and childhood d</w:t>
      </w:r>
      <w:r w:rsidR="001E7D6D">
        <w:rPr>
          <w:rFonts w:ascii="Calibri" w:hAnsi="Calibri" w:cs="Calibri"/>
          <w:color w:val="201F1E"/>
          <w:sz w:val="22"/>
          <w:szCs w:val="22"/>
        </w:rPr>
        <w:t>eaths</w:t>
      </w:r>
      <w:r w:rsidRPr="00661D6B">
        <w:rPr>
          <w:rFonts w:ascii="Calibri" w:hAnsi="Calibri" w:cs="Calibri"/>
          <w:color w:val="201F1E"/>
          <w:sz w:val="22"/>
          <w:szCs w:val="22"/>
        </w:rPr>
        <w:t xml:space="preserve"> are defined as those w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here the child was not thought </w:t>
      </w:r>
      <w:r w:rsidRPr="00661D6B">
        <w:rPr>
          <w:rFonts w:ascii="Calibri" w:hAnsi="Calibri" w:cs="Calibri"/>
          <w:color w:val="201F1E"/>
          <w:sz w:val="22"/>
          <w:szCs w:val="22"/>
        </w:rPr>
        <w:t>by the family or healthcare profes</w:t>
      </w:r>
      <w:r>
        <w:rPr>
          <w:rFonts w:ascii="Calibri" w:hAnsi="Calibri" w:cs="Calibri"/>
          <w:color w:val="201F1E"/>
          <w:sz w:val="22"/>
          <w:szCs w:val="22"/>
        </w:rPr>
        <w:t xml:space="preserve">sionals to be at risk of death </w:t>
      </w:r>
      <w:r w:rsidRPr="00661D6B">
        <w:rPr>
          <w:rFonts w:ascii="Calibri" w:hAnsi="Calibri" w:cs="Calibri"/>
          <w:color w:val="201F1E"/>
          <w:sz w:val="22"/>
          <w:szCs w:val="22"/>
        </w:rPr>
        <w:t>24</w:t>
      </w:r>
      <w:r w:rsidR="009671E4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661D6B">
        <w:rPr>
          <w:rFonts w:ascii="Calibri" w:hAnsi="Calibri" w:cs="Calibri"/>
          <w:color w:val="201F1E"/>
          <w:sz w:val="22"/>
          <w:szCs w:val="22"/>
        </w:rPr>
        <w:t>hours before the death or the</w:t>
      </w:r>
      <w:r>
        <w:rPr>
          <w:rFonts w:ascii="Calibri" w:hAnsi="Calibri" w:cs="Calibri"/>
          <w:color w:val="201F1E"/>
          <w:sz w:val="22"/>
          <w:szCs w:val="22"/>
        </w:rPr>
        <w:t xml:space="preserve"> major collapse leading to the </w:t>
      </w:r>
      <w:r w:rsidRPr="00661D6B">
        <w:rPr>
          <w:rFonts w:ascii="Calibri" w:hAnsi="Calibri" w:cs="Calibri"/>
          <w:color w:val="201F1E"/>
          <w:sz w:val="22"/>
          <w:szCs w:val="22"/>
        </w:rPr>
        <w:t>death</w:t>
      </w:r>
      <w:r w:rsidR="00BF686F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1B27D0">
        <w:rPr>
          <w:rFonts w:ascii="Calibri" w:hAnsi="Calibri" w:cs="Calibri"/>
          <w:color w:val="201F1E"/>
          <w:sz w:val="22"/>
          <w:szCs w:val="22"/>
        </w:rPr>
        <w:t>(1)</w:t>
      </w:r>
      <w:r w:rsidRPr="00661D6B">
        <w:rPr>
          <w:rFonts w:ascii="Calibri" w:hAnsi="Calibri" w:cs="Calibri"/>
          <w:color w:val="201F1E"/>
          <w:sz w:val="22"/>
          <w:szCs w:val="22"/>
        </w:rPr>
        <w:t>.</w:t>
      </w:r>
      <w:r w:rsidR="008C0062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661D6B">
        <w:rPr>
          <w:rFonts w:ascii="Calibri" w:hAnsi="Calibri" w:cs="Calibri"/>
          <w:color w:val="201F1E"/>
          <w:sz w:val="22"/>
          <w:szCs w:val="22"/>
        </w:rPr>
        <w:t>Unexpected deaths inclu</w:t>
      </w:r>
      <w:r w:rsidR="001E7D6D">
        <w:rPr>
          <w:rFonts w:ascii="Calibri" w:hAnsi="Calibri" w:cs="Calibri"/>
          <w:color w:val="201F1E"/>
          <w:sz w:val="22"/>
          <w:szCs w:val="22"/>
        </w:rPr>
        <w:t>de those subsequently shown to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be explained by </w:t>
      </w:r>
      <w:r w:rsidRPr="00661D6B">
        <w:rPr>
          <w:rFonts w:ascii="Calibri" w:hAnsi="Calibri" w:cs="Calibri"/>
          <w:color w:val="201F1E"/>
          <w:sz w:val="22"/>
          <w:szCs w:val="22"/>
        </w:rPr>
        <w:t>rapidly progre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ssive natural causes </w:t>
      </w:r>
      <w:r>
        <w:rPr>
          <w:rFonts w:ascii="Calibri" w:hAnsi="Calibri" w:cs="Calibri"/>
          <w:color w:val="201F1E"/>
          <w:sz w:val="22"/>
          <w:szCs w:val="22"/>
        </w:rPr>
        <w:t>e</w:t>
      </w:r>
      <w:r w:rsidR="001E7D6D"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>g</w:t>
      </w:r>
      <w:r w:rsidR="001E7D6D"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>, previ</w:t>
      </w:r>
      <w:r w:rsidRPr="00661D6B">
        <w:rPr>
          <w:rFonts w:ascii="Calibri" w:hAnsi="Calibri" w:cs="Calibri"/>
          <w:color w:val="201F1E"/>
          <w:sz w:val="22"/>
          <w:szCs w:val="22"/>
        </w:rPr>
        <w:t>ously unrecognised cardi</w:t>
      </w:r>
      <w:r w:rsidR="001E7D6D">
        <w:rPr>
          <w:rFonts w:ascii="Calibri" w:hAnsi="Calibri" w:cs="Calibri"/>
          <w:color w:val="201F1E"/>
          <w:sz w:val="22"/>
          <w:szCs w:val="22"/>
        </w:rPr>
        <w:t>ac abnormalities, or infections</w:t>
      </w:r>
      <w:r w:rsidRPr="00661D6B"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</w:rPr>
        <w:t xml:space="preserve">accidental and non-accidental 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trauma, drowning and suicide.  They also include </w:t>
      </w:r>
      <w:r w:rsidR="00C03856">
        <w:rPr>
          <w:rFonts w:ascii="Calibri" w:hAnsi="Calibri" w:cs="Calibri"/>
          <w:color w:val="201F1E"/>
          <w:sz w:val="22"/>
          <w:szCs w:val="22"/>
        </w:rPr>
        <w:t xml:space="preserve">sudden infant death syndrome a term allocated 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to an infant death (&lt; 1 year) </w:t>
      </w:r>
      <w:r w:rsidR="00C03856">
        <w:rPr>
          <w:rFonts w:ascii="Calibri" w:hAnsi="Calibri" w:cs="Calibri"/>
          <w:color w:val="201F1E"/>
          <w:sz w:val="22"/>
          <w:szCs w:val="22"/>
        </w:rPr>
        <w:t xml:space="preserve">when 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no sufficient </w:t>
      </w:r>
      <w:r w:rsidRPr="00661D6B">
        <w:rPr>
          <w:rFonts w:ascii="Calibri" w:hAnsi="Calibri" w:cs="Calibri"/>
          <w:color w:val="201F1E"/>
          <w:sz w:val="22"/>
          <w:szCs w:val="22"/>
        </w:rPr>
        <w:t>e</w:t>
      </w:r>
      <w:r w:rsidR="001E7D6D">
        <w:rPr>
          <w:rFonts w:ascii="Calibri" w:hAnsi="Calibri" w:cs="Calibri"/>
          <w:color w:val="201F1E"/>
          <w:sz w:val="22"/>
          <w:szCs w:val="22"/>
        </w:rPr>
        <w:t xml:space="preserve">xplanation can be identified </w:t>
      </w:r>
      <w:r w:rsidR="00BC29B2">
        <w:rPr>
          <w:rFonts w:ascii="Calibri" w:hAnsi="Calibri" w:cs="Calibri"/>
          <w:color w:val="201F1E"/>
          <w:sz w:val="22"/>
          <w:szCs w:val="22"/>
        </w:rPr>
        <w:t>following</w:t>
      </w:r>
      <w:r w:rsidR="00BC29B2" w:rsidRPr="00BC29B2">
        <w:rPr>
          <w:rFonts w:ascii="Calibri" w:hAnsi="Calibri" w:cs="Calibri"/>
          <w:color w:val="201F1E"/>
          <w:sz w:val="22"/>
          <w:szCs w:val="22"/>
        </w:rPr>
        <w:t xml:space="preserve"> a thorough investigation of the scene and circumstances of death, a post-mortem examination including </w:t>
      </w:r>
      <w:r w:rsidR="00BC29B2">
        <w:rPr>
          <w:rFonts w:ascii="Calibri" w:hAnsi="Calibri" w:cs="Calibri"/>
          <w:color w:val="201F1E"/>
          <w:sz w:val="22"/>
          <w:szCs w:val="22"/>
        </w:rPr>
        <w:t xml:space="preserve">microbiology and histopathology </w:t>
      </w:r>
      <w:r w:rsidR="00BC29B2" w:rsidRPr="00BC29B2">
        <w:rPr>
          <w:rFonts w:ascii="Calibri" w:hAnsi="Calibri" w:cs="Calibri"/>
          <w:color w:val="201F1E"/>
          <w:sz w:val="22"/>
          <w:szCs w:val="22"/>
        </w:rPr>
        <w:t>performed by a pathologist or medical examiner with paediatric training, and a</w:t>
      </w:r>
      <w:r w:rsidR="00BC29B2">
        <w:rPr>
          <w:rFonts w:ascii="Calibri" w:hAnsi="Calibri" w:cs="Calibri"/>
          <w:color w:val="201F1E"/>
          <w:sz w:val="22"/>
          <w:szCs w:val="22"/>
        </w:rPr>
        <w:t xml:space="preserve"> multi</w:t>
      </w:r>
      <w:r w:rsidR="009E6EB3">
        <w:rPr>
          <w:rFonts w:ascii="Calibri" w:hAnsi="Calibri" w:cs="Calibri"/>
          <w:color w:val="201F1E"/>
          <w:sz w:val="22"/>
          <w:szCs w:val="22"/>
        </w:rPr>
        <w:t>-</w:t>
      </w:r>
      <w:r w:rsidR="00BC29B2">
        <w:rPr>
          <w:rFonts w:ascii="Calibri" w:hAnsi="Calibri" w:cs="Calibri"/>
          <w:color w:val="201F1E"/>
          <w:sz w:val="22"/>
          <w:szCs w:val="22"/>
        </w:rPr>
        <w:t>professional review of all</w:t>
      </w:r>
      <w:r w:rsidR="00BC29B2" w:rsidRPr="00BC29B2">
        <w:rPr>
          <w:rFonts w:ascii="Calibri" w:hAnsi="Calibri" w:cs="Calibri"/>
          <w:color w:val="201F1E"/>
          <w:sz w:val="22"/>
          <w:szCs w:val="22"/>
        </w:rPr>
        <w:t xml:space="preserve"> available information</w:t>
      </w:r>
      <w:r w:rsidR="006A724B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B79A4">
        <w:rPr>
          <w:rFonts w:ascii="Calibri" w:hAnsi="Calibri" w:cs="Calibri"/>
          <w:color w:val="201F1E"/>
          <w:sz w:val="22"/>
          <w:szCs w:val="22"/>
        </w:rPr>
        <w:t>(2</w:t>
      </w:r>
      <w:r w:rsidR="001B27D0">
        <w:rPr>
          <w:rFonts w:ascii="Calibri" w:hAnsi="Calibri" w:cs="Calibri"/>
          <w:color w:val="201F1E"/>
          <w:sz w:val="22"/>
          <w:szCs w:val="22"/>
        </w:rPr>
        <w:t>)</w:t>
      </w:r>
      <w:r w:rsidR="00BC29B2" w:rsidRPr="00BC29B2">
        <w:rPr>
          <w:rFonts w:ascii="Calibri" w:hAnsi="Calibri" w:cs="Calibri"/>
          <w:color w:val="201F1E"/>
          <w:sz w:val="22"/>
          <w:szCs w:val="22"/>
        </w:rPr>
        <w:t>.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3F4A2049" w14:textId="07A8EC24" w:rsidR="00E713CB" w:rsidRDefault="00680458" w:rsidP="00832A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devastation caused by a </w:t>
      </w:r>
      <w:r w:rsidR="0005753F">
        <w:rPr>
          <w:rFonts w:ascii="Calibri" w:hAnsi="Calibri" w:cs="Calibri"/>
          <w:color w:val="201F1E"/>
          <w:sz w:val="22"/>
          <w:szCs w:val="22"/>
        </w:rPr>
        <w:t xml:space="preserve">child’s </w:t>
      </w:r>
      <w:r>
        <w:rPr>
          <w:rFonts w:ascii="Calibri" w:hAnsi="Calibri" w:cs="Calibri"/>
          <w:color w:val="201F1E"/>
          <w:sz w:val="22"/>
          <w:szCs w:val="22"/>
        </w:rPr>
        <w:t xml:space="preserve">sudden and unexpected death, compounded by lack of explanation is hard to make tangible. </w:t>
      </w:r>
      <w:r w:rsidR="00390064">
        <w:rPr>
          <w:rFonts w:ascii="Calibri" w:hAnsi="Calibri" w:cs="Calibri"/>
          <w:color w:val="201F1E"/>
          <w:sz w:val="22"/>
          <w:szCs w:val="22"/>
        </w:rPr>
        <w:t>The first time I ran an engagement day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with bereaved parents I spoke to a man w</w:t>
      </w:r>
      <w:r w:rsidR="00337DB9">
        <w:rPr>
          <w:rFonts w:ascii="Calibri" w:hAnsi="Calibri" w:cs="Calibri"/>
          <w:color w:val="201F1E"/>
          <w:sz w:val="22"/>
          <w:szCs w:val="22"/>
        </w:rPr>
        <w:t>ho told me about his son, Thomas*</w:t>
      </w:r>
      <w:r w:rsidR="00E713CB">
        <w:rPr>
          <w:rFonts w:ascii="Calibri" w:hAnsi="Calibri" w:cs="Calibri"/>
          <w:color w:val="201F1E"/>
          <w:sz w:val="22"/>
          <w:szCs w:val="22"/>
        </w:rPr>
        <w:t>. After introdu</w:t>
      </w:r>
      <w:r w:rsidR="00337DB9">
        <w:rPr>
          <w:rFonts w:ascii="Calibri" w:hAnsi="Calibri" w:cs="Calibri"/>
          <w:color w:val="201F1E"/>
          <w:sz w:val="22"/>
          <w:szCs w:val="22"/>
        </w:rPr>
        <w:t>cing himself he said “I’m Thomas’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dad”. This one small statement conveyed his loss and grief with such</w:t>
      </w:r>
      <w:r w:rsidR="00337DB9">
        <w:rPr>
          <w:rFonts w:ascii="Calibri" w:hAnsi="Calibri" w:cs="Calibri"/>
          <w:color w:val="201F1E"/>
          <w:sz w:val="22"/>
          <w:szCs w:val="22"/>
        </w:rPr>
        <w:t xml:space="preserve"> clarity it was palpable. Thomas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is no longer here but he will always be</w:t>
      </w:r>
      <w:r w:rsidR="00390064">
        <w:rPr>
          <w:rFonts w:ascii="Calibri" w:hAnsi="Calibri" w:cs="Calibri"/>
          <w:color w:val="201F1E"/>
          <w:sz w:val="22"/>
          <w:szCs w:val="22"/>
        </w:rPr>
        <w:t xml:space="preserve"> his dad.  Like every parent that day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he was a parent looking for answers.</w:t>
      </w:r>
      <w:r>
        <w:rPr>
          <w:rFonts w:ascii="Calibri" w:hAnsi="Calibri" w:cs="Calibri"/>
          <w:color w:val="201F1E"/>
          <w:sz w:val="22"/>
          <w:szCs w:val="22"/>
        </w:rPr>
        <w:t xml:space="preserve"> How is it possible that his son </w:t>
      </w:r>
      <w:r w:rsidR="00E713CB">
        <w:rPr>
          <w:rFonts w:ascii="Calibri" w:hAnsi="Calibri" w:cs="Calibri"/>
          <w:color w:val="201F1E"/>
          <w:sz w:val="22"/>
          <w:szCs w:val="22"/>
        </w:rPr>
        <w:t>die</w:t>
      </w:r>
      <w:r>
        <w:rPr>
          <w:rFonts w:ascii="Calibri" w:hAnsi="Calibri" w:cs="Calibri"/>
          <w:color w:val="201F1E"/>
          <w:sz w:val="22"/>
          <w:szCs w:val="22"/>
        </w:rPr>
        <w:t>d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and no one could tell him why?</w:t>
      </w:r>
    </w:p>
    <w:p w14:paraId="3F4A204A" w14:textId="0A1C19BB" w:rsidR="00A50FEB" w:rsidRDefault="00680458" w:rsidP="00832ACB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Many hypotheses ha</w:t>
      </w:r>
      <w:r w:rsidR="00D47633">
        <w:rPr>
          <w:rFonts w:ascii="Calibri" w:hAnsi="Calibri" w:cs="Calibri"/>
          <w:color w:val="201F1E"/>
          <w:sz w:val="22"/>
          <w:szCs w:val="22"/>
        </w:rPr>
        <w:t>ve been postulated as to the ca</w:t>
      </w:r>
      <w:r>
        <w:rPr>
          <w:rFonts w:ascii="Calibri" w:hAnsi="Calibri" w:cs="Calibri"/>
          <w:color w:val="201F1E"/>
          <w:sz w:val="22"/>
          <w:szCs w:val="22"/>
        </w:rPr>
        <w:t>u</w:t>
      </w:r>
      <w:r w:rsidR="00D47633">
        <w:rPr>
          <w:rFonts w:ascii="Calibri" w:hAnsi="Calibri" w:cs="Calibri"/>
          <w:color w:val="201F1E"/>
          <w:sz w:val="22"/>
          <w:szCs w:val="22"/>
        </w:rPr>
        <w:t>s</w:t>
      </w:r>
      <w:r>
        <w:rPr>
          <w:rFonts w:ascii="Calibri" w:hAnsi="Calibri" w:cs="Calibri"/>
          <w:color w:val="201F1E"/>
          <w:sz w:val="22"/>
          <w:szCs w:val="22"/>
        </w:rPr>
        <w:t>e of SIDS</w:t>
      </w:r>
      <w:r w:rsidR="00DE6954"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</w:rPr>
        <w:t xml:space="preserve">but the prevailing view is that </w:t>
      </w:r>
      <w:r w:rsidR="00D47633">
        <w:rPr>
          <w:rFonts w:ascii="Calibri" w:hAnsi="Calibri" w:cs="Calibri"/>
          <w:color w:val="201F1E"/>
          <w:sz w:val="22"/>
          <w:szCs w:val="22"/>
        </w:rPr>
        <w:t xml:space="preserve">there is no single cause. Rather </w:t>
      </w:r>
      <w:r>
        <w:rPr>
          <w:rFonts w:ascii="Calibri" w:hAnsi="Calibri" w:cs="Calibri"/>
          <w:color w:val="201F1E"/>
          <w:sz w:val="22"/>
          <w:szCs w:val="22"/>
        </w:rPr>
        <w:t xml:space="preserve">it is a </w:t>
      </w:r>
      <w:r w:rsidR="009E6EB3">
        <w:rPr>
          <w:rFonts w:ascii="Calibri" w:hAnsi="Calibri" w:cs="Calibri"/>
          <w:color w:val="201F1E"/>
          <w:sz w:val="22"/>
          <w:szCs w:val="22"/>
        </w:rPr>
        <w:t>phenomenon</w:t>
      </w:r>
      <w:r w:rsidR="00D47633">
        <w:rPr>
          <w:rFonts w:ascii="Calibri" w:hAnsi="Calibri" w:cs="Calibri"/>
          <w:color w:val="201F1E"/>
          <w:sz w:val="22"/>
          <w:szCs w:val="22"/>
        </w:rPr>
        <w:t xml:space="preserve"> which occurs when risk factors combine, known best as the “</w:t>
      </w:r>
      <w:r w:rsidR="006C7E1E">
        <w:rPr>
          <w:rFonts w:ascii="Calibri" w:hAnsi="Calibri" w:cs="Calibri"/>
          <w:color w:val="201F1E"/>
          <w:sz w:val="22"/>
          <w:szCs w:val="22"/>
        </w:rPr>
        <w:t>triple risk model</w:t>
      </w:r>
      <w:r w:rsidR="00D47633">
        <w:rPr>
          <w:rFonts w:ascii="Calibri" w:hAnsi="Calibri" w:cs="Calibri"/>
          <w:color w:val="201F1E"/>
          <w:sz w:val="22"/>
          <w:szCs w:val="22"/>
        </w:rPr>
        <w:t>”</w:t>
      </w:r>
      <w:r w:rsidR="00DE6954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B79A4">
        <w:rPr>
          <w:rFonts w:ascii="Calibri" w:hAnsi="Calibri" w:cs="Calibri"/>
          <w:color w:val="201F1E"/>
          <w:sz w:val="22"/>
          <w:szCs w:val="22"/>
        </w:rPr>
        <w:t>(3</w:t>
      </w:r>
      <w:r w:rsidR="006C7E1E">
        <w:rPr>
          <w:rFonts w:ascii="Calibri" w:hAnsi="Calibri" w:cs="Calibri"/>
          <w:color w:val="201F1E"/>
          <w:sz w:val="22"/>
          <w:szCs w:val="22"/>
        </w:rPr>
        <w:t>)</w:t>
      </w:r>
      <w:r w:rsidR="00D47633">
        <w:rPr>
          <w:rFonts w:ascii="Calibri" w:hAnsi="Calibri" w:cs="Calibri"/>
          <w:color w:val="201F1E"/>
          <w:sz w:val="22"/>
          <w:szCs w:val="22"/>
        </w:rPr>
        <w:t xml:space="preserve">. This </w:t>
      </w:r>
      <w:r w:rsidR="009E6EB3">
        <w:rPr>
          <w:rFonts w:ascii="Calibri" w:hAnsi="Calibri" w:cs="Calibri"/>
          <w:color w:val="201F1E"/>
          <w:sz w:val="22"/>
          <w:szCs w:val="22"/>
        </w:rPr>
        <w:t xml:space="preserve">model </w:t>
      </w:r>
      <w:r w:rsidR="00D47633">
        <w:rPr>
          <w:rFonts w:ascii="Calibri" w:hAnsi="Calibri" w:cs="Calibri"/>
          <w:color w:val="201F1E"/>
          <w:sz w:val="22"/>
          <w:szCs w:val="22"/>
        </w:rPr>
        <w:t xml:space="preserve">proposes the convergence of three factors: a vulnerable infant, a critical developmental period and an exogenous stressor. Epidemiological research into the latter has arguably been the most successful to date with numerous circumstances </w:t>
      </w:r>
      <w:r w:rsidR="00540624">
        <w:rPr>
          <w:rFonts w:ascii="Calibri" w:hAnsi="Calibri" w:cs="Calibri"/>
          <w:color w:val="201F1E"/>
          <w:sz w:val="22"/>
          <w:szCs w:val="22"/>
        </w:rPr>
        <w:t xml:space="preserve">e.g. sleeping prone, parental smoking, </w:t>
      </w:r>
      <w:r w:rsidR="00D47633">
        <w:rPr>
          <w:rFonts w:ascii="Calibri" w:hAnsi="Calibri" w:cs="Calibri"/>
          <w:color w:val="201F1E"/>
          <w:sz w:val="22"/>
          <w:szCs w:val="22"/>
        </w:rPr>
        <w:t>recognised as increasing the risk of SIDS. Followin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g public health campaigns, </w:t>
      </w:r>
      <w:r w:rsidR="00D47633">
        <w:rPr>
          <w:rFonts w:ascii="Calibri" w:hAnsi="Calibri" w:cs="Calibri"/>
          <w:color w:val="201F1E"/>
          <w:sz w:val="22"/>
          <w:szCs w:val="22"/>
        </w:rPr>
        <w:t xml:space="preserve">notably the advice to place babies to sleep on their back </w:t>
      </w:r>
      <w:r w:rsidR="00BB79A4">
        <w:rPr>
          <w:rFonts w:ascii="Calibri" w:hAnsi="Calibri" w:cs="Calibri"/>
          <w:color w:val="201F1E"/>
          <w:sz w:val="22"/>
          <w:szCs w:val="22"/>
        </w:rPr>
        <w:t>(4</w:t>
      </w:r>
      <w:r w:rsidR="00D47633">
        <w:rPr>
          <w:rFonts w:ascii="Calibri" w:hAnsi="Calibri" w:cs="Calibri"/>
          <w:color w:val="201F1E"/>
          <w:sz w:val="22"/>
          <w:szCs w:val="22"/>
        </w:rPr>
        <w:t>), the incidence of SIDS has reduced by up to 80% but it has not gone away.</w:t>
      </w:r>
      <w:r w:rsidR="00540624">
        <w:rPr>
          <w:rFonts w:ascii="Calibri" w:hAnsi="Calibri" w:cs="Calibri"/>
          <w:color w:val="201F1E"/>
          <w:sz w:val="22"/>
          <w:szCs w:val="22"/>
        </w:rPr>
        <w:t xml:space="preserve"> Incidence rates vary by ethnicity and country ranging from approximately </w:t>
      </w:r>
      <w:r w:rsidR="00540624" w:rsidRPr="00540624">
        <w:rPr>
          <w:rFonts w:ascii="Calibri" w:hAnsi="Calibri" w:cs="Calibri"/>
          <w:color w:val="201F1E"/>
          <w:sz w:val="22"/>
          <w:szCs w:val="22"/>
        </w:rPr>
        <w:t xml:space="preserve">0·1 per 1000 livebirths </w:t>
      </w:r>
      <w:r w:rsidR="00540624">
        <w:rPr>
          <w:rFonts w:ascii="Calibri" w:hAnsi="Calibri" w:cs="Calibri"/>
          <w:color w:val="201F1E"/>
          <w:sz w:val="22"/>
          <w:szCs w:val="22"/>
        </w:rPr>
        <w:t xml:space="preserve">in Japan and the Netherlands to </w:t>
      </w:r>
      <w:r w:rsidR="00540624" w:rsidRPr="00540624">
        <w:rPr>
          <w:rFonts w:ascii="Calibri" w:hAnsi="Calibri" w:cs="Calibri"/>
          <w:color w:val="201F1E"/>
          <w:sz w:val="22"/>
          <w:szCs w:val="22"/>
        </w:rPr>
        <w:t>0·8 per 1000 in New Zealand</w:t>
      </w:r>
      <w:r w:rsidR="00BB79A4">
        <w:rPr>
          <w:rFonts w:ascii="Calibri" w:hAnsi="Calibri" w:cs="Calibri"/>
          <w:color w:val="201F1E"/>
          <w:sz w:val="22"/>
          <w:szCs w:val="22"/>
        </w:rPr>
        <w:t xml:space="preserve"> (5</w:t>
      </w:r>
      <w:r w:rsidR="00540624">
        <w:rPr>
          <w:rFonts w:ascii="Calibri" w:hAnsi="Calibri" w:cs="Calibri"/>
          <w:color w:val="201F1E"/>
          <w:sz w:val="22"/>
          <w:szCs w:val="22"/>
        </w:rPr>
        <w:t>).</w:t>
      </w:r>
    </w:p>
    <w:p w14:paraId="3F4A204B" w14:textId="77777777" w:rsidR="008C0062" w:rsidRDefault="00780018" w:rsidP="00832A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 period of critical development has brought attention to the autonomic system and the potential role of age dependent a</w:t>
      </w:r>
      <w:r w:rsidR="008C0062">
        <w:rPr>
          <w:rFonts w:ascii="Calibri" w:hAnsi="Calibri" w:cs="Calibri"/>
          <w:color w:val="201F1E"/>
          <w:sz w:val="22"/>
          <w:szCs w:val="22"/>
        </w:rPr>
        <w:t xml:space="preserve">utonomic dysfunction 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in </w:t>
      </w:r>
      <w:r w:rsidR="008C0062">
        <w:rPr>
          <w:rFonts w:ascii="Calibri" w:hAnsi="Calibri" w:cs="Calibri"/>
          <w:color w:val="201F1E"/>
          <w:sz w:val="22"/>
          <w:szCs w:val="22"/>
        </w:rPr>
        <w:t>SIDS</w:t>
      </w:r>
      <w:r w:rsidR="00E713CB">
        <w:rPr>
          <w:rFonts w:ascii="Calibri" w:hAnsi="Calibri" w:cs="Calibri"/>
          <w:color w:val="201F1E"/>
          <w:sz w:val="22"/>
          <w:szCs w:val="22"/>
        </w:rPr>
        <w:t>. The brainstem has often taken centre stage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 in previous studies</w:t>
      </w:r>
      <w:r w:rsidR="00E713CB">
        <w:rPr>
          <w:rFonts w:ascii="Calibri" w:hAnsi="Calibri" w:cs="Calibri"/>
          <w:color w:val="201F1E"/>
          <w:sz w:val="22"/>
          <w:szCs w:val="22"/>
        </w:rPr>
        <w:t xml:space="preserve"> as the master and commander of autonomic regulation particularly with regard to cardio-respiratory responses</w:t>
      </w:r>
      <w:r w:rsidR="00BB79A4">
        <w:rPr>
          <w:rFonts w:ascii="Calibri" w:hAnsi="Calibri" w:cs="Calibri"/>
          <w:color w:val="201F1E"/>
          <w:sz w:val="22"/>
          <w:szCs w:val="22"/>
        </w:rPr>
        <w:t xml:space="preserve"> (6</w:t>
      </w:r>
      <w:r w:rsidR="00A50FEB">
        <w:rPr>
          <w:rFonts w:ascii="Calibri" w:hAnsi="Calibri" w:cs="Calibri"/>
          <w:color w:val="201F1E"/>
          <w:sz w:val="22"/>
          <w:szCs w:val="22"/>
        </w:rPr>
        <w:t>)</w:t>
      </w:r>
      <w:r w:rsidR="00E713CB">
        <w:rPr>
          <w:rFonts w:ascii="Calibri" w:hAnsi="Calibri" w:cs="Calibri"/>
          <w:color w:val="201F1E"/>
          <w:sz w:val="22"/>
          <w:szCs w:val="22"/>
        </w:rPr>
        <w:t>.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 Cardio-respiratory</w:t>
      </w:r>
      <w:r w:rsidR="009E6EB3">
        <w:rPr>
          <w:rFonts w:ascii="Calibri" w:hAnsi="Calibri" w:cs="Calibri"/>
          <w:color w:val="201F1E"/>
          <w:sz w:val="22"/>
          <w:szCs w:val="22"/>
        </w:rPr>
        <w:t xml:space="preserve"> systems have similarly undergone</w:t>
      </w:r>
      <w:r w:rsidR="00A50FE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 w:rsidR="00A50FEB">
        <w:rPr>
          <w:rFonts w:ascii="Calibri" w:hAnsi="Calibri" w:cs="Calibri"/>
          <w:color w:val="201F1E"/>
          <w:sz w:val="22"/>
          <w:szCs w:val="22"/>
        </w:rPr>
        <w:t>investigation,</w:t>
      </w:r>
      <w:proofErr w:type="gramEnd"/>
      <w:r w:rsidR="00A50FEB">
        <w:rPr>
          <w:rFonts w:ascii="Calibri" w:hAnsi="Calibri" w:cs="Calibri"/>
          <w:color w:val="201F1E"/>
          <w:sz w:val="22"/>
          <w:szCs w:val="22"/>
        </w:rPr>
        <w:t xml:space="preserve"> with up to 5-10% of SIDS cases linked to cardiac ion channel gene variants and presumed cardiac </w:t>
      </w:r>
      <w:r w:rsidR="003A2813">
        <w:rPr>
          <w:rFonts w:ascii="Calibri" w:hAnsi="Calibri" w:cs="Calibri"/>
          <w:color w:val="201F1E"/>
          <w:sz w:val="22"/>
          <w:szCs w:val="22"/>
        </w:rPr>
        <w:t xml:space="preserve">arrhythmia </w:t>
      </w:r>
      <w:r w:rsidR="00BB79A4">
        <w:rPr>
          <w:rFonts w:ascii="Calibri" w:hAnsi="Calibri" w:cs="Calibri"/>
          <w:color w:val="201F1E"/>
          <w:sz w:val="22"/>
          <w:szCs w:val="22"/>
        </w:rPr>
        <w:t>(8</w:t>
      </w:r>
      <w:r w:rsidR="003A2813">
        <w:rPr>
          <w:rFonts w:ascii="Calibri" w:hAnsi="Calibri" w:cs="Calibri"/>
          <w:color w:val="201F1E"/>
          <w:sz w:val="22"/>
          <w:szCs w:val="22"/>
        </w:rPr>
        <w:t>)</w:t>
      </w:r>
      <w:r w:rsidR="00A50FEB">
        <w:rPr>
          <w:rFonts w:ascii="Calibri" w:hAnsi="Calibri" w:cs="Calibri"/>
          <w:color w:val="201F1E"/>
          <w:sz w:val="22"/>
          <w:szCs w:val="22"/>
        </w:rPr>
        <w:t>. These and other gene disorders e.g. metabolic form much of the vulnerable infant category.</w:t>
      </w:r>
    </w:p>
    <w:p w14:paraId="3F4A204C" w14:textId="77777777" w:rsidR="008C0062" w:rsidRDefault="008C0062" w:rsidP="00832A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3F4A204D" w14:textId="53A2C582" w:rsidR="00070AC6" w:rsidRDefault="007E5FDA" w:rsidP="00832ACB">
      <w:pPr>
        <w:jc w:val="both"/>
      </w:pPr>
      <w:r>
        <w:rPr>
          <w:rFonts w:ascii="Calibri" w:hAnsi="Calibri" w:cs="Calibri"/>
          <w:color w:val="201F1E"/>
        </w:rPr>
        <w:lastRenderedPageBreak/>
        <w:t>Harrington</w:t>
      </w:r>
      <w:r w:rsidR="00780018">
        <w:rPr>
          <w:rFonts w:ascii="Calibri" w:hAnsi="Calibri" w:cs="Calibri"/>
          <w:color w:val="201F1E"/>
        </w:rPr>
        <w:t xml:space="preserve"> </w:t>
      </w:r>
      <w:r w:rsidR="00780018" w:rsidRPr="00832ACB">
        <w:rPr>
          <w:rFonts w:ascii="Calibri" w:hAnsi="Calibri" w:cs="Calibri"/>
          <w:i/>
          <w:iCs/>
          <w:color w:val="201F1E"/>
        </w:rPr>
        <w:t>et al</w:t>
      </w:r>
      <w:r w:rsidR="00780018">
        <w:rPr>
          <w:rFonts w:ascii="Calibri" w:hAnsi="Calibri" w:cs="Calibri"/>
          <w:color w:val="201F1E"/>
        </w:rPr>
        <w:t xml:space="preserve"> </w:t>
      </w:r>
      <w:r w:rsidR="005A5E02">
        <w:rPr>
          <w:rFonts w:ascii="Calibri" w:hAnsi="Calibri" w:cs="Calibri"/>
          <w:color w:val="201F1E"/>
        </w:rPr>
        <w:t xml:space="preserve">in a recent issue of </w:t>
      </w:r>
      <w:proofErr w:type="spellStart"/>
      <w:r w:rsidR="005A5E02" w:rsidRPr="00832ACB">
        <w:rPr>
          <w:rFonts w:ascii="Calibri" w:hAnsi="Calibri" w:cs="Calibri"/>
          <w:i/>
          <w:iCs/>
          <w:color w:val="201F1E"/>
        </w:rPr>
        <w:t>eBiomedicine</w:t>
      </w:r>
      <w:proofErr w:type="spellEnd"/>
      <w:r w:rsidR="005A5E02" w:rsidRPr="00832ACB">
        <w:rPr>
          <w:rFonts w:ascii="Calibri" w:hAnsi="Calibri" w:cs="Calibri"/>
          <w:i/>
          <w:iCs/>
          <w:color w:val="201F1E"/>
        </w:rPr>
        <w:t xml:space="preserve"> </w:t>
      </w:r>
      <w:r w:rsidR="00BB79A4">
        <w:rPr>
          <w:rFonts w:ascii="Calibri" w:hAnsi="Calibri" w:cs="Calibri"/>
          <w:color w:val="201F1E"/>
        </w:rPr>
        <w:t>(8), focus</w:t>
      </w:r>
      <w:r w:rsidR="005A5E02">
        <w:rPr>
          <w:rFonts w:ascii="Calibri" w:hAnsi="Calibri" w:cs="Calibri"/>
          <w:color w:val="201F1E"/>
        </w:rPr>
        <w:t>sed</w:t>
      </w:r>
      <w:r w:rsidR="00780018">
        <w:rPr>
          <w:rFonts w:ascii="Calibri" w:hAnsi="Calibri" w:cs="Calibri"/>
          <w:color w:val="201F1E"/>
        </w:rPr>
        <w:t xml:space="preserve"> on the c</w:t>
      </w:r>
      <w:r w:rsidR="008C0062">
        <w:rPr>
          <w:rFonts w:ascii="Calibri" w:hAnsi="Calibri" w:cs="Calibri"/>
          <w:color w:val="201F1E"/>
        </w:rPr>
        <w:t xml:space="preserve">holinergic system </w:t>
      </w:r>
      <w:r w:rsidR="00780018">
        <w:rPr>
          <w:rFonts w:ascii="Calibri" w:hAnsi="Calibri" w:cs="Calibri"/>
          <w:color w:val="201F1E"/>
        </w:rPr>
        <w:t xml:space="preserve">as an integral </w:t>
      </w:r>
      <w:r w:rsidR="008C0062">
        <w:rPr>
          <w:rFonts w:ascii="Calibri" w:hAnsi="Calibri" w:cs="Calibri"/>
          <w:color w:val="201F1E"/>
        </w:rPr>
        <w:t>part of the autonomic system</w:t>
      </w:r>
      <w:r w:rsidR="00780018">
        <w:rPr>
          <w:rFonts w:ascii="Calibri" w:hAnsi="Calibri" w:cs="Calibri"/>
          <w:color w:val="201F1E"/>
        </w:rPr>
        <w:t xml:space="preserve">. </w:t>
      </w:r>
      <w:proofErr w:type="spellStart"/>
      <w:r w:rsidR="00780018">
        <w:rPr>
          <w:rFonts w:ascii="Calibri" w:hAnsi="Calibri" w:cs="Calibri"/>
          <w:color w:val="201F1E"/>
        </w:rPr>
        <w:t>Acetycholine</w:t>
      </w:r>
      <w:proofErr w:type="spellEnd"/>
      <w:r w:rsidR="00780018">
        <w:rPr>
          <w:rFonts w:ascii="Calibri" w:hAnsi="Calibri" w:cs="Calibri"/>
          <w:color w:val="201F1E"/>
        </w:rPr>
        <w:t xml:space="preserve">, the </w:t>
      </w:r>
      <w:r w:rsidR="00045028">
        <w:rPr>
          <w:rFonts w:ascii="Calibri" w:hAnsi="Calibri" w:cs="Calibri"/>
          <w:color w:val="201F1E"/>
        </w:rPr>
        <w:t xml:space="preserve">major </w:t>
      </w:r>
      <w:r w:rsidR="00780018">
        <w:rPr>
          <w:rFonts w:ascii="Calibri" w:hAnsi="Calibri" w:cs="Calibri"/>
          <w:color w:val="201F1E"/>
        </w:rPr>
        <w:t>neurotransmitter</w:t>
      </w:r>
      <w:r w:rsidR="00337DB9">
        <w:rPr>
          <w:rFonts w:ascii="Calibri" w:hAnsi="Calibri" w:cs="Calibri"/>
          <w:color w:val="201F1E"/>
        </w:rPr>
        <w:t xml:space="preserve"> (NT)</w:t>
      </w:r>
      <w:r w:rsidR="00780018">
        <w:rPr>
          <w:rFonts w:ascii="Calibri" w:hAnsi="Calibri" w:cs="Calibri"/>
          <w:color w:val="201F1E"/>
        </w:rPr>
        <w:t xml:space="preserve"> at nicotinic synapses </w:t>
      </w:r>
      <w:r w:rsidR="00045028">
        <w:rPr>
          <w:rFonts w:ascii="Calibri" w:hAnsi="Calibri" w:cs="Calibri"/>
          <w:color w:val="201F1E"/>
        </w:rPr>
        <w:t xml:space="preserve">within the CNS </w:t>
      </w:r>
      <w:r w:rsidR="00780018">
        <w:rPr>
          <w:rFonts w:ascii="Calibri" w:hAnsi="Calibri" w:cs="Calibri"/>
          <w:color w:val="201F1E"/>
        </w:rPr>
        <w:t>and the neuromuscular junction is hydrolysed by two enzymes acetylcholinesterase</w:t>
      </w:r>
      <w:r w:rsidR="0005753F">
        <w:rPr>
          <w:rFonts w:ascii="Calibri" w:hAnsi="Calibri" w:cs="Calibri"/>
          <w:color w:val="201F1E"/>
        </w:rPr>
        <w:t xml:space="preserve"> (</w:t>
      </w:r>
      <w:proofErr w:type="spellStart"/>
      <w:r w:rsidR="0005753F">
        <w:rPr>
          <w:rFonts w:ascii="Calibri" w:hAnsi="Calibri" w:cs="Calibri"/>
          <w:color w:val="201F1E"/>
        </w:rPr>
        <w:t>AChE</w:t>
      </w:r>
      <w:proofErr w:type="spellEnd"/>
      <w:r w:rsidR="0005753F">
        <w:rPr>
          <w:rFonts w:ascii="Calibri" w:hAnsi="Calibri" w:cs="Calibri"/>
          <w:color w:val="201F1E"/>
        </w:rPr>
        <w:t>)</w:t>
      </w:r>
      <w:r w:rsidR="00780018">
        <w:rPr>
          <w:rFonts w:ascii="Calibri" w:hAnsi="Calibri" w:cs="Calibri"/>
          <w:color w:val="201F1E"/>
        </w:rPr>
        <w:t xml:space="preserve"> and </w:t>
      </w:r>
      <w:proofErr w:type="spellStart"/>
      <w:r w:rsidR="00780018">
        <w:rPr>
          <w:rFonts w:ascii="Calibri" w:hAnsi="Calibri" w:cs="Calibri"/>
          <w:color w:val="201F1E"/>
        </w:rPr>
        <w:t>b</w:t>
      </w:r>
      <w:r w:rsidR="00AB714D">
        <w:rPr>
          <w:rFonts w:ascii="Calibri" w:hAnsi="Calibri" w:cs="Calibri"/>
          <w:color w:val="201F1E"/>
        </w:rPr>
        <w:t>utylcholines</w:t>
      </w:r>
      <w:r w:rsidR="00780018">
        <w:rPr>
          <w:rFonts w:ascii="Calibri" w:hAnsi="Calibri" w:cs="Calibri"/>
          <w:color w:val="201F1E"/>
        </w:rPr>
        <w:t>t</w:t>
      </w:r>
      <w:r w:rsidR="00AB714D">
        <w:rPr>
          <w:rFonts w:ascii="Calibri" w:hAnsi="Calibri" w:cs="Calibri"/>
          <w:color w:val="201F1E"/>
        </w:rPr>
        <w:t>e</w:t>
      </w:r>
      <w:r w:rsidR="00780018">
        <w:rPr>
          <w:rFonts w:ascii="Calibri" w:hAnsi="Calibri" w:cs="Calibri"/>
          <w:color w:val="201F1E"/>
        </w:rPr>
        <w:t>rase</w:t>
      </w:r>
      <w:proofErr w:type="spellEnd"/>
      <w:r w:rsidR="0005753F">
        <w:rPr>
          <w:rFonts w:ascii="Calibri" w:hAnsi="Calibri" w:cs="Calibri"/>
          <w:color w:val="201F1E"/>
        </w:rPr>
        <w:t xml:space="preserve"> (</w:t>
      </w:r>
      <w:proofErr w:type="spellStart"/>
      <w:r w:rsidR="0005753F">
        <w:rPr>
          <w:rFonts w:ascii="Calibri" w:hAnsi="Calibri" w:cs="Calibri"/>
          <w:color w:val="201F1E"/>
        </w:rPr>
        <w:t>BChE</w:t>
      </w:r>
      <w:proofErr w:type="spellEnd"/>
      <w:r w:rsidR="0005753F">
        <w:rPr>
          <w:rFonts w:ascii="Calibri" w:hAnsi="Calibri" w:cs="Calibri"/>
          <w:color w:val="201F1E"/>
        </w:rPr>
        <w:t>)</w:t>
      </w:r>
      <w:r w:rsidR="00045028">
        <w:rPr>
          <w:rFonts w:ascii="Calibri" w:hAnsi="Calibri" w:cs="Calibri"/>
          <w:color w:val="201F1E"/>
        </w:rPr>
        <w:t xml:space="preserve">, although </w:t>
      </w:r>
      <w:proofErr w:type="spellStart"/>
      <w:r w:rsidR="00045028">
        <w:rPr>
          <w:rFonts w:ascii="Calibri" w:hAnsi="Calibri" w:cs="Calibri"/>
          <w:color w:val="201F1E"/>
        </w:rPr>
        <w:t>AChE</w:t>
      </w:r>
      <w:proofErr w:type="spellEnd"/>
      <w:r w:rsidR="00045028">
        <w:rPr>
          <w:rFonts w:ascii="Calibri" w:hAnsi="Calibri" w:cs="Calibri"/>
          <w:color w:val="201F1E"/>
        </w:rPr>
        <w:t xml:space="preserve"> predominates</w:t>
      </w:r>
      <w:r w:rsidR="00780018">
        <w:rPr>
          <w:rFonts w:ascii="Calibri" w:hAnsi="Calibri" w:cs="Calibri"/>
          <w:color w:val="201F1E"/>
        </w:rPr>
        <w:t>.</w:t>
      </w:r>
      <w:r w:rsidR="00070AC6">
        <w:rPr>
          <w:rFonts w:ascii="Calibri" w:hAnsi="Calibri" w:cs="Calibri"/>
          <w:color w:val="201F1E"/>
        </w:rPr>
        <w:t xml:space="preserve"> Despite its role as a major neuronal NT, </w:t>
      </w:r>
      <w:proofErr w:type="spellStart"/>
      <w:r w:rsidR="0005753F">
        <w:rPr>
          <w:rFonts w:cstheme="minorHAnsi"/>
        </w:rPr>
        <w:t>Acetycholine</w:t>
      </w:r>
      <w:proofErr w:type="spellEnd"/>
      <w:r w:rsidR="00070AC6">
        <w:rPr>
          <w:rFonts w:cstheme="minorHAnsi"/>
        </w:rPr>
        <w:t xml:space="preserve">, </w:t>
      </w:r>
      <w:proofErr w:type="spellStart"/>
      <w:r w:rsidR="00070AC6">
        <w:rPr>
          <w:rFonts w:cstheme="minorHAnsi"/>
        </w:rPr>
        <w:t>BChE</w:t>
      </w:r>
      <w:proofErr w:type="spellEnd"/>
      <w:r w:rsidR="00070AC6">
        <w:rPr>
          <w:rFonts w:cstheme="minorHAnsi"/>
        </w:rPr>
        <w:t xml:space="preserve"> and </w:t>
      </w:r>
      <w:proofErr w:type="spellStart"/>
      <w:r w:rsidR="00070AC6">
        <w:rPr>
          <w:rFonts w:cstheme="minorHAnsi"/>
        </w:rPr>
        <w:t>AChE</w:t>
      </w:r>
      <w:proofErr w:type="spellEnd"/>
      <w:r w:rsidR="00070AC6">
        <w:rPr>
          <w:rFonts w:cstheme="minorHAnsi"/>
        </w:rPr>
        <w:t xml:space="preserve"> </w:t>
      </w:r>
      <w:r w:rsidR="00045028">
        <w:rPr>
          <w:rFonts w:cstheme="minorHAnsi"/>
        </w:rPr>
        <w:t xml:space="preserve">are </w:t>
      </w:r>
      <w:r w:rsidR="00070AC6">
        <w:rPr>
          <w:rFonts w:cstheme="minorHAnsi"/>
        </w:rPr>
        <w:t xml:space="preserve">expressed in most tissues including many non-neuronal cell types. </w:t>
      </w:r>
      <w:r w:rsidR="00070AC6">
        <w:t>Recently both enzymes have attracted attention in the field</w:t>
      </w:r>
      <w:r w:rsidR="00045028">
        <w:t>s</w:t>
      </w:r>
      <w:r w:rsidR="00070AC6">
        <w:t xml:space="preserve"> of</w:t>
      </w:r>
      <w:r w:rsidR="00045028">
        <w:t xml:space="preserve"> inflammatory disease, </w:t>
      </w:r>
      <w:r w:rsidR="001476D2">
        <w:t xml:space="preserve">multiple sclerosis </w:t>
      </w:r>
      <w:r w:rsidR="00070AC6">
        <w:t xml:space="preserve">and </w:t>
      </w:r>
      <w:proofErr w:type="spellStart"/>
      <w:r w:rsidR="00070AC6">
        <w:t>Alzheimers</w:t>
      </w:r>
      <w:proofErr w:type="spellEnd"/>
      <w:r w:rsidR="00070AC6">
        <w:t xml:space="preserve"> disease</w:t>
      </w:r>
      <w:r w:rsidR="00985F0B">
        <w:t xml:space="preserve"> (9)</w:t>
      </w:r>
      <w:r w:rsidR="00070AC6">
        <w:t>. Genetic polymorphisms are of particular interest as they regulate enzyme activity levels and response to cholinesterase inhibitor therapy</w:t>
      </w:r>
      <w:r w:rsidR="00985F0B">
        <w:t xml:space="preserve"> (10)</w:t>
      </w:r>
      <w:r w:rsidR="00070AC6">
        <w:t>.</w:t>
      </w:r>
    </w:p>
    <w:p w14:paraId="3F4A204E" w14:textId="306B358D" w:rsidR="00810728" w:rsidRDefault="00390064" w:rsidP="00832ACB">
      <w:pPr>
        <w:jc w:val="both"/>
      </w:pPr>
      <w:r>
        <w:t>Harrington</w:t>
      </w:r>
      <w:r w:rsidR="00045028">
        <w:t xml:space="preserve"> </w:t>
      </w:r>
      <w:r w:rsidR="00045028" w:rsidRPr="00832ACB">
        <w:rPr>
          <w:i/>
          <w:iCs/>
        </w:rPr>
        <w:t>et al</w:t>
      </w:r>
      <w:r w:rsidR="00045028">
        <w:t xml:space="preserve"> </w:t>
      </w:r>
      <w:r w:rsidR="00810728">
        <w:t>collected</w:t>
      </w:r>
      <w:r w:rsidR="00045028">
        <w:t xml:space="preserve"> 722 dried blood spots</w:t>
      </w:r>
      <w:r w:rsidR="007609ED">
        <w:t xml:space="preserve"> (DBS)</w:t>
      </w:r>
      <w:r w:rsidR="000E64A0">
        <w:t>, taken 2-3</w:t>
      </w:r>
      <w:r w:rsidR="00045028">
        <w:t xml:space="preserve"> days after birth from infants born </w:t>
      </w:r>
      <w:r w:rsidR="00F13D22">
        <w:t>between 2016 and 2020 in New South Wales</w:t>
      </w:r>
      <w:r w:rsidR="00985F0B">
        <w:t xml:space="preserve"> (8)</w:t>
      </w:r>
      <w:r w:rsidR="00F13D22">
        <w:t xml:space="preserve">. </w:t>
      </w:r>
      <w:r w:rsidR="00810728">
        <w:t>Forensic</w:t>
      </w:r>
      <w:r w:rsidR="007609ED">
        <w:t xml:space="preserve"> pathology records wer</w:t>
      </w:r>
      <w:r w:rsidR="00810728">
        <w:t>e used to i</w:t>
      </w:r>
      <w:r w:rsidR="000E64A0">
        <w:t xml:space="preserve">dentify individuals born within </w:t>
      </w:r>
      <w:r w:rsidR="00810728">
        <w:t>this time</w:t>
      </w:r>
      <w:r w:rsidR="000E64A0">
        <w:t>-frame</w:t>
      </w:r>
      <w:r w:rsidR="00810728">
        <w:t xml:space="preserve"> who had died of SU</w:t>
      </w:r>
      <w:r w:rsidR="0005753F">
        <w:t>DI (Sudden Unexpected Death in I</w:t>
      </w:r>
      <w:r w:rsidR="00810728">
        <w:t xml:space="preserve">nfancy). They aimed to measure </w:t>
      </w:r>
      <w:proofErr w:type="spellStart"/>
      <w:r w:rsidR="00810728">
        <w:t>AChE</w:t>
      </w:r>
      <w:proofErr w:type="spellEnd"/>
      <w:r w:rsidR="00810728">
        <w:t xml:space="preserve"> and </w:t>
      </w:r>
      <w:proofErr w:type="spellStart"/>
      <w:r w:rsidR="00810728">
        <w:t>BChE</w:t>
      </w:r>
      <w:proofErr w:type="spellEnd"/>
      <w:r w:rsidR="00810728">
        <w:t xml:space="preserve"> activity from the </w:t>
      </w:r>
      <w:r w:rsidR="00337DB9">
        <w:t>DBS but due to technical limitations</w:t>
      </w:r>
      <w:r w:rsidR="000E64A0">
        <w:t xml:space="preserve"> </w:t>
      </w:r>
      <w:r w:rsidR="00810728">
        <w:t>measure</w:t>
      </w:r>
      <w:r w:rsidR="000E64A0">
        <w:t>ments were restricted to</w:t>
      </w:r>
      <w:r w:rsidR="00810728">
        <w:t xml:space="preserve"> </w:t>
      </w:r>
      <w:proofErr w:type="spellStart"/>
      <w:r w:rsidR="00810728">
        <w:t>BChE</w:t>
      </w:r>
      <w:proofErr w:type="spellEnd"/>
      <w:r w:rsidR="00810728">
        <w:t xml:space="preserve"> specific activity. </w:t>
      </w:r>
      <w:r w:rsidR="000E64A0">
        <w:t xml:space="preserve">Ultimately the analysis of DBS </w:t>
      </w:r>
      <w:proofErr w:type="spellStart"/>
      <w:r w:rsidR="000E64A0">
        <w:t>BChE</w:t>
      </w:r>
      <w:proofErr w:type="spellEnd"/>
      <w:r w:rsidR="000E64A0">
        <w:t xml:space="preserve"> activity</w:t>
      </w:r>
      <w:r w:rsidR="00F13D22">
        <w:t xml:space="preserve"> from 26 infants who subsequently died of </w:t>
      </w:r>
      <w:proofErr w:type="gramStart"/>
      <w:r w:rsidR="00F13D22">
        <w:t>SIDS,</w:t>
      </w:r>
      <w:proofErr w:type="gramEnd"/>
      <w:r w:rsidR="00F13D22">
        <w:t xml:space="preserve"> and 30 non-SIDS sudden deaths</w:t>
      </w:r>
      <w:r w:rsidR="000E64A0">
        <w:t xml:space="preserve"> was included</w:t>
      </w:r>
      <w:r w:rsidR="00F13D22">
        <w:t xml:space="preserve">. Each case sample was analysed alongside 10 DBS samples taken on the same </w:t>
      </w:r>
      <w:r w:rsidR="007609ED">
        <w:t xml:space="preserve">post-natal </w:t>
      </w:r>
      <w:r w:rsidR="00F13D22">
        <w:t>day, from surviving infants of the same gender</w:t>
      </w:r>
      <w:r w:rsidR="007609ED">
        <w:t xml:space="preserve"> and born on the same day as the index case</w:t>
      </w:r>
      <w:r w:rsidR="00F13D22">
        <w:t>.</w:t>
      </w:r>
      <w:r w:rsidR="00810728">
        <w:t xml:space="preserve"> This is an impressive and robust control data set. </w:t>
      </w:r>
      <w:r w:rsidR="0005753F">
        <w:t xml:space="preserve">The authors show that </w:t>
      </w:r>
      <w:proofErr w:type="spellStart"/>
      <w:r w:rsidR="0005753F">
        <w:t>BChE</w:t>
      </w:r>
      <w:proofErr w:type="spellEnd"/>
      <w:r w:rsidR="0005753F">
        <w:t xml:space="preserve"> specific activity</w:t>
      </w:r>
      <w:r w:rsidR="00810728">
        <w:t xml:space="preserve"> levels were significantly lower in the SIDS cases compared to controls and to the non-SIDS deaths. There were no significant differences between non-SIDS deaths and controls.</w:t>
      </w:r>
      <w:r w:rsidR="00832ACB">
        <w:t xml:space="preserve"> Normative values for </w:t>
      </w:r>
      <w:proofErr w:type="spellStart"/>
      <w:r w:rsidR="00832ACB">
        <w:t>BChE</w:t>
      </w:r>
      <w:proofErr w:type="spellEnd"/>
      <w:r w:rsidR="00832ACB">
        <w:t xml:space="preserve"> activity analysed in this way from DBS outside of this study are not known. This means that although </w:t>
      </w:r>
      <w:proofErr w:type="spellStart"/>
      <w:r w:rsidR="00832ACB">
        <w:t>BChE</w:t>
      </w:r>
      <w:proofErr w:type="spellEnd"/>
      <w:r w:rsidR="00832ACB">
        <w:t xml:space="preserve"> activity levels are lower in the SIDS cases than the control samples, we cannot determine for certain if they are below a physiological norm.</w:t>
      </w:r>
    </w:p>
    <w:p w14:paraId="3F4A204F" w14:textId="4B525014" w:rsidR="00810728" w:rsidRDefault="00390064" w:rsidP="00832ACB">
      <w:pPr>
        <w:jc w:val="both"/>
      </w:pPr>
      <w:r>
        <w:t xml:space="preserve">Can we extrapolate </w:t>
      </w:r>
      <w:proofErr w:type="spellStart"/>
      <w:r>
        <w:t>BChE</w:t>
      </w:r>
      <w:proofErr w:type="spellEnd"/>
      <w:r>
        <w:t xml:space="preserve"> activity</w:t>
      </w:r>
      <w:r w:rsidR="00810728">
        <w:t xml:space="preserve"> taken from DBS to what may be happening at neuronal synapses? </w:t>
      </w:r>
      <w:proofErr w:type="spellStart"/>
      <w:r w:rsidR="00810728">
        <w:t>AChE</w:t>
      </w:r>
      <w:proofErr w:type="spellEnd"/>
      <w:r w:rsidR="00810728">
        <w:t xml:space="preserve"> is the predominant enzyme in the cholinergic system so what </w:t>
      </w:r>
      <w:r w:rsidR="00C064C9">
        <w:t xml:space="preserve">effect could </w:t>
      </w:r>
      <w:proofErr w:type="spellStart"/>
      <w:proofErr w:type="gramStart"/>
      <w:r w:rsidR="00C064C9">
        <w:t>reduced</w:t>
      </w:r>
      <w:proofErr w:type="spellEnd"/>
      <w:proofErr w:type="gramEnd"/>
      <w:r w:rsidR="00C064C9">
        <w:t xml:space="preserve"> </w:t>
      </w:r>
      <w:proofErr w:type="spellStart"/>
      <w:r w:rsidR="00C064C9">
        <w:t>BChE</w:t>
      </w:r>
      <w:proofErr w:type="spellEnd"/>
      <w:r w:rsidR="00C064C9">
        <w:t xml:space="preserve"> activity</w:t>
      </w:r>
      <w:r w:rsidR="008D3702">
        <w:t xml:space="preserve"> have</w:t>
      </w:r>
      <w:r w:rsidR="00810728">
        <w:t xml:space="preserve">? </w:t>
      </w:r>
      <w:r w:rsidR="00C20A94">
        <w:t xml:space="preserve">Will results be replicated in other cohorts? </w:t>
      </w:r>
      <w:r w:rsidR="005A72DB">
        <w:t>These questions need</w:t>
      </w:r>
      <w:r w:rsidR="00005006">
        <w:t xml:space="preserve"> to be answered </w:t>
      </w:r>
      <w:r w:rsidR="005A72DB">
        <w:t xml:space="preserve">and a functional model </w:t>
      </w:r>
      <w:r w:rsidR="008D3702">
        <w:t>is required to understand the system effect but the f</w:t>
      </w:r>
      <w:r w:rsidR="00C064C9">
        <w:t xml:space="preserve">indings are undeniably intriguing. They potentially show a measurable vulnerability </w:t>
      </w:r>
      <w:r w:rsidR="00C20A94">
        <w:t xml:space="preserve">in the autonomic system </w:t>
      </w:r>
      <w:r w:rsidR="00C064C9">
        <w:t xml:space="preserve">before death occurs. </w:t>
      </w:r>
      <w:r w:rsidR="00810728">
        <w:t xml:space="preserve">The authors </w:t>
      </w:r>
      <w:r w:rsidR="008D3702">
        <w:t xml:space="preserve">have </w:t>
      </w:r>
      <w:r w:rsidR="00810728">
        <w:t>re-focus</w:t>
      </w:r>
      <w:r w:rsidR="008D3702">
        <w:t>ed</w:t>
      </w:r>
      <w:r w:rsidR="00810728">
        <w:t xml:space="preserve"> SIDS r</w:t>
      </w:r>
      <w:r w:rsidR="00C20A94">
        <w:t xml:space="preserve">esearch </w:t>
      </w:r>
      <w:r w:rsidR="00810728">
        <w:t xml:space="preserve">with a </w:t>
      </w:r>
      <w:r w:rsidR="00005006">
        <w:t xml:space="preserve">new </w:t>
      </w:r>
      <w:r w:rsidR="00810728">
        <w:t xml:space="preserve">target </w:t>
      </w:r>
      <w:r w:rsidR="00C064C9">
        <w:t>in sight</w:t>
      </w:r>
      <w:r w:rsidR="00810728">
        <w:t xml:space="preserve">. </w:t>
      </w:r>
      <w:r w:rsidR="00005006">
        <w:t>A target that could unify central nervous, cardiac and respiratory</w:t>
      </w:r>
      <w:r w:rsidR="00C20A94">
        <w:t>,</w:t>
      </w:r>
      <w:r w:rsidR="00005006">
        <w:t xml:space="preserve"> including respiratory muscle </w:t>
      </w:r>
      <w:proofErr w:type="gramStart"/>
      <w:r w:rsidR="00005006">
        <w:t>systems</w:t>
      </w:r>
      <w:r w:rsidR="008D3702">
        <w:t>,</w:t>
      </w:r>
      <w:r w:rsidR="00005006">
        <w:t xml:space="preserve"> that</w:t>
      </w:r>
      <w:proofErr w:type="gramEnd"/>
      <w:r w:rsidR="00005006">
        <w:t xml:space="preserve"> have all been implicated in SIDS</w:t>
      </w:r>
      <w:r w:rsidR="00985F0B">
        <w:t xml:space="preserve"> (5)</w:t>
      </w:r>
      <w:r w:rsidR="00005006">
        <w:t>.</w:t>
      </w:r>
    </w:p>
    <w:p w14:paraId="5CD9A42D" w14:textId="6950FA9E" w:rsidR="00C13E15" w:rsidRDefault="00C13E15" w:rsidP="00832ACB">
      <w:pPr>
        <w:jc w:val="both"/>
        <w:rPr>
          <w:b/>
        </w:rPr>
      </w:pPr>
      <w:r w:rsidRPr="00C13E15">
        <w:rPr>
          <w:b/>
        </w:rPr>
        <w:t>Author Contributions</w:t>
      </w:r>
    </w:p>
    <w:p w14:paraId="62AB7E1A" w14:textId="0BA29B33" w:rsidR="00C13E15" w:rsidRPr="00C13E15" w:rsidRDefault="00C13E15" w:rsidP="00832ACB">
      <w:pPr>
        <w:jc w:val="both"/>
      </w:pPr>
      <w:r w:rsidRPr="00C13E15">
        <w:t>EM is the sole author who has drafted the manuscript</w:t>
      </w:r>
      <w:r>
        <w:t>.</w:t>
      </w:r>
      <w:bookmarkStart w:id="2" w:name="_GoBack"/>
      <w:bookmarkEnd w:id="2"/>
    </w:p>
    <w:p w14:paraId="32ADF5E6" w14:textId="68F462B2" w:rsidR="008D3702" w:rsidRDefault="008D3702" w:rsidP="00832ACB">
      <w:pPr>
        <w:jc w:val="both"/>
        <w:rPr>
          <w:b/>
        </w:rPr>
      </w:pPr>
      <w:r w:rsidRPr="008D3702">
        <w:rPr>
          <w:b/>
        </w:rPr>
        <w:t>Declaration of interests</w:t>
      </w:r>
    </w:p>
    <w:p w14:paraId="3CF9F4CA" w14:textId="6B31436F" w:rsidR="008D3702" w:rsidRPr="008D3702" w:rsidRDefault="008D3702" w:rsidP="00832ACB">
      <w:pPr>
        <w:jc w:val="both"/>
        <w:rPr>
          <w:b/>
        </w:rPr>
      </w:pPr>
      <w:r w:rsidRPr="006E069F">
        <w:rPr>
          <w:rFonts w:ascii="Calibri" w:eastAsia="Times New Roman" w:hAnsi="Calibri" w:cs="Calibri"/>
          <w:color w:val="000000"/>
          <w:lang w:eastAsia="en-GB"/>
        </w:rPr>
        <w:t>EM receives funding from a Clinical Academic Research Partnership from the MRC/NIHR.</w:t>
      </w:r>
      <w:r w:rsidR="003D710D">
        <w:rPr>
          <w:rFonts w:ascii="Calibri" w:eastAsia="Times New Roman" w:hAnsi="Calibri" w:cs="Calibri"/>
          <w:color w:val="000000"/>
          <w:lang w:eastAsia="en-GB"/>
        </w:rPr>
        <w:t xml:space="preserve"> EM </w:t>
      </w:r>
      <w:r w:rsidR="003D710D" w:rsidRPr="003D710D">
        <w:rPr>
          <w:rFonts w:ascii="Calibri" w:eastAsia="Times New Roman" w:hAnsi="Calibri" w:cs="Calibri"/>
          <w:color w:val="000000"/>
          <w:lang w:eastAsia="en-GB"/>
        </w:rPr>
        <w:t xml:space="preserve">received an honorarium from </w:t>
      </w:r>
      <w:proofErr w:type="spellStart"/>
      <w:r w:rsidR="003D710D" w:rsidRPr="003D710D">
        <w:rPr>
          <w:rFonts w:ascii="Calibri" w:eastAsia="Times New Roman" w:hAnsi="Calibri" w:cs="Calibri"/>
          <w:color w:val="000000"/>
          <w:lang w:eastAsia="en-GB"/>
        </w:rPr>
        <w:t>Lupin</w:t>
      </w:r>
      <w:proofErr w:type="spellEnd"/>
      <w:r w:rsidR="003D710D" w:rsidRPr="003D710D">
        <w:rPr>
          <w:rFonts w:ascii="Calibri" w:eastAsia="Times New Roman" w:hAnsi="Calibri" w:cs="Calibri"/>
          <w:color w:val="000000"/>
          <w:lang w:eastAsia="en-GB"/>
        </w:rPr>
        <w:t xml:space="preserve"> pharmaceuticals in Feb 2022 to attend an advisory board meeting regarding the diagnosis and management of children with myotonic disorders</w:t>
      </w:r>
      <w:r w:rsidR="003D710D">
        <w:rPr>
          <w:rFonts w:ascii="Calibri" w:eastAsia="Times New Roman" w:hAnsi="Calibri" w:cs="Calibri"/>
          <w:color w:val="000000"/>
          <w:lang w:eastAsia="en-GB"/>
        </w:rPr>
        <w:t xml:space="preserve"> and was appointed as an </w:t>
      </w:r>
      <w:r w:rsidR="003D710D" w:rsidRPr="003D710D">
        <w:rPr>
          <w:rFonts w:ascii="Calibri" w:eastAsia="Times New Roman" w:hAnsi="Calibri" w:cs="Calibri"/>
          <w:color w:val="000000"/>
          <w:lang w:eastAsia="en-GB"/>
        </w:rPr>
        <w:t>was an output assessor for the UK REF 2021 process Sub-panel 4: Psychology, Psychiatry and Neuroscience</w:t>
      </w:r>
      <w:r w:rsidR="003D710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F4A2050" w14:textId="65EE0E96" w:rsidR="008C0062" w:rsidRDefault="003D710D" w:rsidP="00E16A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*Name has been changed for privacy</w:t>
      </w:r>
    </w:p>
    <w:p w14:paraId="347A7ADD" w14:textId="77777777" w:rsidR="003D710D" w:rsidRDefault="003D710D" w:rsidP="00E16A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F4A2051" w14:textId="65310AA3" w:rsidR="008C0062" w:rsidRPr="008D3702" w:rsidRDefault="00B3145F" w:rsidP="00E16A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8D3702">
        <w:rPr>
          <w:rFonts w:ascii="Calibri" w:hAnsi="Calibri" w:cs="Calibri"/>
          <w:b/>
          <w:bCs/>
          <w:color w:val="201F1E"/>
          <w:sz w:val="22"/>
          <w:szCs w:val="22"/>
        </w:rPr>
        <w:t>References</w:t>
      </w:r>
    </w:p>
    <w:p w14:paraId="3F4A2052" w14:textId="77777777" w:rsidR="001B27D0" w:rsidRDefault="001B27D0" w:rsidP="008D3702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26034">
        <w:rPr>
          <w:rFonts w:cstheme="minorHAnsi"/>
        </w:rPr>
        <w:t>Kennedy H.</w:t>
      </w:r>
      <w:r w:rsidRPr="001B27D0">
        <w:rPr>
          <w:rFonts w:cstheme="minorHAnsi"/>
        </w:rPr>
        <w:t xml:space="preserve"> Sudden unexpected death in infancy and childhood: the report of the working party convened by The Royal College of Pathologists and The Royal College of Paediatrics and Child Health. London: </w:t>
      </w:r>
      <w:r w:rsidRPr="006C7E1E">
        <w:rPr>
          <w:rFonts w:cstheme="minorHAnsi"/>
          <w:i/>
        </w:rPr>
        <w:t>Royal College of Pathologists</w:t>
      </w:r>
      <w:r w:rsidRPr="001B27D0">
        <w:rPr>
          <w:rFonts w:cstheme="minorHAnsi"/>
        </w:rPr>
        <w:t>, 2016.</w:t>
      </w:r>
    </w:p>
    <w:p w14:paraId="3F4A2053" w14:textId="77777777" w:rsidR="00C03856" w:rsidRDefault="006C7E1E" w:rsidP="008D3702">
      <w:pPr>
        <w:jc w:val="both"/>
      </w:pPr>
      <w:r>
        <w:t>2</w:t>
      </w:r>
      <w:r w:rsidR="00C03856">
        <w:t xml:space="preserve">. </w:t>
      </w:r>
      <w:r w:rsidR="00C03856" w:rsidRPr="00C03856">
        <w:t xml:space="preserve">Fleming PJ Blair PS </w:t>
      </w:r>
      <w:proofErr w:type="spellStart"/>
      <w:r w:rsidR="00C03856" w:rsidRPr="00C03856">
        <w:t>Sidebotham</w:t>
      </w:r>
      <w:proofErr w:type="spellEnd"/>
      <w:r w:rsidR="00C03856" w:rsidRPr="00C03856">
        <w:t xml:space="preserve"> PD Hayler T</w:t>
      </w:r>
      <w:r w:rsidR="00C03856">
        <w:t xml:space="preserve">. Investigating sudden unexpected deaths in infancy and childhood and caring for bereaved families: an integrated multiagency approach. </w:t>
      </w:r>
      <w:proofErr w:type="gramStart"/>
      <w:r w:rsidR="00C03856" w:rsidRPr="006C7E1E">
        <w:rPr>
          <w:i/>
        </w:rPr>
        <w:t>BMJ</w:t>
      </w:r>
      <w:r w:rsidR="00C03856">
        <w:t>.</w:t>
      </w:r>
      <w:proofErr w:type="gramEnd"/>
      <w:r w:rsidR="00C03856">
        <w:t xml:space="preserve"> 2004; 328: 331-334</w:t>
      </w:r>
    </w:p>
    <w:p w14:paraId="3F4A2054" w14:textId="77777777" w:rsidR="006C7E1E" w:rsidRDefault="00BB79A4" w:rsidP="008D3702">
      <w:pPr>
        <w:jc w:val="both"/>
      </w:pPr>
      <w:r>
        <w:t>3</w:t>
      </w:r>
      <w:r w:rsidR="006C7E1E">
        <w:t xml:space="preserve">. </w:t>
      </w:r>
      <w:proofErr w:type="spellStart"/>
      <w:r w:rsidR="006C7E1E">
        <w:t>Filiano</w:t>
      </w:r>
      <w:proofErr w:type="spellEnd"/>
      <w:r w:rsidR="006C7E1E">
        <w:t xml:space="preserve"> JJ, Kinney HC. A perspective on </w:t>
      </w:r>
      <w:proofErr w:type="spellStart"/>
      <w:r w:rsidR="006C7E1E">
        <w:t>neuropathologic</w:t>
      </w:r>
      <w:proofErr w:type="spellEnd"/>
      <w:r w:rsidR="006C7E1E">
        <w:t xml:space="preserve"> findings in victims of the sudden infant death syndrome: the triple-risk model. </w:t>
      </w:r>
      <w:proofErr w:type="spellStart"/>
      <w:r w:rsidR="006C7E1E">
        <w:t>Biol</w:t>
      </w:r>
      <w:proofErr w:type="spellEnd"/>
      <w:r w:rsidR="006C7E1E">
        <w:t xml:space="preserve"> Neonate 1994; 65: 194–97</w:t>
      </w:r>
    </w:p>
    <w:p w14:paraId="3F4A2055" w14:textId="77777777" w:rsidR="00540624" w:rsidRDefault="00BB79A4" w:rsidP="008D3702">
      <w:pPr>
        <w:jc w:val="both"/>
      </w:pPr>
      <w:r>
        <w:rPr>
          <w:rFonts w:ascii="Cambria Math" w:hAnsi="Cambria Math" w:cs="Cambria Math"/>
        </w:rPr>
        <w:t>4</w:t>
      </w:r>
      <w:r w:rsidR="001B27D0">
        <w:rPr>
          <w:rFonts w:ascii="Cambria Math" w:hAnsi="Cambria Math" w:cs="Cambria Math"/>
        </w:rPr>
        <w:t xml:space="preserve">. </w:t>
      </w:r>
      <w:r w:rsidR="001B27D0" w:rsidRPr="001B27D0">
        <w:t>Flemi</w:t>
      </w:r>
      <w:r w:rsidR="00726034">
        <w:t>ng PJ</w:t>
      </w:r>
      <w:r w:rsidR="001B27D0" w:rsidRPr="001B27D0">
        <w:t xml:space="preserve">, Blair </w:t>
      </w:r>
      <w:proofErr w:type="gramStart"/>
      <w:r w:rsidR="001B27D0" w:rsidRPr="001B27D0">
        <w:t>PS ,</w:t>
      </w:r>
      <w:proofErr w:type="gramEnd"/>
      <w:r w:rsidR="001B27D0" w:rsidRPr="001B27D0">
        <w:t xml:space="preserve"> Pease A . Sudden unexpected death in infancy: aetiology, pathophysiology, epidemiology and prevention in 2015. </w:t>
      </w:r>
      <w:r w:rsidR="001B27D0" w:rsidRPr="00540624">
        <w:rPr>
          <w:i/>
        </w:rPr>
        <w:t>Arch Dis Child</w:t>
      </w:r>
      <w:r w:rsidR="001B27D0" w:rsidRPr="001B27D0">
        <w:t xml:space="preserve"> 2015</w:t>
      </w:r>
      <w:proofErr w:type="gramStart"/>
      <w:r w:rsidR="001B27D0" w:rsidRPr="001B27D0">
        <w:t>;100</w:t>
      </w:r>
      <w:proofErr w:type="gramEnd"/>
      <w:r w:rsidR="001B27D0" w:rsidRPr="001B27D0">
        <w:t>.</w:t>
      </w:r>
      <w:r w:rsidR="00540624">
        <w:t xml:space="preserve"> </w:t>
      </w:r>
    </w:p>
    <w:p w14:paraId="3F4A2056" w14:textId="77777777" w:rsidR="00540624" w:rsidRDefault="00BB79A4" w:rsidP="008D3702">
      <w:pPr>
        <w:jc w:val="both"/>
      </w:pPr>
      <w:r>
        <w:t>5</w:t>
      </w:r>
      <w:r w:rsidR="00540624">
        <w:t>.</w:t>
      </w:r>
      <w:r w:rsidR="00C625EF">
        <w:t xml:space="preserve"> </w:t>
      </w:r>
      <w:proofErr w:type="spellStart"/>
      <w:r w:rsidR="00C625EF">
        <w:t>Männikkö</w:t>
      </w:r>
      <w:proofErr w:type="spellEnd"/>
      <w:r w:rsidR="00C625EF">
        <w:t xml:space="preserve"> R, Wong L, Tester DJ, </w:t>
      </w:r>
      <w:r w:rsidR="00A27B01" w:rsidRPr="00A27B01">
        <w:t>Thor</w:t>
      </w:r>
      <w:r w:rsidR="00A27B01">
        <w:t xml:space="preserve"> MG,</w:t>
      </w:r>
      <w:r w:rsidR="00A27B01" w:rsidRPr="00A27B01">
        <w:t xml:space="preserve"> </w:t>
      </w:r>
      <w:proofErr w:type="spellStart"/>
      <w:r w:rsidR="00A27B01">
        <w:t>Sud</w:t>
      </w:r>
      <w:proofErr w:type="spellEnd"/>
      <w:r w:rsidR="00A27B01">
        <w:t xml:space="preserve"> R</w:t>
      </w:r>
      <w:r w:rsidR="00A27B01" w:rsidRPr="00A27B01">
        <w:t xml:space="preserve">, </w:t>
      </w:r>
      <w:proofErr w:type="spellStart"/>
      <w:r w:rsidR="00A27B01" w:rsidRPr="00A27B01">
        <w:t>Kullmann</w:t>
      </w:r>
      <w:proofErr w:type="spellEnd"/>
      <w:r w:rsidR="00A27B01">
        <w:t xml:space="preserve"> DM </w:t>
      </w:r>
      <w:r w:rsidR="00C625EF">
        <w:t xml:space="preserve">et al. Dysfunction of NaV1.4, a skeletal muscle voltage-gated sodium channel, in sudden infant death syndrome: a case-control study. </w:t>
      </w:r>
      <w:r w:rsidR="00C625EF" w:rsidRPr="00C625EF">
        <w:rPr>
          <w:i/>
        </w:rPr>
        <w:t>Lancet</w:t>
      </w:r>
      <w:r w:rsidR="00C625EF">
        <w:t xml:space="preserve"> 2018</w:t>
      </w:r>
      <w:proofErr w:type="gramStart"/>
      <w:r w:rsidR="00C625EF">
        <w:t>;391:1483</w:t>
      </w:r>
      <w:proofErr w:type="gramEnd"/>
      <w:r w:rsidR="00C625EF">
        <w:t>–92.</w:t>
      </w:r>
    </w:p>
    <w:p w14:paraId="3F4A2057" w14:textId="77777777" w:rsidR="007B5F55" w:rsidRDefault="00BB79A4" w:rsidP="008D3702">
      <w:pPr>
        <w:jc w:val="both"/>
      </w:pPr>
      <w:r>
        <w:t>6</w:t>
      </w:r>
      <w:r w:rsidR="007B5F55">
        <w:t xml:space="preserve">. Kinney HC, Haynes RL. </w:t>
      </w:r>
      <w:proofErr w:type="gramStart"/>
      <w:r w:rsidR="007B5F55">
        <w:t>The Serotonin Brainstem Hypothesis for the Sudden Infant Death Syndrome.</w:t>
      </w:r>
      <w:proofErr w:type="gramEnd"/>
      <w:r w:rsidR="007B5F55">
        <w:t xml:space="preserve"> </w:t>
      </w:r>
      <w:r w:rsidR="007B5F55" w:rsidRPr="007B5F55">
        <w:rPr>
          <w:i/>
        </w:rPr>
        <w:t xml:space="preserve">J </w:t>
      </w:r>
      <w:proofErr w:type="spellStart"/>
      <w:r w:rsidR="007B5F55" w:rsidRPr="007B5F55">
        <w:rPr>
          <w:i/>
        </w:rPr>
        <w:t>Neuropathol</w:t>
      </w:r>
      <w:proofErr w:type="spellEnd"/>
      <w:r w:rsidR="007B5F55" w:rsidRPr="007B5F55">
        <w:rPr>
          <w:i/>
        </w:rPr>
        <w:t xml:space="preserve"> </w:t>
      </w:r>
      <w:proofErr w:type="spellStart"/>
      <w:r w:rsidR="007B5F55" w:rsidRPr="007B5F55">
        <w:rPr>
          <w:i/>
        </w:rPr>
        <w:t>Exp</w:t>
      </w:r>
      <w:proofErr w:type="spellEnd"/>
      <w:r w:rsidR="007B5F55" w:rsidRPr="007B5F55">
        <w:rPr>
          <w:i/>
        </w:rPr>
        <w:t xml:space="preserve"> Neurol.</w:t>
      </w:r>
      <w:r w:rsidR="007B5F55">
        <w:t xml:space="preserve"> 2019</w:t>
      </w:r>
      <w:proofErr w:type="gramStart"/>
      <w:r w:rsidR="007B5F55">
        <w:t>;78</w:t>
      </w:r>
      <w:proofErr w:type="gramEnd"/>
      <w:r w:rsidR="007B5F55">
        <w:t>(9):765-779</w:t>
      </w:r>
    </w:p>
    <w:p w14:paraId="3F4A2058" w14:textId="77777777" w:rsidR="003A2813" w:rsidRDefault="00BB79A4" w:rsidP="008D3702">
      <w:pPr>
        <w:jc w:val="both"/>
      </w:pPr>
      <w:r>
        <w:t>7</w:t>
      </w:r>
      <w:r w:rsidR="003A2813">
        <w:t xml:space="preserve">. Ackerman MJ, Siu BL, </w:t>
      </w:r>
      <w:proofErr w:type="spellStart"/>
      <w:r w:rsidR="003A2813">
        <w:t>Sturner</w:t>
      </w:r>
      <w:proofErr w:type="spellEnd"/>
      <w:r w:rsidR="003A2813">
        <w:t xml:space="preserve"> WQ, et al. </w:t>
      </w:r>
      <w:proofErr w:type="spellStart"/>
      <w:r w:rsidR="003A2813">
        <w:t>Postmortem</w:t>
      </w:r>
      <w:proofErr w:type="spellEnd"/>
      <w:r w:rsidR="003A2813">
        <w:t xml:space="preserve"> molecular analysis of SCN5A defects in sudden infant death syndrome. </w:t>
      </w:r>
      <w:r w:rsidR="003A2813" w:rsidRPr="00985F0B">
        <w:rPr>
          <w:i/>
        </w:rPr>
        <w:t>JAMA</w:t>
      </w:r>
      <w:r w:rsidR="003A2813">
        <w:t xml:space="preserve"> 2001; 286: 2264–69.</w:t>
      </w:r>
    </w:p>
    <w:p w14:paraId="3F4A2059" w14:textId="77777777" w:rsidR="00985F0B" w:rsidRPr="00C625EF" w:rsidRDefault="00C625EF" w:rsidP="008D3702">
      <w:pPr>
        <w:jc w:val="both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  <w:r>
        <w:t xml:space="preserve">8. 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Harrington CT, </w:t>
      </w:r>
      <w:proofErr w:type="spell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Hafid</w:t>
      </w:r>
      <w:proofErr w:type="spellEnd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NA, Waters KA. </w:t>
      </w:r>
      <w:proofErr w:type="spellStart"/>
      <w:r w:rsidRPr="00C625EF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Butyrylcholinesterase</w:t>
      </w:r>
      <w:proofErr w:type="spellEnd"/>
      <w:r w:rsidRPr="00C625EF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is a potential biomarker for Sudden Infant Death Syndrome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C625EF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EBioMedicine</w:t>
      </w:r>
      <w:proofErr w:type="spellEnd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2022</w:t>
      </w:r>
      <w:proofErr w:type="gramStart"/>
      <w:r w:rsidRPr="00C625EF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;80:104041</w:t>
      </w:r>
      <w:proofErr w:type="gramEnd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.</w:t>
      </w:r>
    </w:p>
    <w:p w14:paraId="3F4A205A" w14:textId="77777777" w:rsidR="00BB79A4" w:rsidRDefault="00985F0B" w:rsidP="008D3702">
      <w:pPr>
        <w:jc w:val="both"/>
        <w:rPr>
          <w:rFonts w:cstheme="minorHAnsi"/>
          <w:color w:val="212121"/>
          <w:shd w:val="clear" w:color="auto" w:fill="FFFFFF"/>
        </w:rPr>
      </w:pPr>
      <w:r>
        <w:rPr>
          <w:rFonts w:cstheme="minorHAnsi"/>
        </w:rPr>
        <w:t>9</w:t>
      </w:r>
      <w:r w:rsidR="00BB79A4" w:rsidRPr="00BB79A4">
        <w:rPr>
          <w:rFonts w:cstheme="minorHAnsi"/>
        </w:rPr>
        <w:t xml:space="preserve">. </w:t>
      </w:r>
      <w:proofErr w:type="spellStart"/>
      <w:r w:rsidR="00BB79A4" w:rsidRPr="00BB79A4">
        <w:rPr>
          <w:rFonts w:cstheme="minorHAnsi"/>
          <w:bCs/>
          <w:color w:val="212121"/>
          <w:shd w:val="clear" w:color="auto" w:fill="FFFFFF"/>
        </w:rPr>
        <w:t>Reale</w:t>
      </w:r>
      <w:proofErr w:type="spellEnd"/>
      <w:r w:rsidR="00BB79A4" w:rsidRPr="00BB79A4">
        <w:rPr>
          <w:rFonts w:cstheme="minorHAnsi"/>
          <w:bCs/>
          <w:color w:val="212121"/>
          <w:shd w:val="clear" w:color="auto" w:fill="FFFFFF"/>
        </w:rPr>
        <w:t xml:space="preserve"> M</w:t>
      </w:r>
      <w:r w:rsidR="00BB79A4" w:rsidRPr="00BB79A4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="00BB79A4" w:rsidRPr="00BB79A4">
        <w:rPr>
          <w:rFonts w:cstheme="minorHAnsi"/>
          <w:color w:val="212121"/>
          <w:shd w:val="clear" w:color="auto" w:fill="FFFFFF"/>
        </w:rPr>
        <w:t>Costantini</w:t>
      </w:r>
      <w:proofErr w:type="spellEnd"/>
      <w:r w:rsidR="00BB79A4" w:rsidRPr="00BB79A4">
        <w:rPr>
          <w:rFonts w:cstheme="minorHAnsi"/>
          <w:color w:val="212121"/>
          <w:shd w:val="clear" w:color="auto" w:fill="FFFFFF"/>
        </w:rPr>
        <w:t xml:space="preserve"> E, Di Nicola M, D'Angelo C, </w:t>
      </w:r>
      <w:proofErr w:type="spellStart"/>
      <w:r w:rsidR="00BB79A4" w:rsidRPr="00BB79A4">
        <w:rPr>
          <w:rFonts w:cstheme="minorHAnsi"/>
          <w:color w:val="212121"/>
          <w:shd w:val="clear" w:color="auto" w:fill="FFFFFF"/>
        </w:rPr>
        <w:t>Franchi</w:t>
      </w:r>
      <w:proofErr w:type="spellEnd"/>
      <w:r w:rsidR="00BB79A4" w:rsidRPr="00BB79A4">
        <w:rPr>
          <w:rFonts w:cstheme="minorHAnsi"/>
          <w:color w:val="212121"/>
          <w:shd w:val="clear" w:color="auto" w:fill="FFFFFF"/>
        </w:rPr>
        <w:t xml:space="preserve"> S, </w:t>
      </w:r>
      <w:proofErr w:type="spellStart"/>
      <w:r w:rsidR="00BB79A4" w:rsidRPr="00BB79A4">
        <w:rPr>
          <w:rFonts w:cstheme="minorHAnsi"/>
          <w:color w:val="212121"/>
          <w:shd w:val="clear" w:color="auto" w:fill="FFFFFF"/>
        </w:rPr>
        <w:t>D'Aurora</w:t>
      </w:r>
      <w:proofErr w:type="spellEnd"/>
      <w:r w:rsidR="00BB79A4" w:rsidRPr="00BB79A4">
        <w:rPr>
          <w:rFonts w:cstheme="minorHAnsi"/>
          <w:color w:val="212121"/>
          <w:shd w:val="clear" w:color="auto" w:fill="FFFFFF"/>
        </w:rPr>
        <w:t xml:space="preserve"> M et al. </w:t>
      </w:r>
      <w:proofErr w:type="spellStart"/>
      <w:r w:rsidR="00BB79A4" w:rsidRPr="00BB79A4">
        <w:rPr>
          <w:rFonts w:cstheme="minorHAnsi"/>
          <w:color w:val="212121"/>
          <w:shd w:val="clear" w:color="auto" w:fill="FFFFFF"/>
        </w:rPr>
        <w:t>Butyrylcholinesterase</w:t>
      </w:r>
      <w:proofErr w:type="spellEnd"/>
      <w:r w:rsidR="00BB79A4" w:rsidRPr="00BB79A4">
        <w:rPr>
          <w:rFonts w:cstheme="minorHAnsi"/>
          <w:color w:val="212121"/>
          <w:shd w:val="clear" w:color="auto" w:fill="FFFFFF"/>
        </w:rPr>
        <w:t xml:space="preserve"> and Acetylcholinesterase polymorphisms in Multiple Sclerosis patients: implication in peripheral inflammation.</w:t>
      </w:r>
      <w:r w:rsidR="00BB79A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BB79A4" w:rsidRPr="00BB79A4">
        <w:rPr>
          <w:rFonts w:cstheme="minorHAnsi"/>
          <w:i/>
          <w:color w:val="212121"/>
          <w:shd w:val="clear" w:color="auto" w:fill="FFFFFF"/>
        </w:rPr>
        <w:t>Sci</w:t>
      </w:r>
      <w:proofErr w:type="spellEnd"/>
      <w:r w:rsidR="00BB79A4" w:rsidRPr="00BB79A4">
        <w:rPr>
          <w:rFonts w:cstheme="minorHAnsi"/>
          <w:i/>
          <w:color w:val="212121"/>
          <w:shd w:val="clear" w:color="auto" w:fill="FFFFFF"/>
        </w:rPr>
        <w:t xml:space="preserve"> Rep.</w:t>
      </w:r>
      <w:r w:rsidR="00BB79A4">
        <w:rPr>
          <w:rFonts w:cstheme="minorHAnsi"/>
          <w:color w:val="212121"/>
          <w:shd w:val="clear" w:color="auto" w:fill="FFFFFF"/>
        </w:rPr>
        <w:t xml:space="preserve"> 2018</w:t>
      </w:r>
      <w:proofErr w:type="gramStart"/>
      <w:r w:rsidR="00BB79A4" w:rsidRPr="00BB79A4">
        <w:rPr>
          <w:rFonts w:cstheme="minorHAnsi"/>
          <w:color w:val="212121"/>
          <w:shd w:val="clear" w:color="auto" w:fill="FFFFFF"/>
        </w:rPr>
        <w:t>;8</w:t>
      </w:r>
      <w:proofErr w:type="gramEnd"/>
      <w:r w:rsidR="00BB79A4" w:rsidRPr="00BB79A4">
        <w:rPr>
          <w:rFonts w:cstheme="minorHAnsi"/>
          <w:color w:val="212121"/>
          <w:shd w:val="clear" w:color="auto" w:fill="FFFFFF"/>
        </w:rPr>
        <w:t>(1):1319</w:t>
      </w:r>
      <w:r w:rsidR="00BB79A4">
        <w:rPr>
          <w:rFonts w:cstheme="minorHAnsi"/>
          <w:color w:val="212121"/>
          <w:shd w:val="clear" w:color="auto" w:fill="FFFFFF"/>
        </w:rPr>
        <w:t>.</w:t>
      </w:r>
    </w:p>
    <w:p w14:paraId="3F4A205B" w14:textId="77777777" w:rsidR="00985F0B" w:rsidRPr="00BB79A4" w:rsidRDefault="00985F0B" w:rsidP="008D3702">
      <w:pPr>
        <w:jc w:val="both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10. </w:t>
      </w:r>
      <w:proofErr w:type="spellStart"/>
      <w:r w:rsidR="00294280">
        <w:rPr>
          <w:rFonts w:cstheme="minorHAnsi"/>
          <w:color w:val="212121"/>
          <w:shd w:val="clear" w:color="auto" w:fill="FFFFFF"/>
        </w:rPr>
        <w:t>Jasiecki</w:t>
      </w:r>
      <w:proofErr w:type="spellEnd"/>
      <w:r w:rsidR="00294280">
        <w:rPr>
          <w:rFonts w:cstheme="minorHAnsi"/>
          <w:color w:val="212121"/>
          <w:shd w:val="clear" w:color="auto" w:fill="FFFFFF"/>
        </w:rPr>
        <w:t xml:space="preserve"> J</w:t>
      </w:r>
      <w:r w:rsidR="00294280" w:rsidRPr="00294280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="00294280" w:rsidRPr="00294280">
        <w:rPr>
          <w:rFonts w:cstheme="minorHAnsi"/>
          <w:color w:val="212121"/>
          <w:shd w:val="clear" w:color="auto" w:fill="FFFFFF"/>
        </w:rPr>
        <w:t>Wasąg</w:t>
      </w:r>
      <w:proofErr w:type="spellEnd"/>
      <w:r w:rsidR="00294280">
        <w:rPr>
          <w:rFonts w:cstheme="minorHAnsi"/>
          <w:color w:val="212121"/>
          <w:shd w:val="clear" w:color="auto" w:fill="FFFFFF"/>
        </w:rPr>
        <w:t xml:space="preserve"> B. </w:t>
      </w:r>
      <w:proofErr w:type="spellStart"/>
      <w:r w:rsidR="00294280" w:rsidRPr="00294280">
        <w:rPr>
          <w:rFonts w:cstheme="minorHAnsi"/>
          <w:color w:val="212121"/>
          <w:shd w:val="clear" w:color="auto" w:fill="FFFFFF"/>
        </w:rPr>
        <w:t>Butyrylcholinesterase</w:t>
      </w:r>
      <w:proofErr w:type="spellEnd"/>
      <w:r w:rsidR="00294280" w:rsidRPr="00294280">
        <w:rPr>
          <w:rFonts w:cstheme="minorHAnsi"/>
          <w:color w:val="212121"/>
          <w:shd w:val="clear" w:color="auto" w:fill="FFFFFF"/>
        </w:rPr>
        <w:t xml:space="preserve"> Protein Ends in the Pathogenesis of Alzheimer's </w:t>
      </w:r>
      <w:proofErr w:type="gramStart"/>
      <w:r w:rsidR="00294280" w:rsidRPr="00294280">
        <w:rPr>
          <w:rFonts w:cstheme="minorHAnsi"/>
          <w:color w:val="212121"/>
          <w:shd w:val="clear" w:color="auto" w:fill="FFFFFF"/>
        </w:rPr>
        <w:t>Disease-</w:t>
      </w:r>
      <w:proofErr w:type="gramEnd"/>
      <w:r w:rsidR="00294280" w:rsidRPr="00294280">
        <w:rPr>
          <w:rFonts w:cstheme="minorHAnsi"/>
          <w:color w:val="212121"/>
          <w:shd w:val="clear" w:color="auto" w:fill="FFFFFF"/>
        </w:rPr>
        <w:t>Could BCHE Genotyping Be Helpful in Alzheimer's Therapy?</w:t>
      </w:r>
      <w:r w:rsidR="00294280">
        <w:rPr>
          <w:rFonts w:cstheme="minorHAnsi"/>
          <w:color w:val="212121"/>
          <w:shd w:val="clear" w:color="auto" w:fill="FFFFFF"/>
        </w:rPr>
        <w:t xml:space="preserve"> </w:t>
      </w:r>
      <w:r w:rsidR="00294280" w:rsidRPr="00294280">
        <w:rPr>
          <w:rFonts w:cstheme="minorHAnsi"/>
          <w:i/>
          <w:color w:val="212121"/>
          <w:shd w:val="clear" w:color="auto" w:fill="FFFFFF"/>
        </w:rPr>
        <w:t>Biomolecules</w:t>
      </w:r>
      <w:r w:rsidR="00294280">
        <w:rPr>
          <w:rFonts w:cstheme="minorHAnsi"/>
          <w:color w:val="212121"/>
          <w:shd w:val="clear" w:color="auto" w:fill="FFFFFF"/>
        </w:rPr>
        <w:t xml:space="preserve"> 2019</w:t>
      </w:r>
      <w:proofErr w:type="gramStart"/>
      <w:r w:rsidR="00294280" w:rsidRPr="00294280">
        <w:rPr>
          <w:rFonts w:cstheme="minorHAnsi"/>
          <w:color w:val="212121"/>
          <w:shd w:val="clear" w:color="auto" w:fill="FFFFFF"/>
        </w:rPr>
        <w:t>;9</w:t>
      </w:r>
      <w:proofErr w:type="gramEnd"/>
      <w:r w:rsidR="00294280" w:rsidRPr="00294280">
        <w:rPr>
          <w:rFonts w:cstheme="minorHAnsi"/>
          <w:color w:val="212121"/>
          <w:shd w:val="clear" w:color="auto" w:fill="FFFFFF"/>
        </w:rPr>
        <w:t>(10):592.</w:t>
      </w:r>
    </w:p>
    <w:sectPr w:rsidR="00985F0B" w:rsidRPr="00BB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BD0262" w15:done="0"/>
  <w15:commentEx w15:paraId="77AE99D0" w15:done="0"/>
  <w15:commentEx w15:paraId="57013C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365CF8" w16cex:dateUtc="2022-05-23T18:20:00Z"/>
  <w16cex:commentExtensible w16cex:durableId="26365C88" w16cex:dateUtc="2022-05-23T18:18:00Z"/>
  <w16cex:commentExtensible w16cex:durableId="26365DEB" w16cex:dateUtc="2022-05-23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BD0262" w16cid:durableId="26365CF8"/>
  <w16cid:commentId w16cid:paraId="77AE99D0" w16cid:durableId="26365C88"/>
  <w16cid:commentId w16cid:paraId="57013C11" w16cid:durableId="26365D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ssan, Syeda Saleha (ELS-LOW)">
    <w15:presenceInfo w15:providerId="AD" w15:userId="S::hassans1@science.regn.net::8372e857-b455-4f81-a949-b8681317e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B"/>
    <w:rsid w:val="00005006"/>
    <w:rsid w:val="00045028"/>
    <w:rsid w:val="0005753F"/>
    <w:rsid w:val="00070AC6"/>
    <w:rsid w:val="000D1BD1"/>
    <w:rsid w:val="000E6158"/>
    <w:rsid w:val="000E64A0"/>
    <w:rsid w:val="000F05AB"/>
    <w:rsid w:val="001476D2"/>
    <w:rsid w:val="001B27D0"/>
    <w:rsid w:val="001C3FE8"/>
    <w:rsid w:val="001D1012"/>
    <w:rsid w:val="001D7C8C"/>
    <w:rsid w:val="001E7D6D"/>
    <w:rsid w:val="00294280"/>
    <w:rsid w:val="00326994"/>
    <w:rsid w:val="00337DB9"/>
    <w:rsid w:val="003711C9"/>
    <w:rsid w:val="00390064"/>
    <w:rsid w:val="00394F95"/>
    <w:rsid w:val="003A2813"/>
    <w:rsid w:val="003A405F"/>
    <w:rsid w:val="003D710D"/>
    <w:rsid w:val="003E22D7"/>
    <w:rsid w:val="00442E1F"/>
    <w:rsid w:val="004C1B4B"/>
    <w:rsid w:val="00540624"/>
    <w:rsid w:val="005A5E02"/>
    <w:rsid w:val="005A72DB"/>
    <w:rsid w:val="005B70E6"/>
    <w:rsid w:val="0060295B"/>
    <w:rsid w:val="00661D6B"/>
    <w:rsid w:val="00680458"/>
    <w:rsid w:val="0068277B"/>
    <w:rsid w:val="00684198"/>
    <w:rsid w:val="0068742D"/>
    <w:rsid w:val="006A724B"/>
    <w:rsid w:val="006B782D"/>
    <w:rsid w:val="006C7E1E"/>
    <w:rsid w:val="00726034"/>
    <w:rsid w:val="00730048"/>
    <w:rsid w:val="007609ED"/>
    <w:rsid w:val="00780018"/>
    <w:rsid w:val="007B0C7E"/>
    <w:rsid w:val="007B5F55"/>
    <w:rsid w:val="007E5FDA"/>
    <w:rsid w:val="007F3BA2"/>
    <w:rsid w:val="00810728"/>
    <w:rsid w:val="00832ACB"/>
    <w:rsid w:val="00837C12"/>
    <w:rsid w:val="00877719"/>
    <w:rsid w:val="008A1030"/>
    <w:rsid w:val="008C0062"/>
    <w:rsid w:val="008D20D3"/>
    <w:rsid w:val="008D3702"/>
    <w:rsid w:val="009216AD"/>
    <w:rsid w:val="009671E4"/>
    <w:rsid w:val="00984EEE"/>
    <w:rsid w:val="00985F0B"/>
    <w:rsid w:val="009D4B8E"/>
    <w:rsid w:val="009E6EB3"/>
    <w:rsid w:val="00A27231"/>
    <w:rsid w:val="00A27B01"/>
    <w:rsid w:val="00A50FEB"/>
    <w:rsid w:val="00AB714D"/>
    <w:rsid w:val="00B3145F"/>
    <w:rsid w:val="00B316C9"/>
    <w:rsid w:val="00BB79A4"/>
    <w:rsid w:val="00BC29B2"/>
    <w:rsid w:val="00BD18CD"/>
    <w:rsid w:val="00BF686F"/>
    <w:rsid w:val="00BF7A76"/>
    <w:rsid w:val="00C03856"/>
    <w:rsid w:val="00C064C9"/>
    <w:rsid w:val="00C13E15"/>
    <w:rsid w:val="00C20A94"/>
    <w:rsid w:val="00C625EF"/>
    <w:rsid w:val="00CE308A"/>
    <w:rsid w:val="00D47633"/>
    <w:rsid w:val="00DA5EF6"/>
    <w:rsid w:val="00DE6954"/>
    <w:rsid w:val="00E16A7B"/>
    <w:rsid w:val="00E41580"/>
    <w:rsid w:val="00E713CB"/>
    <w:rsid w:val="00EA10EF"/>
    <w:rsid w:val="00ED515C"/>
    <w:rsid w:val="00F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48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832ACB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48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832ACB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e.matthews@sgul.ac.uk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Matthews</dc:creator>
  <cp:lastModifiedBy>Emma Matthews</cp:lastModifiedBy>
  <cp:revision>3</cp:revision>
  <dcterms:created xsi:type="dcterms:W3CDTF">2022-05-25T08:38:00Z</dcterms:created>
  <dcterms:modified xsi:type="dcterms:W3CDTF">2022-05-25T08:48:00Z</dcterms:modified>
</cp:coreProperties>
</file>