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D7B52" w14:textId="77777777" w:rsidR="00203A91" w:rsidRPr="00981B66" w:rsidRDefault="00935EDF" w:rsidP="00203A91">
      <w:pPr>
        <w:spacing w:after="120"/>
        <w:rPr>
          <w:rFonts w:ascii="Times New Roman" w:hAnsi="Times New Roman" w:cs="Times New Roman"/>
          <w:b/>
          <w:sz w:val="28"/>
          <w:szCs w:val="22"/>
          <w:lang w:val="en-US"/>
        </w:rPr>
      </w:pPr>
      <w:bookmarkStart w:id="0" w:name="_GoBack"/>
      <w:bookmarkEnd w:id="0"/>
      <w:proofErr w:type="spellStart"/>
      <w:r w:rsidRPr="00981B66">
        <w:rPr>
          <w:rFonts w:ascii="Times New Roman" w:hAnsi="Times New Roman" w:cs="Times New Roman"/>
          <w:b/>
          <w:sz w:val="28"/>
          <w:szCs w:val="22"/>
          <w:lang w:val="en-US"/>
        </w:rPr>
        <w:t xml:space="preserve">DyNeuMo </w:t>
      </w:r>
      <w:proofErr w:type="spellEnd"/>
      <w:r w:rsidRPr="00981B66">
        <w:rPr>
          <w:rFonts w:ascii="Times New Roman" w:hAnsi="Times New Roman" w:cs="Times New Roman"/>
          <w:b/>
          <w:sz w:val="28"/>
          <w:szCs w:val="22"/>
          <w:lang w:val="en-US"/>
        </w:rPr>
        <w:t xml:space="preserve">Mk-1: Design and Pilot Validation of an Investigational Motion-Adaptive </w:t>
      </w:r>
      <w:proofErr w:type="spellStart"/>
      <w:r w:rsidRPr="00981B66">
        <w:rPr>
          <w:rFonts w:ascii="Times New Roman" w:hAnsi="Times New Roman" w:cs="Times New Roman"/>
          <w:b/>
          <w:sz w:val="28"/>
          <w:szCs w:val="22"/>
          <w:lang w:val="en-US"/>
        </w:rPr>
        <w:t>Neurostimulator</w:t>
      </w:r>
      <w:proofErr w:type="spellEnd"/>
      <w:r w:rsidRPr="00981B66">
        <w:rPr>
          <w:rFonts w:ascii="Times New Roman" w:hAnsi="Times New Roman" w:cs="Times New Roman"/>
          <w:b/>
          <w:sz w:val="28"/>
          <w:szCs w:val="22"/>
          <w:lang w:val="en-US"/>
        </w:rPr>
        <w:t xml:space="preserve"> with Integrated Chronotherapy</w:t>
      </w:r>
    </w:p>
    <w:p w14:paraId="1580F686" w14:textId="77777777" w:rsidR="00E96CC3" w:rsidRPr="00981B66" w:rsidRDefault="00203A91" w:rsidP="00974DEB">
      <w:pPr>
        <w:rPr>
          <w:rFonts w:ascii="Times New Roman" w:hAnsi="Times New Roman" w:cs="Times New Roman"/>
          <w:b/>
          <w:i/>
          <w:sz w:val="28"/>
          <w:szCs w:val="22"/>
          <w:lang w:val="en-US"/>
        </w:rPr>
      </w:pPr>
      <w:r w:rsidRPr="00981B66">
        <w:rPr>
          <w:rFonts w:ascii="Times New Roman" w:hAnsi="Times New Roman" w:cs="Times New Roman"/>
          <w:b/>
          <w:i/>
          <w:sz w:val="28"/>
          <w:szCs w:val="22"/>
          <w:lang w:val="en-US"/>
        </w:rPr>
        <w:t>Supplementary material</w:t>
      </w:r>
    </w:p>
    <w:p w14:paraId="0F7E1E5E" w14:textId="77777777" w:rsidR="00935EDF" w:rsidRPr="00981B66" w:rsidRDefault="00935EDF" w:rsidP="00974DEB">
      <w:pPr>
        <w:jc w:val="both"/>
        <w:rPr>
          <w:rFonts w:ascii="Times New Roman" w:hAnsi="Times New Roman" w:cs="Times New Roman"/>
          <w:sz w:val="22"/>
          <w:szCs w:val="22"/>
          <w:lang w:val="en-US"/>
        </w:rPr>
      </w:pPr>
    </w:p>
    <w:p w14:paraId="745FABA6" w14:textId="19419EBA" w:rsidR="00935EDF" w:rsidRPr="00981B66" w:rsidRDefault="00935EDF" w:rsidP="00974DEB">
      <w:pPr>
        <w:outlineLvl w:val="0"/>
        <w:rPr>
          <w:rFonts w:ascii="Times New Roman" w:hAnsi="Times New Roman" w:cs="Times New Roman"/>
          <w:sz w:val="22"/>
          <w:szCs w:val="22"/>
          <w:lang w:val="en-US"/>
        </w:rPr>
      </w:pPr>
      <w:proofErr w:type="spellStart"/>
      <w:r w:rsidRPr="00981B66">
        <w:rPr>
          <w:rFonts w:ascii="Times New Roman" w:hAnsi="Times New Roman" w:cs="Times New Roman"/>
          <w:sz w:val="22"/>
          <w:szCs w:val="22"/>
          <w:lang w:val="en-US"/>
        </w:rPr>
        <w:t>Mayela</w:t>
      </w:r>
      <w:proofErr w:type="spellEnd"/>
      <w:r w:rsidRPr="00981B66">
        <w:rPr>
          <w:rFonts w:ascii="Times New Roman" w:hAnsi="Times New Roman" w:cs="Times New Roman"/>
          <w:sz w:val="22"/>
          <w:szCs w:val="22"/>
          <w:lang w:val="en-US"/>
        </w:rPr>
        <w:t xml:space="preserve"> Zamora, Robert Toth,</w:t>
      </w:r>
      <w:r w:rsidR="00974DEB" w:rsidRPr="00981B66">
        <w:rPr>
          <w:rFonts w:ascii="Times New Roman" w:hAnsi="Times New Roman" w:cs="Times New Roman"/>
          <w:sz w:val="22"/>
          <w:szCs w:val="22"/>
          <w:lang w:val="en-US"/>
        </w:rPr>
        <w:t xml:space="preserve"> </w:t>
      </w:r>
      <w:r w:rsidRPr="00981B66">
        <w:rPr>
          <w:rFonts w:ascii="Times New Roman" w:hAnsi="Times New Roman" w:cs="Times New Roman"/>
          <w:sz w:val="22"/>
          <w:szCs w:val="22"/>
          <w:lang w:val="en-US"/>
        </w:rPr>
        <w:t xml:space="preserve">Francesca </w:t>
      </w:r>
      <w:proofErr w:type="spellStart"/>
      <w:r w:rsidRPr="00981B66">
        <w:rPr>
          <w:rFonts w:ascii="Times New Roman" w:hAnsi="Times New Roman" w:cs="Times New Roman"/>
          <w:sz w:val="22"/>
          <w:szCs w:val="22"/>
          <w:lang w:val="en-US"/>
        </w:rPr>
        <w:t>Morgante</w:t>
      </w:r>
      <w:proofErr w:type="spellEnd"/>
      <w:r w:rsidRPr="00981B66">
        <w:rPr>
          <w:rFonts w:ascii="Times New Roman" w:hAnsi="Times New Roman" w:cs="Times New Roman"/>
          <w:sz w:val="22"/>
          <w:szCs w:val="22"/>
          <w:lang w:val="en-US"/>
        </w:rPr>
        <w:t xml:space="preserve">, Jon Ottaway, Tom </w:t>
      </w:r>
      <w:proofErr w:type="spellStart"/>
      <w:r w:rsidRPr="00981B66">
        <w:rPr>
          <w:rFonts w:ascii="Times New Roman" w:hAnsi="Times New Roman" w:cs="Times New Roman"/>
          <w:sz w:val="22"/>
          <w:szCs w:val="22"/>
          <w:lang w:val="en-US"/>
        </w:rPr>
        <w:t>Gillbe</w:t>
      </w:r>
      <w:proofErr w:type="spellEnd"/>
      <w:r w:rsidRPr="00981B66">
        <w:rPr>
          <w:rFonts w:ascii="Times New Roman" w:hAnsi="Times New Roman" w:cs="Times New Roman"/>
          <w:sz w:val="22"/>
          <w:szCs w:val="22"/>
          <w:lang w:val="en-US"/>
        </w:rPr>
        <w:t>, Sean Martin, Guy Lamb,</w:t>
      </w:r>
      <w:r w:rsidR="000108DC">
        <w:rPr>
          <w:rFonts w:ascii="Times New Roman" w:hAnsi="Times New Roman" w:cs="Times New Roman"/>
          <w:sz w:val="22"/>
          <w:szCs w:val="22"/>
          <w:lang w:val="en-US"/>
        </w:rPr>
        <w:t xml:space="preserve"> </w:t>
      </w:r>
      <w:r w:rsidRPr="00981B66">
        <w:rPr>
          <w:rFonts w:ascii="Times New Roman" w:hAnsi="Times New Roman" w:cs="Times New Roman"/>
          <w:sz w:val="22"/>
          <w:szCs w:val="22"/>
          <w:lang w:val="en-US"/>
        </w:rPr>
        <w:t xml:space="preserve">Tara </w:t>
      </w:r>
      <w:proofErr w:type="spellStart"/>
      <w:r w:rsidRPr="00981B66">
        <w:rPr>
          <w:rFonts w:ascii="Times New Roman" w:hAnsi="Times New Roman" w:cs="Times New Roman"/>
          <w:sz w:val="22"/>
          <w:szCs w:val="22"/>
          <w:lang w:val="en-US"/>
        </w:rPr>
        <w:t>Noone</w:t>
      </w:r>
      <w:proofErr w:type="spellEnd"/>
      <w:r w:rsidRPr="00981B66">
        <w:rPr>
          <w:rFonts w:ascii="Times New Roman" w:hAnsi="Times New Roman" w:cs="Times New Roman"/>
          <w:sz w:val="22"/>
          <w:szCs w:val="22"/>
          <w:lang w:val="en-US"/>
        </w:rPr>
        <w:t xml:space="preserve">, Moaad Benjaber, Zachary </w:t>
      </w:r>
      <w:proofErr w:type="spellStart"/>
      <w:r w:rsidRPr="00981B66">
        <w:rPr>
          <w:rFonts w:ascii="Times New Roman" w:hAnsi="Times New Roman" w:cs="Times New Roman"/>
          <w:sz w:val="22"/>
          <w:szCs w:val="22"/>
          <w:lang w:val="en-US"/>
        </w:rPr>
        <w:t>Nairac</w:t>
      </w:r>
      <w:proofErr w:type="spellEnd"/>
      <w:r w:rsidRPr="00981B66">
        <w:rPr>
          <w:rFonts w:ascii="Times New Roman" w:hAnsi="Times New Roman" w:cs="Times New Roman"/>
          <w:sz w:val="22"/>
          <w:szCs w:val="22"/>
          <w:lang w:val="en-US"/>
        </w:rPr>
        <w:t xml:space="preserve">, </w:t>
      </w:r>
      <w:proofErr w:type="spellStart"/>
      <w:r w:rsidR="009F0504">
        <w:rPr>
          <w:rFonts w:ascii="Times New Roman" w:hAnsi="Times New Roman" w:cs="Times New Roman"/>
          <w:sz w:val="22"/>
          <w:szCs w:val="22"/>
          <w:lang w:val="en-US"/>
        </w:rPr>
        <w:t>Devang</w:t>
      </w:r>
      <w:proofErr w:type="spellEnd"/>
      <w:r w:rsidR="009F0504">
        <w:rPr>
          <w:rFonts w:ascii="Times New Roman" w:hAnsi="Times New Roman" w:cs="Times New Roman"/>
          <w:sz w:val="22"/>
          <w:szCs w:val="22"/>
          <w:lang w:val="en-US"/>
        </w:rPr>
        <w:t xml:space="preserve"> Sehgal, </w:t>
      </w:r>
      <w:r w:rsidRPr="00981B66">
        <w:rPr>
          <w:rFonts w:ascii="Times New Roman" w:hAnsi="Times New Roman" w:cs="Times New Roman"/>
          <w:sz w:val="22"/>
          <w:szCs w:val="22"/>
          <w:lang w:val="en-US"/>
        </w:rPr>
        <w:t xml:space="preserve">Timothy G. Constandinou, Jeffrey Herron, </w:t>
      </w:r>
      <w:proofErr w:type="spellStart"/>
      <w:r w:rsidRPr="00981B66">
        <w:rPr>
          <w:rFonts w:ascii="Times New Roman" w:hAnsi="Times New Roman" w:cs="Times New Roman"/>
          <w:sz w:val="22"/>
          <w:szCs w:val="22"/>
          <w:lang w:val="en-US"/>
        </w:rPr>
        <w:t>Tipu</w:t>
      </w:r>
      <w:proofErr w:type="spellEnd"/>
      <w:r w:rsidRPr="00981B66">
        <w:rPr>
          <w:rFonts w:ascii="Times New Roman" w:hAnsi="Times New Roman" w:cs="Times New Roman"/>
          <w:sz w:val="22"/>
          <w:szCs w:val="22"/>
          <w:lang w:val="en-US"/>
        </w:rPr>
        <w:t xml:space="preserve"> Z. Aziz,</w:t>
      </w:r>
      <w:r w:rsidR="000108DC">
        <w:rPr>
          <w:rFonts w:ascii="Times New Roman" w:hAnsi="Times New Roman" w:cs="Times New Roman"/>
          <w:sz w:val="22"/>
          <w:szCs w:val="22"/>
          <w:lang w:val="en-US"/>
        </w:rPr>
        <w:t xml:space="preserve"> </w:t>
      </w:r>
      <w:r w:rsidRPr="00981B66">
        <w:rPr>
          <w:rFonts w:ascii="Times New Roman" w:hAnsi="Times New Roman" w:cs="Times New Roman"/>
          <w:sz w:val="22"/>
          <w:szCs w:val="22"/>
          <w:lang w:val="en-US"/>
        </w:rPr>
        <w:t xml:space="preserve">Ivor </w:t>
      </w:r>
      <w:proofErr w:type="spellStart"/>
      <w:r w:rsidRPr="00981B66">
        <w:rPr>
          <w:rFonts w:ascii="Times New Roman" w:hAnsi="Times New Roman" w:cs="Times New Roman"/>
          <w:sz w:val="22"/>
          <w:szCs w:val="22"/>
          <w:lang w:val="en-US"/>
        </w:rPr>
        <w:t>Gillbe</w:t>
      </w:r>
      <w:proofErr w:type="spellEnd"/>
      <w:r w:rsidRPr="00981B66">
        <w:rPr>
          <w:rFonts w:ascii="Times New Roman" w:hAnsi="Times New Roman" w:cs="Times New Roman"/>
          <w:sz w:val="22"/>
          <w:szCs w:val="22"/>
          <w:lang w:val="en-US"/>
        </w:rPr>
        <w:t xml:space="preserve">, Alexander L. Green, </w:t>
      </w:r>
      <w:proofErr w:type="spellStart"/>
      <w:r w:rsidRPr="00981B66">
        <w:rPr>
          <w:rFonts w:ascii="Times New Roman" w:hAnsi="Times New Roman" w:cs="Times New Roman"/>
          <w:sz w:val="22"/>
          <w:szCs w:val="22"/>
          <w:lang w:val="en-US"/>
        </w:rPr>
        <w:t>Erlick</w:t>
      </w:r>
      <w:proofErr w:type="spellEnd"/>
      <w:r w:rsidRPr="00981B66">
        <w:rPr>
          <w:rFonts w:ascii="Times New Roman" w:hAnsi="Times New Roman" w:cs="Times New Roman"/>
          <w:sz w:val="22"/>
          <w:szCs w:val="22"/>
          <w:lang w:val="en-US"/>
        </w:rPr>
        <w:t xml:space="preserve"> A. C. Pereira</w:t>
      </w:r>
      <w:r w:rsidR="004C6269">
        <w:rPr>
          <w:rFonts w:ascii="Times New Roman" w:hAnsi="Times New Roman" w:cs="Times New Roman"/>
          <w:sz w:val="22"/>
          <w:szCs w:val="22"/>
          <w:lang w:val="en-US"/>
        </w:rPr>
        <w:t>,</w:t>
      </w:r>
      <w:r w:rsidR="00927660" w:rsidRPr="00981B66">
        <w:rPr>
          <w:rFonts w:ascii="Times New Roman" w:hAnsi="Times New Roman" w:cs="Times New Roman"/>
          <w:sz w:val="22"/>
          <w:szCs w:val="22"/>
          <w:lang w:val="en-US"/>
        </w:rPr>
        <w:t xml:space="preserve"> and</w:t>
      </w:r>
      <w:r w:rsidRPr="00981B66">
        <w:rPr>
          <w:rFonts w:ascii="Times New Roman" w:hAnsi="Times New Roman" w:cs="Times New Roman"/>
          <w:sz w:val="22"/>
          <w:szCs w:val="22"/>
          <w:lang w:val="en-US"/>
        </w:rPr>
        <w:t xml:space="preserve"> Timothy Deniso</w:t>
      </w:r>
      <w:r w:rsidR="00927660" w:rsidRPr="00981B66">
        <w:rPr>
          <w:rFonts w:ascii="Times New Roman" w:hAnsi="Times New Roman" w:cs="Times New Roman"/>
          <w:sz w:val="22"/>
          <w:szCs w:val="22"/>
          <w:lang w:val="en-US"/>
        </w:rPr>
        <w:t>n</w:t>
      </w:r>
    </w:p>
    <w:p w14:paraId="154905A7" w14:textId="77777777" w:rsidR="00113031" w:rsidRPr="00981B66" w:rsidRDefault="00113031" w:rsidP="00974DEB">
      <w:pPr>
        <w:jc w:val="both"/>
        <w:outlineLvl w:val="0"/>
        <w:rPr>
          <w:rFonts w:ascii="Times New Roman" w:hAnsi="Times New Roman" w:cs="Times New Roman"/>
          <w:sz w:val="22"/>
          <w:szCs w:val="22"/>
          <w:lang w:val="en-US"/>
        </w:rPr>
      </w:pPr>
    </w:p>
    <w:p w14:paraId="2D6AA55F" w14:textId="77777777" w:rsidR="00974DEB" w:rsidRPr="00981B66" w:rsidRDefault="00974DEB" w:rsidP="00974DEB">
      <w:pPr>
        <w:jc w:val="both"/>
        <w:outlineLvl w:val="0"/>
        <w:rPr>
          <w:rFonts w:ascii="Times New Roman" w:hAnsi="Times New Roman" w:cs="Times New Roman"/>
          <w:sz w:val="22"/>
          <w:szCs w:val="22"/>
          <w:lang w:val="en-US"/>
        </w:rPr>
      </w:pPr>
      <w:r w:rsidRPr="00981B66">
        <w:rPr>
          <w:rFonts w:ascii="Times New Roman" w:hAnsi="Times New Roman" w:cs="Times New Roman"/>
          <w:sz w:val="22"/>
          <w:szCs w:val="22"/>
          <w:lang w:val="en-US"/>
        </w:rPr>
        <w:t xml:space="preserve">Correspondence — </w:t>
      </w:r>
      <w:proofErr w:type="spellStart"/>
      <w:r w:rsidRPr="00981B66">
        <w:rPr>
          <w:rFonts w:ascii="Times New Roman" w:hAnsi="Times New Roman" w:cs="Times New Roman"/>
          <w:sz w:val="22"/>
          <w:szCs w:val="22"/>
          <w:lang w:val="en-US"/>
        </w:rPr>
        <w:t>mayela.zamora@eng.ox.ac.uk</w:t>
      </w:r>
      <w:proofErr w:type="spellEnd"/>
      <w:r w:rsidRPr="00981B66">
        <w:rPr>
          <w:rFonts w:ascii="Times New Roman" w:hAnsi="Times New Roman" w:cs="Times New Roman"/>
          <w:sz w:val="22"/>
          <w:szCs w:val="22"/>
          <w:lang w:val="en-US"/>
        </w:rPr>
        <w:t xml:space="preserve">, </w:t>
      </w:r>
      <w:proofErr w:type="spellStart"/>
      <w:r w:rsidRPr="00981B66">
        <w:rPr>
          <w:rFonts w:ascii="Times New Roman" w:hAnsi="Times New Roman" w:cs="Times New Roman"/>
          <w:sz w:val="22"/>
          <w:szCs w:val="22"/>
          <w:lang w:val="en-US"/>
        </w:rPr>
        <w:t>timothy.denison@eng.ox.ac.uk</w:t>
      </w:r>
      <w:proofErr w:type="spellEnd"/>
    </w:p>
    <w:p w14:paraId="6F56EED9" w14:textId="77777777" w:rsidR="00974DEB" w:rsidRPr="00981B66" w:rsidRDefault="00974DEB" w:rsidP="00974DEB">
      <w:pPr>
        <w:jc w:val="both"/>
        <w:outlineLvl w:val="0"/>
        <w:rPr>
          <w:rFonts w:ascii="Times New Roman" w:hAnsi="Times New Roman" w:cs="Times New Roman"/>
          <w:sz w:val="22"/>
          <w:szCs w:val="22"/>
          <w:lang w:val="en-US"/>
        </w:rPr>
      </w:pPr>
    </w:p>
    <w:p w14:paraId="7515E3A7" w14:textId="77777777" w:rsidR="00113031" w:rsidRPr="00981B66" w:rsidRDefault="00113031" w:rsidP="00974DEB">
      <w:pPr>
        <w:jc w:val="both"/>
        <w:outlineLvl w:val="0"/>
        <w:rPr>
          <w:rFonts w:ascii="Times New Roman" w:hAnsi="Times New Roman" w:cs="Times New Roman"/>
          <w:sz w:val="22"/>
          <w:szCs w:val="22"/>
          <w:lang w:val="en-US"/>
        </w:rPr>
      </w:pPr>
    </w:p>
    <w:p w14:paraId="63CB825D" w14:textId="77777777" w:rsidR="00203A91" w:rsidRPr="00981B66" w:rsidRDefault="00203A91" w:rsidP="00974DEB">
      <w:pPr>
        <w:jc w:val="both"/>
        <w:outlineLvl w:val="0"/>
        <w:rPr>
          <w:rFonts w:ascii="Times New Roman" w:hAnsi="Times New Roman" w:cs="Times New Roman"/>
          <w:sz w:val="22"/>
          <w:szCs w:val="22"/>
          <w:lang w:val="en-US"/>
        </w:rPr>
      </w:pPr>
    </w:p>
    <w:p w14:paraId="11551E01" w14:textId="77777777" w:rsidR="00203A91" w:rsidRPr="00981B66" w:rsidRDefault="00203A91" w:rsidP="00974DEB">
      <w:pPr>
        <w:jc w:val="both"/>
        <w:outlineLvl w:val="0"/>
        <w:rPr>
          <w:rFonts w:ascii="Times New Roman" w:hAnsi="Times New Roman" w:cs="Times New Roman"/>
          <w:sz w:val="22"/>
          <w:szCs w:val="22"/>
          <w:lang w:val="en-US"/>
        </w:rPr>
      </w:pPr>
    </w:p>
    <w:p w14:paraId="096CB547" w14:textId="2E14A0A3" w:rsidR="00974DEB" w:rsidRPr="00981B66" w:rsidRDefault="00203A91" w:rsidP="00981B66">
      <w:pPr>
        <w:pStyle w:val="ListParagraph"/>
        <w:numPr>
          <w:ilvl w:val="0"/>
          <w:numId w:val="1"/>
        </w:numPr>
        <w:spacing w:line="300" w:lineRule="auto"/>
        <w:jc w:val="both"/>
        <w:outlineLvl w:val="0"/>
        <w:rPr>
          <w:rFonts w:ascii="Times New Roman" w:hAnsi="Times New Roman" w:cs="Times New Roman"/>
          <w:b/>
          <w:sz w:val="22"/>
          <w:szCs w:val="22"/>
          <w:lang w:val="en-US"/>
        </w:rPr>
      </w:pPr>
      <w:r w:rsidRPr="00981B66">
        <w:rPr>
          <w:rFonts w:ascii="Times New Roman" w:hAnsi="Times New Roman" w:cs="Times New Roman"/>
          <w:b/>
          <w:sz w:val="22"/>
          <w:szCs w:val="22"/>
          <w:lang w:val="en-US"/>
        </w:rPr>
        <w:t>Hardware validation</w:t>
      </w:r>
    </w:p>
    <w:p w14:paraId="2A731F04" w14:textId="53FC346F" w:rsidR="00203A91" w:rsidRPr="00981B66" w:rsidRDefault="00203A91" w:rsidP="00B13B60">
      <w:pPr>
        <w:spacing w:line="300" w:lineRule="auto"/>
        <w:jc w:val="both"/>
        <w:outlineLvl w:val="0"/>
        <w:rPr>
          <w:rFonts w:ascii="Times New Roman" w:hAnsi="Times New Roman" w:cs="Times New Roman"/>
          <w:sz w:val="22"/>
          <w:szCs w:val="22"/>
          <w:lang w:val="en-US"/>
        </w:rPr>
      </w:pPr>
      <w:r w:rsidRPr="00981B66">
        <w:rPr>
          <w:rFonts w:ascii="Times New Roman" w:hAnsi="Times New Roman" w:cs="Times New Roman"/>
          <w:sz w:val="22"/>
          <w:szCs w:val="22"/>
          <w:lang w:val="en-US"/>
        </w:rPr>
        <w:t>We developed a system for classifier training and verification. The training module included real-time data streaming at 10 Hz through the MICS-band radio, while logging the accelerometer data to a file that can be used to determine register values for a motion-specific classifier. An example of the real-time streaming is provided in Fig. S2 which is compared to an external reference accelerometer. As illustrated in Fig. S1, the training module includes a wearable sensor that acts as a twin of the implant. Th</w:t>
      </w:r>
      <w:r w:rsidR="009F0504">
        <w:rPr>
          <w:rFonts w:ascii="Times New Roman" w:hAnsi="Times New Roman" w:cs="Times New Roman"/>
          <w:sz w:val="22"/>
          <w:szCs w:val="22"/>
          <w:lang w:val="en-US"/>
        </w:rPr>
        <w:t>is system</w:t>
      </w:r>
      <w:r w:rsidR="003C3D1F">
        <w:rPr>
          <w:rFonts w:ascii="Times New Roman" w:hAnsi="Times New Roman" w:cs="Times New Roman"/>
          <w:sz w:val="22"/>
          <w:szCs w:val="22"/>
          <w:lang w:val="en-US"/>
        </w:rPr>
        <w:t>, which</w:t>
      </w:r>
      <w:r w:rsidR="009F0504">
        <w:rPr>
          <w:rFonts w:ascii="Times New Roman" w:hAnsi="Times New Roman" w:cs="Times New Roman"/>
          <w:sz w:val="22"/>
          <w:szCs w:val="22"/>
          <w:lang w:val="en-US"/>
        </w:rPr>
        <w:t xml:space="preserve"> acts as a</w:t>
      </w:r>
      <w:r w:rsidRPr="00981B66">
        <w:rPr>
          <w:rFonts w:ascii="Times New Roman" w:hAnsi="Times New Roman" w:cs="Times New Roman"/>
          <w:sz w:val="22"/>
          <w:szCs w:val="22"/>
          <w:lang w:val="en-US"/>
        </w:rPr>
        <w:t xml:space="preserve"> digital twin </w:t>
      </w:r>
      <w:r w:rsidR="009F0504">
        <w:rPr>
          <w:rFonts w:ascii="Times New Roman" w:hAnsi="Times New Roman" w:cs="Times New Roman"/>
          <w:sz w:val="22"/>
          <w:szCs w:val="22"/>
          <w:lang w:val="en-US"/>
        </w:rPr>
        <w:t xml:space="preserve">for the </w:t>
      </w:r>
      <w:r w:rsidR="003C3D1F">
        <w:rPr>
          <w:rFonts w:ascii="Times New Roman" w:hAnsi="Times New Roman" w:cs="Times New Roman"/>
          <w:sz w:val="22"/>
          <w:szCs w:val="22"/>
          <w:lang w:val="en-US"/>
        </w:rPr>
        <w:t xml:space="preserve">DyNeuMo Mk-1 motion adaptive classifier, </w:t>
      </w:r>
      <w:r w:rsidRPr="00981B66">
        <w:rPr>
          <w:rFonts w:ascii="Times New Roman" w:hAnsi="Times New Roman" w:cs="Times New Roman"/>
          <w:sz w:val="22"/>
          <w:szCs w:val="22"/>
          <w:lang w:val="en-US"/>
        </w:rPr>
        <w:t>allows for register settings and classifier outcomes to be established before committing to the implant.</w:t>
      </w:r>
      <w:r w:rsidR="0010549B">
        <w:rPr>
          <w:rFonts w:ascii="Times New Roman" w:hAnsi="Times New Roman" w:cs="Times New Roman"/>
          <w:sz w:val="22"/>
          <w:szCs w:val="22"/>
          <w:lang w:val="en-US"/>
        </w:rPr>
        <w:t xml:space="preserve"> Full description of the system, including hardware schematics, microprocessor code, and graphic</w:t>
      </w:r>
      <w:r w:rsidR="00E03AFA">
        <w:rPr>
          <w:rFonts w:ascii="Times New Roman" w:hAnsi="Times New Roman" w:cs="Times New Roman"/>
          <w:sz w:val="22"/>
          <w:szCs w:val="22"/>
          <w:lang w:val="en-US"/>
        </w:rPr>
        <w:t>al</w:t>
      </w:r>
      <w:r w:rsidR="0010549B">
        <w:rPr>
          <w:rFonts w:ascii="Times New Roman" w:hAnsi="Times New Roman" w:cs="Times New Roman"/>
          <w:sz w:val="22"/>
          <w:szCs w:val="22"/>
          <w:lang w:val="en-US"/>
        </w:rPr>
        <w:t xml:space="preserve"> user interface </w:t>
      </w:r>
      <w:r w:rsidR="00B84C7F">
        <w:rPr>
          <w:rFonts w:ascii="Times New Roman" w:hAnsi="Times New Roman" w:cs="Times New Roman"/>
          <w:sz w:val="22"/>
          <w:szCs w:val="22"/>
          <w:lang w:val="en-US"/>
        </w:rPr>
        <w:t xml:space="preserve">have been archived and made available at </w:t>
      </w:r>
      <w:proofErr w:type="spellStart"/>
      <w:r w:rsidR="004C6269" w:rsidRPr="004C6269">
        <w:rPr>
          <w:rFonts w:ascii="Times New Roman" w:hAnsi="Times New Roman" w:cs="Times New Roman"/>
          <w:sz w:val="22"/>
          <w:szCs w:val="22"/>
          <w:lang w:val="en-US"/>
        </w:rPr>
        <w:t>doi</w:t>
      </w:r>
      <w:proofErr w:type="spellEnd"/>
      <w:r w:rsidR="004C6269" w:rsidRPr="004C6269">
        <w:rPr>
          <w:rFonts w:ascii="Times New Roman" w:hAnsi="Times New Roman" w:cs="Times New Roman"/>
          <w:sz w:val="22"/>
          <w:szCs w:val="22"/>
          <w:lang w:val="en-US"/>
        </w:rPr>
        <w:t>: 10.5281/zenodo.5745253</w:t>
      </w:r>
      <w:r w:rsidR="00A671DD">
        <w:rPr>
          <w:rFonts w:ascii="Times New Roman" w:hAnsi="Times New Roman" w:cs="Times New Roman"/>
          <w:sz w:val="22"/>
          <w:szCs w:val="22"/>
          <w:lang w:val="en-US"/>
        </w:rPr>
        <w:t>.</w:t>
      </w:r>
    </w:p>
    <w:p w14:paraId="1D79951A"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5C59C635"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7B15CF32"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0EBA993E" w14:textId="77777777" w:rsidR="00203A91" w:rsidRPr="00981B66" w:rsidRDefault="00203A91" w:rsidP="00981B66">
      <w:pPr>
        <w:spacing w:line="300" w:lineRule="auto"/>
        <w:jc w:val="center"/>
        <w:outlineLvl w:val="0"/>
        <w:rPr>
          <w:rFonts w:ascii="Times New Roman" w:hAnsi="Times New Roman" w:cs="Times New Roman"/>
          <w:sz w:val="22"/>
          <w:szCs w:val="22"/>
          <w:lang w:val="en-US"/>
        </w:rPr>
      </w:pPr>
      <w:r w:rsidRPr="00981B66">
        <w:rPr>
          <w:rFonts w:ascii="Times New Roman" w:hAnsi="Times New Roman" w:cs="Times New Roman"/>
          <w:noProof/>
          <w:sz w:val="22"/>
          <w:szCs w:val="22"/>
          <w:lang w:val="en-US"/>
        </w:rPr>
        <w:drawing>
          <wp:inline distT="0" distB="0" distL="0" distR="0" wp14:anchorId="74ADDCA1" wp14:editId="2E43F2AB">
            <wp:extent cx="6116320" cy="19907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accel-validation-set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1990725"/>
                    </a:xfrm>
                    <a:prstGeom prst="rect">
                      <a:avLst/>
                    </a:prstGeom>
                  </pic:spPr>
                </pic:pic>
              </a:graphicData>
            </a:graphic>
          </wp:inline>
        </w:drawing>
      </w:r>
    </w:p>
    <w:p w14:paraId="27959E8A"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31EFE4C2"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r w:rsidRPr="00981B66">
        <w:rPr>
          <w:rFonts w:ascii="Times New Roman" w:hAnsi="Times New Roman" w:cs="Times New Roman"/>
          <w:b/>
          <w:sz w:val="22"/>
          <w:szCs w:val="22"/>
          <w:lang w:val="en-US"/>
        </w:rPr>
        <w:t>Figure S1.</w:t>
      </w:r>
      <w:r w:rsidRPr="00981B66">
        <w:rPr>
          <w:rFonts w:ascii="Times New Roman" w:hAnsi="Times New Roman" w:cs="Times New Roman"/>
          <w:sz w:val="22"/>
          <w:szCs w:val="22"/>
          <w:lang w:val="en-US"/>
        </w:rPr>
        <w:t xml:space="preserve"> Prototyping system for inertial measurements and classification. Left: the reference accelerometer can be mounted on different body locations for sensor measurements and classifier assessment; shown here on a bicycle helmet for assessing cranial placement. Right: user interface for displaying the signals, reading and writing registers, and assessing classifier outputs and interrupts.</w:t>
      </w:r>
    </w:p>
    <w:p w14:paraId="5B27AB09" w14:textId="77777777" w:rsidR="00203A91" w:rsidRPr="00981B66" w:rsidRDefault="00203A91">
      <w:pPr>
        <w:rPr>
          <w:rFonts w:ascii="Times New Roman" w:hAnsi="Times New Roman" w:cs="Times New Roman"/>
          <w:sz w:val="22"/>
          <w:szCs w:val="22"/>
          <w:lang w:val="en-US"/>
        </w:rPr>
      </w:pPr>
      <w:r w:rsidRPr="00981B66">
        <w:rPr>
          <w:rFonts w:ascii="Times New Roman" w:hAnsi="Times New Roman" w:cs="Times New Roman"/>
          <w:sz w:val="22"/>
          <w:szCs w:val="22"/>
          <w:lang w:val="en-US"/>
        </w:rPr>
        <w:br w:type="page"/>
      </w:r>
    </w:p>
    <w:p w14:paraId="1BD959D4" w14:textId="77777777" w:rsidR="00203A91" w:rsidRPr="00981B66" w:rsidRDefault="00203A91" w:rsidP="00981B66">
      <w:pPr>
        <w:spacing w:line="300" w:lineRule="auto"/>
        <w:jc w:val="center"/>
        <w:outlineLvl w:val="0"/>
        <w:rPr>
          <w:rFonts w:ascii="Times New Roman" w:hAnsi="Times New Roman" w:cs="Times New Roman"/>
          <w:sz w:val="22"/>
          <w:szCs w:val="22"/>
          <w:lang w:val="en-US"/>
        </w:rPr>
      </w:pPr>
      <w:r w:rsidRPr="00981B66">
        <w:rPr>
          <w:rFonts w:ascii="Times New Roman" w:hAnsi="Times New Roman" w:cs="Times New Roman"/>
          <w:noProof/>
          <w:sz w:val="22"/>
          <w:szCs w:val="22"/>
          <w:lang w:val="en-US"/>
        </w:rPr>
        <w:lastRenderedPageBreak/>
        <w:drawing>
          <wp:inline distT="0" distB="0" distL="0" distR="0" wp14:anchorId="12B41DB2" wp14:editId="22E3DFED">
            <wp:extent cx="6116320" cy="3034030"/>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accel-validation-da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3034030"/>
                    </a:xfrm>
                    <a:prstGeom prst="rect">
                      <a:avLst/>
                    </a:prstGeom>
                  </pic:spPr>
                </pic:pic>
              </a:graphicData>
            </a:graphic>
          </wp:inline>
        </w:drawing>
      </w:r>
    </w:p>
    <w:p w14:paraId="7C57E085"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r w:rsidRPr="00981B66">
        <w:rPr>
          <w:rFonts w:ascii="Times New Roman" w:hAnsi="Times New Roman" w:cs="Times New Roman"/>
          <w:b/>
          <w:sz w:val="22"/>
          <w:szCs w:val="22"/>
          <w:lang w:val="en-US"/>
        </w:rPr>
        <w:t>Figure S2.</w:t>
      </w:r>
      <w:r w:rsidRPr="00981B66">
        <w:rPr>
          <w:rFonts w:ascii="Times New Roman" w:hAnsi="Times New Roman" w:cs="Times New Roman"/>
          <w:sz w:val="22"/>
          <w:szCs w:val="22"/>
          <w:lang w:val="en-US"/>
        </w:rPr>
        <w:t xml:space="preserve"> Validation of the data stream used for gathering user specific training data for the classifier. </w:t>
      </w:r>
      <w:r w:rsidRPr="00981B66">
        <w:rPr>
          <w:rFonts w:ascii="Times New Roman" w:hAnsi="Times New Roman" w:cs="Times New Roman"/>
          <w:b/>
          <w:sz w:val="22"/>
          <w:szCs w:val="22"/>
          <w:lang w:val="en-US"/>
        </w:rPr>
        <w:t>a)</w:t>
      </w:r>
      <w:r w:rsidRPr="00981B66">
        <w:rPr>
          <w:rFonts w:ascii="Times New Roman" w:hAnsi="Times New Roman" w:cs="Times New Roman"/>
          <w:sz w:val="22"/>
          <w:szCs w:val="22"/>
          <w:lang w:val="en-US"/>
        </w:rPr>
        <w:t xml:space="preserve"> Data streamed from the DyNeuMo Mk-1 implantable system through the MICS-band radio, shown with interpolation. </w:t>
      </w:r>
      <w:r w:rsidRPr="00981B66">
        <w:rPr>
          <w:rFonts w:ascii="Times New Roman" w:hAnsi="Times New Roman" w:cs="Times New Roman"/>
          <w:b/>
          <w:sz w:val="22"/>
          <w:szCs w:val="22"/>
          <w:lang w:val="en-US"/>
        </w:rPr>
        <w:t>b)</w:t>
      </w:r>
      <w:r w:rsidRPr="00981B66">
        <w:rPr>
          <w:rFonts w:ascii="Times New Roman" w:hAnsi="Times New Roman" w:cs="Times New Roman"/>
          <w:sz w:val="22"/>
          <w:szCs w:val="22"/>
          <w:lang w:val="en-US"/>
        </w:rPr>
        <w:t xml:space="preserve"> Reference accelerometer data used for external calibration. Note that the embedded accelerometer closely follows the reference, albeit at a lower sampling rate.</w:t>
      </w:r>
    </w:p>
    <w:p w14:paraId="524D4B99"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7A59FB07" w14:textId="77777777" w:rsidR="00203A91" w:rsidRPr="00981B66" w:rsidRDefault="00203A91" w:rsidP="00B13B60">
      <w:pPr>
        <w:spacing w:line="300" w:lineRule="auto"/>
        <w:jc w:val="both"/>
        <w:outlineLvl w:val="0"/>
        <w:rPr>
          <w:rFonts w:ascii="Times New Roman" w:hAnsi="Times New Roman" w:cs="Times New Roman"/>
          <w:sz w:val="22"/>
          <w:szCs w:val="22"/>
          <w:lang w:val="en-US"/>
        </w:rPr>
      </w:pPr>
    </w:p>
    <w:p w14:paraId="69004290" w14:textId="77777777" w:rsidR="00203A91" w:rsidRPr="00981B66" w:rsidRDefault="00203A91" w:rsidP="00981B66">
      <w:pPr>
        <w:spacing w:line="300" w:lineRule="auto"/>
        <w:jc w:val="center"/>
        <w:outlineLvl w:val="0"/>
        <w:rPr>
          <w:rFonts w:ascii="Times New Roman" w:hAnsi="Times New Roman" w:cs="Times New Roman"/>
          <w:sz w:val="22"/>
          <w:szCs w:val="22"/>
          <w:lang w:val="en-US"/>
        </w:rPr>
      </w:pPr>
      <w:r w:rsidRPr="00981B66">
        <w:rPr>
          <w:rFonts w:ascii="Times New Roman" w:hAnsi="Times New Roman" w:cs="Times New Roman"/>
          <w:noProof/>
          <w:sz w:val="22"/>
          <w:szCs w:val="22"/>
          <w:lang w:val="en-US"/>
        </w:rPr>
        <w:drawing>
          <wp:inline distT="0" distB="0" distL="0" distR="0" wp14:anchorId="1B124BA9" wp14:editId="27ED4D97">
            <wp:extent cx="6116320" cy="406527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tap-activ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065270"/>
                    </a:xfrm>
                    <a:prstGeom prst="rect">
                      <a:avLst/>
                    </a:prstGeom>
                  </pic:spPr>
                </pic:pic>
              </a:graphicData>
            </a:graphic>
          </wp:inline>
        </w:drawing>
      </w:r>
    </w:p>
    <w:p w14:paraId="4A067471" w14:textId="6F52AEBF" w:rsidR="00203A91" w:rsidRDefault="00203A91" w:rsidP="00B13B60">
      <w:pPr>
        <w:spacing w:line="300" w:lineRule="auto"/>
        <w:jc w:val="both"/>
        <w:outlineLvl w:val="0"/>
        <w:rPr>
          <w:rFonts w:ascii="Times New Roman" w:hAnsi="Times New Roman" w:cs="Times New Roman"/>
          <w:sz w:val="22"/>
          <w:szCs w:val="22"/>
          <w:lang w:val="en-US"/>
        </w:rPr>
      </w:pPr>
      <w:r w:rsidRPr="00981B66">
        <w:rPr>
          <w:rFonts w:ascii="Times New Roman" w:hAnsi="Times New Roman" w:cs="Times New Roman"/>
          <w:b/>
          <w:sz w:val="22"/>
          <w:szCs w:val="22"/>
          <w:lang w:val="en-US"/>
        </w:rPr>
        <w:t>Figure S3.</w:t>
      </w:r>
      <w:r w:rsidRPr="00981B66">
        <w:rPr>
          <w:rFonts w:ascii="Times New Roman" w:hAnsi="Times New Roman" w:cs="Times New Roman"/>
          <w:sz w:val="22"/>
          <w:szCs w:val="22"/>
          <w:lang w:val="en-US"/>
        </w:rPr>
        <w:t xml:space="preserve"> Timing characterization for stimulation. Top panels: the initiation of stimulation due to a transient shock, that ceases after a programmed second of inactivity. Bottom panels: Resolving the response time to the shock, which shows stimulation initiating roughly 12.6 </w:t>
      </w:r>
      <w:proofErr w:type="spellStart"/>
      <w:r w:rsidRPr="00981B66">
        <w:rPr>
          <w:rFonts w:ascii="Times New Roman" w:hAnsi="Times New Roman" w:cs="Times New Roman"/>
          <w:sz w:val="22"/>
          <w:szCs w:val="22"/>
          <w:lang w:val="en-US"/>
        </w:rPr>
        <w:t>ms</w:t>
      </w:r>
      <w:proofErr w:type="spellEnd"/>
      <w:r w:rsidRPr="00981B66">
        <w:rPr>
          <w:rFonts w:ascii="Times New Roman" w:hAnsi="Times New Roman" w:cs="Times New Roman"/>
          <w:sz w:val="22"/>
          <w:szCs w:val="22"/>
          <w:lang w:val="en-US"/>
        </w:rPr>
        <w:t xml:space="preserve"> after detection.</w:t>
      </w:r>
    </w:p>
    <w:p w14:paraId="2AE6F10F" w14:textId="53127C0C" w:rsidR="00EE06A1" w:rsidRDefault="00EE06A1" w:rsidP="00B13B60">
      <w:pPr>
        <w:spacing w:line="300" w:lineRule="auto"/>
        <w:jc w:val="both"/>
        <w:outlineLvl w:val="0"/>
        <w:rPr>
          <w:rFonts w:ascii="Times New Roman" w:hAnsi="Times New Roman" w:cs="Times New Roman"/>
          <w:sz w:val="22"/>
          <w:szCs w:val="22"/>
          <w:lang w:val="en-US"/>
        </w:rPr>
      </w:pPr>
    </w:p>
    <w:p w14:paraId="072DBB1E" w14:textId="6F65035F" w:rsidR="00EE06A1" w:rsidRPr="00981B66" w:rsidRDefault="00E85F54" w:rsidP="00981B66">
      <w:pPr>
        <w:pStyle w:val="ListParagraph"/>
        <w:numPr>
          <w:ilvl w:val="0"/>
          <w:numId w:val="1"/>
        </w:numPr>
        <w:spacing w:line="300" w:lineRule="auto"/>
        <w:jc w:val="both"/>
        <w:outlineLvl w:val="0"/>
        <w:rPr>
          <w:rFonts w:ascii="Times New Roman" w:hAnsi="Times New Roman" w:cs="Times New Roman"/>
          <w:b/>
          <w:bCs/>
          <w:sz w:val="22"/>
          <w:szCs w:val="22"/>
          <w:lang w:val="en-US"/>
        </w:rPr>
      </w:pPr>
      <w:r w:rsidRPr="00981B66">
        <w:rPr>
          <w:rFonts w:ascii="Times New Roman" w:hAnsi="Times New Roman" w:cs="Times New Roman"/>
          <w:b/>
          <w:bCs/>
          <w:sz w:val="22"/>
          <w:szCs w:val="22"/>
          <w:lang w:val="en-US"/>
        </w:rPr>
        <w:lastRenderedPageBreak/>
        <w:t>DyNeuMo Mk-1 adaptive mode benchtop validation</w:t>
      </w:r>
    </w:p>
    <w:p w14:paraId="2C2CDCB8" w14:textId="2BF09C16" w:rsidR="00E85F54" w:rsidRDefault="00E85F54" w:rsidP="00B13B60">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This section include</w:t>
      </w:r>
      <w:r w:rsidR="00E83797">
        <w:rPr>
          <w:rFonts w:ascii="Times New Roman" w:hAnsi="Times New Roman" w:cs="Times New Roman"/>
          <w:sz w:val="22"/>
          <w:szCs w:val="22"/>
          <w:lang w:val="en-US"/>
        </w:rPr>
        <w:t>s</w:t>
      </w:r>
      <w:r>
        <w:rPr>
          <w:rFonts w:ascii="Times New Roman" w:hAnsi="Times New Roman" w:cs="Times New Roman"/>
          <w:sz w:val="22"/>
          <w:szCs w:val="22"/>
          <w:lang w:val="en-US"/>
        </w:rPr>
        <w:t xml:space="preserve"> audiovisual demonstration of the device adaptive mode for three use cases.</w:t>
      </w:r>
      <w:r w:rsidR="0034544B">
        <w:rPr>
          <w:rFonts w:ascii="Times New Roman" w:hAnsi="Times New Roman" w:cs="Times New Roman"/>
          <w:sz w:val="22"/>
          <w:szCs w:val="22"/>
          <w:lang w:val="en-US"/>
        </w:rPr>
        <w:t xml:space="preserve"> The last video shows two of risk</w:t>
      </w:r>
      <w:r w:rsidR="00E83797">
        <w:rPr>
          <w:rFonts w:ascii="Times New Roman" w:hAnsi="Times New Roman" w:cs="Times New Roman"/>
          <w:sz w:val="22"/>
          <w:szCs w:val="22"/>
          <w:lang w:val="en-US"/>
        </w:rPr>
        <w:t>-</w:t>
      </w:r>
      <w:r w:rsidR="0034544B">
        <w:rPr>
          <w:rFonts w:ascii="Times New Roman" w:hAnsi="Times New Roman" w:cs="Times New Roman"/>
          <w:sz w:val="22"/>
          <w:szCs w:val="22"/>
          <w:lang w:val="en-US"/>
        </w:rPr>
        <w:t>mitigation measures, transition ramps and fallback mode.</w:t>
      </w:r>
    </w:p>
    <w:p w14:paraId="48A0CE62" w14:textId="77777777" w:rsidR="00C3732F" w:rsidRPr="00E85F54" w:rsidRDefault="00C3732F" w:rsidP="00B13B60">
      <w:pPr>
        <w:spacing w:line="300" w:lineRule="auto"/>
        <w:jc w:val="both"/>
        <w:outlineLvl w:val="0"/>
        <w:rPr>
          <w:rFonts w:ascii="Times New Roman" w:hAnsi="Times New Roman" w:cs="Times New Roman"/>
          <w:sz w:val="22"/>
          <w:szCs w:val="22"/>
          <w:lang w:val="en-US"/>
        </w:rPr>
      </w:pPr>
    </w:p>
    <w:p w14:paraId="64D25586" w14:textId="507038CB" w:rsidR="00E85F54" w:rsidRPr="00981B66" w:rsidRDefault="00E85F54" w:rsidP="00981B66">
      <w:pPr>
        <w:pStyle w:val="ListParagraph"/>
        <w:numPr>
          <w:ilvl w:val="1"/>
          <w:numId w:val="1"/>
        </w:num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W</w:t>
      </w:r>
      <w:r w:rsidRPr="00981B66">
        <w:rPr>
          <w:rFonts w:ascii="Times New Roman" w:hAnsi="Times New Roman" w:cs="Times New Roman"/>
          <w:sz w:val="22"/>
          <w:szCs w:val="22"/>
          <w:lang w:val="en-US"/>
        </w:rPr>
        <w:t xml:space="preserve">alking </w:t>
      </w:r>
      <w:r w:rsidR="0034544B">
        <w:rPr>
          <w:rFonts w:ascii="Times New Roman" w:hAnsi="Times New Roman" w:cs="Times New Roman"/>
          <w:sz w:val="22"/>
          <w:szCs w:val="22"/>
          <w:lang w:val="en-US"/>
        </w:rPr>
        <w:t>/</w:t>
      </w:r>
      <w:r w:rsidRPr="00981B66">
        <w:rPr>
          <w:rFonts w:ascii="Times New Roman" w:hAnsi="Times New Roman" w:cs="Times New Roman"/>
          <w:sz w:val="22"/>
          <w:szCs w:val="22"/>
          <w:lang w:val="en-US"/>
        </w:rPr>
        <w:t xml:space="preserve"> sitting or standing </w:t>
      </w:r>
      <w:r>
        <w:rPr>
          <w:rFonts w:ascii="Times New Roman" w:hAnsi="Times New Roman" w:cs="Times New Roman"/>
          <w:sz w:val="22"/>
          <w:szCs w:val="22"/>
          <w:lang w:val="en-US"/>
        </w:rPr>
        <w:t>s</w:t>
      </w:r>
      <w:r w:rsidRPr="00981B66">
        <w:rPr>
          <w:rFonts w:ascii="Times New Roman" w:hAnsi="Times New Roman" w:cs="Times New Roman"/>
          <w:sz w:val="22"/>
          <w:szCs w:val="22"/>
          <w:lang w:val="en-US"/>
        </w:rPr>
        <w:t>till</w:t>
      </w:r>
    </w:p>
    <w:p w14:paraId="36A3CDBC" w14:textId="6721E85D" w:rsidR="00992836" w:rsidRDefault="004C34A6" w:rsidP="00E85F54">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 xml:space="preserve">Walking </w:t>
      </w:r>
      <w:r w:rsidR="00992836">
        <w:rPr>
          <w:rFonts w:ascii="Times New Roman" w:hAnsi="Times New Roman" w:cs="Times New Roman"/>
          <w:sz w:val="22"/>
          <w:szCs w:val="22"/>
          <w:lang w:val="en-US"/>
        </w:rPr>
        <w:t xml:space="preserve">may be particularly </w:t>
      </w:r>
      <w:r>
        <w:rPr>
          <w:rFonts w:ascii="Times New Roman" w:hAnsi="Times New Roman" w:cs="Times New Roman"/>
          <w:sz w:val="22"/>
          <w:szCs w:val="22"/>
          <w:lang w:val="en-US"/>
        </w:rPr>
        <w:t>challeng</w:t>
      </w:r>
      <w:r w:rsidR="00992836">
        <w:rPr>
          <w:rFonts w:ascii="Times New Roman" w:hAnsi="Times New Roman" w:cs="Times New Roman"/>
          <w:sz w:val="22"/>
          <w:szCs w:val="22"/>
          <w:lang w:val="en-US"/>
        </w:rPr>
        <w:t>ing</w:t>
      </w:r>
      <w:r>
        <w:rPr>
          <w:rFonts w:ascii="Times New Roman" w:hAnsi="Times New Roman" w:cs="Times New Roman"/>
          <w:sz w:val="22"/>
          <w:szCs w:val="22"/>
          <w:lang w:val="en-US"/>
        </w:rPr>
        <w:t xml:space="preserve"> </w:t>
      </w:r>
      <w:r w:rsidR="00992836">
        <w:rPr>
          <w:rFonts w:ascii="Times New Roman" w:hAnsi="Times New Roman" w:cs="Times New Roman"/>
          <w:sz w:val="22"/>
          <w:szCs w:val="22"/>
          <w:lang w:val="en-US"/>
        </w:rPr>
        <w:t xml:space="preserve">for </w:t>
      </w:r>
      <w:r>
        <w:rPr>
          <w:rFonts w:ascii="Times New Roman" w:hAnsi="Times New Roman" w:cs="Times New Roman"/>
          <w:sz w:val="22"/>
          <w:szCs w:val="22"/>
          <w:lang w:val="en-US"/>
        </w:rPr>
        <w:t>Parkinson’s disease patients</w:t>
      </w:r>
      <w:r w:rsidR="004408C3">
        <w:rPr>
          <w:rFonts w:ascii="Times New Roman" w:hAnsi="Times New Roman" w:cs="Times New Roman"/>
          <w:sz w:val="22"/>
          <w:szCs w:val="22"/>
          <w:lang w:val="en-US"/>
        </w:rPr>
        <w:t>, requiring an increase in DBS amplitude</w:t>
      </w:r>
      <w:r w:rsidR="00992836">
        <w:rPr>
          <w:rFonts w:ascii="Times New Roman" w:hAnsi="Times New Roman" w:cs="Times New Roman"/>
          <w:sz w:val="22"/>
          <w:szCs w:val="22"/>
          <w:lang w:val="en-US"/>
        </w:rPr>
        <w:t>.</w:t>
      </w:r>
      <w:r w:rsidR="004408C3">
        <w:rPr>
          <w:rFonts w:ascii="Times New Roman" w:hAnsi="Times New Roman" w:cs="Times New Roman"/>
          <w:sz w:val="22"/>
          <w:szCs w:val="22"/>
          <w:lang w:val="en-US"/>
        </w:rPr>
        <w:t xml:space="preserve"> On the other hand, p</w:t>
      </w:r>
      <w:r w:rsidR="00992836">
        <w:rPr>
          <w:rFonts w:ascii="Times New Roman" w:hAnsi="Times New Roman" w:cs="Times New Roman"/>
          <w:sz w:val="22"/>
          <w:szCs w:val="22"/>
          <w:lang w:val="en-US"/>
        </w:rPr>
        <w:t xml:space="preserve">atients receiving DBS therapy for other conditions may experience side effects that affect their balance. Therefore, it can be beneficial to </w:t>
      </w:r>
      <w:r w:rsidR="00003643">
        <w:rPr>
          <w:rFonts w:ascii="Times New Roman" w:hAnsi="Times New Roman" w:cs="Times New Roman"/>
          <w:sz w:val="22"/>
          <w:szCs w:val="22"/>
          <w:lang w:val="en-US"/>
        </w:rPr>
        <w:t xml:space="preserve">be able to detect </w:t>
      </w:r>
      <w:r w:rsidR="00992836">
        <w:rPr>
          <w:rFonts w:ascii="Times New Roman" w:hAnsi="Times New Roman" w:cs="Times New Roman"/>
          <w:sz w:val="22"/>
          <w:szCs w:val="22"/>
          <w:lang w:val="en-US"/>
        </w:rPr>
        <w:t>when the patient is walking</w:t>
      </w:r>
      <w:r w:rsidR="00003643">
        <w:rPr>
          <w:rFonts w:ascii="Times New Roman" w:hAnsi="Times New Roman" w:cs="Times New Roman"/>
          <w:sz w:val="22"/>
          <w:szCs w:val="22"/>
          <w:lang w:val="en-US"/>
        </w:rPr>
        <w:t xml:space="preserve"> and adapt the stimulation to either aid in the execution of the movement or reduce the side effects of the stimulation</w:t>
      </w:r>
      <w:r w:rsidR="00992836">
        <w:rPr>
          <w:rFonts w:ascii="Times New Roman" w:hAnsi="Times New Roman" w:cs="Times New Roman"/>
          <w:sz w:val="22"/>
          <w:szCs w:val="22"/>
          <w:lang w:val="en-US"/>
        </w:rPr>
        <w:t>.</w:t>
      </w:r>
    </w:p>
    <w:p w14:paraId="2C548858" w14:textId="450046AA" w:rsidR="00E85F54" w:rsidRDefault="00992836" w:rsidP="00E85F54">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In this demonstration, t</w:t>
      </w:r>
      <w:r w:rsidR="00E85F54" w:rsidRPr="00E85F54">
        <w:rPr>
          <w:rFonts w:ascii="Times New Roman" w:hAnsi="Times New Roman" w:cs="Times New Roman"/>
          <w:sz w:val="22"/>
          <w:szCs w:val="22"/>
          <w:lang w:val="en-US"/>
        </w:rPr>
        <w:t xml:space="preserve">he DyNeuMo Mk-1 implantable pulse generator (IPG) is configured to detect </w:t>
      </w:r>
      <w:r w:rsidR="0034544B">
        <w:rPr>
          <w:rFonts w:ascii="Times New Roman" w:hAnsi="Times New Roman" w:cs="Times New Roman"/>
          <w:sz w:val="22"/>
          <w:szCs w:val="22"/>
          <w:lang w:val="en-US"/>
        </w:rPr>
        <w:t xml:space="preserve">two </w:t>
      </w:r>
      <w:r w:rsidR="00E85F54" w:rsidRPr="00E85F54">
        <w:rPr>
          <w:rFonts w:ascii="Times New Roman" w:hAnsi="Times New Roman" w:cs="Times New Roman"/>
          <w:sz w:val="22"/>
          <w:szCs w:val="22"/>
          <w:lang w:val="en-US"/>
        </w:rPr>
        <w:t>inertial states</w:t>
      </w:r>
      <w:r w:rsidR="00094418">
        <w:rPr>
          <w:rFonts w:ascii="Times New Roman" w:hAnsi="Times New Roman" w:cs="Times New Roman"/>
          <w:sz w:val="22"/>
          <w:szCs w:val="22"/>
          <w:lang w:val="en-US"/>
        </w:rPr>
        <w:t>. One is</w:t>
      </w:r>
      <w:r w:rsidR="00E85F54" w:rsidRPr="00E85F54">
        <w:rPr>
          <w:rFonts w:ascii="Times New Roman" w:hAnsi="Times New Roman" w:cs="Times New Roman"/>
          <w:sz w:val="22"/>
          <w:szCs w:val="22"/>
          <w:lang w:val="en-US"/>
        </w:rPr>
        <w:t xml:space="preserve"> walking</w:t>
      </w:r>
      <w:r w:rsidR="0034544B">
        <w:rPr>
          <w:rFonts w:ascii="Times New Roman" w:hAnsi="Times New Roman" w:cs="Times New Roman"/>
          <w:sz w:val="22"/>
          <w:szCs w:val="22"/>
          <w:lang w:val="en-US"/>
        </w:rPr>
        <w:t>,</w:t>
      </w:r>
      <w:r w:rsidR="00094418">
        <w:rPr>
          <w:rFonts w:ascii="Times New Roman" w:hAnsi="Times New Roman" w:cs="Times New Roman"/>
          <w:sz w:val="22"/>
          <w:szCs w:val="22"/>
          <w:lang w:val="en-US"/>
        </w:rPr>
        <w:t xml:space="preserve"> while the other is</w:t>
      </w:r>
      <w:r w:rsidR="00E85F54" w:rsidRPr="00E85F54">
        <w:rPr>
          <w:rFonts w:ascii="Times New Roman" w:hAnsi="Times New Roman" w:cs="Times New Roman"/>
          <w:sz w:val="22"/>
          <w:szCs w:val="22"/>
          <w:lang w:val="en-US"/>
        </w:rPr>
        <w:t xml:space="preserve"> sitting or standing still. A pre-configured stimulation pattern has been assigned to each motion state.</w:t>
      </w:r>
    </w:p>
    <w:p w14:paraId="39165470" w14:textId="039C8EB7" w:rsidR="00E85F54" w:rsidRDefault="002A2FF7" w:rsidP="00E85F54">
      <w:pPr>
        <w:spacing w:line="300" w:lineRule="auto"/>
        <w:jc w:val="both"/>
        <w:outlineLvl w:val="0"/>
        <w:rPr>
          <w:rFonts w:ascii="Times New Roman" w:hAnsi="Times New Roman" w:cs="Times New Roman"/>
          <w:sz w:val="22"/>
          <w:szCs w:val="22"/>
          <w:lang w:val="en-US"/>
        </w:rPr>
      </w:pPr>
      <w:hyperlink r:id="rId10" w:history="1">
        <w:r w:rsidR="00E85F54" w:rsidRPr="00E85F54">
          <w:rPr>
            <w:rStyle w:val="Hyperlink"/>
            <w:rFonts w:ascii="Times New Roman" w:hAnsi="Times New Roman" w:cs="Times New Roman"/>
            <w:sz w:val="22"/>
            <w:szCs w:val="22"/>
            <w:lang w:val="en-US"/>
          </w:rPr>
          <w:t>https://</w:t>
        </w:r>
        <w:proofErr w:type="spellStart"/>
        <w:r w:rsidR="00E85F54" w:rsidRPr="00E85F54">
          <w:rPr>
            <w:rStyle w:val="Hyperlink"/>
            <w:rFonts w:ascii="Times New Roman" w:hAnsi="Times New Roman" w:cs="Times New Roman"/>
            <w:sz w:val="22"/>
            <w:szCs w:val="22"/>
            <w:lang w:val="en-US"/>
          </w:rPr>
          <w:t>youtu.be</w:t>
        </w:r>
        <w:proofErr w:type="spellEnd"/>
        <w:r w:rsidR="00E85F54" w:rsidRPr="00E85F54">
          <w:rPr>
            <w:rStyle w:val="Hyperlink"/>
            <w:rFonts w:ascii="Times New Roman" w:hAnsi="Times New Roman" w:cs="Times New Roman"/>
            <w:sz w:val="22"/>
            <w:szCs w:val="22"/>
            <w:lang w:val="en-US"/>
          </w:rPr>
          <w:t>/40_kKova5YU</w:t>
        </w:r>
      </w:hyperlink>
      <w:r w:rsidR="0034544B">
        <w:rPr>
          <w:rFonts w:ascii="Times New Roman" w:hAnsi="Times New Roman" w:cs="Times New Roman"/>
          <w:sz w:val="22"/>
          <w:szCs w:val="22"/>
          <w:lang w:val="en-US"/>
        </w:rPr>
        <w:t>.</w:t>
      </w:r>
    </w:p>
    <w:p w14:paraId="281BC791" w14:textId="566245A6" w:rsidR="0034544B" w:rsidRDefault="0034544B" w:rsidP="00E85F54">
      <w:pPr>
        <w:spacing w:line="300" w:lineRule="auto"/>
        <w:jc w:val="both"/>
        <w:outlineLvl w:val="0"/>
        <w:rPr>
          <w:rFonts w:ascii="Times New Roman" w:hAnsi="Times New Roman" w:cs="Times New Roman"/>
          <w:sz w:val="22"/>
          <w:szCs w:val="22"/>
          <w:lang w:val="en-US"/>
        </w:rPr>
      </w:pPr>
    </w:p>
    <w:p w14:paraId="1316CE12" w14:textId="6CC0E4F8" w:rsidR="0034544B" w:rsidRDefault="0034544B" w:rsidP="0034544B">
      <w:pPr>
        <w:pStyle w:val="ListParagraph"/>
        <w:numPr>
          <w:ilvl w:val="1"/>
          <w:numId w:val="1"/>
        </w:num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Posture detection: horizontal / vertical position</w:t>
      </w:r>
    </w:p>
    <w:p w14:paraId="03A2FB5B" w14:textId="0209AD7D" w:rsidR="00003643" w:rsidRDefault="004408C3" w:rsidP="0034544B">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 xml:space="preserve">Patients with </w:t>
      </w:r>
      <w:r w:rsidRPr="004408C3">
        <w:rPr>
          <w:rFonts w:ascii="Times New Roman" w:hAnsi="Times New Roman" w:cs="Times New Roman"/>
          <w:sz w:val="22"/>
          <w:szCs w:val="22"/>
          <w:lang w:val="en-US"/>
        </w:rPr>
        <w:t xml:space="preserve">MSA </w:t>
      </w:r>
      <w:r>
        <w:rPr>
          <w:rFonts w:ascii="Times New Roman" w:hAnsi="Times New Roman" w:cs="Times New Roman"/>
          <w:sz w:val="22"/>
          <w:szCs w:val="22"/>
          <w:lang w:val="en-US"/>
        </w:rPr>
        <w:t xml:space="preserve">usually suffer </w:t>
      </w:r>
      <w:r w:rsidRPr="004408C3">
        <w:rPr>
          <w:rFonts w:ascii="Times New Roman" w:hAnsi="Times New Roman" w:cs="Times New Roman"/>
          <w:sz w:val="22"/>
          <w:szCs w:val="22"/>
          <w:lang w:val="en-US"/>
        </w:rPr>
        <w:t>orthostatic hypotension</w:t>
      </w:r>
      <w:r>
        <w:rPr>
          <w:rFonts w:ascii="Times New Roman" w:hAnsi="Times New Roman" w:cs="Times New Roman"/>
          <w:sz w:val="22"/>
          <w:szCs w:val="22"/>
          <w:lang w:val="en-US"/>
        </w:rPr>
        <w:t xml:space="preserve">. Adapting the DBS therapy to changes of posture could help to </w:t>
      </w:r>
      <w:r w:rsidR="006606D8">
        <w:rPr>
          <w:rFonts w:ascii="Times New Roman" w:hAnsi="Times New Roman" w:cs="Times New Roman"/>
          <w:sz w:val="22"/>
          <w:szCs w:val="22"/>
          <w:lang w:val="en-US"/>
        </w:rPr>
        <w:t xml:space="preserve">regulate </w:t>
      </w:r>
      <w:r>
        <w:rPr>
          <w:rFonts w:ascii="Times New Roman" w:hAnsi="Times New Roman" w:cs="Times New Roman"/>
          <w:sz w:val="22"/>
          <w:szCs w:val="22"/>
          <w:lang w:val="en-US"/>
        </w:rPr>
        <w:t xml:space="preserve">the blood pressure of these patients </w:t>
      </w:r>
      <w:r w:rsidR="006606D8">
        <w:rPr>
          <w:rFonts w:ascii="Times New Roman" w:hAnsi="Times New Roman" w:cs="Times New Roman"/>
          <w:sz w:val="22"/>
          <w:szCs w:val="22"/>
          <w:lang w:val="en-US"/>
        </w:rPr>
        <w:t>according to their body posture</w:t>
      </w:r>
      <w:r>
        <w:rPr>
          <w:rFonts w:ascii="Times New Roman" w:hAnsi="Times New Roman" w:cs="Times New Roman"/>
          <w:sz w:val="22"/>
          <w:szCs w:val="22"/>
          <w:lang w:val="en-US"/>
        </w:rPr>
        <w:t>.</w:t>
      </w:r>
    </w:p>
    <w:p w14:paraId="3F1CDD8E" w14:textId="7B501A36" w:rsidR="0034544B" w:rsidRDefault="0034544B" w:rsidP="0034544B">
      <w:pPr>
        <w:spacing w:line="300" w:lineRule="auto"/>
        <w:jc w:val="both"/>
        <w:outlineLvl w:val="0"/>
        <w:rPr>
          <w:rFonts w:ascii="Times New Roman" w:hAnsi="Times New Roman" w:cs="Times New Roman"/>
          <w:sz w:val="22"/>
          <w:szCs w:val="22"/>
          <w:lang w:val="en-US"/>
        </w:rPr>
      </w:pPr>
      <w:r w:rsidRPr="00E85F54">
        <w:rPr>
          <w:rFonts w:ascii="Times New Roman" w:hAnsi="Times New Roman" w:cs="Times New Roman"/>
          <w:sz w:val="22"/>
          <w:szCs w:val="22"/>
          <w:lang w:val="en-US"/>
        </w:rPr>
        <w:t>The</w:t>
      </w:r>
      <w:r w:rsidR="00003643">
        <w:rPr>
          <w:rFonts w:ascii="Times New Roman" w:hAnsi="Times New Roman" w:cs="Times New Roman"/>
          <w:sz w:val="22"/>
          <w:szCs w:val="22"/>
          <w:lang w:val="en-US"/>
        </w:rPr>
        <w:t xml:space="preserve"> video in the link shows the</w:t>
      </w:r>
      <w:r w:rsidRPr="00E85F54">
        <w:rPr>
          <w:rFonts w:ascii="Times New Roman" w:hAnsi="Times New Roman" w:cs="Times New Roman"/>
          <w:sz w:val="22"/>
          <w:szCs w:val="22"/>
          <w:lang w:val="en-US"/>
        </w:rPr>
        <w:t xml:space="preserve"> </w:t>
      </w:r>
      <w:r w:rsidR="00675D70">
        <w:rPr>
          <w:rFonts w:ascii="Times New Roman" w:hAnsi="Times New Roman" w:cs="Times New Roman"/>
          <w:sz w:val="22"/>
          <w:szCs w:val="22"/>
          <w:lang w:val="en-US"/>
        </w:rPr>
        <w:t xml:space="preserve">response of a </w:t>
      </w:r>
      <w:r w:rsidRPr="00E85F54">
        <w:rPr>
          <w:rFonts w:ascii="Times New Roman" w:hAnsi="Times New Roman" w:cs="Times New Roman"/>
          <w:sz w:val="22"/>
          <w:szCs w:val="22"/>
          <w:lang w:val="en-US"/>
        </w:rPr>
        <w:t xml:space="preserve">DyNeuMo Mk-1 IPG </w:t>
      </w:r>
      <w:r w:rsidR="00675D70">
        <w:rPr>
          <w:rFonts w:ascii="Times New Roman" w:hAnsi="Times New Roman" w:cs="Times New Roman"/>
          <w:sz w:val="22"/>
          <w:szCs w:val="22"/>
          <w:lang w:val="en-US"/>
        </w:rPr>
        <w:t xml:space="preserve">that has been </w:t>
      </w:r>
      <w:r w:rsidRPr="00E85F54">
        <w:rPr>
          <w:rFonts w:ascii="Times New Roman" w:hAnsi="Times New Roman" w:cs="Times New Roman"/>
          <w:sz w:val="22"/>
          <w:szCs w:val="22"/>
          <w:lang w:val="en-US"/>
        </w:rPr>
        <w:t xml:space="preserve">configured to detect </w:t>
      </w:r>
      <w:r w:rsidR="00094418">
        <w:rPr>
          <w:rFonts w:ascii="Times New Roman" w:hAnsi="Times New Roman" w:cs="Times New Roman"/>
          <w:sz w:val="22"/>
          <w:szCs w:val="22"/>
          <w:lang w:val="en-US"/>
        </w:rPr>
        <w:t xml:space="preserve">a change of posture, </w:t>
      </w:r>
      <w:r w:rsidR="0027553E">
        <w:rPr>
          <w:rFonts w:ascii="Times New Roman" w:hAnsi="Times New Roman" w:cs="Times New Roman"/>
          <w:sz w:val="22"/>
          <w:szCs w:val="22"/>
          <w:lang w:val="en-US"/>
        </w:rPr>
        <w:t xml:space="preserve">either </w:t>
      </w:r>
      <w:r w:rsidR="00094418">
        <w:rPr>
          <w:rFonts w:ascii="Times New Roman" w:hAnsi="Times New Roman" w:cs="Times New Roman"/>
          <w:sz w:val="22"/>
          <w:szCs w:val="22"/>
          <w:lang w:val="en-US"/>
        </w:rPr>
        <w:t>horizontal or vertical position.</w:t>
      </w:r>
      <w:r w:rsidRPr="00E85F54">
        <w:rPr>
          <w:rFonts w:ascii="Times New Roman" w:hAnsi="Times New Roman" w:cs="Times New Roman"/>
          <w:sz w:val="22"/>
          <w:szCs w:val="22"/>
          <w:lang w:val="en-US"/>
        </w:rPr>
        <w:t xml:space="preserve"> A pre-configured stimulation pattern has been assigned to each </w:t>
      </w:r>
      <w:r w:rsidR="00094418">
        <w:rPr>
          <w:rFonts w:ascii="Times New Roman" w:hAnsi="Times New Roman" w:cs="Times New Roman"/>
          <w:sz w:val="22"/>
          <w:szCs w:val="22"/>
          <w:lang w:val="en-US"/>
        </w:rPr>
        <w:t>posture state</w:t>
      </w:r>
      <w:r w:rsidRPr="00E85F54">
        <w:rPr>
          <w:rFonts w:ascii="Times New Roman" w:hAnsi="Times New Roman" w:cs="Times New Roman"/>
          <w:sz w:val="22"/>
          <w:szCs w:val="22"/>
          <w:lang w:val="en-US"/>
        </w:rPr>
        <w:t>.</w:t>
      </w:r>
    </w:p>
    <w:p w14:paraId="22F2445C" w14:textId="2137917B" w:rsidR="00094418" w:rsidRPr="00981B66" w:rsidRDefault="002A2FF7" w:rsidP="0034544B">
      <w:pPr>
        <w:spacing w:line="300" w:lineRule="auto"/>
        <w:jc w:val="both"/>
        <w:outlineLvl w:val="0"/>
        <w:rPr>
          <w:rFonts w:ascii="Times New Roman" w:hAnsi="Times New Roman" w:cs="Times New Roman"/>
          <w:sz w:val="22"/>
          <w:szCs w:val="22"/>
          <w:lang w:val="en-US"/>
        </w:rPr>
      </w:pPr>
      <w:hyperlink r:id="rId11" w:history="1">
        <w:r w:rsidR="00C3732F" w:rsidRPr="006F1668">
          <w:rPr>
            <w:rStyle w:val="Hyperlink"/>
            <w:rFonts w:ascii="Times New Roman" w:hAnsi="Times New Roman" w:cs="Times New Roman"/>
            <w:sz w:val="22"/>
            <w:szCs w:val="22"/>
            <w:lang w:val="en-US"/>
          </w:rPr>
          <w:t>https://</w:t>
        </w:r>
        <w:proofErr w:type="spellStart"/>
        <w:r w:rsidR="00C3732F" w:rsidRPr="006F1668">
          <w:rPr>
            <w:rStyle w:val="Hyperlink"/>
            <w:rFonts w:ascii="Times New Roman" w:hAnsi="Times New Roman" w:cs="Times New Roman"/>
            <w:sz w:val="22"/>
            <w:szCs w:val="22"/>
            <w:lang w:val="en-US"/>
          </w:rPr>
          <w:t>youtu.be</w:t>
        </w:r>
        <w:proofErr w:type="spellEnd"/>
        <w:r w:rsidR="00C3732F" w:rsidRPr="006F1668">
          <w:rPr>
            <w:rStyle w:val="Hyperlink"/>
            <w:rFonts w:ascii="Times New Roman" w:hAnsi="Times New Roman" w:cs="Times New Roman"/>
            <w:sz w:val="22"/>
            <w:szCs w:val="22"/>
            <w:lang w:val="en-US"/>
          </w:rPr>
          <w:t>/X1_FVKsif-I</w:t>
        </w:r>
      </w:hyperlink>
      <w:r w:rsidR="0027553E">
        <w:rPr>
          <w:rFonts w:ascii="Times New Roman" w:hAnsi="Times New Roman" w:cs="Times New Roman"/>
          <w:sz w:val="22"/>
          <w:szCs w:val="22"/>
          <w:lang w:val="en-US"/>
        </w:rPr>
        <w:t>.</w:t>
      </w:r>
    </w:p>
    <w:p w14:paraId="6FF435F6" w14:textId="146EB5F1" w:rsidR="00E85F54" w:rsidRDefault="00E85F54" w:rsidP="00B13B60">
      <w:pPr>
        <w:spacing w:line="300" w:lineRule="auto"/>
        <w:jc w:val="both"/>
        <w:outlineLvl w:val="0"/>
        <w:rPr>
          <w:rFonts w:ascii="Times New Roman" w:hAnsi="Times New Roman" w:cs="Times New Roman"/>
          <w:sz w:val="22"/>
          <w:szCs w:val="22"/>
          <w:lang w:val="en-US"/>
        </w:rPr>
      </w:pPr>
    </w:p>
    <w:p w14:paraId="76469DDD" w14:textId="314BC3AD" w:rsidR="0027553E" w:rsidRDefault="0027553E" w:rsidP="0027553E">
      <w:pPr>
        <w:pStyle w:val="ListParagraph"/>
        <w:numPr>
          <w:ilvl w:val="1"/>
          <w:numId w:val="1"/>
        </w:num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Single tap / double tap</w:t>
      </w:r>
    </w:p>
    <w:p w14:paraId="757F9E71" w14:textId="5447AED1" w:rsidR="006606D8" w:rsidRDefault="006606D8" w:rsidP="0027553E">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The patient or the carer can change the pattern and amplitude of the stimulation by using the DyNeuMo Mk-1 patient controller (</w:t>
      </w:r>
      <w:proofErr w:type="spellStart"/>
      <w:r>
        <w:rPr>
          <w:rFonts w:ascii="Times New Roman" w:hAnsi="Times New Roman" w:cs="Times New Roman"/>
          <w:sz w:val="22"/>
          <w:szCs w:val="22"/>
          <w:lang w:val="en-US"/>
        </w:rPr>
        <w:t>Picon</w:t>
      </w:r>
      <w:proofErr w:type="spellEnd"/>
      <w:r>
        <w:rPr>
          <w:rFonts w:ascii="Times New Roman" w:hAnsi="Times New Roman" w:cs="Times New Roman"/>
          <w:sz w:val="22"/>
          <w:szCs w:val="22"/>
          <w:lang w:val="en-US"/>
        </w:rPr>
        <w:t>)</w:t>
      </w:r>
      <w:r w:rsidR="00847CB2">
        <w:rPr>
          <w:rFonts w:ascii="Times New Roman" w:hAnsi="Times New Roman" w:cs="Times New Roman"/>
          <w:sz w:val="22"/>
          <w:szCs w:val="22"/>
          <w:lang w:val="en-US"/>
        </w:rPr>
        <w:t>. In some situations, it could be more convenient and discreet to tap on the device with the fingers to change the stimulation pattern. This could be particularly useful in an emergency situation, for instance, a seizure in an epileptic patient.</w:t>
      </w:r>
    </w:p>
    <w:p w14:paraId="429E9931" w14:textId="559DECB2" w:rsidR="0027553E" w:rsidRDefault="00847CB2" w:rsidP="0027553E">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In this video, t</w:t>
      </w:r>
      <w:r w:rsidR="0027553E" w:rsidRPr="0027553E">
        <w:rPr>
          <w:rFonts w:ascii="Times New Roman" w:hAnsi="Times New Roman" w:cs="Times New Roman"/>
          <w:sz w:val="22"/>
          <w:szCs w:val="22"/>
          <w:lang w:val="en-US"/>
        </w:rPr>
        <w:t>he DyNeuMo Mk-1 IPG is configured to detect two inertial states: single or double tap. A pre-configured stimulation pattern has been assigned to each state.</w:t>
      </w:r>
    </w:p>
    <w:p w14:paraId="14D2D650" w14:textId="0DF329AA" w:rsidR="0027553E" w:rsidRDefault="002A2FF7" w:rsidP="0027553E">
      <w:pPr>
        <w:spacing w:line="300" w:lineRule="auto"/>
        <w:jc w:val="both"/>
        <w:outlineLvl w:val="0"/>
        <w:rPr>
          <w:rFonts w:ascii="Times New Roman" w:hAnsi="Times New Roman" w:cs="Times New Roman"/>
          <w:sz w:val="22"/>
          <w:szCs w:val="22"/>
          <w:lang w:val="en-US"/>
        </w:rPr>
      </w:pPr>
      <w:hyperlink r:id="rId12" w:history="1">
        <w:r w:rsidR="0027553E" w:rsidRPr="006F1668">
          <w:rPr>
            <w:rStyle w:val="Hyperlink"/>
            <w:rFonts w:ascii="Times New Roman" w:hAnsi="Times New Roman" w:cs="Times New Roman"/>
            <w:sz w:val="22"/>
            <w:szCs w:val="22"/>
            <w:lang w:val="en-US"/>
          </w:rPr>
          <w:t>https://</w:t>
        </w:r>
        <w:proofErr w:type="spellStart"/>
        <w:r w:rsidR="0027553E" w:rsidRPr="006F1668">
          <w:rPr>
            <w:rStyle w:val="Hyperlink"/>
            <w:rFonts w:ascii="Times New Roman" w:hAnsi="Times New Roman" w:cs="Times New Roman"/>
            <w:sz w:val="22"/>
            <w:szCs w:val="22"/>
            <w:lang w:val="en-US"/>
          </w:rPr>
          <w:t>youtu.be</w:t>
        </w:r>
        <w:proofErr w:type="spellEnd"/>
        <w:r w:rsidR="0027553E" w:rsidRPr="006F1668">
          <w:rPr>
            <w:rStyle w:val="Hyperlink"/>
            <w:rFonts w:ascii="Times New Roman" w:hAnsi="Times New Roman" w:cs="Times New Roman"/>
            <w:sz w:val="22"/>
            <w:szCs w:val="22"/>
            <w:lang w:val="en-US"/>
          </w:rPr>
          <w:t>/vxG7_czmdIk</w:t>
        </w:r>
      </w:hyperlink>
      <w:r w:rsidR="0027553E">
        <w:rPr>
          <w:rFonts w:ascii="Times New Roman" w:hAnsi="Times New Roman" w:cs="Times New Roman"/>
          <w:sz w:val="22"/>
          <w:szCs w:val="22"/>
          <w:lang w:val="en-US"/>
        </w:rPr>
        <w:t>.</w:t>
      </w:r>
    </w:p>
    <w:p w14:paraId="7CA04784" w14:textId="2D4637F1" w:rsidR="0027553E" w:rsidRDefault="0027553E" w:rsidP="0027553E">
      <w:pPr>
        <w:spacing w:line="300" w:lineRule="auto"/>
        <w:jc w:val="both"/>
        <w:outlineLvl w:val="0"/>
        <w:rPr>
          <w:rFonts w:ascii="Times New Roman" w:hAnsi="Times New Roman" w:cs="Times New Roman"/>
          <w:sz w:val="22"/>
          <w:szCs w:val="22"/>
          <w:lang w:val="en-US"/>
        </w:rPr>
      </w:pPr>
    </w:p>
    <w:p w14:paraId="79DCDA1C" w14:textId="3BE6D338" w:rsidR="0027553E" w:rsidRPr="00981B66" w:rsidRDefault="00E83797" w:rsidP="00981B66">
      <w:pPr>
        <w:pStyle w:val="ListParagraph"/>
        <w:numPr>
          <w:ilvl w:val="1"/>
          <w:numId w:val="1"/>
        </w:num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Transition ramps and fallback mode</w:t>
      </w:r>
    </w:p>
    <w:p w14:paraId="0AED068E" w14:textId="4ECB9051" w:rsidR="00E85F54" w:rsidRDefault="009622E6" w:rsidP="00B13B60">
      <w:pPr>
        <w:spacing w:line="300" w:lineRule="auto"/>
        <w:jc w:val="both"/>
        <w:outlineLvl w:val="0"/>
        <w:rPr>
          <w:rFonts w:ascii="Times New Roman" w:hAnsi="Times New Roman" w:cs="Times New Roman"/>
          <w:sz w:val="22"/>
          <w:szCs w:val="22"/>
          <w:lang w:val="en-US"/>
        </w:rPr>
      </w:pPr>
      <w:r w:rsidRPr="009622E6">
        <w:rPr>
          <w:rFonts w:ascii="Times New Roman" w:hAnsi="Times New Roman" w:cs="Times New Roman"/>
          <w:sz w:val="22"/>
          <w:szCs w:val="22"/>
          <w:lang w:val="en-US"/>
        </w:rPr>
        <w:t>The DyNeuMo Mk-1 IPG is configured to have a smooth transition when the stimulation amplitude changes. When the adaptive mode is turned off, the device switches to a pre-configured, safe stimulation pattern as a fallback mode.</w:t>
      </w:r>
    </w:p>
    <w:p w14:paraId="726C5774" w14:textId="44CBF504" w:rsidR="009622E6" w:rsidRDefault="002A2FF7" w:rsidP="00B13B60">
      <w:pPr>
        <w:spacing w:line="300" w:lineRule="auto"/>
        <w:jc w:val="both"/>
        <w:outlineLvl w:val="0"/>
        <w:rPr>
          <w:rFonts w:ascii="Times New Roman" w:hAnsi="Times New Roman" w:cs="Times New Roman"/>
          <w:sz w:val="22"/>
          <w:szCs w:val="22"/>
          <w:lang w:val="en-US"/>
        </w:rPr>
      </w:pPr>
      <w:hyperlink r:id="rId13" w:history="1">
        <w:r w:rsidR="00C3732F" w:rsidRPr="006F1668">
          <w:rPr>
            <w:rStyle w:val="Hyperlink"/>
            <w:rFonts w:ascii="Times New Roman" w:hAnsi="Times New Roman" w:cs="Times New Roman"/>
            <w:sz w:val="22"/>
            <w:szCs w:val="22"/>
            <w:lang w:val="en-US"/>
          </w:rPr>
          <w:t>https://</w:t>
        </w:r>
        <w:proofErr w:type="spellStart"/>
        <w:r w:rsidR="00C3732F" w:rsidRPr="006F1668">
          <w:rPr>
            <w:rStyle w:val="Hyperlink"/>
            <w:rFonts w:ascii="Times New Roman" w:hAnsi="Times New Roman" w:cs="Times New Roman"/>
            <w:sz w:val="22"/>
            <w:szCs w:val="22"/>
            <w:lang w:val="en-US"/>
          </w:rPr>
          <w:t>youtu.be</w:t>
        </w:r>
        <w:proofErr w:type="spellEnd"/>
        <w:r w:rsidR="00C3732F" w:rsidRPr="006F1668">
          <w:rPr>
            <w:rStyle w:val="Hyperlink"/>
            <w:rFonts w:ascii="Times New Roman" w:hAnsi="Times New Roman" w:cs="Times New Roman"/>
            <w:sz w:val="22"/>
            <w:szCs w:val="22"/>
            <w:lang w:val="en-US"/>
          </w:rPr>
          <w:t>/26_L0j7wsVs</w:t>
        </w:r>
      </w:hyperlink>
      <w:r w:rsidR="00C3732F">
        <w:rPr>
          <w:rFonts w:ascii="Times New Roman" w:hAnsi="Times New Roman" w:cs="Times New Roman"/>
          <w:sz w:val="22"/>
          <w:szCs w:val="22"/>
          <w:lang w:val="en-US"/>
        </w:rPr>
        <w:t>.</w:t>
      </w:r>
    </w:p>
    <w:p w14:paraId="61D4D8DB" w14:textId="39038661" w:rsidR="009622E6" w:rsidRDefault="009622E6" w:rsidP="00B13B60">
      <w:pPr>
        <w:spacing w:line="300" w:lineRule="auto"/>
        <w:jc w:val="both"/>
        <w:outlineLvl w:val="0"/>
        <w:rPr>
          <w:rFonts w:ascii="Times New Roman" w:hAnsi="Times New Roman" w:cs="Times New Roman"/>
          <w:sz w:val="22"/>
          <w:szCs w:val="22"/>
          <w:lang w:val="en-US"/>
        </w:rPr>
      </w:pPr>
    </w:p>
    <w:p w14:paraId="5746FA4C" w14:textId="09F646F1" w:rsidR="005F3A5D" w:rsidRDefault="00E32428" w:rsidP="00E32428">
      <w:pPr>
        <w:pStyle w:val="ListParagraph"/>
        <w:numPr>
          <w:ilvl w:val="0"/>
          <w:numId w:val="1"/>
        </w:num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 xml:space="preserve">Interaction between </w:t>
      </w:r>
      <w:r w:rsidR="00B45BA4">
        <w:rPr>
          <w:rFonts w:ascii="Times New Roman" w:hAnsi="Times New Roman" w:cs="Times New Roman"/>
          <w:sz w:val="22"/>
          <w:szCs w:val="22"/>
          <w:lang w:val="en-US"/>
        </w:rPr>
        <w:t>the scheduler and the adaptive mode</w:t>
      </w:r>
    </w:p>
    <w:p w14:paraId="480C3AFB" w14:textId="0E92D818" w:rsidR="00B45BA4" w:rsidRDefault="00FC2FF3" w:rsidP="00B45BA4">
      <w:pPr>
        <w:spacing w:line="300" w:lineRule="auto"/>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F</w:t>
      </w:r>
      <w:r w:rsidR="00B45BA4">
        <w:rPr>
          <w:rFonts w:ascii="Times New Roman" w:hAnsi="Times New Roman" w:cs="Times New Roman"/>
          <w:sz w:val="22"/>
          <w:szCs w:val="22"/>
          <w:lang w:val="en-US"/>
        </w:rPr>
        <w:t>ig</w:t>
      </w:r>
      <w:r w:rsidR="009617E1">
        <w:rPr>
          <w:rFonts w:ascii="Times New Roman" w:hAnsi="Times New Roman" w:cs="Times New Roman"/>
          <w:sz w:val="22"/>
          <w:szCs w:val="22"/>
          <w:lang w:val="en-US"/>
        </w:rPr>
        <w:t>.</w:t>
      </w:r>
      <w:r w:rsidR="00B45BA4">
        <w:rPr>
          <w:rFonts w:ascii="Times New Roman" w:hAnsi="Times New Roman" w:cs="Times New Roman"/>
          <w:sz w:val="22"/>
          <w:szCs w:val="22"/>
          <w:lang w:val="en-US"/>
        </w:rPr>
        <w:t xml:space="preserve"> S4 illustrates how the DyNeuMo Mk-1 handles the signals from the circadian scheduler and the adaptive mode. The schedule</w:t>
      </w:r>
      <w:r w:rsidR="00A474A1">
        <w:rPr>
          <w:rFonts w:ascii="Times New Roman" w:hAnsi="Times New Roman" w:cs="Times New Roman"/>
          <w:sz w:val="22"/>
          <w:szCs w:val="22"/>
          <w:lang w:val="en-US"/>
        </w:rPr>
        <w:t>,</w:t>
      </w:r>
      <w:r w:rsidR="00B45BA4">
        <w:rPr>
          <w:rFonts w:ascii="Times New Roman" w:hAnsi="Times New Roman" w:cs="Times New Roman"/>
          <w:sz w:val="22"/>
          <w:szCs w:val="22"/>
          <w:lang w:val="en-US"/>
        </w:rPr>
        <w:t xml:space="preserve"> </w:t>
      </w:r>
      <w:r w:rsidR="00A474A1">
        <w:rPr>
          <w:rFonts w:ascii="Times New Roman" w:hAnsi="Times New Roman" w:cs="Times New Roman"/>
          <w:sz w:val="22"/>
          <w:szCs w:val="22"/>
          <w:lang w:val="en-US"/>
        </w:rPr>
        <w:t xml:space="preserve">configured by the clinician using the programmer interface (top), </w:t>
      </w:r>
      <w:r w:rsidR="00B45BA4">
        <w:rPr>
          <w:rFonts w:ascii="Times New Roman" w:hAnsi="Times New Roman" w:cs="Times New Roman"/>
          <w:sz w:val="22"/>
          <w:szCs w:val="22"/>
          <w:lang w:val="en-US"/>
        </w:rPr>
        <w:t xml:space="preserve">covers the 24 hours of the day </w:t>
      </w:r>
      <w:r w:rsidR="00BE4D70">
        <w:rPr>
          <w:rFonts w:ascii="Times New Roman" w:hAnsi="Times New Roman" w:cs="Times New Roman"/>
          <w:sz w:val="22"/>
          <w:szCs w:val="22"/>
          <w:lang w:val="en-US"/>
        </w:rPr>
        <w:t xml:space="preserve">with </w:t>
      </w:r>
      <w:r w:rsidR="00A474A1">
        <w:rPr>
          <w:rFonts w:ascii="Times New Roman" w:hAnsi="Times New Roman" w:cs="Times New Roman"/>
          <w:sz w:val="22"/>
          <w:szCs w:val="22"/>
          <w:lang w:val="en-US"/>
        </w:rPr>
        <w:t xml:space="preserve">a </w:t>
      </w:r>
      <w:r w:rsidR="00B45BA4">
        <w:rPr>
          <w:rFonts w:ascii="Times New Roman" w:hAnsi="Times New Roman" w:cs="Times New Roman"/>
          <w:sz w:val="22"/>
          <w:szCs w:val="22"/>
          <w:lang w:val="en-US"/>
        </w:rPr>
        <w:t>30-min</w:t>
      </w:r>
      <w:r w:rsidR="00BE4D70">
        <w:rPr>
          <w:rFonts w:ascii="Times New Roman" w:hAnsi="Times New Roman" w:cs="Times New Roman"/>
          <w:sz w:val="22"/>
          <w:szCs w:val="22"/>
          <w:lang w:val="en-US"/>
        </w:rPr>
        <w:t>ute resolution</w:t>
      </w:r>
      <w:r w:rsidR="00B45BA4">
        <w:rPr>
          <w:rFonts w:ascii="Times New Roman" w:hAnsi="Times New Roman" w:cs="Times New Roman"/>
          <w:sz w:val="22"/>
          <w:szCs w:val="22"/>
          <w:lang w:val="en-US"/>
        </w:rPr>
        <w:t xml:space="preserve">. In this figure, pre-configured daytime </w:t>
      </w:r>
      <w:r w:rsidR="00BE4D70">
        <w:rPr>
          <w:rFonts w:ascii="Times New Roman" w:hAnsi="Times New Roman" w:cs="Times New Roman"/>
          <w:sz w:val="22"/>
          <w:szCs w:val="22"/>
          <w:lang w:val="en-US"/>
        </w:rPr>
        <w:t xml:space="preserve">(red) </w:t>
      </w:r>
      <w:r w:rsidR="00B45BA4">
        <w:rPr>
          <w:rFonts w:ascii="Times New Roman" w:hAnsi="Times New Roman" w:cs="Times New Roman"/>
          <w:sz w:val="22"/>
          <w:szCs w:val="22"/>
          <w:lang w:val="en-US"/>
        </w:rPr>
        <w:t xml:space="preserve">and night-time </w:t>
      </w:r>
      <w:r w:rsidR="00BE4D70">
        <w:rPr>
          <w:rFonts w:ascii="Times New Roman" w:hAnsi="Times New Roman" w:cs="Times New Roman"/>
          <w:sz w:val="22"/>
          <w:szCs w:val="22"/>
          <w:lang w:val="en-US"/>
        </w:rPr>
        <w:t xml:space="preserve">(blue) </w:t>
      </w:r>
      <w:r w:rsidR="00B45BA4">
        <w:rPr>
          <w:rFonts w:ascii="Times New Roman" w:hAnsi="Times New Roman" w:cs="Times New Roman"/>
          <w:sz w:val="22"/>
          <w:szCs w:val="22"/>
          <w:lang w:val="en-US"/>
        </w:rPr>
        <w:t>stimulation pattern</w:t>
      </w:r>
      <w:r w:rsidR="00BE4D70">
        <w:rPr>
          <w:rFonts w:ascii="Times New Roman" w:hAnsi="Times New Roman" w:cs="Times New Roman"/>
          <w:sz w:val="22"/>
          <w:szCs w:val="22"/>
          <w:lang w:val="en-US"/>
        </w:rPr>
        <w:t>s</w:t>
      </w:r>
      <w:r w:rsidR="00B45BA4">
        <w:rPr>
          <w:rFonts w:ascii="Times New Roman" w:hAnsi="Times New Roman" w:cs="Times New Roman"/>
          <w:sz w:val="22"/>
          <w:szCs w:val="22"/>
          <w:lang w:val="en-US"/>
        </w:rPr>
        <w:t xml:space="preserve"> are fed into the daily schedule of the patient. </w:t>
      </w:r>
      <w:r w:rsidR="00BE4D70">
        <w:rPr>
          <w:rFonts w:ascii="Times New Roman" w:hAnsi="Times New Roman" w:cs="Times New Roman"/>
          <w:sz w:val="22"/>
          <w:szCs w:val="22"/>
          <w:lang w:val="en-US"/>
        </w:rPr>
        <w:t xml:space="preserve">The use case presented here is of a patient with </w:t>
      </w:r>
      <w:proofErr w:type="spellStart"/>
      <w:r w:rsidR="00BE4D70">
        <w:rPr>
          <w:rFonts w:ascii="Times New Roman" w:hAnsi="Times New Roman" w:cs="Times New Roman"/>
          <w:sz w:val="22"/>
          <w:szCs w:val="22"/>
          <w:lang w:val="en-US"/>
        </w:rPr>
        <w:t>generalised</w:t>
      </w:r>
      <w:proofErr w:type="spellEnd"/>
      <w:r w:rsidR="00BE4D70">
        <w:rPr>
          <w:rFonts w:ascii="Times New Roman" w:hAnsi="Times New Roman" w:cs="Times New Roman"/>
          <w:sz w:val="22"/>
          <w:szCs w:val="22"/>
          <w:lang w:val="en-US"/>
        </w:rPr>
        <w:t xml:space="preserve"> epilepsy. The patient seizure diary shows that the majority of the seizures occur during sleep. Therefore, the DMP in the device is configured to detect inactivity </w:t>
      </w:r>
      <w:r w:rsidR="00A70033">
        <w:rPr>
          <w:rFonts w:ascii="Times New Roman" w:hAnsi="Times New Roman" w:cs="Times New Roman"/>
          <w:sz w:val="22"/>
          <w:szCs w:val="22"/>
          <w:lang w:val="en-US"/>
        </w:rPr>
        <w:t xml:space="preserve">after acceleration in all three axes have fallen under a threshold for more than </w:t>
      </w:r>
      <w:r w:rsidR="002C3693">
        <w:rPr>
          <w:rFonts w:ascii="Times New Roman" w:hAnsi="Times New Roman" w:cs="Times New Roman"/>
          <w:sz w:val="22"/>
          <w:szCs w:val="22"/>
          <w:lang w:val="en-US"/>
        </w:rPr>
        <w:t>1 minute and 15 seconds</w:t>
      </w:r>
      <w:r w:rsidR="00A70033">
        <w:rPr>
          <w:rFonts w:ascii="Times New Roman" w:hAnsi="Times New Roman" w:cs="Times New Roman"/>
          <w:sz w:val="22"/>
          <w:szCs w:val="22"/>
          <w:lang w:val="en-US"/>
        </w:rPr>
        <w:t xml:space="preserve">. When inactivity is detected, the stimulation </w:t>
      </w:r>
      <w:r w:rsidR="00A70033">
        <w:rPr>
          <w:rFonts w:ascii="Times New Roman" w:hAnsi="Times New Roman" w:cs="Times New Roman"/>
          <w:sz w:val="22"/>
          <w:szCs w:val="22"/>
          <w:lang w:val="en-US"/>
        </w:rPr>
        <w:lastRenderedPageBreak/>
        <w:t xml:space="preserve">changes to </w:t>
      </w:r>
      <w:r w:rsidR="00BE4D70">
        <w:rPr>
          <w:rFonts w:ascii="Times New Roman" w:hAnsi="Times New Roman" w:cs="Times New Roman"/>
          <w:sz w:val="22"/>
          <w:szCs w:val="22"/>
          <w:lang w:val="en-US"/>
        </w:rPr>
        <w:t>a pattern with a higher amplitude</w:t>
      </w:r>
      <w:r w:rsidR="00A70033">
        <w:rPr>
          <w:rFonts w:ascii="Times New Roman" w:hAnsi="Times New Roman" w:cs="Times New Roman"/>
          <w:sz w:val="22"/>
          <w:szCs w:val="22"/>
          <w:lang w:val="en-US"/>
        </w:rPr>
        <w:t xml:space="preserve"> (amber).</w:t>
      </w:r>
      <w:r w:rsidR="00BE4D70">
        <w:rPr>
          <w:rFonts w:ascii="Times New Roman" w:hAnsi="Times New Roman" w:cs="Times New Roman"/>
          <w:sz w:val="22"/>
          <w:szCs w:val="22"/>
          <w:lang w:val="en-US"/>
        </w:rPr>
        <w:t xml:space="preserve"> </w:t>
      </w:r>
      <w:r w:rsidR="00A70033">
        <w:rPr>
          <w:rFonts w:ascii="Times New Roman" w:hAnsi="Times New Roman" w:cs="Times New Roman"/>
          <w:sz w:val="22"/>
          <w:szCs w:val="22"/>
          <w:lang w:val="en-US"/>
        </w:rPr>
        <w:t>The stimulation pattern goes back to the next scheduled pattern once the patient wakes up and the acceleration in any of the axes goes above the inactivity threshold.</w:t>
      </w:r>
      <w:r w:rsidR="003538C9">
        <w:rPr>
          <w:rFonts w:ascii="Times New Roman" w:hAnsi="Times New Roman" w:cs="Times New Roman"/>
          <w:sz w:val="22"/>
          <w:szCs w:val="22"/>
          <w:lang w:val="en-US"/>
        </w:rPr>
        <w:t xml:space="preserve"> Additionally, the patient’s carer can activate the emergency or boost stimulation pattern (green) when a seizure occurs by a single tap on the device using the fingers on the patient’s scalp. In most cases, the boost pattern will halt the seizure and the stimulation goes back to the next scheduled pattern. Otherwise, the carer will use the manual controller to disable the scheduler and maintain the boost pattern for as long as it is required.</w:t>
      </w:r>
    </w:p>
    <w:p w14:paraId="516A322E" w14:textId="77777777" w:rsidR="00702EAA" w:rsidRDefault="00702EAA" w:rsidP="00B45BA4">
      <w:pPr>
        <w:spacing w:line="300" w:lineRule="auto"/>
        <w:jc w:val="both"/>
        <w:outlineLvl w:val="0"/>
        <w:rPr>
          <w:rFonts w:ascii="Times New Roman" w:hAnsi="Times New Roman" w:cs="Times New Roman"/>
          <w:sz w:val="22"/>
          <w:szCs w:val="22"/>
          <w:lang w:val="en-US"/>
        </w:rPr>
      </w:pPr>
    </w:p>
    <w:p w14:paraId="1C0E0443" w14:textId="77777777" w:rsidR="00981B66" w:rsidRDefault="002C3693" w:rsidP="00981B66">
      <w:pPr>
        <w:spacing w:line="300" w:lineRule="auto"/>
        <w:jc w:val="center"/>
        <w:outlineLvl w:val="0"/>
        <w:rPr>
          <w:rFonts w:ascii="Times New Roman" w:hAnsi="Times New Roman" w:cs="Times New Roman"/>
          <w:b/>
          <w:bCs/>
          <w:sz w:val="22"/>
          <w:szCs w:val="22"/>
          <w:lang w:val="en-US"/>
        </w:rPr>
      </w:pPr>
      <w:r w:rsidRPr="00981B66">
        <w:rPr>
          <w:rFonts w:ascii="Times New Roman" w:hAnsi="Times New Roman" w:cs="Times New Roman"/>
          <w:b/>
          <w:bCs/>
          <w:noProof/>
          <w:sz w:val="22"/>
          <w:szCs w:val="22"/>
          <w:lang w:val="en-US"/>
        </w:rPr>
        <w:drawing>
          <wp:inline distT="0" distB="0" distL="0" distR="0" wp14:anchorId="2439397F" wp14:editId="37399485">
            <wp:extent cx="5205095" cy="5774055"/>
            <wp:effectExtent l="0" t="0" r="1905" b="444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b="37592"/>
                    <a:stretch/>
                  </pic:blipFill>
                  <pic:spPr bwMode="auto">
                    <a:xfrm>
                      <a:off x="0" y="0"/>
                      <a:ext cx="5205095" cy="5774055"/>
                    </a:xfrm>
                    <a:prstGeom prst="rect">
                      <a:avLst/>
                    </a:prstGeom>
                    <a:ln>
                      <a:noFill/>
                    </a:ln>
                    <a:extLst>
                      <a:ext uri="{53640926-AAD7-44D8-BBD7-CCE9431645EC}">
                        <a14:shadowObscured xmlns:a14="http://schemas.microsoft.com/office/drawing/2010/main"/>
                      </a:ext>
                    </a:extLst>
                  </pic:spPr>
                </pic:pic>
              </a:graphicData>
            </a:graphic>
          </wp:inline>
        </w:drawing>
      </w:r>
    </w:p>
    <w:p w14:paraId="122C6CBA" w14:textId="37037E38" w:rsidR="003538C9" w:rsidRPr="00981B66" w:rsidRDefault="00702EAA" w:rsidP="00AD42D6">
      <w:pPr>
        <w:spacing w:line="300" w:lineRule="auto"/>
        <w:jc w:val="center"/>
        <w:outlineLvl w:val="0"/>
        <w:rPr>
          <w:rFonts w:ascii="Times New Roman" w:hAnsi="Times New Roman" w:cs="Times New Roman"/>
          <w:sz w:val="22"/>
          <w:szCs w:val="22"/>
          <w:lang w:val="en-US"/>
        </w:rPr>
      </w:pPr>
      <w:r w:rsidRPr="00981B66">
        <w:rPr>
          <w:rFonts w:ascii="Times New Roman" w:hAnsi="Times New Roman" w:cs="Times New Roman"/>
          <w:b/>
          <w:bCs/>
          <w:sz w:val="22"/>
          <w:szCs w:val="22"/>
          <w:lang w:val="en-US"/>
        </w:rPr>
        <w:t>Figure S4.</w:t>
      </w:r>
      <w:r>
        <w:rPr>
          <w:rFonts w:ascii="Times New Roman" w:hAnsi="Times New Roman" w:cs="Times New Roman"/>
          <w:sz w:val="22"/>
          <w:szCs w:val="22"/>
          <w:lang w:val="en-US"/>
        </w:rPr>
        <w:t xml:space="preserve"> Interaction between</w:t>
      </w:r>
      <w:r w:rsidR="00F76B7D">
        <w:rPr>
          <w:rFonts w:ascii="Times New Roman" w:hAnsi="Times New Roman" w:cs="Times New Roman"/>
          <w:sz w:val="22"/>
          <w:szCs w:val="22"/>
          <w:lang w:val="en-US"/>
        </w:rPr>
        <w:t xml:space="preserve"> the circadian scheduler and the adaptive mode</w:t>
      </w:r>
    </w:p>
    <w:sectPr w:rsidR="003538C9" w:rsidRPr="00981B66" w:rsidSect="0006129F">
      <w:headerReference w:type="even" r:id="rId16"/>
      <w:headerReference w:type="default" r:id="rId17"/>
      <w:footerReference w:type="default" r:id="rId18"/>
      <w:footerReference w:type="first" r:id="rId19"/>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1BFA" w14:textId="77777777" w:rsidR="002A2FF7" w:rsidRDefault="002A2FF7" w:rsidP="009F545A">
      <w:r>
        <w:separator/>
      </w:r>
    </w:p>
  </w:endnote>
  <w:endnote w:type="continuationSeparator" w:id="0">
    <w:p w14:paraId="702C800C" w14:textId="77777777" w:rsidR="002A2FF7" w:rsidRDefault="002A2FF7" w:rsidP="009F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BA7E" w14:textId="77777777" w:rsidR="0006129F" w:rsidRPr="00512051" w:rsidRDefault="0006129F" w:rsidP="0006129F">
    <w:pPr>
      <w:pStyle w:val="Footer"/>
      <w:jc w:val="right"/>
      <w:rPr>
        <w:color w:val="000000" w:themeColor="text1"/>
        <w:sz w:val="22"/>
      </w:rPr>
    </w:pPr>
    <w:r w:rsidRPr="00512051">
      <w:rPr>
        <w:color w:val="000000" w:themeColor="text1"/>
        <w:sz w:val="22"/>
      </w:rPr>
      <w:fldChar w:fldCharType="begin"/>
    </w:r>
    <w:r w:rsidRPr="00512051">
      <w:rPr>
        <w:color w:val="000000" w:themeColor="text1"/>
        <w:sz w:val="22"/>
      </w:rPr>
      <w:instrText xml:space="preserve"> PAGE  \* Arabic  \* MERGEFORMAT </w:instrText>
    </w:r>
    <w:r w:rsidRPr="00512051">
      <w:rPr>
        <w:color w:val="000000" w:themeColor="text1"/>
        <w:sz w:val="22"/>
      </w:rPr>
      <w:fldChar w:fldCharType="separate"/>
    </w:r>
    <w:r w:rsidRPr="00512051">
      <w:rPr>
        <w:noProof/>
        <w:color w:val="000000" w:themeColor="text1"/>
        <w:sz w:val="22"/>
      </w:rPr>
      <w:t>2</w:t>
    </w:r>
    <w:r w:rsidRPr="00512051">
      <w:rPr>
        <w:color w:val="000000" w:themeColor="text1"/>
        <w:sz w:val="22"/>
      </w:rPr>
      <w:fldChar w:fldCharType="end"/>
    </w:r>
  </w:p>
  <w:p w14:paraId="4E0D3B8E" w14:textId="77777777" w:rsidR="0006129F" w:rsidRPr="0006129F" w:rsidRDefault="0006129F">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B67F" w14:textId="77777777" w:rsidR="0006129F" w:rsidRPr="001E2209" w:rsidRDefault="0006129F" w:rsidP="0006129F">
    <w:pPr>
      <w:pStyle w:val="Footer"/>
      <w:jc w:val="right"/>
      <w:rPr>
        <w:color w:val="000000" w:themeColor="text1"/>
        <w:sz w:val="22"/>
        <w:szCs w:val="22"/>
      </w:rPr>
    </w:pPr>
    <w:r w:rsidRPr="001E2209">
      <w:rPr>
        <w:color w:val="000000" w:themeColor="text1"/>
        <w:sz w:val="22"/>
        <w:szCs w:val="22"/>
      </w:rPr>
      <w:fldChar w:fldCharType="begin"/>
    </w:r>
    <w:r w:rsidRPr="001E2209">
      <w:rPr>
        <w:color w:val="000000" w:themeColor="text1"/>
        <w:sz w:val="22"/>
        <w:szCs w:val="22"/>
      </w:rPr>
      <w:instrText xml:space="preserve"> PAGE  \* Arabic  \* MERGEFORMAT </w:instrText>
    </w:r>
    <w:r w:rsidRPr="001E2209">
      <w:rPr>
        <w:color w:val="000000" w:themeColor="text1"/>
        <w:sz w:val="22"/>
        <w:szCs w:val="22"/>
      </w:rPr>
      <w:fldChar w:fldCharType="separate"/>
    </w:r>
    <w:r w:rsidRPr="001E2209">
      <w:rPr>
        <w:noProof/>
        <w:color w:val="000000" w:themeColor="text1"/>
        <w:sz w:val="22"/>
        <w:szCs w:val="22"/>
      </w:rPr>
      <w:t>2</w:t>
    </w:r>
    <w:r w:rsidRPr="001E2209">
      <w:rPr>
        <w:color w:val="000000" w:themeColor="text1"/>
        <w:sz w:val="22"/>
        <w:szCs w:val="22"/>
      </w:rPr>
      <w:fldChar w:fldCharType="end"/>
    </w:r>
    <w:r w:rsidRPr="001E2209">
      <w:rPr>
        <w:color w:val="000000" w:themeColor="text1"/>
        <w:sz w:val="22"/>
        <w:szCs w:val="22"/>
      </w:rPr>
      <w:t xml:space="preserve"> – </w:t>
    </w:r>
    <w:r w:rsidRPr="001E2209">
      <w:rPr>
        <w:color w:val="000000" w:themeColor="text1"/>
        <w:sz w:val="22"/>
        <w:szCs w:val="22"/>
      </w:rPr>
      <w:fldChar w:fldCharType="begin"/>
    </w:r>
    <w:r w:rsidRPr="001E2209">
      <w:rPr>
        <w:color w:val="000000" w:themeColor="text1"/>
        <w:sz w:val="22"/>
        <w:szCs w:val="22"/>
      </w:rPr>
      <w:instrText xml:space="preserve"> NUMPAGES  \* Arabic  \* MERGEFORMAT </w:instrText>
    </w:r>
    <w:r w:rsidRPr="001E2209">
      <w:rPr>
        <w:color w:val="000000" w:themeColor="text1"/>
        <w:sz w:val="22"/>
        <w:szCs w:val="22"/>
      </w:rPr>
      <w:fldChar w:fldCharType="separate"/>
    </w:r>
    <w:r w:rsidRPr="001E2209">
      <w:rPr>
        <w:noProof/>
        <w:color w:val="000000" w:themeColor="text1"/>
        <w:sz w:val="22"/>
        <w:szCs w:val="22"/>
      </w:rPr>
      <w:t>2</w:t>
    </w:r>
    <w:r w:rsidRPr="001E2209">
      <w:rPr>
        <w:color w:val="000000" w:themeColor="text1"/>
        <w:sz w:val="22"/>
        <w:szCs w:val="22"/>
      </w:rPr>
      <w:fldChar w:fldCharType="end"/>
    </w:r>
  </w:p>
  <w:p w14:paraId="7AA1E6CC" w14:textId="77777777" w:rsidR="0006129F" w:rsidRPr="001E2209" w:rsidRDefault="0006129F" w:rsidP="0006129F">
    <w:pPr>
      <w:pStyle w:val="Footer"/>
      <w:ind w:right="360"/>
      <w:jc w:val="right"/>
      <w:rPr>
        <w:color w:val="000000" w:themeColor="text1"/>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57696" w14:textId="77777777" w:rsidR="002A2FF7" w:rsidRDefault="002A2FF7" w:rsidP="009F545A">
      <w:r>
        <w:separator/>
      </w:r>
    </w:p>
  </w:footnote>
  <w:footnote w:type="continuationSeparator" w:id="0">
    <w:p w14:paraId="235A8F0E" w14:textId="77777777" w:rsidR="002A2FF7" w:rsidRDefault="002A2FF7" w:rsidP="009F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2179756"/>
      <w:docPartObj>
        <w:docPartGallery w:val="Page Numbers (Top of Page)"/>
        <w:docPartUnique/>
      </w:docPartObj>
    </w:sdtPr>
    <w:sdtEndPr>
      <w:rPr>
        <w:rStyle w:val="PageNumber"/>
      </w:rPr>
    </w:sdtEndPr>
    <w:sdtContent>
      <w:p w14:paraId="27F9474E" w14:textId="77777777" w:rsidR="0006129F" w:rsidRDefault="0006129F" w:rsidP="008A496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1442B" w14:textId="77777777" w:rsidR="0006129F" w:rsidRDefault="0006129F" w:rsidP="0006129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5C106" w14:textId="77777777" w:rsidR="0006129F" w:rsidRPr="0006129F" w:rsidRDefault="0006129F" w:rsidP="0006129F">
    <w:pPr>
      <w:pStyle w:val="Header"/>
      <w:ind w:right="360"/>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624774"/>
    <w:multiLevelType w:val="multilevel"/>
    <w:tmpl w:val="E5E876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1"/>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EDF"/>
    <w:rsid w:val="00003643"/>
    <w:rsid w:val="000108DC"/>
    <w:rsid w:val="0003370B"/>
    <w:rsid w:val="0006129F"/>
    <w:rsid w:val="00094418"/>
    <w:rsid w:val="0010549B"/>
    <w:rsid w:val="00113031"/>
    <w:rsid w:val="00190B75"/>
    <w:rsid w:val="001C5407"/>
    <w:rsid w:val="001E2209"/>
    <w:rsid w:val="002035F2"/>
    <w:rsid w:val="00203A91"/>
    <w:rsid w:val="0027553E"/>
    <w:rsid w:val="0028590C"/>
    <w:rsid w:val="002A2FF7"/>
    <w:rsid w:val="002C3693"/>
    <w:rsid w:val="002C45B0"/>
    <w:rsid w:val="0034544B"/>
    <w:rsid w:val="003538C9"/>
    <w:rsid w:val="003C3D1F"/>
    <w:rsid w:val="003C7DF8"/>
    <w:rsid w:val="003D7849"/>
    <w:rsid w:val="004278DC"/>
    <w:rsid w:val="004408C3"/>
    <w:rsid w:val="00451F35"/>
    <w:rsid w:val="0049036E"/>
    <w:rsid w:val="004B5A18"/>
    <w:rsid w:val="004C34A6"/>
    <w:rsid w:val="004C6269"/>
    <w:rsid w:val="004D52E6"/>
    <w:rsid w:val="004D79E5"/>
    <w:rsid w:val="004E570D"/>
    <w:rsid w:val="00512051"/>
    <w:rsid w:val="005A6460"/>
    <w:rsid w:val="005F3A5D"/>
    <w:rsid w:val="006606D8"/>
    <w:rsid w:val="00675D70"/>
    <w:rsid w:val="00702EAA"/>
    <w:rsid w:val="0075277A"/>
    <w:rsid w:val="007E1E4C"/>
    <w:rsid w:val="00822407"/>
    <w:rsid w:val="00832C20"/>
    <w:rsid w:val="00847CB2"/>
    <w:rsid w:val="008A3D08"/>
    <w:rsid w:val="008E747B"/>
    <w:rsid w:val="009031EA"/>
    <w:rsid w:val="00927660"/>
    <w:rsid w:val="00931C78"/>
    <w:rsid w:val="00935EDF"/>
    <w:rsid w:val="009617E1"/>
    <w:rsid w:val="009622E6"/>
    <w:rsid w:val="00974DEB"/>
    <w:rsid w:val="00981B66"/>
    <w:rsid w:val="00992836"/>
    <w:rsid w:val="009D0289"/>
    <w:rsid w:val="009F0504"/>
    <w:rsid w:val="009F545A"/>
    <w:rsid w:val="00A474A1"/>
    <w:rsid w:val="00A671DD"/>
    <w:rsid w:val="00A70033"/>
    <w:rsid w:val="00AD42D6"/>
    <w:rsid w:val="00B13B60"/>
    <w:rsid w:val="00B45BA4"/>
    <w:rsid w:val="00B56CF0"/>
    <w:rsid w:val="00B704D3"/>
    <w:rsid w:val="00B72E00"/>
    <w:rsid w:val="00B84C7F"/>
    <w:rsid w:val="00BE4D70"/>
    <w:rsid w:val="00C15530"/>
    <w:rsid w:val="00C27D8B"/>
    <w:rsid w:val="00C3732F"/>
    <w:rsid w:val="00C507C6"/>
    <w:rsid w:val="00CA1F09"/>
    <w:rsid w:val="00CC3DDC"/>
    <w:rsid w:val="00CE4AB7"/>
    <w:rsid w:val="00CF6176"/>
    <w:rsid w:val="00D1257B"/>
    <w:rsid w:val="00D340EC"/>
    <w:rsid w:val="00D97A4F"/>
    <w:rsid w:val="00E03AFA"/>
    <w:rsid w:val="00E32428"/>
    <w:rsid w:val="00E47BBF"/>
    <w:rsid w:val="00E83797"/>
    <w:rsid w:val="00E85F54"/>
    <w:rsid w:val="00E96CC3"/>
    <w:rsid w:val="00EE06A1"/>
    <w:rsid w:val="00EF1736"/>
    <w:rsid w:val="00F11D50"/>
    <w:rsid w:val="00F76B7D"/>
    <w:rsid w:val="00FB4EE4"/>
    <w:rsid w:val="00FC2F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6079A"/>
  <w15:chartTrackingRefBased/>
  <w15:docId w15:val="{F11308FF-25B4-094E-8B8B-D575CB5E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DEB"/>
    <w:rPr>
      <w:color w:val="0563C1" w:themeColor="hyperlink"/>
      <w:u w:val="single"/>
    </w:rPr>
  </w:style>
  <w:style w:type="character" w:styleId="UnresolvedMention">
    <w:name w:val="Unresolved Mention"/>
    <w:basedOn w:val="DefaultParagraphFont"/>
    <w:uiPriority w:val="99"/>
    <w:semiHidden/>
    <w:unhideWhenUsed/>
    <w:rsid w:val="00974DEB"/>
    <w:rPr>
      <w:color w:val="808080"/>
      <w:shd w:val="clear" w:color="auto" w:fill="E6E6E6"/>
    </w:rPr>
  </w:style>
  <w:style w:type="paragraph" w:styleId="ListParagraph">
    <w:name w:val="List Paragraph"/>
    <w:basedOn w:val="Normal"/>
    <w:uiPriority w:val="34"/>
    <w:qFormat/>
    <w:rsid w:val="00113031"/>
    <w:pPr>
      <w:ind w:left="720"/>
      <w:contextualSpacing/>
    </w:pPr>
  </w:style>
  <w:style w:type="paragraph" w:styleId="Header">
    <w:name w:val="header"/>
    <w:basedOn w:val="Normal"/>
    <w:link w:val="HeaderChar"/>
    <w:uiPriority w:val="99"/>
    <w:unhideWhenUsed/>
    <w:rsid w:val="009F545A"/>
    <w:pPr>
      <w:tabs>
        <w:tab w:val="center" w:pos="4513"/>
        <w:tab w:val="right" w:pos="9026"/>
      </w:tabs>
    </w:pPr>
  </w:style>
  <w:style w:type="character" w:customStyle="1" w:styleId="HeaderChar">
    <w:name w:val="Header Char"/>
    <w:basedOn w:val="DefaultParagraphFont"/>
    <w:link w:val="Header"/>
    <w:uiPriority w:val="99"/>
    <w:rsid w:val="009F545A"/>
  </w:style>
  <w:style w:type="paragraph" w:styleId="Footer">
    <w:name w:val="footer"/>
    <w:basedOn w:val="Normal"/>
    <w:link w:val="FooterChar"/>
    <w:uiPriority w:val="99"/>
    <w:unhideWhenUsed/>
    <w:rsid w:val="009F545A"/>
    <w:pPr>
      <w:tabs>
        <w:tab w:val="center" w:pos="4513"/>
        <w:tab w:val="right" w:pos="9026"/>
      </w:tabs>
    </w:pPr>
  </w:style>
  <w:style w:type="character" w:customStyle="1" w:styleId="FooterChar">
    <w:name w:val="Footer Char"/>
    <w:basedOn w:val="DefaultParagraphFont"/>
    <w:link w:val="Footer"/>
    <w:uiPriority w:val="99"/>
    <w:rsid w:val="009F545A"/>
  </w:style>
  <w:style w:type="character" w:styleId="PageNumber">
    <w:name w:val="page number"/>
    <w:basedOn w:val="DefaultParagraphFont"/>
    <w:uiPriority w:val="99"/>
    <w:semiHidden/>
    <w:unhideWhenUsed/>
    <w:rsid w:val="009F545A"/>
  </w:style>
  <w:style w:type="paragraph" w:styleId="Bibliography">
    <w:name w:val="Bibliography"/>
    <w:basedOn w:val="Normal"/>
    <w:next w:val="Normal"/>
    <w:uiPriority w:val="37"/>
    <w:unhideWhenUsed/>
    <w:rsid w:val="00B72E00"/>
    <w:pPr>
      <w:ind w:left="720" w:hanging="720"/>
    </w:pPr>
  </w:style>
  <w:style w:type="table" w:styleId="TableGrid">
    <w:name w:val="Table Grid"/>
    <w:basedOn w:val="TableNormal"/>
    <w:uiPriority w:val="39"/>
    <w:rsid w:val="00B1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13B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27660"/>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927660"/>
    <w:rPr>
      <w:rFonts w:ascii="Times New Roman" w:hAnsi="Times New Roman" w:cs="Times New Roman"/>
      <w:sz w:val="26"/>
      <w:szCs w:val="26"/>
    </w:rPr>
  </w:style>
  <w:style w:type="paragraph" w:styleId="Revision">
    <w:name w:val="Revision"/>
    <w:hidden/>
    <w:uiPriority w:val="99"/>
    <w:semiHidden/>
    <w:rsid w:val="001E2209"/>
  </w:style>
  <w:style w:type="character" w:styleId="FollowedHyperlink">
    <w:name w:val="FollowedHyperlink"/>
    <w:basedOn w:val="DefaultParagraphFont"/>
    <w:uiPriority w:val="99"/>
    <w:semiHidden/>
    <w:unhideWhenUsed/>
    <w:rsid w:val="00981B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48729">
      <w:bodyDiv w:val="1"/>
      <w:marLeft w:val="0"/>
      <w:marRight w:val="0"/>
      <w:marTop w:val="0"/>
      <w:marBottom w:val="0"/>
      <w:divBdr>
        <w:top w:val="none" w:sz="0" w:space="0" w:color="auto"/>
        <w:left w:val="none" w:sz="0" w:space="0" w:color="auto"/>
        <w:bottom w:val="none" w:sz="0" w:space="0" w:color="auto"/>
        <w:right w:val="none" w:sz="0" w:space="0" w:color="auto"/>
      </w:divBdr>
      <w:divsChild>
        <w:div w:id="362053404">
          <w:marLeft w:val="480"/>
          <w:marRight w:val="0"/>
          <w:marTop w:val="0"/>
          <w:marBottom w:val="0"/>
          <w:divBdr>
            <w:top w:val="none" w:sz="0" w:space="0" w:color="auto"/>
            <w:left w:val="none" w:sz="0" w:space="0" w:color="auto"/>
            <w:bottom w:val="none" w:sz="0" w:space="0" w:color="auto"/>
            <w:right w:val="none" w:sz="0" w:space="0" w:color="auto"/>
          </w:divBdr>
          <w:divsChild>
            <w:div w:id="195847501">
              <w:marLeft w:val="0"/>
              <w:marRight w:val="0"/>
              <w:marTop w:val="0"/>
              <w:marBottom w:val="0"/>
              <w:divBdr>
                <w:top w:val="none" w:sz="0" w:space="0" w:color="auto"/>
                <w:left w:val="none" w:sz="0" w:space="0" w:color="auto"/>
                <w:bottom w:val="none" w:sz="0" w:space="0" w:color="auto"/>
                <w:right w:val="none" w:sz="0" w:space="0" w:color="auto"/>
              </w:divBdr>
            </w:div>
            <w:div w:id="1487283321">
              <w:marLeft w:val="0"/>
              <w:marRight w:val="0"/>
              <w:marTop w:val="0"/>
              <w:marBottom w:val="0"/>
              <w:divBdr>
                <w:top w:val="none" w:sz="0" w:space="0" w:color="auto"/>
                <w:left w:val="none" w:sz="0" w:space="0" w:color="auto"/>
                <w:bottom w:val="none" w:sz="0" w:space="0" w:color="auto"/>
                <w:right w:val="none" w:sz="0" w:space="0" w:color="auto"/>
              </w:divBdr>
            </w:div>
            <w:div w:id="1139761414">
              <w:marLeft w:val="0"/>
              <w:marRight w:val="0"/>
              <w:marTop w:val="0"/>
              <w:marBottom w:val="0"/>
              <w:divBdr>
                <w:top w:val="none" w:sz="0" w:space="0" w:color="auto"/>
                <w:left w:val="none" w:sz="0" w:space="0" w:color="auto"/>
                <w:bottom w:val="none" w:sz="0" w:space="0" w:color="auto"/>
                <w:right w:val="none" w:sz="0" w:space="0" w:color="auto"/>
              </w:divBdr>
            </w:div>
            <w:div w:id="1068309857">
              <w:marLeft w:val="0"/>
              <w:marRight w:val="0"/>
              <w:marTop w:val="0"/>
              <w:marBottom w:val="0"/>
              <w:divBdr>
                <w:top w:val="none" w:sz="0" w:space="0" w:color="auto"/>
                <w:left w:val="none" w:sz="0" w:space="0" w:color="auto"/>
                <w:bottom w:val="none" w:sz="0" w:space="0" w:color="auto"/>
                <w:right w:val="none" w:sz="0" w:space="0" w:color="auto"/>
              </w:divBdr>
            </w:div>
            <w:div w:id="340546538">
              <w:marLeft w:val="0"/>
              <w:marRight w:val="0"/>
              <w:marTop w:val="0"/>
              <w:marBottom w:val="0"/>
              <w:divBdr>
                <w:top w:val="none" w:sz="0" w:space="0" w:color="auto"/>
                <w:left w:val="none" w:sz="0" w:space="0" w:color="auto"/>
                <w:bottom w:val="none" w:sz="0" w:space="0" w:color="auto"/>
                <w:right w:val="none" w:sz="0" w:space="0" w:color="auto"/>
              </w:divBdr>
            </w:div>
            <w:div w:id="1476873317">
              <w:marLeft w:val="0"/>
              <w:marRight w:val="0"/>
              <w:marTop w:val="0"/>
              <w:marBottom w:val="0"/>
              <w:divBdr>
                <w:top w:val="none" w:sz="0" w:space="0" w:color="auto"/>
                <w:left w:val="none" w:sz="0" w:space="0" w:color="auto"/>
                <w:bottom w:val="none" w:sz="0" w:space="0" w:color="auto"/>
                <w:right w:val="none" w:sz="0" w:space="0" w:color="auto"/>
              </w:divBdr>
            </w:div>
            <w:div w:id="1670476375">
              <w:marLeft w:val="0"/>
              <w:marRight w:val="0"/>
              <w:marTop w:val="0"/>
              <w:marBottom w:val="0"/>
              <w:divBdr>
                <w:top w:val="none" w:sz="0" w:space="0" w:color="auto"/>
                <w:left w:val="none" w:sz="0" w:space="0" w:color="auto"/>
                <w:bottom w:val="none" w:sz="0" w:space="0" w:color="auto"/>
                <w:right w:val="none" w:sz="0" w:space="0" w:color="auto"/>
              </w:divBdr>
            </w:div>
            <w:div w:id="192764693">
              <w:marLeft w:val="0"/>
              <w:marRight w:val="0"/>
              <w:marTop w:val="0"/>
              <w:marBottom w:val="0"/>
              <w:divBdr>
                <w:top w:val="none" w:sz="0" w:space="0" w:color="auto"/>
                <w:left w:val="none" w:sz="0" w:space="0" w:color="auto"/>
                <w:bottom w:val="none" w:sz="0" w:space="0" w:color="auto"/>
                <w:right w:val="none" w:sz="0" w:space="0" w:color="auto"/>
              </w:divBdr>
            </w:div>
            <w:div w:id="1187327373">
              <w:marLeft w:val="0"/>
              <w:marRight w:val="0"/>
              <w:marTop w:val="0"/>
              <w:marBottom w:val="0"/>
              <w:divBdr>
                <w:top w:val="none" w:sz="0" w:space="0" w:color="auto"/>
                <w:left w:val="none" w:sz="0" w:space="0" w:color="auto"/>
                <w:bottom w:val="none" w:sz="0" w:space="0" w:color="auto"/>
                <w:right w:val="none" w:sz="0" w:space="0" w:color="auto"/>
              </w:divBdr>
            </w:div>
            <w:div w:id="576599562">
              <w:marLeft w:val="0"/>
              <w:marRight w:val="0"/>
              <w:marTop w:val="0"/>
              <w:marBottom w:val="0"/>
              <w:divBdr>
                <w:top w:val="none" w:sz="0" w:space="0" w:color="auto"/>
                <w:left w:val="none" w:sz="0" w:space="0" w:color="auto"/>
                <w:bottom w:val="none" w:sz="0" w:space="0" w:color="auto"/>
                <w:right w:val="none" w:sz="0" w:space="0" w:color="auto"/>
              </w:divBdr>
            </w:div>
            <w:div w:id="966543102">
              <w:marLeft w:val="0"/>
              <w:marRight w:val="0"/>
              <w:marTop w:val="0"/>
              <w:marBottom w:val="0"/>
              <w:divBdr>
                <w:top w:val="none" w:sz="0" w:space="0" w:color="auto"/>
                <w:left w:val="none" w:sz="0" w:space="0" w:color="auto"/>
                <w:bottom w:val="none" w:sz="0" w:space="0" w:color="auto"/>
                <w:right w:val="none" w:sz="0" w:space="0" w:color="auto"/>
              </w:divBdr>
            </w:div>
            <w:div w:id="537477345">
              <w:marLeft w:val="0"/>
              <w:marRight w:val="0"/>
              <w:marTop w:val="0"/>
              <w:marBottom w:val="0"/>
              <w:divBdr>
                <w:top w:val="none" w:sz="0" w:space="0" w:color="auto"/>
                <w:left w:val="none" w:sz="0" w:space="0" w:color="auto"/>
                <w:bottom w:val="none" w:sz="0" w:space="0" w:color="auto"/>
                <w:right w:val="none" w:sz="0" w:space="0" w:color="auto"/>
              </w:divBdr>
            </w:div>
            <w:div w:id="137109824">
              <w:marLeft w:val="0"/>
              <w:marRight w:val="0"/>
              <w:marTop w:val="0"/>
              <w:marBottom w:val="0"/>
              <w:divBdr>
                <w:top w:val="none" w:sz="0" w:space="0" w:color="auto"/>
                <w:left w:val="none" w:sz="0" w:space="0" w:color="auto"/>
                <w:bottom w:val="none" w:sz="0" w:space="0" w:color="auto"/>
                <w:right w:val="none" w:sz="0" w:space="0" w:color="auto"/>
              </w:divBdr>
            </w:div>
            <w:div w:id="609236882">
              <w:marLeft w:val="0"/>
              <w:marRight w:val="0"/>
              <w:marTop w:val="0"/>
              <w:marBottom w:val="0"/>
              <w:divBdr>
                <w:top w:val="none" w:sz="0" w:space="0" w:color="auto"/>
                <w:left w:val="none" w:sz="0" w:space="0" w:color="auto"/>
                <w:bottom w:val="none" w:sz="0" w:space="0" w:color="auto"/>
                <w:right w:val="none" w:sz="0" w:space="0" w:color="auto"/>
              </w:divBdr>
            </w:div>
            <w:div w:id="2124811093">
              <w:marLeft w:val="0"/>
              <w:marRight w:val="0"/>
              <w:marTop w:val="0"/>
              <w:marBottom w:val="0"/>
              <w:divBdr>
                <w:top w:val="none" w:sz="0" w:space="0" w:color="auto"/>
                <w:left w:val="none" w:sz="0" w:space="0" w:color="auto"/>
                <w:bottom w:val="none" w:sz="0" w:space="0" w:color="auto"/>
                <w:right w:val="none" w:sz="0" w:space="0" w:color="auto"/>
              </w:divBdr>
            </w:div>
            <w:div w:id="884832294">
              <w:marLeft w:val="0"/>
              <w:marRight w:val="0"/>
              <w:marTop w:val="0"/>
              <w:marBottom w:val="0"/>
              <w:divBdr>
                <w:top w:val="none" w:sz="0" w:space="0" w:color="auto"/>
                <w:left w:val="none" w:sz="0" w:space="0" w:color="auto"/>
                <w:bottom w:val="none" w:sz="0" w:space="0" w:color="auto"/>
                <w:right w:val="none" w:sz="0" w:space="0" w:color="auto"/>
              </w:divBdr>
            </w:div>
            <w:div w:id="40443691">
              <w:marLeft w:val="0"/>
              <w:marRight w:val="0"/>
              <w:marTop w:val="0"/>
              <w:marBottom w:val="0"/>
              <w:divBdr>
                <w:top w:val="none" w:sz="0" w:space="0" w:color="auto"/>
                <w:left w:val="none" w:sz="0" w:space="0" w:color="auto"/>
                <w:bottom w:val="none" w:sz="0" w:space="0" w:color="auto"/>
                <w:right w:val="none" w:sz="0" w:space="0" w:color="auto"/>
              </w:divBdr>
            </w:div>
            <w:div w:id="1403524940">
              <w:marLeft w:val="0"/>
              <w:marRight w:val="0"/>
              <w:marTop w:val="0"/>
              <w:marBottom w:val="0"/>
              <w:divBdr>
                <w:top w:val="none" w:sz="0" w:space="0" w:color="auto"/>
                <w:left w:val="none" w:sz="0" w:space="0" w:color="auto"/>
                <w:bottom w:val="none" w:sz="0" w:space="0" w:color="auto"/>
                <w:right w:val="none" w:sz="0" w:space="0" w:color="auto"/>
              </w:divBdr>
            </w:div>
            <w:div w:id="1184517102">
              <w:marLeft w:val="0"/>
              <w:marRight w:val="0"/>
              <w:marTop w:val="0"/>
              <w:marBottom w:val="0"/>
              <w:divBdr>
                <w:top w:val="none" w:sz="0" w:space="0" w:color="auto"/>
                <w:left w:val="none" w:sz="0" w:space="0" w:color="auto"/>
                <w:bottom w:val="none" w:sz="0" w:space="0" w:color="auto"/>
                <w:right w:val="none" w:sz="0" w:space="0" w:color="auto"/>
              </w:divBdr>
            </w:div>
            <w:div w:id="1986616584">
              <w:marLeft w:val="0"/>
              <w:marRight w:val="0"/>
              <w:marTop w:val="0"/>
              <w:marBottom w:val="0"/>
              <w:divBdr>
                <w:top w:val="none" w:sz="0" w:space="0" w:color="auto"/>
                <w:left w:val="none" w:sz="0" w:space="0" w:color="auto"/>
                <w:bottom w:val="none" w:sz="0" w:space="0" w:color="auto"/>
                <w:right w:val="none" w:sz="0" w:space="0" w:color="auto"/>
              </w:divBdr>
            </w:div>
            <w:div w:id="651369910">
              <w:marLeft w:val="0"/>
              <w:marRight w:val="0"/>
              <w:marTop w:val="0"/>
              <w:marBottom w:val="0"/>
              <w:divBdr>
                <w:top w:val="none" w:sz="0" w:space="0" w:color="auto"/>
                <w:left w:val="none" w:sz="0" w:space="0" w:color="auto"/>
                <w:bottom w:val="none" w:sz="0" w:space="0" w:color="auto"/>
                <w:right w:val="none" w:sz="0" w:space="0" w:color="auto"/>
              </w:divBdr>
            </w:div>
            <w:div w:id="1864631124">
              <w:marLeft w:val="0"/>
              <w:marRight w:val="0"/>
              <w:marTop w:val="0"/>
              <w:marBottom w:val="0"/>
              <w:divBdr>
                <w:top w:val="none" w:sz="0" w:space="0" w:color="auto"/>
                <w:left w:val="none" w:sz="0" w:space="0" w:color="auto"/>
                <w:bottom w:val="none" w:sz="0" w:space="0" w:color="auto"/>
                <w:right w:val="none" w:sz="0" w:space="0" w:color="auto"/>
              </w:divBdr>
            </w:div>
            <w:div w:id="897134468">
              <w:marLeft w:val="0"/>
              <w:marRight w:val="0"/>
              <w:marTop w:val="0"/>
              <w:marBottom w:val="0"/>
              <w:divBdr>
                <w:top w:val="none" w:sz="0" w:space="0" w:color="auto"/>
                <w:left w:val="none" w:sz="0" w:space="0" w:color="auto"/>
                <w:bottom w:val="none" w:sz="0" w:space="0" w:color="auto"/>
                <w:right w:val="none" w:sz="0" w:space="0" w:color="auto"/>
              </w:divBdr>
            </w:div>
            <w:div w:id="2012289290">
              <w:marLeft w:val="0"/>
              <w:marRight w:val="0"/>
              <w:marTop w:val="0"/>
              <w:marBottom w:val="0"/>
              <w:divBdr>
                <w:top w:val="none" w:sz="0" w:space="0" w:color="auto"/>
                <w:left w:val="none" w:sz="0" w:space="0" w:color="auto"/>
                <w:bottom w:val="none" w:sz="0" w:space="0" w:color="auto"/>
                <w:right w:val="none" w:sz="0" w:space="0" w:color="auto"/>
              </w:divBdr>
            </w:div>
            <w:div w:id="291520397">
              <w:marLeft w:val="0"/>
              <w:marRight w:val="0"/>
              <w:marTop w:val="0"/>
              <w:marBottom w:val="0"/>
              <w:divBdr>
                <w:top w:val="none" w:sz="0" w:space="0" w:color="auto"/>
                <w:left w:val="none" w:sz="0" w:space="0" w:color="auto"/>
                <w:bottom w:val="none" w:sz="0" w:space="0" w:color="auto"/>
                <w:right w:val="none" w:sz="0" w:space="0" w:color="auto"/>
              </w:divBdr>
            </w:div>
            <w:div w:id="320427386">
              <w:marLeft w:val="0"/>
              <w:marRight w:val="0"/>
              <w:marTop w:val="0"/>
              <w:marBottom w:val="0"/>
              <w:divBdr>
                <w:top w:val="none" w:sz="0" w:space="0" w:color="auto"/>
                <w:left w:val="none" w:sz="0" w:space="0" w:color="auto"/>
                <w:bottom w:val="none" w:sz="0" w:space="0" w:color="auto"/>
                <w:right w:val="none" w:sz="0" w:space="0" w:color="auto"/>
              </w:divBdr>
            </w:div>
            <w:div w:id="1388338909">
              <w:marLeft w:val="0"/>
              <w:marRight w:val="0"/>
              <w:marTop w:val="0"/>
              <w:marBottom w:val="0"/>
              <w:divBdr>
                <w:top w:val="none" w:sz="0" w:space="0" w:color="auto"/>
                <w:left w:val="none" w:sz="0" w:space="0" w:color="auto"/>
                <w:bottom w:val="none" w:sz="0" w:space="0" w:color="auto"/>
                <w:right w:val="none" w:sz="0" w:space="0" w:color="auto"/>
              </w:divBdr>
            </w:div>
            <w:div w:id="1845121472">
              <w:marLeft w:val="0"/>
              <w:marRight w:val="0"/>
              <w:marTop w:val="0"/>
              <w:marBottom w:val="0"/>
              <w:divBdr>
                <w:top w:val="none" w:sz="0" w:space="0" w:color="auto"/>
                <w:left w:val="none" w:sz="0" w:space="0" w:color="auto"/>
                <w:bottom w:val="none" w:sz="0" w:space="0" w:color="auto"/>
                <w:right w:val="none" w:sz="0" w:space="0" w:color="auto"/>
              </w:divBdr>
            </w:div>
            <w:div w:id="1358778111">
              <w:marLeft w:val="0"/>
              <w:marRight w:val="0"/>
              <w:marTop w:val="0"/>
              <w:marBottom w:val="0"/>
              <w:divBdr>
                <w:top w:val="none" w:sz="0" w:space="0" w:color="auto"/>
                <w:left w:val="none" w:sz="0" w:space="0" w:color="auto"/>
                <w:bottom w:val="none" w:sz="0" w:space="0" w:color="auto"/>
                <w:right w:val="none" w:sz="0" w:space="0" w:color="auto"/>
              </w:divBdr>
            </w:div>
            <w:div w:id="1045255558">
              <w:marLeft w:val="0"/>
              <w:marRight w:val="0"/>
              <w:marTop w:val="0"/>
              <w:marBottom w:val="0"/>
              <w:divBdr>
                <w:top w:val="none" w:sz="0" w:space="0" w:color="auto"/>
                <w:left w:val="none" w:sz="0" w:space="0" w:color="auto"/>
                <w:bottom w:val="none" w:sz="0" w:space="0" w:color="auto"/>
                <w:right w:val="none" w:sz="0" w:space="0" w:color="auto"/>
              </w:divBdr>
            </w:div>
            <w:div w:id="707877816">
              <w:marLeft w:val="0"/>
              <w:marRight w:val="0"/>
              <w:marTop w:val="0"/>
              <w:marBottom w:val="0"/>
              <w:divBdr>
                <w:top w:val="none" w:sz="0" w:space="0" w:color="auto"/>
                <w:left w:val="none" w:sz="0" w:space="0" w:color="auto"/>
                <w:bottom w:val="none" w:sz="0" w:space="0" w:color="auto"/>
                <w:right w:val="none" w:sz="0" w:space="0" w:color="auto"/>
              </w:divBdr>
            </w:div>
            <w:div w:id="1231817119">
              <w:marLeft w:val="0"/>
              <w:marRight w:val="0"/>
              <w:marTop w:val="0"/>
              <w:marBottom w:val="0"/>
              <w:divBdr>
                <w:top w:val="none" w:sz="0" w:space="0" w:color="auto"/>
                <w:left w:val="none" w:sz="0" w:space="0" w:color="auto"/>
                <w:bottom w:val="none" w:sz="0" w:space="0" w:color="auto"/>
                <w:right w:val="none" w:sz="0" w:space="0" w:color="auto"/>
              </w:divBdr>
            </w:div>
            <w:div w:id="850796351">
              <w:marLeft w:val="0"/>
              <w:marRight w:val="0"/>
              <w:marTop w:val="0"/>
              <w:marBottom w:val="0"/>
              <w:divBdr>
                <w:top w:val="none" w:sz="0" w:space="0" w:color="auto"/>
                <w:left w:val="none" w:sz="0" w:space="0" w:color="auto"/>
                <w:bottom w:val="none" w:sz="0" w:space="0" w:color="auto"/>
                <w:right w:val="none" w:sz="0" w:space="0" w:color="auto"/>
              </w:divBdr>
            </w:div>
            <w:div w:id="964115414">
              <w:marLeft w:val="0"/>
              <w:marRight w:val="0"/>
              <w:marTop w:val="0"/>
              <w:marBottom w:val="0"/>
              <w:divBdr>
                <w:top w:val="none" w:sz="0" w:space="0" w:color="auto"/>
                <w:left w:val="none" w:sz="0" w:space="0" w:color="auto"/>
                <w:bottom w:val="none" w:sz="0" w:space="0" w:color="auto"/>
                <w:right w:val="none" w:sz="0" w:space="0" w:color="auto"/>
              </w:divBdr>
            </w:div>
            <w:div w:id="559173340">
              <w:marLeft w:val="0"/>
              <w:marRight w:val="0"/>
              <w:marTop w:val="0"/>
              <w:marBottom w:val="0"/>
              <w:divBdr>
                <w:top w:val="none" w:sz="0" w:space="0" w:color="auto"/>
                <w:left w:val="none" w:sz="0" w:space="0" w:color="auto"/>
                <w:bottom w:val="none" w:sz="0" w:space="0" w:color="auto"/>
                <w:right w:val="none" w:sz="0" w:space="0" w:color="auto"/>
              </w:divBdr>
            </w:div>
            <w:div w:id="1712607529">
              <w:marLeft w:val="0"/>
              <w:marRight w:val="0"/>
              <w:marTop w:val="0"/>
              <w:marBottom w:val="0"/>
              <w:divBdr>
                <w:top w:val="none" w:sz="0" w:space="0" w:color="auto"/>
                <w:left w:val="none" w:sz="0" w:space="0" w:color="auto"/>
                <w:bottom w:val="none" w:sz="0" w:space="0" w:color="auto"/>
                <w:right w:val="none" w:sz="0" w:space="0" w:color="auto"/>
              </w:divBdr>
            </w:div>
            <w:div w:id="746222239">
              <w:marLeft w:val="0"/>
              <w:marRight w:val="0"/>
              <w:marTop w:val="0"/>
              <w:marBottom w:val="0"/>
              <w:divBdr>
                <w:top w:val="none" w:sz="0" w:space="0" w:color="auto"/>
                <w:left w:val="none" w:sz="0" w:space="0" w:color="auto"/>
                <w:bottom w:val="none" w:sz="0" w:space="0" w:color="auto"/>
                <w:right w:val="none" w:sz="0" w:space="0" w:color="auto"/>
              </w:divBdr>
            </w:div>
            <w:div w:id="2047438373">
              <w:marLeft w:val="0"/>
              <w:marRight w:val="0"/>
              <w:marTop w:val="0"/>
              <w:marBottom w:val="0"/>
              <w:divBdr>
                <w:top w:val="none" w:sz="0" w:space="0" w:color="auto"/>
                <w:left w:val="none" w:sz="0" w:space="0" w:color="auto"/>
                <w:bottom w:val="none" w:sz="0" w:space="0" w:color="auto"/>
                <w:right w:val="none" w:sz="0" w:space="0" w:color="auto"/>
              </w:divBdr>
            </w:div>
            <w:div w:id="465970253">
              <w:marLeft w:val="0"/>
              <w:marRight w:val="0"/>
              <w:marTop w:val="0"/>
              <w:marBottom w:val="0"/>
              <w:divBdr>
                <w:top w:val="none" w:sz="0" w:space="0" w:color="auto"/>
                <w:left w:val="none" w:sz="0" w:space="0" w:color="auto"/>
                <w:bottom w:val="none" w:sz="0" w:space="0" w:color="auto"/>
                <w:right w:val="none" w:sz="0" w:space="0" w:color="auto"/>
              </w:divBdr>
            </w:div>
            <w:div w:id="5075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91627">
      <w:bodyDiv w:val="1"/>
      <w:marLeft w:val="0"/>
      <w:marRight w:val="0"/>
      <w:marTop w:val="0"/>
      <w:marBottom w:val="0"/>
      <w:divBdr>
        <w:top w:val="none" w:sz="0" w:space="0" w:color="auto"/>
        <w:left w:val="none" w:sz="0" w:space="0" w:color="auto"/>
        <w:bottom w:val="none" w:sz="0" w:space="0" w:color="auto"/>
        <w:right w:val="none" w:sz="0" w:space="0" w:color="auto"/>
      </w:divBdr>
    </w:div>
    <w:div w:id="538665225">
      <w:bodyDiv w:val="1"/>
      <w:marLeft w:val="0"/>
      <w:marRight w:val="0"/>
      <w:marTop w:val="0"/>
      <w:marBottom w:val="0"/>
      <w:divBdr>
        <w:top w:val="none" w:sz="0" w:space="0" w:color="auto"/>
        <w:left w:val="none" w:sz="0" w:space="0" w:color="auto"/>
        <w:bottom w:val="none" w:sz="0" w:space="0" w:color="auto"/>
        <w:right w:val="none" w:sz="0" w:space="0" w:color="auto"/>
      </w:divBdr>
    </w:div>
    <w:div w:id="942688279">
      <w:bodyDiv w:val="1"/>
      <w:marLeft w:val="0"/>
      <w:marRight w:val="0"/>
      <w:marTop w:val="0"/>
      <w:marBottom w:val="0"/>
      <w:divBdr>
        <w:top w:val="none" w:sz="0" w:space="0" w:color="auto"/>
        <w:left w:val="none" w:sz="0" w:space="0" w:color="auto"/>
        <w:bottom w:val="none" w:sz="0" w:space="0" w:color="auto"/>
        <w:right w:val="none" w:sz="0" w:space="0" w:color="auto"/>
      </w:divBdr>
    </w:div>
    <w:div w:id="973490156">
      <w:bodyDiv w:val="1"/>
      <w:marLeft w:val="0"/>
      <w:marRight w:val="0"/>
      <w:marTop w:val="0"/>
      <w:marBottom w:val="0"/>
      <w:divBdr>
        <w:top w:val="none" w:sz="0" w:space="0" w:color="auto"/>
        <w:left w:val="none" w:sz="0" w:space="0" w:color="auto"/>
        <w:bottom w:val="none" w:sz="0" w:space="0" w:color="auto"/>
        <w:right w:val="none" w:sz="0" w:space="0" w:color="auto"/>
      </w:divBdr>
    </w:div>
    <w:div w:id="1297442915">
      <w:bodyDiv w:val="1"/>
      <w:marLeft w:val="0"/>
      <w:marRight w:val="0"/>
      <w:marTop w:val="0"/>
      <w:marBottom w:val="0"/>
      <w:divBdr>
        <w:top w:val="none" w:sz="0" w:space="0" w:color="auto"/>
        <w:left w:val="none" w:sz="0" w:space="0" w:color="auto"/>
        <w:bottom w:val="none" w:sz="0" w:space="0" w:color="auto"/>
        <w:right w:val="none" w:sz="0" w:space="0" w:color="auto"/>
      </w:divBdr>
    </w:div>
    <w:div w:id="16520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26_L0j7wsV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youtu.be/vxG7_czmdI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X1_FVKsif-I" TargetMode="External"/><Relationship Id="rId5" Type="http://schemas.openxmlformats.org/officeDocument/2006/relationships/footnotes" Target="footnotes.xml"/><Relationship Id="rId15" Type="http://schemas.openxmlformats.org/officeDocument/2006/relationships/image" Target="media/image5.svg"/><Relationship Id="rId10" Type="http://schemas.openxmlformats.org/officeDocument/2006/relationships/hyperlink" Target="https://youtu.be/40_kKova5Y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Toth, Robert</dc:creator>
  <cp:keywords/>
  <dc:description/>
  <cp:lastModifiedBy>Robert Toth</cp:lastModifiedBy>
  <cp:revision>14</cp:revision>
  <dcterms:created xsi:type="dcterms:W3CDTF">2021-12-01T04:10:00Z</dcterms:created>
  <dcterms:modified xsi:type="dcterms:W3CDTF">2021-12-02T19:32:00Z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id="K0Q055yy"/&gt;&lt;style id="http://www.zotero.org/styles/elsevier-harvard"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