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97" w:rsidRDefault="00185897" w:rsidP="00185897">
      <w:pPr>
        <w:pStyle w:val="Heading1"/>
        <w:spacing w:line="480" w:lineRule="auto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/>
          <w:color w:val="000000"/>
          <w:u w:color="000000"/>
        </w:rPr>
        <w:t xml:space="preserve">Supporting information </w:t>
      </w:r>
    </w:p>
    <w:p w:rsidR="00185897" w:rsidRDefault="00185897" w:rsidP="00185897">
      <w:pPr>
        <w:pStyle w:val="Heading2"/>
        <w:spacing w:line="480" w:lineRule="auto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/>
          <w:color w:val="000000"/>
          <w:u w:color="000000"/>
        </w:rPr>
        <w:t>S.1 PRISMA flow diagram</w:t>
      </w:r>
    </w:p>
    <w:p w:rsidR="00185897" w:rsidRDefault="00185897">
      <w:r>
        <w:rPr>
          <w:rFonts w:ascii="Cambria" w:eastAsia="Cambria" w:hAnsi="Cambria" w:cs="Cambria"/>
          <w:noProof/>
          <w:sz w:val="24"/>
          <w:szCs w:val="24"/>
          <w:u w:color="000000"/>
          <w:lang w:eastAsia="en-PH"/>
        </w:rPr>
        <w:drawing>
          <wp:inline distT="0" distB="0" distL="0" distR="0" wp14:anchorId="5D635CD6" wp14:editId="47ED61FF">
            <wp:extent cx="4200526" cy="454231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/>
                    <a:srcRect l="23424" t="20490" r="44512" b="1786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6" cy="4542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953C1" w:rsidRDefault="00E953C1"/>
    <w:p w:rsidR="00E953C1" w:rsidRPr="00E953C1" w:rsidRDefault="00E953C1" w:rsidP="00E953C1">
      <w:pPr>
        <w:rPr>
          <w:rFonts w:ascii="Cambria" w:hAnsi="Cambria"/>
          <w:i/>
        </w:rPr>
      </w:pPr>
      <w:r w:rsidRPr="00E953C1">
        <w:rPr>
          <w:rFonts w:ascii="Cambria" w:hAnsi="Cambria"/>
          <w:i/>
        </w:rPr>
        <w:t xml:space="preserve">Figure 1: PRISMA flow diagram showing the process of data collection and narrowing of the search. </w:t>
      </w:r>
    </w:p>
    <w:p w:rsidR="00185897" w:rsidRPr="00E953C1" w:rsidRDefault="00E953C1" w:rsidP="00E953C1">
      <w:pPr>
        <w:rPr>
          <w:rFonts w:ascii="Cambria" w:hAnsi="Cambria"/>
          <w:i/>
        </w:rPr>
      </w:pPr>
      <w:r w:rsidRPr="00E953C1">
        <w:rPr>
          <w:rFonts w:ascii="Cambria" w:hAnsi="Cambria"/>
          <w:i/>
        </w:rPr>
        <w:t>Trials were excluded if they did not meet the inclusion criteria of idiopathic OAB, pharmacological management and female particip</w:t>
      </w:r>
      <w:bookmarkStart w:id="0" w:name="_GoBack"/>
      <w:bookmarkEnd w:id="0"/>
      <w:r w:rsidRPr="00E953C1">
        <w:rPr>
          <w:rFonts w:ascii="Cambria" w:hAnsi="Cambria"/>
          <w:i/>
        </w:rPr>
        <w:t>ants.</w:t>
      </w:r>
    </w:p>
    <w:sectPr w:rsidR="00185897" w:rsidRPr="00E95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97"/>
    <w:rsid w:val="00185897"/>
    <w:rsid w:val="00C06710"/>
    <w:rsid w:val="00E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CE0E7-B635-44EF-951E-17715CAE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8589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="Calibri" w:eastAsia="Arial Unicode MS" w:hAnsi="Arial Unicode MS" w:cs="Arial Unicode MS"/>
      <w:b/>
      <w:bCs/>
      <w:color w:val="345A8A"/>
      <w:sz w:val="32"/>
      <w:szCs w:val="32"/>
      <w:u w:color="345A8A"/>
      <w:bdr w:val="nil"/>
      <w:lang w:val="en-US"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8589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="Calibri" w:eastAsia="Arial Unicode MS" w:hAnsi="Arial Unicode MS" w:cs="Arial Unicode MS"/>
      <w:b/>
      <w:bCs/>
      <w:color w:val="4F81BD"/>
      <w:sz w:val="26"/>
      <w:szCs w:val="26"/>
      <w:u w:color="4F81BD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97"/>
    <w:rPr>
      <w:rFonts w:ascii="Calibri" w:eastAsia="Arial Unicode MS" w:hAnsi="Arial Unicode MS" w:cs="Arial Unicode MS"/>
      <w:b/>
      <w:bCs/>
      <w:color w:val="345A8A"/>
      <w:sz w:val="32"/>
      <w:szCs w:val="32"/>
      <w:u w:color="345A8A"/>
      <w:bdr w:val="nil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5897"/>
    <w:rPr>
      <w:rFonts w:ascii="Calibri" w:eastAsia="Arial Unicode MS" w:hAnsi="Arial Unicode MS" w:cs="Arial Unicode MS"/>
      <w:b/>
      <w:bCs/>
      <w:color w:val="4F81BD"/>
      <w:sz w:val="26"/>
      <w:szCs w:val="26"/>
      <w:u w:color="4F81BD"/>
      <w:bdr w:val="nil"/>
      <w:lang w:val="en-US" w:eastAsia="en-GB"/>
    </w:rPr>
  </w:style>
  <w:style w:type="paragraph" w:styleId="Caption">
    <w:name w:val="caption"/>
    <w:next w:val="Normal"/>
    <w:rsid w:val="00185897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Arial" w:eastAsia="Arial" w:hAnsi="Arial" w:cs="Arial"/>
      <w:i/>
      <w:iCs/>
      <w:color w:val="1F497D"/>
      <w:kern w:val="22"/>
      <w:sz w:val="18"/>
      <w:szCs w:val="18"/>
      <w:u w:color="1F497D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Shiela</dc:creator>
  <cp:keywords/>
  <dc:description/>
  <cp:lastModifiedBy>Chavez, Shiela</cp:lastModifiedBy>
  <cp:revision>2</cp:revision>
  <dcterms:created xsi:type="dcterms:W3CDTF">2021-12-23T07:11:00Z</dcterms:created>
  <dcterms:modified xsi:type="dcterms:W3CDTF">2021-12-23T07:16:00Z</dcterms:modified>
</cp:coreProperties>
</file>