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FB60" w14:textId="77777777" w:rsidR="005B2159" w:rsidRPr="00776544" w:rsidRDefault="005B2159" w:rsidP="005B2159">
      <w:pPr>
        <w:pStyle w:val="EndNoteBibliographyTitle"/>
        <w:jc w:val="left"/>
        <w:rPr>
          <w:rFonts w:ascii="Cambria" w:hAnsi="Cambria" w:cstheme="minorHAnsi"/>
          <w:i/>
          <w:sz w:val="24"/>
          <w:szCs w:val="20"/>
        </w:rPr>
      </w:pPr>
      <w:r>
        <w:rPr>
          <w:rFonts w:ascii="Cambria" w:hAnsi="Cambria" w:cstheme="minorHAnsi"/>
          <w:i/>
          <w:sz w:val="24"/>
          <w:szCs w:val="20"/>
        </w:rPr>
        <w:t>Supplementary t</w:t>
      </w:r>
      <w:r w:rsidRPr="00776544">
        <w:rPr>
          <w:rFonts w:ascii="Cambria" w:hAnsi="Cambria" w:cstheme="minorHAnsi"/>
          <w:i/>
          <w:sz w:val="24"/>
          <w:szCs w:val="20"/>
        </w:rPr>
        <w:t xml:space="preserve">able </w:t>
      </w:r>
      <w:r>
        <w:rPr>
          <w:rFonts w:ascii="Cambria" w:hAnsi="Cambria" w:cstheme="minorHAnsi"/>
          <w:i/>
          <w:sz w:val="24"/>
          <w:szCs w:val="20"/>
        </w:rPr>
        <w:t>1</w:t>
      </w:r>
      <w:r w:rsidRPr="00776544">
        <w:rPr>
          <w:rFonts w:ascii="Cambria" w:hAnsi="Cambria" w:cstheme="minorHAnsi"/>
          <w:i/>
          <w:sz w:val="24"/>
          <w:szCs w:val="20"/>
        </w:rPr>
        <w:t xml:space="preserve">: </w:t>
      </w:r>
      <w:r w:rsidRPr="00776544">
        <w:rPr>
          <w:rFonts w:ascii="Cambria" w:hAnsi="Cambria" w:cstheme="minorHAnsi"/>
          <w:i/>
          <w:sz w:val="24"/>
          <w:szCs w:val="20"/>
          <w:lang w:val="en-GB"/>
        </w:rPr>
        <w:t>Clinical presentation and outcomes by ART duration at varying cut-off points</w:t>
      </w:r>
    </w:p>
    <w:tbl>
      <w:tblPr>
        <w:tblStyle w:val="ListTable6Colorful1"/>
        <w:tblW w:w="14380" w:type="dxa"/>
        <w:tblLook w:val="06A0" w:firstRow="1" w:lastRow="0" w:firstColumn="1" w:lastColumn="0" w:noHBand="1" w:noVBand="1"/>
      </w:tblPr>
      <w:tblGrid>
        <w:gridCol w:w="2396"/>
        <w:gridCol w:w="1930"/>
        <w:gridCol w:w="1832"/>
        <w:gridCol w:w="2521"/>
        <w:gridCol w:w="1102"/>
        <w:gridCol w:w="1645"/>
        <w:gridCol w:w="1831"/>
        <w:gridCol w:w="1123"/>
      </w:tblGrid>
      <w:tr w:rsidR="005B2159" w:rsidRPr="00776544" w14:paraId="1A55FA7C" w14:textId="77777777" w:rsidTr="00973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D9D9D9" w:themeFill="background1" w:themeFillShade="D9"/>
            <w:noWrap/>
          </w:tcPr>
          <w:p w14:paraId="6051946E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984" w:type="dxa"/>
            <w:gridSpan w:val="7"/>
            <w:shd w:val="clear" w:color="auto" w:fill="D9D9D9" w:themeFill="background1" w:themeFillShade="D9"/>
            <w:noWrap/>
          </w:tcPr>
          <w:p w14:paraId="34B83856" w14:textId="77777777" w:rsidR="005B2159" w:rsidRPr="00776544" w:rsidRDefault="005B2159" w:rsidP="00F1188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ART duration</w:t>
            </w:r>
          </w:p>
        </w:tc>
      </w:tr>
      <w:tr w:rsidR="005B2159" w:rsidRPr="00776544" w14:paraId="5FF1A175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772635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  <w:p w14:paraId="4901C42D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3CFD52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≤14 days</w:t>
            </w:r>
          </w:p>
          <w:p w14:paraId="37320F9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(N=47)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8CF17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15-182 days</w:t>
            </w:r>
          </w:p>
          <w:p w14:paraId="381750DF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(N=105)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86462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ajorHAnsi"/>
                <w:b/>
                <w:iCs/>
                <w:sz w:val="22"/>
                <w:szCs w:val="22"/>
              </w:rPr>
              <w:t>&gt;</w:t>
            </w:r>
            <w:r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182 days</w:t>
            </w:r>
          </w:p>
          <w:p w14:paraId="473E9A3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(N=99)</w:t>
            </w:r>
          </w:p>
        </w:tc>
        <w:tc>
          <w:tcPr>
            <w:tcW w:w="110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7AF0B9E" w14:textId="77777777" w:rsidR="005B2159" w:rsidRPr="00776544" w:rsidRDefault="005B2159" w:rsidP="00A942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p-va</w:t>
            </w:r>
            <w:bookmarkStart w:id="0" w:name="_GoBack"/>
            <w:bookmarkEnd w:id="0"/>
            <w:r w:rsidRPr="0077654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lue</w:t>
            </w:r>
          </w:p>
        </w:tc>
        <w:tc>
          <w:tcPr>
            <w:tcW w:w="164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215D8BDC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sym w:font="Symbol" w:char="F0A3"/>
            </w:r>
            <w:r w:rsidRPr="0077654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1 month</w:t>
            </w:r>
          </w:p>
          <w:p w14:paraId="1CCB3A2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(N=75)</w:t>
            </w:r>
          </w:p>
        </w:tc>
        <w:tc>
          <w:tcPr>
            <w:tcW w:w="183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0192" w14:textId="77777777" w:rsidR="005B2159" w:rsidRPr="00776544" w:rsidRDefault="005B2159" w:rsidP="00F11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b/>
                <w:iCs/>
                <w:sz w:val="22"/>
                <w:szCs w:val="22"/>
              </w:rPr>
            </w:pPr>
            <w:r w:rsidRPr="00776544">
              <w:rPr>
                <w:rFonts w:ascii="Cambria" w:hAnsi="Cambria" w:cstheme="majorHAnsi"/>
                <w:b/>
                <w:iCs/>
                <w:sz w:val="22"/>
                <w:szCs w:val="22"/>
              </w:rPr>
              <w:t>&gt;1 month</w:t>
            </w:r>
          </w:p>
          <w:p w14:paraId="05830201" w14:textId="77777777" w:rsidR="005B2159" w:rsidRPr="00776544" w:rsidRDefault="005B2159" w:rsidP="00F118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ajorHAnsi"/>
                <w:iCs/>
                <w:sz w:val="22"/>
                <w:szCs w:val="22"/>
              </w:rPr>
            </w:pPr>
            <w:r w:rsidRPr="00776544">
              <w:rPr>
                <w:rFonts w:ascii="Cambria" w:hAnsi="Cambria" w:cstheme="majorHAnsi"/>
                <w:iCs/>
                <w:sz w:val="22"/>
                <w:szCs w:val="22"/>
              </w:rPr>
              <w:t>(N=176)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0DF08A2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p-value</w:t>
            </w:r>
          </w:p>
        </w:tc>
      </w:tr>
      <w:tr w:rsidR="009732C5" w:rsidRPr="00776544" w14:paraId="286D293B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</w:tcPr>
          <w:p w14:paraId="53CBFFC9" w14:textId="77777777" w:rsidR="009732C5" w:rsidRPr="00776544" w:rsidRDefault="009732C5" w:rsidP="009732C5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</w:tcPr>
          <w:p w14:paraId="5420ACA4" w14:textId="77777777" w:rsidR="009732C5" w:rsidRPr="00776544" w:rsidRDefault="009732C5" w:rsidP="009732C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noWrap/>
          </w:tcPr>
          <w:p w14:paraId="1DAE5452" w14:textId="2697954C" w:rsidR="009732C5" w:rsidRPr="00776544" w:rsidRDefault="009732C5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Demographics</w:t>
            </w:r>
            <w:r>
              <w:rPr>
                <w:rFonts w:ascii="Cambria" w:eastAsia="Times New Roman" w:hAnsi="Cambria" w:cs="Calibri"/>
                <w:b/>
                <w:color w:val="000000"/>
                <w:sz w:val="22"/>
                <w:szCs w:val="22"/>
                <w:lang w:eastAsia="en-GB"/>
              </w:rPr>
              <w:t>/clinical characteristics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E583F6" w14:textId="77777777" w:rsidR="009732C5" w:rsidRPr="00776544" w:rsidRDefault="009732C5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7045AB8" w14:textId="77777777" w:rsidR="009732C5" w:rsidRPr="00776544" w:rsidRDefault="009732C5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192354" w14:textId="77777777" w:rsidR="009732C5" w:rsidRPr="00776544" w:rsidRDefault="009732C5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5B2159" w:rsidRPr="00776544" w14:paraId="36D3BB0B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tcBorders>
              <w:top w:val="nil"/>
            </w:tcBorders>
            <w:noWrap/>
            <w:hideMark/>
          </w:tcPr>
          <w:p w14:paraId="7ED37C7E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930" w:type="dxa"/>
            <w:tcBorders>
              <w:top w:val="nil"/>
            </w:tcBorders>
            <w:noWrap/>
            <w:hideMark/>
          </w:tcPr>
          <w:p w14:paraId="125BF99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30 (64%)</w:t>
            </w:r>
          </w:p>
        </w:tc>
        <w:tc>
          <w:tcPr>
            <w:tcW w:w="1832" w:type="dxa"/>
            <w:tcBorders>
              <w:top w:val="nil"/>
            </w:tcBorders>
            <w:noWrap/>
            <w:hideMark/>
          </w:tcPr>
          <w:p w14:paraId="6D82ED9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60 (57%)</w:t>
            </w:r>
          </w:p>
        </w:tc>
        <w:tc>
          <w:tcPr>
            <w:tcW w:w="2521" w:type="dxa"/>
            <w:tcBorders>
              <w:top w:val="nil"/>
            </w:tcBorders>
            <w:noWrap/>
            <w:hideMark/>
          </w:tcPr>
          <w:p w14:paraId="52E1D4F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58 (59%)</w:t>
            </w:r>
          </w:p>
        </w:tc>
        <w:tc>
          <w:tcPr>
            <w:tcW w:w="1102" w:type="dxa"/>
            <w:tcBorders>
              <w:top w:val="nil"/>
            </w:tcBorders>
            <w:noWrap/>
            <w:hideMark/>
          </w:tcPr>
          <w:p w14:paraId="3CB394D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0.74</w:t>
            </w:r>
          </w:p>
        </w:tc>
        <w:tc>
          <w:tcPr>
            <w:tcW w:w="1645" w:type="dxa"/>
            <w:tcBorders>
              <w:top w:val="nil"/>
            </w:tcBorders>
          </w:tcPr>
          <w:p w14:paraId="5061F42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47 (62%)</w:t>
            </w:r>
          </w:p>
        </w:tc>
        <w:tc>
          <w:tcPr>
            <w:tcW w:w="1831" w:type="dxa"/>
            <w:tcBorders>
              <w:top w:val="nil"/>
            </w:tcBorders>
          </w:tcPr>
          <w:p w14:paraId="58DFE27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101 (57%)</w:t>
            </w:r>
          </w:p>
        </w:tc>
        <w:tc>
          <w:tcPr>
            <w:tcW w:w="1123" w:type="dxa"/>
            <w:tcBorders>
              <w:top w:val="nil"/>
            </w:tcBorders>
          </w:tcPr>
          <w:p w14:paraId="1FFFE3D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0.44</w:t>
            </w:r>
          </w:p>
        </w:tc>
      </w:tr>
      <w:tr w:rsidR="005B2159" w:rsidRPr="00776544" w14:paraId="6578454F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F2F2F2" w:themeFill="background1" w:themeFillShade="F2"/>
            <w:noWrap/>
            <w:hideMark/>
          </w:tcPr>
          <w:p w14:paraId="73BB60F8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Headache duration (days)</w:t>
            </w:r>
          </w:p>
        </w:tc>
        <w:tc>
          <w:tcPr>
            <w:tcW w:w="1930" w:type="dxa"/>
            <w:shd w:val="clear" w:color="auto" w:fill="F2F2F2" w:themeFill="background1" w:themeFillShade="F2"/>
            <w:noWrap/>
          </w:tcPr>
          <w:p w14:paraId="7684115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7 (7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20)</w:t>
            </w:r>
          </w:p>
        </w:tc>
        <w:tc>
          <w:tcPr>
            <w:tcW w:w="1832" w:type="dxa"/>
            <w:shd w:val="clear" w:color="auto" w:fill="F2F2F2" w:themeFill="background1" w:themeFillShade="F2"/>
            <w:noWrap/>
          </w:tcPr>
          <w:p w14:paraId="439A0B3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14 (7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30)</w:t>
            </w:r>
          </w:p>
        </w:tc>
        <w:tc>
          <w:tcPr>
            <w:tcW w:w="2521" w:type="dxa"/>
            <w:shd w:val="clear" w:color="auto" w:fill="F2F2F2" w:themeFill="background1" w:themeFillShade="F2"/>
            <w:noWrap/>
          </w:tcPr>
          <w:p w14:paraId="07AC803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14 (7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21)</w:t>
            </w:r>
          </w:p>
        </w:tc>
        <w:tc>
          <w:tcPr>
            <w:tcW w:w="1102" w:type="dxa"/>
            <w:shd w:val="clear" w:color="auto" w:fill="F2F2F2" w:themeFill="background1" w:themeFillShade="F2"/>
            <w:noWrap/>
            <w:hideMark/>
          </w:tcPr>
          <w:p w14:paraId="7FBF8BE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7267198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 xml:space="preserve">10 (7 </w:t>
            </w:r>
            <w:r>
              <w:rPr>
                <w:rFonts w:ascii="Cambria" w:hAnsi="Cambria" w:cstheme="minorHAnsi"/>
                <w:sz w:val="22"/>
                <w:szCs w:val="22"/>
              </w:rPr>
              <w:t>-</w:t>
            </w:r>
            <w:r w:rsidRPr="00776544">
              <w:rPr>
                <w:rFonts w:ascii="Cambria" w:hAnsi="Cambria" w:cstheme="minorHAnsi"/>
                <w:sz w:val="22"/>
                <w:szCs w:val="22"/>
              </w:rPr>
              <w:t xml:space="preserve"> 21)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14:paraId="784B063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 xml:space="preserve">14 (7 </w:t>
            </w:r>
            <w:r>
              <w:rPr>
                <w:rFonts w:ascii="Cambria" w:hAnsi="Cambria" w:cstheme="minorHAnsi"/>
                <w:sz w:val="22"/>
                <w:szCs w:val="22"/>
              </w:rPr>
              <w:t>-</w:t>
            </w:r>
            <w:r w:rsidRPr="00776544">
              <w:rPr>
                <w:rFonts w:ascii="Cambria" w:hAnsi="Cambria" w:cstheme="minorHAnsi"/>
                <w:sz w:val="22"/>
                <w:szCs w:val="22"/>
              </w:rPr>
              <w:t xml:space="preserve"> 30)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713A526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0.07</w:t>
            </w:r>
          </w:p>
        </w:tc>
      </w:tr>
      <w:tr w:rsidR="005B2159" w:rsidRPr="00776544" w14:paraId="266B5F47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  <w:hideMark/>
          </w:tcPr>
          <w:p w14:paraId="5207C655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Seizures (within 72 hours)</w:t>
            </w:r>
          </w:p>
        </w:tc>
        <w:tc>
          <w:tcPr>
            <w:tcW w:w="1930" w:type="dxa"/>
            <w:noWrap/>
            <w:hideMark/>
          </w:tcPr>
          <w:p w14:paraId="0F50948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9 (19%)</w:t>
            </w:r>
          </w:p>
        </w:tc>
        <w:tc>
          <w:tcPr>
            <w:tcW w:w="1832" w:type="dxa"/>
            <w:noWrap/>
            <w:hideMark/>
          </w:tcPr>
          <w:p w14:paraId="215EDD3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18 (17%)</w:t>
            </w:r>
          </w:p>
        </w:tc>
        <w:tc>
          <w:tcPr>
            <w:tcW w:w="2521" w:type="dxa"/>
            <w:noWrap/>
            <w:hideMark/>
          </w:tcPr>
          <w:p w14:paraId="4F59E04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14 (14%)</w:t>
            </w:r>
          </w:p>
        </w:tc>
        <w:tc>
          <w:tcPr>
            <w:tcW w:w="1102" w:type="dxa"/>
            <w:noWrap/>
            <w:hideMark/>
          </w:tcPr>
          <w:p w14:paraId="45FDADFA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0.72</w:t>
            </w:r>
          </w:p>
        </w:tc>
        <w:tc>
          <w:tcPr>
            <w:tcW w:w="1645" w:type="dxa"/>
          </w:tcPr>
          <w:p w14:paraId="300833C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32 (43%)</w:t>
            </w:r>
          </w:p>
        </w:tc>
        <w:tc>
          <w:tcPr>
            <w:tcW w:w="1831" w:type="dxa"/>
          </w:tcPr>
          <w:p w14:paraId="45B7189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64 (36%)</w:t>
            </w:r>
          </w:p>
        </w:tc>
        <w:tc>
          <w:tcPr>
            <w:tcW w:w="1123" w:type="dxa"/>
          </w:tcPr>
          <w:p w14:paraId="1C37DECF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0.35</w:t>
            </w:r>
          </w:p>
        </w:tc>
      </w:tr>
      <w:tr w:rsidR="005B2159" w:rsidRPr="00776544" w14:paraId="3481D8FE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F2F2F2" w:themeFill="background1" w:themeFillShade="F2"/>
            <w:noWrap/>
          </w:tcPr>
          <w:p w14:paraId="0032E37D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Confusion</w:t>
            </w:r>
          </w:p>
        </w:tc>
        <w:tc>
          <w:tcPr>
            <w:tcW w:w="1930" w:type="dxa"/>
            <w:shd w:val="clear" w:color="auto" w:fill="F2F2F2" w:themeFill="background1" w:themeFillShade="F2"/>
            <w:noWrap/>
          </w:tcPr>
          <w:p w14:paraId="3B4DEAD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22 (47%)</w:t>
            </w:r>
          </w:p>
        </w:tc>
        <w:tc>
          <w:tcPr>
            <w:tcW w:w="1832" w:type="dxa"/>
            <w:shd w:val="clear" w:color="auto" w:fill="F2F2F2" w:themeFill="background1" w:themeFillShade="F2"/>
            <w:noWrap/>
          </w:tcPr>
          <w:p w14:paraId="3736BE9A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43 (41%)</w:t>
            </w:r>
          </w:p>
        </w:tc>
        <w:tc>
          <w:tcPr>
            <w:tcW w:w="2521" w:type="dxa"/>
            <w:shd w:val="clear" w:color="auto" w:fill="F2F2F2" w:themeFill="background1" w:themeFillShade="F2"/>
            <w:noWrap/>
          </w:tcPr>
          <w:p w14:paraId="4A3AFE4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31 (31%)</w:t>
            </w:r>
          </w:p>
        </w:tc>
        <w:tc>
          <w:tcPr>
            <w:tcW w:w="1102" w:type="dxa"/>
            <w:shd w:val="clear" w:color="auto" w:fill="F2F2F2" w:themeFill="background1" w:themeFillShade="F2"/>
            <w:noWrap/>
          </w:tcPr>
          <w:p w14:paraId="5439A59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  <w:t>0.15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4292436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13 (17%)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14:paraId="002FE2E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28 (16%)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820FC7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0.78</w:t>
            </w:r>
          </w:p>
        </w:tc>
      </w:tr>
      <w:tr w:rsidR="005B2159" w:rsidRPr="00776544" w14:paraId="76175A12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  <w:hideMark/>
          </w:tcPr>
          <w:p w14:paraId="746E4AE2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Current TB</w:t>
            </w:r>
          </w:p>
        </w:tc>
        <w:tc>
          <w:tcPr>
            <w:tcW w:w="1930" w:type="dxa"/>
            <w:noWrap/>
            <w:hideMark/>
          </w:tcPr>
          <w:p w14:paraId="463BAC4C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8 (17%)</w:t>
            </w:r>
          </w:p>
        </w:tc>
        <w:tc>
          <w:tcPr>
            <w:tcW w:w="1832" w:type="dxa"/>
            <w:noWrap/>
            <w:hideMark/>
          </w:tcPr>
          <w:p w14:paraId="7A4DC48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22 (21%)</w:t>
            </w:r>
          </w:p>
        </w:tc>
        <w:tc>
          <w:tcPr>
            <w:tcW w:w="2521" w:type="dxa"/>
            <w:noWrap/>
            <w:hideMark/>
          </w:tcPr>
          <w:p w14:paraId="1479AF5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15 (15%)</w:t>
            </w:r>
          </w:p>
        </w:tc>
        <w:tc>
          <w:tcPr>
            <w:tcW w:w="1102" w:type="dxa"/>
            <w:noWrap/>
            <w:hideMark/>
          </w:tcPr>
          <w:p w14:paraId="1B47472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0.55</w:t>
            </w:r>
          </w:p>
        </w:tc>
        <w:tc>
          <w:tcPr>
            <w:tcW w:w="1645" w:type="dxa"/>
          </w:tcPr>
          <w:p w14:paraId="1880D09A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11 (15%)</w:t>
            </w:r>
          </w:p>
        </w:tc>
        <w:tc>
          <w:tcPr>
            <w:tcW w:w="1831" w:type="dxa"/>
          </w:tcPr>
          <w:p w14:paraId="20CF50F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34 (19%)</w:t>
            </w:r>
          </w:p>
        </w:tc>
        <w:tc>
          <w:tcPr>
            <w:tcW w:w="1123" w:type="dxa"/>
          </w:tcPr>
          <w:p w14:paraId="4C62670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0.38</w:t>
            </w:r>
          </w:p>
        </w:tc>
      </w:tr>
      <w:tr w:rsidR="005B2159" w:rsidRPr="00776544" w14:paraId="5F3EC849" w14:textId="77777777" w:rsidTr="009732C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gridSpan w:val="8"/>
            <w:shd w:val="clear" w:color="auto" w:fill="D9D9D9" w:themeFill="background1" w:themeFillShade="D9"/>
            <w:noWrap/>
            <w:hideMark/>
          </w:tcPr>
          <w:p w14:paraId="78E75F45" w14:textId="77777777" w:rsidR="005B2159" w:rsidRPr="00776544" w:rsidRDefault="005B2159" w:rsidP="00F11888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Markers of HIV disease severity and control</w:t>
            </w:r>
          </w:p>
        </w:tc>
      </w:tr>
      <w:tr w:rsidR="005B2159" w:rsidRPr="00776544" w14:paraId="6D6C1410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  <w:hideMark/>
          </w:tcPr>
          <w:p w14:paraId="069679DB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Hb&lt;7g/dl</w:t>
            </w:r>
          </w:p>
        </w:tc>
        <w:tc>
          <w:tcPr>
            <w:tcW w:w="1930" w:type="dxa"/>
            <w:noWrap/>
            <w:hideMark/>
          </w:tcPr>
          <w:p w14:paraId="55CD782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2 (4%)</w:t>
            </w:r>
          </w:p>
        </w:tc>
        <w:tc>
          <w:tcPr>
            <w:tcW w:w="1832" w:type="dxa"/>
            <w:noWrap/>
            <w:hideMark/>
          </w:tcPr>
          <w:p w14:paraId="4687A02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9 (9%)</w:t>
            </w:r>
          </w:p>
        </w:tc>
        <w:tc>
          <w:tcPr>
            <w:tcW w:w="2521" w:type="dxa"/>
            <w:noWrap/>
            <w:hideMark/>
          </w:tcPr>
          <w:p w14:paraId="5C18ABAC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 (1%)</w:t>
            </w:r>
          </w:p>
        </w:tc>
        <w:tc>
          <w:tcPr>
            <w:tcW w:w="1102" w:type="dxa"/>
            <w:noWrap/>
            <w:hideMark/>
          </w:tcPr>
          <w:p w14:paraId="397ED0B5" w14:textId="77777777" w:rsidR="005B2159" w:rsidRPr="001C6325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</w:pPr>
            <w:r w:rsidRPr="001C6325"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  <w:t>0.04</w:t>
            </w:r>
          </w:p>
        </w:tc>
        <w:tc>
          <w:tcPr>
            <w:tcW w:w="1645" w:type="dxa"/>
          </w:tcPr>
          <w:p w14:paraId="511986D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5 (7%)</w:t>
            </w:r>
          </w:p>
        </w:tc>
        <w:tc>
          <w:tcPr>
            <w:tcW w:w="1831" w:type="dxa"/>
          </w:tcPr>
          <w:p w14:paraId="5B5602A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7 (4%)</w:t>
            </w:r>
          </w:p>
        </w:tc>
        <w:tc>
          <w:tcPr>
            <w:tcW w:w="1123" w:type="dxa"/>
          </w:tcPr>
          <w:p w14:paraId="0DB17F4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0.37</w:t>
            </w:r>
          </w:p>
        </w:tc>
      </w:tr>
      <w:tr w:rsidR="005B2159" w:rsidRPr="00776544" w14:paraId="5D67E1C1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F2F2F2" w:themeFill="background1" w:themeFillShade="F2"/>
            <w:noWrap/>
          </w:tcPr>
          <w:p w14:paraId="664AAB23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/>
                <w:b w:val="0"/>
                <w:bCs w:val="0"/>
                <w:sz w:val="22"/>
                <w:szCs w:val="22"/>
              </w:rPr>
              <w:t>CD4 count (cells/ml)</w:t>
            </w:r>
          </w:p>
        </w:tc>
        <w:tc>
          <w:tcPr>
            <w:tcW w:w="1930" w:type="dxa"/>
            <w:shd w:val="clear" w:color="auto" w:fill="F2F2F2" w:themeFill="background1" w:themeFillShade="F2"/>
            <w:noWrap/>
          </w:tcPr>
          <w:p w14:paraId="59944B5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41 (22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83)</w:t>
            </w:r>
          </w:p>
        </w:tc>
        <w:tc>
          <w:tcPr>
            <w:tcW w:w="1832" w:type="dxa"/>
            <w:shd w:val="clear" w:color="auto" w:fill="F2F2F2" w:themeFill="background1" w:themeFillShade="F2"/>
            <w:noWrap/>
          </w:tcPr>
          <w:p w14:paraId="291AF21E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53 (20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85)</w:t>
            </w:r>
          </w:p>
        </w:tc>
        <w:tc>
          <w:tcPr>
            <w:tcW w:w="2521" w:type="dxa"/>
            <w:shd w:val="clear" w:color="auto" w:fill="F2F2F2" w:themeFill="background1" w:themeFillShade="F2"/>
            <w:noWrap/>
          </w:tcPr>
          <w:p w14:paraId="09C73481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21 (7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52)</w:t>
            </w:r>
          </w:p>
        </w:tc>
        <w:tc>
          <w:tcPr>
            <w:tcW w:w="1102" w:type="dxa"/>
            <w:shd w:val="clear" w:color="auto" w:fill="F2F2F2" w:themeFill="background1" w:themeFillShade="F2"/>
            <w:noWrap/>
          </w:tcPr>
          <w:p w14:paraId="3A35F6E8" w14:textId="77777777" w:rsidR="005B2159" w:rsidRPr="001C6325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</w:pPr>
            <w:r w:rsidRPr="001C6325"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434DE50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48(22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93)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14:paraId="1E58AAC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32(11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68)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A9BFDE4" w14:textId="77777777" w:rsidR="005B2159" w:rsidRPr="001C6325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</w:pPr>
            <w:r w:rsidRPr="001C6325"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  <w:t>0.01</w:t>
            </w:r>
          </w:p>
        </w:tc>
      </w:tr>
      <w:tr w:rsidR="005B2159" w:rsidRPr="00776544" w14:paraId="393969E4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</w:tcPr>
          <w:p w14:paraId="754C7F5A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CD4 count &lt;100 cells/ml</w:t>
            </w:r>
          </w:p>
        </w:tc>
        <w:tc>
          <w:tcPr>
            <w:tcW w:w="1930" w:type="dxa"/>
            <w:noWrap/>
          </w:tcPr>
          <w:p w14:paraId="12BEA28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33 (81%)</w:t>
            </w:r>
          </w:p>
        </w:tc>
        <w:tc>
          <w:tcPr>
            <w:tcW w:w="1832" w:type="dxa"/>
            <w:noWrap/>
          </w:tcPr>
          <w:p w14:paraId="366DA7DA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78 (82%)</w:t>
            </w:r>
          </w:p>
        </w:tc>
        <w:tc>
          <w:tcPr>
            <w:tcW w:w="2521" w:type="dxa"/>
            <w:noWrap/>
          </w:tcPr>
          <w:p w14:paraId="27CD206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86 (90%)</w:t>
            </w:r>
          </w:p>
        </w:tc>
        <w:tc>
          <w:tcPr>
            <w:tcW w:w="1102" w:type="dxa"/>
            <w:noWrap/>
          </w:tcPr>
          <w:p w14:paraId="035FD5F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0.24</w:t>
            </w:r>
          </w:p>
        </w:tc>
        <w:tc>
          <w:tcPr>
            <w:tcW w:w="1645" w:type="dxa"/>
          </w:tcPr>
          <w:p w14:paraId="0EA075CC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52 (79%)</w:t>
            </w:r>
          </w:p>
        </w:tc>
        <w:tc>
          <w:tcPr>
            <w:tcW w:w="1831" w:type="dxa"/>
          </w:tcPr>
          <w:p w14:paraId="3CD3B96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145(87%)</w:t>
            </w:r>
          </w:p>
        </w:tc>
        <w:tc>
          <w:tcPr>
            <w:tcW w:w="1123" w:type="dxa"/>
          </w:tcPr>
          <w:p w14:paraId="217C50E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0.10</w:t>
            </w:r>
          </w:p>
        </w:tc>
      </w:tr>
      <w:tr w:rsidR="005B2159" w:rsidRPr="00776544" w14:paraId="4C03388F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F2F2F2" w:themeFill="background1" w:themeFillShade="F2"/>
            <w:noWrap/>
            <w:hideMark/>
          </w:tcPr>
          <w:p w14:paraId="6AA028D7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Viral load (log</w:t>
            </w: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vertAlign w:val="subscript"/>
                <w:lang w:eastAsia="en-GB"/>
              </w:rPr>
              <w:t>10</w:t>
            </w: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 xml:space="preserve"> copies/ml)</w:t>
            </w:r>
          </w:p>
        </w:tc>
        <w:tc>
          <w:tcPr>
            <w:tcW w:w="1930" w:type="dxa"/>
            <w:shd w:val="clear" w:color="auto" w:fill="F2F2F2" w:themeFill="background1" w:themeFillShade="F2"/>
            <w:noWrap/>
            <w:hideMark/>
          </w:tcPr>
          <w:p w14:paraId="1D4BB83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3.5 (2.9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3.9)</w:t>
            </w:r>
          </w:p>
        </w:tc>
        <w:tc>
          <w:tcPr>
            <w:tcW w:w="1832" w:type="dxa"/>
            <w:shd w:val="clear" w:color="auto" w:fill="F2F2F2" w:themeFill="background1" w:themeFillShade="F2"/>
            <w:noWrap/>
            <w:hideMark/>
          </w:tcPr>
          <w:p w14:paraId="7CE6F65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2.6 (2.1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4.6)</w:t>
            </w:r>
          </w:p>
        </w:tc>
        <w:tc>
          <w:tcPr>
            <w:tcW w:w="2521" w:type="dxa"/>
            <w:shd w:val="clear" w:color="auto" w:fill="F2F2F2" w:themeFill="background1" w:themeFillShade="F2"/>
            <w:noWrap/>
            <w:hideMark/>
          </w:tcPr>
          <w:p w14:paraId="438531B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4.7 (2.8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5.3)</w:t>
            </w:r>
          </w:p>
        </w:tc>
        <w:tc>
          <w:tcPr>
            <w:tcW w:w="1102" w:type="dxa"/>
            <w:shd w:val="clear" w:color="auto" w:fill="F2F2F2" w:themeFill="background1" w:themeFillShade="F2"/>
            <w:noWrap/>
            <w:hideMark/>
          </w:tcPr>
          <w:p w14:paraId="67D0DF51" w14:textId="77777777" w:rsidR="005B2159" w:rsidRPr="001C6325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</w:pPr>
            <w:r w:rsidRPr="001C6325">
              <w:rPr>
                <w:rFonts w:ascii="Cambria" w:eastAsia="Times New Roman" w:hAnsi="Cambria" w:cs="Calibri"/>
                <w:bCs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53141C3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  <w:t xml:space="preserve">3.2 (2.8 </w:t>
            </w:r>
            <w:r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  <w:t xml:space="preserve"> 3.9)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14:paraId="458B322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  <w:t xml:space="preserve">4.4 (2.1 </w:t>
            </w:r>
            <w:r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  <w:t xml:space="preserve"> 5.0)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080F3F7C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  <w:t>0.35</w:t>
            </w:r>
          </w:p>
        </w:tc>
      </w:tr>
      <w:tr w:rsidR="005B2159" w:rsidRPr="00776544" w14:paraId="6649A00F" w14:textId="77777777" w:rsidTr="009732C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gridSpan w:val="8"/>
            <w:shd w:val="clear" w:color="auto" w:fill="D9D9D9" w:themeFill="background1" w:themeFillShade="D9"/>
            <w:noWrap/>
            <w:hideMark/>
          </w:tcPr>
          <w:p w14:paraId="329DAEDA" w14:textId="77777777" w:rsidR="005B2159" w:rsidRPr="00776544" w:rsidRDefault="005B2159" w:rsidP="00F11888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Markers of severe cryptococcal meningitis</w:t>
            </w:r>
          </w:p>
        </w:tc>
      </w:tr>
      <w:tr w:rsidR="005B2159" w:rsidRPr="00776544" w14:paraId="4B3774EC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</w:tcPr>
          <w:p w14:paraId="318E4880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 xml:space="preserve">Age </w:t>
            </w: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sym w:font="Symbol" w:char="F0B3"/>
            </w: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50 (years)</w:t>
            </w:r>
          </w:p>
        </w:tc>
        <w:tc>
          <w:tcPr>
            <w:tcW w:w="1930" w:type="dxa"/>
            <w:noWrap/>
          </w:tcPr>
          <w:p w14:paraId="3A80234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7 (15%)</w:t>
            </w:r>
          </w:p>
        </w:tc>
        <w:tc>
          <w:tcPr>
            <w:tcW w:w="1832" w:type="dxa"/>
            <w:noWrap/>
          </w:tcPr>
          <w:p w14:paraId="60D721C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11 (11%)</w:t>
            </w:r>
          </w:p>
        </w:tc>
        <w:tc>
          <w:tcPr>
            <w:tcW w:w="2521" w:type="dxa"/>
            <w:noWrap/>
          </w:tcPr>
          <w:p w14:paraId="3837C33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6 (6%)</w:t>
            </w:r>
          </w:p>
        </w:tc>
        <w:tc>
          <w:tcPr>
            <w:tcW w:w="1102" w:type="dxa"/>
            <w:noWrap/>
          </w:tcPr>
          <w:p w14:paraId="4E48A20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0.22</w:t>
            </w:r>
          </w:p>
        </w:tc>
        <w:tc>
          <w:tcPr>
            <w:tcW w:w="1645" w:type="dxa"/>
          </w:tcPr>
          <w:p w14:paraId="537C648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12 (16%)</w:t>
            </w:r>
          </w:p>
        </w:tc>
        <w:tc>
          <w:tcPr>
            <w:tcW w:w="1831" w:type="dxa"/>
          </w:tcPr>
          <w:p w14:paraId="66291FD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2"/>
                <w:szCs w:val="22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12 (7%)</w:t>
            </w:r>
          </w:p>
        </w:tc>
        <w:tc>
          <w:tcPr>
            <w:tcW w:w="1123" w:type="dxa"/>
          </w:tcPr>
          <w:p w14:paraId="52B6D5DE" w14:textId="77777777" w:rsidR="005B2159" w:rsidRPr="001C6325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C6325">
              <w:rPr>
                <w:rFonts w:ascii="Cambria" w:hAnsi="Cambria" w:cstheme="minorHAnsi"/>
                <w:bCs/>
                <w:sz w:val="22"/>
                <w:szCs w:val="22"/>
              </w:rPr>
              <w:t>0.02</w:t>
            </w:r>
          </w:p>
        </w:tc>
      </w:tr>
      <w:tr w:rsidR="005B2159" w:rsidRPr="00776544" w14:paraId="08F92DAF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  <w:hideMark/>
          </w:tcPr>
          <w:p w14:paraId="298D6252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GCS&lt;15</w:t>
            </w:r>
          </w:p>
        </w:tc>
        <w:tc>
          <w:tcPr>
            <w:tcW w:w="1930" w:type="dxa"/>
            <w:noWrap/>
            <w:hideMark/>
          </w:tcPr>
          <w:p w14:paraId="30019C7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15 (32%)</w:t>
            </w:r>
          </w:p>
        </w:tc>
        <w:tc>
          <w:tcPr>
            <w:tcW w:w="1832" w:type="dxa"/>
            <w:noWrap/>
            <w:hideMark/>
          </w:tcPr>
          <w:p w14:paraId="48DB347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22 (21%)</w:t>
            </w:r>
          </w:p>
        </w:tc>
        <w:tc>
          <w:tcPr>
            <w:tcW w:w="2521" w:type="dxa"/>
            <w:noWrap/>
            <w:hideMark/>
          </w:tcPr>
          <w:p w14:paraId="1C780FB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20 (20%)</w:t>
            </w:r>
          </w:p>
        </w:tc>
        <w:tc>
          <w:tcPr>
            <w:tcW w:w="1102" w:type="dxa"/>
            <w:noWrap/>
            <w:hideMark/>
          </w:tcPr>
          <w:p w14:paraId="44FFEDE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0.25</w:t>
            </w:r>
          </w:p>
        </w:tc>
        <w:tc>
          <w:tcPr>
            <w:tcW w:w="1645" w:type="dxa"/>
          </w:tcPr>
          <w:p w14:paraId="295735A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21 (28%)</w:t>
            </w:r>
          </w:p>
        </w:tc>
        <w:tc>
          <w:tcPr>
            <w:tcW w:w="1831" w:type="dxa"/>
          </w:tcPr>
          <w:p w14:paraId="11B2F781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36 (23%)</w:t>
            </w:r>
          </w:p>
        </w:tc>
        <w:tc>
          <w:tcPr>
            <w:tcW w:w="1123" w:type="dxa"/>
          </w:tcPr>
          <w:p w14:paraId="19CDD88C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0.19</w:t>
            </w:r>
          </w:p>
        </w:tc>
      </w:tr>
      <w:tr w:rsidR="005B2159" w:rsidRPr="00776544" w14:paraId="44DF6342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  <w:hideMark/>
          </w:tcPr>
          <w:p w14:paraId="5A5A363D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CSF opening pressure &gt;25mmCSF</w:t>
            </w:r>
          </w:p>
        </w:tc>
        <w:tc>
          <w:tcPr>
            <w:tcW w:w="1930" w:type="dxa"/>
            <w:noWrap/>
            <w:hideMark/>
          </w:tcPr>
          <w:p w14:paraId="51DFADAE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21 (50%)</w:t>
            </w:r>
          </w:p>
        </w:tc>
        <w:tc>
          <w:tcPr>
            <w:tcW w:w="1832" w:type="dxa"/>
            <w:noWrap/>
            <w:hideMark/>
          </w:tcPr>
          <w:p w14:paraId="0D16DF2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44 (44%)</w:t>
            </w:r>
          </w:p>
        </w:tc>
        <w:tc>
          <w:tcPr>
            <w:tcW w:w="2521" w:type="dxa"/>
            <w:noWrap/>
            <w:hideMark/>
          </w:tcPr>
          <w:p w14:paraId="417BA71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50 (53%)</w:t>
            </w:r>
          </w:p>
        </w:tc>
        <w:tc>
          <w:tcPr>
            <w:tcW w:w="1102" w:type="dxa"/>
            <w:noWrap/>
            <w:hideMark/>
          </w:tcPr>
          <w:p w14:paraId="3FC5377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0.47</w:t>
            </w:r>
          </w:p>
        </w:tc>
        <w:tc>
          <w:tcPr>
            <w:tcW w:w="1645" w:type="dxa"/>
          </w:tcPr>
          <w:p w14:paraId="0BED35C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31 (45%)</w:t>
            </w:r>
          </w:p>
        </w:tc>
        <w:tc>
          <w:tcPr>
            <w:tcW w:w="1831" w:type="dxa"/>
          </w:tcPr>
          <w:p w14:paraId="26350EE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84 (51%)</w:t>
            </w:r>
          </w:p>
        </w:tc>
        <w:tc>
          <w:tcPr>
            <w:tcW w:w="1123" w:type="dxa"/>
          </w:tcPr>
          <w:p w14:paraId="5C8A68B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0.43</w:t>
            </w:r>
          </w:p>
        </w:tc>
      </w:tr>
      <w:tr w:rsidR="005B2159" w:rsidRPr="00776544" w14:paraId="2BE3815B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</w:tcPr>
          <w:p w14:paraId="48EFB8B6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CSF WCC &lt;5cells/ml</w:t>
            </w:r>
          </w:p>
        </w:tc>
        <w:tc>
          <w:tcPr>
            <w:tcW w:w="1930" w:type="dxa"/>
            <w:noWrap/>
          </w:tcPr>
          <w:p w14:paraId="2F8E00E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22 (51%)</w:t>
            </w:r>
          </w:p>
        </w:tc>
        <w:tc>
          <w:tcPr>
            <w:tcW w:w="1832" w:type="dxa"/>
            <w:noWrap/>
          </w:tcPr>
          <w:p w14:paraId="75C4544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55 (54%)</w:t>
            </w:r>
          </w:p>
        </w:tc>
        <w:tc>
          <w:tcPr>
            <w:tcW w:w="2521" w:type="dxa"/>
            <w:noWrap/>
          </w:tcPr>
          <w:p w14:paraId="07E2563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53 (56%)</w:t>
            </w:r>
          </w:p>
        </w:tc>
        <w:tc>
          <w:tcPr>
            <w:tcW w:w="1102" w:type="dxa"/>
            <w:noWrap/>
          </w:tcPr>
          <w:p w14:paraId="1112C38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0.84</w:t>
            </w:r>
          </w:p>
        </w:tc>
        <w:tc>
          <w:tcPr>
            <w:tcW w:w="1645" w:type="dxa"/>
          </w:tcPr>
          <w:p w14:paraId="17E36DA1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37 (52%)</w:t>
            </w:r>
          </w:p>
        </w:tc>
        <w:tc>
          <w:tcPr>
            <w:tcW w:w="1831" w:type="dxa"/>
          </w:tcPr>
          <w:p w14:paraId="0AF188B1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93 (55%)</w:t>
            </w:r>
          </w:p>
        </w:tc>
        <w:tc>
          <w:tcPr>
            <w:tcW w:w="1123" w:type="dxa"/>
          </w:tcPr>
          <w:p w14:paraId="6F15A18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0.65</w:t>
            </w:r>
          </w:p>
        </w:tc>
      </w:tr>
      <w:tr w:rsidR="005B2159" w:rsidRPr="00776544" w14:paraId="66FD653C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  <w:hideMark/>
          </w:tcPr>
          <w:p w14:paraId="51E63F86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lastRenderedPageBreak/>
              <w:t>CSF fungal culture (log</w:t>
            </w: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vertAlign w:val="subscript"/>
                <w:lang w:eastAsia="en-GB"/>
              </w:rPr>
              <w:t>10</w:t>
            </w: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 xml:space="preserve"> CFU/ml) </w:t>
            </w:r>
          </w:p>
        </w:tc>
        <w:tc>
          <w:tcPr>
            <w:tcW w:w="1930" w:type="dxa"/>
            <w:noWrap/>
            <w:hideMark/>
          </w:tcPr>
          <w:p w14:paraId="091FCBC1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5.2 (3.9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5.9)</w:t>
            </w:r>
          </w:p>
        </w:tc>
        <w:tc>
          <w:tcPr>
            <w:tcW w:w="1832" w:type="dxa"/>
            <w:noWrap/>
            <w:hideMark/>
          </w:tcPr>
          <w:p w14:paraId="23D856F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3.6 (1.8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5.0)</w:t>
            </w:r>
          </w:p>
        </w:tc>
        <w:tc>
          <w:tcPr>
            <w:tcW w:w="2521" w:type="dxa"/>
            <w:noWrap/>
            <w:hideMark/>
          </w:tcPr>
          <w:p w14:paraId="3D8C65B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4.9 (3.6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5.7)</w:t>
            </w:r>
          </w:p>
        </w:tc>
        <w:tc>
          <w:tcPr>
            <w:tcW w:w="1102" w:type="dxa"/>
            <w:noWrap/>
            <w:hideMark/>
          </w:tcPr>
          <w:p w14:paraId="4E271B9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1645" w:type="dxa"/>
          </w:tcPr>
          <w:p w14:paraId="4D5A17DE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4.8 (3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6)</w:t>
            </w:r>
          </w:p>
        </w:tc>
        <w:tc>
          <w:tcPr>
            <w:tcW w:w="1831" w:type="dxa"/>
          </w:tcPr>
          <w:p w14:paraId="1452795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4.2 (3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5)</w:t>
            </w:r>
          </w:p>
        </w:tc>
        <w:tc>
          <w:tcPr>
            <w:tcW w:w="1123" w:type="dxa"/>
          </w:tcPr>
          <w:p w14:paraId="3B05C25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0.11</w:t>
            </w:r>
          </w:p>
        </w:tc>
      </w:tr>
      <w:tr w:rsidR="005B2159" w:rsidRPr="00776544" w14:paraId="7F691A02" w14:textId="77777777" w:rsidTr="009732C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gridSpan w:val="8"/>
            <w:shd w:val="clear" w:color="auto" w:fill="D9D9D9" w:themeFill="background1" w:themeFillShade="D9"/>
            <w:noWrap/>
          </w:tcPr>
          <w:p w14:paraId="2221A2A3" w14:textId="77777777" w:rsidR="005B2159" w:rsidRPr="00776544" w:rsidRDefault="005B2159" w:rsidP="00F11888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Clinical management</w:t>
            </w:r>
          </w:p>
        </w:tc>
      </w:tr>
      <w:tr w:rsidR="005B2159" w:rsidRPr="00776544" w14:paraId="438C575D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</w:tcPr>
          <w:p w14:paraId="7E17B3E9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5FC-based antifungals</w:t>
            </w:r>
          </w:p>
        </w:tc>
        <w:tc>
          <w:tcPr>
            <w:tcW w:w="1930" w:type="dxa"/>
            <w:noWrap/>
          </w:tcPr>
          <w:p w14:paraId="6E5DF52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35 (75%)</w:t>
            </w:r>
          </w:p>
        </w:tc>
        <w:tc>
          <w:tcPr>
            <w:tcW w:w="1832" w:type="dxa"/>
            <w:noWrap/>
          </w:tcPr>
          <w:p w14:paraId="25925DE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71 (68%)</w:t>
            </w:r>
          </w:p>
        </w:tc>
        <w:tc>
          <w:tcPr>
            <w:tcW w:w="2521" w:type="dxa"/>
            <w:noWrap/>
          </w:tcPr>
          <w:p w14:paraId="7B28B86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66 (67%)</w:t>
            </w:r>
          </w:p>
        </w:tc>
        <w:tc>
          <w:tcPr>
            <w:tcW w:w="1102" w:type="dxa"/>
            <w:noWrap/>
          </w:tcPr>
          <w:p w14:paraId="64368F8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0.62</w:t>
            </w:r>
          </w:p>
        </w:tc>
        <w:tc>
          <w:tcPr>
            <w:tcW w:w="1645" w:type="dxa"/>
          </w:tcPr>
          <w:p w14:paraId="1C2CCE5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54 (72%)</w:t>
            </w:r>
          </w:p>
        </w:tc>
        <w:tc>
          <w:tcPr>
            <w:tcW w:w="1831" w:type="dxa"/>
          </w:tcPr>
          <w:p w14:paraId="7DF49E1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118 (67%)</w:t>
            </w:r>
          </w:p>
        </w:tc>
        <w:tc>
          <w:tcPr>
            <w:tcW w:w="1123" w:type="dxa"/>
          </w:tcPr>
          <w:p w14:paraId="2C61EB4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0.44</w:t>
            </w:r>
          </w:p>
        </w:tc>
      </w:tr>
      <w:tr w:rsidR="005B2159" w:rsidRPr="00776544" w14:paraId="75596CED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</w:tcPr>
          <w:p w14:paraId="7A0070AF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Number LPs received</w:t>
            </w:r>
          </w:p>
        </w:tc>
        <w:tc>
          <w:tcPr>
            <w:tcW w:w="1930" w:type="dxa"/>
            <w:noWrap/>
          </w:tcPr>
          <w:p w14:paraId="7DEFEAF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3 (2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5)</w:t>
            </w:r>
          </w:p>
        </w:tc>
        <w:tc>
          <w:tcPr>
            <w:tcW w:w="1832" w:type="dxa"/>
            <w:noWrap/>
          </w:tcPr>
          <w:p w14:paraId="781646F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3 (3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4)</w:t>
            </w:r>
          </w:p>
        </w:tc>
        <w:tc>
          <w:tcPr>
            <w:tcW w:w="2521" w:type="dxa"/>
            <w:noWrap/>
          </w:tcPr>
          <w:p w14:paraId="09AD835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3 (3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5)</w:t>
            </w:r>
          </w:p>
        </w:tc>
        <w:tc>
          <w:tcPr>
            <w:tcW w:w="1102" w:type="dxa"/>
            <w:noWrap/>
          </w:tcPr>
          <w:p w14:paraId="60939191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0.26</w:t>
            </w:r>
          </w:p>
        </w:tc>
        <w:tc>
          <w:tcPr>
            <w:tcW w:w="1645" w:type="dxa"/>
          </w:tcPr>
          <w:p w14:paraId="18444B0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3 (3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4)</w:t>
            </w:r>
          </w:p>
        </w:tc>
        <w:tc>
          <w:tcPr>
            <w:tcW w:w="1831" w:type="dxa"/>
          </w:tcPr>
          <w:p w14:paraId="0EFF463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3 (3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4)</w:t>
            </w:r>
          </w:p>
        </w:tc>
        <w:tc>
          <w:tcPr>
            <w:tcW w:w="1123" w:type="dxa"/>
          </w:tcPr>
          <w:p w14:paraId="7234F9A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0.21</w:t>
            </w:r>
          </w:p>
        </w:tc>
      </w:tr>
      <w:tr w:rsidR="005B2159" w:rsidRPr="00776544" w14:paraId="0ABE391E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</w:tcPr>
          <w:p w14:paraId="02B4BF68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CSF clearance rate</w:t>
            </w:r>
          </w:p>
        </w:tc>
        <w:tc>
          <w:tcPr>
            <w:tcW w:w="1930" w:type="dxa"/>
            <w:noWrap/>
          </w:tcPr>
          <w:p w14:paraId="6B1F9D4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0.36 </w:t>
            </w:r>
          </w:p>
          <w:p w14:paraId="36E14B84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(0.26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0.63)</w:t>
            </w:r>
          </w:p>
        </w:tc>
        <w:tc>
          <w:tcPr>
            <w:tcW w:w="1832" w:type="dxa"/>
            <w:noWrap/>
          </w:tcPr>
          <w:p w14:paraId="7C1AE3A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0.32 </w:t>
            </w:r>
          </w:p>
          <w:p w14:paraId="2E9BD881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(0.22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0.41)</w:t>
            </w:r>
          </w:p>
        </w:tc>
        <w:tc>
          <w:tcPr>
            <w:tcW w:w="2521" w:type="dxa"/>
            <w:noWrap/>
          </w:tcPr>
          <w:p w14:paraId="2BCDA31B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0.31 </w:t>
            </w:r>
          </w:p>
          <w:p w14:paraId="0AF71F4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(0.22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0.47)</w:t>
            </w:r>
          </w:p>
        </w:tc>
        <w:tc>
          <w:tcPr>
            <w:tcW w:w="1102" w:type="dxa"/>
            <w:noWrap/>
          </w:tcPr>
          <w:p w14:paraId="4577797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0.15</w:t>
            </w:r>
          </w:p>
        </w:tc>
        <w:tc>
          <w:tcPr>
            <w:tcW w:w="1645" w:type="dxa"/>
          </w:tcPr>
          <w:p w14:paraId="137B1363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0.34 </w:t>
            </w:r>
          </w:p>
          <w:p w14:paraId="73A371F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(0.24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0.62)</w:t>
            </w:r>
          </w:p>
        </w:tc>
        <w:tc>
          <w:tcPr>
            <w:tcW w:w="1831" w:type="dxa"/>
          </w:tcPr>
          <w:p w14:paraId="6056EE22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0.32 </w:t>
            </w:r>
          </w:p>
          <w:p w14:paraId="01FA889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(0.22 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-</w:t>
            </w: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 xml:space="preserve"> 0.47)</w:t>
            </w:r>
          </w:p>
        </w:tc>
        <w:tc>
          <w:tcPr>
            <w:tcW w:w="1123" w:type="dxa"/>
          </w:tcPr>
          <w:p w14:paraId="0355B99C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0.12</w:t>
            </w:r>
          </w:p>
        </w:tc>
      </w:tr>
      <w:tr w:rsidR="005B2159" w:rsidRPr="00776544" w14:paraId="672CCF6A" w14:textId="77777777" w:rsidTr="009732C5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gridSpan w:val="8"/>
            <w:shd w:val="clear" w:color="auto" w:fill="D9D9D9" w:themeFill="background1" w:themeFillShade="D9"/>
            <w:noWrap/>
            <w:hideMark/>
          </w:tcPr>
          <w:p w14:paraId="3EA1FB27" w14:textId="77777777" w:rsidR="005B2159" w:rsidRPr="00776544" w:rsidRDefault="005B2159" w:rsidP="00F11888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Mortality</w:t>
            </w:r>
          </w:p>
        </w:tc>
      </w:tr>
      <w:tr w:rsidR="005B2159" w:rsidRPr="00776544" w14:paraId="51F33FF8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  <w:hideMark/>
          </w:tcPr>
          <w:p w14:paraId="3D1E11BD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2 weeks</w:t>
            </w:r>
          </w:p>
        </w:tc>
        <w:tc>
          <w:tcPr>
            <w:tcW w:w="1930" w:type="dxa"/>
            <w:noWrap/>
            <w:hideMark/>
          </w:tcPr>
          <w:p w14:paraId="459B5FA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11 (23%)</w:t>
            </w:r>
          </w:p>
        </w:tc>
        <w:tc>
          <w:tcPr>
            <w:tcW w:w="1832" w:type="dxa"/>
            <w:noWrap/>
            <w:hideMark/>
          </w:tcPr>
          <w:p w14:paraId="74B10A9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15 (14%)</w:t>
            </w:r>
          </w:p>
        </w:tc>
        <w:tc>
          <w:tcPr>
            <w:tcW w:w="2521" w:type="dxa"/>
            <w:noWrap/>
            <w:hideMark/>
          </w:tcPr>
          <w:p w14:paraId="46EF3D6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15 (15%)</w:t>
            </w:r>
          </w:p>
        </w:tc>
        <w:tc>
          <w:tcPr>
            <w:tcW w:w="1102" w:type="dxa"/>
            <w:noWrap/>
            <w:hideMark/>
          </w:tcPr>
          <w:p w14:paraId="6313ABCD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0.34</w:t>
            </w:r>
          </w:p>
        </w:tc>
        <w:tc>
          <w:tcPr>
            <w:tcW w:w="1645" w:type="dxa"/>
          </w:tcPr>
          <w:p w14:paraId="04B2BC55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17 (23%)</w:t>
            </w:r>
          </w:p>
        </w:tc>
        <w:tc>
          <w:tcPr>
            <w:tcW w:w="1831" w:type="dxa"/>
          </w:tcPr>
          <w:p w14:paraId="57EFA8B9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24 (14%)</w:t>
            </w:r>
          </w:p>
        </w:tc>
        <w:tc>
          <w:tcPr>
            <w:tcW w:w="1123" w:type="dxa"/>
          </w:tcPr>
          <w:p w14:paraId="2028A29E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bCs/>
                <w:sz w:val="22"/>
                <w:szCs w:val="22"/>
              </w:rPr>
              <w:t>0.08</w:t>
            </w:r>
          </w:p>
        </w:tc>
      </w:tr>
      <w:tr w:rsidR="005B2159" w:rsidRPr="00776544" w14:paraId="313A74BD" w14:textId="77777777" w:rsidTr="00A9423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noWrap/>
            <w:hideMark/>
          </w:tcPr>
          <w:p w14:paraId="7BE9EC40" w14:textId="77777777" w:rsidR="005B2159" w:rsidRPr="00776544" w:rsidRDefault="005B2159" w:rsidP="00F11888">
            <w:pPr>
              <w:spacing w:line="276" w:lineRule="auto"/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  <w:lang w:eastAsia="en-GB"/>
              </w:rPr>
              <w:t>10 weeks</w:t>
            </w:r>
          </w:p>
        </w:tc>
        <w:tc>
          <w:tcPr>
            <w:tcW w:w="1930" w:type="dxa"/>
            <w:noWrap/>
            <w:hideMark/>
          </w:tcPr>
          <w:p w14:paraId="58194750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16 (34%)</w:t>
            </w:r>
          </w:p>
        </w:tc>
        <w:tc>
          <w:tcPr>
            <w:tcW w:w="1832" w:type="dxa"/>
            <w:noWrap/>
            <w:hideMark/>
          </w:tcPr>
          <w:p w14:paraId="5CD1AFD6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38 (36%)</w:t>
            </w:r>
          </w:p>
        </w:tc>
        <w:tc>
          <w:tcPr>
            <w:tcW w:w="2521" w:type="dxa"/>
            <w:noWrap/>
            <w:hideMark/>
          </w:tcPr>
          <w:p w14:paraId="7353948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40 (40%)</w:t>
            </w:r>
          </w:p>
        </w:tc>
        <w:tc>
          <w:tcPr>
            <w:tcW w:w="1102" w:type="dxa"/>
            <w:noWrap/>
            <w:hideMark/>
          </w:tcPr>
          <w:p w14:paraId="687625E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GB"/>
              </w:rPr>
              <w:t>0.71</w:t>
            </w:r>
          </w:p>
        </w:tc>
        <w:tc>
          <w:tcPr>
            <w:tcW w:w="1645" w:type="dxa"/>
          </w:tcPr>
          <w:p w14:paraId="179922E7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30 (40%)</w:t>
            </w:r>
          </w:p>
        </w:tc>
        <w:tc>
          <w:tcPr>
            <w:tcW w:w="1831" w:type="dxa"/>
          </w:tcPr>
          <w:p w14:paraId="68DCC7CA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64 (36%)</w:t>
            </w:r>
          </w:p>
        </w:tc>
        <w:tc>
          <w:tcPr>
            <w:tcW w:w="1123" w:type="dxa"/>
          </w:tcPr>
          <w:p w14:paraId="78E98258" w14:textId="77777777" w:rsidR="005B2159" w:rsidRPr="00776544" w:rsidRDefault="005B2159" w:rsidP="00F1188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 w:rsidRPr="00776544">
              <w:rPr>
                <w:rFonts w:ascii="Cambria" w:hAnsi="Cambria" w:cstheme="minorHAnsi"/>
                <w:sz w:val="22"/>
                <w:szCs w:val="22"/>
              </w:rPr>
              <w:t>0.59</w:t>
            </w:r>
          </w:p>
        </w:tc>
      </w:tr>
    </w:tbl>
    <w:p w14:paraId="73D34FB8" w14:textId="77777777" w:rsidR="005B2159" w:rsidRPr="009437D1" w:rsidRDefault="005B2159" w:rsidP="005B2159">
      <w:pPr>
        <w:pStyle w:val="EndNoteBibliographyTitle"/>
        <w:jc w:val="left"/>
        <w:rPr>
          <w:rFonts w:ascii="Cambria" w:hAnsi="Cambria"/>
          <w:sz w:val="18"/>
          <w:szCs w:val="18"/>
        </w:rPr>
      </w:pPr>
      <w:r w:rsidRPr="009437D1">
        <w:rPr>
          <w:rFonts w:ascii="Cambria" w:hAnsi="Cambria"/>
          <w:sz w:val="18"/>
          <w:szCs w:val="18"/>
        </w:rPr>
        <w:t>Abbreviations:   WCC: White cell count    Hb: Haemoglobin    CFU: Colony forming units     CSF: Cerebrospinal fluid</w:t>
      </w:r>
    </w:p>
    <w:p w14:paraId="528FDB0C" w14:textId="0CA6496C" w:rsidR="005B2159" w:rsidRDefault="005B2159" w:rsidP="005B2159"/>
    <w:p w14:paraId="291D3D8D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5F93AEEB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04E7985C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1E087B74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0D47FDCB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351B963A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1DD1B0BC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14711C6E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3D7FDA19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3BE77CB7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654B7264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638D92EC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456E4046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1406AFD3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4A59572C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153CEB7A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0E0CE73A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083D2A96" w14:textId="77777777" w:rsidR="005B2159" w:rsidRDefault="005B2159" w:rsidP="005B2159">
      <w:pPr>
        <w:rPr>
          <w:rFonts w:ascii="Cambria" w:hAnsi="Cambria" w:cstheme="minorHAnsi"/>
          <w:i/>
        </w:rPr>
      </w:pPr>
    </w:p>
    <w:p w14:paraId="5C7412F5" w14:textId="2D976016" w:rsidR="005B2159" w:rsidRDefault="005B2159" w:rsidP="005B2159">
      <w:pPr>
        <w:rPr>
          <w:rFonts w:ascii="Cambria" w:hAnsi="Cambria" w:cstheme="minorHAnsi"/>
          <w:i/>
        </w:rPr>
      </w:pPr>
      <w:r w:rsidRPr="00776544">
        <w:rPr>
          <w:rFonts w:ascii="Cambria" w:hAnsi="Cambria" w:cstheme="minorHAnsi"/>
          <w:i/>
        </w:rPr>
        <w:t xml:space="preserve">Supplementary Table </w:t>
      </w:r>
      <w:r>
        <w:rPr>
          <w:rFonts w:ascii="Cambria" w:hAnsi="Cambria" w:cstheme="minorHAnsi"/>
          <w:i/>
        </w:rPr>
        <w:t>2</w:t>
      </w:r>
      <w:r w:rsidRPr="00776544">
        <w:rPr>
          <w:rFonts w:ascii="Cambria" w:hAnsi="Cambria" w:cstheme="minorHAnsi"/>
          <w:i/>
        </w:rPr>
        <w:t>: ART duration cut-off point</w:t>
      </w:r>
      <w:r>
        <w:rPr>
          <w:rFonts w:ascii="Cambria" w:hAnsi="Cambria" w:cstheme="minorHAnsi"/>
          <w:i/>
        </w:rPr>
        <w:t>s</w:t>
      </w:r>
      <w:r w:rsidRPr="00776544">
        <w:rPr>
          <w:rFonts w:ascii="Cambria" w:hAnsi="Cambria" w:cstheme="minorHAnsi"/>
          <w:i/>
        </w:rPr>
        <w:t xml:space="preserve"> exploratory </w:t>
      </w:r>
      <w:r>
        <w:rPr>
          <w:rFonts w:ascii="Cambria" w:hAnsi="Cambria" w:cstheme="minorHAnsi"/>
          <w:i/>
        </w:rPr>
        <w:t xml:space="preserve">univariable </w:t>
      </w:r>
      <w:r w:rsidRPr="00776544">
        <w:rPr>
          <w:rFonts w:ascii="Cambria" w:hAnsi="Cambria" w:cstheme="minorHAnsi"/>
          <w:i/>
        </w:rPr>
        <w:t>analysis</w:t>
      </w:r>
    </w:p>
    <w:p w14:paraId="234DEA2F" w14:textId="7F1DDDC5" w:rsidR="005B2159" w:rsidRDefault="005B2159" w:rsidP="005B2159">
      <w:pPr>
        <w:rPr>
          <w:rFonts w:ascii="Cambria" w:hAnsi="Cambria" w:cstheme="minorHAnsi"/>
          <w:i/>
        </w:rPr>
      </w:pPr>
    </w:p>
    <w:p w14:paraId="37D1C075" w14:textId="77777777" w:rsidR="005B2159" w:rsidRPr="00776544" w:rsidRDefault="005B2159" w:rsidP="005B2159">
      <w:pPr>
        <w:rPr>
          <w:rFonts w:ascii="Cambria" w:hAnsi="Cambria" w:cstheme="minorHAnsi"/>
          <w:i/>
        </w:rPr>
      </w:pPr>
    </w:p>
    <w:tbl>
      <w:tblPr>
        <w:tblStyle w:val="PlainTable21"/>
        <w:tblW w:w="9549" w:type="dxa"/>
        <w:tblLook w:val="04A0" w:firstRow="1" w:lastRow="0" w:firstColumn="1" w:lastColumn="0" w:noHBand="0" w:noVBand="1"/>
      </w:tblPr>
      <w:tblGrid>
        <w:gridCol w:w="1991"/>
        <w:gridCol w:w="2426"/>
        <w:gridCol w:w="1303"/>
        <w:gridCol w:w="2582"/>
        <w:gridCol w:w="1247"/>
      </w:tblGrid>
      <w:tr w:rsidR="005B2159" w:rsidRPr="00776544" w14:paraId="3495A7CE" w14:textId="77777777" w:rsidTr="005B2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D9D9D9" w:themeFill="background1" w:themeFillShade="D9"/>
            <w:vAlign w:val="center"/>
          </w:tcPr>
          <w:p w14:paraId="1958CBEC" w14:textId="77777777" w:rsidR="005B2159" w:rsidRPr="00776544" w:rsidRDefault="005B2159" w:rsidP="005B215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ART duration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07EC7630" w14:textId="632CAD4C" w:rsidR="005B2159" w:rsidRPr="00776544" w:rsidRDefault="005B2159" w:rsidP="003A7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2-week mortality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D69C143" w14:textId="44012270" w:rsidR="005B2159" w:rsidRPr="003A7593" w:rsidRDefault="005B2159" w:rsidP="003A7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p-value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14:paraId="1D28096C" w14:textId="77777777" w:rsidR="005B2159" w:rsidRPr="00776544" w:rsidRDefault="005B2159" w:rsidP="005B2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10-week mortality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CAFEFF6" w14:textId="7A92F6C1" w:rsidR="005B2159" w:rsidRPr="003A7593" w:rsidRDefault="005B2159" w:rsidP="003A75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p-value</w:t>
            </w:r>
          </w:p>
        </w:tc>
      </w:tr>
      <w:tr w:rsidR="005B2159" w:rsidRPr="00776544" w14:paraId="05411440" w14:textId="77777777" w:rsidTr="005B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6C5351FD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sym w:font="Symbol" w:char="F0A3"/>
            </w:r>
            <w:r w:rsidRPr="00776544">
              <w:rPr>
                <w:rFonts w:ascii="Cambria" w:hAnsi="Cambria"/>
                <w:b w:val="0"/>
                <w:sz w:val="22"/>
                <w:szCs w:val="22"/>
              </w:rPr>
              <w:t>7days</w:t>
            </w:r>
          </w:p>
          <w:p w14:paraId="537D540A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t>&gt;7 days</w:t>
            </w:r>
          </w:p>
        </w:tc>
        <w:tc>
          <w:tcPr>
            <w:tcW w:w="2426" w:type="dxa"/>
            <w:vAlign w:val="center"/>
          </w:tcPr>
          <w:p w14:paraId="0A0DEAAA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4 (17%)</w:t>
            </w:r>
          </w:p>
          <w:p w14:paraId="52F025DE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37 (16%)</w:t>
            </w:r>
          </w:p>
        </w:tc>
        <w:tc>
          <w:tcPr>
            <w:tcW w:w="1303" w:type="dxa"/>
            <w:vAlign w:val="center"/>
          </w:tcPr>
          <w:p w14:paraId="61E992A2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0.89</w:t>
            </w:r>
          </w:p>
        </w:tc>
        <w:tc>
          <w:tcPr>
            <w:tcW w:w="2582" w:type="dxa"/>
            <w:vAlign w:val="center"/>
          </w:tcPr>
          <w:p w14:paraId="58AB3AA6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6 (26%)</w:t>
            </w:r>
          </w:p>
          <w:p w14:paraId="3BF5DE6D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88 (38%)</w:t>
            </w:r>
          </w:p>
        </w:tc>
        <w:tc>
          <w:tcPr>
            <w:tcW w:w="1247" w:type="dxa"/>
            <w:vAlign w:val="center"/>
          </w:tcPr>
          <w:p w14:paraId="6262D98E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0.24</w:t>
            </w:r>
          </w:p>
        </w:tc>
      </w:tr>
      <w:tr w:rsidR="005B2159" w:rsidRPr="00776544" w14:paraId="3E4E451D" w14:textId="77777777" w:rsidTr="005B2159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F2F2F2" w:themeFill="background1" w:themeFillShade="F2"/>
            <w:vAlign w:val="center"/>
          </w:tcPr>
          <w:p w14:paraId="2CB291CD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sym w:font="Symbol" w:char="F0A3"/>
            </w:r>
            <w:r w:rsidRPr="00776544">
              <w:rPr>
                <w:rFonts w:ascii="Cambria" w:hAnsi="Cambria"/>
                <w:b w:val="0"/>
                <w:sz w:val="22"/>
                <w:szCs w:val="22"/>
              </w:rPr>
              <w:t>14 days</w:t>
            </w:r>
          </w:p>
          <w:p w14:paraId="599021F0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t>&gt;14 days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0972E46F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11 (23%)</w:t>
            </w:r>
          </w:p>
          <w:p w14:paraId="17B22D8D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30 (15%)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298A28AE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0.15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3447665D" w14:textId="0F6D30CA" w:rsidR="005B2159" w:rsidRPr="003A7593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A7593">
              <w:rPr>
                <w:rFonts w:ascii="Cambria" w:hAnsi="Cambria"/>
                <w:sz w:val="22"/>
                <w:szCs w:val="22"/>
              </w:rPr>
              <w:t>16 (</w:t>
            </w:r>
            <w:r w:rsidR="008421A6" w:rsidRPr="003A7593">
              <w:rPr>
                <w:rFonts w:ascii="Cambria" w:hAnsi="Cambria"/>
                <w:sz w:val="22"/>
                <w:szCs w:val="22"/>
              </w:rPr>
              <w:t>34</w:t>
            </w:r>
            <w:r w:rsidRPr="003A7593">
              <w:rPr>
                <w:rFonts w:ascii="Cambria" w:hAnsi="Cambria"/>
                <w:sz w:val="22"/>
                <w:szCs w:val="22"/>
              </w:rPr>
              <w:t>%)</w:t>
            </w:r>
          </w:p>
          <w:p w14:paraId="322EDEBE" w14:textId="0C9A3AC7" w:rsidR="005B2159" w:rsidRPr="003A7593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A7593">
              <w:rPr>
                <w:rFonts w:ascii="Cambria" w:hAnsi="Cambria"/>
                <w:sz w:val="22"/>
                <w:szCs w:val="22"/>
              </w:rPr>
              <w:t>78 (</w:t>
            </w:r>
            <w:r w:rsidR="008421A6" w:rsidRPr="003A7593">
              <w:rPr>
                <w:rFonts w:ascii="Cambria" w:hAnsi="Cambria"/>
                <w:sz w:val="22"/>
                <w:szCs w:val="22"/>
              </w:rPr>
              <w:t>38</w:t>
            </w:r>
            <w:r w:rsidRPr="003A7593">
              <w:rPr>
                <w:rFonts w:ascii="Cambria" w:hAnsi="Cambria"/>
                <w:sz w:val="22"/>
                <w:szCs w:val="22"/>
              </w:rPr>
              <w:t>%)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B23FA83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0.59</w:t>
            </w:r>
          </w:p>
        </w:tc>
      </w:tr>
      <w:tr w:rsidR="005B2159" w:rsidRPr="00776544" w14:paraId="703FCA9D" w14:textId="77777777" w:rsidTr="005B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5BBE34FD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sym w:font="Symbol" w:char="F0A3"/>
            </w:r>
            <w:r w:rsidRPr="00776544">
              <w:rPr>
                <w:rFonts w:ascii="Cambria" w:hAnsi="Cambria"/>
                <w:b w:val="0"/>
                <w:sz w:val="22"/>
                <w:szCs w:val="22"/>
              </w:rPr>
              <w:t>1month</w:t>
            </w:r>
          </w:p>
          <w:p w14:paraId="2B03A461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t>&gt;1 month</w:t>
            </w:r>
          </w:p>
        </w:tc>
        <w:tc>
          <w:tcPr>
            <w:tcW w:w="2426" w:type="dxa"/>
            <w:vAlign w:val="center"/>
          </w:tcPr>
          <w:p w14:paraId="45C5E83E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17 (23%)</w:t>
            </w:r>
          </w:p>
          <w:p w14:paraId="546B658B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24 (14%)</w:t>
            </w:r>
          </w:p>
        </w:tc>
        <w:tc>
          <w:tcPr>
            <w:tcW w:w="1303" w:type="dxa"/>
            <w:vAlign w:val="center"/>
          </w:tcPr>
          <w:p w14:paraId="3723693A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0.08</w:t>
            </w:r>
          </w:p>
        </w:tc>
        <w:tc>
          <w:tcPr>
            <w:tcW w:w="2582" w:type="dxa"/>
            <w:vAlign w:val="center"/>
          </w:tcPr>
          <w:p w14:paraId="6488A6D7" w14:textId="23094610" w:rsidR="005B2159" w:rsidRPr="003A7593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A7593">
              <w:rPr>
                <w:rFonts w:ascii="Cambria" w:hAnsi="Cambria"/>
                <w:sz w:val="22"/>
                <w:szCs w:val="22"/>
              </w:rPr>
              <w:t>30 (</w:t>
            </w:r>
            <w:r w:rsidR="008421A6" w:rsidRPr="003A7593">
              <w:rPr>
                <w:rFonts w:ascii="Cambria" w:hAnsi="Cambria"/>
                <w:sz w:val="22"/>
                <w:szCs w:val="22"/>
              </w:rPr>
              <w:t>40</w:t>
            </w:r>
            <w:r w:rsidRPr="003A7593">
              <w:rPr>
                <w:rFonts w:ascii="Cambria" w:hAnsi="Cambria"/>
                <w:sz w:val="22"/>
                <w:szCs w:val="22"/>
              </w:rPr>
              <w:t>%)</w:t>
            </w:r>
          </w:p>
          <w:p w14:paraId="69757EF6" w14:textId="2CA381DF" w:rsidR="005B2159" w:rsidRPr="003A7593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A7593">
              <w:rPr>
                <w:rFonts w:ascii="Cambria" w:hAnsi="Cambria"/>
                <w:sz w:val="22"/>
                <w:szCs w:val="22"/>
              </w:rPr>
              <w:t>64 (</w:t>
            </w:r>
            <w:r w:rsidR="008421A6" w:rsidRPr="003A7593">
              <w:rPr>
                <w:rFonts w:ascii="Cambria" w:hAnsi="Cambria"/>
                <w:sz w:val="22"/>
                <w:szCs w:val="22"/>
              </w:rPr>
              <w:t>36</w:t>
            </w:r>
            <w:r w:rsidRPr="003A7593">
              <w:rPr>
                <w:rFonts w:ascii="Cambria" w:hAnsi="Cambria"/>
                <w:sz w:val="22"/>
                <w:szCs w:val="22"/>
              </w:rPr>
              <w:t>%)</w:t>
            </w:r>
          </w:p>
        </w:tc>
        <w:tc>
          <w:tcPr>
            <w:tcW w:w="1247" w:type="dxa"/>
            <w:vAlign w:val="center"/>
          </w:tcPr>
          <w:p w14:paraId="5B94A30B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0.59</w:t>
            </w:r>
          </w:p>
        </w:tc>
      </w:tr>
      <w:tr w:rsidR="005B2159" w:rsidRPr="00776544" w14:paraId="0E330A19" w14:textId="77777777" w:rsidTr="005B2159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F2F2F2" w:themeFill="background1" w:themeFillShade="F2"/>
            <w:vAlign w:val="center"/>
          </w:tcPr>
          <w:p w14:paraId="5A4CDF45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sym w:font="Symbol" w:char="F0A3"/>
            </w:r>
            <w:r w:rsidRPr="00776544">
              <w:rPr>
                <w:rFonts w:ascii="Cambria" w:hAnsi="Cambria"/>
                <w:b w:val="0"/>
                <w:sz w:val="22"/>
                <w:szCs w:val="22"/>
              </w:rPr>
              <w:t>2month</w:t>
            </w:r>
            <w:r>
              <w:rPr>
                <w:rFonts w:ascii="Cambria" w:hAnsi="Cambria"/>
                <w:b w:val="0"/>
                <w:sz w:val="22"/>
                <w:szCs w:val="22"/>
              </w:rPr>
              <w:t>s</w:t>
            </w:r>
          </w:p>
          <w:p w14:paraId="521E4C2E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t>&gt;2 months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6F5D730D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21 (21%)</w:t>
            </w:r>
          </w:p>
          <w:p w14:paraId="6F139A9A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20 (13%)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5E1F00E7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0.12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66727A9A" w14:textId="446F957D" w:rsidR="005B2159" w:rsidRPr="003A7593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A7593">
              <w:rPr>
                <w:rFonts w:ascii="Cambria" w:hAnsi="Cambria"/>
                <w:sz w:val="22"/>
                <w:szCs w:val="22"/>
              </w:rPr>
              <w:t>40 (</w:t>
            </w:r>
            <w:r w:rsidR="008421A6" w:rsidRPr="003A7593">
              <w:rPr>
                <w:rFonts w:ascii="Cambria" w:hAnsi="Cambria"/>
                <w:sz w:val="22"/>
                <w:szCs w:val="22"/>
              </w:rPr>
              <w:t>40</w:t>
            </w:r>
            <w:r w:rsidRPr="003A7593">
              <w:rPr>
                <w:rFonts w:ascii="Cambria" w:hAnsi="Cambria"/>
                <w:sz w:val="22"/>
                <w:szCs w:val="22"/>
              </w:rPr>
              <w:t>%)</w:t>
            </w:r>
          </w:p>
          <w:p w14:paraId="50D65A3C" w14:textId="65CE01B1" w:rsidR="005B2159" w:rsidRPr="003A7593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A7593">
              <w:rPr>
                <w:rFonts w:ascii="Cambria" w:hAnsi="Cambria"/>
                <w:sz w:val="22"/>
                <w:szCs w:val="22"/>
              </w:rPr>
              <w:t>54 (</w:t>
            </w:r>
            <w:r w:rsidR="008421A6" w:rsidRPr="003A7593">
              <w:rPr>
                <w:rFonts w:ascii="Cambria" w:hAnsi="Cambria"/>
                <w:sz w:val="22"/>
                <w:szCs w:val="22"/>
              </w:rPr>
              <w:t>36</w:t>
            </w:r>
            <w:r w:rsidRPr="003A7593">
              <w:rPr>
                <w:rFonts w:ascii="Cambria" w:hAnsi="Cambria"/>
                <w:sz w:val="22"/>
                <w:szCs w:val="22"/>
              </w:rPr>
              <w:t>%)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A50860A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0.56</w:t>
            </w:r>
          </w:p>
        </w:tc>
      </w:tr>
      <w:tr w:rsidR="005B2159" w:rsidRPr="00776544" w14:paraId="2E78C766" w14:textId="77777777" w:rsidTr="005B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F2F2F2" w:themeFill="background1" w:themeFillShade="F2"/>
            <w:vAlign w:val="center"/>
          </w:tcPr>
          <w:p w14:paraId="57171A1A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sym w:font="Symbol" w:char="F0A3"/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3 </w:t>
            </w:r>
            <w:r w:rsidRPr="00776544">
              <w:rPr>
                <w:rFonts w:ascii="Cambria" w:hAnsi="Cambria"/>
                <w:b w:val="0"/>
                <w:sz w:val="22"/>
                <w:szCs w:val="22"/>
              </w:rPr>
              <w:t>month</w:t>
            </w:r>
            <w:r>
              <w:rPr>
                <w:rFonts w:ascii="Cambria" w:hAnsi="Cambria"/>
                <w:b w:val="0"/>
                <w:sz w:val="22"/>
                <w:szCs w:val="22"/>
              </w:rPr>
              <w:t>s</w:t>
            </w:r>
          </w:p>
          <w:p w14:paraId="2C513A0D" w14:textId="77777777" w:rsidR="005B2159" w:rsidRPr="00776544" w:rsidRDefault="005B2159" w:rsidP="005B2159">
            <w:pPr>
              <w:jc w:val="center"/>
              <w:rPr>
                <w:rFonts w:ascii="Cambria" w:hAnsi="Cambria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t>&gt;</w:t>
            </w:r>
            <w:r>
              <w:rPr>
                <w:rFonts w:ascii="Cambria" w:hAnsi="Cambria"/>
                <w:b w:val="0"/>
                <w:sz w:val="22"/>
                <w:szCs w:val="22"/>
              </w:rPr>
              <w:t>3</w:t>
            </w:r>
            <w:r w:rsidRPr="00776544">
              <w:rPr>
                <w:rFonts w:ascii="Cambria" w:hAnsi="Cambria"/>
                <w:b w:val="0"/>
                <w:sz w:val="22"/>
                <w:szCs w:val="22"/>
              </w:rPr>
              <w:t xml:space="preserve"> months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14:paraId="432CE00F" w14:textId="77777777" w:rsidR="005B2159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24(19%)</w:t>
            </w:r>
          </w:p>
          <w:p w14:paraId="2B9C8966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17(14%)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2F4FE1C0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0.35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14:paraId="26945878" w14:textId="1BC418B2" w:rsidR="005B2159" w:rsidRPr="003A7593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A7593">
              <w:rPr>
                <w:rFonts w:ascii="Cambria" w:hAnsi="Cambria"/>
              </w:rPr>
              <w:t>47(3</w:t>
            </w:r>
            <w:r w:rsidR="008421A6" w:rsidRPr="003A7593">
              <w:rPr>
                <w:rFonts w:ascii="Cambria" w:hAnsi="Cambria"/>
              </w:rPr>
              <w:t>6</w:t>
            </w:r>
            <w:r w:rsidRPr="003A7593">
              <w:rPr>
                <w:rFonts w:ascii="Cambria" w:hAnsi="Cambria"/>
              </w:rPr>
              <w:t>%)</w:t>
            </w:r>
          </w:p>
          <w:p w14:paraId="2412C5A4" w14:textId="0E059A0F" w:rsidR="005B2159" w:rsidRPr="003A7593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A7593">
              <w:rPr>
                <w:rFonts w:ascii="Cambria" w:hAnsi="Cambria"/>
              </w:rPr>
              <w:t>47(</w:t>
            </w:r>
            <w:r w:rsidR="008421A6" w:rsidRPr="003A7593">
              <w:rPr>
                <w:rFonts w:ascii="Cambria" w:hAnsi="Cambria"/>
              </w:rPr>
              <w:t>39</w:t>
            </w:r>
            <w:r w:rsidRPr="003A7593">
              <w:rPr>
                <w:rFonts w:ascii="Cambria" w:hAnsi="Cambria"/>
              </w:rPr>
              <w:t>%)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F34FA71" w14:textId="77777777" w:rsidR="005B2159" w:rsidRPr="00776544" w:rsidRDefault="005B2159" w:rsidP="005B2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0.66</w:t>
            </w:r>
          </w:p>
        </w:tc>
      </w:tr>
      <w:tr w:rsidR="005B2159" w:rsidRPr="00776544" w14:paraId="5E22AE58" w14:textId="77777777" w:rsidTr="005B2159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vAlign w:val="center"/>
          </w:tcPr>
          <w:p w14:paraId="6A8661C1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sym w:font="Symbol" w:char="F0A3"/>
            </w:r>
            <w:r w:rsidRPr="00776544">
              <w:rPr>
                <w:rFonts w:ascii="Cambria" w:hAnsi="Cambria"/>
                <w:b w:val="0"/>
                <w:sz w:val="22"/>
                <w:szCs w:val="22"/>
              </w:rPr>
              <w:t>6month</w:t>
            </w:r>
            <w:r>
              <w:rPr>
                <w:rFonts w:ascii="Cambria" w:hAnsi="Cambria"/>
                <w:b w:val="0"/>
                <w:sz w:val="22"/>
                <w:szCs w:val="22"/>
              </w:rPr>
              <w:t>s</w:t>
            </w:r>
          </w:p>
          <w:p w14:paraId="406110D0" w14:textId="77777777" w:rsidR="005B2159" w:rsidRPr="00776544" w:rsidRDefault="005B2159" w:rsidP="005B2159">
            <w:pPr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776544">
              <w:rPr>
                <w:rFonts w:ascii="Cambria" w:hAnsi="Cambria"/>
                <w:b w:val="0"/>
                <w:sz w:val="22"/>
                <w:szCs w:val="22"/>
              </w:rPr>
              <w:t>&gt;6 months</w:t>
            </w:r>
          </w:p>
        </w:tc>
        <w:tc>
          <w:tcPr>
            <w:tcW w:w="2426" w:type="dxa"/>
            <w:vAlign w:val="center"/>
          </w:tcPr>
          <w:p w14:paraId="66CEE463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26 (17%)</w:t>
            </w:r>
          </w:p>
          <w:p w14:paraId="2A1C883A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15 (15%)</w:t>
            </w:r>
          </w:p>
        </w:tc>
        <w:tc>
          <w:tcPr>
            <w:tcW w:w="1303" w:type="dxa"/>
            <w:vAlign w:val="center"/>
          </w:tcPr>
          <w:p w14:paraId="23A2DFE1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0.68</w:t>
            </w:r>
          </w:p>
        </w:tc>
        <w:tc>
          <w:tcPr>
            <w:tcW w:w="2582" w:type="dxa"/>
            <w:vAlign w:val="center"/>
          </w:tcPr>
          <w:p w14:paraId="3A73872A" w14:textId="18D8D077" w:rsidR="005B2159" w:rsidRPr="003A7593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A7593">
              <w:rPr>
                <w:rFonts w:ascii="Cambria" w:hAnsi="Cambria"/>
                <w:sz w:val="22"/>
                <w:szCs w:val="22"/>
              </w:rPr>
              <w:t>54 (</w:t>
            </w:r>
            <w:r w:rsidR="008421A6" w:rsidRPr="003A7593">
              <w:rPr>
                <w:rFonts w:ascii="Cambria" w:hAnsi="Cambria"/>
                <w:sz w:val="22"/>
                <w:szCs w:val="22"/>
              </w:rPr>
              <w:t>36</w:t>
            </w:r>
            <w:r w:rsidRPr="003A7593">
              <w:rPr>
                <w:rFonts w:ascii="Cambria" w:hAnsi="Cambria"/>
                <w:sz w:val="22"/>
                <w:szCs w:val="22"/>
              </w:rPr>
              <w:t>%)</w:t>
            </w:r>
          </w:p>
          <w:p w14:paraId="7D153A95" w14:textId="40EFECCA" w:rsidR="005B2159" w:rsidRPr="003A7593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3A7593">
              <w:rPr>
                <w:rFonts w:ascii="Cambria" w:hAnsi="Cambria"/>
                <w:sz w:val="22"/>
                <w:szCs w:val="22"/>
              </w:rPr>
              <w:t>40 (4</w:t>
            </w:r>
            <w:r w:rsidR="008421A6" w:rsidRPr="003A7593">
              <w:rPr>
                <w:rFonts w:ascii="Cambria" w:hAnsi="Cambria"/>
                <w:sz w:val="22"/>
                <w:szCs w:val="22"/>
              </w:rPr>
              <w:t>0</w:t>
            </w:r>
            <w:r w:rsidRPr="003A7593">
              <w:rPr>
                <w:rFonts w:ascii="Cambria" w:hAnsi="Cambria"/>
                <w:sz w:val="22"/>
                <w:szCs w:val="22"/>
              </w:rPr>
              <w:t>%)</w:t>
            </w:r>
          </w:p>
        </w:tc>
        <w:tc>
          <w:tcPr>
            <w:tcW w:w="1247" w:type="dxa"/>
            <w:vAlign w:val="center"/>
          </w:tcPr>
          <w:p w14:paraId="32756EA6" w14:textId="77777777" w:rsidR="005B2159" w:rsidRPr="00776544" w:rsidRDefault="005B2159" w:rsidP="005B2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76544">
              <w:rPr>
                <w:rFonts w:ascii="Cambria" w:hAnsi="Cambria"/>
                <w:sz w:val="22"/>
                <w:szCs w:val="22"/>
              </w:rPr>
              <w:t>0.44</w:t>
            </w:r>
          </w:p>
        </w:tc>
      </w:tr>
    </w:tbl>
    <w:p w14:paraId="625B6636" w14:textId="5DEEB10D" w:rsidR="005B2159" w:rsidRDefault="005B2159" w:rsidP="005B2159"/>
    <w:p w14:paraId="290B2241" w14:textId="2B2DEBFC" w:rsidR="005B2159" w:rsidRDefault="005B2159" w:rsidP="005B2159"/>
    <w:p w14:paraId="1BC2EA41" w14:textId="1FA192F0" w:rsidR="005B2159" w:rsidRDefault="005B2159" w:rsidP="005B2159"/>
    <w:p w14:paraId="148EB411" w14:textId="419EB077" w:rsidR="005B2159" w:rsidRDefault="005B2159" w:rsidP="005B2159"/>
    <w:p w14:paraId="7FE49939" w14:textId="7FD7114B" w:rsidR="005B2159" w:rsidRDefault="005B2159" w:rsidP="005B2159"/>
    <w:p w14:paraId="78BF7888" w14:textId="647FF735" w:rsidR="005B2159" w:rsidRDefault="005B2159" w:rsidP="005B2159"/>
    <w:p w14:paraId="1C3BAB8F" w14:textId="383157BA" w:rsidR="005B2159" w:rsidRDefault="005B2159" w:rsidP="005B2159"/>
    <w:p w14:paraId="57FF5F0C" w14:textId="7AEE3F73" w:rsidR="005B2159" w:rsidRDefault="005B2159" w:rsidP="005B2159"/>
    <w:p w14:paraId="210514CB" w14:textId="5AFB6684" w:rsidR="005B2159" w:rsidRDefault="005B2159" w:rsidP="005B2159"/>
    <w:p w14:paraId="7998CDAF" w14:textId="7617BCD0" w:rsidR="005B2159" w:rsidRDefault="005B2159" w:rsidP="005B2159"/>
    <w:p w14:paraId="527ED522" w14:textId="66C35570" w:rsidR="005B2159" w:rsidRDefault="005B2159" w:rsidP="005B2159"/>
    <w:p w14:paraId="6EB18C97" w14:textId="2669F293" w:rsidR="005B2159" w:rsidRDefault="00702F9E" w:rsidP="005B2159">
      <w:r>
        <w:rPr>
          <w:noProof/>
        </w:rPr>
        <w:lastRenderedPageBreak/>
        <w:drawing>
          <wp:inline distT="0" distB="0" distL="0" distR="0" wp14:anchorId="498BAF11" wp14:editId="04BEDB94">
            <wp:extent cx="5029200" cy="3657600"/>
            <wp:effectExtent l="12700" t="1270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1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AC08F9" w14:textId="5535A6E1" w:rsidR="005B2159" w:rsidRDefault="005B2159" w:rsidP="005B2159"/>
    <w:p w14:paraId="456B7275" w14:textId="16C20333" w:rsidR="005B2159" w:rsidRPr="00776544" w:rsidRDefault="005B2159" w:rsidP="005B2159">
      <w:pPr>
        <w:pStyle w:val="EndNoteBibliographyTitle"/>
        <w:jc w:val="left"/>
        <w:rPr>
          <w:rFonts w:ascii="Cambria" w:hAnsi="Cambria" w:cstheme="minorHAnsi"/>
          <w:i/>
          <w:sz w:val="24"/>
          <w:szCs w:val="20"/>
        </w:rPr>
      </w:pPr>
      <w:r>
        <w:rPr>
          <w:rFonts w:ascii="Cambria" w:hAnsi="Cambria" w:cstheme="minorHAnsi"/>
          <w:iCs/>
          <w:sz w:val="24"/>
          <w:szCs w:val="20"/>
        </w:rPr>
        <w:t xml:space="preserve">Supplementary </w:t>
      </w:r>
      <w:r w:rsidRPr="00776544">
        <w:rPr>
          <w:rFonts w:ascii="Cambria" w:hAnsi="Cambria" w:cstheme="minorHAnsi"/>
          <w:iCs/>
          <w:sz w:val="24"/>
          <w:szCs w:val="20"/>
        </w:rPr>
        <w:t>Fig</w:t>
      </w:r>
      <w:r w:rsidR="00C628D8">
        <w:rPr>
          <w:rFonts w:ascii="Cambria" w:hAnsi="Cambria" w:cstheme="minorHAnsi"/>
          <w:iCs/>
          <w:sz w:val="24"/>
          <w:szCs w:val="20"/>
        </w:rPr>
        <w:t>ure</w:t>
      </w:r>
      <w:r w:rsidRPr="00776544">
        <w:rPr>
          <w:rFonts w:ascii="Cambria" w:hAnsi="Cambria" w:cstheme="minorHAnsi"/>
          <w:iCs/>
          <w:sz w:val="24"/>
          <w:szCs w:val="20"/>
        </w:rPr>
        <w:t xml:space="preserve"> </w:t>
      </w:r>
      <w:r>
        <w:rPr>
          <w:rFonts w:ascii="Cambria" w:hAnsi="Cambria" w:cstheme="minorHAnsi"/>
          <w:iCs/>
          <w:sz w:val="24"/>
          <w:szCs w:val="20"/>
        </w:rPr>
        <w:t>1</w:t>
      </w:r>
      <w:r w:rsidRPr="00776544">
        <w:rPr>
          <w:rFonts w:ascii="Cambria" w:hAnsi="Cambria" w:cstheme="minorHAnsi"/>
          <w:iCs/>
          <w:sz w:val="24"/>
          <w:szCs w:val="20"/>
        </w:rPr>
        <w:t>:</w:t>
      </w:r>
      <w:r w:rsidRPr="00776544">
        <w:rPr>
          <w:rFonts w:ascii="Cambria" w:hAnsi="Cambria" w:cstheme="minorHAnsi"/>
          <w:i/>
          <w:sz w:val="24"/>
          <w:szCs w:val="20"/>
        </w:rPr>
        <w:t xml:space="preserve"> Kaplan Meier survival plot by ART timing</w:t>
      </w:r>
    </w:p>
    <w:p w14:paraId="064FFB61" w14:textId="77777777" w:rsidR="005B2159" w:rsidRPr="005B2159" w:rsidRDefault="005B2159" w:rsidP="005B2159"/>
    <w:sectPr w:rsidR="005B2159" w:rsidRPr="005B2159" w:rsidSect="005B215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59"/>
    <w:rsid w:val="000A6207"/>
    <w:rsid w:val="001C6325"/>
    <w:rsid w:val="001F4D87"/>
    <w:rsid w:val="002A682F"/>
    <w:rsid w:val="003A7593"/>
    <w:rsid w:val="003F08F5"/>
    <w:rsid w:val="005B2159"/>
    <w:rsid w:val="005E1957"/>
    <w:rsid w:val="005F70E1"/>
    <w:rsid w:val="00702F9E"/>
    <w:rsid w:val="008000B6"/>
    <w:rsid w:val="008421A6"/>
    <w:rsid w:val="009732C5"/>
    <w:rsid w:val="009F6E32"/>
    <w:rsid w:val="00A94236"/>
    <w:rsid w:val="00AD17DA"/>
    <w:rsid w:val="00C628D8"/>
    <w:rsid w:val="00C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239BD"/>
  <w14:defaultImageDpi w14:val="32767"/>
  <w15:chartTrackingRefBased/>
  <w15:docId w15:val="{B3732212-4BA1-4B4D-877E-927E8F4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B2159"/>
    <w:pPr>
      <w:spacing w:after="160" w:line="259" w:lineRule="auto"/>
      <w:jc w:val="center"/>
    </w:pPr>
    <w:rPr>
      <w:rFonts w:ascii="Arial" w:eastAsiaTheme="minorEastAsia" w:hAnsi="Arial" w:cs="Arial"/>
      <w:noProof/>
      <w:sz w:val="28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2159"/>
    <w:rPr>
      <w:rFonts w:ascii="Arial" w:eastAsiaTheme="minorEastAsia" w:hAnsi="Arial" w:cs="Arial"/>
      <w:noProof/>
      <w:sz w:val="28"/>
      <w:szCs w:val="22"/>
      <w:lang w:val="en-US"/>
    </w:rPr>
  </w:style>
  <w:style w:type="table" w:customStyle="1" w:styleId="ListTable6Colorful1">
    <w:name w:val="List Table 6 Colorful1"/>
    <w:basedOn w:val="TableNormal"/>
    <w:uiPriority w:val="51"/>
    <w:rsid w:val="005B21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5B21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Kalata</dc:creator>
  <cp:keywords/>
  <dc:description/>
  <cp:lastModifiedBy>Newton Kalata</cp:lastModifiedBy>
  <cp:revision>23</cp:revision>
  <dcterms:created xsi:type="dcterms:W3CDTF">2021-06-28T09:16:00Z</dcterms:created>
  <dcterms:modified xsi:type="dcterms:W3CDTF">2021-08-25T14:20:00Z</dcterms:modified>
</cp:coreProperties>
</file>