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D1563" w14:textId="47956E3A" w:rsidR="004E227F" w:rsidRDefault="0028554B" w:rsidP="004E227F">
      <w:pPr>
        <w:pStyle w:val="Heading1"/>
        <w:spacing w:line="480" w:lineRule="auto"/>
        <w:jc w:val="both"/>
        <w:rPr>
          <w:rFonts w:ascii="Times New Roman" w:hAnsi="Times New Roman" w:cs="Times New Roman"/>
          <w:b/>
          <w:color w:val="auto"/>
          <w:sz w:val="36"/>
          <w:szCs w:val="36"/>
        </w:rPr>
      </w:pPr>
      <w:bookmarkStart w:id="0" w:name="_Hlk68877623"/>
      <w:r w:rsidRPr="00884F33">
        <w:rPr>
          <w:rFonts w:ascii="Times New Roman" w:hAnsi="Times New Roman" w:cs="Times New Roman"/>
          <w:b/>
          <w:color w:val="auto"/>
          <w:sz w:val="36"/>
          <w:szCs w:val="36"/>
        </w:rPr>
        <w:t xml:space="preserve">Supplementary </w:t>
      </w:r>
      <w:r w:rsidR="00A52718">
        <w:rPr>
          <w:rFonts w:ascii="Times New Roman" w:hAnsi="Times New Roman" w:cs="Times New Roman"/>
          <w:b/>
          <w:color w:val="auto"/>
          <w:sz w:val="36"/>
          <w:szCs w:val="36"/>
        </w:rPr>
        <w:t>m</w:t>
      </w:r>
      <w:r w:rsidR="00E27A5D">
        <w:rPr>
          <w:rFonts w:ascii="Times New Roman" w:hAnsi="Times New Roman" w:cs="Times New Roman"/>
          <w:b/>
          <w:color w:val="auto"/>
          <w:sz w:val="36"/>
          <w:szCs w:val="36"/>
        </w:rPr>
        <w:t>ethods</w:t>
      </w:r>
    </w:p>
    <w:bookmarkEnd w:id="0"/>
    <w:p w14:paraId="06214211" w14:textId="5D2D8125" w:rsidR="004E227F" w:rsidRPr="00884F33" w:rsidRDefault="004E227F" w:rsidP="004E227F">
      <w:pPr>
        <w:pStyle w:val="Heading2"/>
        <w:spacing w:line="480" w:lineRule="auto"/>
        <w:jc w:val="both"/>
        <w:rPr>
          <w:rFonts w:ascii="Times New Roman" w:hAnsi="Times New Roman" w:cs="Times New Roman"/>
          <w:b/>
          <w:color w:val="auto"/>
          <w:sz w:val="32"/>
          <w:szCs w:val="32"/>
        </w:rPr>
      </w:pPr>
      <w:r w:rsidRPr="00884F33">
        <w:rPr>
          <w:rFonts w:ascii="Times New Roman" w:hAnsi="Times New Roman" w:cs="Times New Roman"/>
          <w:b/>
          <w:color w:val="auto"/>
          <w:sz w:val="32"/>
          <w:szCs w:val="32"/>
        </w:rPr>
        <w:t>Retinal fundus photography and quantitative measurements of the retinal microvascular morphometry</w:t>
      </w:r>
    </w:p>
    <w:p w14:paraId="44F0445E" w14:textId="63EFE2BD" w:rsidR="004E227F" w:rsidRPr="00884F33" w:rsidRDefault="004E227F" w:rsidP="004E227F">
      <w:pPr>
        <w:pStyle w:val="NormalWeb"/>
        <w:spacing w:line="480" w:lineRule="auto"/>
        <w:jc w:val="both"/>
        <w:rPr>
          <w:color w:val="000000"/>
          <w:sz w:val="22"/>
          <w:szCs w:val="22"/>
        </w:rPr>
      </w:pPr>
      <w:r w:rsidRPr="00884F33">
        <w:rPr>
          <w:color w:val="000000"/>
          <w:sz w:val="22"/>
          <w:szCs w:val="22"/>
        </w:rPr>
        <w:t xml:space="preserve">Fundus photography was performed using a digital retinal camera system (Topcon 50IX, Topcon Medical systems Inc, Paramus, NJ, USA) after pupil dilation. A retinal image was obtained for each eye (50 degrees of the macula and 35 degrees of the optic disc). A single image was analysed for each person, preferentially using the right eye, unless images were not gradable, in which case images from the left eye were used. A semi-automated computer assisted program (Singapore 1 Vessel Assessment, SIVA </w:t>
      </w:r>
      <w:r w:rsidR="00741FD9" w:rsidRPr="00884F33">
        <w:rPr>
          <w:sz w:val="22"/>
        </w:rPr>
        <w:fldChar w:fldCharType="begin"/>
      </w:r>
      <w:r w:rsidR="00741FD9" w:rsidRPr="00884F33">
        <w:rPr>
          <w:sz w:val="22"/>
        </w:rPr>
        <w:instrText xml:space="preserve"> ADDIN ZOTERO_ITEM CSL_CITATION {"citationID":"5I5BmYzm","properties":{"formattedCitation":"[1]","plainCitation":"[1]","noteIndex":0},"citationItems":[{"id":2428,"uris":["http://zotero.org/users/local/Ec1AUhO7/items/MDFKFUCH"],"uri":["http://zotero.org/users/local/Ec1AUhO7/items/MDFKFUCH"],"itemData":{"id":2428,"type":"article-journal","abstract":"OBJECTIVE: To describe a new computer-assisted method to measure retinal vascular caliber over an extended area of the fundus.\nMETHODS: Retinal photographs taken from participants of the Singapore Malay Eye Study (n = 3280) were used for this study. Retinal vascular caliber was measured and summarized as central retinal artery equivalent (CRAE) and central retinal vein equivalent (CRVE) using a new semi-automated computer-based program. Measurements were made at the Standard zone (from 0.5 to 1.0 disk diameter) and an Extended zone (from 0.5 to 2.0 disk diameter).\nRESULTS: Reliability of retinal vascular caliber measurement was high for the new Extended zone (intraclass correlation coefficients &gt;0.90). Associations of CRAE with blood pressure were identical between the Extended and Standard zones (linear regression coefficient -2.53 vs. -2.61, z-test between the two measurements, p = 0.394). Associations of CRAE and CRVE with other cardiovascular risk factors were similar between measurements in the two zones. The R² of regression models for the Extended zone was slightly higher than that for the Standard zone for both CRAE (R², 0.324 vs. 0.288) and CRVE (R², 0.325 vs. 0.265).\nCONCLUSIONS: The new measures from Extended zone are comparable with the previous measures, and also more representative of retinal vascular caliber.","container-title":"Microcirculation (New York, N.Y.: 1994)","DOI":"10.1111/j.1549-8719.2010.00048.x","ISSN":"1549-8719","issue":"7","journalAbbreviation":"Microcirculation","language":"eng","note":"PMID: 21040115","page":"495-503","source":"PubMed","title":"A new method to measure peripheral retinal vascular caliber over an extended area","volume":"17","author":[{"family":"Cheung","given":"Carol Yim-Lui"},{"family":"Hsu","given":"Wynne"},{"family":"Lee","given":"Mong Li"},{"family":"Wang","given":"Jie Jin"},{"family":"Mitchell","given":"Paul"},{"family":"Lau","given":"Qiangfeng Peter"},{"family":"Hamzah","given":"Haslina"},{"family":"Ho","given":"Maisie"},{"family":"Wong","given":"Tien Yin"}],"issued":{"date-parts":[["2010",10]]}}}],"schema":"https://github.com/citation-style-language/schema/raw/master/csl-citation.json"} </w:instrText>
      </w:r>
      <w:r w:rsidR="00741FD9" w:rsidRPr="00884F33">
        <w:rPr>
          <w:sz w:val="22"/>
        </w:rPr>
        <w:fldChar w:fldCharType="separate"/>
      </w:r>
      <w:r w:rsidR="00A52718" w:rsidRPr="00A52718">
        <w:rPr>
          <w:sz w:val="22"/>
        </w:rPr>
        <w:t>[1]</w:t>
      </w:r>
      <w:r w:rsidR="00741FD9" w:rsidRPr="00884F33">
        <w:rPr>
          <w:sz w:val="22"/>
        </w:rPr>
        <w:fldChar w:fldCharType="end"/>
      </w:r>
      <w:r w:rsidRPr="00884F33">
        <w:rPr>
          <w:color w:val="000000"/>
          <w:sz w:val="22"/>
          <w:szCs w:val="22"/>
        </w:rPr>
        <w:t xml:space="preserve">) was used to quantitatively assess vessel calibre (central retinal artery equivalent, CRAE and central retinal venule equivalent, CRVE, for zone C), vascular tortuosity (arteriole tortuosity and venule tortuosity), vascular branching angle (arteriole branching angle and venule branching angle) and total fractal dimension </w:t>
      </w:r>
      <w:r w:rsidR="00741FD9" w:rsidRPr="00884F33">
        <w:rPr>
          <w:color w:val="000000"/>
          <w:sz w:val="22"/>
          <w:szCs w:val="22"/>
        </w:rPr>
        <w:fldChar w:fldCharType="begin"/>
      </w:r>
      <w:r w:rsidR="00E27A5D">
        <w:rPr>
          <w:color w:val="000000"/>
          <w:sz w:val="22"/>
          <w:szCs w:val="22"/>
        </w:rPr>
        <w:instrText xml:space="preserve"> ADDIN ZOTERO_ITEM CSL_CITATION {"citationID":"5l1Xzaa4","properties":{"formattedCitation":"[1,2]","plainCitation":"[1,2]","noteIndex":0},"citationItems":[{"id":2428,"uris":["http://zotero.org/users/local/Ec1AUhO7/items/MDFKFUCH"],"uri":["http://zotero.org/users/local/Ec1AUhO7/items/MDFKFUCH"],"itemData":{"id":2428,"type":"article-journal","abstract":"OBJECTIVE: To describe a new computer-assisted method to measure retinal vascular caliber over an extended area of the fundus.\nMETHODS: Retinal photographs taken from participants of the Singapore Malay Eye Study (n = 3280) were used for this study. Retinal vascular caliber was measured and summarized as central retinal artery equivalent (CRAE) and central retinal vein equivalent (CRVE) using a new semi-automated computer-based program. Measurements were made at the Standard zone (from 0.5 to 1.0 disk diameter) and an Extended zone (from 0.5 to 2.0 disk diameter).\nRESULTS: Reliability of retinal vascular caliber measurement was high for the new Extended zone (intraclass correlation coefficients &gt;0.90). Associations of CRAE with blood pressure were identical between the Extended and Standard zones (linear regression coefficient -2.53 vs. -2.61, z-test between the two measurements, p = 0.394). Associations of CRAE and CRVE with other cardiovascular risk factors were similar between measurements in the two zones. The R² of regression models for the Extended zone was slightly higher than that for the Standard zone for both CRAE (R², 0.324 vs. 0.288) and CRVE (R², 0.325 vs. 0.265).\nCONCLUSIONS: The new measures from Extended zone are comparable with the previous measures, and also more representative of retinal vascular caliber.","container-title":"Microcirculation (New York, N.Y.: 1994)","DOI":"10.1111/j.1549-8719.2010.00048.x","ISSN":"1549-8719","issue":"7","journalAbbreviation":"Microcirculation","language":"eng","note":"PMID: 21040115","page":"495-503","source":"PubMed","title":"A new method to measure peripheral retinal vascular caliber over an extended area","volume":"17","author":[{"family":"Cheung","given":"Carol Yim-Lui"},{"family":"Hsu","given":"Wynne"},{"family":"Lee","given":"Mong Li"},{"family":"Wang","given":"Jie Jin"},{"family":"Mitchell","given":"Paul"},{"family":"Lau","given":"Qiangfeng Peter"},{"family":"Hamzah","given":"Haslina"},{"family":"Ho","given":"Maisie"},{"family":"Wong","given":"Tien Yin"}],"issued":{"date-parts":[["2010",10]]}}},{"id":2430,"uris":["http://zotero.org/users/local/Ec1AUhO7/items/IRSGMX4U"],"uri":["http://zotero.org/users/local/Ec1AUhO7/items/IRSGMX4U"],"itemData":{"id":2430,"type":"article-journal","abstract":"OBJECTIVE: The present study examined the effects of blood pressure on a spectrum of quantitative and qualitative retinal microvascular signs.\nMETHODS: Retinal photographs from the Singapore Malay Eye Study, a population-based cross-sectional study of 3280 (78.7% response) persons aged 40-80 years, were analyzed. Quantitative changes in the retinal vasculature (branching angle, vascular tortuosity, fractal dimension, and vascular caliber) were measured using a semi-automated computer-based program. Qualitative signs, including focal arteriolar narrowing (FAN), arteriovenous nicking (AVN), opacification of the arteriolar wall (OAW), and retinopathy (e.g., microaneurysms, retinal hemorrhages), were assessed from photographs by trained technicians. After excluding persons with diabetes and ungradable photographs, 1913 persons provided data for this analysis.\nRESULTS: In multivariable linear regression models controlling for age, sex, BMI, use of antihypertensive medication, and other factors, retinal arteriolar branching asymmetry ratio, arteriolar tortuosity, venular tortuosity, fractal dimension, arteriolar caliber, venular caliber, FAN, AVN, and retinopathy were independently associated with mean arterial blood pressure. In contrast, arteriolar/venular branching angle, venular branching asymmetry ratio and OAW were not related to blood pressure. Retinal arteriolar caliber (sβ = -0.277) and FAN (sβ = 0.170) had the strongest associations with mean arterial blood pressure, and higher blood pressure levels were associated with increasing number of both quantitative and qualitative retinal vascular signs (P trend &lt;0.001).\nCONCLUSION: Elevated blood pressure is associated with a spectrum of quantitative and qualitative retinal vascular signs, with the number of signs increasing with higher blood pressure levels.","container-title":"Journal of Hypertension","DOI":"10.1097/HJH.0b013e328347266c","ISSN":"1473-5598","issue":"7","journalAbbreviation":"J. Hypertens.","language":"eng","note":"PMID: 21558958","page":"1380-1391","source":"PubMed","title":"Quantitative and qualitative retinal microvascular characteristics and blood pressure","volume":"29","author":[{"family":"Cheung","given":"Carol Y."},{"family":"Tay","given":"Wan T."},{"family":"Mitchell","given":"Paul"},{"family":"Wang","given":"Jie J."},{"family":"Hsu","given":"Wynne"},{"family":"Lee","given":"Mong L."},{"family":"Lau","given":"Qiangfeng P."},{"family":"Zhu","given":"Ai L."},{"family":"Klein","given":"Ronald"},{"family":"Saw","given":"Seang M."},{"family":"Wong","given":"Tien Y."}],"issued":{"date-parts":[["2011",7]]}}}],"schema":"https://github.com/citation-style-language/schema/raw/master/csl-citation.json"} </w:instrText>
      </w:r>
      <w:r w:rsidR="00741FD9" w:rsidRPr="00884F33">
        <w:rPr>
          <w:color w:val="000000"/>
          <w:sz w:val="22"/>
          <w:szCs w:val="22"/>
        </w:rPr>
        <w:fldChar w:fldCharType="separate"/>
      </w:r>
      <w:r w:rsidR="00A52718" w:rsidRPr="00A52718">
        <w:rPr>
          <w:sz w:val="22"/>
        </w:rPr>
        <w:t>[1,2]</w:t>
      </w:r>
      <w:r w:rsidR="00741FD9" w:rsidRPr="00884F33">
        <w:rPr>
          <w:color w:val="000000"/>
          <w:sz w:val="22"/>
          <w:szCs w:val="22"/>
        </w:rPr>
        <w:fldChar w:fldCharType="end"/>
      </w:r>
      <w:r w:rsidRPr="00884F33">
        <w:rPr>
          <w:color w:val="000000"/>
          <w:sz w:val="22"/>
          <w:szCs w:val="22"/>
        </w:rPr>
        <w:t xml:space="preserve">. </w:t>
      </w:r>
    </w:p>
    <w:p w14:paraId="507B9AD8" w14:textId="77777777" w:rsidR="004E227F" w:rsidRPr="00884F33" w:rsidRDefault="004E227F" w:rsidP="004E227F">
      <w:pPr>
        <w:spacing w:after="0" w:line="480" w:lineRule="auto"/>
        <w:jc w:val="both"/>
        <w:rPr>
          <w:rFonts w:ascii="Times New Roman" w:hAnsi="Times New Roman" w:cs="Times New Roman"/>
        </w:rPr>
      </w:pPr>
    </w:p>
    <w:p w14:paraId="458BD0C8" w14:textId="63EE0602" w:rsidR="004E227F" w:rsidRPr="00884F33" w:rsidRDefault="004E227F" w:rsidP="004E227F">
      <w:pPr>
        <w:pStyle w:val="Heading2"/>
        <w:spacing w:line="480" w:lineRule="auto"/>
        <w:jc w:val="both"/>
        <w:rPr>
          <w:rFonts w:ascii="Times New Roman" w:hAnsi="Times New Roman" w:cs="Times New Roman"/>
          <w:b/>
          <w:color w:val="auto"/>
          <w:sz w:val="32"/>
          <w:szCs w:val="32"/>
        </w:rPr>
      </w:pPr>
      <w:r w:rsidRPr="00884F33">
        <w:rPr>
          <w:rFonts w:ascii="Times New Roman" w:hAnsi="Times New Roman" w:cs="Times New Roman"/>
          <w:b/>
          <w:color w:val="auto"/>
          <w:sz w:val="32"/>
          <w:szCs w:val="32"/>
        </w:rPr>
        <w:t>MRI acquisition</w:t>
      </w:r>
    </w:p>
    <w:p w14:paraId="17F87457" w14:textId="7327DF2A" w:rsidR="00AA3281" w:rsidRPr="00884F33" w:rsidRDefault="004E227F" w:rsidP="004E227F">
      <w:pPr>
        <w:spacing w:after="0" w:line="480" w:lineRule="auto"/>
        <w:jc w:val="both"/>
        <w:rPr>
          <w:rFonts w:ascii="Times New Roman" w:hAnsi="Times New Roman" w:cs="Times New Roman"/>
        </w:rPr>
      </w:pPr>
      <w:r w:rsidRPr="00884F33">
        <w:rPr>
          <w:rFonts w:ascii="Times New Roman" w:hAnsi="Times New Roman" w:cs="Times New Roman"/>
        </w:rPr>
        <w:t xml:space="preserve">Whole-brain </w:t>
      </w:r>
      <w:r w:rsidR="009A28FD">
        <w:rPr>
          <w:rFonts w:ascii="Times New Roman" w:hAnsi="Times New Roman" w:cs="Times New Roman"/>
        </w:rPr>
        <w:t>T1</w:t>
      </w:r>
      <w:r w:rsidRPr="00884F33">
        <w:rPr>
          <w:rFonts w:ascii="Times New Roman" w:hAnsi="Times New Roman" w:cs="Times New Roman"/>
        </w:rPr>
        <w:t>-weighted, fluid-attenuated inversion recovery (FLAIR), diffusion tensor imaging (DTI) and pseudo-continuous arterial spin labelling (</w:t>
      </w:r>
      <w:proofErr w:type="spellStart"/>
      <w:r w:rsidRPr="00884F33">
        <w:rPr>
          <w:rFonts w:ascii="Times New Roman" w:hAnsi="Times New Roman" w:cs="Times New Roman"/>
        </w:rPr>
        <w:t>pCASL</w:t>
      </w:r>
      <w:proofErr w:type="spellEnd"/>
      <w:r w:rsidRPr="00884F33">
        <w:rPr>
          <w:rFonts w:ascii="Times New Roman" w:hAnsi="Times New Roman" w:cs="Times New Roman"/>
        </w:rPr>
        <w:t xml:space="preserve">) scans were obtained using a 3-Tesla Phillips </w:t>
      </w:r>
      <w:proofErr w:type="spellStart"/>
      <w:r w:rsidRPr="00884F33">
        <w:rPr>
          <w:rFonts w:ascii="Times New Roman" w:hAnsi="Times New Roman" w:cs="Times New Roman"/>
        </w:rPr>
        <w:t>Achieva</w:t>
      </w:r>
      <w:proofErr w:type="spellEnd"/>
      <w:r w:rsidRPr="00884F33">
        <w:rPr>
          <w:rFonts w:ascii="Times New Roman" w:hAnsi="Times New Roman" w:cs="Times New Roman"/>
        </w:rPr>
        <w:t xml:space="preserve"> dual TX Magnetic Resonance system. </w:t>
      </w:r>
    </w:p>
    <w:p w14:paraId="10FDD681" w14:textId="77777777" w:rsidR="00AA3281" w:rsidRPr="00884F33" w:rsidRDefault="00AA3281" w:rsidP="004E227F">
      <w:pPr>
        <w:spacing w:after="0" w:line="480" w:lineRule="auto"/>
        <w:jc w:val="both"/>
        <w:rPr>
          <w:rFonts w:ascii="Times New Roman" w:hAnsi="Times New Roman" w:cs="Times New Roman"/>
        </w:rPr>
      </w:pPr>
    </w:p>
    <w:p w14:paraId="4E1036A5" w14:textId="0808E411" w:rsidR="00AA3281" w:rsidRPr="00884F33" w:rsidRDefault="004E227F" w:rsidP="004E227F">
      <w:pPr>
        <w:spacing w:after="0" w:line="480" w:lineRule="auto"/>
        <w:jc w:val="both"/>
        <w:rPr>
          <w:rFonts w:ascii="Times New Roman" w:hAnsi="Times New Roman" w:cs="Times New Roman"/>
        </w:rPr>
      </w:pPr>
      <w:r w:rsidRPr="00884F33">
        <w:rPr>
          <w:rFonts w:ascii="Times New Roman" w:hAnsi="Times New Roman" w:cs="Times New Roman"/>
        </w:rPr>
        <w:t xml:space="preserve">High resolution sagittal 3D </w:t>
      </w:r>
      <w:r w:rsidR="009A28FD">
        <w:rPr>
          <w:rFonts w:ascii="Times New Roman" w:hAnsi="Times New Roman" w:cs="Times New Roman"/>
        </w:rPr>
        <w:t>T1</w:t>
      </w:r>
      <w:r w:rsidRPr="00884F33">
        <w:rPr>
          <w:rFonts w:ascii="Times New Roman" w:hAnsi="Times New Roman" w:cs="Times New Roman"/>
        </w:rPr>
        <w:t>-weighted images were acquired using a fast field echo sequence with an echo time (TE) = 3.7ms, repetition time (TR) = 7.87ms, f</w:t>
      </w:r>
      <w:r w:rsidRPr="00884F33">
        <w:rPr>
          <w:rFonts w:ascii="Times New Roman" w:hAnsi="Times New Roman" w:cs="Times New Roman"/>
          <w:lang w:val="en-US"/>
        </w:rPr>
        <w:t>lip angle = 8°, slice thickness = 1.25mm, voxel resolution = 1mm × 1mm × 1.25mm, field-of-view = 240mm × 240mm × 160mm</w:t>
      </w:r>
      <w:r w:rsidR="00586948" w:rsidRPr="00884F33">
        <w:rPr>
          <w:rFonts w:ascii="Times New Roman" w:hAnsi="Times New Roman" w:cs="Times New Roman"/>
          <w:lang w:val="en-US"/>
        </w:rPr>
        <w:t xml:space="preserve"> </w:t>
      </w:r>
      <w:r w:rsidRPr="00884F33">
        <w:rPr>
          <w:rFonts w:ascii="Times New Roman" w:hAnsi="Times New Roman" w:cs="Times New Roman"/>
          <w:lang w:val="en-US"/>
        </w:rPr>
        <w:t>(acquired in 6 minutes, 2 seconds)</w:t>
      </w:r>
      <w:r w:rsidRPr="00884F33">
        <w:rPr>
          <w:rFonts w:ascii="Times New Roman" w:hAnsi="Times New Roman" w:cs="Times New Roman"/>
        </w:rPr>
        <w:t>. Axial FLAIR images were acquired using a fast spin echo sequence with spectral pre</w:t>
      </w:r>
      <w:r w:rsidR="00AA3281" w:rsidRPr="00884F33">
        <w:rPr>
          <w:rFonts w:ascii="Times New Roman" w:hAnsi="Times New Roman" w:cs="Times New Roman"/>
        </w:rPr>
        <w:t>-</w:t>
      </w:r>
      <w:r w:rsidRPr="00884F33">
        <w:rPr>
          <w:rFonts w:ascii="Times New Roman" w:hAnsi="Times New Roman" w:cs="Times New Roman"/>
        </w:rPr>
        <w:t xml:space="preserve">saturation with inversion recovery fat suppression, </w:t>
      </w:r>
      <w:r w:rsidRPr="00884F33">
        <w:rPr>
          <w:rFonts w:ascii="Times New Roman" w:hAnsi="Times New Roman" w:cs="Times New Roman"/>
          <w:lang w:val="en-US"/>
        </w:rPr>
        <w:t xml:space="preserve">TE = 125ms, TR = 11000ms, inversion time = 2800ms, flip angle = 90°, across 60 slices, slice thickness = 3mm, field-of-view = 230mm × 230mm × </w:t>
      </w:r>
      <w:r w:rsidRPr="00884F33">
        <w:rPr>
          <w:rFonts w:ascii="Times New Roman" w:hAnsi="Times New Roman" w:cs="Times New Roman"/>
          <w:lang w:val="en-US"/>
        </w:rPr>
        <w:lastRenderedPageBreak/>
        <w:t>180mm</w:t>
      </w:r>
      <w:r w:rsidRPr="00884F33">
        <w:rPr>
          <w:rFonts w:ascii="Times New Roman" w:hAnsi="Times New Roman" w:cs="Times New Roman"/>
        </w:rPr>
        <w:t xml:space="preserve"> with an in-plane voxel resolution of 1mm </w:t>
      </w:r>
      <w:r w:rsidRPr="00884F33">
        <w:rPr>
          <w:rFonts w:ascii="Times New Roman" w:hAnsi="Times New Roman" w:cs="Times New Roman"/>
          <w:lang w:val="en-US"/>
        </w:rPr>
        <w:t>×</w:t>
      </w:r>
      <w:r w:rsidRPr="00884F33">
        <w:rPr>
          <w:rFonts w:ascii="Times New Roman" w:hAnsi="Times New Roman" w:cs="Times New Roman"/>
        </w:rPr>
        <w:t xml:space="preserve"> 1mm, </w:t>
      </w:r>
      <w:r w:rsidR="00F93FB4" w:rsidRPr="00884F33">
        <w:rPr>
          <w:rFonts w:ascii="Times New Roman" w:hAnsi="Times New Roman" w:cs="Times New Roman"/>
        </w:rPr>
        <w:t xml:space="preserve">giving a </w:t>
      </w:r>
      <w:r w:rsidR="00F93FB4" w:rsidRPr="00884F33">
        <w:rPr>
          <w:rFonts w:ascii="Times New Roman" w:hAnsi="Times New Roman" w:cs="Times New Roman"/>
          <w:lang w:val="en-US"/>
        </w:rPr>
        <w:t xml:space="preserve">voxel resolution of 1mm × 1mm × 3mm </w:t>
      </w:r>
      <w:r w:rsidRPr="00884F33">
        <w:rPr>
          <w:rFonts w:ascii="Times New Roman" w:hAnsi="Times New Roman" w:cs="Times New Roman"/>
        </w:rPr>
        <w:t xml:space="preserve">(acquired in 5 minutes, 8 seconds). </w:t>
      </w:r>
    </w:p>
    <w:p w14:paraId="17F3BA90" w14:textId="77777777" w:rsidR="00AA3281" w:rsidRPr="00884F33" w:rsidRDefault="00AA3281" w:rsidP="004E227F">
      <w:pPr>
        <w:spacing w:after="0" w:line="480" w:lineRule="auto"/>
        <w:jc w:val="both"/>
        <w:rPr>
          <w:rFonts w:ascii="Times New Roman" w:hAnsi="Times New Roman" w:cs="Times New Roman"/>
        </w:rPr>
      </w:pPr>
    </w:p>
    <w:p w14:paraId="431E539B" w14:textId="77777777" w:rsidR="009A28FD" w:rsidRDefault="004E227F" w:rsidP="00AA3281">
      <w:pPr>
        <w:spacing w:after="0" w:line="480" w:lineRule="auto"/>
        <w:jc w:val="both"/>
        <w:rPr>
          <w:rFonts w:ascii="Times New Roman" w:hAnsi="Times New Roman" w:cs="Times New Roman"/>
        </w:rPr>
      </w:pPr>
      <w:r w:rsidRPr="00884F33">
        <w:rPr>
          <w:rFonts w:ascii="Times New Roman" w:hAnsi="Times New Roman" w:cs="Times New Roman"/>
        </w:rPr>
        <w:t>Axial DTI were acquired using single shot spin echo planar imaging with TE = 75ms, TR = 6450ms, flip angle = 90</w:t>
      </w:r>
      <w:r w:rsidRPr="00884F33">
        <w:rPr>
          <w:rFonts w:ascii="Times New Roman" w:hAnsi="Times New Roman" w:cs="Times New Roman"/>
          <w:vertAlign w:val="superscript"/>
        </w:rPr>
        <w:t>o</w:t>
      </w:r>
      <w:r w:rsidRPr="00884F33">
        <w:rPr>
          <w:rFonts w:ascii="Times New Roman" w:hAnsi="Times New Roman" w:cs="Times New Roman"/>
        </w:rPr>
        <w:t xml:space="preserve">, </w:t>
      </w:r>
      <w:r w:rsidR="00AA3281" w:rsidRPr="00884F33">
        <w:rPr>
          <w:rFonts w:ascii="Times New Roman" w:hAnsi="Times New Roman" w:cs="Times New Roman"/>
        </w:rPr>
        <w:t>voxel resolution = 2mm</w:t>
      </w:r>
      <w:r w:rsidR="00AA3281" w:rsidRPr="00884F33">
        <w:rPr>
          <w:rFonts w:ascii="Times New Roman" w:hAnsi="Times New Roman" w:cs="Times New Roman"/>
          <w:vertAlign w:val="superscript"/>
        </w:rPr>
        <w:t>3</w:t>
      </w:r>
      <w:r w:rsidR="00AA3281" w:rsidRPr="00884F33">
        <w:rPr>
          <w:rFonts w:ascii="Times New Roman" w:hAnsi="Times New Roman" w:cs="Times New Roman"/>
        </w:rPr>
        <w:t>, f</w:t>
      </w:r>
      <w:r w:rsidRPr="00884F33">
        <w:rPr>
          <w:rFonts w:ascii="Times New Roman" w:hAnsi="Times New Roman" w:cs="Times New Roman"/>
        </w:rPr>
        <w:t xml:space="preserve">ield-of-view = 224mm </w:t>
      </w:r>
      <w:r w:rsidRPr="00884F33">
        <w:rPr>
          <w:rFonts w:ascii="Times New Roman" w:hAnsi="Times New Roman" w:cs="Times New Roman"/>
          <w:lang w:val="en-US"/>
        </w:rPr>
        <w:t>×</w:t>
      </w:r>
      <w:r w:rsidRPr="00884F33">
        <w:rPr>
          <w:rFonts w:ascii="Times New Roman" w:hAnsi="Times New Roman" w:cs="Times New Roman"/>
        </w:rPr>
        <w:t xml:space="preserve"> 224mm </w:t>
      </w:r>
      <w:r w:rsidRPr="00884F33">
        <w:rPr>
          <w:rFonts w:ascii="Times New Roman" w:hAnsi="Times New Roman" w:cs="Times New Roman"/>
          <w:lang w:val="en-US"/>
        </w:rPr>
        <w:t>×</w:t>
      </w:r>
      <w:r w:rsidRPr="00884F33">
        <w:rPr>
          <w:rFonts w:ascii="Times New Roman" w:hAnsi="Times New Roman" w:cs="Times New Roman"/>
        </w:rPr>
        <w:t xml:space="preserve"> 110mm and acquisition matrix = 112 </w:t>
      </w:r>
      <w:r w:rsidRPr="00884F33">
        <w:rPr>
          <w:rFonts w:ascii="Times New Roman" w:hAnsi="Times New Roman" w:cs="Times New Roman"/>
          <w:lang w:val="en-US"/>
        </w:rPr>
        <w:t>×</w:t>
      </w:r>
      <w:r w:rsidRPr="00884F33">
        <w:rPr>
          <w:rFonts w:ascii="Times New Roman" w:hAnsi="Times New Roman" w:cs="Times New Roman"/>
        </w:rPr>
        <w:t xml:space="preserve"> 112</w:t>
      </w:r>
      <w:r w:rsidR="00F93FB4" w:rsidRPr="00884F33">
        <w:rPr>
          <w:rFonts w:ascii="Times New Roman" w:hAnsi="Times New Roman" w:cs="Times New Roman"/>
        </w:rPr>
        <w:t>, providing isotropic 2mm voxel resolution</w:t>
      </w:r>
      <w:r w:rsidRPr="00884F33">
        <w:rPr>
          <w:rFonts w:ascii="Times New Roman" w:hAnsi="Times New Roman" w:cs="Times New Roman"/>
        </w:rPr>
        <w:t>. Eight volumes were acquired without diffusion sensitisation (b = 0 s mm</w:t>
      </w:r>
      <w:r w:rsidRPr="00884F33">
        <w:rPr>
          <w:rFonts w:ascii="Times New Roman" w:hAnsi="Times New Roman" w:cs="Times New Roman"/>
          <w:vertAlign w:val="superscript"/>
        </w:rPr>
        <w:t>-2</w:t>
      </w:r>
      <w:r w:rsidRPr="00884F33">
        <w:rPr>
          <w:rFonts w:ascii="Times New Roman" w:hAnsi="Times New Roman" w:cs="Times New Roman"/>
        </w:rPr>
        <w:t xml:space="preserve">) and </w:t>
      </w:r>
      <w:r w:rsidR="00F93FB4" w:rsidRPr="00884F33">
        <w:rPr>
          <w:rFonts w:ascii="Times New Roman" w:hAnsi="Times New Roman" w:cs="Times New Roman"/>
        </w:rPr>
        <w:t xml:space="preserve">diffusion-weighted images were acquired </w:t>
      </w:r>
      <w:r w:rsidRPr="00884F33">
        <w:rPr>
          <w:rFonts w:ascii="Times New Roman" w:hAnsi="Times New Roman" w:cs="Times New Roman"/>
        </w:rPr>
        <w:t>in 32 non-collinear directions (b = 1000 s mm</w:t>
      </w:r>
      <w:r w:rsidRPr="00884F33">
        <w:rPr>
          <w:rFonts w:ascii="Times New Roman" w:hAnsi="Times New Roman" w:cs="Times New Roman"/>
          <w:vertAlign w:val="superscript"/>
        </w:rPr>
        <w:t>-2</w:t>
      </w:r>
      <w:r w:rsidRPr="00884F33">
        <w:rPr>
          <w:rFonts w:ascii="Times New Roman" w:hAnsi="Times New Roman" w:cs="Times New Roman"/>
        </w:rPr>
        <w:t>)</w:t>
      </w:r>
      <w:r w:rsidR="00AA3281" w:rsidRPr="00884F33">
        <w:rPr>
          <w:rFonts w:ascii="Times New Roman" w:hAnsi="Times New Roman" w:cs="Times New Roman"/>
        </w:rPr>
        <w:t>. Data were acquired twice to improve signal to noise ratios. DTI were</w:t>
      </w:r>
      <w:r w:rsidRPr="00884F33">
        <w:rPr>
          <w:rFonts w:ascii="Times New Roman" w:hAnsi="Times New Roman" w:cs="Times New Roman"/>
        </w:rPr>
        <w:t xml:space="preserve"> acquired in 9 minutes 49 seconds. </w:t>
      </w:r>
    </w:p>
    <w:p w14:paraId="53140B4E" w14:textId="77777777" w:rsidR="009A28FD" w:rsidRDefault="009A28FD" w:rsidP="00AA3281">
      <w:pPr>
        <w:spacing w:after="0" w:line="480" w:lineRule="auto"/>
        <w:jc w:val="both"/>
        <w:rPr>
          <w:rFonts w:ascii="Times New Roman" w:hAnsi="Times New Roman" w:cs="Times New Roman"/>
        </w:rPr>
      </w:pPr>
    </w:p>
    <w:p w14:paraId="1FD55A7B" w14:textId="7D7A2CC2" w:rsidR="004E227F" w:rsidRPr="00884F33" w:rsidRDefault="004E227F" w:rsidP="00AA3281">
      <w:pPr>
        <w:spacing w:after="0" w:line="480" w:lineRule="auto"/>
        <w:jc w:val="both"/>
        <w:rPr>
          <w:rFonts w:ascii="Times New Roman" w:hAnsi="Times New Roman" w:cs="Times New Roman"/>
        </w:rPr>
      </w:pPr>
      <w:r w:rsidRPr="00884F33">
        <w:rPr>
          <w:rFonts w:ascii="Times New Roman" w:hAnsi="Times New Roman" w:cs="Times New Roman"/>
        </w:rPr>
        <w:t xml:space="preserve">Axial </w:t>
      </w:r>
      <w:proofErr w:type="spellStart"/>
      <w:r w:rsidRPr="00884F33">
        <w:rPr>
          <w:rFonts w:ascii="Times New Roman" w:hAnsi="Times New Roman" w:cs="Times New Roman"/>
        </w:rPr>
        <w:t>pCASL</w:t>
      </w:r>
      <w:proofErr w:type="spellEnd"/>
      <w:r w:rsidRPr="00884F33">
        <w:rPr>
          <w:rFonts w:ascii="Times New Roman" w:hAnsi="Times New Roman" w:cs="Times New Roman"/>
        </w:rPr>
        <w:t xml:space="preserve"> </w:t>
      </w:r>
      <w:r w:rsidR="00F93FB4" w:rsidRPr="00884F33">
        <w:rPr>
          <w:rFonts w:ascii="Times New Roman" w:hAnsi="Times New Roman" w:cs="Times New Roman"/>
        </w:rPr>
        <w:t xml:space="preserve">data </w:t>
      </w:r>
      <w:r w:rsidRPr="00884F33">
        <w:rPr>
          <w:rFonts w:ascii="Times New Roman" w:hAnsi="Times New Roman" w:cs="Times New Roman"/>
        </w:rPr>
        <w:t xml:space="preserve">and </w:t>
      </w:r>
      <w:r w:rsidR="00F93FB4" w:rsidRPr="00884F33">
        <w:rPr>
          <w:rFonts w:ascii="Times New Roman" w:hAnsi="Times New Roman" w:cs="Times New Roman"/>
        </w:rPr>
        <w:t xml:space="preserve">an </w:t>
      </w:r>
      <w:r w:rsidRPr="00884F33">
        <w:rPr>
          <w:rFonts w:ascii="Times New Roman" w:hAnsi="Times New Roman" w:cs="Times New Roman"/>
        </w:rPr>
        <w:t xml:space="preserve">accompanying proton density weighting image were acquired with single shot echo planar imaging, providing images with slice thickness = 6mm, slice gap = 1mm, field-of-view = 256mm </w:t>
      </w:r>
      <w:r w:rsidRPr="00884F33">
        <w:rPr>
          <w:rFonts w:ascii="Times New Roman" w:hAnsi="Times New Roman" w:cs="Times New Roman"/>
          <w:lang w:val="en-US"/>
        </w:rPr>
        <w:t>×</w:t>
      </w:r>
      <w:r w:rsidRPr="00884F33">
        <w:rPr>
          <w:rFonts w:ascii="Times New Roman" w:hAnsi="Times New Roman" w:cs="Times New Roman"/>
        </w:rPr>
        <w:t xml:space="preserve"> 256mm </w:t>
      </w:r>
      <w:r w:rsidRPr="00884F33">
        <w:rPr>
          <w:rFonts w:ascii="Times New Roman" w:hAnsi="Times New Roman" w:cs="Times New Roman"/>
          <w:lang w:val="en-US"/>
        </w:rPr>
        <w:t>×</w:t>
      </w:r>
      <w:r w:rsidRPr="00884F33">
        <w:rPr>
          <w:rFonts w:ascii="Times New Roman" w:hAnsi="Times New Roman" w:cs="Times New Roman"/>
        </w:rPr>
        <w:t xml:space="preserve"> 111mm and voxel resolution 4mm </w:t>
      </w:r>
      <w:r w:rsidR="00F93FB4" w:rsidRPr="00884F33">
        <w:rPr>
          <w:rFonts w:ascii="Times New Roman" w:hAnsi="Times New Roman" w:cs="Times New Roman"/>
          <w:lang w:val="en-US"/>
        </w:rPr>
        <w:t xml:space="preserve">× </w:t>
      </w:r>
      <w:r w:rsidRPr="00884F33">
        <w:rPr>
          <w:rFonts w:ascii="Times New Roman" w:hAnsi="Times New Roman" w:cs="Times New Roman"/>
        </w:rPr>
        <w:t xml:space="preserve">4mm </w:t>
      </w:r>
      <w:r w:rsidR="00F93FB4" w:rsidRPr="00884F33">
        <w:rPr>
          <w:rFonts w:ascii="Times New Roman" w:hAnsi="Times New Roman" w:cs="Times New Roman"/>
          <w:lang w:val="en-US"/>
        </w:rPr>
        <w:t>×</w:t>
      </w:r>
      <w:r w:rsidRPr="00884F33">
        <w:rPr>
          <w:rFonts w:ascii="Times New Roman" w:hAnsi="Times New Roman" w:cs="Times New Roman"/>
        </w:rPr>
        <w:t xml:space="preserve"> 6mm with a 1mm slice gap. The </w:t>
      </w:r>
      <w:proofErr w:type="spellStart"/>
      <w:r w:rsidRPr="00884F33">
        <w:rPr>
          <w:rFonts w:ascii="Times New Roman" w:hAnsi="Times New Roman" w:cs="Times New Roman"/>
        </w:rPr>
        <w:t>pCASL</w:t>
      </w:r>
      <w:proofErr w:type="spellEnd"/>
      <w:r w:rsidRPr="00884F33">
        <w:rPr>
          <w:rFonts w:ascii="Times New Roman" w:hAnsi="Times New Roman" w:cs="Times New Roman"/>
        </w:rPr>
        <w:t xml:space="preserve"> were acquired with TE = 8.9ms, TR = 4300ms, flip angle = 90</w:t>
      </w:r>
      <w:r w:rsidRPr="00884F33">
        <w:rPr>
          <w:rFonts w:ascii="Times New Roman" w:hAnsi="Times New Roman" w:cs="Times New Roman"/>
          <w:vertAlign w:val="superscript"/>
        </w:rPr>
        <w:t>o</w:t>
      </w:r>
      <w:r w:rsidRPr="00884F33">
        <w:rPr>
          <w:rFonts w:ascii="Times New Roman" w:hAnsi="Times New Roman" w:cs="Times New Roman"/>
        </w:rPr>
        <w:t>, labelling duration = 1800ms, post-labelling delay = 2000ms, distance between labelling and imaging plane = 85mm and comprised 60 tag-control pairs (acquired in 8 minutes, 45 seconds)</w:t>
      </w:r>
      <w:r w:rsidR="00AA3281" w:rsidRPr="00884F33">
        <w:rPr>
          <w:rFonts w:ascii="Times New Roman" w:hAnsi="Times New Roman" w:cs="Times New Roman"/>
        </w:rPr>
        <w:t xml:space="preserve">. Proton density weighted images were acquired with the same image resolution as </w:t>
      </w:r>
      <w:proofErr w:type="spellStart"/>
      <w:r w:rsidR="00AA3281" w:rsidRPr="00884F33">
        <w:rPr>
          <w:rFonts w:ascii="Times New Roman" w:hAnsi="Times New Roman" w:cs="Times New Roman"/>
        </w:rPr>
        <w:t>pCASL</w:t>
      </w:r>
      <w:proofErr w:type="spellEnd"/>
      <w:r w:rsidR="00AA3281" w:rsidRPr="00884F33">
        <w:rPr>
          <w:rFonts w:ascii="Times New Roman" w:hAnsi="Times New Roman" w:cs="Times New Roman"/>
        </w:rPr>
        <w:t xml:space="preserve"> with TE = 9ms, TR = 5000ms and flip angle = 90</w:t>
      </w:r>
      <w:r w:rsidR="00AA3281" w:rsidRPr="00884F33">
        <w:rPr>
          <w:rFonts w:ascii="Times New Roman" w:hAnsi="Times New Roman" w:cs="Times New Roman"/>
          <w:vertAlign w:val="superscript"/>
        </w:rPr>
        <w:t>o</w:t>
      </w:r>
      <w:r w:rsidR="00AA3281" w:rsidRPr="00884F33">
        <w:rPr>
          <w:rFonts w:ascii="Times New Roman" w:hAnsi="Times New Roman" w:cs="Times New Roman"/>
        </w:rPr>
        <w:t xml:space="preserve"> in 40 seconds. </w:t>
      </w:r>
    </w:p>
    <w:p w14:paraId="56FCE1A5" w14:textId="77777777" w:rsidR="004E227F" w:rsidRPr="00884F33" w:rsidRDefault="004E227F" w:rsidP="004E227F">
      <w:pPr>
        <w:spacing w:after="0" w:line="480" w:lineRule="auto"/>
        <w:jc w:val="both"/>
        <w:rPr>
          <w:rFonts w:ascii="Times New Roman" w:hAnsi="Times New Roman" w:cs="Times New Roman"/>
        </w:rPr>
      </w:pPr>
    </w:p>
    <w:p w14:paraId="3E69634A" w14:textId="4960542F" w:rsidR="004E227F" w:rsidRPr="00884F33" w:rsidRDefault="004E227F" w:rsidP="004E227F">
      <w:pPr>
        <w:pStyle w:val="Heading2"/>
        <w:spacing w:line="480" w:lineRule="auto"/>
        <w:jc w:val="both"/>
        <w:rPr>
          <w:rFonts w:ascii="Times New Roman" w:hAnsi="Times New Roman" w:cs="Times New Roman"/>
          <w:b/>
          <w:color w:val="auto"/>
          <w:sz w:val="32"/>
          <w:szCs w:val="32"/>
        </w:rPr>
      </w:pPr>
      <w:r w:rsidRPr="00884F33">
        <w:rPr>
          <w:rFonts w:ascii="Times New Roman" w:hAnsi="Times New Roman" w:cs="Times New Roman"/>
          <w:b/>
          <w:color w:val="auto"/>
          <w:sz w:val="32"/>
          <w:szCs w:val="32"/>
        </w:rPr>
        <w:t>MRI processing</w:t>
      </w:r>
    </w:p>
    <w:p w14:paraId="6C12DA62" w14:textId="6CD8A6B3" w:rsidR="004E227F" w:rsidRPr="00884F33" w:rsidRDefault="003F3E61" w:rsidP="004E227F">
      <w:pPr>
        <w:pStyle w:val="Heading3"/>
        <w:spacing w:line="480" w:lineRule="auto"/>
        <w:jc w:val="both"/>
        <w:rPr>
          <w:rFonts w:ascii="Times New Roman" w:hAnsi="Times New Roman" w:cs="Times New Roman"/>
          <w:b/>
          <w:sz w:val="28"/>
          <w:szCs w:val="28"/>
        </w:rPr>
      </w:pPr>
      <w:r w:rsidRPr="00884F33">
        <w:rPr>
          <w:rFonts w:ascii="Times New Roman" w:hAnsi="Times New Roman" w:cs="Times New Roman"/>
          <w:b/>
          <w:color w:val="auto"/>
          <w:sz w:val="28"/>
          <w:szCs w:val="28"/>
        </w:rPr>
        <w:t>Brain</w:t>
      </w:r>
      <w:r w:rsidR="004E227F" w:rsidRPr="00884F33">
        <w:rPr>
          <w:rFonts w:ascii="Times New Roman" w:hAnsi="Times New Roman" w:cs="Times New Roman"/>
          <w:b/>
          <w:color w:val="auto"/>
          <w:sz w:val="28"/>
          <w:szCs w:val="28"/>
        </w:rPr>
        <w:t xml:space="preserve"> macrostructure</w:t>
      </w:r>
    </w:p>
    <w:p w14:paraId="31F05296" w14:textId="267A41E7" w:rsidR="00AA3281" w:rsidRPr="00884F33" w:rsidRDefault="009A28FD" w:rsidP="00AA3281">
      <w:pPr>
        <w:spacing w:line="480" w:lineRule="auto"/>
        <w:jc w:val="both"/>
        <w:rPr>
          <w:rFonts w:ascii="Times New Roman" w:hAnsi="Times New Roman" w:cs="Times New Roman"/>
        </w:rPr>
      </w:pPr>
      <w:r>
        <w:rPr>
          <w:rFonts w:ascii="Times New Roman" w:hAnsi="Times New Roman" w:cs="Times New Roman"/>
        </w:rPr>
        <w:t>T1</w:t>
      </w:r>
      <w:r w:rsidR="004E227F" w:rsidRPr="00884F33">
        <w:rPr>
          <w:rFonts w:ascii="Times New Roman" w:hAnsi="Times New Roman" w:cs="Times New Roman"/>
        </w:rPr>
        <w:t xml:space="preserve">-weighted images were segmented into supra-tentorial grey matter, white matter and cerebrospinal fluid (CSF) tissue probability maps using a semi-automatic procedure adapted from the standard SPM segmentation and normalisation procedure (see </w:t>
      </w:r>
      <w:r w:rsidR="00741FD9" w:rsidRPr="00884F33">
        <w:rPr>
          <w:rFonts w:ascii="Times New Roman" w:hAnsi="Times New Roman" w:cs="Times New Roman"/>
        </w:rPr>
        <w:fldChar w:fldCharType="begin"/>
      </w:r>
      <w:r w:rsidR="00E27A5D">
        <w:rPr>
          <w:rFonts w:ascii="Times New Roman" w:hAnsi="Times New Roman" w:cs="Times New Roman"/>
        </w:rPr>
        <w:instrText xml:space="preserve"> ADDIN ZOTERO_ITEM CSL_CITATION {"citationID":"7LWzxT4G","properties":{"formattedCitation":"[3,4]","plainCitation":"[3,4]","noteIndex":0},"citationItems":[{"id":102,"uris":["http://zotero.org/users/local/Ec1AUhO7/items/HACXPI3D"],"uri":["http://zotero.org/users/local/Ec1AUhO7/items/HACXPI3D"],"itemData":{"id":102,"type":"article-journal","container-title":"NeuroImage: Clinical","DOI":"10.1016/j.nicl.2015.07.002","ISSN":"22131582","language":"en","page":"194-205","source":"CrossRef","title":"Characterising the grey matter correlates of leukoaraiosis in cerebral small vessel disease","volume":"9","author":[{"family":"Lambert","given":"Christian"},{"family":"Sam Narean","given":"Janakan"},{"family":"Benjamin","given":"Philip"},{"family":"Zeestraten","given":"Eva"},{"family":"Barrick","given":"Thomas R."},{"family":"Markus","given":"Hugh S."}],"issued":{"date-parts":[["2015"]]}}},{"id":2390,"uris":["http://zotero.org/users/local/Ec1AUhO7/items/IXMQ4YE4"],"uri":["http://zotero.org/users/local/Ec1AUhO7/items/IXMQ4YE4"],"itemData":{"id":2390,"type":"article-journal","abstract":"Background\nBrain pathology is relatively unexplored in chronic obstructive pulmonary disease (COPD). This study is a comprehensive investigation of grey matter (GM) and white matter (WM) changes and how these relate to disease severity and cognitive function.\n\nMethods\nT1-weighted and fluid-attenuated inversion recovery images were acquired for 31 stable COPD patients (FEV1 52.1% pred., PaO2 10.1 kPa) and 24 age, gender-matched controls. T1-weighted images were segmented into GM, WM and cerebrospinal fluid (CSF) tissue classes using a semi-automated procedure optimised for use with this cohort. This procedure allows, cohort-specific anatomical features to be captured, white matter lesions (WMLs) to be identified and includes a tissue repair step to correct for misclassification caused by WMLs. Tissue volumes and cortical thickness were calculated from the resulting segmentations. Additionally, a fully-automated pipeline was used to calculate localised cortical surface and gyrification. WM and GM tissue volumes, the tissue volume ratio (indicator of atrophy), average cortical thickness, and the number, size, and volume of white matter lesions (WMLs) were analysed across the whole-brain and regionally – for each anatomical lobe and the deep-GM. The hippocampus was investigated as a region-of-interest. Localised (voxel-wise and vertex-wise) variations in cortical gyrification, GM density and cortical thickness, were also investigated. Statistical models controlling for age and gender were used to test for between-group differences and within-group correlations. Robust statistical approaches ensured the family-wise error rate was controlled in regional and local analyses.\n\nResults\nThere were no significant differences in global, regional, or local measures of GM between patients and controls, however, patients had an increased volume (p = 0.02) and size (p = 0.04) of WMLs. In patients, greater normalised hippocampal volume positively correlated with exacerbation frequency (p = 0.04), and greater WML volume was associated with worse episodic memory (p = 0.05). A negative relationship between WML and FEV1 % pred. approached significance (p = 0.06).\n\nConclusions\nThere was no evidence of cerebral atrophy within this cohort of stable COPD patients, with moderate airflow obstruction. However, there were indications of WM damage consistent with an ischaemic pathology. It cannot be concluded whether this represents a specific COPD, or smoking-related, effect.\n\nElectronic supplementary material\nThe online version of this article (doi:10.1186/s12890-017-0435-1) contains supplementary material, which is available to authorized users.","container-title":"BMC Pulmonary Medicine","DOI":"10.1186/s12890-017-0435-1","ISSN":"1471-2466","journalAbbreviation":"BMC Pulm Med","note":"PMID: 28629404\nPMCID: PMC5474872","source":"PubMed Central","title":"White matter lesions characterise brain involvement in moderate to severe chronic obstructive pulmonary disease, but cerebral atrophy does not","URL":"https://www.ncbi.nlm.nih.gov/pmc/articles/PMC5474872/","volume":"17","author":[{"family":"Spilling","given":"Catherine A."},{"family":"Jones","given":"Paul W."},{"family":"Dodd","given":"James W."},{"family":"Barrick","given":"Thomas R."}],"accessed":{"date-parts":[["2020",7,25]]},"issued":{"date-parts":[["2017",6,19]]}}}],"schema":"https://github.com/citation-style-language/schema/raw/master/csl-citation.json"} </w:instrText>
      </w:r>
      <w:r w:rsidR="00741FD9" w:rsidRPr="00884F33">
        <w:rPr>
          <w:rFonts w:ascii="Times New Roman" w:hAnsi="Times New Roman" w:cs="Times New Roman"/>
        </w:rPr>
        <w:fldChar w:fldCharType="separate"/>
      </w:r>
      <w:r w:rsidR="00A52718" w:rsidRPr="00A52718">
        <w:rPr>
          <w:rFonts w:ascii="Times New Roman" w:hAnsi="Times New Roman" w:cs="Times New Roman"/>
        </w:rPr>
        <w:t>[3,4]</w:t>
      </w:r>
      <w:r w:rsidR="00741FD9" w:rsidRPr="00884F33">
        <w:rPr>
          <w:rFonts w:ascii="Times New Roman" w:hAnsi="Times New Roman" w:cs="Times New Roman"/>
        </w:rPr>
        <w:fldChar w:fldCharType="end"/>
      </w:r>
      <w:r w:rsidR="004E227F" w:rsidRPr="00884F33">
        <w:rPr>
          <w:rFonts w:ascii="Times New Roman" w:hAnsi="Times New Roman" w:cs="Times New Roman"/>
        </w:rPr>
        <w:t xml:space="preserve">) (SPM version 12, </w:t>
      </w:r>
      <w:hyperlink r:id="rId8" w:history="1">
        <w:r w:rsidR="004E227F" w:rsidRPr="00884F33">
          <w:rPr>
            <w:rStyle w:val="Hyperlink"/>
            <w:rFonts w:ascii="Times New Roman" w:hAnsi="Times New Roman" w:cs="Times New Roman"/>
          </w:rPr>
          <w:t>https://www.fil.ion.ucl.ac.uk/spm/</w:t>
        </w:r>
      </w:hyperlink>
      <w:r w:rsidR="004E227F" w:rsidRPr="00884F33">
        <w:rPr>
          <w:rFonts w:ascii="Times New Roman" w:hAnsi="Times New Roman" w:cs="Times New Roman"/>
        </w:rPr>
        <w:t xml:space="preserve">). Part of this procedure requires repairing the tissue probability maps for voxels misclassified as grey matter due to the presence of white matter hyperintensities (WMHs). In order to perform this step WMHs were </w:t>
      </w:r>
      <w:r w:rsidR="00AA3281" w:rsidRPr="00884F33">
        <w:rPr>
          <w:rFonts w:ascii="Times New Roman" w:hAnsi="Times New Roman" w:cs="Times New Roman"/>
        </w:rPr>
        <w:t xml:space="preserve">delineated on FLAIR using the </w:t>
      </w:r>
      <w:r w:rsidR="004E227F" w:rsidRPr="00884F33">
        <w:rPr>
          <w:rFonts w:ascii="Times New Roman" w:hAnsi="Times New Roman" w:cs="Times New Roman"/>
        </w:rPr>
        <w:t xml:space="preserve">semi-automatic contour </w:t>
      </w:r>
      <w:r w:rsidR="004E227F" w:rsidRPr="00884F33">
        <w:rPr>
          <w:rFonts w:ascii="Times New Roman" w:hAnsi="Times New Roman" w:cs="Times New Roman"/>
        </w:rPr>
        <w:lastRenderedPageBreak/>
        <w:t xml:space="preserve">function in Jim (Jim version 7, </w:t>
      </w:r>
      <w:proofErr w:type="spellStart"/>
      <w:r w:rsidR="004E227F" w:rsidRPr="00884F33">
        <w:rPr>
          <w:rFonts w:ascii="Times New Roman" w:hAnsi="Times New Roman" w:cs="Times New Roman"/>
        </w:rPr>
        <w:t>Xinapse</w:t>
      </w:r>
      <w:proofErr w:type="spellEnd"/>
      <w:r w:rsidR="004E227F" w:rsidRPr="00884F33">
        <w:rPr>
          <w:rFonts w:ascii="Times New Roman" w:hAnsi="Times New Roman" w:cs="Times New Roman"/>
        </w:rPr>
        <w:t xml:space="preserve"> Systems, </w:t>
      </w:r>
      <w:hyperlink r:id="rId9" w:history="1">
        <w:r w:rsidR="004E227F" w:rsidRPr="00884F33">
          <w:rPr>
            <w:rStyle w:val="Hyperlink"/>
            <w:rFonts w:ascii="Times New Roman" w:hAnsi="Times New Roman" w:cs="Times New Roman"/>
          </w:rPr>
          <w:t>http://www.xinapse.com</w:t>
        </w:r>
      </w:hyperlink>
      <w:r w:rsidR="004E227F" w:rsidRPr="00884F33">
        <w:rPr>
          <w:rFonts w:ascii="Times New Roman" w:hAnsi="Times New Roman" w:cs="Times New Roman"/>
        </w:rPr>
        <w:t xml:space="preserve">) </w:t>
      </w:r>
      <w:r w:rsidR="00AA3281" w:rsidRPr="00884F33">
        <w:rPr>
          <w:rFonts w:ascii="Times New Roman" w:hAnsi="Times New Roman" w:cs="Times New Roman"/>
        </w:rPr>
        <w:t xml:space="preserve">using the definition described in Dodd et al. </w:t>
      </w:r>
      <w:r w:rsidR="00741FD9" w:rsidRPr="00884F33">
        <w:rPr>
          <w:rFonts w:ascii="Times New Roman" w:hAnsi="Times New Roman" w:cs="Times New Roman"/>
        </w:rPr>
        <w:fldChar w:fldCharType="begin"/>
      </w:r>
      <w:r w:rsidR="00E27A5D">
        <w:rPr>
          <w:rFonts w:ascii="Times New Roman" w:hAnsi="Times New Roman" w:cs="Times New Roman"/>
        </w:rPr>
        <w:instrText xml:space="preserve"> ADDIN ZOTERO_ITEM CSL_CITATION {"citationID":"CjnRlOIt","properties":{"formattedCitation":"[5]","plainCitation":"[5]","noteIndex":0},"citationItems":[{"id":85,"uris":["http://zotero.org/users/local/Ec1AUhO7/items/GRPB5CBD"],"uri":["http://zotero.org/users/local/Ec1AUhO7/items/GRPB5CBD"],"itemData":{"id":85,"type":"article-journal","container-title":"American Journal of Respiratory and Critical Care Medicine","DOI":"10.1164/rccm.201202-0355OC","ISSN":"1073-449X, 1535-4970","issue":"3","language":"en","page":"240-245","source":"CrossRef","title":"Brain structure and function in chronic obstructive pulmonary disease: a multimodal cranial magnetic resonance imaging study","title-short":"Brain Structure and Function in Chronic Obstructive Pulmonary Disease","volume":"186","author":[{"family":"Dodd","given":"James W."},{"family":"Chung","given":"Ai Wern"},{"family":"Broek","given":"Martin D.","non-dropping-particle":"van den"},{"family":"Barrick","given":"Thomas R."},{"family":"Charlton","given":"Rebecca A."},{"family":"Jones","given":"Paul W."}],"issued":{"date-parts":[["2012",8]]}}}],"schema":"https://github.com/citation-style-language/schema/raw/master/csl-citation.json"} </w:instrText>
      </w:r>
      <w:r w:rsidR="00741FD9" w:rsidRPr="00884F33">
        <w:rPr>
          <w:rFonts w:ascii="Times New Roman" w:hAnsi="Times New Roman" w:cs="Times New Roman"/>
        </w:rPr>
        <w:fldChar w:fldCharType="separate"/>
      </w:r>
      <w:r w:rsidR="00A52718" w:rsidRPr="00A52718">
        <w:rPr>
          <w:rFonts w:ascii="Times New Roman" w:hAnsi="Times New Roman" w:cs="Times New Roman"/>
        </w:rPr>
        <w:t>[5]</w:t>
      </w:r>
      <w:r w:rsidR="00741FD9" w:rsidRPr="00884F33">
        <w:rPr>
          <w:rFonts w:ascii="Times New Roman" w:hAnsi="Times New Roman" w:cs="Times New Roman"/>
        </w:rPr>
        <w:fldChar w:fldCharType="end"/>
      </w:r>
      <w:r w:rsidR="00AA3281" w:rsidRPr="00884F33">
        <w:rPr>
          <w:rFonts w:ascii="Times New Roman" w:hAnsi="Times New Roman" w:cs="Times New Roman"/>
        </w:rPr>
        <w:t>. B</w:t>
      </w:r>
      <w:r w:rsidR="004E227F" w:rsidRPr="00884F33">
        <w:rPr>
          <w:rFonts w:ascii="Times New Roman" w:hAnsi="Times New Roman" w:cs="Times New Roman"/>
        </w:rPr>
        <w:t xml:space="preserve">inary WMH masks </w:t>
      </w:r>
      <w:r w:rsidR="00AA3281" w:rsidRPr="00884F33">
        <w:rPr>
          <w:rFonts w:ascii="Times New Roman" w:hAnsi="Times New Roman" w:cs="Times New Roman"/>
        </w:rPr>
        <w:t xml:space="preserve">were </w:t>
      </w:r>
      <w:r w:rsidR="004E227F" w:rsidRPr="00884F33">
        <w:rPr>
          <w:rFonts w:ascii="Times New Roman" w:hAnsi="Times New Roman" w:cs="Times New Roman"/>
        </w:rPr>
        <w:t xml:space="preserve">produced (i.e. WMH = 1, non-WMH = 0). WMH volume was quantified using Jim (Jim version 7, </w:t>
      </w:r>
      <w:proofErr w:type="spellStart"/>
      <w:r w:rsidR="004E227F" w:rsidRPr="00884F33">
        <w:rPr>
          <w:rFonts w:ascii="Times New Roman" w:hAnsi="Times New Roman" w:cs="Times New Roman"/>
        </w:rPr>
        <w:t>Xinapse</w:t>
      </w:r>
      <w:proofErr w:type="spellEnd"/>
      <w:r w:rsidR="004E227F" w:rsidRPr="00884F33">
        <w:rPr>
          <w:rFonts w:ascii="Times New Roman" w:hAnsi="Times New Roman" w:cs="Times New Roman"/>
        </w:rPr>
        <w:t xml:space="preserve"> Systems, </w:t>
      </w:r>
      <w:hyperlink r:id="rId10" w:history="1">
        <w:r w:rsidR="004E227F" w:rsidRPr="00884F33">
          <w:rPr>
            <w:rStyle w:val="Hyperlink"/>
            <w:rFonts w:ascii="Times New Roman" w:hAnsi="Times New Roman" w:cs="Times New Roman"/>
          </w:rPr>
          <w:t>http://www.xinapse.com</w:t>
        </w:r>
      </w:hyperlink>
      <w:r w:rsidR="004E227F" w:rsidRPr="00884F33">
        <w:rPr>
          <w:rFonts w:ascii="Times New Roman" w:hAnsi="Times New Roman" w:cs="Times New Roman"/>
        </w:rPr>
        <w:t xml:space="preserve">). FLAIR images were co-registered with the </w:t>
      </w:r>
      <w:r>
        <w:rPr>
          <w:rFonts w:ascii="Times New Roman" w:hAnsi="Times New Roman" w:cs="Times New Roman"/>
        </w:rPr>
        <w:t>T1</w:t>
      </w:r>
      <w:r w:rsidR="004E227F" w:rsidRPr="00884F33">
        <w:rPr>
          <w:rFonts w:ascii="Times New Roman" w:hAnsi="Times New Roman" w:cs="Times New Roman"/>
        </w:rPr>
        <w:t>-weighted images using affine transformation</w:t>
      </w:r>
      <w:r w:rsidR="00AA3281" w:rsidRPr="00884F33">
        <w:rPr>
          <w:rFonts w:ascii="Times New Roman" w:hAnsi="Times New Roman" w:cs="Times New Roman"/>
        </w:rPr>
        <w:t>s</w:t>
      </w:r>
      <w:r w:rsidR="004E227F" w:rsidRPr="00884F33">
        <w:rPr>
          <w:rFonts w:ascii="Times New Roman" w:hAnsi="Times New Roman" w:cs="Times New Roman"/>
        </w:rPr>
        <w:t xml:space="preserve"> calculated with ANTS </w:t>
      </w:r>
      <w:r w:rsidR="00741FD9" w:rsidRPr="00884F33">
        <w:rPr>
          <w:rFonts w:ascii="Times New Roman" w:hAnsi="Times New Roman" w:cs="Times New Roman"/>
        </w:rPr>
        <w:fldChar w:fldCharType="begin"/>
      </w:r>
      <w:r w:rsidR="00741FD9" w:rsidRPr="00884F33">
        <w:rPr>
          <w:rFonts w:ascii="Times New Roman" w:hAnsi="Times New Roman" w:cs="Times New Roman"/>
        </w:rPr>
        <w:instrText xml:space="preserve"> ADDIN ZOTERO_ITEM CSL_CITATION {"citationID":"MYttJEZW","properties":{"formattedCitation":"[6]","plainCitation":"[6]","noteIndex":0},"citationItems":[{"id":1236,"uris":["http://zotero.org/users/local/Ec1AUhO7/items/3HH57Y6J"],"uri":["http://zotero.org/users/local/Ec1AUhO7/items/3HH57Y6J"],"itemData":{"id":1236,"type":"article-journal","container-title":"Insight j","page":"1-35","title":"Advanced normalization tools (ANTS)","volume":"2","author":[{"family":"Avants","given":"B. B."},{"family":"Tustison","given":"N. J."},{"family":"Song","given":"G"}],"issued":{"date-parts":[["2009"]]}}}],"schema":"https://github.com/citation-style-language/schema/raw/master/csl-citation.json"} </w:instrText>
      </w:r>
      <w:r w:rsidR="00741FD9" w:rsidRPr="00884F33">
        <w:rPr>
          <w:rFonts w:ascii="Times New Roman" w:hAnsi="Times New Roman" w:cs="Times New Roman"/>
        </w:rPr>
        <w:fldChar w:fldCharType="separate"/>
      </w:r>
      <w:r w:rsidR="00A52718" w:rsidRPr="00A52718">
        <w:rPr>
          <w:rFonts w:ascii="Times New Roman" w:hAnsi="Times New Roman" w:cs="Times New Roman"/>
        </w:rPr>
        <w:t>[6]</w:t>
      </w:r>
      <w:r w:rsidR="00741FD9" w:rsidRPr="00884F33">
        <w:rPr>
          <w:rFonts w:ascii="Times New Roman" w:hAnsi="Times New Roman" w:cs="Times New Roman"/>
        </w:rPr>
        <w:fldChar w:fldCharType="end"/>
      </w:r>
      <w:r w:rsidR="004E227F" w:rsidRPr="00884F33">
        <w:rPr>
          <w:rFonts w:ascii="Times New Roman" w:hAnsi="Times New Roman" w:cs="Times New Roman"/>
        </w:rPr>
        <w:t xml:space="preserve"> (ANTS, </w:t>
      </w:r>
      <w:hyperlink r:id="rId11" w:history="1">
        <w:r w:rsidR="004E227F" w:rsidRPr="00884F33">
          <w:rPr>
            <w:rStyle w:val="Hyperlink"/>
            <w:rFonts w:ascii="Times New Roman" w:hAnsi="Times New Roman" w:cs="Times New Roman"/>
          </w:rPr>
          <w:t>http://stnava.github.io/ANTs/</w:t>
        </w:r>
      </w:hyperlink>
      <w:r w:rsidR="004E227F" w:rsidRPr="00884F33">
        <w:rPr>
          <w:rFonts w:ascii="Times New Roman" w:hAnsi="Times New Roman" w:cs="Times New Roman"/>
        </w:rPr>
        <w:t>). Th</w:t>
      </w:r>
      <w:r w:rsidR="00AA3281" w:rsidRPr="00884F33">
        <w:rPr>
          <w:rFonts w:ascii="Times New Roman" w:hAnsi="Times New Roman" w:cs="Times New Roman"/>
        </w:rPr>
        <w:t>ese</w:t>
      </w:r>
      <w:r w:rsidR="004E227F" w:rsidRPr="00884F33">
        <w:rPr>
          <w:rFonts w:ascii="Times New Roman" w:hAnsi="Times New Roman" w:cs="Times New Roman"/>
        </w:rPr>
        <w:t xml:space="preserve"> transformation</w:t>
      </w:r>
      <w:r w:rsidR="00AA3281" w:rsidRPr="00884F33">
        <w:rPr>
          <w:rFonts w:ascii="Times New Roman" w:hAnsi="Times New Roman" w:cs="Times New Roman"/>
        </w:rPr>
        <w:t>s</w:t>
      </w:r>
      <w:r w:rsidR="004E227F" w:rsidRPr="00884F33">
        <w:rPr>
          <w:rFonts w:ascii="Times New Roman" w:hAnsi="Times New Roman" w:cs="Times New Roman"/>
        </w:rPr>
        <w:t xml:space="preserve"> w</w:t>
      </w:r>
      <w:r w:rsidR="00AA3281" w:rsidRPr="00884F33">
        <w:rPr>
          <w:rFonts w:ascii="Times New Roman" w:hAnsi="Times New Roman" w:cs="Times New Roman"/>
        </w:rPr>
        <w:t>ere</w:t>
      </w:r>
      <w:r w:rsidR="004E227F" w:rsidRPr="00884F33">
        <w:rPr>
          <w:rFonts w:ascii="Times New Roman" w:hAnsi="Times New Roman" w:cs="Times New Roman"/>
        </w:rPr>
        <w:t xml:space="preserve"> applied to the </w:t>
      </w:r>
      <w:r w:rsidR="00AA3281" w:rsidRPr="00884F33">
        <w:rPr>
          <w:rFonts w:ascii="Times New Roman" w:hAnsi="Times New Roman" w:cs="Times New Roman"/>
        </w:rPr>
        <w:t xml:space="preserve">binary </w:t>
      </w:r>
      <w:r w:rsidR="004E227F" w:rsidRPr="00884F33">
        <w:rPr>
          <w:rFonts w:ascii="Times New Roman" w:hAnsi="Times New Roman" w:cs="Times New Roman"/>
        </w:rPr>
        <w:t xml:space="preserve">WMH masks </w:t>
      </w:r>
      <w:r w:rsidR="00AA3281" w:rsidRPr="00884F33">
        <w:rPr>
          <w:rFonts w:ascii="Times New Roman" w:hAnsi="Times New Roman" w:cs="Times New Roman"/>
        </w:rPr>
        <w:t xml:space="preserve">aligning them with the </w:t>
      </w:r>
      <w:r>
        <w:rPr>
          <w:rFonts w:ascii="Times New Roman" w:hAnsi="Times New Roman" w:cs="Times New Roman"/>
        </w:rPr>
        <w:t>T1</w:t>
      </w:r>
      <w:r w:rsidR="00AA3281" w:rsidRPr="00884F33">
        <w:rPr>
          <w:rFonts w:ascii="Times New Roman" w:hAnsi="Times New Roman" w:cs="Times New Roman"/>
        </w:rPr>
        <w:t xml:space="preserve">-weighted images. Grey matter, white matter and CSF tissue probability maps were repaired for WMHs - voxels located within the WMH masks were assigned a white matter tissue probability of one and grey matter and CSF, tissue probabilities of zero. Grey matter, white matter and CSF volumes were quantified by integrating tissue probabilities greater than 0.1 within the respective tissue probability maps. Additionally, the bilateral lateral ventricles were automatically parcellated using SIENAX and their volume calculated </w:t>
      </w:r>
      <w:r w:rsidR="00741FD9" w:rsidRPr="00884F33">
        <w:rPr>
          <w:rFonts w:ascii="Times New Roman" w:hAnsi="Times New Roman" w:cs="Times New Roman"/>
        </w:rPr>
        <w:fldChar w:fldCharType="begin"/>
      </w:r>
      <w:r w:rsidR="00741FD9" w:rsidRPr="00884F33">
        <w:rPr>
          <w:rFonts w:ascii="Times New Roman" w:hAnsi="Times New Roman" w:cs="Times New Roman"/>
        </w:rPr>
        <w:instrText xml:space="preserve"> ADDIN ZOTERO_ITEM CSL_CITATION {"citationID":"GY9Sh7oz","properties":{"formattedCitation":"[7]","plainCitation":"[7]","noteIndex":0},"citationItems":[{"id":1265,"uris":["http://zotero.org/users/local/Ec1AUhO7/items/9FCW7ZKJ"],"uri":["http://zotero.org/users/local/Ec1AUhO7/items/9FCW7ZKJ"],"itemData":{"id":1265,"type":"article-journal","abstract":"Quantitative measurement of brain size, shape, and temporal change (for example, in order to estimate atrophy) is increasingly important in biomedical image analysis applications. New methods of structural analysis attempt to improve robustness, accuracy, and extent of automation. A fully automated method of longitudinal (temporal change) analysis, SIENA, was presented previously. In this paper, improvements to this method are described, and also an extension of SIENA to a new method for cross-sectional (single time point) analysis. The methods are fully automated, robust, and accurate: 0.15% brain volume change error (longitudinal): 0.5-1% brain volume accuracy for single-time point (cross-sectional). A particular advantage is the relative insensitivity to differences in scanning parameters. The methods provide easy manual review of their output by the automatic production of summary images which show the results of the brain extraction, registration, tissue segmentation, and final atrophy estimation.","container-title":"NeuroImage","ISSN":"1053-8119","issue":"1","journalAbbreviation":"Neuroimage","language":"eng","note":"PMID: 12482100","page":"479-489","source":"PubMed","title":"Accurate, robust, and automated longitudinal and cross-sectional brain change analysis","volume":"17","author":[{"family":"Smith","given":"Stephen M."},{"family":"Zhang","given":"Yongyue"},{"family":"Jenkinson","given":"Mark"},{"family":"Chen","given":"Jacqueline"},{"family":"Matthews","given":"P. M."},{"family":"Federico","given":"Antonio"},{"family":"De Stefano","given":"Nicola"}],"issued":{"date-parts":[["2002",9]]}}}],"schema":"https://github.com/citation-style-language/schema/raw/master/csl-citation.json"} </w:instrText>
      </w:r>
      <w:r w:rsidR="00741FD9" w:rsidRPr="00884F33">
        <w:rPr>
          <w:rFonts w:ascii="Times New Roman" w:hAnsi="Times New Roman" w:cs="Times New Roman"/>
        </w:rPr>
        <w:fldChar w:fldCharType="separate"/>
      </w:r>
      <w:r w:rsidR="00A52718" w:rsidRPr="00A52718">
        <w:rPr>
          <w:rFonts w:ascii="Times New Roman" w:hAnsi="Times New Roman" w:cs="Times New Roman"/>
        </w:rPr>
        <w:t>[7]</w:t>
      </w:r>
      <w:r w:rsidR="00741FD9" w:rsidRPr="00884F33">
        <w:rPr>
          <w:rFonts w:ascii="Times New Roman" w:hAnsi="Times New Roman" w:cs="Times New Roman"/>
        </w:rPr>
        <w:fldChar w:fldCharType="end"/>
      </w:r>
      <w:r w:rsidR="00AA3281" w:rsidRPr="00884F33">
        <w:rPr>
          <w:rFonts w:ascii="Times New Roman" w:hAnsi="Times New Roman" w:cs="Times New Roman"/>
        </w:rPr>
        <w:t xml:space="preserve"> (FSL version, 5.010, </w:t>
      </w:r>
      <w:hyperlink r:id="rId12" w:history="1">
        <w:r w:rsidR="00AA3281" w:rsidRPr="00884F33">
          <w:rPr>
            <w:rStyle w:val="Hyperlink"/>
            <w:rFonts w:ascii="Times New Roman" w:hAnsi="Times New Roman" w:cs="Times New Roman"/>
          </w:rPr>
          <w:t>https://fsl.fmrib.ox.ac.uk/fsl/</w:t>
        </w:r>
      </w:hyperlink>
      <w:r w:rsidR="00AA3281" w:rsidRPr="00884F33">
        <w:rPr>
          <w:rFonts w:ascii="Times New Roman" w:hAnsi="Times New Roman" w:cs="Times New Roman"/>
        </w:rPr>
        <w:t>). Grey matter, white matter, CSF, WMH and lateral ventricle volumes were normalised for head size by quantifying them as a percentage of total intracranial volume (grey matter + white matter + CSF volumes).</w:t>
      </w:r>
    </w:p>
    <w:p w14:paraId="2A50CCE7" w14:textId="6B9D1B08" w:rsidR="004E227F" w:rsidRPr="00884F33" w:rsidRDefault="004E227F" w:rsidP="004E227F">
      <w:pPr>
        <w:spacing w:line="480" w:lineRule="auto"/>
        <w:jc w:val="both"/>
        <w:rPr>
          <w:rFonts w:ascii="Times New Roman" w:hAnsi="Times New Roman" w:cs="Times New Roman"/>
        </w:rPr>
      </w:pPr>
    </w:p>
    <w:p w14:paraId="15FF8620" w14:textId="77777777" w:rsidR="004E227F" w:rsidRPr="00884F33" w:rsidRDefault="004E227F" w:rsidP="004E227F">
      <w:pPr>
        <w:pStyle w:val="Heading3"/>
        <w:spacing w:line="480" w:lineRule="auto"/>
        <w:jc w:val="both"/>
        <w:rPr>
          <w:rFonts w:ascii="Times New Roman" w:hAnsi="Times New Roman" w:cs="Times New Roman"/>
          <w:b/>
          <w:sz w:val="28"/>
          <w:szCs w:val="28"/>
        </w:rPr>
      </w:pPr>
      <w:r w:rsidRPr="00884F33">
        <w:rPr>
          <w:rFonts w:ascii="Times New Roman" w:hAnsi="Times New Roman" w:cs="Times New Roman"/>
          <w:b/>
          <w:color w:val="auto"/>
          <w:sz w:val="28"/>
          <w:szCs w:val="28"/>
        </w:rPr>
        <w:t>White matter microstructure</w:t>
      </w:r>
    </w:p>
    <w:p w14:paraId="6EB191AB" w14:textId="75514A8B" w:rsidR="004E227F" w:rsidRPr="00884F33" w:rsidRDefault="004E227F" w:rsidP="004E227F">
      <w:pPr>
        <w:spacing w:line="480" w:lineRule="auto"/>
        <w:jc w:val="both"/>
        <w:rPr>
          <w:rFonts w:ascii="Times New Roman" w:hAnsi="Times New Roman" w:cs="Times New Roman"/>
        </w:rPr>
      </w:pPr>
      <w:r w:rsidRPr="00884F33">
        <w:rPr>
          <w:rFonts w:ascii="Times New Roman" w:hAnsi="Times New Roman" w:cs="Times New Roman"/>
        </w:rPr>
        <w:t>DTI were corrected for movement and eddy-current distortions using FSL’s ‘</w:t>
      </w:r>
      <w:proofErr w:type="spellStart"/>
      <w:r w:rsidRPr="00884F33">
        <w:rPr>
          <w:rFonts w:ascii="Times New Roman" w:hAnsi="Times New Roman" w:cs="Times New Roman"/>
        </w:rPr>
        <w:t>eddy_correct</w:t>
      </w:r>
      <w:proofErr w:type="spellEnd"/>
      <w:r w:rsidRPr="00884F33">
        <w:rPr>
          <w:rFonts w:ascii="Times New Roman" w:hAnsi="Times New Roman" w:cs="Times New Roman"/>
        </w:rPr>
        <w:t xml:space="preserve">’ [7] (FSL version, 5.010, </w:t>
      </w:r>
      <w:hyperlink r:id="rId13" w:history="1">
        <w:r w:rsidRPr="00884F33">
          <w:rPr>
            <w:rStyle w:val="Hyperlink"/>
            <w:rFonts w:ascii="Times New Roman" w:hAnsi="Times New Roman" w:cs="Times New Roman"/>
          </w:rPr>
          <w:t>https://fsl.fmrib.ox.ac.uk/fsl/</w:t>
        </w:r>
      </w:hyperlink>
      <w:r w:rsidRPr="00884F33">
        <w:rPr>
          <w:rFonts w:ascii="Times New Roman" w:hAnsi="Times New Roman" w:cs="Times New Roman"/>
        </w:rPr>
        <w:t>). Fractional anisotropy (FA) and mean diffusivity (MD) were quantified by fitting the diffusion tensor model at every voxel within the DTI using ‘</w:t>
      </w:r>
      <w:proofErr w:type="spellStart"/>
      <w:r w:rsidRPr="00884F33">
        <w:rPr>
          <w:rFonts w:ascii="Times New Roman" w:hAnsi="Times New Roman" w:cs="Times New Roman"/>
        </w:rPr>
        <w:t>DTIFit</w:t>
      </w:r>
      <w:proofErr w:type="spellEnd"/>
      <w:r w:rsidRPr="00884F33">
        <w:rPr>
          <w:rFonts w:ascii="Times New Roman" w:hAnsi="Times New Roman" w:cs="Times New Roman"/>
        </w:rPr>
        <w:t xml:space="preserve">’ (FSL version, 5.010, </w:t>
      </w:r>
      <w:hyperlink r:id="rId14" w:history="1">
        <w:r w:rsidRPr="00884F33">
          <w:rPr>
            <w:rStyle w:val="Hyperlink"/>
            <w:rFonts w:ascii="Times New Roman" w:hAnsi="Times New Roman" w:cs="Times New Roman"/>
          </w:rPr>
          <w:t>https://fsl.fmrib.ox.ac.uk/fsl/</w:t>
        </w:r>
      </w:hyperlink>
      <w:r w:rsidRPr="00884F33">
        <w:rPr>
          <w:rFonts w:ascii="Times New Roman" w:hAnsi="Times New Roman" w:cs="Times New Roman"/>
        </w:rPr>
        <w:t xml:space="preserve">). DTI were co-registered with the </w:t>
      </w:r>
      <w:r w:rsidR="009A28FD">
        <w:rPr>
          <w:rFonts w:ascii="Times New Roman" w:hAnsi="Times New Roman" w:cs="Times New Roman"/>
        </w:rPr>
        <w:t>T1</w:t>
      </w:r>
      <w:r w:rsidRPr="00884F33">
        <w:rPr>
          <w:rFonts w:ascii="Times New Roman" w:hAnsi="Times New Roman" w:cs="Times New Roman"/>
        </w:rPr>
        <w:t xml:space="preserve">-weighted images using boundary-based registration </w:t>
      </w:r>
      <w:r w:rsidR="00741FD9" w:rsidRPr="00884F33">
        <w:rPr>
          <w:rFonts w:ascii="Times New Roman" w:hAnsi="Times New Roman" w:cs="Times New Roman"/>
        </w:rPr>
        <w:fldChar w:fldCharType="begin"/>
      </w:r>
      <w:r w:rsidR="00741FD9" w:rsidRPr="00884F33">
        <w:rPr>
          <w:rFonts w:ascii="Times New Roman" w:hAnsi="Times New Roman" w:cs="Times New Roman"/>
        </w:rPr>
        <w:instrText xml:space="preserve"> ADDIN ZOTERO_ITEM CSL_CITATION {"citationID":"XgS81Myj","properties":{"formattedCitation":"[8]","plainCitation":"[8]","noteIndex":0},"citationItems":[{"id":1296,"uris":["http://zotero.org/users/local/Ec1AUhO7/items/8S82DWIK"],"uri":["http://zotero.org/users/local/Ec1AUhO7/items/8S82DWIK"],"itemData":{"id":1296,"type":"article-journal","abstract":"The fine spatial scales of the structures in the human brain represent an enormous challenge to the successful integration of information from different images for both within- and between-subject analysis. While many algorithms to register image pairs from the same subject exist, visual inspection shows that their accuracy and robustness to be suspect, particularly when there are strong intensity gradients and/or only part of the brain is imaged. This paper introduces a new algorithm called Boundary-Based Registration, or BBR. The novelty of BBR is that it treats the two images very differently. The reference image must be of sufficient resolution and quality to extract surfaces that separate tissue types. The input image is then aligned to the reference by maximizing the intensity gradient across tissue boundaries. Several lower quality images can be aligned through their alignment with the reference. Visual inspection and fMRI results show that BBR is more accurate than correlation ratio or normalized mutual information and is considerably more robust to even strong intensity inhomogeneities. BBR also excels at aligning partial-brain images to whole-brain images, a domain in which existing registration algorithms frequently fail. Even in the limit of registering a single slice, we show the BBR results to be robust and accurate.","container-title":"NeuroImage","DOI":"10.1016/j.neuroimage.2009.06.060","ISSN":"1095-9572","issue":"1","journalAbbreviation":"Neuroimage","language":"eng","note":"PMID: 19573611\nPMCID: PMC2733527","page":"63-72","source":"PubMed","title":"Accurate and robust brain image alignment using boundary-based registration","volume":"48","author":[{"family":"Greve","given":"Douglas N."},{"family":"Fischl","given":"Bruce"}],"issued":{"date-parts":[["2009",10,15]]}}}],"schema":"https://github.com/citation-style-language/schema/raw/master/csl-citation.json"} </w:instrText>
      </w:r>
      <w:r w:rsidR="00741FD9" w:rsidRPr="00884F33">
        <w:rPr>
          <w:rFonts w:ascii="Times New Roman" w:hAnsi="Times New Roman" w:cs="Times New Roman"/>
        </w:rPr>
        <w:fldChar w:fldCharType="separate"/>
      </w:r>
      <w:r w:rsidR="00A52718" w:rsidRPr="00A52718">
        <w:rPr>
          <w:rFonts w:ascii="Times New Roman" w:hAnsi="Times New Roman" w:cs="Times New Roman"/>
        </w:rPr>
        <w:t>[8]</w:t>
      </w:r>
      <w:r w:rsidR="00741FD9" w:rsidRPr="00884F33">
        <w:rPr>
          <w:rFonts w:ascii="Times New Roman" w:hAnsi="Times New Roman" w:cs="Times New Roman"/>
        </w:rPr>
        <w:fldChar w:fldCharType="end"/>
      </w:r>
      <w:r w:rsidRPr="00884F33">
        <w:rPr>
          <w:rFonts w:ascii="Times New Roman" w:hAnsi="Times New Roman" w:cs="Times New Roman"/>
        </w:rPr>
        <w:t xml:space="preserve"> (FSL version, 5.010, </w:t>
      </w:r>
      <w:hyperlink r:id="rId15" w:history="1">
        <w:r w:rsidRPr="00884F33">
          <w:rPr>
            <w:rStyle w:val="Hyperlink"/>
            <w:rFonts w:ascii="Times New Roman" w:hAnsi="Times New Roman" w:cs="Times New Roman"/>
          </w:rPr>
          <w:t>https://fsl.fmrib.ox.ac.uk/fsl/</w:t>
        </w:r>
      </w:hyperlink>
      <w:r w:rsidRPr="00884F33">
        <w:rPr>
          <w:rFonts w:ascii="Times New Roman" w:hAnsi="Times New Roman" w:cs="Times New Roman"/>
        </w:rPr>
        <w:t xml:space="preserve">). The inverse of these transformations was applied to the repaired tissue probability maps aligning them with the DTI. FLAIR were co-registered with the DTI using FLIRT </w:t>
      </w:r>
      <w:r w:rsidR="00741FD9" w:rsidRPr="00884F33">
        <w:rPr>
          <w:rFonts w:ascii="Times New Roman" w:hAnsi="Times New Roman" w:cs="Times New Roman"/>
        </w:rPr>
        <w:fldChar w:fldCharType="begin"/>
      </w:r>
      <w:r w:rsidR="00741FD9" w:rsidRPr="00884F33">
        <w:rPr>
          <w:rFonts w:ascii="Times New Roman" w:hAnsi="Times New Roman" w:cs="Times New Roman"/>
        </w:rPr>
        <w:instrText xml:space="preserve"> ADDIN ZOTERO_ITEM CSL_CITATION {"citationID":"Z7aBYK77","properties":{"formattedCitation":"[9]","plainCitation":"[9]","noteIndex":0},"citationItems":[{"id":1269,"uris":["http://zotero.org/users/local/Ec1AUhO7/items/9GCYPTHG"],"uri":["http://zotero.org/users/local/Ec1AUhO7/items/9GCYPTHG"],"itemData":{"id":1269,"type":"article-journal","abstract":"Registration is an important component of medical image analysis and for analysing large amounts of data it is desirable to have fully automatic registration methods. Many different automatic registration methods have been proposed to date, and almost all share a common mathematical framework - one of optimising a cost function. To date little attention has been focused on the optimisation method itself, even though the success of most registration methods hinges on the quality of this optimisation. This paper examines the assumptions underlying the problem of registration for brain images using inter-modal voxel similarity measures. It is demonstrated that the use of local optimisation methods together with the standard multi-resolution approach is not sufficient to reliably find the global minimum. To address this problem, a global optimisation method is proposed that is specifically tailored to this form of registration. A full discussion of all the necessary implementation details is included as this is an important part of any practical method. Furthermore, results are presented for inter-modal, inter-subject registration experiments that show that the proposed method is more reliable at finding the global minimum than several of the currently available registration packages in common usage.","container-title":"Medical Image Analysis","ISSN":"1361-8415","issue":"2","journalAbbreviation":"Med Image Anal","language":"eng","note":"PMID: 11516708","page":"143-156","source":"PubMed","title":"A global optimisation method for robust affine registration of brain images","volume":"5","author":[{"family":"Jenkinson","given":"M."},{"family":"Smith","given":"S."}],"issued":{"date-parts":[["2001",6]]}}}],"schema":"https://github.com/citation-style-language/schema/raw/master/csl-citation.json"} </w:instrText>
      </w:r>
      <w:r w:rsidR="00741FD9" w:rsidRPr="00884F33">
        <w:rPr>
          <w:rFonts w:ascii="Times New Roman" w:hAnsi="Times New Roman" w:cs="Times New Roman"/>
        </w:rPr>
        <w:fldChar w:fldCharType="separate"/>
      </w:r>
      <w:r w:rsidR="00A52718" w:rsidRPr="00A52718">
        <w:rPr>
          <w:rFonts w:ascii="Times New Roman" w:hAnsi="Times New Roman" w:cs="Times New Roman"/>
        </w:rPr>
        <w:t>[9]</w:t>
      </w:r>
      <w:r w:rsidR="00741FD9" w:rsidRPr="00884F33">
        <w:rPr>
          <w:rFonts w:ascii="Times New Roman" w:hAnsi="Times New Roman" w:cs="Times New Roman"/>
        </w:rPr>
        <w:fldChar w:fldCharType="end"/>
      </w:r>
      <w:r w:rsidRPr="00884F33">
        <w:rPr>
          <w:rFonts w:ascii="Times New Roman" w:hAnsi="Times New Roman" w:cs="Times New Roman"/>
        </w:rPr>
        <w:t>. These transformations were applied to the WMH masks aligning them with the DTI. WMH masks were re-</w:t>
      </w:r>
      <w:proofErr w:type="spellStart"/>
      <w:r w:rsidRPr="00884F33">
        <w:rPr>
          <w:rFonts w:ascii="Times New Roman" w:hAnsi="Times New Roman" w:cs="Times New Roman"/>
        </w:rPr>
        <w:t>binarised</w:t>
      </w:r>
      <w:proofErr w:type="spellEnd"/>
      <w:r w:rsidRPr="00884F33">
        <w:rPr>
          <w:rFonts w:ascii="Times New Roman" w:hAnsi="Times New Roman" w:cs="Times New Roman"/>
        </w:rPr>
        <w:t xml:space="preserve"> at voxel values &gt; 0.25. Normal-appearing white matter was defined on the DTI as voxels with a maximum tissue likelihood of </w:t>
      </w:r>
      <w:r w:rsidR="00306A96" w:rsidRPr="00884F33">
        <w:rPr>
          <w:rFonts w:ascii="Times New Roman" w:hAnsi="Times New Roman" w:cs="Times New Roman"/>
        </w:rPr>
        <w:t>being white matter after excluding voxels classified as WMHs</w:t>
      </w:r>
      <w:r w:rsidRPr="00884F33">
        <w:rPr>
          <w:rFonts w:ascii="Times New Roman" w:hAnsi="Times New Roman" w:cs="Times New Roman"/>
        </w:rPr>
        <w:t xml:space="preserve">. </w:t>
      </w:r>
      <w:r w:rsidR="00560C7D" w:rsidRPr="00FE2994">
        <w:rPr>
          <w:rFonts w:ascii="Times New Roman" w:hAnsi="Times New Roman" w:cs="Times New Roman"/>
        </w:rPr>
        <w:t xml:space="preserve">For each patient, the median and </w:t>
      </w:r>
      <w:r w:rsidR="00560C7D">
        <w:rPr>
          <w:rFonts w:ascii="Times New Roman" w:hAnsi="Times New Roman"/>
        </w:rPr>
        <w:t xml:space="preserve">normalised </w:t>
      </w:r>
      <w:r w:rsidR="00560C7D" w:rsidRPr="00FE2994">
        <w:rPr>
          <w:rFonts w:ascii="Times New Roman" w:hAnsi="Times New Roman" w:cs="Times New Roman"/>
        </w:rPr>
        <w:t xml:space="preserve">peak height of the empirical distribution of FA and MD values within the normal-appearing </w:t>
      </w:r>
      <w:r w:rsidR="00560C7D" w:rsidRPr="00FE2994">
        <w:rPr>
          <w:rFonts w:ascii="Times New Roman" w:hAnsi="Times New Roman" w:cs="Times New Roman"/>
        </w:rPr>
        <w:lastRenderedPageBreak/>
        <w:t>white matter, were calculated.</w:t>
      </w:r>
      <w:r w:rsidR="00560C7D">
        <w:rPr>
          <w:rFonts w:ascii="Times New Roman" w:hAnsi="Times New Roman"/>
        </w:rPr>
        <w:t xml:space="preserve"> The normalised peak height is defined as the probability of the mode of the histogram</w:t>
      </w:r>
      <w:r w:rsidR="00560C7D">
        <w:rPr>
          <w:rFonts w:ascii="Times New Roman" w:hAnsi="Times New Roman"/>
        </w:rPr>
        <w:t>.</w:t>
      </w:r>
    </w:p>
    <w:p w14:paraId="2D2E319A" w14:textId="6CDFC765" w:rsidR="004E227F" w:rsidRPr="00884F33" w:rsidRDefault="004E227F" w:rsidP="004E227F">
      <w:pPr>
        <w:pStyle w:val="Heading3"/>
        <w:spacing w:line="480" w:lineRule="auto"/>
        <w:jc w:val="both"/>
        <w:rPr>
          <w:rFonts w:ascii="Times New Roman" w:hAnsi="Times New Roman" w:cs="Times New Roman"/>
          <w:b/>
          <w:sz w:val="28"/>
          <w:szCs w:val="28"/>
        </w:rPr>
      </w:pPr>
      <w:r w:rsidRPr="00884F33">
        <w:rPr>
          <w:rFonts w:ascii="Times New Roman" w:hAnsi="Times New Roman" w:cs="Times New Roman"/>
          <w:b/>
          <w:color w:val="auto"/>
          <w:sz w:val="28"/>
          <w:szCs w:val="28"/>
        </w:rPr>
        <w:t xml:space="preserve">Cerebral </w:t>
      </w:r>
      <w:r w:rsidR="00A52718">
        <w:rPr>
          <w:rFonts w:ascii="Times New Roman" w:hAnsi="Times New Roman" w:cs="Times New Roman"/>
          <w:b/>
          <w:color w:val="auto"/>
          <w:sz w:val="28"/>
          <w:szCs w:val="28"/>
        </w:rPr>
        <w:t>b</w:t>
      </w:r>
      <w:r w:rsidRPr="00884F33">
        <w:rPr>
          <w:rFonts w:ascii="Times New Roman" w:hAnsi="Times New Roman" w:cs="Times New Roman"/>
          <w:b/>
          <w:color w:val="auto"/>
          <w:sz w:val="28"/>
          <w:szCs w:val="28"/>
        </w:rPr>
        <w:t xml:space="preserve">lood </w:t>
      </w:r>
      <w:r w:rsidR="00A52718">
        <w:rPr>
          <w:rFonts w:ascii="Times New Roman" w:hAnsi="Times New Roman" w:cs="Times New Roman"/>
          <w:b/>
          <w:color w:val="auto"/>
          <w:sz w:val="28"/>
          <w:szCs w:val="28"/>
        </w:rPr>
        <w:t>f</w:t>
      </w:r>
      <w:r w:rsidRPr="00884F33">
        <w:rPr>
          <w:rFonts w:ascii="Times New Roman" w:hAnsi="Times New Roman" w:cs="Times New Roman"/>
          <w:b/>
          <w:color w:val="auto"/>
          <w:sz w:val="28"/>
          <w:szCs w:val="28"/>
        </w:rPr>
        <w:t>low</w:t>
      </w:r>
    </w:p>
    <w:p w14:paraId="32A7A4BC" w14:textId="30E217DA" w:rsidR="00135CAB" w:rsidRPr="00884F33" w:rsidRDefault="004E227F" w:rsidP="00135CAB">
      <w:pPr>
        <w:spacing w:after="0" w:line="480" w:lineRule="auto"/>
        <w:jc w:val="both"/>
        <w:rPr>
          <w:rFonts w:ascii="Times New Roman" w:hAnsi="Times New Roman" w:cs="Times New Roman"/>
        </w:rPr>
      </w:pPr>
      <w:proofErr w:type="spellStart"/>
      <w:r w:rsidRPr="00884F33">
        <w:rPr>
          <w:rFonts w:ascii="Times New Roman" w:hAnsi="Times New Roman" w:cs="Times New Roman"/>
        </w:rPr>
        <w:t>pCASL</w:t>
      </w:r>
      <w:proofErr w:type="spellEnd"/>
      <w:r w:rsidRPr="00884F33">
        <w:rPr>
          <w:rFonts w:ascii="Times New Roman" w:hAnsi="Times New Roman" w:cs="Times New Roman"/>
        </w:rPr>
        <w:t xml:space="preserve"> images were motion corrected via intra-series co-registration to the middle volume of the series using ‘</w:t>
      </w:r>
      <w:proofErr w:type="spellStart"/>
      <w:r w:rsidRPr="00884F33">
        <w:rPr>
          <w:rFonts w:ascii="Times New Roman" w:hAnsi="Times New Roman" w:cs="Times New Roman"/>
        </w:rPr>
        <w:t>eddy_correct</w:t>
      </w:r>
      <w:proofErr w:type="spellEnd"/>
      <w:r w:rsidRPr="00884F33">
        <w:rPr>
          <w:rFonts w:ascii="Times New Roman" w:hAnsi="Times New Roman" w:cs="Times New Roman"/>
        </w:rPr>
        <w:t xml:space="preserve">’ </w:t>
      </w:r>
      <w:r w:rsidR="00741FD9" w:rsidRPr="00884F33">
        <w:rPr>
          <w:rFonts w:ascii="Times New Roman" w:hAnsi="Times New Roman" w:cs="Times New Roman"/>
        </w:rPr>
        <w:fldChar w:fldCharType="begin"/>
      </w:r>
      <w:r w:rsidR="00741FD9" w:rsidRPr="00884F33">
        <w:rPr>
          <w:rFonts w:ascii="Times New Roman" w:hAnsi="Times New Roman" w:cs="Times New Roman"/>
        </w:rPr>
        <w:instrText xml:space="preserve"> ADDIN ZOTERO_ITEM CSL_CITATION {"citationID":"7bmhYAmn","properties":{"formattedCitation":"[9]","plainCitation":"[9]","noteIndex":0},"citationItems":[{"id":1269,"uris":["http://zotero.org/users/local/Ec1AUhO7/items/9GCYPTHG"],"uri":["http://zotero.org/users/local/Ec1AUhO7/items/9GCYPTHG"],"itemData":{"id":1269,"type":"article-journal","abstract":"Registration is an important component of medical image analysis and for analysing large amounts of data it is desirable to have fully automatic registration methods. Many different automatic registration methods have been proposed to date, and almost all share a common mathematical framework - one of optimising a cost function. To date little attention has been focused on the optimisation method itself, even though the success of most registration methods hinges on the quality of this optimisation. This paper examines the assumptions underlying the problem of registration for brain images using inter-modal voxel similarity measures. It is demonstrated that the use of local optimisation methods together with the standard multi-resolution approach is not sufficient to reliably find the global minimum. To address this problem, a global optimisation method is proposed that is specifically tailored to this form of registration. A full discussion of all the necessary implementation details is included as this is an important part of any practical method. Furthermore, results are presented for inter-modal, inter-subject registration experiments that show that the proposed method is more reliable at finding the global minimum than several of the currently available registration packages in common usage.","container-title":"Medical Image Analysis","ISSN":"1361-8415","issue":"2","journalAbbreviation":"Med Image Anal","language":"eng","note":"PMID: 11516708","page":"143-156","source":"PubMed","title":"A global optimisation method for robust affine registration of brain images","volume":"5","author":[{"family":"Jenkinson","given":"M."},{"family":"Smith","given":"S."}],"issued":{"date-parts":[["2001",6]]}}}],"schema":"https://github.com/citation-style-language/schema/raw/master/csl-citation.json"} </w:instrText>
      </w:r>
      <w:r w:rsidR="00741FD9" w:rsidRPr="00884F33">
        <w:rPr>
          <w:rFonts w:ascii="Times New Roman" w:hAnsi="Times New Roman" w:cs="Times New Roman"/>
        </w:rPr>
        <w:fldChar w:fldCharType="separate"/>
      </w:r>
      <w:r w:rsidR="00A52718" w:rsidRPr="00A52718">
        <w:rPr>
          <w:rFonts w:ascii="Times New Roman" w:hAnsi="Times New Roman" w:cs="Times New Roman"/>
        </w:rPr>
        <w:t>[9]</w:t>
      </w:r>
      <w:r w:rsidR="00741FD9" w:rsidRPr="00884F33">
        <w:rPr>
          <w:rFonts w:ascii="Times New Roman" w:hAnsi="Times New Roman" w:cs="Times New Roman"/>
        </w:rPr>
        <w:fldChar w:fldCharType="end"/>
      </w:r>
      <w:r w:rsidRPr="00884F33">
        <w:rPr>
          <w:rFonts w:ascii="Times New Roman" w:hAnsi="Times New Roman" w:cs="Times New Roman"/>
        </w:rPr>
        <w:t xml:space="preserve">) (FSL version, 5.010, </w:t>
      </w:r>
      <w:hyperlink r:id="rId16" w:history="1">
        <w:r w:rsidRPr="00884F33">
          <w:rPr>
            <w:rStyle w:val="Hyperlink"/>
            <w:rFonts w:ascii="Times New Roman" w:hAnsi="Times New Roman" w:cs="Times New Roman"/>
          </w:rPr>
          <w:t>https://fsl.fmrib.ox.ac.uk/fsl/</w:t>
        </w:r>
      </w:hyperlink>
      <w:r w:rsidRPr="00884F33">
        <w:rPr>
          <w:rFonts w:ascii="Times New Roman" w:hAnsi="Times New Roman" w:cs="Times New Roman"/>
        </w:rPr>
        <w:t xml:space="preserve">). </w:t>
      </w:r>
      <w:r w:rsidR="00135CAB" w:rsidRPr="00884F33">
        <w:rPr>
          <w:rFonts w:ascii="Times New Roman" w:hAnsi="Times New Roman" w:cs="Times New Roman"/>
        </w:rPr>
        <w:t xml:space="preserve">Proton density weighted images were aligned to the average of the motion-corrected </w:t>
      </w:r>
      <w:proofErr w:type="spellStart"/>
      <w:r w:rsidR="00135CAB" w:rsidRPr="00884F33">
        <w:rPr>
          <w:rFonts w:ascii="Times New Roman" w:hAnsi="Times New Roman" w:cs="Times New Roman"/>
        </w:rPr>
        <w:t>pCASL</w:t>
      </w:r>
      <w:proofErr w:type="spellEnd"/>
      <w:r w:rsidR="00135CAB" w:rsidRPr="00884F33">
        <w:rPr>
          <w:rFonts w:ascii="Times New Roman" w:hAnsi="Times New Roman" w:cs="Times New Roman"/>
        </w:rPr>
        <w:t xml:space="preserve"> time series using FLIRT </w:t>
      </w:r>
      <w:r w:rsidR="00741FD9" w:rsidRPr="00884F33">
        <w:rPr>
          <w:rFonts w:ascii="Times New Roman" w:hAnsi="Times New Roman" w:cs="Times New Roman"/>
        </w:rPr>
        <w:fldChar w:fldCharType="begin"/>
      </w:r>
      <w:r w:rsidR="00741FD9" w:rsidRPr="00884F33">
        <w:rPr>
          <w:rFonts w:ascii="Times New Roman" w:hAnsi="Times New Roman" w:cs="Times New Roman"/>
        </w:rPr>
        <w:instrText xml:space="preserve"> ADDIN ZOTERO_ITEM CSL_CITATION {"citationID":"3mFvfBa2","properties":{"formattedCitation":"[9]","plainCitation":"[9]","noteIndex":0},"citationItems":[{"id":1269,"uris":["http://zotero.org/users/local/Ec1AUhO7/items/9GCYPTHG"],"uri":["http://zotero.org/users/local/Ec1AUhO7/items/9GCYPTHG"],"itemData":{"id":1269,"type":"article-journal","abstract":"Registration is an important component of medical image analysis and for analysing large amounts of data it is desirable to have fully automatic registration methods. Many different automatic registration methods have been proposed to date, and almost all share a common mathematical framework - one of optimising a cost function. To date little attention has been focused on the optimisation method itself, even though the success of most registration methods hinges on the quality of this optimisation. This paper examines the assumptions underlying the problem of registration for brain images using inter-modal voxel similarity measures. It is demonstrated that the use of local optimisation methods together with the standard multi-resolution approach is not sufficient to reliably find the global minimum. To address this problem, a global optimisation method is proposed that is specifically tailored to this form of registration. A full discussion of all the necessary implementation details is included as this is an important part of any practical method. Furthermore, results are presented for inter-modal, inter-subject registration experiments that show that the proposed method is more reliable at finding the global minimum than several of the currently available registration packages in common usage.","container-title":"Medical Image Analysis","ISSN":"1361-8415","issue":"2","journalAbbreviation":"Med Image Anal","language":"eng","note":"PMID: 11516708","page":"143-156","source":"PubMed","title":"A global optimisation method for robust affine registration of brain images","volume":"5","author":[{"family":"Jenkinson","given":"M."},{"family":"Smith","given":"S."}],"issued":{"date-parts":[["2001",6]]}}}],"schema":"https://github.com/citation-style-language/schema/raw/master/csl-citation.json"} </w:instrText>
      </w:r>
      <w:r w:rsidR="00741FD9" w:rsidRPr="00884F33">
        <w:rPr>
          <w:rFonts w:ascii="Times New Roman" w:hAnsi="Times New Roman" w:cs="Times New Roman"/>
        </w:rPr>
        <w:fldChar w:fldCharType="separate"/>
      </w:r>
      <w:r w:rsidR="00A52718" w:rsidRPr="00A52718">
        <w:rPr>
          <w:rFonts w:ascii="Times New Roman" w:hAnsi="Times New Roman" w:cs="Times New Roman"/>
        </w:rPr>
        <w:t>[9]</w:t>
      </w:r>
      <w:r w:rsidR="00741FD9" w:rsidRPr="00884F33">
        <w:rPr>
          <w:rFonts w:ascii="Times New Roman" w:hAnsi="Times New Roman" w:cs="Times New Roman"/>
        </w:rPr>
        <w:fldChar w:fldCharType="end"/>
      </w:r>
      <w:r w:rsidR="00135CAB" w:rsidRPr="00884F33">
        <w:rPr>
          <w:rFonts w:ascii="Times New Roman" w:hAnsi="Times New Roman" w:cs="Times New Roman"/>
        </w:rPr>
        <w:t xml:space="preserve"> (FSL version, 5.010, </w:t>
      </w:r>
      <w:hyperlink r:id="rId17" w:history="1">
        <w:r w:rsidR="00135CAB" w:rsidRPr="00884F33">
          <w:rPr>
            <w:rStyle w:val="Hyperlink"/>
            <w:rFonts w:ascii="Times New Roman" w:hAnsi="Times New Roman" w:cs="Times New Roman"/>
          </w:rPr>
          <w:t>https://fsl.fmrib.ox.ac.uk/fsl/</w:t>
        </w:r>
      </w:hyperlink>
      <w:r w:rsidR="00135CAB" w:rsidRPr="00884F33">
        <w:rPr>
          <w:rFonts w:ascii="Times New Roman" w:hAnsi="Times New Roman" w:cs="Times New Roman"/>
        </w:rPr>
        <w:t xml:space="preserve">). Voxel-wise cerebral blood flow (CBF) was calculated in absolute physiological units from the </w:t>
      </w:r>
      <w:proofErr w:type="spellStart"/>
      <w:r w:rsidR="00135CAB" w:rsidRPr="00884F33">
        <w:rPr>
          <w:rFonts w:ascii="Times New Roman" w:hAnsi="Times New Roman" w:cs="Times New Roman"/>
        </w:rPr>
        <w:t>pCASL</w:t>
      </w:r>
      <w:proofErr w:type="spellEnd"/>
      <w:r w:rsidR="00135CAB" w:rsidRPr="00884F33">
        <w:rPr>
          <w:rFonts w:ascii="Times New Roman" w:hAnsi="Times New Roman" w:cs="Times New Roman"/>
        </w:rPr>
        <w:t xml:space="preserve"> images using FSL’s </w:t>
      </w:r>
      <w:proofErr w:type="spellStart"/>
      <w:r w:rsidR="00135CAB" w:rsidRPr="00884F33">
        <w:rPr>
          <w:rFonts w:ascii="Times New Roman" w:hAnsi="Times New Roman" w:cs="Times New Roman"/>
        </w:rPr>
        <w:t>Oxford_ASL</w:t>
      </w:r>
      <w:proofErr w:type="spellEnd"/>
      <w:r w:rsidR="00135CAB" w:rsidRPr="00884F33">
        <w:rPr>
          <w:rFonts w:ascii="Times New Roman" w:hAnsi="Times New Roman" w:cs="Times New Roman"/>
        </w:rPr>
        <w:t xml:space="preserve"> </w:t>
      </w:r>
      <w:r w:rsidR="00741FD9" w:rsidRPr="00884F33">
        <w:rPr>
          <w:rFonts w:ascii="Times New Roman" w:hAnsi="Times New Roman" w:cs="Times New Roman"/>
        </w:rPr>
        <w:fldChar w:fldCharType="begin"/>
      </w:r>
      <w:r w:rsidR="00741FD9" w:rsidRPr="00884F33">
        <w:rPr>
          <w:rFonts w:ascii="Times New Roman" w:hAnsi="Times New Roman" w:cs="Times New Roman"/>
        </w:rPr>
        <w:instrText xml:space="preserve"> ADDIN ZOTERO_ITEM CSL_CITATION {"citationID":"HgoGU02A","properties":{"formattedCitation":"[10]","plainCitation":"[10]","noteIndex":0},"citationItems":[{"id":1332,"uris":["http://zotero.org/users/local/Ec1AUhO7/items/HQKJ9PKL"],"uri":["http://zotero.org/users/local/Ec1AUhO7/items/HQKJ9PKL"],"itemData":{"id":1332,"type":"article-journal","abstract":"Variational Bayes (VB) has been proposed as a method to facilitate calculations of the posterior distributions for linear models, by providing a fast method for Bayesian inference by estimating the parameters of a factorized approximation to the posterior distribution. Here a VB method for nonlinear forward models with Gaussian additive noise is presented. In the case of noninformative priors the parameter estimates obtained from this VB approach are identical to those found via nonlinear least squares. However, the advantage of the VB method lies in its Bayesian formulation, which permits prior information to be included in a hierarchical structure and measures of uncertainty for all parameter estimates to be obtained via the posterior distribution. Unlike other Bayesian methods VB is only approximate in comparison with the sampling method of MCMC. However, the VB method is found to be comparable and the assumptions made about the form of the posterior distribution reasonable. Practically, the VB approach is substantially faster than MCMC as fewer calculations are required. Some of the advantages of the fully Bayesian nature of the method are demonstrated through the extension of the noise model and the inclusion of automatic relevance determination (ARD) within the VB algorithm.","container-title":"IEEE Transactions on Signal Processing","DOI":"10.1109/TSP.2008.2005752","ISSN":"1053-587X","issue":"1","page":"223-236","source":"IEEE Xplore","title":"Variational Bayesian Inference for a Nonlinear Forward Model","volume":"57","author":[{"family":"Chappell","given":"M. A."},{"family":"Groves","given":"A. R."},{"family":"Whitcher","given":"B."},{"family":"Woolrich","given":"M. W."}],"issued":{"date-parts":[["2009",1]]}}}],"schema":"https://github.com/citation-style-language/schema/raw/master/csl-citation.json"} </w:instrText>
      </w:r>
      <w:r w:rsidR="00741FD9" w:rsidRPr="00884F33">
        <w:rPr>
          <w:rFonts w:ascii="Times New Roman" w:hAnsi="Times New Roman" w:cs="Times New Roman"/>
        </w:rPr>
        <w:fldChar w:fldCharType="separate"/>
      </w:r>
      <w:r w:rsidR="00A52718" w:rsidRPr="00A52718">
        <w:rPr>
          <w:rFonts w:ascii="Times New Roman" w:hAnsi="Times New Roman" w:cs="Times New Roman"/>
        </w:rPr>
        <w:t>[10]</w:t>
      </w:r>
      <w:r w:rsidR="00741FD9" w:rsidRPr="00884F33">
        <w:rPr>
          <w:rFonts w:ascii="Times New Roman" w:hAnsi="Times New Roman" w:cs="Times New Roman"/>
        </w:rPr>
        <w:fldChar w:fldCharType="end"/>
      </w:r>
      <w:r w:rsidR="00135CAB" w:rsidRPr="00884F33">
        <w:rPr>
          <w:rFonts w:ascii="Times New Roman" w:hAnsi="Times New Roman" w:cs="Times New Roman"/>
        </w:rPr>
        <w:t xml:space="preserve"> (FSL version, 5.010, </w:t>
      </w:r>
      <w:hyperlink r:id="rId18" w:history="1">
        <w:r w:rsidR="00135CAB" w:rsidRPr="00884F33">
          <w:rPr>
            <w:rStyle w:val="Hyperlink"/>
            <w:rFonts w:ascii="Times New Roman" w:hAnsi="Times New Roman" w:cs="Times New Roman"/>
          </w:rPr>
          <w:t>https://fsl.fmrib.ox.ac.uk/fsl/</w:t>
        </w:r>
      </w:hyperlink>
      <w:r w:rsidR="00135CAB" w:rsidRPr="00884F33">
        <w:rPr>
          <w:rFonts w:ascii="Times New Roman" w:hAnsi="Times New Roman" w:cs="Times New Roman"/>
        </w:rPr>
        <w:t>). T</w:t>
      </w:r>
      <w:r w:rsidRPr="00884F33">
        <w:rPr>
          <w:rFonts w:ascii="Times New Roman" w:hAnsi="Times New Roman" w:cs="Times New Roman"/>
        </w:rPr>
        <w:t xml:space="preserve">he ASL kinetic model </w:t>
      </w:r>
      <w:r w:rsidR="00741FD9" w:rsidRPr="00884F33">
        <w:rPr>
          <w:rFonts w:ascii="Times New Roman" w:hAnsi="Times New Roman" w:cs="Times New Roman"/>
        </w:rPr>
        <w:fldChar w:fldCharType="begin"/>
      </w:r>
      <w:r w:rsidR="00741FD9" w:rsidRPr="00884F33">
        <w:rPr>
          <w:rFonts w:ascii="Times New Roman" w:hAnsi="Times New Roman" w:cs="Times New Roman"/>
        </w:rPr>
        <w:instrText xml:space="preserve"> ADDIN ZOTERO_ITEM CSL_CITATION {"citationID":"eXZZ2916","properties":{"formattedCitation":"[11]","plainCitation":"[11]","noteIndex":0},"citationItems":[{"id":978,"uris":["http://zotero.org/users/local/Ec1AUhO7/items/J392GGQB"],"uri":["http://zotero.org/users/local/Ec1AUhO7/items/J392GGQB"],"itemData":{"id":978,"type":"article-journal","abstract":"A biomechanical model is presented for the dynamic changes in deoxyhemoglobin content during brain activation. The model incorporates the conflicting effects of dynamic changes in both blood oxygenation and blood volume. Calculations based on the model show pronounced transients in the deoxyhemoglobin content and the blood oxygenation level dependent (BOLD) signal measured with functional MRI, including initial dips and overshoots and a prolonged post-stimulus undershoot of the BOLD signal. Furthermore, these transient effects can occur in the presence of tight coupling of cerebral blood flow and oxygen metabolism throughout the activation period. An initial test of the model against experimental measurements of flow and BOLD changes during a finger-tapping task showed good agreement.","container-title":"Magnetic Resonance in Medicine","DOI":"10.1002/mrm.1910390602","ISSN":"1522-2594","issue":"6","journalAbbreviation":"Magn. Reson. Med.","language":"en","page":"855-864","source":"Wiley Online Library","title":"Dynamics of blood flow and oxygenation changes during brain activation: The balloon model","title-short":"Dynamics of blood flow and oxygenation changes during brain activation","volume":"39","author":[{"family":"Buxton","given":"Richard B."},{"family":"Wong","given":"Eric C."},{"family":"Frank","given":"Lawrence R."}],"issued":{"date-parts":[["1998",6,1]]}}}],"schema":"https://github.com/citation-style-language/schema/raw/master/csl-citation.json"} </w:instrText>
      </w:r>
      <w:r w:rsidR="00741FD9" w:rsidRPr="00884F33">
        <w:rPr>
          <w:rFonts w:ascii="Times New Roman" w:hAnsi="Times New Roman" w:cs="Times New Roman"/>
        </w:rPr>
        <w:fldChar w:fldCharType="separate"/>
      </w:r>
      <w:r w:rsidR="00A52718" w:rsidRPr="00A52718">
        <w:rPr>
          <w:rFonts w:ascii="Times New Roman" w:hAnsi="Times New Roman" w:cs="Times New Roman"/>
        </w:rPr>
        <w:t>[11]</w:t>
      </w:r>
      <w:r w:rsidR="00741FD9" w:rsidRPr="00884F33">
        <w:rPr>
          <w:rFonts w:ascii="Times New Roman" w:hAnsi="Times New Roman" w:cs="Times New Roman"/>
        </w:rPr>
        <w:fldChar w:fldCharType="end"/>
      </w:r>
      <w:r w:rsidR="00135CAB" w:rsidRPr="00884F33">
        <w:rPr>
          <w:rFonts w:ascii="Times New Roman" w:hAnsi="Times New Roman" w:cs="Times New Roman"/>
        </w:rPr>
        <w:t xml:space="preserve"> was applied to each image voxel. The mean difference in magnetisation was averaged over all tag-control pairs and divided by the proton density weighted intensity. To enable CBF quantification several parameters were set according to the consensus recommendations of the ISMRM Perfusion Study Group and the European Consortium for ASL in Dementia </w:t>
      </w:r>
      <w:r w:rsidR="00CD1E16" w:rsidRPr="00884F33">
        <w:rPr>
          <w:rFonts w:ascii="Times New Roman" w:hAnsi="Times New Roman" w:cs="Times New Roman"/>
        </w:rPr>
        <w:fldChar w:fldCharType="begin"/>
      </w:r>
      <w:r w:rsidR="00CD1E16" w:rsidRPr="00884F33">
        <w:rPr>
          <w:rFonts w:ascii="Times New Roman" w:hAnsi="Times New Roman" w:cs="Times New Roman"/>
        </w:rPr>
        <w:instrText xml:space="preserve"> ADDIN ZOTERO_ITEM CSL_CITATION {"citationID":"RK4Rr3pn","properties":{"formattedCitation":"[12]","plainCitation":"[12]","noteIndex":0},"citationItems":[{"id":964,"uris":["http://zotero.org/users/local/Ec1AUhO7/items/K9P9E5GB"],"uri":["http://zotero.org/users/local/Ec1AUhO7/items/K9P9E5GB"],"itemData":{"id":964,"type":"article-journal","abstract":"This review provides a summary statement of recommended implementations of arterial spin labeling (ASL) for clinical applications. It is a consensus of the ISMRM Perfusion Study Group and the European ASL in Dementia consortium, both of whom met to reach this consensus in October 2012 in Amsterdam. Although ASL continues to undergo rapid technical development, we believe that current ASL methods are robust and ready to provide useful clinical information, and that a consensus statement on recommended implementations will help the clinical community to adopt a standardized approach. In this review, we describe the major considerations and trade-offs in implementing an ASL protocol and provide specific recommendations for a standard approach. Our conclusion is that as an optimal default implementation, we recommend pseudo-continuous labeling, background suppression, a segmented three-dimensional readout without vascular crushing gradients, and calculation and presentation of both label/control difference images and cerebral blood flow in absolute units using a simplified model.","container-title":"Magnetic Resonance in Medicine","DOI":"10.1002/mrm.25197","ISSN":"1522-2594","issue":"1","journalAbbreviation":"Magn Reson Med","language":"eng","note":"PMID: 24715426\nPMCID: PMC4190138","page":"102-116","source":"PubMed","title":"Recommended implementation of arterial spin-labeled perfusion MRI for clinical applications: A consensus of the ISMRM perfusion study group and the European consortium for ASL in dementia","title-short":"Recommended implementation of arterial spin-labeled perfusion MRI for clinical applications","volume":"73","author":[{"family":"Alsop","given":"David C."},{"family":"Detre","given":"John A."},{"family":"Golay","given":"Xavier"},{"family":"Günther","given":"Matthias"},{"family":"Hendrikse","given":"Jeroen"},{"family":"Hernandez-Garcia","given":"Luis"},{"family":"Lu","given":"Hanzhang"},{"family":"MacIntosh","given":"Bradley J."},{"family":"Parkes","given":"Laura M."},{"family":"Smits","given":"Marion"},{"family":"Osch","given":"Matthias J. P.","non-dropping-particle":"van"},{"family":"Wang","given":"Danny J. J."},{"family":"Wong","given":"Eric C."},{"family":"Zaharchuk","given":"Greg"}],"issued":{"date-parts":[["2015",1]]}}}],"schema":"https://github.com/citation-style-language/schema/raw/master/csl-citation.json"} </w:instrText>
      </w:r>
      <w:r w:rsidR="00CD1E16" w:rsidRPr="00884F33">
        <w:rPr>
          <w:rFonts w:ascii="Times New Roman" w:hAnsi="Times New Roman" w:cs="Times New Roman"/>
        </w:rPr>
        <w:fldChar w:fldCharType="separate"/>
      </w:r>
      <w:r w:rsidR="00A52718" w:rsidRPr="00A52718">
        <w:rPr>
          <w:rFonts w:ascii="Times New Roman" w:hAnsi="Times New Roman" w:cs="Times New Roman"/>
        </w:rPr>
        <w:t>[12]</w:t>
      </w:r>
      <w:r w:rsidR="00CD1E16" w:rsidRPr="00884F33">
        <w:rPr>
          <w:rFonts w:ascii="Times New Roman" w:hAnsi="Times New Roman" w:cs="Times New Roman"/>
        </w:rPr>
        <w:fldChar w:fldCharType="end"/>
      </w:r>
      <w:r w:rsidR="00135CAB" w:rsidRPr="00884F33">
        <w:rPr>
          <w:rFonts w:ascii="Times New Roman" w:hAnsi="Times New Roman" w:cs="Times New Roman"/>
        </w:rPr>
        <w:t xml:space="preserve">. The blood-brain partition coefficient was assumed to be 0.9 ml/g, the labelling efficiency, 0.85 and the </w:t>
      </w:r>
      <w:r w:rsidR="009A28FD">
        <w:rPr>
          <w:rFonts w:ascii="Times New Roman" w:hAnsi="Times New Roman" w:cs="Times New Roman"/>
        </w:rPr>
        <w:t>T1</w:t>
      </w:r>
      <w:r w:rsidR="00135CAB" w:rsidRPr="00884F33">
        <w:rPr>
          <w:rFonts w:ascii="Times New Roman" w:hAnsi="Times New Roman" w:cs="Times New Roman"/>
        </w:rPr>
        <w:t xml:space="preserve"> of arterial blood, 1650ms. </w:t>
      </w:r>
      <w:bookmarkStart w:id="1" w:name="_Hlk54614353"/>
      <w:r w:rsidR="00135CAB" w:rsidRPr="00884F33">
        <w:rPr>
          <w:rFonts w:ascii="Times New Roman" w:hAnsi="Times New Roman" w:cs="Times New Roman"/>
        </w:rPr>
        <w:t xml:space="preserve">CBF values were scaled by the equilibrium magnetisation of arterial blood estimated from the average proton density within the lateral ventricles </w:t>
      </w:r>
      <w:r w:rsidR="00CD1E16" w:rsidRPr="00884F33">
        <w:rPr>
          <w:rFonts w:ascii="Times New Roman" w:hAnsi="Times New Roman" w:cs="Times New Roman"/>
        </w:rPr>
        <w:fldChar w:fldCharType="begin"/>
      </w:r>
      <w:r w:rsidR="00CD1E16" w:rsidRPr="00884F33">
        <w:rPr>
          <w:rFonts w:ascii="Times New Roman" w:hAnsi="Times New Roman" w:cs="Times New Roman"/>
        </w:rPr>
        <w:instrText xml:space="preserve"> ADDIN ZOTERO_ITEM CSL_CITATION {"citationID":"fR7vPXBV","properties":{"formattedCitation":"[13]","plainCitation":"[13]","noteIndex":0},"citationItems":[{"id":2559,"uris":["http://zotero.org/users/local/Ec1AUhO7/items/WQPK6PT5"],"uri":["http://zotero.org/users/local/Ec1AUhO7/items/WQPK6PT5"],"itemData":{"id":2559,"type":"article-journal","abstract":"Arterial spin labeling (ASL) using magnetic resonance imaging (MRI) is a powerful noninvasive technique to investigate the physiological status of brain tissue by measuring cerebral blood flow (CBF). ASL assesses the inflow of magnetically labeled arterial blood into an imaging voxel. In the last 2 decades, various ASL sequences have been proposed which differ in their ease of implementation and their sensitivity to artifacts. In addition, several quantification methods have been developed to determine the absolute value of CBF from ASL magnetization difference images. In this study, we evaluated three pulsed ASL sequences and three absolute quantification schemes. It was found that FAIR-QUIPSSII implementation of ASL yields 10–20% higher signal-to-noise ratio (SNR) and 18% higher CBF as compared with PICORE-Q2TIPS (with FOCI pulses) and PICORE-QUIPSSII (with BASSI pulses). In addition, quantification schemes employed can give rise to up to a 35% difference in CBF values. We conclude that, although all quantitative ASL sequences and CBF calibration methods should in principle result in the similar CBF values and image quality, substantial differences in CBF values and SNR were found. Thus, comparing studies using different ASL sequences and analysis algorithms is likely to result in erroneous intra- and intergroup differences. Therefore, (i) the same quantification schemes should consistently be used, and (ii) quantification using local tissue proton density should yield the most accurate CBF values because, although still requiring definitive demonstration in future studies, the proton density of blood is assumed to be very similar to the value of gray matter.","collection-title":"Proceedings of the International School on Magnetic Resonance and Brain Function","container-title":"Magnetic Resonance Imaging","DOI":"10.1016/j.mri.2009.04.002","ISSN":"0730-725X","issue":"8","journalAbbreviation":"Magnetic Resonance Imaging","language":"en","page":"1039-1045","source":"ScienceDirect","title":"Comparison of pulsed arterial spin labeling encoding schemes and absolute perfusion quantification","volume":"27","author":[{"family":"Çavuşoğlu","given":"Mustafa"},{"family":"Pfeuffer","given":"Josef"},{"family":"Uğurbil","given":"Kâmil"},{"family":"Uludağ","given":"Kâmil"}],"issued":{"date-parts":[["2009",10,1]]}}}],"schema":"https://github.com/citation-style-language/schema/raw/master/csl-citation.json"} </w:instrText>
      </w:r>
      <w:r w:rsidR="00CD1E16" w:rsidRPr="00884F33">
        <w:rPr>
          <w:rFonts w:ascii="Times New Roman" w:hAnsi="Times New Roman" w:cs="Times New Roman"/>
        </w:rPr>
        <w:fldChar w:fldCharType="separate"/>
      </w:r>
      <w:r w:rsidR="00A52718" w:rsidRPr="00A52718">
        <w:rPr>
          <w:rFonts w:ascii="Times New Roman" w:hAnsi="Times New Roman" w:cs="Times New Roman"/>
        </w:rPr>
        <w:t>[13]</w:t>
      </w:r>
      <w:r w:rsidR="00CD1E16" w:rsidRPr="00884F33">
        <w:rPr>
          <w:rFonts w:ascii="Times New Roman" w:hAnsi="Times New Roman" w:cs="Times New Roman"/>
        </w:rPr>
        <w:fldChar w:fldCharType="end"/>
      </w:r>
      <w:r w:rsidR="00135CAB" w:rsidRPr="00884F33">
        <w:rPr>
          <w:rFonts w:ascii="Times New Roman" w:hAnsi="Times New Roman" w:cs="Times New Roman"/>
        </w:rPr>
        <w:t xml:space="preserve">. </w:t>
      </w:r>
    </w:p>
    <w:p w14:paraId="653F718C" w14:textId="77777777" w:rsidR="00135CAB" w:rsidRPr="00884F33" w:rsidRDefault="00135CAB" w:rsidP="00135CAB">
      <w:pPr>
        <w:spacing w:after="0" w:line="480" w:lineRule="auto"/>
        <w:jc w:val="both"/>
        <w:rPr>
          <w:rFonts w:ascii="Times New Roman" w:hAnsi="Times New Roman" w:cs="Times New Roman"/>
        </w:rPr>
      </w:pPr>
    </w:p>
    <w:bookmarkEnd w:id="1"/>
    <w:p w14:paraId="6031AABF" w14:textId="30B23801" w:rsidR="004E227F" w:rsidRPr="00884F33" w:rsidRDefault="00135CAB" w:rsidP="004E227F">
      <w:pPr>
        <w:spacing w:line="480" w:lineRule="auto"/>
        <w:jc w:val="both"/>
        <w:rPr>
          <w:rFonts w:ascii="Times New Roman" w:hAnsi="Times New Roman" w:cs="Times New Roman"/>
        </w:rPr>
      </w:pPr>
      <w:r w:rsidRPr="00884F33">
        <w:rPr>
          <w:rFonts w:ascii="Times New Roman" w:hAnsi="Times New Roman" w:cs="Times New Roman"/>
        </w:rPr>
        <w:t xml:space="preserve">Proton density weighted images were co-registered with the </w:t>
      </w:r>
      <w:r w:rsidR="009A28FD">
        <w:rPr>
          <w:rFonts w:ascii="Times New Roman" w:hAnsi="Times New Roman" w:cs="Times New Roman"/>
        </w:rPr>
        <w:t>T1</w:t>
      </w:r>
      <w:r w:rsidR="004E227F" w:rsidRPr="00884F33">
        <w:rPr>
          <w:rFonts w:ascii="Times New Roman" w:hAnsi="Times New Roman" w:cs="Times New Roman"/>
        </w:rPr>
        <w:t xml:space="preserve">-weighted images using boundary-based registration </w:t>
      </w:r>
      <w:r w:rsidR="00CD1E16" w:rsidRPr="00884F33">
        <w:rPr>
          <w:rFonts w:ascii="Times New Roman" w:hAnsi="Times New Roman" w:cs="Times New Roman"/>
        </w:rPr>
        <w:fldChar w:fldCharType="begin"/>
      </w:r>
      <w:r w:rsidR="00CD1E16" w:rsidRPr="00884F33">
        <w:rPr>
          <w:rFonts w:ascii="Times New Roman" w:hAnsi="Times New Roman" w:cs="Times New Roman"/>
        </w:rPr>
        <w:instrText xml:space="preserve"> ADDIN ZOTERO_ITEM CSL_CITATION {"citationID":"qeybYUwP","properties":{"formattedCitation":"[8]","plainCitation":"[8]","noteIndex":0},"citationItems":[{"id":1296,"uris":["http://zotero.org/users/local/Ec1AUhO7/items/8S82DWIK"],"uri":["http://zotero.org/users/local/Ec1AUhO7/items/8S82DWIK"],"itemData":{"id":1296,"type":"article-journal","abstract":"The fine spatial scales of the structures in the human brain represent an enormous challenge to the successful integration of information from different images for both within- and between-subject analysis. While many algorithms to register image pairs from the same subject exist, visual inspection shows that their accuracy and robustness to be suspect, particularly when there are strong intensity gradients and/or only part of the brain is imaged. This paper introduces a new algorithm called Boundary-Based Registration, or BBR. The novelty of BBR is that it treats the two images very differently. The reference image must be of sufficient resolution and quality to extract surfaces that separate tissue types. The input image is then aligned to the reference by maximizing the intensity gradient across tissue boundaries. Several lower quality images can be aligned through their alignment with the reference. Visual inspection and fMRI results show that BBR is more accurate than correlation ratio or normalized mutual information and is considerably more robust to even strong intensity inhomogeneities. BBR also excels at aligning partial-brain images to whole-brain images, a domain in which existing registration algorithms frequently fail. Even in the limit of registering a single slice, we show the BBR results to be robust and accurate.","container-title":"NeuroImage","DOI":"10.1016/j.neuroimage.2009.06.060","ISSN":"1095-9572","issue":"1","journalAbbreviation":"Neuroimage","language":"eng","note":"PMID: 19573611\nPMCID: PMC2733527","page":"63-72","source":"PubMed","title":"Accurate and robust brain image alignment using boundary-based registration","volume":"48","author":[{"family":"Greve","given":"Douglas N."},{"family":"Fischl","given":"Bruce"}],"issued":{"date-parts":[["2009",10,15]]}}}],"schema":"https://github.com/citation-style-language/schema/raw/master/csl-citation.json"} </w:instrText>
      </w:r>
      <w:r w:rsidR="00CD1E16" w:rsidRPr="00884F33">
        <w:rPr>
          <w:rFonts w:ascii="Times New Roman" w:hAnsi="Times New Roman" w:cs="Times New Roman"/>
        </w:rPr>
        <w:fldChar w:fldCharType="separate"/>
      </w:r>
      <w:r w:rsidR="00A52718" w:rsidRPr="00A52718">
        <w:rPr>
          <w:rFonts w:ascii="Times New Roman" w:hAnsi="Times New Roman" w:cs="Times New Roman"/>
        </w:rPr>
        <w:t>[8]</w:t>
      </w:r>
      <w:r w:rsidR="00CD1E16" w:rsidRPr="00884F33">
        <w:rPr>
          <w:rFonts w:ascii="Times New Roman" w:hAnsi="Times New Roman" w:cs="Times New Roman"/>
        </w:rPr>
        <w:fldChar w:fldCharType="end"/>
      </w:r>
      <w:r w:rsidR="004E227F" w:rsidRPr="00884F33">
        <w:rPr>
          <w:rFonts w:ascii="Times New Roman" w:hAnsi="Times New Roman" w:cs="Times New Roman"/>
        </w:rPr>
        <w:t xml:space="preserve"> (FSL version, 5.010, </w:t>
      </w:r>
      <w:hyperlink r:id="rId19" w:history="1">
        <w:r w:rsidR="004E227F" w:rsidRPr="00884F33">
          <w:rPr>
            <w:rStyle w:val="Hyperlink"/>
            <w:rFonts w:ascii="Times New Roman" w:hAnsi="Times New Roman" w:cs="Times New Roman"/>
          </w:rPr>
          <w:t>https://fsl.fmrib.ox.ac.uk/fsl/</w:t>
        </w:r>
      </w:hyperlink>
      <w:r w:rsidR="004E227F" w:rsidRPr="00884F33">
        <w:rPr>
          <w:rFonts w:ascii="Times New Roman" w:hAnsi="Times New Roman" w:cs="Times New Roman"/>
        </w:rPr>
        <w:t xml:space="preserve">). The repaired tissue probability maps were aligned with the </w:t>
      </w:r>
      <w:proofErr w:type="spellStart"/>
      <w:r w:rsidR="004E227F" w:rsidRPr="00884F33">
        <w:rPr>
          <w:rFonts w:ascii="Times New Roman" w:hAnsi="Times New Roman" w:cs="Times New Roman"/>
        </w:rPr>
        <w:t>pCASL</w:t>
      </w:r>
      <w:proofErr w:type="spellEnd"/>
      <w:r w:rsidR="004E227F" w:rsidRPr="00884F33">
        <w:rPr>
          <w:rFonts w:ascii="Times New Roman" w:hAnsi="Times New Roman" w:cs="Times New Roman"/>
        </w:rPr>
        <w:t xml:space="preserve"> images by applying the inverse of these transformations. FLAIR images were co-registered with the </w:t>
      </w:r>
      <w:proofErr w:type="spellStart"/>
      <w:r w:rsidR="004E227F" w:rsidRPr="00884F33">
        <w:rPr>
          <w:rFonts w:ascii="Times New Roman" w:hAnsi="Times New Roman" w:cs="Times New Roman"/>
        </w:rPr>
        <w:t>pCASL</w:t>
      </w:r>
      <w:proofErr w:type="spellEnd"/>
      <w:r w:rsidR="004E227F" w:rsidRPr="00884F33">
        <w:rPr>
          <w:rFonts w:ascii="Times New Roman" w:hAnsi="Times New Roman" w:cs="Times New Roman"/>
        </w:rPr>
        <w:t xml:space="preserve"> images using FLIRT </w:t>
      </w:r>
      <w:r w:rsidR="00CD1E16" w:rsidRPr="00884F33">
        <w:rPr>
          <w:rFonts w:ascii="Times New Roman" w:hAnsi="Times New Roman" w:cs="Times New Roman"/>
        </w:rPr>
        <w:fldChar w:fldCharType="begin"/>
      </w:r>
      <w:r w:rsidR="00CD1E16" w:rsidRPr="00884F33">
        <w:rPr>
          <w:rFonts w:ascii="Times New Roman" w:hAnsi="Times New Roman" w:cs="Times New Roman"/>
        </w:rPr>
        <w:instrText xml:space="preserve"> ADDIN ZOTERO_ITEM CSL_CITATION {"citationID":"LrmImHqT","properties":{"formattedCitation":"[9]","plainCitation":"[9]","noteIndex":0},"citationItems":[{"id":1269,"uris":["http://zotero.org/users/local/Ec1AUhO7/items/9GCYPTHG"],"uri":["http://zotero.org/users/local/Ec1AUhO7/items/9GCYPTHG"],"itemData":{"id":1269,"type":"article-journal","abstract":"Registration is an important component of medical image analysis and for analysing large amounts of data it is desirable to have fully automatic registration methods. Many different automatic registration methods have been proposed to date, and almost all share a common mathematical framework - one of optimising a cost function. To date little attention has been focused on the optimisation method itself, even though the success of most registration methods hinges on the quality of this optimisation. This paper examines the assumptions underlying the problem of registration for brain images using inter-modal voxel similarity measures. It is demonstrated that the use of local optimisation methods together with the standard multi-resolution approach is not sufficient to reliably find the global minimum. To address this problem, a global optimisation method is proposed that is specifically tailored to this form of registration. A full discussion of all the necessary implementation details is included as this is an important part of any practical method. Furthermore, results are presented for inter-modal, inter-subject registration experiments that show that the proposed method is more reliable at finding the global minimum than several of the currently available registration packages in common usage.","container-title":"Medical Image Analysis","ISSN":"1361-8415","issue":"2","journalAbbreviation":"Med Image Anal","language":"eng","note":"PMID: 11516708","page":"143-156","source":"PubMed","title":"A global optimisation method for robust affine registration of brain images","volume":"5","author":[{"family":"Jenkinson","given":"M."},{"family":"Smith","given":"S."}],"issued":{"date-parts":[["2001",6]]}}}],"schema":"https://github.com/citation-style-language/schema/raw/master/csl-citation.json"} </w:instrText>
      </w:r>
      <w:r w:rsidR="00CD1E16" w:rsidRPr="00884F33">
        <w:rPr>
          <w:rFonts w:ascii="Times New Roman" w:hAnsi="Times New Roman" w:cs="Times New Roman"/>
        </w:rPr>
        <w:fldChar w:fldCharType="separate"/>
      </w:r>
      <w:r w:rsidR="00A52718" w:rsidRPr="00A52718">
        <w:rPr>
          <w:rFonts w:ascii="Times New Roman" w:hAnsi="Times New Roman" w:cs="Times New Roman"/>
        </w:rPr>
        <w:t>[9]</w:t>
      </w:r>
      <w:r w:rsidR="00CD1E16" w:rsidRPr="00884F33">
        <w:rPr>
          <w:rFonts w:ascii="Times New Roman" w:hAnsi="Times New Roman" w:cs="Times New Roman"/>
        </w:rPr>
        <w:fldChar w:fldCharType="end"/>
      </w:r>
      <w:r w:rsidR="004E227F" w:rsidRPr="00884F33">
        <w:rPr>
          <w:rFonts w:ascii="Times New Roman" w:hAnsi="Times New Roman" w:cs="Times New Roman"/>
        </w:rPr>
        <w:t xml:space="preserve"> (FSL version, 5.010, </w:t>
      </w:r>
      <w:hyperlink r:id="rId20" w:history="1">
        <w:r w:rsidR="004E227F" w:rsidRPr="00884F33">
          <w:rPr>
            <w:rStyle w:val="Hyperlink"/>
            <w:rFonts w:ascii="Times New Roman" w:hAnsi="Times New Roman" w:cs="Times New Roman"/>
          </w:rPr>
          <w:t>https://fsl.fmrib.ox.ac.uk/fsl/</w:t>
        </w:r>
      </w:hyperlink>
      <w:r w:rsidR="004E227F" w:rsidRPr="00884F33">
        <w:rPr>
          <w:rFonts w:ascii="Times New Roman" w:hAnsi="Times New Roman" w:cs="Times New Roman"/>
        </w:rPr>
        <w:t>)</w:t>
      </w:r>
      <w:r w:rsidRPr="00884F33">
        <w:rPr>
          <w:rFonts w:ascii="Times New Roman" w:hAnsi="Times New Roman" w:cs="Times New Roman"/>
        </w:rPr>
        <w:t xml:space="preserve"> and used to align </w:t>
      </w:r>
      <w:r w:rsidR="004E227F" w:rsidRPr="00884F33">
        <w:rPr>
          <w:rFonts w:ascii="Times New Roman" w:hAnsi="Times New Roman" w:cs="Times New Roman"/>
        </w:rPr>
        <w:t>WMH mask</w:t>
      </w:r>
      <w:r w:rsidRPr="00884F33">
        <w:rPr>
          <w:rFonts w:ascii="Times New Roman" w:hAnsi="Times New Roman" w:cs="Times New Roman"/>
        </w:rPr>
        <w:t>s</w:t>
      </w:r>
      <w:r w:rsidR="004E227F" w:rsidRPr="00884F33">
        <w:rPr>
          <w:rFonts w:ascii="Times New Roman" w:hAnsi="Times New Roman" w:cs="Times New Roman"/>
        </w:rPr>
        <w:t xml:space="preserve"> with the </w:t>
      </w:r>
      <w:proofErr w:type="spellStart"/>
      <w:r w:rsidR="004E227F" w:rsidRPr="00884F33">
        <w:rPr>
          <w:rFonts w:ascii="Times New Roman" w:hAnsi="Times New Roman" w:cs="Times New Roman"/>
        </w:rPr>
        <w:t>pCASL</w:t>
      </w:r>
      <w:proofErr w:type="spellEnd"/>
      <w:r w:rsidRPr="00884F33">
        <w:rPr>
          <w:rFonts w:ascii="Times New Roman" w:hAnsi="Times New Roman" w:cs="Times New Roman"/>
        </w:rPr>
        <w:t xml:space="preserve"> images</w:t>
      </w:r>
      <w:r w:rsidR="004E227F" w:rsidRPr="00884F33">
        <w:rPr>
          <w:rFonts w:ascii="Times New Roman" w:hAnsi="Times New Roman" w:cs="Times New Roman"/>
        </w:rPr>
        <w:t>. CBF voxels were assigned a tissue class (grey matter, normal-appearing white matter, CSF, WMH) based on the maximum tissue likelihood</w:t>
      </w:r>
      <w:r w:rsidRPr="00884F33">
        <w:rPr>
          <w:rFonts w:ascii="Times New Roman" w:hAnsi="Times New Roman" w:cs="Times New Roman"/>
        </w:rPr>
        <w:t xml:space="preserve"> at each voxel</w:t>
      </w:r>
      <w:r w:rsidR="004E227F" w:rsidRPr="00884F33">
        <w:rPr>
          <w:rFonts w:ascii="Times New Roman" w:hAnsi="Times New Roman" w:cs="Times New Roman"/>
        </w:rPr>
        <w:t xml:space="preserve">. For each </w:t>
      </w:r>
      <w:r w:rsidRPr="00884F33">
        <w:rPr>
          <w:rFonts w:ascii="Times New Roman" w:hAnsi="Times New Roman" w:cs="Times New Roman"/>
        </w:rPr>
        <w:t>patient</w:t>
      </w:r>
      <w:r w:rsidR="004E227F" w:rsidRPr="00884F33">
        <w:rPr>
          <w:rFonts w:ascii="Times New Roman" w:hAnsi="Times New Roman" w:cs="Times New Roman"/>
        </w:rPr>
        <w:t xml:space="preserve"> the distribution of CBF values within the grey and normal-appearing white matter were entered as empirical priors in a Hidden Markov random field model </w:t>
      </w:r>
      <w:r w:rsidR="00CD1E16" w:rsidRPr="00884F33">
        <w:rPr>
          <w:rFonts w:ascii="Times New Roman" w:hAnsi="Times New Roman" w:cs="Times New Roman"/>
        </w:rPr>
        <w:fldChar w:fldCharType="begin"/>
      </w:r>
      <w:r w:rsidR="00CD1E16" w:rsidRPr="00884F33">
        <w:rPr>
          <w:rFonts w:ascii="Times New Roman" w:hAnsi="Times New Roman" w:cs="Times New Roman"/>
        </w:rPr>
        <w:instrText xml:space="preserve"> ADDIN ZOTERO_ITEM CSL_CITATION {"citationID":"3wKvIxJS","properties":{"formattedCitation":"[14]","plainCitation":"[14]","noteIndex":0},"citationItems":[{"id":434,"uris":["http://zotero.org/users/local/Ec1AUhO7/items/SX9UD7FE"],"uri":["http://zotero.org/users/local/Ec1AUhO7/items/SX9UD7FE"],"itemData":{"id":434,"type":"article-journal","container-title":"IEEE transactions on medical imaging","issue":"1","page":"45–57","source":"Google Scholar","title":"Segmentation of brain MR images through a hidden Markov random field model and the expectation-maximization algorithm","volume":"20","author":[{"family":"Zhang","given":"Yongyue"},{"family":"Brady","given":"Michael"},{"family":"Smith","given":"Stephen"}],"issued":{"date-parts":[["2001"]]}}}],"schema":"https://github.com/citation-style-language/schema/raw/master/csl-citation.json"} </w:instrText>
      </w:r>
      <w:r w:rsidR="00CD1E16" w:rsidRPr="00884F33">
        <w:rPr>
          <w:rFonts w:ascii="Times New Roman" w:hAnsi="Times New Roman" w:cs="Times New Roman"/>
        </w:rPr>
        <w:fldChar w:fldCharType="separate"/>
      </w:r>
      <w:r w:rsidR="00A52718" w:rsidRPr="00A52718">
        <w:rPr>
          <w:rFonts w:ascii="Times New Roman" w:hAnsi="Times New Roman" w:cs="Times New Roman"/>
        </w:rPr>
        <w:t>[14]</w:t>
      </w:r>
      <w:r w:rsidR="00CD1E16" w:rsidRPr="00884F33">
        <w:rPr>
          <w:rFonts w:ascii="Times New Roman" w:hAnsi="Times New Roman" w:cs="Times New Roman"/>
        </w:rPr>
        <w:fldChar w:fldCharType="end"/>
      </w:r>
      <w:r w:rsidR="004E227F" w:rsidRPr="00884F33">
        <w:rPr>
          <w:rFonts w:ascii="Times New Roman" w:hAnsi="Times New Roman" w:cs="Times New Roman"/>
        </w:rPr>
        <w:t xml:space="preserve"> (FSL’s version, 5.010, </w:t>
      </w:r>
      <w:hyperlink r:id="rId21" w:history="1">
        <w:r w:rsidR="004E227F" w:rsidRPr="00884F33">
          <w:rPr>
            <w:rStyle w:val="Hyperlink"/>
            <w:rFonts w:ascii="Times New Roman" w:hAnsi="Times New Roman" w:cs="Times New Roman"/>
          </w:rPr>
          <w:t>https://fsl.fmrib.ox.ac.uk/fsl/</w:t>
        </w:r>
      </w:hyperlink>
      <w:r w:rsidR="004E227F" w:rsidRPr="00884F33">
        <w:rPr>
          <w:rStyle w:val="Hyperlink"/>
          <w:rFonts w:ascii="Times New Roman" w:hAnsi="Times New Roman" w:cs="Times New Roman"/>
        </w:rPr>
        <w:t>)</w:t>
      </w:r>
      <w:r w:rsidR="004E227F" w:rsidRPr="00884F33">
        <w:rPr>
          <w:rFonts w:ascii="Times New Roman" w:hAnsi="Times New Roman" w:cs="Times New Roman"/>
        </w:rPr>
        <w:t xml:space="preserve">. This technique improves the segmentation of the CBF maps by reducing partial volume effects and tissue classification errors caused </w:t>
      </w:r>
      <w:r w:rsidR="004E227F" w:rsidRPr="00884F33">
        <w:rPr>
          <w:rFonts w:ascii="Times New Roman" w:hAnsi="Times New Roman" w:cs="Times New Roman"/>
        </w:rPr>
        <w:lastRenderedPageBreak/>
        <w:t xml:space="preserve">by large </w:t>
      </w:r>
      <w:proofErr w:type="spellStart"/>
      <w:r w:rsidR="004E227F" w:rsidRPr="00884F33">
        <w:rPr>
          <w:rFonts w:ascii="Times New Roman" w:hAnsi="Times New Roman" w:cs="Times New Roman"/>
        </w:rPr>
        <w:t>pCASL</w:t>
      </w:r>
      <w:proofErr w:type="spellEnd"/>
      <w:r w:rsidR="004E227F" w:rsidRPr="00884F33">
        <w:rPr>
          <w:rFonts w:ascii="Times New Roman" w:hAnsi="Times New Roman" w:cs="Times New Roman"/>
        </w:rPr>
        <w:t xml:space="preserve"> voxel size</w:t>
      </w:r>
      <w:r w:rsidRPr="00884F33">
        <w:rPr>
          <w:rFonts w:ascii="Times New Roman" w:hAnsi="Times New Roman" w:cs="Times New Roman"/>
        </w:rPr>
        <w:t>s</w:t>
      </w:r>
      <w:r w:rsidR="004E227F" w:rsidRPr="00884F33">
        <w:rPr>
          <w:rFonts w:ascii="Times New Roman" w:hAnsi="Times New Roman" w:cs="Times New Roman"/>
        </w:rPr>
        <w:t xml:space="preserve">. These new tissue segmentations were used to define the grey matter on the CBF maps. For each </w:t>
      </w:r>
      <w:r w:rsidRPr="00884F33">
        <w:rPr>
          <w:rFonts w:ascii="Times New Roman" w:hAnsi="Times New Roman" w:cs="Times New Roman"/>
        </w:rPr>
        <w:t>patient</w:t>
      </w:r>
      <w:r w:rsidR="004E227F" w:rsidRPr="00884F33">
        <w:rPr>
          <w:rFonts w:ascii="Times New Roman" w:hAnsi="Times New Roman" w:cs="Times New Roman"/>
        </w:rPr>
        <w:t>, the median and normalised peak height of CBF values within the grey matter w</w:t>
      </w:r>
      <w:r w:rsidR="00AF5151" w:rsidRPr="00884F33">
        <w:rPr>
          <w:rFonts w:ascii="Times New Roman" w:hAnsi="Times New Roman" w:cs="Times New Roman"/>
        </w:rPr>
        <w:t>ere</w:t>
      </w:r>
      <w:r w:rsidR="004E227F" w:rsidRPr="00884F33">
        <w:rPr>
          <w:rFonts w:ascii="Times New Roman" w:hAnsi="Times New Roman" w:cs="Times New Roman"/>
        </w:rPr>
        <w:t xml:space="preserve"> calculated.    </w:t>
      </w:r>
    </w:p>
    <w:p w14:paraId="36412FDB" w14:textId="06972336" w:rsidR="004E227F" w:rsidRPr="00884F33" w:rsidRDefault="004E227F" w:rsidP="00884F33">
      <w:pPr>
        <w:spacing w:line="480" w:lineRule="auto"/>
        <w:jc w:val="both"/>
        <w:rPr>
          <w:rFonts w:ascii="Times New Roman" w:hAnsi="Times New Roman" w:cs="Times New Roman"/>
        </w:rPr>
      </w:pPr>
    </w:p>
    <w:p w14:paraId="34CFB625" w14:textId="77777777" w:rsidR="002138EA" w:rsidRPr="00884F33" w:rsidRDefault="002138EA" w:rsidP="002138EA">
      <w:pPr>
        <w:pStyle w:val="Heading1"/>
        <w:spacing w:line="480" w:lineRule="auto"/>
        <w:jc w:val="both"/>
        <w:rPr>
          <w:rFonts w:ascii="Times New Roman" w:hAnsi="Times New Roman" w:cs="Times New Roman"/>
          <w:b/>
          <w:color w:val="auto"/>
          <w:sz w:val="36"/>
          <w:szCs w:val="36"/>
        </w:rPr>
      </w:pPr>
      <w:r w:rsidRPr="00884F33">
        <w:rPr>
          <w:rFonts w:ascii="Times New Roman" w:hAnsi="Times New Roman" w:cs="Times New Roman"/>
          <w:b/>
          <w:color w:val="auto"/>
          <w:sz w:val="36"/>
          <w:szCs w:val="36"/>
        </w:rPr>
        <w:t>References</w:t>
      </w:r>
    </w:p>
    <w:p w14:paraId="46E30AFF" w14:textId="77777777" w:rsidR="00A52718" w:rsidRPr="00A52718" w:rsidRDefault="002138EA" w:rsidP="00A52718">
      <w:pPr>
        <w:pStyle w:val="Bibliography"/>
        <w:rPr>
          <w:rFonts w:ascii="Times New Roman" w:hAnsi="Times New Roman" w:cs="Times New Roman"/>
        </w:rPr>
      </w:pPr>
      <w:r w:rsidRPr="00884F33">
        <w:fldChar w:fldCharType="begin"/>
      </w:r>
      <w:r w:rsidR="00A52718">
        <w:instrText xml:space="preserve"> ADDIN ZOTERO_BIBL {"uncited":[],"omitted":[],"custom":[]} CSL_BIBLIOGRAPHY </w:instrText>
      </w:r>
      <w:r w:rsidRPr="00884F33">
        <w:fldChar w:fldCharType="separate"/>
      </w:r>
      <w:r w:rsidR="00A52718" w:rsidRPr="00A52718">
        <w:rPr>
          <w:rFonts w:ascii="Times New Roman" w:hAnsi="Times New Roman" w:cs="Times New Roman"/>
        </w:rPr>
        <w:t xml:space="preserve">1. </w:t>
      </w:r>
      <w:r w:rsidR="00A52718" w:rsidRPr="00A52718">
        <w:rPr>
          <w:rFonts w:ascii="Times New Roman" w:hAnsi="Times New Roman" w:cs="Times New Roman"/>
        </w:rPr>
        <w:tab/>
        <w:t>Cheung CY-L, Hsu W, Lee ML, Wang JJ, Mitchell P, Lau QP, et al. A new method to measure peripheral retinal vascular caliber over an extended area. Microcirculation. 2010;17: 495–503. doi:10.1111/j.1549-8719.2010.00048.x</w:t>
      </w:r>
    </w:p>
    <w:p w14:paraId="0F29B8A0" w14:textId="77777777" w:rsidR="00A52718" w:rsidRPr="00A52718" w:rsidRDefault="00A52718" w:rsidP="00A52718">
      <w:pPr>
        <w:pStyle w:val="Bibliography"/>
        <w:rPr>
          <w:rFonts w:ascii="Times New Roman" w:hAnsi="Times New Roman" w:cs="Times New Roman"/>
        </w:rPr>
      </w:pPr>
      <w:r w:rsidRPr="00A52718">
        <w:rPr>
          <w:rFonts w:ascii="Times New Roman" w:hAnsi="Times New Roman" w:cs="Times New Roman"/>
        </w:rPr>
        <w:t xml:space="preserve">2. </w:t>
      </w:r>
      <w:r w:rsidRPr="00A52718">
        <w:rPr>
          <w:rFonts w:ascii="Times New Roman" w:hAnsi="Times New Roman" w:cs="Times New Roman"/>
        </w:rPr>
        <w:tab/>
        <w:t>Cheung CY, Tay WT, Mitchell P, Wang JJ, Hsu W, Lee ML, et al. Quantitative and qualitative retinal microvascular characteristics and blood pressure. J Hypertens. 2011;29: 1380–1391. doi:10.1097/HJH.0b013e328347266c</w:t>
      </w:r>
    </w:p>
    <w:p w14:paraId="4E9C7963" w14:textId="77777777" w:rsidR="00A52718" w:rsidRPr="00A52718" w:rsidRDefault="00A52718" w:rsidP="00A52718">
      <w:pPr>
        <w:pStyle w:val="Bibliography"/>
        <w:rPr>
          <w:rFonts w:ascii="Times New Roman" w:hAnsi="Times New Roman" w:cs="Times New Roman"/>
        </w:rPr>
      </w:pPr>
      <w:r w:rsidRPr="00A52718">
        <w:rPr>
          <w:rFonts w:ascii="Times New Roman" w:hAnsi="Times New Roman" w:cs="Times New Roman"/>
        </w:rPr>
        <w:t xml:space="preserve">3. </w:t>
      </w:r>
      <w:r w:rsidRPr="00A52718">
        <w:rPr>
          <w:rFonts w:ascii="Times New Roman" w:hAnsi="Times New Roman" w:cs="Times New Roman"/>
        </w:rPr>
        <w:tab/>
        <w:t>Lambert C, Sam Narean J, Benjamin P, Zeestraten E, Barrick TR, Markus HS. Characterising the grey matter correlates of leukoaraiosis in cerebral small vessel disease. NeuroImage: Clinical. 2015;9: 194–205. doi:10.1016/j.nicl.2015.07.002</w:t>
      </w:r>
    </w:p>
    <w:p w14:paraId="63E9ABB2" w14:textId="77777777" w:rsidR="00A52718" w:rsidRPr="00A52718" w:rsidRDefault="00A52718" w:rsidP="00A52718">
      <w:pPr>
        <w:pStyle w:val="Bibliography"/>
        <w:rPr>
          <w:rFonts w:ascii="Times New Roman" w:hAnsi="Times New Roman" w:cs="Times New Roman"/>
        </w:rPr>
      </w:pPr>
      <w:r w:rsidRPr="00A52718">
        <w:rPr>
          <w:rFonts w:ascii="Times New Roman" w:hAnsi="Times New Roman" w:cs="Times New Roman"/>
        </w:rPr>
        <w:t xml:space="preserve">4. </w:t>
      </w:r>
      <w:r w:rsidRPr="00A52718">
        <w:rPr>
          <w:rFonts w:ascii="Times New Roman" w:hAnsi="Times New Roman" w:cs="Times New Roman"/>
        </w:rPr>
        <w:tab/>
        <w:t>Spilling CA, Jones PW, Dodd JW, Barrick TR. White matter lesions characterise brain involvement in moderate to severe chronic obstructive pulmonary disease, but cerebral atrophy does not. BMC Pulm Med. 2017;17. doi:10.1186/s12890-017-0435-1</w:t>
      </w:r>
    </w:p>
    <w:p w14:paraId="166CB89D" w14:textId="77777777" w:rsidR="00A52718" w:rsidRPr="00A52718" w:rsidRDefault="00A52718" w:rsidP="00A52718">
      <w:pPr>
        <w:pStyle w:val="Bibliography"/>
        <w:rPr>
          <w:rFonts w:ascii="Times New Roman" w:hAnsi="Times New Roman" w:cs="Times New Roman"/>
        </w:rPr>
      </w:pPr>
      <w:r w:rsidRPr="00A52718">
        <w:rPr>
          <w:rFonts w:ascii="Times New Roman" w:hAnsi="Times New Roman" w:cs="Times New Roman"/>
        </w:rPr>
        <w:t xml:space="preserve">5. </w:t>
      </w:r>
      <w:r w:rsidRPr="00A52718">
        <w:rPr>
          <w:rFonts w:ascii="Times New Roman" w:hAnsi="Times New Roman" w:cs="Times New Roman"/>
        </w:rPr>
        <w:tab/>
        <w:t>Dodd JW, Chung AW, van den Broek MD, Barrick TR, Charlton RA, Jones PW. Brain structure and function in chronic obstructive pulmonary disease: a multimodal cranial magnetic resonance imaging study. American Journal of Respiratory and Critical Care Medicine. 2012;186: 240–245. doi:10.1164/rccm.201202-0355OC</w:t>
      </w:r>
    </w:p>
    <w:p w14:paraId="63F3168E" w14:textId="77777777" w:rsidR="00A52718" w:rsidRPr="00A52718" w:rsidRDefault="00A52718" w:rsidP="00A52718">
      <w:pPr>
        <w:pStyle w:val="Bibliography"/>
        <w:rPr>
          <w:rFonts w:ascii="Times New Roman" w:hAnsi="Times New Roman" w:cs="Times New Roman"/>
        </w:rPr>
      </w:pPr>
      <w:r w:rsidRPr="00A52718">
        <w:rPr>
          <w:rFonts w:ascii="Times New Roman" w:hAnsi="Times New Roman" w:cs="Times New Roman"/>
        </w:rPr>
        <w:t xml:space="preserve">6. </w:t>
      </w:r>
      <w:r w:rsidRPr="00A52718">
        <w:rPr>
          <w:rFonts w:ascii="Times New Roman" w:hAnsi="Times New Roman" w:cs="Times New Roman"/>
        </w:rPr>
        <w:tab/>
        <w:t xml:space="preserve">Avants BB, Tustison NJ, Song G. Advanced normalization tools (ANTS). Insight j. 2009;2: 1–35. </w:t>
      </w:r>
    </w:p>
    <w:p w14:paraId="7FB53646" w14:textId="77777777" w:rsidR="00A52718" w:rsidRPr="00A52718" w:rsidRDefault="00A52718" w:rsidP="00A52718">
      <w:pPr>
        <w:pStyle w:val="Bibliography"/>
        <w:rPr>
          <w:rFonts w:ascii="Times New Roman" w:hAnsi="Times New Roman" w:cs="Times New Roman"/>
        </w:rPr>
      </w:pPr>
      <w:r w:rsidRPr="00A52718">
        <w:rPr>
          <w:rFonts w:ascii="Times New Roman" w:hAnsi="Times New Roman" w:cs="Times New Roman"/>
        </w:rPr>
        <w:t xml:space="preserve">7. </w:t>
      </w:r>
      <w:r w:rsidRPr="00A52718">
        <w:rPr>
          <w:rFonts w:ascii="Times New Roman" w:hAnsi="Times New Roman" w:cs="Times New Roman"/>
        </w:rPr>
        <w:tab/>
        <w:t xml:space="preserve">Smith SM, Zhang Y, Jenkinson M, Chen J, Matthews PM, Federico A, et al. Accurate, robust, and automated longitudinal and cross-sectional brain change analysis. Neuroimage. 2002;17: 479–489. </w:t>
      </w:r>
    </w:p>
    <w:p w14:paraId="65F022D3" w14:textId="77777777" w:rsidR="00A52718" w:rsidRPr="00A52718" w:rsidRDefault="00A52718" w:rsidP="00A52718">
      <w:pPr>
        <w:pStyle w:val="Bibliography"/>
        <w:rPr>
          <w:rFonts w:ascii="Times New Roman" w:hAnsi="Times New Roman" w:cs="Times New Roman"/>
        </w:rPr>
      </w:pPr>
      <w:r w:rsidRPr="00A52718">
        <w:rPr>
          <w:rFonts w:ascii="Times New Roman" w:hAnsi="Times New Roman" w:cs="Times New Roman"/>
        </w:rPr>
        <w:t xml:space="preserve">8. </w:t>
      </w:r>
      <w:r w:rsidRPr="00A52718">
        <w:rPr>
          <w:rFonts w:ascii="Times New Roman" w:hAnsi="Times New Roman" w:cs="Times New Roman"/>
        </w:rPr>
        <w:tab/>
        <w:t>Greve DN, Fischl B. Accurate and robust brain image alignment using boundary-based registration. Neuroimage. 2009;48: 63–72. doi:10.1016/j.neuroimage.2009.06.060</w:t>
      </w:r>
    </w:p>
    <w:p w14:paraId="4874DB2F" w14:textId="77777777" w:rsidR="00A52718" w:rsidRPr="00A52718" w:rsidRDefault="00A52718" w:rsidP="00A52718">
      <w:pPr>
        <w:pStyle w:val="Bibliography"/>
        <w:rPr>
          <w:rFonts w:ascii="Times New Roman" w:hAnsi="Times New Roman" w:cs="Times New Roman"/>
        </w:rPr>
      </w:pPr>
      <w:r w:rsidRPr="00A52718">
        <w:rPr>
          <w:rFonts w:ascii="Times New Roman" w:hAnsi="Times New Roman" w:cs="Times New Roman"/>
        </w:rPr>
        <w:t xml:space="preserve">9. </w:t>
      </w:r>
      <w:r w:rsidRPr="00A52718">
        <w:rPr>
          <w:rFonts w:ascii="Times New Roman" w:hAnsi="Times New Roman" w:cs="Times New Roman"/>
        </w:rPr>
        <w:tab/>
        <w:t xml:space="preserve">Jenkinson M, Smith S. A global optimisation method for robust affine registration of brain images. Med Image Anal. 2001;5: 143–156. </w:t>
      </w:r>
    </w:p>
    <w:p w14:paraId="46096E72" w14:textId="77777777" w:rsidR="00A52718" w:rsidRPr="00A52718" w:rsidRDefault="00A52718" w:rsidP="00A52718">
      <w:pPr>
        <w:pStyle w:val="Bibliography"/>
        <w:rPr>
          <w:rFonts w:ascii="Times New Roman" w:hAnsi="Times New Roman" w:cs="Times New Roman"/>
        </w:rPr>
      </w:pPr>
      <w:r w:rsidRPr="00A52718">
        <w:rPr>
          <w:rFonts w:ascii="Times New Roman" w:hAnsi="Times New Roman" w:cs="Times New Roman"/>
        </w:rPr>
        <w:t xml:space="preserve">10. </w:t>
      </w:r>
      <w:r w:rsidRPr="00A52718">
        <w:rPr>
          <w:rFonts w:ascii="Times New Roman" w:hAnsi="Times New Roman" w:cs="Times New Roman"/>
        </w:rPr>
        <w:tab/>
        <w:t>Chappell MA, Groves AR, Whitcher B, Woolrich MW. Variational Bayesian Inference for a Nonlinear Forward Model. IEEE Transactions on Signal Processing. 2009;57: 223–236. doi:10.1109/TSP.2008.2005752</w:t>
      </w:r>
    </w:p>
    <w:p w14:paraId="72DED31E" w14:textId="77777777" w:rsidR="00A52718" w:rsidRPr="00A52718" w:rsidRDefault="00A52718" w:rsidP="00A52718">
      <w:pPr>
        <w:pStyle w:val="Bibliography"/>
        <w:rPr>
          <w:rFonts w:ascii="Times New Roman" w:hAnsi="Times New Roman" w:cs="Times New Roman"/>
        </w:rPr>
      </w:pPr>
      <w:r w:rsidRPr="00A52718">
        <w:rPr>
          <w:rFonts w:ascii="Times New Roman" w:hAnsi="Times New Roman" w:cs="Times New Roman"/>
        </w:rPr>
        <w:t xml:space="preserve">11. </w:t>
      </w:r>
      <w:r w:rsidRPr="00A52718">
        <w:rPr>
          <w:rFonts w:ascii="Times New Roman" w:hAnsi="Times New Roman" w:cs="Times New Roman"/>
        </w:rPr>
        <w:tab/>
        <w:t>Buxton RB, Wong EC, Frank LR. Dynamics of blood flow and oxygenation changes during brain activation: The balloon model. Magn Reson Med. 1998;39: 855–864. doi:10.1002/mrm.1910390602</w:t>
      </w:r>
    </w:p>
    <w:p w14:paraId="69561F94" w14:textId="77777777" w:rsidR="00A52718" w:rsidRPr="00A52718" w:rsidRDefault="00A52718" w:rsidP="00A52718">
      <w:pPr>
        <w:pStyle w:val="Bibliography"/>
        <w:rPr>
          <w:rFonts w:ascii="Times New Roman" w:hAnsi="Times New Roman" w:cs="Times New Roman"/>
        </w:rPr>
      </w:pPr>
      <w:r w:rsidRPr="00A52718">
        <w:rPr>
          <w:rFonts w:ascii="Times New Roman" w:hAnsi="Times New Roman" w:cs="Times New Roman"/>
        </w:rPr>
        <w:lastRenderedPageBreak/>
        <w:t xml:space="preserve">12. </w:t>
      </w:r>
      <w:r w:rsidRPr="00A52718">
        <w:rPr>
          <w:rFonts w:ascii="Times New Roman" w:hAnsi="Times New Roman" w:cs="Times New Roman"/>
        </w:rPr>
        <w:tab/>
        <w:t>Alsop DC, Detre JA, Golay X, Günther M, Hendrikse J, Hernandez-Garcia L, et al. Recommended implementation of arterial spin-labeled perfusion MRI for clinical applications: A consensus of the ISMRM perfusion study group and the European consortium for ASL in dementia. Magn Reson Med. 2015;73: 102–116. doi:10.1002/mrm.25197</w:t>
      </w:r>
    </w:p>
    <w:p w14:paraId="2806705F" w14:textId="77777777" w:rsidR="00A52718" w:rsidRPr="00A52718" w:rsidRDefault="00A52718" w:rsidP="00A52718">
      <w:pPr>
        <w:pStyle w:val="Bibliography"/>
        <w:rPr>
          <w:rFonts w:ascii="Times New Roman" w:hAnsi="Times New Roman" w:cs="Times New Roman"/>
        </w:rPr>
      </w:pPr>
      <w:r w:rsidRPr="00A52718">
        <w:rPr>
          <w:rFonts w:ascii="Times New Roman" w:hAnsi="Times New Roman" w:cs="Times New Roman"/>
        </w:rPr>
        <w:t xml:space="preserve">13. </w:t>
      </w:r>
      <w:r w:rsidRPr="00A52718">
        <w:rPr>
          <w:rFonts w:ascii="Times New Roman" w:hAnsi="Times New Roman" w:cs="Times New Roman"/>
        </w:rPr>
        <w:tab/>
        <w:t>Çavuşoğlu M, Pfeuffer J, Uğurbil K, Uludağ K. Comparison of pulsed arterial spin labeling encoding schemes and absolute perfusion quantification. Magnetic Resonance Imaging. 2009;27: 1039–1045. doi:10.1016/j.mri.2009.04.002</w:t>
      </w:r>
    </w:p>
    <w:p w14:paraId="1A11ACCE" w14:textId="77777777" w:rsidR="00A52718" w:rsidRPr="00A52718" w:rsidRDefault="00A52718" w:rsidP="00A52718">
      <w:pPr>
        <w:pStyle w:val="Bibliography"/>
        <w:rPr>
          <w:rFonts w:ascii="Times New Roman" w:hAnsi="Times New Roman" w:cs="Times New Roman"/>
        </w:rPr>
      </w:pPr>
      <w:r w:rsidRPr="00A52718">
        <w:rPr>
          <w:rFonts w:ascii="Times New Roman" w:hAnsi="Times New Roman" w:cs="Times New Roman"/>
        </w:rPr>
        <w:t xml:space="preserve">14. </w:t>
      </w:r>
      <w:r w:rsidRPr="00A52718">
        <w:rPr>
          <w:rFonts w:ascii="Times New Roman" w:hAnsi="Times New Roman" w:cs="Times New Roman"/>
        </w:rPr>
        <w:tab/>
        <w:t xml:space="preserve">Zhang Y, Brady M, Smith S. Segmentation of brain MR images through a hidden Markov random field model and the expectation-maximization algorithm. IEEE transactions on medical imaging. 2001;20: 45–57. </w:t>
      </w:r>
    </w:p>
    <w:p w14:paraId="3502DE6A" w14:textId="4894AED2" w:rsidR="00231D94" w:rsidRDefault="002138EA" w:rsidP="00B033A0">
      <w:pPr>
        <w:pStyle w:val="Caption"/>
        <w:jc w:val="both"/>
      </w:pPr>
      <w:r w:rsidRPr="00884F33">
        <w:rPr>
          <w:rFonts w:ascii="Times New Roman" w:hAnsi="Times New Roman" w:cs="Times New Roman"/>
        </w:rPr>
        <w:fldChar w:fldCharType="end"/>
      </w:r>
    </w:p>
    <w:sectPr w:rsidR="00231D94" w:rsidSect="002138EA">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A7261" w14:textId="77777777" w:rsidR="00131A5A" w:rsidRDefault="00131A5A" w:rsidP="00E27A5D">
      <w:pPr>
        <w:spacing w:after="0" w:line="240" w:lineRule="auto"/>
      </w:pPr>
      <w:r>
        <w:separator/>
      </w:r>
    </w:p>
  </w:endnote>
  <w:endnote w:type="continuationSeparator" w:id="0">
    <w:p w14:paraId="4AD30CC8" w14:textId="77777777" w:rsidR="00131A5A" w:rsidRDefault="00131A5A" w:rsidP="00E27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BDEE62C-44D7-4AFD-99EA-606BF21540E8}"/>
    <w:embedBold r:id="rId2" w:fontKey="{F6CB33CC-268D-47B7-AA27-A18B87B48485}"/>
    <w:embedItalic r:id="rId3" w:fontKey="{FC174E16-5F58-43FA-BDB6-4B0DE44A3D34}"/>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370A7" w14:textId="77777777" w:rsidR="00131A5A" w:rsidRDefault="00131A5A" w:rsidP="00E27A5D">
      <w:pPr>
        <w:spacing w:after="0" w:line="240" w:lineRule="auto"/>
      </w:pPr>
      <w:r>
        <w:separator/>
      </w:r>
    </w:p>
  </w:footnote>
  <w:footnote w:type="continuationSeparator" w:id="0">
    <w:p w14:paraId="3EDEE466" w14:textId="77777777" w:rsidR="00131A5A" w:rsidRDefault="00131A5A" w:rsidP="00E27A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4BC36" w14:textId="0A8B5E86" w:rsidR="00E27A5D" w:rsidRPr="00E27A5D" w:rsidRDefault="00A52718">
    <w:pPr>
      <w:pStyle w:val="Header"/>
      <w:rPr>
        <w:b/>
        <w:bCs/>
      </w:rPr>
    </w:pPr>
    <w:r>
      <w:rPr>
        <w:b/>
        <w:bCs/>
      </w:rPr>
      <w:t>S1 Appendix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A00B5"/>
    <w:multiLevelType w:val="hybridMultilevel"/>
    <w:tmpl w:val="BD563E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Q1NjIyMbc0NjW0NDRS0lEKTi0uzszPAykwNK4FACHdH9MtAAAA"/>
  </w:docVars>
  <w:rsids>
    <w:rsidRoot w:val="004B6D72"/>
    <w:rsid w:val="000011B2"/>
    <w:rsid w:val="00045FDC"/>
    <w:rsid w:val="00047B35"/>
    <w:rsid w:val="0006416E"/>
    <w:rsid w:val="00095B03"/>
    <w:rsid w:val="000C2A62"/>
    <w:rsid w:val="000E27B1"/>
    <w:rsid w:val="00100DCB"/>
    <w:rsid w:val="00103CF9"/>
    <w:rsid w:val="00123AD3"/>
    <w:rsid w:val="00131A5A"/>
    <w:rsid w:val="00135CAB"/>
    <w:rsid w:val="0017068A"/>
    <w:rsid w:val="001C391F"/>
    <w:rsid w:val="001E3594"/>
    <w:rsid w:val="001E6DBF"/>
    <w:rsid w:val="00211D8B"/>
    <w:rsid w:val="002138EA"/>
    <w:rsid w:val="00213E95"/>
    <w:rsid w:val="00231D94"/>
    <w:rsid w:val="0028554B"/>
    <w:rsid w:val="002973DC"/>
    <w:rsid w:val="002C10E6"/>
    <w:rsid w:val="00306A96"/>
    <w:rsid w:val="0032405F"/>
    <w:rsid w:val="003D4655"/>
    <w:rsid w:val="003F3E61"/>
    <w:rsid w:val="00427711"/>
    <w:rsid w:val="00447C2D"/>
    <w:rsid w:val="004B6D72"/>
    <w:rsid w:val="004E227F"/>
    <w:rsid w:val="00502C7C"/>
    <w:rsid w:val="00560C7D"/>
    <w:rsid w:val="00586948"/>
    <w:rsid w:val="005D34AF"/>
    <w:rsid w:val="00613BC2"/>
    <w:rsid w:val="00637F5C"/>
    <w:rsid w:val="00641C8A"/>
    <w:rsid w:val="0064750E"/>
    <w:rsid w:val="006E2C1A"/>
    <w:rsid w:val="006E3C2A"/>
    <w:rsid w:val="006F5016"/>
    <w:rsid w:val="00725D23"/>
    <w:rsid w:val="00741FD9"/>
    <w:rsid w:val="007A3F48"/>
    <w:rsid w:val="007C6EAB"/>
    <w:rsid w:val="00884F33"/>
    <w:rsid w:val="009335E0"/>
    <w:rsid w:val="009A28FD"/>
    <w:rsid w:val="009B0B84"/>
    <w:rsid w:val="009B0BB7"/>
    <w:rsid w:val="009C44D2"/>
    <w:rsid w:val="00A17178"/>
    <w:rsid w:val="00A21500"/>
    <w:rsid w:val="00A27C8B"/>
    <w:rsid w:val="00A52718"/>
    <w:rsid w:val="00A54ACD"/>
    <w:rsid w:val="00AA3281"/>
    <w:rsid w:val="00AF5151"/>
    <w:rsid w:val="00B033A0"/>
    <w:rsid w:val="00B21DC1"/>
    <w:rsid w:val="00B865D7"/>
    <w:rsid w:val="00B92676"/>
    <w:rsid w:val="00BD2464"/>
    <w:rsid w:val="00C11F5D"/>
    <w:rsid w:val="00C24533"/>
    <w:rsid w:val="00CC1C9B"/>
    <w:rsid w:val="00CD1E16"/>
    <w:rsid w:val="00CE523B"/>
    <w:rsid w:val="00E045C2"/>
    <w:rsid w:val="00E27A5D"/>
    <w:rsid w:val="00E5708D"/>
    <w:rsid w:val="00E91ECC"/>
    <w:rsid w:val="00EB1A3D"/>
    <w:rsid w:val="00EB263C"/>
    <w:rsid w:val="00EB5519"/>
    <w:rsid w:val="00ED10DA"/>
    <w:rsid w:val="00ED6EB9"/>
    <w:rsid w:val="00F101CB"/>
    <w:rsid w:val="00F23621"/>
    <w:rsid w:val="00F278D8"/>
    <w:rsid w:val="00F93FB4"/>
    <w:rsid w:val="00FE33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4168F"/>
  <w15:chartTrackingRefBased/>
  <w15:docId w15:val="{30FF920D-9EA7-4D4B-AF11-B3273D8FB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D72"/>
  </w:style>
  <w:style w:type="paragraph" w:styleId="Heading1">
    <w:name w:val="heading 1"/>
    <w:basedOn w:val="Normal"/>
    <w:next w:val="Normal"/>
    <w:link w:val="Heading1Char"/>
    <w:uiPriority w:val="9"/>
    <w:qFormat/>
    <w:rsid w:val="004E22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E22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E227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6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B6D72"/>
    <w:pPr>
      <w:spacing w:after="200" w:line="240" w:lineRule="auto"/>
    </w:pPr>
    <w:rPr>
      <w:i/>
      <w:iCs/>
      <w:color w:val="44546A" w:themeColor="text2"/>
      <w:sz w:val="18"/>
      <w:szCs w:val="18"/>
    </w:rPr>
  </w:style>
  <w:style w:type="paragraph" w:styleId="ListParagraph">
    <w:name w:val="List Paragraph"/>
    <w:basedOn w:val="Normal"/>
    <w:uiPriority w:val="34"/>
    <w:qFormat/>
    <w:rsid w:val="004B6D72"/>
    <w:pPr>
      <w:ind w:left="720"/>
      <w:contextualSpacing/>
    </w:pPr>
  </w:style>
  <w:style w:type="paragraph" w:styleId="BalloonText">
    <w:name w:val="Balloon Text"/>
    <w:basedOn w:val="Normal"/>
    <w:link w:val="BalloonTextChar"/>
    <w:uiPriority w:val="99"/>
    <w:semiHidden/>
    <w:unhideWhenUsed/>
    <w:rsid w:val="001706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68A"/>
    <w:rPr>
      <w:rFonts w:ascii="Segoe UI" w:hAnsi="Segoe UI" w:cs="Segoe UI"/>
      <w:sz w:val="18"/>
      <w:szCs w:val="18"/>
    </w:rPr>
  </w:style>
  <w:style w:type="paragraph" w:styleId="Bibliography">
    <w:name w:val="Bibliography"/>
    <w:basedOn w:val="Normal"/>
    <w:next w:val="Normal"/>
    <w:uiPriority w:val="37"/>
    <w:unhideWhenUsed/>
    <w:rsid w:val="004E227F"/>
    <w:pPr>
      <w:tabs>
        <w:tab w:val="left" w:pos="504"/>
      </w:tabs>
      <w:spacing w:after="240" w:line="240" w:lineRule="auto"/>
      <w:ind w:left="504" w:hanging="504"/>
    </w:pPr>
  </w:style>
  <w:style w:type="character" w:customStyle="1" w:styleId="Heading1Char">
    <w:name w:val="Heading 1 Char"/>
    <w:basedOn w:val="DefaultParagraphFont"/>
    <w:link w:val="Heading1"/>
    <w:uiPriority w:val="9"/>
    <w:rsid w:val="004E227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E227F"/>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4E227F"/>
    <w:rPr>
      <w:color w:val="0000FF"/>
      <w:u w:val="single"/>
    </w:rPr>
  </w:style>
  <w:style w:type="paragraph" w:styleId="NormalWeb">
    <w:name w:val="Normal (Web)"/>
    <w:basedOn w:val="Normal"/>
    <w:uiPriority w:val="99"/>
    <w:unhideWhenUsed/>
    <w:rsid w:val="004E227F"/>
    <w:pPr>
      <w:spacing w:after="0"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rsid w:val="004E227F"/>
    <w:rPr>
      <w:rFonts w:asciiTheme="majorHAnsi" w:eastAsiaTheme="majorEastAsia" w:hAnsiTheme="majorHAnsi" w:cstheme="majorBidi"/>
      <w:color w:val="1F3763" w:themeColor="accent1" w:themeShade="7F"/>
      <w:sz w:val="24"/>
      <w:szCs w:val="24"/>
    </w:rPr>
  </w:style>
  <w:style w:type="character" w:customStyle="1" w:styleId="hgkelc">
    <w:name w:val="hgkelc"/>
    <w:basedOn w:val="DefaultParagraphFont"/>
    <w:rsid w:val="00CD1E16"/>
  </w:style>
  <w:style w:type="character" w:styleId="CommentReference">
    <w:name w:val="annotation reference"/>
    <w:basedOn w:val="DefaultParagraphFont"/>
    <w:uiPriority w:val="99"/>
    <w:semiHidden/>
    <w:unhideWhenUsed/>
    <w:rsid w:val="00F93FB4"/>
    <w:rPr>
      <w:sz w:val="16"/>
      <w:szCs w:val="16"/>
    </w:rPr>
  </w:style>
  <w:style w:type="paragraph" w:styleId="CommentText">
    <w:name w:val="annotation text"/>
    <w:basedOn w:val="Normal"/>
    <w:link w:val="CommentTextChar"/>
    <w:uiPriority w:val="99"/>
    <w:semiHidden/>
    <w:unhideWhenUsed/>
    <w:rsid w:val="00F93FB4"/>
    <w:pPr>
      <w:spacing w:line="240" w:lineRule="auto"/>
    </w:pPr>
    <w:rPr>
      <w:sz w:val="20"/>
      <w:szCs w:val="20"/>
    </w:rPr>
  </w:style>
  <w:style w:type="character" w:customStyle="1" w:styleId="CommentTextChar">
    <w:name w:val="Comment Text Char"/>
    <w:basedOn w:val="DefaultParagraphFont"/>
    <w:link w:val="CommentText"/>
    <w:uiPriority w:val="99"/>
    <w:semiHidden/>
    <w:rsid w:val="00F93FB4"/>
    <w:rPr>
      <w:sz w:val="20"/>
      <w:szCs w:val="20"/>
    </w:rPr>
  </w:style>
  <w:style w:type="paragraph" w:styleId="CommentSubject">
    <w:name w:val="annotation subject"/>
    <w:basedOn w:val="CommentText"/>
    <w:next w:val="CommentText"/>
    <w:link w:val="CommentSubjectChar"/>
    <w:uiPriority w:val="99"/>
    <w:semiHidden/>
    <w:unhideWhenUsed/>
    <w:rsid w:val="00F93FB4"/>
    <w:rPr>
      <w:b/>
      <w:bCs/>
    </w:rPr>
  </w:style>
  <w:style w:type="character" w:customStyle="1" w:styleId="CommentSubjectChar">
    <w:name w:val="Comment Subject Char"/>
    <w:basedOn w:val="CommentTextChar"/>
    <w:link w:val="CommentSubject"/>
    <w:uiPriority w:val="99"/>
    <w:semiHidden/>
    <w:rsid w:val="00F93FB4"/>
    <w:rPr>
      <w:b/>
      <w:bCs/>
      <w:sz w:val="20"/>
      <w:szCs w:val="20"/>
    </w:rPr>
  </w:style>
  <w:style w:type="paragraph" w:styleId="Header">
    <w:name w:val="header"/>
    <w:basedOn w:val="Normal"/>
    <w:link w:val="HeaderChar"/>
    <w:uiPriority w:val="99"/>
    <w:unhideWhenUsed/>
    <w:rsid w:val="00E27A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7A5D"/>
  </w:style>
  <w:style w:type="paragraph" w:styleId="Footer">
    <w:name w:val="footer"/>
    <w:basedOn w:val="Normal"/>
    <w:link w:val="FooterChar"/>
    <w:uiPriority w:val="99"/>
    <w:unhideWhenUsed/>
    <w:rsid w:val="00E27A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7A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858172">
      <w:bodyDiv w:val="1"/>
      <w:marLeft w:val="0"/>
      <w:marRight w:val="0"/>
      <w:marTop w:val="0"/>
      <w:marBottom w:val="0"/>
      <w:divBdr>
        <w:top w:val="none" w:sz="0" w:space="0" w:color="auto"/>
        <w:left w:val="none" w:sz="0" w:space="0" w:color="auto"/>
        <w:bottom w:val="none" w:sz="0" w:space="0" w:color="auto"/>
        <w:right w:val="none" w:sz="0" w:space="0" w:color="auto"/>
      </w:divBdr>
    </w:div>
    <w:div w:id="683898974">
      <w:bodyDiv w:val="1"/>
      <w:marLeft w:val="0"/>
      <w:marRight w:val="0"/>
      <w:marTop w:val="0"/>
      <w:marBottom w:val="0"/>
      <w:divBdr>
        <w:top w:val="none" w:sz="0" w:space="0" w:color="auto"/>
        <w:left w:val="none" w:sz="0" w:space="0" w:color="auto"/>
        <w:bottom w:val="none" w:sz="0" w:space="0" w:color="auto"/>
        <w:right w:val="none" w:sz="0" w:space="0" w:color="auto"/>
      </w:divBdr>
    </w:div>
    <w:div w:id="209500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l.ion.ucl.ac.uk/spm/" TargetMode="External"/><Relationship Id="rId13" Type="http://schemas.openxmlformats.org/officeDocument/2006/relationships/hyperlink" Target="https://fsl.fmrib.ox.ac.uk/fsl/" TargetMode="External"/><Relationship Id="rId18" Type="http://schemas.openxmlformats.org/officeDocument/2006/relationships/hyperlink" Target="https://fsl.fmrib.ox.ac.uk/fsl/" TargetMode="External"/><Relationship Id="rId3" Type="http://schemas.openxmlformats.org/officeDocument/2006/relationships/styles" Target="styles.xml"/><Relationship Id="rId21" Type="http://schemas.openxmlformats.org/officeDocument/2006/relationships/hyperlink" Target="https://fsl.fmrib.ox.ac.uk/fsl/" TargetMode="External"/><Relationship Id="rId7" Type="http://schemas.openxmlformats.org/officeDocument/2006/relationships/endnotes" Target="endnotes.xml"/><Relationship Id="rId12" Type="http://schemas.openxmlformats.org/officeDocument/2006/relationships/hyperlink" Target="https://fsl.fmrib.ox.ac.uk/fsl/" TargetMode="External"/><Relationship Id="rId17" Type="http://schemas.openxmlformats.org/officeDocument/2006/relationships/hyperlink" Target="https://fsl.fmrib.ox.ac.uk/fsl/" TargetMode="External"/><Relationship Id="rId2" Type="http://schemas.openxmlformats.org/officeDocument/2006/relationships/numbering" Target="numbering.xml"/><Relationship Id="rId16" Type="http://schemas.openxmlformats.org/officeDocument/2006/relationships/hyperlink" Target="https://fsl.fmrib.ox.ac.uk/fsl/" TargetMode="External"/><Relationship Id="rId20" Type="http://schemas.openxmlformats.org/officeDocument/2006/relationships/hyperlink" Target="https://fsl.fmrib.ox.ac.uk/fs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nava.github.io/ANT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fsl.fmrib.ox.ac.uk/fsl/" TargetMode="External"/><Relationship Id="rId23" Type="http://schemas.openxmlformats.org/officeDocument/2006/relationships/fontTable" Target="fontTable.xml"/><Relationship Id="rId10" Type="http://schemas.openxmlformats.org/officeDocument/2006/relationships/hyperlink" Target="http://www.xinapse.com" TargetMode="External"/><Relationship Id="rId19" Type="http://schemas.openxmlformats.org/officeDocument/2006/relationships/hyperlink" Target="https://fsl.fmrib.ox.ac.uk/fsl/" TargetMode="External"/><Relationship Id="rId4" Type="http://schemas.openxmlformats.org/officeDocument/2006/relationships/settings" Target="settings.xml"/><Relationship Id="rId9" Type="http://schemas.openxmlformats.org/officeDocument/2006/relationships/hyperlink" Target="http://www.xinapse.com" TargetMode="External"/><Relationship Id="rId14" Type="http://schemas.openxmlformats.org/officeDocument/2006/relationships/hyperlink" Target="https://fsl.fmrib.ox.ac.uk/fsl/"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85CC7-040A-4032-B55D-32D3050EA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7833</Words>
  <Characters>44650</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Spilling</dc:creator>
  <cp:keywords/>
  <dc:description/>
  <cp:lastModifiedBy>Catherine Spilling</cp:lastModifiedBy>
  <cp:revision>2</cp:revision>
  <dcterms:created xsi:type="dcterms:W3CDTF">2021-10-04T10:08:00Z</dcterms:created>
  <dcterms:modified xsi:type="dcterms:W3CDTF">2021-10-04T10:08:00Z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id="O1suPKY5"/&gt;&lt;style id="http://www.zotero.org/styles/plos-one" hasBibliography="1" bibliographyStyleHasBeenSet="1"/&gt;&lt;prefs&gt;&lt;pref name="fieldType" value="Field"/&gt;&lt;/prefs&gt;&lt;/data&gt;</vt:lpwstr>
  </property>
</Properties>
</file>