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4432F" w14:textId="77777777" w:rsidR="00E0221D" w:rsidRPr="00E0221D" w:rsidRDefault="00E0221D" w:rsidP="00E0221D">
      <w:pPr>
        <w:spacing w:line="360" w:lineRule="auto"/>
        <w:rPr>
          <w:rFonts w:ascii="Arial" w:eastAsia="Calibri" w:hAnsi="Arial" w:cs="Arial"/>
          <w:b/>
          <w:color w:val="000000"/>
        </w:rPr>
      </w:pPr>
      <w:bookmarkStart w:id="0" w:name="_GoBack"/>
      <w:bookmarkEnd w:id="0"/>
      <w:r w:rsidRPr="00E0221D">
        <w:rPr>
          <w:rFonts w:ascii="Arial" w:eastAsia="Calibri" w:hAnsi="Arial" w:cs="Arial"/>
          <w:b/>
          <w:color w:val="000000"/>
        </w:rPr>
        <w:t>SUPPLEMENTARY MATERIAL</w:t>
      </w:r>
    </w:p>
    <w:p w14:paraId="60A5EF07" w14:textId="179E2D54" w:rsidR="008942C2" w:rsidRDefault="007741A7" w:rsidP="00E0221D">
      <w:pPr>
        <w:spacing w:before="120" w:after="120" w:line="240" w:lineRule="auto"/>
        <w:jc w:val="both"/>
        <w:rPr>
          <w:rFonts w:ascii="Arial" w:eastAsia="Arial" w:hAnsi="Arial" w:cs="Arial"/>
          <w:b/>
          <w:sz w:val="20"/>
          <w:lang w:val="en-US"/>
        </w:rPr>
      </w:pPr>
      <w:r>
        <w:rPr>
          <w:rFonts w:ascii="Arial" w:eastAsia="Arial" w:hAnsi="Arial" w:cs="Arial"/>
          <w:b/>
          <w:sz w:val="20"/>
          <w:lang w:val="en-US"/>
        </w:rPr>
        <w:t>1</w:t>
      </w:r>
      <w:r>
        <w:rPr>
          <w:rFonts w:ascii="Arial" w:eastAsia="Arial" w:hAnsi="Arial" w:cs="Arial"/>
          <w:b/>
          <w:sz w:val="20"/>
          <w:lang w:val="en-US"/>
        </w:rPr>
        <w:tab/>
      </w:r>
      <w:r w:rsidR="005952C7">
        <w:rPr>
          <w:rFonts w:ascii="Arial" w:eastAsia="Arial" w:hAnsi="Arial" w:cs="Arial"/>
          <w:b/>
          <w:sz w:val="20"/>
          <w:lang w:val="en-US"/>
        </w:rPr>
        <w:t xml:space="preserve">DEFINING </w:t>
      </w:r>
      <w:r w:rsidR="008942C2">
        <w:rPr>
          <w:rFonts w:ascii="Arial" w:eastAsia="Arial" w:hAnsi="Arial" w:cs="Arial"/>
          <w:b/>
          <w:sz w:val="20"/>
          <w:lang w:val="en-US"/>
        </w:rPr>
        <w:t>OUTCOMES</w:t>
      </w:r>
    </w:p>
    <w:p w14:paraId="34F08BCD" w14:textId="77777777" w:rsidR="008942C2" w:rsidRDefault="008942C2" w:rsidP="00E0221D">
      <w:pPr>
        <w:spacing w:before="120" w:after="120" w:line="240" w:lineRule="auto"/>
        <w:jc w:val="both"/>
        <w:rPr>
          <w:rFonts w:ascii="Arial" w:eastAsia="Arial" w:hAnsi="Arial" w:cs="Arial"/>
          <w:b/>
          <w:sz w:val="20"/>
          <w:lang w:val="en-US"/>
        </w:rPr>
      </w:pPr>
    </w:p>
    <w:p w14:paraId="1F622284" w14:textId="0B1C884F" w:rsidR="00E0221D" w:rsidRPr="00E0221D" w:rsidRDefault="00E0221D" w:rsidP="00E0221D">
      <w:pPr>
        <w:spacing w:before="120" w:after="120" w:line="240" w:lineRule="auto"/>
        <w:jc w:val="both"/>
        <w:rPr>
          <w:rFonts w:ascii="Arial" w:eastAsia="Arial" w:hAnsi="Arial" w:cs="Arial"/>
          <w:sz w:val="20"/>
          <w:lang w:val="en-US"/>
        </w:rPr>
      </w:pPr>
      <w:r w:rsidRPr="00E0221D">
        <w:rPr>
          <w:rFonts w:ascii="Arial" w:eastAsia="Arial" w:hAnsi="Arial" w:cs="Arial"/>
          <w:b/>
          <w:sz w:val="20"/>
          <w:lang w:val="en-US"/>
        </w:rPr>
        <w:t>Figure S1</w:t>
      </w:r>
      <w:r w:rsidRPr="00E0221D">
        <w:rPr>
          <w:rFonts w:ascii="Arial" w:eastAsia="Arial" w:hAnsi="Arial" w:cs="Arial"/>
          <w:sz w:val="20"/>
          <w:lang w:val="en-US"/>
        </w:rPr>
        <w:t xml:space="preserve">: </w:t>
      </w:r>
      <w:r w:rsidRPr="00E0221D">
        <w:rPr>
          <w:rFonts w:ascii="Arial" w:eastAsia="Arial" w:hAnsi="Arial" w:cs="Arial"/>
          <w:b/>
          <w:bCs/>
          <w:sz w:val="20"/>
          <w:lang w:val="en-US"/>
        </w:rPr>
        <w:t>Primary outcome decision diagram</w:t>
      </w:r>
    </w:p>
    <w:p w14:paraId="12D2DD86" w14:textId="77777777" w:rsidR="00E0221D" w:rsidRPr="00E0221D" w:rsidRDefault="00E0221D" w:rsidP="00E0221D">
      <w:pPr>
        <w:spacing w:after="200" w:line="276" w:lineRule="auto"/>
        <w:rPr>
          <w:rFonts w:ascii="Arial" w:eastAsia="Arial" w:hAnsi="Arial" w:cs="Arial"/>
          <w:sz w:val="20"/>
          <w:lang w:val="en-US"/>
        </w:rPr>
      </w:pPr>
      <w:r w:rsidRPr="00E0221D">
        <w:rPr>
          <w:rFonts w:ascii="Verdana" w:eastAsia="Calibri" w:hAnsi="Verdana" w:cs="Arial"/>
          <w:noProof/>
          <w:sz w:val="20"/>
          <w:lang w:eastAsia="en-GB"/>
        </w:rPr>
        <w:drawing>
          <wp:inline distT="0" distB="0" distL="0" distR="0" wp14:anchorId="7688AF69" wp14:editId="74BE4621">
            <wp:extent cx="5651239" cy="5759998"/>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51239" cy="5759998"/>
                    </a:xfrm>
                    <a:prstGeom prst="rect">
                      <a:avLst/>
                    </a:prstGeom>
                  </pic:spPr>
                </pic:pic>
              </a:graphicData>
            </a:graphic>
          </wp:inline>
        </w:drawing>
      </w:r>
    </w:p>
    <w:p w14:paraId="3E8920AA" w14:textId="77777777" w:rsidR="00E0221D" w:rsidRPr="00E0221D" w:rsidRDefault="00E0221D" w:rsidP="00E0221D">
      <w:pPr>
        <w:spacing w:after="200" w:line="276" w:lineRule="auto"/>
        <w:rPr>
          <w:rFonts w:ascii="Arial" w:eastAsia="Arial" w:hAnsi="Arial" w:cs="Arial"/>
          <w:sz w:val="20"/>
          <w:lang w:val="en-US"/>
        </w:rPr>
      </w:pPr>
    </w:p>
    <w:p w14:paraId="2DB7026F" w14:textId="77777777" w:rsidR="00E0221D" w:rsidRPr="00E0221D" w:rsidRDefault="00E0221D" w:rsidP="00E0221D">
      <w:pPr>
        <w:rPr>
          <w:rFonts w:ascii="Arial" w:eastAsia="Calibri" w:hAnsi="Arial" w:cs="Arial"/>
          <w:bCs/>
        </w:rPr>
      </w:pPr>
      <w:r w:rsidRPr="00E0221D">
        <w:rPr>
          <w:rFonts w:ascii="Arial" w:eastAsia="Calibri" w:hAnsi="Arial" w:cs="Arial"/>
          <w:bCs/>
          <w:color w:val="FF0000"/>
        </w:rPr>
        <w:br w:type="page"/>
      </w:r>
    </w:p>
    <w:p w14:paraId="60E52CA5" w14:textId="77777777" w:rsidR="00E0221D" w:rsidRPr="00E0221D" w:rsidRDefault="00E0221D" w:rsidP="00E0221D">
      <w:pPr>
        <w:spacing w:after="120" w:line="240" w:lineRule="auto"/>
        <w:jc w:val="both"/>
        <w:rPr>
          <w:rFonts w:ascii="Arial" w:eastAsia="Arial" w:hAnsi="Arial" w:cs="Arial"/>
          <w:b/>
          <w:sz w:val="20"/>
          <w:lang w:val="en-US"/>
        </w:rPr>
      </w:pPr>
      <w:r w:rsidRPr="00E0221D">
        <w:rPr>
          <w:rFonts w:ascii="Arial" w:eastAsia="Arial" w:hAnsi="Arial" w:cs="Arial"/>
          <w:b/>
          <w:sz w:val="20"/>
          <w:lang w:val="en-US"/>
        </w:rPr>
        <w:lastRenderedPageBreak/>
        <w:t>Figure S2: Validation of self-reported 7-day abstinence</w:t>
      </w:r>
    </w:p>
    <w:p w14:paraId="52EEAB5A" w14:textId="77777777" w:rsidR="00E0221D" w:rsidRPr="00E0221D" w:rsidRDefault="00E0221D" w:rsidP="00E0221D">
      <w:pPr>
        <w:spacing w:after="0" w:line="240" w:lineRule="auto"/>
        <w:jc w:val="center"/>
        <w:rPr>
          <w:rFonts w:ascii="Arial" w:eastAsia="Arial" w:hAnsi="Arial" w:cs="Arial"/>
          <w:sz w:val="20"/>
          <w:lang w:val="en-US"/>
        </w:rPr>
      </w:pPr>
      <w:r w:rsidRPr="00E0221D">
        <w:rPr>
          <w:rFonts w:ascii="Verdana" w:eastAsia="Calibri" w:hAnsi="Verdana" w:cs="Arial"/>
          <w:noProof/>
          <w:sz w:val="20"/>
          <w:lang w:eastAsia="en-GB"/>
        </w:rPr>
        <w:drawing>
          <wp:inline distT="0" distB="0" distL="0" distR="0" wp14:anchorId="42954AE9" wp14:editId="7467AE46">
            <wp:extent cx="5759998" cy="294476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998" cy="2944766"/>
                    </a:xfrm>
                    <a:prstGeom prst="rect">
                      <a:avLst/>
                    </a:prstGeom>
                  </pic:spPr>
                </pic:pic>
              </a:graphicData>
            </a:graphic>
          </wp:inline>
        </w:drawing>
      </w:r>
    </w:p>
    <w:p w14:paraId="29308DBD" w14:textId="77777777" w:rsidR="00E0221D" w:rsidRPr="00E0221D" w:rsidRDefault="00E0221D" w:rsidP="00E0221D">
      <w:pPr>
        <w:spacing w:after="0" w:line="240" w:lineRule="auto"/>
        <w:jc w:val="both"/>
        <w:rPr>
          <w:rFonts w:ascii="Arial" w:eastAsia="Arial" w:hAnsi="Arial" w:cs="Arial"/>
          <w:sz w:val="20"/>
          <w:lang w:val="en-US"/>
        </w:rPr>
      </w:pPr>
      <w:r w:rsidRPr="00E0221D">
        <w:rPr>
          <w:rFonts w:ascii="Arial" w:eastAsia="Arial" w:hAnsi="Arial" w:cs="Arial"/>
          <w:sz w:val="16"/>
          <w:lang w:val="en-US"/>
        </w:rPr>
        <w:t>*Two participants provided a saliva sample, but there was insufficient sample volume to obtain readings</w:t>
      </w:r>
    </w:p>
    <w:p w14:paraId="46BA50AB"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16"/>
          <w:lang w:val="en-US"/>
        </w:rPr>
        <w:t>**One participant was missing information relating to e-cigarette use</w:t>
      </w:r>
    </w:p>
    <w:p w14:paraId="74B5951F" w14:textId="77777777" w:rsidR="00E0221D" w:rsidRPr="00E0221D" w:rsidRDefault="00E0221D" w:rsidP="00E0221D">
      <w:pPr>
        <w:rPr>
          <w:rFonts w:ascii="Arial" w:eastAsia="Calibri" w:hAnsi="Arial" w:cs="Arial"/>
          <w:bCs/>
          <w:sz w:val="20"/>
          <w:szCs w:val="20"/>
        </w:rPr>
      </w:pPr>
      <w:r w:rsidRPr="00E0221D">
        <w:rPr>
          <w:rFonts w:ascii="Arial" w:eastAsia="Calibri" w:hAnsi="Arial" w:cs="Arial"/>
          <w:bCs/>
          <w:color w:val="FF0000"/>
          <w:sz w:val="20"/>
          <w:szCs w:val="20"/>
        </w:rPr>
        <w:br w:type="page"/>
      </w:r>
    </w:p>
    <w:p w14:paraId="40456801" w14:textId="21ED4C87" w:rsidR="007741A7" w:rsidRDefault="007741A7" w:rsidP="00E0221D">
      <w:pPr>
        <w:rPr>
          <w:rFonts w:ascii="Arial" w:eastAsia="Arial" w:hAnsi="Arial" w:cs="Arial"/>
          <w:b/>
          <w:sz w:val="20"/>
          <w:lang w:val="en-US"/>
        </w:rPr>
      </w:pPr>
      <w:r>
        <w:rPr>
          <w:rFonts w:ascii="Arial" w:eastAsia="Arial" w:hAnsi="Arial" w:cs="Arial"/>
          <w:b/>
          <w:sz w:val="20"/>
          <w:lang w:val="en-US"/>
        </w:rPr>
        <w:lastRenderedPageBreak/>
        <w:t>2</w:t>
      </w:r>
      <w:r>
        <w:rPr>
          <w:rFonts w:ascii="Arial" w:eastAsia="Arial" w:hAnsi="Arial" w:cs="Arial"/>
          <w:b/>
          <w:sz w:val="20"/>
          <w:lang w:val="en-US"/>
        </w:rPr>
        <w:tab/>
        <w:t>SAMPLE SIZE</w:t>
      </w:r>
    </w:p>
    <w:p w14:paraId="27D812CA" w14:textId="77777777" w:rsidR="007741A7" w:rsidRDefault="007741A7" w:rsidP="00E0221D">
      <w:pPr>
        <w:rPr>
          <w:rFonts w:ascii="Arial" w:eastAsia="Arial" w:hAnsi="Arial" w:cs="Arial"/>
          <w:b/>
          <w:sz w:val="20"/>
          <w:lang w:val="en-US"/>
        </w:rPr>
      </w:pPr>
    </w:p>
    <w:p w14:paraId="7526C0C4" w14:textId="5F9A5F43" w:rsidR="00E0221D" w:rsidRPr="00E0221D" w:rsidRDefault="00E0221D" w:rsidP="00E0221D">
      <w:pPr>
        <w:rPr>
          <w:rFonts w:ascii="Arial" w:eastAsia="Arial" w:hAnsi="Arial" w:cs="Arial"/>
          <w:b/>
          <w:bCs/>
          <w:sz w:val="20"/>
          <w:lang w:val="en-US"/>
        </w:rPr>
      </w:pPr>
      <w:r w:rsidRPr="00E0221D">
        <w:rPr>
          <w:rFonts w:ascii="Arial" w:eastAsia="Arial" w:hAnsi="Arial" w:cs="Arial"/>
          <w:b/>
          <w:sz w:val="20"/>
          <w:lang w:val="en-US"/>
        </w:rPr>
        <w:t>Figure S3</w:t>
      </w:r>
      <w:r w:rsidRPr="00E0221D">
        <w:rPr>
          <w:rFonts w:ascii="Arial" w:eastAsia="Arial" w:hAnsi="Arial" w:cs="Arial"/>
          <w:b/>
          <w:sz w:val="20"/>
          <w:lang w:val="en-US"/>
        </w:rPr>
        <w:tab/>
      </w:r>
      <w:r w:rsidRPr="00E0221D">
        <w:rPr>
          <w:rFonts w:ascii="Arial" w:eastAsia="Times New Roman" w:hAnsi="Arial" w:cs="Arial"/>
          <w:b/>
          <w:bCs/>
          <w:color w:val="000000"/>
          <w:sz w:val="20"/>
          <w:szCs w:val="20"/>
          <w:shd w:val="clear" w:color="auto" w:fill="FFFFFF"/>
          <w:lang w:eastAsia="en-GB"/>
        </w:rPr>
        <w:t xml:space="preserve">Trial Sequential Analysis of three trials evaluating MiQuit effectiveness </w:t>
      </w:r>
    </w:p>
    <w:p w14:paraId="6ABE1ECE" w14:textId="77777777" w:rsidR="00E0221D" w:rsidRPr="00E0221D" w:rsidRDefault="00E0221D" w:rsidP="00E0221D">
      <w:pPr>
        <w:rPr>
          <w:rFonts w:ascii="Arial" w:eastAsia="Arial" w:hAnsi="Arial" w:cs="Arial"/>
          <w:b/>
          <w:sz w:val="20"/>
          <w:lang w:val="en-US"/>
        </w:rPr>
      </w:pPr>
    </w:p>
    <w:p w14:paraId="1AB0AB91" w14:textId="77777777" w:rsidR="00E0221D" w:rsidRPr="00E0221D" w:rsidRDefault="00E0221D" w:rsidP="00E0221D">
      <w:pPr>
        <w:rPr>
          <w:rFonts w:ascii="Arial" w:eastAsia="Arial" w:hAnsi="Arial" w:cs="Arial"/>
          <w:b/>
          <w:sz w:val="20"/>
          <w:lang w:val="en-US"/>
        </w:rPr>
      </w:pPr>
      <w:r w:rsidRPr="00E0221D">
        <w:rPr>
          <w:rFonts w:ascii="Verdana" w:eastAsia="Calibri" w:hAnsi="Verdana" w:cs="Arial"/>
          <w:noProof/>
          <w:sz w:val="20"/>
          <w:lang w:eastAsia="en-GB"/>
        </w:rPr>
        <w:drawing>
          <wp:inline distT="0" distB="0" distL="0" distR="0" wp14:anchorId="4895A745" wp14:editId="303ED503">
            <wp:extent cx="5730874" cy="4109085"/>
            <wp:effectExtent l="0" t="0" r="317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730874" cy="4109085"/>
                    </a:xfrm>
                    <a:prstGeom prst="rect">
                      <a:avLst/>
                    </a:prstGeom>
                  </pic:spPr>
                </pic:pic>
              </a:graphicData>
            </a:graphic>
          </wp:inline>
        </w:drawing>
      </w:r>
    </w:p>
    <w:p w14:paraId="06B28E47" w14:textId="77777777" w:rsidR="00E0221D" w:rsidRPr="00E0221D" w:rsidRDefault="00E0221D" w:rsidP="00E0221D">
      <w:pPr>
        <w:rPr>
          <w:rFonts w:ascii="Arial" w:eastAsia="Arial" w:hAnsi="Arial" w:cs="Arial"/>
          <w:b/>
          <w:sz w:val="20"/>
          <w:lang w:val="en-US"/>
        </w:rPr>
      </w:pPr>
    </w:p>
    <w:p w14:paraId="0B0900E7" w14:textId="77777777" w:rsidR="00E0221D" w:rsidRPr="00E0221D" w:rsidRDefault="00E0221D" w:rsidP="00E0221D">
      <w:pPr>
        <w:rPr>
          <w:rFonts w:ascii="Arial" w:eastAsia="Times New Roman" w:hAnsi="Arial" w:cs="Arial"/>
          <w:color w:val="000000"/>
          <w:sz w:val="20"/>
          <w:szCs w:val="20"/>
          <w:shd w:val="clear" w:color="auto" w:fill="FFFFFF"/>
          <w:lang w:eastAsia="en-GB"/>
        </w:rPr>
      </w:pPr>
      <w:r w:rsidRPr="00E0221D">
        <w:rPr>
          <w:rFonts w:ascii="Arial" w:eastAsia="Times New Roman" w:hAnsi="Arial" w:cs="Arial"/>
          <w:color w:val="000000"/>
          <w:sz w:val="20"/>
          <w:szCs w:val="20"/>
          <w:shd w:val="clear" w:color="auto" w:fill="FFFFFF"/>
          <w:lang w:eastAsia="en-GB"/>
        </w:rPr>
        <w:t>Compared to control on prolonged abstinence from smoking at 4 weeks after enrolment until 36 weeks’ gestation. The vertical red line is the diversity-adjusted optimal information size, i.e., the cumulative sample size required to establish with 90% power and 5% 2-sided significance whether the intervention increases prolonged abstinence from smoking by an absolute difference of 3.4% allowing for repeatedly meta-analysing the accumulating studies. The horizontal red line is a Z score of +1.96, equal to two-sided P = 0.05. The cumulative Z-statistic (blue line) crosses the futility boundary and reaches the optimal information size without crossing ±1.96, indicating evidence of futility such that further trials of this intervention may not be required.</w:t>
      </w:r>
    </w:p>
    <w:p w14:paraId="73745FDA" w14:textId="77777777" w:rsidR="00E0221D" w:rsidRPr="00E0221D" w:rsidRDefault="00E0221D" w:rsidP="00E0221D">
      <w:pPr>
        <w:rPr>
          <w:rFonts w:ascii="Arial" w:eastAsia="Arial" w:hAnsi="Arial" w:cs="Arial"/>
          <w:sz w:val="20"/>
          <w:lang w:val="en-US"/>
        </w:rPr>
      </w:pPr>
    </w:p>
    <w:p w14:paraId="528E2867" w14:textId="77777777" w:rsidR="00E0221D" w:rsidRPr="00E0221D" w:rsidRDefault="00E0221D" w:rsidP="00E0221D">
      <w:pPr>
        <w:rPr>
          <w:rFonts w:ascii="Arial" w:eastAsia="Arial" w:hAnsi="Arial" w:cs="Arial"/>
          <w:b/>
          <w:sz w:val="20"/>
          <w:lang w:val="en-US"/>
        </w:rPr>
      </w:pPr>
    </w:p>
    <w:p w14:paraId="32B0DB26" w14:textId="77777777" w:rsidR="00E0221D" w:rsidRPr="00E0221D" w:rsidRDefault="00E0221D" w:rsidP="00E0221D">
      <w:pPr>
        <w:rPr>
          <w:rFonts w:ascii="Arial" w:eastAsia="Arial" w:hAnsi="Arial" w:cs="Arial"/>
          <w:b/>
          <w:sz w:val="20"/>
          <w:lang w:val="en-US"/>
        </w:rPr>
      </w:pPr>
    </w:p>
    <w:p w14:paraId="45D41194" w14:textId="77777777" w:rsidR="00E0221D" w:rsidRPr="00E0221D" w:rsidRDefault="00E0221D" w:rsidP="00E0221D">
      <w:pPr>
        <w:rPr>
          <w:rFonts w:ascii="Arial" w:eastAsia="Arial" w:hAnsi="Arial" w:cs="Arial"/>
          <w:b/>
          <w:sz w:val="20"/>
          <w:lang w:val="en-US"/>
        </w:rPr>
      </w:pPr>
    </w:p>
    <w:p w14:paraId="73B32D42" w14:textId="77777777" w:rsidR="00E0221D" w:rsidRPr="00E0221D" w:rsidRDefault="00E0221D" w:rsidP="00E0221D">
      <w:pPr>
        <w:rPr>
          <w:rFonts w:ascii="Arial" w:eastAsia="Arial" w:hAnsi="Arial" w:cs="Arial"/>
          <w:b/>
          <w:sz w:val="20"/>
          <w:lang w:val="en-US"/>
        </w:rPr>
      </w:pPr>
    </w:p>
    <w:p w14:paraId="3BDC3CA8" w14:textId="77777777" w:rsidR="00E0221D" w:rsidRPr="00E0221D" w:rsidRDefault="00E0221D" w:rsidP="00E0221D">
      <w:pPr>
        <w:rPr>
          <w:rFonts w:ascii="Arial" w:eastAsia="Arial" w:hAnsi="Arial" w:cs="Arial"/>
          <w:b/>
          <w:sz w:val="20"/>
          <w:lang w:val="en-US"/>
        </w:rPr>
      </w:pPr>
    </w:p>
    <w:p w14:paraId="0B0FC04B" w14:textId="77777777" w:rsidR="00E0221D" w:rsidRPr="00E0221D" w:rsidRDefault="00E0221D" w:rsidP="00E0221D">
      <w:pPr>
        <w:rPr>
          <w:rFonts w:ascii="Arial" w:eastAsia="Arial" w:hAnsi="Arial" w:cs="Arial"/>
          <w:b/>
          <w:sz w:val="20"/>
          <w:lang w:val="en-US"/>
        </w:rPr>
      </w:pPr>
      <w:r w:rsidRPr="00E0221D">
        <w:rPr>
          <w:rFonts w:ascii="Arial" w:eastAsia="Arial" w:hAnsi="Arial" w:cs="Arial"/>
          <w:b/>
          <w:sz w:val="20"/>
          <w:lang w:val="en-US"/>
        </w:rPr>
        <w:br w:type="page"/>
      </w:r>
    </w:p>
    <w:p w14:paraId="7650A6C1" w14:textId="77777777" w:rsidR="00E0221D" w:rsidRPr="00E0221D" w:rsidRDefault="00E0221D" w:rsidP="00E0221D">
      <w:pPr>
        <w:rPr>
          <w:rFonts w:ascii="Arial" w:eastAsia="Times New Roman" w:hAnsi="Arial" w:cs="Arial"/>
          <w:color w:val="000000"/>
          <w:sz w:val="20"/>
          <w:szCs w:val="20"/>
          <w:shd w:val="clear" w:color="auto" w:fill="FFFFFF"/>
          <w:lang w:eastAsia="en-GB"/>
        </w:rPr>
      </w:pPr>
      <w:r w:rsidRPr="00E0221D">
        <w:rPr>
          <w:rFonts w:ascii="Helvetica" w:eastAsia="Times New Roman" w:hAnsi="Helvetica" w:cs="Times New Roman"/>
          <w:b/>
          <w:bCs/>
          <w:color w:val="202020"/>
          <w:sz w:val="20"/>
          <w:szCs w:val="20"/>
          <w:shd w:val="clear" w:color="auto" w:fill="FFFFFF"/>
          <w:lang w:eastAsia="en-GB"/>
        </w:rPr>
        <w:lastRenderedPageBreak/>
        <w:t>Figure S4</w:t>
      </w:r>
      <w:r w:rsidRPr="00E0221D">
        <w:rPr>
          <w:rFonts w:ascii="Helvetica" w:eastAsia="Times New Roman" w:hAnsi="Helvetica" w:cs="Times New Roman"/>
          <w:b/>
          <w:bCs/>
          <w:color w:val="202020"/>
          <w:sz w:val="20"/>
          <w:szCs w:val="20"/>
          <w:shd w:val="clear" w:color="auto" w:fill="FFFFFF"/>
          <w:lang w:eastAsia="en-GB"/>
        </w:rPr>
        <w:tab/>
        <w:t xml:space="preserve">Sensitivity analysis: </w:t>
      </w:r>
      <w:r w:rsidRPr="00E0221D">
        <w:rPr>
          <w:rFonts w:ascii="Arial" w:eastAsia="Times New Roman" w:hAnsi="Arial" w:cs="Arial"/>
          <w:b/>
          <w:bCs/>
          <w:color w:val="000000"/>
          <w:sz w:val="20"/>
          <w:szCs w:val="20"/>
          <w:shd w:val="clear" w:color="auto" w:fill="FFFFFF"/>
          <w:lang w:eastAsia="en-GB"/>
        </w:rPr>
        <w:t>Trial Sequential Analysis of three trials evaluating MiQuit effectiveness, assuming 2% absolute effect on quit rates</w:t>
      </w:r>
    </w:p>
    <w:p w14:paraId="0F1A2C15" w14:textId="77777777" w:rsidR="00E0221D" w:rsidRPr="00E0221D" w:rsidRDefault="00E0221D" w:rsidP="00E0221D">
      <w:pPr>
        <w:rPr>
          <w:rFonts w:ascii="Arial" w:eastAsia="Times New Roman" w:hAnsi="Arial" w:cs="Arial"/>
          <w:color w:val="000000"/>
          <w:sz w:val="20"/>
          <w:szCs w:val="20"/>
          <w:shd w:val="clear" w:color="auto" w:fill="FFFFFF"/>
          <w:lang w:eastAsia="en-GB"/>
        </w:rPr>
      </w:pPr>
      <w:r w:rsidRPr="00E0221D">
        <w:rPr>
          <w:rFonts w:ascii="Verdana" w:eastAsia="Calibri" w:hAnsi="Verdana" w:cs="Arial"/>
          <w:noProof/>
          <w:sz w:val="20"/>
          <w:lang w:eastAsia="en-GB"/>
        </w:rPr>
        <w:drawing>
          <wp:inline distT="0" distB="0" distL="0" distR="0" wp14:anchorId="757EB0D9" wp14:editId="18537018">
            <wp:extent cx="5727701" cy="4110990"/>
            <wp:effectExtent l="0" t="0" r="0" b="381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727701" cy="4110990"/>
                    </a:xfrm>
                    <a:prstGeom prst="rect">
                      <a:avLst/>
                    </a:prstGeom>
                  </pic:spPr>
                </pic:pic>
              </a:graphicData>
            </a:graphic>
          </wp:inline>
        </w:drawing>
      </w:r>
    </w:p>
    <w:p w14:paraId="7A19DFBE" w14:textId="77777777" w:rsidR="00E0221D" w:rsidRPr="00E0221D" w:rsidRDefault="00E0221D" w:rsidP="00E0221D">
      <w:pPr>
        <w:rPr>
          <w:rFonts w:ascii="Arial" w:eastAsia="Times New Roman" w:hAnsi="Arial" w:cs="Arial"/>
          <w:color w:val="000000"/>
          <w:sz w:val="20"/>
          <w:szCs w:val="20"/>
          <w:shd w:val="clear" w:color="auto" w:fill="FFFFFF"/>
          <w:lang w:eastAsia="en-GB"/>
        </w:rPr>
      </w:pPr>
    </w:p>
    <w:p w14:paraId="4DA96C1E" w14:textId="77777777" w:rsidR="00E0221D" w:rsidRPr="00E0221D" w:rsidRDefault="00E0221D" w:rsidP="00E0221D">
      <w:pPr>
        <w:rPr>
          <w:rFonts w:ascii="Arial" w:eastAsia="Times New Roman" w:hAnsi="Arial" w:cs="Arial"/>
          <w:color w:val="000000"/>
          <w:sz w:val="20"/>
          <w:szCs w:val="20"/>
          <w:shd w:val="clear" w:color="auto" w:fill="FFFFFF"/>
          <w:lang w:eastAsia="en-GB"/>
        </w:rPr>
      </w:pPr>
    </w:p>
    <w:p w14:paraId="77A58A8B" w14:textId="77777777" w:rsidR="00E0221D" w:rsidRPr="00E0221D" w:rsidRDefault="00E0221D" w:rsidP="00E0221D">
      <w:pPr>
        <w:rPr>
          <w:rFonts w:ascii="Arial" w:eastAsia="Times New Roman" w:hAnsi="Arial" w:cs="Arial"/>
          <w:color w:val="000000"/>
          <w:sz w:val="20"/>
          <w:szCs w:val="20"/>
          <w:shd w:val="clear" w:color="auto" w:fill="FFFFFF"/>
          <w:lang w:eastAsia="en-GB"/>
        </w:rPr>
      </w:pPr>
      <w:r w:rsidRPr="00E0221D">
        <w:rPr>
          <w:rFonts w:ascii="Arial" w:eastAsia="Times New Roman" w:hAnsi="Arial" w:cs="Arial"/>
          <w:color w:val="000000"/>
          <w:sz w:val="20"/>
          <w:szCs w:val="20"/>
          <w:shd w:val="clear" w:color="auto" w:fill="FFFFFF"/>
          <w:lang w:eastAsia="en-GB"/>
        </w:rPr>
        <w:t>The vertical red line is the diversity-adjusted optimal information size, i.e., the cumulative sample size required to establish with 90% power and 5% 2-sided significance whether the intervention increases prolonged abstinence from smoking by an absolute difference of 2.0% allowing for repeatedly meta-analysing the accumulating studies. The horizontal red line is a Z score of +1.96, equal to two-sided P = 0.05. The cumulative Z-statistic (blue line) does not reach the optimal information size and does not cross the trial sequential monitoring boundary (curved red line), indicating that further trials are required before a firm conclusion regarding the effectiveness of the intervention can be concluded.</w:t>
      </w:r>
    </w:p>
    <w:p w14:paraId="24C0F9EC" w14:textId="77777777" w:rsidR="00E0221D" w:rsidRPr="00E0221D" w:rsidRDefault="00E0221D" w:rsidP="00E0221D">
      <w:pPr>
        <w:rPr>
          <w:rFonts w:ascii="Arial" w:eastAsia="Arial" w:hAnsi="Arial" w:cs="Arial"/>
          <w:b/>
          <w:sz w:val="20"/>
          <w:lang w:val="en-US"/>
        </w:rPr>
      </w:pPr>
      <w:r w:rsidRPr="00E0221D">
        <w:rPr>
          <w:rFonts w:ascii="Arial" w:eastAsia="Arial" w:hAnsi="Arial" w:cs="Arial"/>
          <w:b/>
          <w:sz w:val="20"/>
          <w:lang w:val="en-US"/>
        </w:rPr>
        <w:br w:type="page"/>
      </w:r>
    </w:p>
    <w:p w14:paraId="635910A8" w14:textId="2D80F5FF" w:rsidR="007741A7" w:rsidRDefault="007741A7" w:rsidP="00E0221D">
      <w:pPr>
        <w:jc w:val="both"/>
        <w:rPr>
          <w:rFonts w:ascii="Arial" w:eastAsia="Arial" w:hAnsi="Arial" w:cs="Arial"/>
          <w:b/>
          <w:sz w:val="20"/>
          <w:lang w:val="en-US"/>
        </w:rPr>
      </w:pPr>
      <w:r>
        <w:rPr>
          <w:rFonts w:ascii="Arial" w:eastAsia="Arial" w:hAnsi="Arial" w:cs="Arial"/>
          <w:b/>
          <w:sz w:val="20"/>
          <w:lang w:val="en-US"/>
        </w:rPr>
        <w:lastRenderedPageBreak/>
        <w:t>3</w:t>
      </w:r>
      <w:r>
        <w:rPr>
          <w:rFonts w:ascii="Arial" w:eastAsia="Arial" w:hAnsi="Arial" w:cs="Arial"/>
          <w:b/>
          <w:sz w:val="20"/>
          <w:lang w:val="en-US"/>
        </w:rPr>
        <w:tab/>
        <w:t>ECONOMICS</w:t>
      </w:r>
    </w:p>
    <w:p w14:paraId="5209D35E" w14:textId="167A0AAE" w:rsidR="007741A7" w:rsidRDefault="00813056" w:rsidP="00E0221D">
      <w:pPr>
        <w:jc w:val="both"/>
        <w:rPr>
          <w:rFonts w:ascii="Arial" w:eastAsia="Arial" w:hAnsi="Arial" w:cs="Arial"/>
          <w:bCs/>
          <w:sz w:val="20"/>
          <w:lang w:val="en-US"/>
        </w:rPr>
      </w:pPr>
      <w:r>
        <w:rPr>
          <w:rFonts w:ascii="Arial" w:eastAsia="Arial" w:hAnsi="Arial" w:cs="Arial"/>
          <w:bCs/>
          <w:sz w:val="20"/>
          <w:lang w:val="en-US"/>
        </w:rPr>
        <w:t>Please note that a publicly-available</w:t>
      </w:r>
      <w:r w:rsidR="00B02A49">
        <w:rPr>
          <w:rFonts w:ascii="Arial" w:eastAsia="Arial" w:hAnsi="Arial" w:cs="Arial"/>
          <w:bCs/>
          <w:sz w:val="20"/>
          <w:lang w:val="en-US"/>
        </w:rPr>
        <w:t xml:space="preserve">, latest </w:t>
      </w:r>
      <w:r>
        <w:rPr>
          <w:rFonts w:ascii="Arial" w:eastAsia="Arial" w:hAnsi="Arial" w:cs="Arial"/>
          <w:bCs/>
          <w:sz w:val="20"/>
          <w:lang w:val="en-US"/>
        </w:rPr>
        <w:t>ver</w:t>
      </w:r>
      <w:r w:rsidR="00B02A49">
        <w:rPr>
          <w:rFonts w:ascii="Arial" w:eastAsia="Arial" w:hAnsi="Arial" w:cs="Arial"/>
          <w:bCs/>
          <w:sz w:val="20"/>
          <w:lang w:val="en-US"/>
        </w:rPr>
        <w:t xml:space="preserve">sion of the ESIP model is available at:  </w:t>
      </w:r>
      <w:hyperlink r:id="rId13" w:history="1">
        <w:r w:rsidR="00E47F7E" w:rsidRPr="00EB28C2">
          <w:rPr>
            <w:rStyle w:val="Hyperlink"/>
            <w:rFonts w:ascii="Arial" w:eastAsia="Arial" w:hAnsi="Arial" w:cs="Arial"/>
            <w:bCs/>
            <w:sz w:val="20"/>
            <w:lang w:val="en-US"/>
          </w:rPr>
          <w:t>https://www.nottingham.ac.uk/research/groups/tobaccoandalcohol/smoking-in-pregnancy/esip/index.aspx</w:t>
        </w:r>
      </w:hyperlink>
      <w:r w:rsidR="00E47F7E">
        <w:rPr>
          <w:rFonts w:ascii="Arial" w:eastAsia="Arial" w:hAnsi="Arial" w:cs="Arial"/>
          <w:bCs/>
          <w:sz w:val="20"/>
          <w:lang w:val="en-US"/>
        </w:rPr>
        <w:t xml:space="preserve"> </w:t>
      </w:r>
    </w:p>
    <w:p w14:paraId="4BA3419B" w14:textId="53F65557" w:rsidR="00E47F7E" w:rsidRDefault="00E47F7E" w:rsidP="00E0221D">
      <w:pPr>
        <w:jc w:val="both"/>
        <w:rPr>
          <w:rFonts w:ascii="Arial" w:eastAsia="Arial" w:hAnsi="Arial" w:cs="Arial"/>
          <w:bCs/>
          <w:sz w:val="20"/>
          <w:lang w:val="en-US"/>
        </w:rPr>
      </w:pPr>
      <w:r>
        <w:rPr>
          <w:rFonts w:ascii="Arial" w:eastAsia="Arial" w:hAnsi="Arial" w:cs="Arial"/>
          <w:bCs/>
          <w:sz w:val="20"/>
          <w:lang w:val="en-US"/>
        </w:rPr>
        <w:t>This provides</w:t>
      </w:r>
      <w:r w:rsidR="00D51E0D">
        <w:rPr>
          <w:rFonts w:ascii="Arial" w:eastAsia="Arial" w:hAnsi="Arial" w:cs="Arial"/>
          <w:bCs/>
          <w:sz w:val="20"/>
          <w:lang w:val="en-US"/>
        </w:rPr>
        <w:t xml:space="preserve"> further information and</w:t>
      </w:r>
      <w:r>
        <w:rPr>
          <w:rFonts w:ascii="Arial" w:eastAsia="Arial" w:hAnsi="Arial" w:cs="Arial"/>
          <w:bCs/>
          <w:sz w:val="20"/>
          <w:lang w:val="en-US"/>
        </w:rPr>
        <w:t xml:space="preserve"> a ‘deterministic’ version of the model (i.e. without probabilistic sensitivity analyses).  Anyone can download </w:t>
      </w:r>
      <w:r w:rsidR="00D51E0D">
        <w:rPr>
          <w:rFonts w:ascii="Arial" w:eastAsia="Arial" w:hAnsi="Arial" w:cs="Arial"/>
          <w:bCs/>
          <w:sz w:val="20"/>
          <w:lang w:val="en-US"/>
        </w:rPr>
        <w:t xml:space="preserve">this version of the model to gain familiarity </w:t>
      </w:r>
      <w:r>
        <w:rPr>
          <w:rFonts w:ascii="Arial" w:eastAsia="Arial" w:hAnsi="Arial" w:cs="Arial"/>
          <w:bCs/>
          <w:sz w:val="20"/>
          <w:lang w:val="en-US"/>
        </w:rPr>
        <w:t>with</w:t>
      </w:r>
      <w:r w:rsidR="00D51E0D">
        <w:rPr>
          <w:rFonts w:ascii="Arial" w:eastAsia="Arial" w:hAnsi="Arial" w:cs="Arial"/>
          <w:bCs/>
          <w:sz w:val="20"/>
          <w:lang w:val="en-US"/>
        </w:rPr>
        <w:t xml:space="preserve"> it prior to using the full ESIP model which is available on request.</w:t>
      </w:r>
    </w:p>
    <w:p w14:paraId="4F26BC82" w14:textId="77777777" w:rsidR="00D51E0D" w:rsidRPr="00BB563F" w:rsidRDefault="00D51E0D" w:rsidP="00E0221D">
      <w:pPr>
        <w:jc w:val="both"/>
        <w:rPr>
          <w:rFonts w:ascii="Arial" w:eastAsia="Arial" w:hAnsi="Arial" w:cs="Arial"/>
          <w:bCs/>
          <w:sz w:val="20"/>
          <w:lang w:val="en-US"/>
        </w:rPr>
      </w:pPr>
    </w:p>
    <w:p w14:paraId="1A409D4A" w14:textId="279D9490" w:rsidR="00E0221D" w:rsidRPr="00E0221D" w:rsidRDefault="00E0221D" w:rsidP="00E0221D">
      <w:pPr>
        <w:jc w:val="both"/>
        <w:rPr>
          <w:rFonts w:ascii="Arial" w:eastAsia="Arial" w:hAnsi="Arial" w:cs="Arial"/>
          <w:b/>
          <w:sz w:val="20"/>
          <w:lang w:val="en-US"/>
        </w:rPr>
      </w:pPr>
      <w:r w:rsidRPr="00E0221D">
        <w:rPr>
          <w:rFonts w:ascii="Arial" w:eastAsia="Arial" w:hAnsi="Arial" w:cs="Arial"/>
          <w:b/>
          <w:sz w:val="20"/>
          <w:lang w:val="en-US"/>
        </w:rPr>
        <w:t>Figure S5</w:t>
      </w:r>
      <w:r w:rsidRPr="00E0221D">
        <w:rPr>
          <w:rFonts w:ascii="Arial" w:eastAsia="Arial" w:hAnsi="Arial" w:cs="Arial"/>
          <w:b/>
          <w:sz w:val="20"/>
          <w:lang w:val="en-US"/>
        </w:rPr>
        <w:tab/>
        <w:t xml:space="preserve">Cost-effectiveness acceptability curve for MiQuit 3. </w:t>
      </w:r>
    </w:p>
    <w:p w14:paraId="3BDEEF75" w14:textId="77777777" w:rsidR="00E0221D" w:rsidRPr="00E0221D" w:rsidRDefault="00E0221D" w:rsidP="00E0221D">
      <w:pPr>
        <w:jc w:val="both"/>
        <w:rPr>
          <w:rFonts w:ascii="Arial" w:eastAsia="Arial" w:hAnsi="Arial" w:cs="Arial"/>
          <w:b/>
          <w:sz w:val="20"/>
          <w:lang w:val="en-US"/>
        </w:rPr>
      </w:pPr>
    </w:p>
    <w:p w14:paraId="72953198" w14:textId="77777777" w:rsidR="00E0221D" w:rsidRPr="00E0221D" w:rsidRDefault="00E0221D" w:rsidP="00E0221D">
      <w:pPr>
        <w:jc w:val="both"/>
        <w:rPr>
          <w:rFonts w:ascii="Arial" w:eastAsia="Arial" w:hAnsi="Arial" w:cs="Arial"/>
          <w:bCs/>
          <w:sz w:val="20"/>
          <w:lang w:val="en-US"/>
        </w:rPr>
      </w:pPr>
      <w:r w:rsidRPr="00E0221D">
        <w:rPr>
          <w:rFonts w:ascii="Arial" w:eastAsia="Arial" w:hAnsi="Arial" w:cs="Arial"/>
          <w:bCs/>
          <w:sz w:val="20"/>
          <w:lang w:val="en-US"/>
        </w:rPr>
        <w:t>The curve suggests that approximately 55% of iterations are cost-saving. The curve asymptotes to around 61%, suggesting that there is a 61% chance that the MiQuit 3 intervention is cost-effective compared to the comparator at high willingness to pay per additional QALY.</w:t>
      </w:r>
    </w:p>
    <w:p w14:paraId="609C891B" w14:textId="77777777" w:rsidR="00E0221D" w:rsidRPr="00E0221D" w:rsidRDefault="00E0221D" w:rsidP="00E0221D">
      <w:pPr>
        <w:jc w:val="both"/>
        <w:rPr>
          <w:rFonts w:ascii="Arial" w:eastAsia="Arial" w:hAnsi="Arial" w:cs="Arial"/>
          <w:b/>
          <w:sz w:val="20"/>
          <w:lang w:val="en-US"/>
        </w:rPr>
      </w:pPr>
    </w:p>
    <w:p w14:paraId="7044B86F" w14:textId="77777777" w:rsidR="00E0221D" w:rsidRPr="00E0221D" w:rsidRDefault="00E0221D" w:rsidP="00E0221D">
      <w:pPr>
        <w:jc w:val="both"/>
        <w:rPr>
          <w:rFonts w:ascii="Arial" w:eastAsia="Arial" w:hAnsi="Arial" w:cs="Arial"/>
          <w:b/>
          <w:sz w:val="20"/>
          <w:lang w:val="en-US"/>
        </w:rPr>
      </w:pPr>
      <w:r w:rsidRPr="00E0221D">
        <w:rPr>
          <w:rFonts w:ascii="Verdana" w:eastAsia="Calibri" w:hAnsi="Verdana" w:cs="Arial"/>
          <w:noProof/>
          <w:color w:val="2B579A"/>
          <w:sz w:val="20"/>
          <w:shd w:val="clear" w:color="auto" w:fill="E6E6E6"/>
          <w:lang w:eastAsia="en-GB"/>
        </w:rPr>
        <w:drawing>
          <wp:inline distT="0" distB="0" distL="0" distR="0" wp14:anchorId="53FFF48D" wp14:editId="1D55A908">
            <wp:extent cx="5731510" cy="3743325"/>
            <wp:effectExtent l="0" t="0" r="2540" b="9525"/>
            <wp:docPr id="12" name="Chart 12">
              <a:extLst xmlns:a="http://schemas.openxmlformats.org/drawingml/2006/main">
                <a:ext uri="{FF2B5EF4-FFF2-40B4-BE49-F238E27FC236}">
                  <a16:creationId xmlns:a16="http://schemas.microsoft.com/office/drawing/2014/main" id="{5344391F-94CE-4A71-A991-CBDD0BD46B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E0221D">
        <w:rPr>
          <w:rFonts w:ascii="Arial" w:eastAsia="Arial" w:hAnsi="Arial" w:cs="Arial"/>
          <w:b/>
          <w:sz w:val="20"/>
          <w:lang w:val="en-US"/>
        </w:rPr>
        <w:br w:type="page"/>
      </w:r>
    </w:p>
    <w:p w14:paraId="17645C2F" w14:textId="77777777" w:rsidR="00E0221D" w:rsidRPr="00E0221D" w:rsidRDefault="00E0221D" w:rsidP="00E0221D">
      <w:pPr>
        <w:jc w:val="both"/>
        <w:rPr>
          <w:rFonts w:ascii="Arial" w:eastAsia="Arial" w:hAnsi="Arial" w:cs="Arial"/>
          <w:b/>
          <w:sz w:val="20"/>
          <w:lang w:val="en-US"/>
        </w:rPr>
      </w:pPr>
      <w:r w:rsidRPr="00E0221D">
        <w:rPr>
          <w:rFonts w:ascii="Arial" w:eastAsia="Arial" w:hAnsi="Arial" w:cs="Arial"/>
          <w:b/>
          <w:sz w:val="20"/>
          <w:lang w:val="en-US"/>
        </w:rPr>
        <w:t>Fig S6</w:t>
      </w:r>
      <w:r w:rsidRPr="00E0221D">
        <w:rPr>
          <w:rFonts w:ascii="Arial" w:eastAsia="Arial" w:hAnsi="Arial" w:cs="Arial"/>
          <w:b/>
          <w:sz w:val="20"/>
          <w:lang w:val="en-US"/>
        </w:rPr>
        <w:tab/>
        <w:t>Scatterplot for MiQuit 3 intervention on the cost-effectiveness plane for combined maternal and offspring outcomes over the lifetime.</w:t>
      </w:r>
    </w:p>
    <w:p w14:paraId="0031333F" w14:textId="77777777" w:rsidR="00E0221D" w:rsidRPr="00E0221D" w:rsidRDefault="00E0221D" w:rsidP="00E0221D">
      <w:pPr>
        <w:jc w:val="both"/>
        <w:rPr>
          <w:rFonts w:ascii="Arial" w:eastAsia="Arial" w:hAnsi="Arial" w:cs="Arial"/>
          <w:b/>
          <w:sz w:val="20"/>
          <w:lang w:val="en-US"/>
        </w:rPr>
      </w:pPr>
    </w:p>
    <w:p w14:paraId="7A87A5E4" w14:textId="77777777" w:rsidR="00E0221D" w:rsidRPr="00E0221D" w:rsidRDefault="00E0221D" w:rsidP="00E0221D">
      <w:pPr>
        <w:jc w:val="both"/>
        <w:rPr>
          <w:rFonts w:ascii="Arial" w:eastAsia="Arial" w:hAnsi="Arial" w:cs="Arial"/>
          <w:b/>
          <w:sz w:val="20"/>
          <w:lang w:val="en-US"/>
        </w:rPr>
      </w:pPr>
      <w:r w:rsidRPr="00E0221D">
        <w:rPr>
          <w:rFonts w:ascii="Arial" w:eastAsia="Arial" w:hAnsi="Arial" w:cs="Arial"/>
          <w:bCs/>
          <w:sz w:val="20"/>
          <w:lang w:val="en-US"/>
        </w:rPr>
        <w:t xml:space="preserve">The probabilistic sensitivity analysis suggested that iterations covered three quadrants of the cost-effectiveness plane. Most iterations lie to the right of the vertical axis, suggesting that there is health gain and, where, these are below the horizontal axis, potential cost savings. However, some iterations are to the left of the vertical axis suggesting that in some iterations, MiQuit 3 led to a health loss. </w:t>
      </w:r>
      <w:r w:rsidRPr="00E0221D">
        <w:rPr>
          <w:rFonts w:ascii="Arial" w:eastAsia="Arial" w:hAnsi="Arial" w:cs="Arial"/>
          <w:b/>
          <w:sz w:val="20"/>
          <w:lang w:val="en-US"/>
        </w:rPr>
        <w:tab/>
      </w:r>
    </w:p>
    <w:p w14:paraId="40F409E6" w14:textId="77777777" w:rsidR="00E0221D" w:rsidRPr="00E0221D" w:rsidRDefault="00E0221D" w:rsidP="00E0221D">
      <w:pPr>
        <w:jc w:val="both"/>
        <w:rPr>
          <w:rFonts w:ascii="Arial" w:eastAsia="Arial" w:hAnsi="Arial" w:cs="Arial"/>
          <w:b/>
          <w:sz w:val="20"/>
          <w:lang w:val="en-US"/>
        </w:rPr>
      </w:pPr>
    </w:p>
    <w:p w14:paraId="6D2C9E55" w14:textId="77777777" w:rsidR="00E0221D" w:rsidRPr="00E0221D" w:rsidRDefault="00E0221D" w:rsidP="00E0221D">
      <w:pPr>
        <w:jc w:val="both"/>
        <w:rPr>
          <w:rFonts w:ascii="Arial" w:eastAsia="Arial" w:hAnsi="Arial" w:cs="Arial"/>
          <w:b/>
          <w:sz w:val="20"/>
          <w:lang w:val="en-US"/>
        </w:rPr>
      </w:pPr>
    </w:p>
    <w:p w14:paraId="63C324A7" w14:textId="77777777" w:rsidR="00E0221D" w:rsidRPr="00E0221D" w:rsidRDefault="00E0221D" w:rsidP="00E0221D">
      <w:pPr>
        <w:jc w:val="both"/>
        <w:rPr>
          <w:rFonts w:ascii="Arial" w:eastAsia="Arial" w:hAnsi="Arial" w:cs="Arial"/>
          <w:b/>
          <w:sz w:val="20"/>
          <w:lang w:val="en-US"/>
        </w:rPr>
      </w:pPr>
      <w:r w:rsidRPr="00E0221D">
        <w:rPr>
          <w:rFonts w:ascii="Verdana" w:eastAsia="Calibri" w:hAnsi="Verdana" w:cs="Arial"/>
          <w:noProof/>
          <w:sz w:val="20"/>
          <w:lang w:eastAsia="en-GB"/>
        </w:rPr>
        <w:drawing>
          <wp:inline distT="0" distB="0" distL="0" distR="0" wp14:anchorId="7A424948" wp14:editId="5C0243E5">
            <wp:extent cx="5610224" cy="366787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10224" cy="3667871"/>
                    </a:xfrm>
                    <a:prstGeom prst="rect">
                      <a:avLst/>
                    </a:prstGeom>
                  </pic:spPr>
                </pic:pic>
              </a:graphicData>
            </a:graphic>
          </wp:inline>
        </w:drawing>
      </w:r>
    </w:p>
    <w:p w14:paraId="50620B96" w14:textId="77777777" w:rsidR="00E0221D" w:rsidRPr="00E0221D" w:rsidRDefault="00E0221D" w:rsidP="00E0221D">
      <w:pPr>
        <w:jc w:val="both"/>
        <w:rPr>
          <w:rFonts w:ascii="Arial" w:eastAsia="Arial" w:hAnsi="Arial" w:cs="Arial"/>
          <w:b/>
          <w:sz w:val="20"/>
          <w:lang w:val="en-US"/>
        </w:rPr>
      </w:pPr>
    </w:p>
    <w:p w14:paraId="5C634911" w14:textId="77777777" w:rsidR="00E0221D" w:rsidRPr="00E0221D" w:rsidRDefault="00E0221D" w:rsidP="00E0221D">
      <w:pPr>
        <w:jc w:val="both"/>
        <w:rPr>
          <w:rFonts w:ascii="Arial" w:eastAsia="Arial" w:hAnsi="Arial" w:cs="Arial"/>
          <w:b/>
          <w:sz w:val="20"/>
          <w:lang w:val="en-US"/>
        </w:rPr>
      </w:pPr>
    </w:p>
    <w:p w14:paraId="67F6E744" w14:textId="77777777" w:rsidR="00E0221D" w:rsidRPr="00E0221D" w:rsidRDefault="00E0221D" w:rsidP="00E0221D">
      <w:pPr>
        <w:jc w:val="both"/>
        <w:rPr>
          <w:rFonts w:ascii="Arial" w:eastAsia="Arial" w:hAnsi="Arial" w:cs="Arial"/>
          <w:b/>
          <w:sz w:val="20"/>
          <w:lang w:val="en-US"/>
        </w:rPr>
      </w:pPr>
    </w:p>
    <w:p w14:paraId="06131098" w14:textId="77777777" w:rsidR="00E0221D" w:rsidRPr="00E0221D" w:rsidRDefault="00E0221D" w:rsidP="00E0221D">
      <w:pPr>
        <w:jc w:val="both"/>
        <w:rPr>
          <w:rFonts w:ascii="Arial" w:eastAsia="Arial" w:hAnsi="Arial" w:cs="Arial"/>
          <w:b/>
          <w:sz w:val="20"/>
          <w:lang w:val="en-US"/>
        </w:rPr>
      </w:pPr>
      <w:r w:rsidRPr="00E0221D">
        <w:rPr>
          <w:rFonts w:ascii="Arial" w:eastAsia="Arial" w:hAnsi="Arial" w:cs="Arial"/>
          <w:b/>
          <w:sz w:val="20"/>
          <w:lang w:val="en-US"/>
        </w:rPr>
        <w:br w:type="page"/>
      </w:r>
    </w:p>
    <w:p w14:paraId="140C7ABA" w14:textId="2B7017C4" w:rsidR="00451BE6" w:rsidRDefault="00451BE6" w:rsidP="00E0221D">
      <w:pPr>
        <w:spacing w:after="120" w:line="240" w:lineRule="auto"/>
        <w:rPr>
          <w:rFonts w:ascii="Arial" w:eastAsia="Arial" w:hAnsi="Arial" w:cs="Arial"/>
          <w:b/>
          <w:sz w:val="20"/>
          <w:lang w:val="en-US"/>
        </w:rPr>
      </w:pPr>
      <w:r>
        <w:rPr>
          <w:rFonts w:ascii="Arial" w:eastAsia="Arial" w:hAnsi="Arial" w:cs="Arial"/>
          <w:b/>
          <w:sz w:val="20"/>
          <w:lang w:val="en-US"/>
        </w:rPr>
        <w:t>4</w:t>
      </w:r>
      <w:r>
        <w:rPr>
          <w:rFonts w:ascii="Arial" w:eastAsia="Arial" w:hAnsi="Arial" w:cs="Arial"/>
          <w:b/>
          <w:sz w:val="20"/>
          <w:lang w:val="en-US"/>
        </w:rPr>
        <w:tab/>
        <w:t>FINDINGS</w:t>
      </w:r>
    </w:p>
    <w:p w14:paraId="7C6FA181" w14:textId="77777777" w:rsidR="00451BE6" w:rsidRDefault="00451BE6" w:rsidP="00E0221D">
      <w:pPr>
        <w:spacing w:after="120" w:line="240" w:lineRule="auto"/>
        <w:rPr>
          <w:rFonts w:ascii="Arial" w:eastAsia="Arial" w:hAnsi="Arial" w:cs="Arial"/>
          <w:b/>
          <w:sz w:val="20"/>
          <w:lang w:val="en-US"/>
        </w:rPr>
      </w:pPr>
    </w:p>
    <w:p w14:paraId="2470587C" w14:textId="3DCCFF6C" w:rsidR="00E0221D" w:rsidRPr="00E0221D" w:rsidRDefault="00E0221D" w:rsidP="00E0221D">
      <w:pPr>
        <w:spacing w:after="120" w:line="240" w:lineRule="auto"/>
        <w:rPr>
          <w:rFonts w:ascii="Arial" w:eastAsia="Arial" w:hAnsi="Arial" w:cs="Arial"/>
          <w:b/>
          <w:sz w:val="20"/>
          <w:lang w:val="en-US"/>
        </w:rPr>
      </w:pPr>
      <w:r w:rsidRPr="00E0221D">
        <w:rPr>
          <w:rFonts w:ascii="Arial" w:eastAsia="Arial" w:hAnsi="Arial" w:cs="Arial"/>
          <w:b/>
          <w:sz w:val="20"/>
          <w:lang w:val="en-US"/>
        </w:rPr>
        <w:t>Table S1: Definitions of abstinence outcomes</w:t>
      </w:r>
      <w:r w:rsidRPr="00E0221D">
        <w:rPr>
          <w:rFonts w:ascii="Arial" w:eastAsia="Arial" w:hAnsi="Arial" w:cs="Arial"/>
          <w:b/>
          <w:sz w:val="20"/>
          <w:lang w:val="en-US"/>
        </w:rPr>
        <w:br/>
      </w:r>
    </w:p>
    <w:tbl>
      <w:tblPr>
        <w:tblStyle w:val="TableGrid1"/>
        <w:tblW w:w="0" w:type="auto"/>
        <w:tblCellMar>
          <w:top w:w="30" w:type="dxa"/>
          <w:bottom w:w="30" w:type="dxa"/>
        </w:tblCellMar>
        <w:tblLook w:val="04A0" w:firstRow="1" w:lastRow="0" w:firstColumn="1" w:lastColumn="0" w:noHBand="0" w:noVBand="1"/>
      </w:tblPr>
      <w:tblGrid>
        <w:gridCol w:w="1824"/>
        <w:gridCol w:w="7192"/>
      </w:tblGrid>
      <w:tr w:rsidR="00E0221D" w:rsidRPr="00E0221D" w14:paraId="0E496664" w14:textId="77777777" w:rsidTr="002035CE">
        <w:tc>
          <w:tcPr>
            <w:tcW w:w="4513" w:type="dxa"/>
            <w:vAlign w:val="center"/>
          </w:tcPr>
          <w:p w14:paraId="04FF488B"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Outcome</w:t>
            </w:r>
          </w:p>
        </w:tc>
        <w:tc>
          <w:tcPr>
            <w:tcW w:w="4513" w:type="dxa"/>
            <w:vAlign w:val="center"/>
          </w:tcPr>
          <w:p w14:paraId="508EB883" w14:textId="77777777" w:rsidR="00E0221D" w:rsidRPr="00E0221D" w:rsidRDefault="00E0221D" w:rsidP="00E0221D">
            <w:pPr>
              <w:jc w:val="both"/>
              <w:rPr>
                <w:rFonts w:ascii="Arial" w:eastAsia="Arial" w:hAnsi="Arial" w:cs="Arial"/>
                <w:sz w:val="20"/>
                <w:lang w:val="en-US"/>
              </w:rPr>
            </w:pPr>
            <w:r w:rsidRPr="00E0221D">
              <w:rPr>
                <w:rFonts w:ascii="Arial" w:eastAsia="Arial" w:hAnsi="Arial" w:cs="Arial"/>
                <w:b/>
                <w:sz w:val="18"/>
                <w:lang w:val="en-US"/>
              </w:rPr>
              <w:t>Definition</w:t>
            </w:r>
          </w:p>
        </w:tc>
      </w:tr>
      <w:tr w:rsidR="00E0221D" w:rsidRPr="00E0221D" w14:paraId="14DF100D" w14:textId="77777777" w:rsidTr="002035CE">
        <w:tc>
          <w:tcPr>
            <w:tcW w:w="0" w:type="auto"/>
            <w:vAlign w:val="center"/>
          </w:tcPr>
          <w:p w14:paraId="30E9B3EA"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Abstinence 1</w:t>
            </w:r>
            <w:r w:rsidRPr="00E0221D">
              <w:rPr>
                <w:rFonts w:ascii="Arial" w:eastAsia="Arial" w:hAnsi="Arial" w:cs="Arial"/>
                <w:b/>
                <w:sz w:val="18"/>
                <w:lang w:val="en-US"/>
              </w:rPr>
              <w:br/>
            </w:r>
            <w:r w:rsidRPr="00E0221D">
              <w:rPr>
                <w:rFonts w:ascii="Arial" w:eastAsia="Arial" w:hAnsi="Arial" w:cs="Arial"/>
                <w:sz w:val="18"/>
                <w:lang w:val="en-US"/>
              </w:rPr>
              <w:t>(primary)</w:t>
            </w:r>
          </w:p>
        </w:tc>
        <w:tc>
          <w:tcPr>
            <w:tcW w:w="0" w:type="auto"/>
          </w:tcPr>
          <w:p w14:paraId="10A7EA95" w14:textId="77777777" w:rsidR="00E0221D" w:rsidRPr="00E0221D" w:rsidRDefault="00E0221D" w:rsidP="00E0221D">
            <w:pPr>
              <w:jc w:val="both"/>
              <w:rPr>
                <w:rFonts w:ascii="Arial" w:eastAsia="Arial" w:hAnsi="Arial" w:cs="Arial"/>
                <w:sz w:val="20"/>
                <w:lang w:val="en-US"/>
              </w:rPr>
            </w:pPr>
            <w:r w:rsidRPr="00E0221D">
              <w:rPr>
                <w:rFonts w:ascii="Arial" w:eastAsia="Arial" w:hAnsi="Arial" w:cs="Arial"/>
                <w:sz w:val="18"/>
                <w:lang w:val="en-US"/>
              </w:rPr>
              <w:t>Self-reported prolonged abstinence (fewer than six cigarettes smoked) between four weeks post randomisation and late pregnancy, with biochemical validation of self-reported abstinence during the previous seven days at the later time point. Participants missing self-reported abstinence data at late pregnancy, and participants who reported abstinence, but were missing validation data were assumed non-abstinent.</w:t>
            </w:r>
          </w:p>
        </w:tc>
      </w:tr>
      <w:tr w:rsidR="00E0221D" w:rsidRPr="00E0221D" w14:paraId="486D7511" w14:textId="77777777" w:rsidTr="002035CE">
        <w:tc>
          <w:tcPr>
            <w:tcW w:w="0" w:type="auto"/>
            <w:vAlign w:val="center"/>
          </w:tcPr>
          <w:p w14:paraId="4C7785DC"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Abstinence 2</w:t>
            </w:r>
          </w:p>
        </w:tc>
        <w:tc>
          <w:tcPr>
            <w:tcW w:w="0" w:type="auto"/>
          </w:tcPr>
          <w:p w14:paraId="2057192C" w14:textId="77777777" w:rsidR="00E0221D" w:rsidRPr="00E0221D" w:rsidRDefault="00E0221D" w:rsidP="00E0221D">
            <w:pPr>
              <w:jc w:val="both"/>
              <w:rPr>
                <w:rFonts w:ascii="Arial" w:eastAsia="Arial" w:hAnsi="Arial" w:cs="Arial"/>
                <w:sz w:val="20"/>
                <w:lang w:val="en-US"/>
              </w:rPr>
            </w:pPr>
            <w:r w:rsidRPr="00E0221D">
              <w:rPr>
                <w:rFonts w:ascii="Arial" w:eastAsia="Arial" w:hAnsi="Arial" w:cs="Arial"/>
                <w:sz w:val="18"/>
                <w:lang w:val="en-US"/>
              </w:rPr>
              <w:t>Self-reported prolonged abstinence (fewer than six cigarettes smoked) between four weeks post randomisation and late pregnancy. Participants missing self-reported abstinence data at late pregnancy were assumed non-abstinent.</w:t>
            </w:r>
          </w:p>
        </w:tc>
      </w:tr>
      <w:tr w:rsidR="00E0221D" w:rsidRPr="00E0221D" w14:paraId="47E875AA" w14:textId="77777777" w:rsidTr="002035CE">
        <w:tc>
          <w:tcPr>
            <w:tcW w:w="0" w:type="auto"/>
            <w:vAlign w:val="center"/>
          </w:tcPr>
          <w:p w14:paraId="2A30DCFA"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Abstinence 3</w:t>
            </w:r>
          </w:p>
        </w:tc>
        <w:tc>
          <w:tcPr>
            <w:tcW w:w="0" w:type="auto"/>
          </w:tcPr>
          <w:p w14:paraId="2F9A2775" w14:textId="77777777" w:rsidR="00E0221D" w:rsidRPr="00E0221D" w:rsidRDefault="00E0221D" w:rsidP="00E0221D">
            <w:pPr>
              <w:jc w:val="both"/>
              <w:rPr>
                <w:rFonts w:ascii="Arial" w:eastAsia="Arial" w:hAnsi="Arial" w:cs="Arial"/>
                <w:sz w:val="20"/>
                <w:lang w:val="en-US"/>
              </w:rPr>
            </w:pPr>
            <w:r w:rsidRPr="00E0221D">
              <w:rPr>
                <w:rFonts w:ascii="Arial" w:eastAsia="Arial" w:hAnsi="Arial" w:cs="Arial"/>
                <w:sz w:val="18"/>
                <w:lang w:val="en-US"/>
              </w:rPr>
              <w:t>Self-reported seven-day abstinence at both four weeks post randomisation and late pregnancy, with biochemical validation at the later time point. Participants missing self-reported abstinence data at either 4 weeks or late pregnancy, and participants who reported abstinence, but were missing validation data were assumed non-abstinent</w:t>
            </w:r>
          </w:p>
        </w:tc>
      </w:tr>
      <w:tr w:rsidR="00E0221D" w:rsidRPr="00E0221D" w14:paraId="7979BE3E" w14:textId="77777777" w:rsidTr="002035CE">
        <w:tc>
          <w:tcPr>
            <w:tcW w:w="0" w:type="auto"/>
            <w:vAlign w:val="center"/>
          </w:tcPr>
          <w:p w14:paraId="3BF6E382"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Abstinence 4</w:t>
            </w:r>
          </w:p>
        </w:tc>
        <w:tc>
          <w:tcPr>
            <w:tcW w:w="0" w:type="auto"/>
          </w:tcPr>
          <w:p w14:paraId="0982C986" w14:textId="77777777" w:rsidR="00E0221D" w:rsidRPr="00E0221D" w:rsidRDefault="00E0221D" w:rsidP="00E0221D">
            <w:pPr>
              <w:jc w:val="both"/>
              <w:rPr>
                <w:rFonts w:ascii="Arial" w:eastAsia="Arial" w:hAnsi="Arial" w:cs="Arial"/>
                <w:sz w:val="20"/>
                <w:lang w:val="en-US"/>
              </w:rPr>
            </w:pPr>
            <w:r w:rsidRPr="00E0221D">
              <w:rPr>
                <w:rFonts w:ascii="Arial" w:eastAsia="Arial" w:hAnsi="Arial" w:cs="Arial"/>
                <w:sz w:val="18"/>
                <w:lang w:val="en-US"/>
              </w:rPr>
              <w:t>Self-reported seven-day abstinence at both four weeks post randomisation and late pregnancy. Participants missing self-reported abstinence data at either 4 weeks or late pregnancy were assumed non-abstinent</w:t>
            </w:r>
          </w:p>
        </w:tc>
      </w:tr>
      <w:tr w:rsidR="00E0221D" w:rsidRPr="00E0221D" w14:paraId="457E04E7" w14:textId="77777777" w:rsidTr="002035CE">
        <w:tc>
          <w:tcPr>
            <w:tcW w:w="0" w:type="auto"/>
            <w:vAlign w:val="center"/>
          </w:tcPr>
          <w:p w14:paraId="4E8442F0"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Abstinence 5</w:t>
            </w:r>
          </w:p>
        </w:tc>
        <w:tc>
          <w:tcPr>
            <w:tcW w:w="0" w:type="auto"/>
          </w:tcPr>
          <w:p w14:paraId="4308D91D" w14:textId="77777777" w:rsidR="00E0221D" w:rsidRPr="00E0221D" w:rsidRDefault="00E0221D" w:rsidP="00E0221D">
            <w:pPr>
              <w:jc w:val="both"/>
              <w:rPr>
                <w:rFonts w:ascii="Arial" w:eastAsia="Arial" w:hAnsi="Arial" w:cs="Arial"/>
                <w:sz w:val="20"/>
                <w:lang w:val="en-US"/>
              </w:rPr>
            </w:pPr>
            <w:r w:rsidRPr="00E0221D">
              <w:rPr>
                <w:rFonts w:ascii="Arial" w:eastAsia="Arial" w:hAnsi="Arial" w:cs="Arial"/>
                <w:sz w:val="18"/>
                <w:lang w:val="en-US"/>
              </w:rPr>
              <w:t>Validated seven-day abstinence at late pregnancy. Participants missing self-reported abstinence data at late pregnancy, and participants who reported abstinence, but were missing validation data were assumed non-abstinent</w:t>
            </w:r>
          </w:p>
        </w:tc>
      </w:tr>
      <w:tr w:rsidR="00E0221D" w:rsidRPr="00E0221D" w14:paraId="4EB009C9" w14:textId="77777777" w:rsidTr="002035CE">
        <w:tc>
          <w:tcPr>
            <w:tcW w:w="0" w:type="auto"/>
            <w:vAlign w:val="center"/>
          </w:tcPr>
          <w:p w14:paraId="0E8EE3D1"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Abstinence 6</w:t>
            </w:r>
          </w:p>
        </w:tc>
        <w:tc>
          <w:tcPr>
            <w:tcW w:w="0" w:type="auto"/>
          </w:tcPr>
          <w:p w14:paraId="1AC690DC" w14:textId="77777777" w:rsidR="00E0221D" w:rsidRPr="00E0221D" w:rsidRDefault="00E0221D" w:rsidP="00E0221D">
            <w:pPr>
              <w:jc w:val="both"/>
              <w:rPr>
                <w:rFonts w:ascii="Arial" w:eastAsia="Arial" w:hAnsi="Arial" w:cs="Arial"/>
                <w:sz w:val="20"/>
                <w:lang w:val="en-US"/>
              </w:rPr>
            </w:pPr>
            <w:r w:rsidRPr="00E0221D">
              <w:rPr>
                <w:rFonts w:ascii="Arial" w:eastAsia="Arial" w:hAnsi="Arial" w:cs="Arial"/>
                <w:sz w:val="18"/>
                <w:lang w:val="en-US"/>
              </w:rPr>
              <w:t>Self-reported seven-day abstinence at late pregnancy. Participants missing self-reported abstinence data at late pregnancy were assumed non-abstinent</w:t>
            </w:r>
          </w:p>
        </w:tc>
      </w:tr>
      <w:tr w:rsidR="00E0221D" w:rsidRPr="00E0221D" w14:paraId="5252FB86" w14:textId="77777777" w:rsidTr="002035CE">
        <w:tc>
          <w:tcPr>
            <w:tcW w:w="0" w:type="auto"/>
            <w:vAlign w:val="center"/>
          </w:tcPr>
          <w:p w14:paraId="527430E5"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Abstinence 7</w:t>
            </w:r>
          </w:p>
        </w:tc>
        <w:tc>
          <w:tcPr>
            <w:tcW w:w="0" w:type="auto"/>
          </w:tcPr>
          <w:p w14:paraId="4E84A8F7" w14:textId="77777777" w:rsidR="00E0221D" w:rsidRPr="00E0221D" w:rsidRDefault="00E0221D" w:rsidP="00E0221D">
            <w:pPr>
              <w:jc w:val="both"/>
              <w:rPr>
                <w:rFonts w:ascii="Arial" w:eastAsia="Arial" w:hAnsi="Arial" w:cs="Arial"/>
                <w:sz w:val="20"/>
                <w:lang w:val="en-US"/>
              </w:rPr>
            </w:pPr>
            <w:r w:rsidRPr="00E0221D">
              <w:rPr>
                <w:rFonts w:ascii="Arial" w:eastAsia="Arial" w:hAnsi="Arial" w:cs="Arial"/>
                <w:sz w:val="18"/>
                <w:lang w:val="en-US"/>
              </w:rPr>
              <w:t>Self-reported seven-day abstinence at four weeks post randomisation. Participants missing self-reported abstinence data at four weeks were assumed non-abstinent</w:t>
            </w:r>
          </w:p>
        </w:tc>
      </w:tr>
    </w:tbl>
    <w:p w14:paraId="54881DD1" w14:textId="77777777" w:rsidR="00E0221D" w:rsidRPr="00E0221D" w:rsidRDefault="00E0221D" w:rsidP="00E0221D">
      <w:pPr>
        <w:rPr>
          <w:rFonts w:ascii="Arial" w:eastAsia="Arial" w:hAnsi="Arial" w:cs="Arial"/>
          <w:b/>
          <w:sz w:val="20"/>
          <w:lang w:val="en-US"/>
        </w:rPr>
      </w:pPr>
      <w:r w:rsidRPr="00E0221D">
        <w:rPr>
          <w:rFonts w:ascii="Arial" w:eastAsia="Arial" w:hAnsi="Arial" w:cs="Arial"/>
          <w:b/>
          <w:sz w:val="20"/>
          <w:lang w:val="en-US"/>
        </w:rPr>
        <w:br w:type="page"/>
      </w:r>
    </w:p>
    <w:p w14:paraId="04ECC87A" w14:textId="77777777" w:rsidR="00E0221D" w:rsidRPr="00E0221D" w:rsidRDefault="00E0221D" w:rsidP="00E0221D">
      <w:pPr>
        <w:spacing w:line="360" w:lineRule="auto"/>
        <w:rPr>
          <w:rFonts w:ascii="Arial" w:eastAsia="Calibri" w:hAnsi="Arial" w:cs="Arial"/>
          <w:b/>
          <w:sz w:val="20"/>
          <w:szCs w:val="20"/>
        </w:rPr>
      </w:pPr>
      <w:r w:rsidRPr="00E0221D">
        <w:rPr>
          <w:rFonts w:ascii="Arial" w:eastAsia="Calibri" w:hAnsi="Arial" w:cs="Arial"/>
          <w:b/>
          <w:sz w:val="20"/>
          <w:szCs w:val="20"/>
        </w:rPr>
        <w:t>Key baseline data by follow up status</w:t>
      </w:r>
    </w:p>
    <w:p w14:paraId="0AD392DE"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Table S2 provides summaries of key baseline data split by whether or not participants were followed up in late pregnancy. Participants who did not undergo follow up in late pregnancy were broadly similar to those that did for the majority of the characteristics presented in Table S2. One notable exception is maternal education and/or qualifications, where there is some evidence that those who were not followed up were more likely to be in the lowest education strata (i.e. no formal education/qualifications. However, there was little evidence to suggest the missingness mechanism differed by randomised group.</w:t>
      </w:r>
    </w:p>
    <w:p w14:paraId="71B5F802" w14:textId="77777777" w:rsidR="00E0221D" w:rsidRPr="00E0221D" w:rsidRDefault="00E0221D" w:rsidP="00E0221D">
      <w:pPr>
        <w:spacing w:after="120" w:line="240" w:lineRule="auto"/>
        <w:rPr>
          <w:rFonts w:ascii="Arial" w:eastAsia="Arial" w:hAnsi="Arial" w:cs="Arial"/>
          <w:b/>
          <w:sz w:val="20"/>
          <w:lang w:val="en-US"/>
        </w:rPr>
      </w:pPr>
      <w:r w:rsidRPr="00E0221D">
        <w:rPr>
          <w:rFonts w:ascii="Arial" w:eastAsia="Arial" w:hAnsi="Arial" w:cs="Arial"/>
          <w:b/>
          <w:sz w:val="20"/>
          <w:lang w:val="en-US"/>
        </w:rPr>
        <w:t>Table S2: Key baseline data by late pregnancy follow up status</w:t>
      </w:r>
    </w:p>
    <w:tbl>
      <w:tblPr>
        <w:tblStyle w:val="TableGrid1"/>
        <w:tblW w:w="9015" w:type="dxa"/>
        <w:tblLayout w:type="fixed"/>
        <w:tblCellMar>
          <w:top w:w="20" w:type="dxa"/>
          <w:left w:w="20" w:type="dxa"/>
          <w:bottom w:w="20" w:type="dxa"/>
          <w:right w:w="20" w:type="dxa"/>
        </w:tblCellMar>
        <w:tblLook w:val="04A0" w:firstRow="1" w:lastRow="0" w:firstColumn="1" w:lastColumn="0" w:noHBand="0" w:noVBand="1"/>
      </w:tblPr>
      <w:tblGrid>
        <w:gridCol w:w="2211"/>
        <w:gridCol w:w="1134"/>
        <w:gridCol w:w="1134"/>
        <w:gridCol w:w="1134"/>
        <w:gridCol w:w="1134"/>
        <w:gridCol w:w="1134"/>
        <w:gridCol w:w="1134"/>
      </w:tblGrid>
      <w:tr w:rsidR="00E0221D" w:rsidRPr="00E0221D" w14:paraId="743EA1C4" w14:textId="77777777" w:rsidTr="002035CE">
        <w:tc>
          <w:tcPr>
            <w:tcW w:w="2211" w:type="dxa"/>
            <w:vMerge w:val="restart"/>
            <w:vAlign w:val="center"/>
          </w:tcPr>
          <w:p w14:paraId="6CF848C1"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Characteristic</w:t>
            </w:r>
          </w:p>
        </w:tc>
        <w:tc>
          <w:tcPr>
            <w:tcW w:w="3402" w:type="dxa"/>
            <w:gridSpan w:val="3"/>
            <w:tcBorders>
              <w:bottom w:val="nil"/>
            </w:tcBorders>
            <w:vAlign w:val="center"/>
          </w:tcPr>
          <w:p w14:paraId="0C0C00D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6"/>
                <w:lang w:val="en-US"/>
              </w:rPr>
              <w:t>Followed up at Late Pregnancy</w:t>
            </w:r>
          </w:p>
        </w:tc>
        <w:tc>
          <w:tcPr>
            <w:tcW w:w="3402" w:type="dxa"/>
            <w:gridSpan w:val="3"/>
            <w:tcBorders>
              <w:bottom w:val="nil"/>
            </w:tcBorders>
            <w:vAlign w:val="center"/>
          </w:tcPr>
          <w:p w14:paraId="4388DAC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6"/>
                <w:lang w:val="en-US"/>
              </w:rPr>
              <w:t>Not followed up at Late Pregnancy</w:t>
            </w:r>
          </w:p>
        </w:tc>
      </w:tr>
      <w:tr w:rsidR="00E0221D" w:rsidRPr="00E0221D" w14:paraId="67525DBE" w14:textId="77777777" w:rsidTr="002035CE">
        <w:tc>
          <w:tcPr>
            <w:tcW w:w="2211" w:type="dxa"/>
            <w:vMerge/>
          </w:tcPr>
          <w:p w14:paraId="21D0DE5B" w14:textId="77777777" w:rsidR="00E0221D" w:rsidRPr="00E0221D" w:rsidRDefault="00E0221D" w:rsidP="00E0221D">
            <w:pPr>
              <w:rPr>
                <w:rFonts w:ascii="Arial" w:eastAsia="Arial" w:hAnsi="Arial" w:cs="Arial"/>
                <w:sz w:val="20"/>
                <w:lang w:val="en-US"/>
              </w:rPr>
            </w:pPr>
          </w:p>
        </w:tc>
        <w:tc>
          <w:tcPr>
            <w:tcW w:w="1134" w:type="dxa"/>
            <w:tcBorders>
              <w:top w:val="nil"/>
            </w:tcBorders>
            <w:vAlign w:val="center"/>
          </w:tcPr>
          <w:p w14:paraId="64EF102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6"/>
                <w:lang w:val="en-US"/>
              </w:rPr>
              <w:t>MiQuit</w:t>
            </w:r>
            <w:r w:rsidRPr="00E0221D">
              <w:rPr>
                <w:rFonts w:ascii="Arial" w:eastAsia="Arial" w:hAnsi="Arial" w:cs="Arial"/>
                <w:b/>
                <w:sz w:val="16"/>
                <w:lang w:val="en-US"/>
              </w:rPr>
              <w:br/>
            </w:r>
            <w:r w:rsidRPr="00E0221D">
              <w:rPr>
                <w:rFonts w:ascii="Arial" w:eastAsia="Arial" w:hAnsi="Arial" w:cs="Arial"/>
                <w:sz w:val="16"/>
                <w:lang w:val="en-US"/>
              </w:rPr>
              <w:t>(N = 309)</w:t>
            </w:r>
          </w:p>
        </w:tc>
        <w:tc>
          <w:tcPr>
            <w:tcW w:w="1134" w:type="dxa"/>
            <w:tcBorders>
              <w:top w:val="nil"/>
            </w:tcBorders>
            <w:vAlign w:val="center"/>
          </w:tcPr>
          <w:p w14:paraId="424C038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6"/>
                <w:lang w:val="en-US"/>
              </w:rPr>
              <w:t>Control</w:t>
            </w:r>
            <w:r w:rsidRPr="00E0221D">
              <w:rPr>
                <w:rFonts w:ascii="Arial" w:eastAsia="Arial" w:hAnsi="Arial" w:cs="Arial"/>
                <w:b/>
                <w:sz w:val="16"/>
                <w:lang w:val="en-US"/>
              </w:rPr>
              <w:br/>
            </w:r>
            <w:r w:rsidRPr="00E0221D">
              <w:rPr>
                <w:rFonts w:ascii="Arial" w:eastAsia="Arial" w:hAnsi="Arial" w:cs="Arial"/>
                <w:sz w:val="16"/>
                <w:lang w:val="en-US"/>
              </w:rPr>
              <w:t>(N = 337)</w:t>
            </w:r>
          </w:p>
        </w:tc>
        <w:tc>
          <w:tcPr>
            <w:tcW w:w="1134" w:type="dxa"/>
            <w:tcBorders>
              <w:top w:val="nil"/>
            </w:tcBorders>
            <w:vAlign w:val="center"/>
          </w:tcPr>
          <w:p w14:paraId="793158C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6"/>
                <w:lang w:val="en-US"/>
              </w:rPr>
              <w:t>Total</w:t>
            </w:r>
            <w:r w:rsidRPr="00E0221D">
              <w:rPr>
                <w:rFonts w:ascii="Arial" w:eastAsia="Arial" w:hAnsi="Arial" w:cs="Arial"/>
                <w:b/>
                <w:sz w:val="16"/>
                <w:lang w:val="en-US"/>
              </w:rPr>
              <w:br/>
            </w:r>
            <w:r w:rsidRPr="00E0221D">
              <w:rPr>
                <w:rFonts w:ascii="Arial" w:eastAsia="Arial" w:hAnsi="Arial" w:cs="Arial"/>
                <w:sz w:val="16"/>
                <w:lang w:val="en-US"/>
              </w:rPr>
              <w:t>(N = 646)</w:t>
            </w:r>
          </w:p>
        </w:tc>
        <w:tc>
          <w:tcPr>
            <w:tcW w:w="1134" w:type="dxa"/>
            <w:tcBorders>
              <w:top w:val="nil"/>
            </w:tcBorders>
            <w:vAlign w:val="center"/>
          </w:tcPr>
          <w:p w14:paraId="7528476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6"/>
                <w:lang w:val="en-US"/>
              </w:rPr>
              <w:t>MiQuit</w:t>
            </w:r>
            <w:r w:rsidRPr="00E0221D">
              <w:rPr>
                <w:rFonts w:ascii="Arial" w:eastAsia="Arial" w:hAnsi="Arial" w:cs="Arial"/>
                <w:b/>
                <w:sz w:val="16"/>
                <w:lang w:val="en-US"/>
              </w:rPr>
              <w:br/>
            </w:r>
            <w:r w:rsidRPr="00E0221D">
              <w:rPr>
                <w:rFonts w:ascii="Arial" w:eastAsia="Arial" w:hAnsi="Arial" w:cs="Arial"/>
                <w:sz w:val="16"/>
                <w:lang w:val="en-US"/>
              </w:rPr>
              <w:t>(N = 192)</w:t>
            </w:r>
          </w:p>
        </w:tc>
        <w:tc>
          <w:tcPr>
            <w:tcW w:w="1134" w:type="dxa"/>
            <w:tcBorders>
              <w:top w:val="nil"/>
            </w:tcBorders>
            <w:vAlign w:val="center"/>
          </w:tcPr>
          <w:p w14:paraId="2548046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6"/>
                <w:lang w:val="en-US"/>
              </w:rPr>
              <w:t>Control</w:t>
            </w:r>
            <w:r w:rsidRPr="00E0221D">
              <w:rPr>
                <w:rFonts w:ascii="Arial" w:eastAsia="Arial" w:hAnsi="Arial" w:cs="Arial"/>
                <w:b/>
                <w:sz w:val="16"/>
                <w:lang w:val="en-US"/>
              </w:rPr>
              <w:br/>
            </w:r>
            <w:r w:rsidRPr="00E0221D">
              <w:rPr>
                <w:rFonts w:ascii="Arial" w:eastAsia="Arial" w:hAnsi="Arial" w:cs="Arial"/>
                <w:sz w:val="16"/>
                <w:lang w:val="en-US"/>
              </w:rPr>
              <w:t>(N = 164)</w:t>
            </w:r>
          </w:p>
        </w:tc>
        <w:tc>
          <w:tcPr>
            <w:tcW w:w="1134" w:type="dxa"/>
            <w:tcBorders>
              <w:top w:val="nil"/>
            </w:tcBorders>
            <w:vAlign w:val="center"/>
          </w:tcPr>
          <w:p w14:paraId="56DC952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6"/>
                <w:lang w:val="en-US"/>
              </w:rPr>
              <w:t>Total</w:t>
            </w:r>
            <w:r w:rsidRPr="00E0221D">
              <w:rPr>
                <w:rFonts w:ascii="Arial" w:eastAsia="Arial" w:hAnsi="Arial" w:cs="Arial"/>
                <w:b/>
                <w:sz w:val="16"/>
                <w:lang w:val="en-US"/>
              </w:rPr>
              <w:br/>
            </w:r>
            <w:r w:rsidRPr="00E0221D">
              <w:rPr>
                <w:rFonts w:ascii="Arial" w:eastAsia="Arial" w:hAnsi="Arial" w:cs="Arial"/>
                <w:sz w:val="16"/>
                <w:lang w:val="en-US"/>
              </w:rPr>
              <w:t>(N = 356)</w:t>
            </w:r>
          </w:p>
        </w:tc>
      </w:tr>
      <w:tr w:rsidR="00E0221D" w:rsidRPr="00E0221D" w14:paraId="7B952E72" w14:textId="77777777" w:rsidTr="002035CE">
        <w:tc>
          <w:tcPr>
            <w:tcW w:w="2211" w:type="dxa"/>
            <w:tcBorders>
              <w:bottom w:val="nil"/>
            </w:tcBorders>
            <w:vAlign w:val="center"/>
          </w:tcPr>
          <w:p w14:paraId="5DE32FCB"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Age (years)</w:t>
            </w:r>
          </w:p>
        </w:tc>
        <w:tc>
          <w:tcPr>
            <w:tcW w:w="1134" w:type="dxa"/>
            <w:tcBorders>
              <w:bottom w:val="nil"/>
            </w:tcBorders>
          </w:tcPr>
          <w:p w14:paraId="6FAD5C8E"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68C49D4F"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59D3C4ED"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2C36A126"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46D0FB9B"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5A514A1D" w14:textId="77777777" w:rsidR="00E0221D" w:rsidRPr="00E0221D" w:rsidRDefault="00E0221D" w:rsidP="00E0221D">
            <w:pPr>
              <w:rPr>
                <w:rFonts w:ascii="Arial" w:eastAsia="Arial" w:hAnsi="Arial" w:cs="Arial"/>
                <w:sz w:val="20"/>
                <w:lang w:val="en-US"/>
              </w:rPr>
            </w:pPr>
          </w:p>
        </w:tc>
      </w:tr>
      <w:tr w:rsidR="00E0221D" w:rsidRPr="00E0221D" w14:paraId="3D1BC6F5" w14:textId="77777777" w:rsidTr="002035CE">
        <w:tc>
          <w:tcPr>
            <w:tcW w:w="2211" w:type="dxa"/>
            <w:tcBorders>
              <w:top w:val="nil"/>
              <w:bottom w:val="nil"/>
            </w:tcBorders>
            <w:vAlign w:val="center"/>
          </w:tcPr>
          <w:p w14:paraId="2523CB8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N</w:t>
            </w:r>
          </w:p>
        </w:tc>
        <w:tc>
          <w:tcPr>
            <w:tcW w:w="1134" w:type="dxa"/>
            <w:tcBorders>
              <w:top w:val="nil"/>
              <w:bottom w:val="nil"/>
            </w:tcBorders>
            <w:vAlign w:val="center"/>
          </w:tcPr>
          <w:p w14:paraId="69445E5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309</w:t>
            </w:r>
          </w:p>
        </w:tc>
        <w:tc>
          <w:tcPr>
            <w:tcW w:w="1134" w:type="dxa"/>
            <w:tcBorders>
              <w:top w:val="nil"/>
              <w:bottom w:val="nil"/>
            </w:tcBorders>
            <w:vAlign w:val="center"/>
          </w:tcPr>
          <w:p w14:paraId="7EE467C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337</w:t>
            </w:r>
          </w:p>
        </w:tc>
        <w:tc>
          <w:tcPr>
            <w:tcW w:w="1134" w:type="dxa"/>
            <w:tcBorders>
              <w:top w:val="nil"/>
              <w:bottom w:val="nil"/>
            </w:tcBorders>
            <w:vAlign w:val="center"/>
          </w:tcPr>
          <w:p w14:paraId="1B6E294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646</w:t>
            </w:r>
          </w:p>
        </w:tc>
        <w:tc>
          <w:tcPr>
            <w:tcW w:w="1134" w:type="dxa"/>
            <w:tcBorders>
              <w:top w:val="nil"/>
              <w:bottom w:val="nil"/>
            </w:tcBorders>
            <w:vAlign w:val="center"/>
          </w:tcPr>
          <w:p w14:paraId="6C31E5C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192</w:t>
            </w:r>
          </w:p>
        </w:tc>
        <w:tc>
          <w:tcPr>
            <w:tcW w:w="1134" w:type="dxa"/>
            <w:tcBorders>
              <w:top w:val="nil"/>
              <w:bottom w:val="nil"/>
            </w:tcBorders>
            <w:vAlign w:val="center"/>
          </w:tcPr>
          <w:p w14:paraId="5149C9F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164</w:t>
            </w:r>
          </w:p>
        </w:tc>
        <w:tc>
          <w:tcPr>
            <w:tcW w:w="1134" w:type="dxa"/>
            <w:tcBorders>
              <w:top w:val="nil"/>
              <w:bottom w:val="nil"/>
            </w:tcBorders>
            <w:vAlign w:val="center"/>
          </w:tcPr>
          <w:p w14:paraId="16D67A3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356</w:t>
            </w:r>
          </w:p>
        </w:tc>
      </w:tr>
      <w:tr w:rsidR="00E0221D" w:rsidRPr="00E0221D" w14:paraId="00A34833" w14:textId="77777777" w:rsidTr="002035CE">
        <w:tc>
          <w:tcPr>
            <w:tcW w:w="2211" w:type="dxa"/>
            <w:tcBorders>
              <w:top w:val="nil"/>
              <w:bottom w:val="nil"/>
            </w:tcBorders>
            <w:vAlign w:val="center"/>
          </w:tcPr>
          <w:p w14:paraId="6DAC6E3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Mean (SD)</w:t>
            </w:r>
          </w:p>
        </w:tc>
        <w:tc>
          <w:tcPr>
            <w:tcW w:w="1134" w:type="dxa"/>
            <w:tcBorders>
              <w:top w:val="nil"/>
              <w:bottom w:val="nil"/>
            </w:tcBorders>
            <w:vAlign w:val="center"/>
          </w:tcPr>
          <w:p w14:paraId="0B0CD2D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27.4 (5.6)</w:t>
            </w:r>
          </w:p>
        </w:tc>
        <w:tc>
          <w:tcPr>
            <w:tcW w:w="1134" w:type="dxa"/>
            <w:tcBorders>
              <w:top w:val="nil"/>
              <w:bottom w:val="nil"/>
            </w:tcBorders>
            <w:vAlign w:val="center"/>
          </w:tcPr>
          <w:p w14:paraId="0601C8B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27.5 (5.6)</w:t>
            </w:r>
          </w:p>
        </w:tc>
        <w:tc>
          <w:tcPr>
            <w:tcW w:w="1134" w:type="dxa"/>
            <w:tcBorders>
              <w:top w:val="nil"/>
              <w:bottom w:val="nil"/>
            </w:tcBorders>
            <w:vAlign w:val="center"/>
          </w:tcPr>
          <w:p w14:paraId="0D7EE8C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27.5 (5.6)</w:t>
            </w:r>
          </w:p>
        </w:tc>
        <w:tc>
          <w:tcPr>
            <w:tcW w:w="1134" w:type="dxa"/>
            <w:tcBorders>
              <w:top w:val="nil"/>
              <w:bottom w:val="nil"/>
            </w:tcBorders>
            <w:vAlign w:val="center"/>
          </w:tcPr>
          <w:p w14:paraId="58B6012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26.6 (5.6)</w:t>
            </w:r>
          </w:p>
        </w:tc>
        <w:tc>
          <w:tcPr>
            <w:tcW w:w="1134" w:type="dxa"/>
            <w:tcBorders>
              <w:top w:val="nil"/>
              <w:bottom w:val="nil"/>
            </w:tcBorders>
            <w:vAlign w:val="center"/>
          </w:tcPr>
          <w:p w14:paraId="5955FDB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27.6 (5.8)</w:t>
            </w:r>
          </w:p>
        </w:tc>
        <w:tc>
          <w:tcPr>
            <w:tcW w:w="1134" w:type="dxa"/>
            <w:tcBorders>
              <w:top w:val="nil"/>
              <w:bottom w:val="nil"/>
            </w:tcBorders>
            <w:vAlign w:val="center"/>
          </w:tcPr>
          <w:p w14:paraId="52F4490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27.0 (5.7)</w:t>
            </w:r>
          </w:p>
        </w:tc>
      </w:tr>
      <w:tr w:rsidR="00E0221D" w:rsidRPr="00E0221D" w14:paraId="3E17F8F9" w14:textId="77777777" w:rsidTr="002035CE">
        <w:tc>
          <w:tcPr>
            <w:tcW w:w="2211" w:type="dxa"/>
            <w:tcBorders>
              <w:top w:val="nil"/>
              <w:bottom w:val="nil"/>
            </w:tcBorders>
            <w:vAlign w:val="center"/>
          </w:tcPr>
          <w:p w14:paraId="13158327" w14:textId="77777777" w:rsidR="00E0221D" w:rsidRPr="00E0221D" w:rsidRDefault="00E0221D" w:rsidP="00E0221D">
            <w:pPr>
              <w:rPr>
                <w:rFonts w:ascii="Arial" w:eastAsia="Arial" w:hAnsi="Arial" w:cs="Arial"/>
                <w:sz w:val="16"/>
                <w:lang w:val="en-US"/>
              </w:rPr>
            </w:pPr>
            <w:r w:rsidRPr="00E0221D">
              <w:rPr>
                <w:rFonts w:ascii="Arial" w:eastAsia="Arial" w:hAnsi="Arial" w:cs="Arial"/>
                <w:sz w:val="16"/>
                <w:lang w:val="en-US"/>
              </w:rPr>
              <w:t xml:space="preserve">  Median</w:t>
            </w:r>
          </w:p>
          <w:p w14:paraId="3B55329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(Q1, Q3)</w:t>
            </w:r>
          </w:p>
        </w:tc>
        <w:tc>
          <w:tcPr>
            <w:tcW w:w="1134" w:type="dxa"/>
            <w:tcBorders>
              <w:top w:val="nil"/>
              <w:bottom w:val="nil"/>
            </w:tcBorders>
            <w:vAlign w:val="center"/>
          </w:tcPr>
          <w:p w14:paraId="4E833591"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26.8</w:t>
            </w:r>
          </w:p>
          <w:p w14:paraId="1AAAE85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(23.3, 31.1)</w:t>
            </w:r>
          </w:p>
        </w:tc>
        <w:tc>
          <w:tcPr>
            <w:tcW w:w="1134" w:type="dxa"/>
            <w:tcBorders>
              <w:top w:val="nil"/>
              <w:bottom w:val="nil"/>
            </w:tcBorders>
            <w:vAlign w:val="center"/>
          </w:tcPr>
          <w:p w14:paraId="299F7A2A"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26.9</w:t>
            </w:r>
          </w:p>
          <w:p w14:paraId="661E781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(23.2, 31.6)</w:t>
            </w:r>
          </w:p>
        </w:tc>
        <w:tc>
          <w:tcPr>
            <w:tcW w:w="1134" w:type="dxa"/>
            <w:tcBorders>
              <w:top w:val="nil"/>
              <w:bottom w:val="nil"/>
            </w:tcBorders>
            <w:vAlign w:val="center"/>
          </w:tcPr>
          <w:p w14:paraId="39F12A13"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26.9</w:t>
            </w:r>
          </w:p>
          <w:p w14:paraId="73E7E51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(23.3, 31.3)</w:t>
            </w:r>
          </w:p>
        </w:tc>
        <w:tc>
          <w:tcPr>
            <w:tcW w:w="1134" w:type="dxa"/>
            <w:tcBorders>
              <w:top w:val="nil"/>
              <w:bottom w:val="nil"/>
            </w:tcBorders>
            <w:vAlign w:val="center"/>
          </w:tcPr>
          <w:p w14:paraId="224C29BA"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25.4</w:t>
            </w:r>
          </w:p>
          <w:p w14:paraId="5EE988F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(22.4, 30.8)</w:t>
            </w:r>
          </w:p>
        </w:tc>
        <w:tc>
          <w:tcPr>
            <w:tcW w:w="1134" w:type="dxa"/>
            <w:tcBorders>
              <w:top w:val="nil"/>
              <w:bottom w:val="nil"/>
            </w:tcBorders>
            <w:vAlign w:val="center"/>
          </w:tcPr>
          <w:p w14:paraId="4038D8CE"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27.0</w:t>
            </w:r>
          </w:p>
          <w:p w14:paraId="5FE2259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(23.1, 31.2)</w:t>
            </w:r>
          </w:p>
        </w:tc>
        <w:tc>
          <w:tcPr>
            <w:tcW w:w="1134" w:type="dxa"/>
            <w:tcBorders>
              <w:top w:val="nil"/>
              <w:bottom w:val="nil"/>
            </w:tcBorders>
            <w:vAlign w:val="center"/>
          </w:tcPr>
          <w:p w14:paraId="01C8C1AA"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26.2</w:t>
            </w:r>
          </w:p>
          <w:p w14:paraId="0DBA45E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(22.6, 30.9)</w:t>
            </w:r>
          </w:p>
        </w:tc>
      </w:tr>
      <w:tr w:rsidR="00E0221D" w:rsidRPr="00E0221D" w14:paraId="1BBC3FCC" w14:textId="77777777" w:rsidTr="002035CE">
        <w:tc>
          <w:tcPr>
            <w:tcW w:w="2211" w:type="dxa"/>
            <w:tcBorders>
              <w:top w:val="nil"/>
            </w:tcBorders>
            <w:vAlign w:val="center"/>
          </w:tcPr>
          <w:p w14:paraId="38B73B5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Min, Max</w:t>
            </w:r>
          </w:p>
        </w:tc>
        <w:tc>
          <w:tcPr>
            <w:tcW w:w="1134" w:type="dxa"/>
            <w:tcBorders>
              <w:top w:val="nil"/>
            </w:tcBorders>
            <w:vAlign w:val="center"/>
          </w:tcPr>
          <w:p w14:paraId="686BDB4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16.7, 43.4</w:t>
            </w:r>
          </w:p>
        </w:tc>
        <w:tc>
          <w:tcPr>
            <w:tcW w:w="1134" w:type="dxa"/>
            <w:tcBorders>
              <w:top w:val="nil"/>
            </w:tcBorders>
            <w:vAlign w:val="center"/>
          </w:tcPr>
          <w:p w14:paraId="0CC93EB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16.4, 43.1</w:t>
            </w:r>
          </w:p>
        </w:tc>
        <w:tc>
          <w:tcPr>
            <w:tcW w:w="1134" w:type="dxa"/>
            <w:tcBorders>
              <w:top w:val="nil"/>
            </w:tcBorders>
            <w:vAlign w:val="center"/>
          </w:tcPr>
          <w:p w14:paraId="1F77C43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16.4, 43.4</w:t>
            </w:r>
          </w:p>
        </w:tc>
        <w:tc>
          <w:tcPr>
            <w:tcW w:w="1134" w:type="dxa"/>
            <w:tcBorders>
              <w:top w:val="nil"/>
            </w:tcBorders>
            <w:vAlign w:val="center"/>
          </w:tcPr>
          <w:p w14:paraId="50AFC56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16.9, 40.6</w:t>
            </w:r>
          </w:p>
        </w:tc>
        <w:tc>
          <w:tcPr>
            <w:tcW w:w="1134" w:type="dxa"/>
            <w:tcBorders>
              <w:top w:val="nil"/>
            </w:tcBorders>
            <w:vAlign w:val="center"/>
          </w:tcPr>
          <w:p w14:paraId="0235D71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17.5, 43.2</w:t>
            </w:r>
          </w:p>
        </w:tc>
        <w:tc>
          <w:tcPr>
            <w:tcW w:w="1134" w:type="dxa"/>
            <w:tcBorders>
              <w:top w:val="nil"/>
            </w:tcBorders>
            <w:vAlign w:val="center"/>
          </w:tcPr>
          <w:p w14:paraId="6688734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16.9, 43.2</w:t>
            </w:r>
          </w:p>
        </w:tc>
      </w:tr>
      <w:tr w:rsidR="00E0221D" w:rsidRPr="00E0221D" w14:paraId="4D7F51E9" w14:textId="77777777" w:rsidTr="002035CE">
        <w:tc>
          <w:tcPr>
            <w:tcW w:w="2211" w:type="dxa"/>
            <w:tcBorders>
              <w:bottom w:val="nil"/>
            </w:tcBorders>
            <w:vAlign w:val="center"/>
          </w:tcPr>
          <w:p w14:paraId="1FE83207"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Education, n (%)</w:t>
            </w:r>
          </w:p>
        </w:tc>
        <w:tc>
          <w:tcPr>
            <w:tcW w:w="1134" w:type="dxa"/>
            <w:tcBorders>
              <w:bottom w:val="nil"/>
            </w:tcBorders>
          </w:tcPr>
          <w:p w14:paraId="29D403DF"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45A546DF"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709CB013"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461BCBA7"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33609E29"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1CA0523B" w14:textId="77777777" w:rsidR="00E0221D" w:rsidRPr="00E0221D" w:rsidRDefault="00E0221D" w:rsidP="00E0221D">
            <w:pPr>
              <w:rPr>
                <w:rFonts w:ascii="Arial" w:eastAsia="Arial" w:hAnsi="Arial" w:cs="Arial"/>
                <w:sz w:val="20"/>
                <w:lang w:val="en-US"/>
              </w:rPr>
            </w:pPr>
          </w:p>
        </w:tc>
      </w:tr>
      <w:tr w:rsidR="00E0221D" w:rsidRPr="00E0221D" w14:paraId="09FA1729" w14:textId="77777777" w:rsidTr="002035CE">
        <w:tc>
          <w:tcPr>
            <w:tcW w:w="2211" w:type="dxa"/>
            <w:tcBorders>
              <w:top w:val="nil"/>
              <w:bottom w:val="nil"/>
            </w:tcBorders>
            <w:vAlign w:val="center"/>
          </w:tcPr>
          <w:p w14:paraId="2876457E"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No formal qualifications</w:t>
            </w:r>
          </w:p>
        </w:tc>
        <w:tc>
          <w:tcPr>
            <w:tcW w:w="1134" w:type="dxa"/>
            <w:tcBorders>
              <w:top w:val="nil"/>
              <w:bottom w:val="nil"/>
            </w:tcBorders>
            <w:vAlign w:val="center"/>
          </w:tcPr>
          <w:p w14:paraId="5C54B13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41 (13.3)</w:t>
            </w:r>
          </w:p>
        </w:tc>
        <w:tc>
          <w:tcPr>
            <w:tcW w:w="1134" w:type="dxa"/>
            <w:tcBorders>
              <w:top w:val="nil"/>
              <w:bottom w:val="nil"/>
            </w:tcBorders>
            <w:vAlign w:val="center"/>
          </w:tcPr>
          <w:p w14:paraId="381E640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41 (12.2)</w:t>
            </w:r>
          </w:p>
        </w:tc>
        <w:tc>
          <w:tcPr>
            <w:tcW w:w="1134" w:type="dxa"/>
            <w:tcBorders>
              <w:top w:val="nil"/>
              <w:bottom w:val="nil"/>
            </w:tcBorders>
            <w:vAlign w:val="center"/>
          </w:tcPr>
          <w:p w14:paraId="00F0B92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82 (12.7)</w:t>
            </w:r>
          </w:p>
        </w:tc>
        <w:tc>
          <w:tcPr>
            <w:tcW w:w="1134" w:type="dxa"/>
            <w:tcBorders>
              <w:top w:val="nil"/>
              <w:bottom w:val="nil"/>
            </w:tcBorders>
            <w:vAlign w:val="center"/>
          </w:tcPr>
          <w:p w14:paraId="2DFC387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37 (19.3)</w:t>
            </w:r>
          </w:p>
        </w:tc>
        <w:tc>
          <w:tcPr>
            <w:tcW w:w="1134" w:type="dxa"/>
            <w:tcBorders>
              <w:top w:val="nil"/>
              <w:bottom w:val="nil"/>
            </w:tcBorders>
            <w:vAlign w:val="center"/>
          </w:tcPr>
          <w:p w14:paraId="400E9CD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35 (21.3)</w:t>
            </w:r>
          </w:p>
        </w:tc>
        <w:tc>
          <w:tcPr>
            <w:tcW w:w="1134" w:type="dxa"/>
            <w:tcBorders>
              <w:top w:val="nil"/>
              <w:bottom w:val="nil"/>
            </w:tcBorders>
            <w:vAlign w:val="center"/>
          </w:tcPr>
          <w:p w14:paraId="0BA3121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72 (20.2)</w:t>
            </w:r>
          </w:p>
        </w:tc>
      </w:tr>
      <w:tr w:rsidR="00E0221D" w:rsidRPr="00E0221D" w14:paraId="08E4EC97" w14:textId="77777777" w:rsidTr="002035CE">
        <w:tc>
          <w:tcPr>
            <w:tcW w:w="2211" w:type="dxa"/>
            <w:tcBorders>
              <w:top w:val="nil"/>
              <w:bottom w:val="nil"/>
            </w:tcBorders>
            <w:vAlign w:val="center"/>
          </w:tcPr>
          <w:p w14:paraId="5A573DB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GCSEs (or equivalent)</w:t>
            </w:r>
          </w:p>
        </w:tc>
        <w:tc>
          <w:tcPr>
            <w:tcW w:w="1134" w:type="dxa"/>
            <w:tcBorders>
              <w:top w:val="nil"/>
              <w:bottom w:val="nil"/>
            </w:tcBorders>
            <w:vAlign w:val="center"/>
          </w:tcPr>
          <w:p w14:paraId="5FE7435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156 (50.5)</w:t>
            </w:r>
          </w:p>
        </w:tc>
        <w:tc>
          <w:tcPr>
            <w:tcW w:w="1134" w:type="dxa"/>
            <w:tcBorders>
              <w:top w:val="nil"/>
              <w:bottom w:val="nil"/>
            </w:tcBorders>
            <w:vAlign w:val="center"/>
          </w:tcPr>
          <w:p w14:paraId="460F1A6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184 (54.6)</w:t>
            </w:r>
          </w:p>
        </w:tc>
        <w:tc>
          <w:tcPr>
            <w:tcW w:w="1134" w:type="dxa"/>
            <w:tcBorders>
              <w:top w:val="nil"/>
              <w:bottom w:val="nil"/>
            </w:tcBorders>
            <w:vAlign w:val="center"/>
          </w:tcPr>
          <w:p w14:paraId="4C73B07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340 (52.6)</w:t>
            </w:r>
          </w:p>
        </w:tc>
        <w:tc>
          <w:tcPr>
            <w:tcW w:w="1134" w:type="dxa"/>
            <w:tcBorders>
              <w:top w:val="nil"/>
              <w:bottom w:val="nil"/>
            </w:tcBorders>
            <w:vAlign w:val="center"/>
          </w:tcPr>
          <w:p w14:paraId="0D44912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110 (57.3)</w:t>
            </w:r>
          </w:p>
        </w:tc>
        <w:tc>
          <w:tcPr>
            <w:tcW w:w="1134" w:type="dxa"/>
            <w:tcBorders>
              <w:top w:val="nil"/>
              <w:bottom w:val="nil"/>
            </w:tcBorders>
            <w:vAlign w:val="center"/>
          </w:tcPr>
          <w:p w14:paraId="1A82590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81 (49.4)</w:t>
            </w:r>
          </w:p>
        </w:tc>
        <w:tc>
          <w:tcPr>
            <w:tcW w:w="1134" w:type="dxa"/>
            <w:tcBorders>
              <w:top w:val="nil"/>
              <w:bottom w:val="nil"/>
            </w:tcBorders>
            <w:vAlign w:val="center"/>
          </w:tcPr>
          <w:p w14:paraId="159ED1D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191 (53.7)</w:t>
            </w:r>
          </w:p>
        </w:tc>
      </w:tr>
      <w:tr w:rsidR="00E0221D" w:rsidRPr="00E0221D" w14:paraId="5C655E26" w14:textId="77777777" w:rsidTr="002035CE">
        <w:tc>
          <w:tcPr>
            <w:tcW w:w="2211" w:type="dxa"/>
            <w:tcBorders>
              <w:top w:val="nil"/>
              <w:bottom w:val="nil"/>
            </w:tcBorders>
            <w:vAlign w:val="center"/>
          </w:tcPr>
          <w:p w14:paraId="51551B4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A Levels (or equivalent)</w:t>
            </w:r>
          </w:p>
        </w:tc>
        <w:tc>
          <w:tcPr>
            <w:tcW w:w="1134" w:type="dxa"/>
            <w:tcBorders>
              <w:top w:val="nil"/>
              <w:bottom w:val="nil"/>
            </w:tcBorders>
            <w:vAlign w:val="center"/>
          </w:tcPr>
          <w:p w14:paraId="49040BA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80 (25.9)</w:t>
            </w:r>
          </w:p>
        </w:tc>
        <w:tc>
          <w:tcPr>
            <w:tcW w:w="1134" w:type="dxa"/>
            <w:tcBorders>
              <w:top w:val="nil"/>
              <w:bottom w:val="nil"/>
            </w:tcBorders>
            <w:vAlign w:val="center"/>
          </w:tcPr>
          <w:p w14:paraId="3B4084A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80 (23.7)</w:t>
            </w:r>
          </w:p>
        </w:tc>
        <w:tc>
          <w:tcPr>
            <w:tcW w:w="1134" w:type="dxa"/>
            <w:tcBorders>
              <w:top w:val="nil"/>
              <w:bottom w:val="nil"/>
            </w:tcBorders>
            <w:vAlign w:val="center"/>
          </w:tcPr>
          <w:p w14:paraId="352DB2D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160 (24.8)</w:t>
            </w:r>
          </w:p>
        </w:tc>
        <w:tc>
          <w:tcPr>
            <w:tcW w:w="1134" w:type="dxa"/>
            <w:tcBorders>
              <w:top w:val="nil"/>
              <w:bottom w:val="nil"/>
            </w:tcBorders>
            <w:vAlign w:val="center"/>
          </w:tcPr>
          <w:p w14:paraId="3533AAF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36 (18.8)</w:t>
            </w:r>
          </w:p>
        </w:tc>
        <w:tc>
          <w:tcPr>
            <w:tcW w:w="1134" w:type="dxa"/>
            <w:tcBorders>
              <w:top w:val="nil"/>
              <w:bottom w:val="nil"/>
            </w:tcBorders>
            <w:vAlign w:val="center"/>
          </w:tcPr>
          <w:p w14:paraId="1A32A80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29 (17.7)</w:t>
            </w:r>
          </w:p>
        </w:tc>
        <w:tc>
          <w:tcPr>
            <w:tcW w:w="1134" w:type="dxa"/>
            <w:tcBorders>
              <w:top w:val="nil"/>
              <w:bottom w:val="nil"/>
            </w:tcBorders>
            <w:vAlign w:val="center"/>
          </w:tcPr>
          <w:p w14:paraId="2465471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65 (18.3)</w:t>
            </w:r>
          </w:p>
        </w:tc>
      </w:tr>
      <w:tr w:rsidR="00E0221D" w:rsidRPr="00E0221D" w14:paraId="0181E72E" w14:textId="77777777" w:rsidTr="002035CE">
        <w:tc>
          <w:tcPr>
            <w:tcW w:w="2211" w:type="dxa"/>
            <w:tcBorders>
              <w:top w:val="nil"/>
              <w:bottom w:val="nil"/>
            </w:tcBorders>
            <w:vAlign w:val="center"/>
          </w:tcPr>
          <w:p w14:paraId="37D9D05D"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Degree or higher</w:t>
            </w:r>
          </w:p>
        </w:tc>
        <w:tc>
          <w:tcPr>
            <w:tcW w:w="1134" w:type="dxa"/>
            <w:tcBorders>
              <w:top w:val="nil"/>
              <w:bottom w:val="nil"/>
            </w:tcBorders>
            <w:vAlign w:val="center"/>
          </w:tcPr>
          <w:p w14:paraId="3A1B639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30 (9.7)</w:t>
            </w:r>
          </w:p>
        </w:tc>
        <w:tc>
          <w:tcPr>
            <w:tcW w:w="1134" w:type="dxa"/>
            <w:tcBorders>
              <w:top w:val="nil"/>
              <w:bottom w:val="nil"/>
            </w:tcBorders>
            <w:vAlign w:val="center"/>
          </w:tcPr>
          <w:p w14:paraId="47C86F9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30 (8.9)</w:t>
            </w:r>
          </w:p>
        </w:tc>
        <w:tc>
          <w:tcPr>
            <w:tcW w:w="1134" w:type="dxa"/>
            <w:tcBorders>
              <w:top w:val="nil"/>
              <w:bottom w:val="nil"/>
            </w:tcBorders>
            <w:vAlign w:val="center"/>
          </w:tcPr>
          <w:p w14:paraId="6F6E0EF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60 (9.3)</w:t>
            </w:r>
          </w:p>
        </w:tc>
        <w:tc>
          <w:tcPr>
            <w:tcW w:w="1134" w:type="dxa"/>
            <w:tcBorders>
              <w:top w:val="nil"/>
              <w:bottom w:val="nil"/>
            </w:tcBorders>
            <w:vAlign w:val="center"/>
          </w:tcPr>
          <w:p w14:paraId="6C40A6B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7 (3.6)</w:t>
            </w:r>
          </w:p>
        </w:tc>
        <w:tc>
          <w:tcPr>
            <w:tcW w:w="1134" w:type="dxa"/>
            <w:tcBorders>
              <w:top w:val="nil"/>
              <w:bottom w:val="nil"/>
            </w:tcBorders>
            <w:vAlign w:val="center"/>
          </w:tcPr>
          <w:p w14:paraId="0747BE7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16 (9.8)</w:t>
            </w:r>
          </w:p>
        </w:tc>
        <w:tc>
          <w:tcPr>
            <w:tcW w:w="1134" w:type="dxa"/>
            <w:tcBorders>
              <w:top w:val="nil"/>
              <w:bottom w:val="nil"/>
            </w:tcBorders>
            <w:vAlign w:val="center"/>
          </w:tcPr>
          <w:p w14:paraId="666310A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23 (6.5)</w:t>
            </w:r>
          </w:p>
        </w:tc>
      </w:tr>
      <w:tr w:rsidR="00E0221D" w:rsidRPr="00E0221D" w14:paraId="1E685B6B" w14:textId="77777777" w:rsidTr="002035CE">
        <w:tc>
          <w:tcPr>
            <w:tcW w:w="2211" w:type="dxa"/>
            <w:tcBorders>
              <w:top w:val="nil"/>
            </w:tcBorders>
            <w:vAlign w:val="center"/>
          </w:tcPr>
          <w:p w14:paraId="6F8E786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Missing</w:t>
            </w:r>
          </w:p>
        </w:tc>
        <w:tc>
          <w:tcPr>
            <w:tcW w:w="1134" w:type="dxa"/>
            <w:tcBorders>
              <w:top w:val="nil"/>
            </w:tcBorders>
            <w:vAlign w:val="center"/>
          </w:tcPr>
          <w:p w14:paraId="47ADACB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 (0.6)</w:t>
            </w:r>
          </w:p>
        </w:tc>
        <w:tc>
          <w:tcPr>
            <w:tcW w:w="1134" w:type="dxa"/>
            <w:tcBorders>
              <w:top w:val="nil"/>
            </w:tcBorders>
            <w:vAlign w:val="center"/>
          </w:tcPr>
          <w:p w14:paraId="6CC878D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 (0.6)</w:t>
            </w:r>
          </w:p>
        </w:tc>
        <w:tc>
          <w:tcPr>
            <w:tcW w:w="1134" w:type="dxa"/>
            <w:tcBorders>
              <w:top w:val="nil"/>
            </w:tcBorders>
            <w:vAlign w:val="center"/>
          </w:tcPr>
          <w:p w14:paraId="61D0DA6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 (0.6)</w:t>
            </w:r>
          </w:p>
        </w:tc>
        <w:tc>
          <w:tcPr>
            <w:tcW w:w="1134" w:type="dxa"/>
            <w:tcBorders>
              <w:top w:val="nil"/>
            </w:tcBorders>
            <w:vAlign w:val="center"/>
          </w:tcPr>
          <w:p w14:paraId="2458471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 (1.0)</w:t>
            </w:r>
          </w:p>
        </w:tc>
        <w:tc>
          <w:tcPr>
            <w:tcW w:w="1134" w:type="dxa"/>
            <w:tcBorders>
              <w:top w:val="nil"/>
            </w:tcBorders>
            <w:vAlign w:val="center"/>
          </w:tcPr>
          <w:p w14:paraId="69AB04E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 (1.8)</w:t>
            </w:r>
          </w:p>
        </w:tc>
        <w:tc>
          <w:tcPr>
            <w:tcW w:w="1134" w:type="dxa"/>
            <w:tcBorders>
              <w:top w:val="nil"/>
            </w:tcBorders>
            <w:vAlign w:val="center"/>
          </w:tcPr>
          <w:p w14:paraId="60E7244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 (1.4)</w:t>
            </w:r>
          </w:p>
        </w:tc>
      </w:tr>
      <w:tr w:rsidR="00E0221D" w:rsidRPr="00E0221D" w14:paraId="789D68DB" w14:textId="77777777" w:rsidTr="002035CE">
        <w:tc>
          <w:tcPr>
            <w:tcW w:w="2211" w:type="dxa"/>
            <w:tcBorders>
              <w:bottom w:val="nil"/>
            </w:tcBorders>
            <w:vAlign w:val="center"/>
          </w:tcPr>
          <w:p w14:paraId="2487C940"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Gestation at baseline (weeks)</w:t>
            </w:r>
          </w:p>
        </w:tc>
        <w:tc>
          <w:tcPr>
            <w:tcW w:w="1134" w:type="dxa"/>
            <w:tcBorders>
              <w:bottom w:val="nil"/>
            </w:tcBorders>
          </w:tcPr>
          <w:p w14:paraId="08406AA1"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2A4755D1"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0DB3F6AA"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4C0A9307"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4CB74105"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2D462F9D" w14:textId="77777777" w:rsidR="00E0221D" w:rsidRPr="00E0221D" w:rsidRDefault="00E0221D" w:rsidP="00E0221D">
            <w:pPr>
              <w:rPr>
                <w:rFonts w:ascii="Arial" w:eastAsia="Arial" w:hAnsi="Arial" w:cs="Arial"/>
                <w:sz w:val="20"/>
                <w:lang w:val="en-US"/>
              </w:rPr>
            </w:pPr>
          </w:p>
        </w:tc>
      </w:tr>
      <w:tr w:rsidR="00E0221D" w:rsidRPr="00E0221D" w14:paraId="09727054" w14:textId="77777777" w:rsidTr="002035CE">
        <w:tc>
          <w:tcPr>
            <w:tcW w:w="2211" w:type="dxa"/>
            <w:tcBorders>
              <w:top w:val="nil"/>
              <w:bottom w:val="nil"/>
            </w:tcBorders>
            <w:vAlign w:val="center"/>
          </w:tcPr>
          <w:p w14:paraId="49CC9D0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N</w:t>
            </w:r>
          </w:p>
        </w:tc>
        <w:tc>
          <w:tcPr>
            <w:tcW w:w="1134" w:type="dxa"/>
            <w:tcBorders>
              <w:top w:val="nil"/>
              <w:bottom w:val="nil"/>
            </w:tcBorders>
            <w:vAlign w:val="center"/>
          </w:tcPr>
          <w:p w14:paraId="49B219E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309</w:t>
            </w:r>
          </w:p>
        </w:tc>
        <w:tc>
          <w:tcPr>
            <w:tcW w:w="1134" w:type="dxa"/>
            <w:tcBorders>
              <w:top w:val="nil"/>
              <w:bottom w:val="nil"/>
            </w:tcBorders>
            <w:vAlign w:val="center"/>
          </w:tcPr>
          <w:p w14:paraId="5098510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337</w:t>
            </w:r>
          </w:p>
        </w:tc>
        <w:tc>
          <w:tcPr>
            <w:tcW w:w="1134" w:type="dxa"/>
            <w:tcBorders>
              <w:top w:val="nil"/>
              <w:bottom w:val="nil"/>
            </w:tcBorders>
            <w:vAlign w:val="center"/>
          </w:tcPr>
          <w:p w14:paraId="7E69C73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646</w:t>
            </w:r>
          </w:p>
        </w:tc>
        <w:tc>
          <w:tcPr>
            <w:tcW w:w="1134" w:type="dxa"/>
            <w:tcBorders>
              <w:top w:val="nil"/>
              <w:bottom w:val="nil"/>
            </w:tcBorders>
            <w:vAlign w:val="center"/>
          </w:tcPr>
          <w:p w14:paraId="3B0CA05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192</w:t>
            </w:r>
          </w:p>
        </w:tc>
        <w:tc>
          <w:tcPr>
            <w:tcW w:w="1134" w:type="dxa"/>
            <w:tcBorders>
              <w:top w:val="nil"/>
              <w:bottom w:val="nil"/>
            </w:tcBorders>
            <w:vAlign w:val="center"/>
          </w:tcPr>
          <w:p w14:paraId="6E6FD9C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164</w:t>
            </w:r>
          </w:p>
        </w:tc>
        <w:tc>
          <w:tcPr>
            <w:tcW w:w="1134" w:type="dxa"/>
            <w:tcBorders>
              <w:top w:val="nil"/>
              <w:bottom w:val="nil"/>
            </w:tcBorders>
            <w:vAlign w:val="center"/>
          </w:tcPr>
          <w:p w14:paraId="5402C5F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356</w:t>
            </w:r>
          </w:p>
        </w:tc>
      </w:tr>
      <w:tr w:rsidR="00E0221D" w:rsidRPr="00E0221D" w14:paraId="161076CC" w14:textId="77777777" w:rsidTr="002035CE">
        <w:tc>
          <w:tcPr>
            <w:tcW w:w="2211" w:type="dxa"/>
            <w:tcBorders>
              <w:top w:val="nil"/>
              <w:bottom w:val="nil"/>
            </w:tcBorders>
            <w:vAlign w:val="center"/>
          </w:tcPr>
          <w:p w14:paraId="064BEBD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Mean (SD)</w:t>
            </w:r>
          </w:p>
        </w:tc>
        <w:tc>
          <w:tcPr>
            <w:tcW w:w="1134" w:type="dxa"/>
            <w:tcBorders>
              <w:top w:val="nil"/>
              <w:bottom w:val="nil"/>
            </w:tcBorders>
            <w:vAlign w:val="center"/>
          </w:tcPr>
          <w:p w14:paraId="29A30F6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14.9 (4.0)</w:t>
            </w:r>
          </w:p>
        </w:tc>
        <w:tc>
          <w:tcPr>
            <w:tcW w:w="1134" w:type="dxa"/>
            <w:tcBorders>
              <w:top w:val="nil"/>
              <w:bottom w:val="nil"/>
            </w:tcBorders>
            <w:vAlign w:val="center"/>
          </w:tcPr>
          <w:p w14:paraId="6F922DF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15.3 (3.9)</w:t>
            </w:r>
          </w:p>
        </w:tc>
        <w:tc>
          <w:tcPr>
            <w:tcW w:w="1134" w:type="dxa"/>
            <w:tcBorders>
              <w:top w:val="nil"/>
              <w:bottom w:val="nil"/>
            </w:tcBorders>
            <w:vAlign w:val="center"/>
          </w:tcPr>
          <w:p w14:paraId="55FA573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15.1 (4.0)</w:t>
            </w:r>
          </w:p>
        </w:tc>
        <w:tc>
          <w:tcPr>
            <w:tcW w:w="1134" w:type="dxa"/>
            <w:tcBorders>
              <w:top w:val="nil"/>
              <w:bottom w:val="nil"/>
            </w:tcBorders>
            <w:vAlign w:val="center"/>
          </w:tcPr>
          <w:p w14:paraId="7FF1986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15.0 (3.9)</w:t>
            </w:r>
          </w:p>
        </w:tc>
        <w:tc>
          <w:tcPr>
            <w:tcW w:w="1134" w:type="dxa"/>
            <w:tcBorders>
              <w:top w:val="nil"/>
              <w:bottom w:val="nil"/>
            </w:tcBorders>
            <w:vAlign w:val="center"/>
          </w:tcPr>
          <w:p w14:paraId="727067B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14.5 (3.5)</w:t>
            </w:r>
          </w:p>
        </w:tc>
        <w:tc>
          <w:tcPr>
            <w:tcW w:w="1134" w:type="dxa"/>
            <w:tcBorders>
              <w:top w:val="nil"/>
              <w:bottom w:val="nil"/>
            </w:tcBorders>
            <w:vAlign w:val="center"/>
          </w:tcPr>
          <w:p w14:paraId="5D475EE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14.8 (3.8)</w:t>
            </w:r>
          </w:p>
        </w:tc>
      </w:tr>
      <w:tr w:rsidR="00E0221D" w:rsidRPr="00E0221D" w14:paraId="13991314" w14:textId="77777777" w:rsidTr="002035CE">
        <w:tc>
          <w:tcPr>
            <w:tcW w:w="2211" w:type="dxa"/>
            <w:tcBorders>
              <w:top w:val="nil"/>
              <w:bottom w:val="nil"/>
            </w:tcBorders>
            <w:vAlign w:val="center"/>
          </w:tcPr>
          <w:p w14:paraId="10AA3067" w14:textId="77777777" w:rsidR="00E0221D" w:rsidRPr="00E0221D" w:rsidRDefault="00E0221D" w:rsidP="00E0221D">
            <w:pPr>
              <w:rPr>
                <w:rFonts w:ascii="Arial" w:eastAsia="Arial" w:hAnsi="Arial" w:cs="Arial"/>
                <w:sz w:val="16"/>
                <w:lang w:val="en-US"/>
              </w:rPr>
            </w:pPr>
            <w:r w:rsidRPr="00E0221D">
              <w:rPr>
                <w:rFonts w:ascii="Arial" w:eastAsia="Arial" w:hAnsi="Arial" w:cs="Arial"/>
                <w:sz w:val="16"/>
                <w:lang w:val="en-US"/>
              </w:rPr>
              <w:t xml:space="preserve">  Median</w:t>
            </w:r>
          </w:p>
          <w:p w14:paraId="6C0F8D0C"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(Q1, Q3)</w:t>
            </w:r>
          </w:p>
        </w:tc>
        <w:tc>
          <w:tcPr>
            <w:tcW w:w="1134" w:type="dxa"/>
            <w:tcBorders>
              <w:top w:val="nil"/>
              <w:bottom w:val="nil"/>
            </w:tcBorders>
            <w:vAlign w:val="center"/>
          </w:tcPr>
          <w:p w14:paraId="2BA2F6F4"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13.1</w:t>
            </w:r>
          </w:p>
          <w:p w14:paraId="25E8B03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(12.1, 19.6)</w:t>
            </w:r>
          </w:p>
        </w:tc>
        <w:tc>
          <w:tcPr>
            <w:tcW w:w="1134" w:type="dxa"/>
            <w:tcBorders>
              <w:top w:val="nil"/>
              <w:bottom w:val="nil"/>
            </w:tcBorders>
            <w:vAlign w:val="center"/>
          </w:tcPr>
          <w:p w14:paraId="6ABC9241"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13.7</w:t>
            </w:r>
          </w:p>
          <w:p w14:paraId="5F43BFD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(12.4, 19.9)</w:t>
            </w:r>
          </w:p>
        </w:tc>
        <w:tc>
          <w:tcPr>
            <w:tcW w:w="1134" w:type="dxa"/>
            <w:tcBorders>
              <w:top w:val="nil"/>
              <w:bottom w:val="nil"/>
            </w:tcBorders>
            <w:vAlign w:val="center"/>
          </w:tcPr>
          <w:p w14:paraId="4524BC4E"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13.4</w:t>
            </w:r>
          </w:p>
          <w:p w14:paraId="2D58E49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(12.3, 19.7)</w:t>
            </w:r>
          </w:p>
        </w:tc>
        <w:tc>
          <w:tcPr>
            <w:tcW w:w="1134" w:type="dxa"/>
            <w:tcBorders>
              <w:top w:val="nil"/>
              <w:bottom w:val="nil"/>
            </w:tcBorders>
            <w:vAlign w:val="center"/>
          </w:tcPr>
          <w:p w14:paraId="46453530"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13.3</w:t>
            </w:r>
          </w:p>
          <w:p w14:paraId="68165A3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(12.4, 19.1)</w:t>
            </w:r>
          </w:p>
        </w:tc>
        <w:tc>
          <w:tcPr>
            <w:tcW w:w="1134" w:type="dxa"/>
            <w:tcBorders>
              <w:top w:val="nil"/>
              <w:bottom w:val="nil"/>
            </w:tcBorders>
            <w:vAlign w:val="center"/>
          </w:tcPr>
          <w:p w14:paraId="3C8FB969"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13.1</w:t>
            </w:r>
          </w:p>
          <w:p w14:paraId="70C8CB4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(12.1, 15.6)</w:t>
            </w:r>
          </w:p>
        </w:tc>
        <w:tc>
          <w:tcPr>
            <w:tcW w:w="1134" w:type="dxa"/>
            <w:tcBorders>
              <w:top w:val="nil"/>
              <w:bottom w:val="nil"/>
            </w:tcBorders>
            <w:vAlign w:val="center"/>
          </w:tcPr>
          <w:p w14:paraId="622B76B3"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13.2</w:t>
            </w:r>
          </w:p>
          <w:p w14:paraId="3875A07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(12.3, 17.6)</w:t>
            </w:r>
          </w:p>
        </w:tc>
      </w:tr>
      <w:tr w:rsidR="00E0221D" w:rsidRPr="00E0221D" w14:paraId="6D46FBFD" w14:textId="77777777" w:rsidTr="002035CE">
        <w:tc>
          <w:tcPr>
            <w:tcW w:w="2211" w:type="dxa"/>
            <w:tcBorders>
              <w:top w:val="nil"/>
            </w:tcBorders>
            <w:vAlign w:val="center"/>
          </w:tcPr>
          <w:p w14:paraId="727D9BB0"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Min, Max</w:t>
            </w:r>
          </w:p>
        </w:tc>
        <w:tc>
          <w:tcPr>
            <w:tcW w:w="1134" w:type="dxa"/>
            <w:tcBorders>
              <w:top w:val="nil"/>
            </w:tcBorders>
            <w:vAlign w:val="center"/>
          </w:tcPr>
          <w:p w14:paraId="57CA9C5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6.0, 24.7</w:t>
            </w:r>
          </w:p>
        </w:tc>
        <w:tc>
          <w:tcPr>
            <w:tcW w:w="1134" w:type="dxa"/>
            <w:tcBorders>
              <w:top w:val="nil"/>
            </w:tcBorders>
            <w:vAlign w:val="center"/>
          </w:tcPr>
          <w:p w14:paraId="12DC4A3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6.3, 24.9</w:t>
            </w:r>
          </w:p>
        </w:tc>
        <w:tc>
          <w:tcPr>
            <w:tcW w:w="1134" w:type="dxa"/>
            <w:tcBorders>
              <w:top w:val="nil"/>
            </w:tcBorders>
            <w:vAlign w:val="center"/>
          </w:tcPr>
          <w:p w14:paraId="2817D19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6.0, 24.9</w:t>
            </w:r>
          </w:p>
        </w:tc>
        <w:tc>
          <w:tcPr>
            <w:tcW w:w="1134" w:type="dxa"/>
            <w:tcBorders>
              <w:top w:val="nil"/>
            </w:tcBorders>
            <w:vAlign w:val="center"/>
          </w:tcPr>
          <w:p w14:paraId="34D0246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6.4, 24.1</w:t>
            </w:r>
          </w:p>
        </w:tc>
        <w:tc>
          <w:tcPr>
            <w:tcW w:w="1134" w:type="dxa"/>
            <w:tcBorders>
              <w:top w:val="nil"/>
            </w:tcBorders>
            <w:vAlign w:val="center"/>
          </w:tcPr>
          <w:p w14:paraId="30119D7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6.0, 23.9</w:t>
            </w:r>
          </w:p>
        </w:tc>
        <w:tc>
          <w:tcPr>
            <w:tcW w:w="1134" w:type="dxa"/>
            <w:tcBorders>
              <w:top w:val="nil"/>
            </w:tcBorders>
            <w:vAlign w:val="center"/>
          </w:tcPr>
          <w:p w14:paraId="2ED2EFD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6.0, 24.1</w:t>
            </w:r>
          </w:p>
        </w:tc>
      </w:tr>
      <w:tr w:rsidR="00E0221D" w:rsidRPr="00E0221D" w14:paraId="2EFEBB1B" w14:textId="77777777" w:rsidTr="002035CE">
        <w:tc>
          <w:tcPr>
            <w:tcW w:w="2211" w:type="dxa"/>
            <w:tcBorders>
              <w:bottom w:val="nil"/>
            </w:tcBorders>
            <w:vAlign w:val="center"/>
          </w:tcPr>
          <w:p w14:paraId="573E1BA9"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Gestation stratum, n (%)</w:t>
            </w:r>
          </w:p>
        </w:tc>
        <w:tc>
          <w:tcPr>
            <w:tcW w:w="1134" w:type="dxa"/>
            <w:tcBorders>
              <w:bottom w:val="nil"/>
            </w:tcBorders>
          </w:tcPr>
          <w:p w14:paraId="04B7FAE4"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21209DCC"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7B5271F3"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24EA6520"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4F363B31"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6E8993F9" w14:textId="77777777" w:rsidR="00E0221D" w:rsidRPr="00E0221D" w:rsidRDefault="00E0221D" w:rsidP="00E0221D">
            <w:pPr>
              <w:rPr>
                <w:rFonts w:ascii="Arial" w:eastAsia="Arial" w:hAnsi="Arial" w:cs="Arial"/>
                <w:sz w:val="20"/>
                <w:lang w:val="en-US"/>
              </w:rPr>
            </w:pPr>
          </w:p>
        </w:tc>
      </w:tr>
      <w:tr w:rsidR="00E0221D" w:rsidRPr="00E0221D" w14:paraId="6A55ACB3" w14:textId="77777777" w:rsidTr="002035CE">
        <w:tc>
          <w:tcPr>
            <w:tcW w:w="2211" w:type="dxa"/>
            <w:tcBorders>
              <w:top w:val="nil"/>
              <w:bottom w:val="nil"/>
            </w:tcBorders>
            <w:vAlign w:val="center"/>
          </w:tcPr>
          <w:p w14:paraId="7D5CDA30"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&lt; 16 weeks</w:t>
            </w:r>
          </w:p>
        </w:tc>
        <w:tc>
          <w:tcPr>
            <w:tcW w:w="1134" w:type="dxa"/>
            <w:tcBorders>
              <w:top w:val="nil"/>
              <w:bottom w:val="nil"/>
            </w:tcBorders>
            <w:vAlign w:val="center"/>
          </w:tcPr>
          <w:p w14:paraId="6E2B6C6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210 (68.0)</w:t>
            </w:r>
          </w:p>
        </w:tc>
        <w:tc>
          <w:tcPr>
            <w:tcW w:w="1134" w:type="dxa"/>
            <w:tcBorders>
              <w:top w:val="nil"/>
              <w:bottom w:val="nil"/>
            </w:tcBorders>
            <w:vAlign w:val="center"/>
          </w:tcPr>
          <w:p w14:paraId="12EAAD1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208 (61.7)</w:t>
            </w:r>
          </w:p>
        </w:tc>
        <w:tc>
          <w:tcPr>
            <w:tcW w:w="1134" w:type="dxa"/>
            <w:tcBorders>
              <w:top w:val="nil"/>
              <w:bottom w:val="nil"/>
            </w:tcBorders>
            <w:vAlign w:val="center"/>
          </w:tcPr>
          <w:p w14:paraId="500041E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418 (64.7)</w:t>
            </w:r>
          </w:p>
        </w:tc>
        <w:tc>
          <w:tcPr>
            <w:tcW w:w="1134" w:type="dxa"/>
            <w:tcBorders>
              <w:top w:val="nil"/>
              <w:bottom w:val="nil"/>
            </w:tcBorders>
            <w:vAlign w:val="center"/>
          </w:tcPr>
          <w:p w14:paraId="34EDD56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121 (63.0)</w:t>
            </w:r>
          </w:p>
        </w:tc>
        <w:tc>
          <w:tcPr>
            <w:tcW w:w="1134" w:type="dxa"/>
            <w:tcBorders>
              <w:top w:val="nil"/>
              <w:bottom w:val="nil"/>
            </w:tcBorders>
            <w:vAlign w:val="center"/>
          </w:tcPr>
          <w:p w14:paraId="23207BA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124 (75.6)</w:t>
            </w:r>
          </w:p>
        </w:tc>
        <w:tc>
          <w:tcPr>
            <w:tcW w:w="1134" w:type="dxa"/>
            <w:tcBorders>
              <w:top w:val="nil"/>
              <w:bottom w:val="nil"/>
            </w:tcBorders>
            <w:vAlign w:val="center"/>
          </w:tcPr>
          <w:p w14:paraId="3034881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245 (68.8)</w:t>
            </w:r>
          </w:p>
        </w:tc>
      </w:tr>
      <w:tr w:rsidR="00E0221D" w:rsidRPr="00E0221D" w14:paraId="1F66EE91" w14:textId="77777777" w:rsidTr="002035CE">
        <w:tc>
          <w:tcPr>
            <w:tcW w:w="2211" w:type="dxa"/>
            <w:tcBorders>
              <w:top w:val="nil"/>
              <w:bottom w:val="nil"/>
            </w:tcBorders>
            <w:vAlign w:val="center"/>
          </w:tcPr>
          <w:p w14:paraId="73CF40C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 16 weeks</w:t>
            </w:r>
          </w:p>
        </w:tc>
        <w:tc>
          <w:tcPr>
            <w:tcW w:w="1134" w:type="dxa"/>
            <w:tcBorders>
              <w:top w:val="nil"/>
              <w:bottom w:val="nil"/>
            </w:tcBorders>
            <w:vAlign w:val="center"/>
          </w:tcPr>
          <w:p w14:paraId="70F4951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99 (32.0)</w:t>
            </w:r>
          </w:p>
        </w:tc>
        <w:tc>
          <w:tcPr>
            <w:tcW w:w="1134" w:type="dxa"/>
            <w:tcBorders>
              <w:top w:val="nil"/>
              <w:bottom w:val="nil"/>
            </w:tcBorders>
            <w:vAlign w:val="center"/>
          </w:tcPr>
          <w:p w14:paraId="72077C5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129 (38.3)</w:t>
            </w:r>
          </w:p>
        </w:tc>
        <w:tc>
          <w:tcPr>
            <w:tcW w:w="1134" w:type="dxa"/>
            <w:tcBorders>
              <w:top w:val="nil"/>
              <w:bottom w:val="nil"/>
            </w:tcBorders>
            <w:vAlign w:val="center"/>
          </w:tcPr>
          <w:p w14:paraId="243B489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228 (35.3)</w:t>
            </w:r>
          </w:p>
        </w:tc>
        <w:tc>
          <w:tcPr>
            <w:tcW w:w="1134" w:type="dxa"/>
            <w:tcBorders>
              <w:top w:val="nil"/>
              <w:bottom w:val="nil"/>
            </w:tcBorders>
            <w:vAlign w:val="center"/>
          </w:tcPr>
          <w:p w14:paraId="115BA67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71 (37.0)</w:t>
            </w:r>
          </w:p>
        </w:tc>
        <w:tc>
          <w:tcPr>
            <w:tcW w:w="1134" w:type="dxa"/>
            <w:tcBorders>
              <w:top w:val="nil"/>
              <w:bottom w:val="nil"/>
            </w:tcBorders>
            <w:vAlign w:val="center"/>
          </w:tcPr>
          <w:p w14:paraId="040ECBA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40 (24.4)</w:t>
            </w:r>
          </w:p>
        </w:tc>
        <w:tc>
          <w:tcPr>
            <w:tcW w:w="1134" w:type="dxa"/>
            <w:tcBorders>
              <w:top w:val="nil"/>
              <w:bottom w:val="nil"/>
            </w:tcBorders>
            <w:vAlign w:val="center"/>
          </w:tcPr>
          <w:p w14:paraId="46A768A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111 (31.2)</w:t>
            </w:r>
          </w:p>
        </w:tc>
      </w:tr>
      <w:tr w:rsidR="00E0221D" w:rsidRPr="00E0221D" w14:paraId="1A45BB28" w14:textId="77777777" w:rsidTr="002035CE">
        <w:tc>
          <w:tcPr>
            <w:tcW w:w="2211" w:type="dxa"/>
            <w:tcBorders>
              <w:top w:val="nil"/>
            </w:tcBorders>
            <w:vAlign w:val="center"/>
          </w:tcPr>
          <w:p w14:paraId="4ADAFBFA"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Missing</w:t>
            </w:r>
          </w:p>
        </w:tc>
        <w:tc>
          <w:tcPr>
            <w:tcW w:w="1134" w:type="dxa"/>
            <w:tcBorders>
              <w:top w:val="nil"/>
            </w:tcBorders>
            <w:vAlign w:val="center"/>
          </w:tcPr>
          <w:p w14:paraId="4E0194B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2DB303B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47A2C8D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4AFFCAE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5216ED5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549CB12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r>
      <w:tr w:rsidR="00E0221D" w:rsidRPr="00E0221D" w14:paraId="001E59E2" w14:textId="77777777" w:rsidTr="002035CE">
        <w:tc>
          <w:tcPr>
            <w:tcW w:w="2211" w:type="dxa"/>
            <w:tcBorders>
              <w:bottom w:val="nil"/>
            </w:tcBorders>
            <w:vAlign w:val="center"/>
          </w:tcPr>
          <w:p w14:paraId="00299CAA"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Partner's smoking, n (%)</w:t>
            </w:r>
          </w:p>
        </w:tc>
        <w:tc>
          <w:tcPr>
            <w:tcW w:w="1134" w:type="dxa"/>
            <w:tcBorders>
              <w:bottom w:val="nil"/>
            </w:tcBorders>
          </w:tcPr>
          <w:p w14:paraId="576BE2E6"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60EC73C9"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6A22D343"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550FAB19"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5523BE4A"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5747FF6A" w14:textId="77777777" w:rsidR="00E0221D" w:rsidRPr="00E0221D" w:rsidRDefault="00E0221D" w:rsidP="00E0221D">
            <w:pPr>
              <w:rPr>
                <w:rFonts w:ascii="Arial" w:eastAsia="Arial" w:hAnsi="Arial" w:cs="Arial"/>
                <w:sz w:val="20"/>
                <w:lang w:val="en-US"/>
              </w:rPr>
            </w:pPr>
          </w:p>
        </w:tc>
      </w:tr>
      <w:tr w:rsidR="00E0221D" w:rsidRPr="00E0221D" w14:paraId="5703E415" w14:textId="77777777" w:rsidTr="002035CE">
        <w:tc>
          <w:tcPr>
            <w:tcW w:w="2211" w:type="dxa"/>
            <w:tcBorders>
              <w:top w:val="nil"/>
              <w:bottom w:val="nil"/>
            </w:tcBorders>
            <w:vAlign w:val="center"/>
          </w:tcPr>
          <w:p w14:paraId="276AD47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Single</w:t>
            </w:r>
          </w:p>
        </w:tc>
        <w:tc>
          <w:tcPr>
            <w:tcW w:w="1134" w:type="dxa"/>
            <w:tcBorders>
              <w:top w:val="nil"/>
              <w:bottom w:val="nil"/>
            </w:tcBorders>
            <w:vAlign w:val="center"/>
          </w:tcPr>
          <w:p w14:paraId="4864ECB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56 (18.1)</w:t>
            </w:r>
          </w:p>
        </w:tc>
        <w:tc>
          <w:tcPr>
            <w:tcW w:w="1134" w:type="dxa"/>
            <w:tcBorders>
              <w:top w:val="nil"/>
              <w:bottom w:val="nil"/>
            </w:tcBorders>
            <w:vAlign w:val="center"/>
          </w:tcPr>
          <w:p w14:paraId="62DACFE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56 (16.6)</w:t>
            </w:r>
          </w:p>
        </w:tc>
        <w:tc>
          <w:tcPr>
            <w:tcW w:w="1134" w:type="dxa"/>
            <w:tcBorders>
              <w:top w:val="nil"/>
              <w:bottom w:val="nil"/>
            </w:tcBorders>
            <w:vAlign w:val="center"/>
          </w:tcPr>
          <w:p w14:paraId="7F67729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112 (17.3)</w:t>
            </w:r>
          </w:p>
        </w:tc>
        <w:tc>
          <w:tcPr>
            <w:tcW w:w="1134" w:type="dxa"/>
            <w:tcBorders>
              <w:top w:val="nil"/>
              <w:bottom w:val="nil"/>
            </w:tcBorders>
            <w:vAlign w:val="center"/>
          </w:tcPr>
          <w:p w14:paraId="3EA3ED3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29 (15.1)</w:t>
            </w:r>
          </w:p>
        </w:tc>
        <w:tc>
          <w:tcPr>
            <w:tcW w:w="1134" w:type="dxa"/>
            <w:tcBorders>
              <w:top w:val="nil"/>
              <w:bottom w:val="nil"/>
            </w:tcBorders>
            <w:vAlign w:val="center"/>
          </w:tcPr>
          <w:p w14:paraId="31D103A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25 (15.2)</w:t>
            </w:r>
          </w:p>
        </w:tc>
        <w:tc>
          <w:tcPr>
            <w:tcW w:w="1134" w:type="dxa"/>
            <w:tcBorders>
              <w:top w:val="nil"/>
              <w:bottom w:val="nil"/>
            </w:tcBorders>
            <w:vAlign w:val="center"/>
          </w:tcPr>
          <w:p w14:paraId="3A868E0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54 (15.2)</w:t>
            </w:r>
          </w:p>
        </w:tc>
      </w:tr>
      <w:tr w:rsidR="00E0221D" w:rsidRPr="00E0221D" w14:paraId="6A7B0640" w14:textId="77777777" w:rsidTr="002035CE">
        <w:tc>
          <w:tcPr>
            <w:tcW w:w="2211" w:type="dxa"/>
            <w:tcBorders>
              <w:top w:val="nil"/>
              <w:bottom w:val="nil"/>
            </w:tcBorders>
            <w:vAlign w:val="center"/>
          </w:tcPr>
          <w:p w14:paraId="4B51DA49"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Partner a non-smoker</w:t>
            </w:r>
          </w:p>
        </w:tc>
        <w:tc>
          <w:tcPr>
            <w:tcW w:w="1134" w:type="dxa"/>
            <w:tcBorders>
              <w:top w:val="nil"/>
              <w:bottom w:val="nil"/>
            </w:tcBorders>
            <w:vAlign w:val="center"/>
          </w:tcPr>
          <w:p w14:paraId="1E30088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54 (17.5)</w:t>
            </w:r>
          </w:p>
        </w:tc>
        <w:tc>
          <w:tcPr>
            <w:tcW w:w="1134" w:type="dxa"/>
            <w:tcBorders>
              <w:top w:val="nil"/>
              <w:bottom w:val="nil"/>
            </w:tcBorders>
            <w:vAlign w:val="center"/>
          </w:tcPr>
          <w:p w14:paraId="33C2D22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69 (20.5)</w:t>
            </w:r>
          </w:p>
        </w:tc>
        <w:tc>
          <w:tcPr>
            <w:tcW w:w="1134" w:type="dxa"/>
            <w:tcBorders>
              <w:top w:val="nil"/>
              <w:bottom w:val="nil"/>
            </w:tcBorders>
            <w:vAlign w:val="center"/>
          </w:tcPr>
          <w:p w14:paraId="54049F6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123 (19.0)</w:t>
            </w:r>
          </w:p>
        </w:tc>
        <w:tc>
          <w:tcPr>
            <w:tcW w:w="1134" w:type="dxa"/>
            <w:tcBorders>
              <w:top w:val="nil"/>
              <w:bottom w:val="nil"/>
            </w:tcBorders>
            <w:vAlign w:val="center"/>
          </w:tcPr>
          <w:p w14:paraId="5063CA3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36 (18.8)</w:t>
            </w:r>
          </w:p>
        </w:tc>
        <w:tc>
          <w:tcPr>
            <w:tcW w:w="1134" w:type="dxa"/>
            <w:tcBorders>
              <w:top w:val="nil"/>
              <w:bottom w:val="nil"/>
            </w:tcBorders>
            <w:vAlign w:val="center"/>
          </w:tcPr>
          <w:p w14:paraId="1F52A39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34 (20.7)</w:t>
            </w:r>
          </w:p>
        </w:tc>
        <w:tc>
          <w:tcPr>
            <w:tcW w:w="1134" w:type="dxa"/>
            <w:tcBorders>
              <w:top w:val="nil"/>
              <w:bottom w:val="nil"/>
            </w:tcBorders>
            <w:vAlign w:val="center"/>
          </w:tcPr>
          <w:p w14:paraId="405A7D0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70 (19.7)</w:t>
            </w:r>
          </w:p>
        </w:tc>
      </w:tr>
      <w:tr w:rsidR="00E0221D" w:rsidRPr="00E0221D" w14:paraId="05784661" w14:textId="77777777" w:rsidTr="002035CE">
        <w:tc>
          <w:tcPr>
            <w:tcW w:w="2211" w:type="dxa"/>
            <w:tcBorders>
              <w:top w:val="nil"/>
              <w:bottom w:val="nil"/>
            </w:tcBorders>
            <w:vAlign w:val="center"/>
          </w:tcPr>
          <w:p w14:paraId="0CABB280"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Partner a smoker</w:t>
            </w:r>
          </w:p>
        </w:tc>
        <w:tc>
          <w:tcPr>
            <w:tcW w:w="1134" w:type="dxa"/>
            <w:tcBorders>
              <w:top w:val="nil"/>
              <w:bottom w:val="nil"/>
            </w:tcBorders>
            <w:vAlign w:val="center"/>
          </w:tcPr>
          <w:p w14:paraId="31EB858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199 (64.4)</w:t>
            </w:r>
          </w:p>
        </w:tc>
        <w:tc>
          <w:tcPr>
            <w:tcW w:w="1134" w:type="dxa"/>
            <w:tcBorders>
              <w:top w:val="nil"/>
              <w:bottom w:val="nil"/>
            </w:tcBorders>
            <w:vAlign w:val="center"/>
          </w:tcPr>
          <w:p w14:paraId="336E929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212 (62.9)</w:t>
            </w:r>
          </w:p>
        </w:tc>
        <w:tc>
          <w:tcPr>
            <w:tcW w:w="1134" w:type="dxa"/>
            <w:tcBorders>
              <w:top w:val="nil"/>
              <w:bottom w:val="nil"/>
            </w:tcBorders>
            <w:vAlign w:val="center"/>
          </w:tcPr>
          <w:p w14:paraId="33FB739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411 (63.6)</w:t>
            </w:r>
          </w:p>
        </w:tc>
        <w:tc>
          <w:tcPr>
            <w:tcW w:w="1134" w:type="dxa"/>
            <w:tcBorders>
              <w:top w:val="nil"/>
              <w:bottom w:val="nil"/>
            </w:tcBorders>
            <w:vAlign w:val="center"/>
          </w:tcPr>
          <w:p w14:paraId="508D560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127 (66.1)</w:t>
            </w:r>
          </w:p>
        </w:tc>
        <w:tc>
          <w:tcPr>
            <w:tcW w:w="1134" w:type="dxa"/>
            <w:tcBorders>
              <w:top w:val="nil"/>
              <w:bottom w:val="nil"/>
            </w:tcBorders>
            <w:vAlign w:val="center"/>
          </w:tcPr>
          <w:p w14:paraId="592AD21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105 (64.0)</w:t>
            </w:r>
          </w:p>
        </w:tc>
        <w:tc>
          <w:tcPr>
            <w:tcW w:w="1134" w:type="dxa"/>
            <w:tcBorders>
              <w:top w:val="nil"/>
              <w:bottom w:val="nil"/>
            </w:tcBorders>
            <w:vAlign w:val="center"/>
          </w:tcPr>
          <w:p w14:paraId="5AC9A97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232 (65.2)</w:t>
            </w:r>
          </w:p>
        </w:tc>
      </w:tr>
      <w:tr w:rsidR="00E0221D" w:rsidRPr="00E0221D" w14:paraId="52FB6C2D" w14:textId="77777777" w:rsidTr="002035CE">
        <w:tc>
          <w:tcPr>
            <w:tcW w:w="2211" w:type="dxa"/>
            <w:tcBorders>
              <w:top w:val="nil"/>
            </w:tcBorders>
            <w:vAlign w:val="center"/>
          </w:tcPr>
          <w:p w14:paraId="7230B78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Missing</w:t>
            </w:r>
          </w:p>
        </w:tc>
        <w:tc>
          <w:tcPr>
            <w:tcW w:w="1134" w:type="dxa"/>
            <w:tcBorders>
              <w:top w:val="nil"/>
            </w:tcBorders>
            <w:vAlign w:val="center"/>
          </w:tcPr>
          <w:p w14:paraId="51FD8A0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06A56CF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1350FBB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24D5951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30C565A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1FD895E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r>
      <w:tr w:rsidR="00E0221D" w:rsidRPr="00E0221D" w14:paraId="60B16CB9" w14:textId="77777777" w:rsidTr="002035CE">
        <w:tc>
          <w:tcPr>
            <w:tcW w:w="2211" w:type="dxa"/>
            <w:tcBorders>
              <w:bottom w:val="nil"/>
            </w:tcBorders>
            <w:vAlign w:val="center"/>
          </w:tcPr>
          <w:p w14:paraId="1271C91A"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Cigarettes/day now</w:t>
            </w:r>
          </w:p>
        </w:tc>
        <w:tc>
          <w:tcPr>
            <w:tcW w:w="1134" w:type="dxa"/>
            <w:tcBorders>
              <w:bottom w:val="nil"/>
            </w:tcBorders>
          </w:tcPr>
          <w:p w14:paraId="323C9A40"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59F65EBE"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5B9D8287"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44A55746"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1611F74B"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4A48AA13" w14:textId="77777777" w:rsidR="00E0221D" w:rsidRPr="00E0221D" w:rsidRDefault="00E0221D" w:rsidP="00E0221D">
            <w:pPr>
              <w:rPr>
                <w:rFonts w:ascii="Arial" w:eastAsia="Arial" w:hAnsi="Arial" w:cs="Arial"/>
                <w:sz w:val="20"/>
                <w:lang w:val="en-US"/>
              </w:rPr>
            </w:pPr>
          </w:p>
        </w:tc>
      </w:tr>
      <w:tr w:rsidR="00E0221D" w:rsidRPr="00E0221D" w14:paraId="68004AEA" w14:textId="77777777" w:rsidTr="002035CE">
        <w:tc>
          <w:tcPr>
            <w:tcW w:w="2211" w:type="dxa"/>
            <w:tcBorders>
              <w:top w:val="nil"/>
              <w:bottom w:val="nil"/>
            </w:tcBorders>
            <w:vAlign w:val="center"/>
          </w:tcPr>
          <w:p w14:paraId="11A4DC89"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N</w:t>
            </w:r>
          </w:p>
        </w:tc>
        <w:tc>
          <w:tcPr>
            <w:tcW w:w="1134" w:type="dxa"/>
            <w:tcBorders>
              <w:top w:val="nil"/>
              <w:bottom w:val="nil"/>
            </w:tcBorders>
            <w:vAlign w:val="center"/>
          </w:tcPr>
          <w:p w14:paraId="7CAD39C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309</w:t>
            </w:r>
          </w:p>
        </w:tc>
        <w:tc>
          <w:tcPr>
            <w:tcW w:w="1134" w:type="dxa"/>
            <w:tcBorders>
              <w:top w:val="nil"/>
              <w:bottom w:val="nil"/>
            </w:tcBorders>
            <w:vAlign w:val="center"/>
          </w:tcPr>
          <w:p w14:paraId="1C8D6D9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337</w:t>
            </w:r>
          </w:p>
        </w:tc>
        <w:tc>
          <w:tcPr>
            <w:tcW w:w="1134" w:type="dxa"/>
            <w:tcBorders>
              <w:top w:val="nil"/>
              <w:bottom w:val="nil"/>
            </w:tcBorders>
            <w:vAlign w:val="center"/>
          </w:tcPr>
          <w:p w14:paraId="78B30B6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646</w:t>
            </w:r>
          </w:p>
        </w:tc>
        <w:tc>
          <w:tcPr>
            <w:tcW w:w="1134" w:type="dxa"/>
            <w:tcBorders>
              <w:top w:val="nil"/>
              <w:bottom w:val="nil"/>
            </w:tcBorders>
            <w:vAlign w:val="center"/>
          </w:tcPr>
          <w:p w14:paraId="07C979C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192</w:t>
            </w:r>
          </w:p>
        </w:tc>
        <w:tc>
          <w:tcPr>
            <w:tcW w:w="1134" w:type="dxa"/>
            <w:tcBorders>
              <w:top w:val="nil"/>
              <w:bottom w:val="nil"/>
            </w:tcBorders>
            <w:vAlign w:val="center"/>
          </w:tcPr>
          <w:p w14:paraId="5751E82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164</w:t>
            </w:r>
          </w:p>
        </w:tc>
        <w:tc>
          <w:tcPr>
            <w:tcW w:w="1134" w:type="dxa"/>
            <w:tcBorders>
              <w:top w:val="nil"/>
              <w:bottom w:val="nil"/>
            </w:tcBorders>
            <w:vAlign w:val="center"/>
          </w:tcPr>
          <w:p w14:paraId="7C446C6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356</w:t>
            </w:r>
          </w:p>
        </w:tc>
      </w:tr>
      <w:tr w:rsidR="00E0221D" w:rsidRPr="00E0221D" w14:paraId="1876EE88" w14:textId="77777777" w:rsidTr="002035CE">
        <w:tc>
          <w:tcPr>
            <w:tcW w:w="2211" w:type="dxa"/>
            <w:tcBorders>
              <w:top w:val="nil"/>
              <w:bottom w:val="nil"/>
            </w:tcBorders>
            <w:vAlign w:val="center"/>
          </w:tcPr>
          <w:p w14:paraId="6E46F18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Mean (SD)</w:t>
            </w:r>
          </w:p>
        </w:tc>
        <w:tc>
          <w:tcPr>
            <w:tcW w:w="1134" w:type="dxa"/>
            <w:tcBorders>
              <w:top w:val="nil"/>
              <w:bottom w:val="nil"/>
            </w:tcBorders>
            <w:vAlign w:val="center"/>
          </w:tcPr>
          <w:p w14:paraId="32ADF32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8.6 (5.5)</w:t>
            </w:r>
          </w:p>
        </w:tc>
        <w:tc>
          <w:tcPr>
            <w:tcW w:w="1134" w:type="dxa"/>
            <w:tcBorders>
              <w:top w:val="nil"/>
              <w:bottom w:val="nil"/>
            </w:tcBorders>
            <w:vAlign w:val="center"/>
          </w:tcPr>
          <w:p w14:paraId="565546A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8.6 (5.3)</w:t>
            </w:r>
          </w:p>
        </w:tc>
        <w:tc>
          <w:tcPr>
            <w:tcW w:w="1134" w:type="dxa"/>
            <w:tcBorders>
              <w:top w:val="nil"/>
              <w:bottom w:val="nil"/>
            </w:tcBorders>
            <w:vAlign w:val="center"/>
          </w:tcPr>
          <w:p w14:paraId="2085473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8.6 (5.4)</w:t>
            </w:r>
          </w:p>
        </w:tc>
        <w:tc>
          <w:tcPr>
            <w:tcW w:w="1134" w:type="dxa"/>
            <w:tcBorders>
              <w:top w:val="nil"/>
              <w:bottom w:val="nil"/>
            </w:tcBorders>
            <w:vAlign w:val="center"/>
          </w:tcPr>
          <w:p w14:paraId="340915A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8.6 (5.5)</w:t>
            </w:r>
          </w:p>
        </w:tc>
        <w:tc>
          <w:tcPr>
            <w:tcW w:w="1134" w:type="dxa"/>
            <w:tcBorders>
              <w:top w:val="nil"/>
              <w:bottom w:val="nil"/>
            </w:tcBorders>
            <w:vAlign w:val="center"/>
          </w:tcPr>
          <w:p w14:paraId="5B91060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9.6 (6.0)</w:t>
            </w:r>
          </w:p>
        </w:tc>
        <w:tc>
          <w:tcPr>
            <w:tcW w:w="1134" w:type="dxa"/>
            <w:tcBorders>
              <w:top w:val="nil"/>
              <w:bottom w:val="nil"/>
            </w:tcBorders>
            <w:vAlign w:val="center"/>
          </w:tcPr>
          <w:p w14:paraId="65A2251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9.0 (5.7)</w:t>
            </w:r>
          </w:p>
        </w:tc>
      </w:tr>
      <w:tr w:rsidR="00E0221D" w:rsidRPr="00E0221D" w14:paraId="2FC7B8A9" w14:textId="77777777" w:rsidTr="002035CE">
        <w:tc>
          <w:tcPr>
            <w:tcW w:w="2211" w:type="dxa"/>
            <w:tcBorders>
              <w:top w:val="nil"/>
              <w:bottom w:val="nil"/>
            </w:tcBorders>
            <w:vAlign w:val="center"/>
          </w:tcPr>
          <w:p w14:paraId="25A989D6" w14:textId="77777777" w:rsidR="00E0221D" w:rsidRPr="00E0221D" w:rsidRDefault="00E0221D" w:rsidP="00E0221D">
            <w:pPr>
              <w:rPr>
                <w:rFonts w:ascii="Arial" w:eastAsia="Arial" w:hAnsi="Arial" w:cs="Arial"/>
                <w:sz w:val="16"/>
                <w:lang w:val="en-US"/>
              </w:rPr>
            </w:pPr>
            <w:r w:rsidRPr="00E0221D">
              <w:rPr>
                <w:rFonts w:ascii="Arial" w:eastAsia="Arial" w:hAnsi="Arial" w:cs="Arial"/>
                <w:sz w:val="16"/>
                <w:lang w:val="en-US"/>
              </w:rPr>
              <w:t xml:space="preserve">  Median</w:t>
            </w:r>
          </w:p>
          <w:p w14:paraId="7419939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(Q1, Q3)</w:t>
            </w:r>
          </w:p>
        </w:tc>
        <w:tc>
          <w:tcPr>
            <w:tcW w:w="1134" w:type="dxa"/>
            <w:tcBorders>
              <w:top w:val="nil"/>
              <w:bottom w:val="nil"/>
            </w:tcBorders>
            <w:vAlign w:val="center"/>
          </w:tcPr>
          <w:p w14:paraId="143FA7DA"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8.0</w:t>
            </w:r>
          </w:p>
          <w:p w14:paraId="69171F4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(5.0, 10.0)</w:t>
            </w:r>
          </w:p>
        </w:tc>
        <w:tc>
          <w:tcPr>
            <w:tcW w:w="1134" w:type="dxa"/>
            <w:tcBorders>
              <w:top w:val="nil"/>
              <w:bottom w:val="nil"/>
            </w:tcBorders>
            <w:vAlign w:val="center"/>
          </w:tcPr>
          <w:p w14:paraId="3716B7E9"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8.0</w:t>
            </w:r>
          </w:p>
          <w:p w14:paraId="7D9A416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(5.0, 10.0)</w:t>
            </w:r>
          </w:p>
        </w:tc>
        <w:tc>
          <w:tcPr>
            <w:tcW w:w="1134" w:type="dxa"/>
            <w:tcBorders>
              <w:top w:val="nil"/>
              <w:bottom w:val="nil"/>
            </w:tcBorders>
            <w:vAlign w:val="center"/>
          </w:tcPr>
          <w:p w14:paraId="21CD065C"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8.0</w:t>
            </w:r>
          </w:p>
          <w:p w14:paraId="5179B26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(5.0, 10.0)</w:t>
            </w:r>
          </w:p>
        </w:tc>
        <w:tc>
          <w:tcPr>
            <w:tcW w:w="1134" w:type="dxa"/>
            <w:tcBorders>
              <w:top w:val="nil"/>
              <w:bottom w:val="nil"/>
            </w:tcBorders>
            <w:vAlign w:val="center"/>
          </w:tcPr>
          <w:p w14:paraId="44BD7E4B"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8.0</w:t>
            </w:r>
          </w:p>
          <w:p w14:paraId="34A2E68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(5.0, 10.5)</w:t>
            </w:r>
          </w:p>
        </w:tc>
        <w:tc>
          <w:tcPr>
            <w:tcW w:w="1134" w:type="dxa"/>
            <w:tcBorders>
              <w:top w:val="nil"/>
              <w:bottom w:val="nil"/>
            </w:tcBorders>
            <w:vAlign w:val="center"/>
          </w:tcPr>
          <w:p w14:paraId="6872965E"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10.0</w:t>
            </w:r>
          </w:p>
          <w:p w14:paraId="0EFF7F6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(5.0, 12.0)</w:t>
            </w:r>
          </w:p>
        </w:tc>
        <w:tc>
          <w:tcPr>
            <w:tcW w:w="1134" w:type="dxa"/>
            <w:tcBorders>
              <w:top w:val="nil"/>
              <w:bottom w:val="nil"/>
            </w:tcBorders>
            <w:vAlign w:val="center"/>
          </w:tcPr>
          <w:p w14:paraId="7AC63693"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8.0</w:t>
            </w:r>
          </w:p>
          <w:p w14:paraId="2128A82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(5.0, 12.0)</w:t>
            </w:r>
          </w:p>
        </w:tc>
      </w:tr>
      <w:tr w:rsidR="00E0221D" w:rsidRPr="00E0221D" w14:paraId="2355016B" w14:textId="77777777" w:rsidTr="002035CE">
        <w:tc>
          <w:tcPr>
            <w:tcW w:w="2211" w:type="dxa"/>
            <w:tcBorders>
              <w:top w:val="nil"/>
            </w:tcBorders>
            <w:vAlign w:val="center"/>
          </w:tcPr>
          <w:p w14:paraId="1C03F2B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Min, Max</w:t>
            </w:r>
          </w:p>
        </w:tc>
        <w:tc>
          <w:tcPr>
            <w:tcW w:w="1134" w:type="dxa"/>
            <w:tcBorders>
              <w:top w:val="nil"/>
            </w:tcBorders>
            <w:vAlign w:val="center"/>
          </w:tcPr>
          <w:p w14:paraId="5E83A06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1.0, 40.0</w:t>
            </w:r>
          </w:p>
        </w:tc>
        <w:tc>
          <w:tcPr>
            <w:tcW w:w="1134" w:type="dxa"/>
            <w:tcBorders>
              <w:top w:val="nil"/>
            </w:tcBorders>
            <w:vAlign w:val="center"/>
          </w:tcPr>
          <w:p w14:paraId="7AADC9F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1.0, 30.0</w:t>
            </w:r>
          </w:p>
        </w:tc>
        <w:tc>
          <w:tcPr>
            <w:tcW w:w="1134" w:type="dxa"/>
            <w:tcBorders>
              <w:top w:val="nil"/>
            </w:tcBorders>
            <w:vAlign w:val="center"/>
          </w:tcPr>
          <w:p w14:paraId="782AD3B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1.0, 40.0</w:t>
            </w:r>
          </w:p>
        </w:tc>
        <w:tc>
          <w:tcPr>
            <w:tcW w:w="1134" w:type="dxa"/>
            <w:tcBorders>
              <w:top w:val="nil"/>
            </w:tcBorders>
            <w:vAlign w:val="center"/>
          </w:tcPr>
          <w:p w14:paraId="1E07EC9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1.0, 35.0</w:t>
            </w:r>
          </w:p>
        </w:tc>
        <w:tc>
          <w:tcPr>
            <w:tcW w:w="1134" w:type="dxa"/>
            <w:tcBorders>
              <w:top w:val="nil"/>
            </w:tcBorders>
            <w:vAlign w:val="center"/>
          </w:tcPr>
          <w:p w14:paraId="310D2F9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1.0, 40.0</w:t>
            </w:r>
          </w:p>
        </w:tc>
        <w:tc>
          <w:tcPr>
            <w:tcW w:w="1134" w:type="dxa"/>
            <w:tcBorders>
              <w:top w:val="nil"/>
            </w:tcBorders>
            <w:vAlign w:val="center"/>
          </w:tcPr>
          <w:p w14:paraId="61E82EB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1.0, 40.0</w:t>
            </w:r>
          </w:p>
        </w:tc>
      </w:tr>
      <w:tr w:rsidR="00E0221D" w:rsidRPr="00E0221D" w14:paraId="7A91AE3E" w14:textId="77777777" w:rsidTr="002035CE">
        <w:tc>
          <w:tcPr>
            <w:tcW w:w="2211" w:type="dxa"/>
            <w:tcBorders>
              <w:bottom w:val="nil"/>
            </w:tcBorders>
            <w:vAlign w:val="center"/>
          </w:tcPr>
          <w:p w14:paraId="0F241EAC"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Time from waking to first cigarette, n (%)</w:t>
            </w:r>
          </w:p>
        </w:tc>
        <w:tc>
          <w:tcPr>
            <w:tcW w:w="1134" w:type="dxa"/>
            <w:tcBorders>
              <w:bottom w:val="nil"/>
            </w:tcBorders>
          </w:tcPr>
          <w:p w14:paraId="77B953D2"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1BD186FE"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503480BC"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093B8A8F"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4C3F56C2"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34F01CE8" w14:textId="77777777" w:rsidR="00E0221D" w:rsidRPr="00E0221D" w:rsidRDefault="00E0221D" w:rsidP="00E0221D">
            <w:pPr>
              <w:rPr>
                <w:rFonts w:ascii="Arial" w:eastAsia="Arial" w:hAnsi="Arial" w:cs="Arial"/>
                <w:sz w:val="20"/>
                <w:lang w:val="en-US"/>
              </w:rPr>
            </w:pPr>
          </w:p>
        </w:tc>
      </w:tr>
      <w:tr w:rsidR="00E0221D" w:rsidRPr="00E0221D" w14:paraId="1B3A7D50" w14:textId="77777777" w:rsidTr="002035CE">
        <w:tc>
          <w:tcPr>
            <w:tcW w:w="2211" w:type="dxa"/>
            <w:tcBorders>
              <w:top w:val="nil"/>
              <w:bottom w:val="nil"/>
            </w:tcBorders>
            <w:vAlign w:val="center"/>
          </w:tcPr>
          <w:p w14:paraId="41D6890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Within 5 minutes</w:t>
            </w:r>
          </w:p>
        </w:tc>
        <w:tc>
          <w:tcPr>
            <w:tcW w:w="1134" w:type="dxa"/>
            <w:tcBorders>
              <w:top w:val="nil"/>
              <w:bottom w:val="nil"/>
            </w:tcBorders>
            <w:vAlign w:val="center"/>
          </w:tcPr>
          <w:p w14:paraId="5E54430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95 (30.7)</w:t>
            </w:r>
          </w:p>
        </w:tc>
        <w:tc>
          <w:tcPr>
            <w:tcW w:w="1134" w:type="dxa"/>
            <w:tcBorders>
              <w:top w:val="nil"/>
              <w:bottom w:val="nil"/>
            </w:tcBorders>
            <w:vAlign w:val="center"/>
          </w:tcPr>
          <w:p w14:paraId="619C9A8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94 (27.9)</w:t>
            </w:r>
          </w:p>
        </w:tc>
        <w:tc>
          <w:tcPr>
            <w:tcW w:w="1134" w:type="dxa"/>
            <w:tcBorders>
              <w:top w:val="nil"/>
              <w:bottom w:val="nil"/>
            </w:tcBorders>
            <w:vAlign w:val="center"/>
          </w:tcPr>
          <w:p w14:paraId="4FE0A98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189 (29.3)</w:t>
            </w:r>
          </w:p>
        </w:tc>
        <w:tc>
          <w:tcPr>
            <w:tcW w:w="1134" w:type="dxa"/>
            <w:tcBorders>
              <w:top w:val="nil"/>
              <w:bottom w:val="nil"/>
            </w:tcBorders>
            <w:vAlign w:val="center"/>
          </w:tcPr>
          <w:p w14:paraId="78D43EE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54 (28.1)</w:t>
            </w:r>
          </w:p>
        </w:tc>
        <w:tc>
          <w:tcPr>
            <w:tcW w:w="1134" w:type="dxa"/>
            <w:tcBorders>
              <w:top w:val="nil"/>
              <w:bottom w:val="nil"/>
            </w:tcBorders>
            <w:vAlign w:val="center"/>
          </w:tcPr>
          <w:p w14:paraId="017E6A8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54 (32.9)</w:t>
            </w:r>
          </w:p>
        </w:tc>
        <w:tc>
          <w:tcPr>
            <w:tcW w:w="1134" w:type="dxa"/>
            <w:tcBorders>
              <w:top w:val="nil"/>
              <w:bottom w:val="nil"/>
            </w:tcBorders>
            <w:vAlign w:val="center"/>
          </w:tcPr>
          <w:p w14:paraId="69CA917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108 (30.3)</w:t>
            </w:r>
          </w:p>
        </w:tc>
      </w:tr>
      <w:tr w:rsidR="00E0221D" w:rsidRPr="00E0221D" w14:paraId="1E6633B0" w14:textId="77777777" w:rsidTr="002035CE">
        <w:tc>
          <w:tcPr>
            <w:tcW w:w="2211" w:type="dxa"/>
            <w:tcBorders>
              <w:top w:val="nil"/>
              <w:bottom w:val="nil"/>
            </w:tcBorders>
            <w:vAlign w:val="center"/>
          </w:tcPr>
          <w:p w14:paraId="2DE61C2A"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6 - 30 minutes</w:t>
            </w:r>
          </w:p>
        </w:tc>
        <w:tc>
          <w:tcPr>
            <w:tcW w:w="1134" w:type="dxa"/>
            <w:tcBorders>
              <w:top w:val="nil"/>
              <w:bottom w:val="nil"/>
            </w:tcBorders>
            <w:vAlign w:val="center"/>
          </w:tcPr>
          <w:p w14:paraId="6FD3304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94 (30.4)</w:t>
            </w:r>
          </w:p>
        </w:tc>
        <w:tc>
          <w:tcPr>
            <w:tcW w:w="1134" w:type="dxa"/>
            <w:tcBorders>
              <w:top w:val="nil"/>
              <w:bottom w:val="nil"/>
            </w:tcBorders>
            <w:vAlign w:val="center"/>
          </w:tcPr>
          <w:p w14:paraId="13EFF66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121 (35.9)</w:t>
            </w:r>
          </w:p>
        </w:tc>
        <w:tc>
          <w:tcPr>
            <w:tcW w:w="1134" w:type="dxa"/>
            <w:tcBorders>
              <w:top w:val="nil"/>
              <w:bottom w:val="nil"/>
            </w:tcBorders>
            <w:vAlign w:val="center"/>
          </w:tcPr>
          <w:p w14:paraId="77CC826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215 (33.3)</w:t>
            </w:r>
          </w:p>
        </w:tc>
        <w:tc>
          <w:tcPr>
            <w:tcW w:w="1134" w:type="dxa"/>
            <w:tcBorders>
              <w:top w:val="nil"/>
              <w:bottom w:val="nil"/>
            </w:tcBorders>
            <w:vAlign w:val="center"/>
          </w:tcPr>
          <w:p w14:paraId="7BB3204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66 (34.4)</w:t>
            </w:r>
          </w:p>
        </w:tc>
        <w:tc>
          <w:tcPr>
            <w:tcW w:w="1134" w:type="dxa"/>
            <w:tcBorders>
              <w:top w:val="nil"/>
              <w:bottom w:val="nil"/>
            </w:tcBorders>
            <w:vAlign w:val="center"/>
          </w:tcPr>
          <w:p w14:paraId="21EA17A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53 (32.3)</w:t>
            </w:r>
          </w:p>
        </w:tc>
        <w:tc>
          <w:tcPr>
            <w:tcW w:w="1134" w:type="dxa"/>
            <w:tcBorders>
              <w:top w:val="nil"/>
              <w:bottom w:val="nil"/>
            </w:tcBorders>
            <w:vAlign w:val="center"/>
          </w:tcPr>
          <w:p w14:paraId="2C99ABF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119 (33.4)</w:t>
            </w:r>
          </w:p>
        </w:tc>
      </w:tr>
      <w:tr w:rsidR="00E0221D" w:rsidRPr="00E0221D" w14:paraId="4D3CAC90" w14:textId="77777777" w:rsidTr="002035CE">
        <w:tc>
          <w:tcPr>
            <w:tcW w:w="2211" w:type="dxa"/>
            <w:tcBorders>
              <w:top w:val="nil"/>
              <w:bottom w:val="nil"/>
            </w:tcBorders>
            <w:vAlign w:val="center"/>
          </w:tcPr>
          <w:p w14:paraId="51D9B96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31 - 59 minutes</w:t>
            </w:r>
          </w:p>
        </w:tc>
        <w:tc>
          <w:tcPr>
            <w:tcW w:w="1134" w:type="dxa"/>
            <w:tcBorders>
              <w:top w:val="nil"/>
              <w:bottom w:val="nil"/>
            </w:tcBorders>
            <w:vAlign w:val="center"/>
          </w:tcPr>
          <w:p w14:paraId="28ABB0A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48 (15.5)</w:t>
            </w:r>
          </w:p>
        </w:tc>
        <w:tc>
          <w:tcPr>
            <w:tcW w:w="1134" w:type="dxa"/>
            <w:tcBorders>
              <w:top w:val="nil"/>
              <w:bottom w:val="nil"/>
            </w:tcBorders>
            <w:vAlign w:val="center"/>
          </w:tcPr>
          <w:p w14:paraId="5DA44AD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49 (14.5)</w:t>
            </w:r>
          </w:p>
        </w:tc>
        <w:tc>
          <w:tcPr>
            <w:tcW w:w="1134" w:type="dxa"/>
            <w:tcBorders>
              <w:top w:val="nil"/>
              <w:bottom w:val="nil"/>
            </w:tcBorders>
            <w:vAlign w:val="center"/>
          </w:tcPr>
          <w:p w14:paraId="02D7C39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97 (15.0)</w:t>
            </w:r>
          </w:p>
        </w:tc>
        <w:tc>
          <w:tcPr>
            <w:tcW w:w="1134" w:type="dxa"/>
            <w:tcBorders>
              <w:top w:val="nil"/>
              <w:bottom w:val="nil"/>
            </w:tcBorders>
            <w:vAlign w:val="center"/>
          </w:tcPr>
          <w:p w14:paraId="2A78500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27 (14.1)</w:t>
            </w:r>
          </w:p>
        </w:tc>
        <w:tc>
          <w:tcPr>
            <w:tcW w:w="1134" w:type="dxa"/>
            <w:tcBorders>
              <w:top w:val="nil"/>
              <w:bottom w:val="nil"/>
            </w:tcBorders>
            <w:vAlign w:val="center"/>
          </w:tcPr>
          <w:p w14:paraId="64A1F46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26 (15.9)</w:t>
            </w:r>
          </w:p>
        </w:tc>
        <w:tc>
          <w:tcPr>
            <w:tcW w:w="1134" w:type="dxa"/>
            <w:tcBorders>
              <w:top w:val="nil"/>
              <w:bottom w:val="nil"/>
            </w:tcBorders>
            <w:vAlign w:val="center"/>
          </w:tcPr>
          <w:p w14:paraId="342A138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53 (14.9)</w:t>
            </w:r>
          </w:p>
        </w:tc>
      </w:tr>
      <w:tr w:rsidR="00E0221D" w:rsidRPr="00E0221D" w14:paraId="748984D6" w14:textId="77777777" w:rsidTr="002035CE">
        <w:tc>
          <w:tcPr>
            <w:tcW w:w="2211" w:type="dxa"/>
            <w:tcBorders>
              <w:top w:val="nil"/>
              <w:bottom w:val="nil"/>
            </w:tcBorders>
            <w:vAlign w:val="center"/>
          </w:tcPr>
          <w:p w14:paraId="2BB4EDD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1 - 2 hours</w:t>
            </w:r>
          </w:p>
        </w:tc>
        <w:tc>
          <w:tcPr>
            <w:tcW w:w="1134" w:type="dxa"/>
            <w:tcBorders>
              <w:top w:val="nil"/>
              <w:bottom w:val="nil"/>
            </w:tcBorders>
            <w:vAlign w:val="center"/>
          </w:tcPr>
          <w:p w14:paraId="5714858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44 (14.2)</w:t>
            </w:r>
          </w:p>
        </w:tc>
        <w:tc>
          <w:tcPr>
            <w:tcW w:w="1134" w:type="dxa"/>
            <w:tcBorders>
              <w:top w:val="nil"/>
              <w:bottom w:val="nil"/>
            </w:tcBorders>
            <w:vAlign w:val="center"/>
          </w:tcPr>
          <w:p w14:paraId="4952752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51 (15.1)</w:t>
            </w:r>
          </w:p>
        </w:tc>
        <w:tc>
          <w:tcPr>
            <w:tcW w:w="1134" w:type="dxa"/>
            <w:tcBorders>
              <w:top w:val="nil"/>
              <w:bottom w:val="nil"/>
            </w:tcBorders>
            <w:vAlign w:val="center"/>
          </w:tcPr>
          <w:p w14:paraId="7B64A04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95 (14.7)</w:t>
            </w:r>
          </w:p>
        </w:tc>
        <w:tc>
          <w:tcPr>
            <w:tcW w:w="1134" w:type="dxa"/>
            <w:tcBorders>
              <w:top w:val="nil"/>
              <w:bottom w:val="nil"/>
            </w:tcBorders>
            <w:vAlign w:val="center"/>
          </w:tcPr>
          <w:p w14:paraId="5E66629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24 (12.5)</w:t>
            </w:r>
          </w:p>
        </w:tc>
        <w:tc>
          <w:tcPr>
            <w:tcW w:w="1134" w:type="dxa"/>
            <w:tcBorders>
              <w:top w:val="nil"/>
              <w:bottom w:val="nil"/>
            </w:tcBorders>
            <w:vAlign w:val="center"/>
          </w:tcPr>
          <w:p w14:paraId="18E22D8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20 (12.2)</w:t>
            </w:r>
          </w:p>
        </w:tc>
        <w:tc>
          <w:tcPr>
            <w:tcW w:w="1134" w:type="dxa"/>
            <w:tcBorders>
              <w:top w:val="nil"/>
              <w:bottom w:val="nil"/>
            </w:tcBorders>
            <w:vAlign w:val="center"/>
          </w:tcPr>
          <w:p w14:paraId="37F95DA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44 (12.4)</w:t>
            </w:r>
          </w:p>
        </w:tc>
      </w:tr>
      <w:tr w:rsidR="00E0221D" w:rsidRPr="00E0221D" w14:paraId="2E592924" w14:textId="77777777" w:rsidTr="002035CE">
        <w:tc>
          <w:tcPr>
            <w:tcW w:w="2211" w:type="dxa"/>
            <w:tcBorders>
              <w:top w:val="nil"/>
              <w:bottom w:val="nil"/>
            </w:tcBorders>
            <w:vAlign w:val="center"/>
          </w:tcPr>
          <w:p w14:paraId="5AB9EB0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More than 2 hours</w:t>
            </w:r>
          </w:p>
        </w:tc>
        <w:tc>
          <w:tcPr>
            <w:tcW w:w="1134" w:type="dxa"/>
            <w:tcBorders>
              <w:top w:val="nil"/>
              <w:bottom w:val="nil"/>
            </w:tcBorders>
            <w:vAlign w:val="center"/>
          </w:tcPr>
          <w:p w14:paraId="297AF50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28 (9.1)</w:t>
            </w:r>
          </w:p>
        </w:tc>
        <w:tc>
          <w:tcPr>
            <w:tcW w:w="1134" w:type="dxa"/>
            <w:tcBorders>
              <w:top w:val="nil"/>
              <w:bottom w:val="nil"/>
            </w:tcBorders>
            <w:vAlign w:val="center"/>
          </w:tcPr>
          <w:p w14:paraId="6D16632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22 (6.5)</w:t>
            </w:r>
          </w:p>
        </w:tc>
        <w:tc>
          <w:tcPr>
            <w:tcW w:w="1134" w:type="dxa"/>
            <w:tcBorders>
              <w:top w:val="nil"/>
              <w:bottom w:val="nil"/>
            </w:tcBorders>
            <w:vAlign w:val="center"/>
          </w:tcPr>
          <w:p w14:paraId="0EE5F08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50 (7.7)</w:t>
            </w:r>
          </w:p>
        </w:tc>
        <w:tc>
          <w:tcPr>
            <w:tcW w:w="1134" w:type="dxa"/>
            <w:tcBorders>
              <w:top w:val="nil"/>
              <w:bottom w:val="nil"/>
            </w:tcBorders>
            <w:vAlign w:val="center"/>
          </w:tcPr>
          <w:p w14:paraId="264981E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21 (10.9)</w:t>
            </w:r>
          </w:p>
        </w:tc>
        <w:tc>
          <w:tcPr>
            <w:tcW w:w="1134" w:type="dxa"/>
            <w:tcBorders>
              <w:top w:val="nil"/>
              <w:bottom w:val="nil"/>
            </w:tcBorders>
            <w:vAlign w:val="center"/>
          </w:tcPr>
          <w:p w14:paraId="6D083A8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11 (6.7)</w:t>
            </w:r>
          </w:p>
        </w:tc>
        <w:tc>
          <w:tcPr>
            <w:tcW w:w="1134" w:type="dxa"/>
            <w:tcBorders>
              <w:top w:val="nil"/>
              <w:bottom w:val="nil"/>
            </w:tcBorders>
            <w:vAlign w:val="center"/>
          </w:tcPr>
          <w:p w14:paraId="6FB92F5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32 (9.0)</w:t>
            </w:r>
          </w:p>
        </w:tc>
      </w:tr>
      <w:tr w:rsidR="00E0221D" w:rsidRPr="00E0221D" w14:paraId="0798C83C" w14:textId="77777777" w:rsidTr="002035CE">
        <w:tc>
          <w:tcPr>
            <w:tcW w:w="2211" w:type="dxa"/>
            <w:tcBorders>
              <w:top w:val="nil"/>
            </w:tcBorders>
            <w:vAlign w:val="center"/>
          </w:tcPr>
          <w:p w14:paraId="2D8C278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Missing</w:t>
            </w:r>
          </w:p>
        </w:tc>
        <w:tc>
          <w:tcPr>
            <w:tcW w:w="1134" w:type="dxa"/>
            <w:tcBorders>
              <w:top w:val="nil"/>
            </w:tcBorders>
            <w:vAlign w:val="center"/>
          </w:tcPr>
          <w:p w14:paraId="74D4B9D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1FEA1A2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72F990F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6B3C702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08A6BEF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7FF8D1E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r>
      <w:tr w:rsidR="00E0221D" w:rsidRPr="00E0221D" w14:paraId="7008FC9D" w14:textId="77777777" w:rsidTr="002035CE">
        <w:tc>
          <w:tcPr>
            <w:tcW w:w="2211" w:type="dxa"/>
            <w:tcBorders>
              <w:bottom w:val="nil"/>
            </w:tcBorders>
            <w:vAlign w:val="center"/>
          </w:tcPr>
          <w:p w14:paraId="0B466677"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Heaviness of Smoking Index</w:t>
            </w:r>
          </w:p>
        </w:tc>
        <w:tc>
          <w:tcPr>
            <w:tcW w:w="1134" w:type="dxa"/>
            <w:tcBorders>
              <w:bottom w:val="nil"/>
            </w:tcBorders>
          </w:tcPr>
          <w:p w14:paraId="26D58D58"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699C1F97"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2574CDA8"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0D026BCB"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30EE0258"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35DCBB44" w14:textId="77777777" w:rsidR="00E0221D" w:rsidRPr="00E0221D" w:rsidRDefault="00E0221D" w:rsidP="00E0221D">
            <w:pPr>
              <w:rPr>
                <w:rFonts w:ascii="Arial" w:eastAsia="Arial" w:hAnsi="Arial" w:cs="Arial"/>
                <w:sz w:val="20"/>
                <w:lang w:val="en-US"/>
              </w:rPr>
            </w:pPr>
          </w:p>
        </w:tc>
      </w:tr>
      <w:tr w:rsidR="00E0221D" w:rsidRPr="00E0221D" w14:paraId="7BC73971" w14:textId="77777777" w:rsidTr="002035CE">
        <w:tc>
          <w:tcPr>
            <w:tcW w:w="2211" w:type="dxa"/>
            <w:tcBorders>
              <w:top w:val="nil"/>
              <w:bottom w:val="nil"/>
            </w:tcBorders>
            <w:vAlign w:val="center"/>
          </w:tcPr>
          <w:p w14:paraId="23CFF5DE"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N</w:t>
            </w:r>
          </w:p>
        </w:tc>
        <w:tc>
          <w:tcPr>
            <w:tcW w:w="1134" w:type="dxa"/>
            <w:tcBorders>
              <w:top w:val="nil"/>
              <w:bottom w:val="nil"/>
            </w:tcBorders>
            <w:vAlign w:val="center"/>
          </w:tcPr>
          <w:p w14:paraId="7C180F9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309</w:t>
            </w:r>
          </w:p>
        </w:tc>
        <w:tc>
          <w:tcPr>
            <w:tcW w:w="1134" w:type="dxa"/>
            <w:tcBorders>
              <w:top w:val="nil"/>
              <w:bottom w:val="nil"/>
            </w:tcBorders>
            <w:vAlign w:val="center"/>
          </w:tcPr>
          <w:p w14:paraId="421B6B8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337</w:t>
            </w:r>
          </w:p>
        </w:tc>
        <w:tc>
          <w:tcPr>
            <w:tcW w:w="1134" w:type="dxa"/>
            <w:tcBorders>
              <w:top w:val="nil"/>
              <w:bottom w:val="nil"/>
            </w:tcBorders>
            <w:vAlign w:val="center"/>
          </w:tcPr>
          <w:p w14:paraId="30F7DE5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646</w:t>
            </w:r>
          </w:p>
        </w:tc>
        <w:tc>
          <w:tcPr>
            <w:tcW w:w="1134" w:type="dxa"/>
            <w:tcBorders>
              <w:top w:val="nil"/>
              <w:bottom w:val="nil"/>
            </w:tcBorders>
            <w:vAlign w:val="center"/>
          </w:tcPr>
          <w:p w14:paraId="3019D5C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192</w:t>
            </w:r>
          </w:p>
        </w:tc>
        <w:tc>
          <w:tcPr>
            <w:tcW w:w="1134" w:type="dxa"/>
            <w:tcBorders>
              <w:top w:val="nil"/>
              <w:bottom w:val="nil"/>
            </w:tcBorders>
            <w:vAlign w:val="center"/>
          </w:tcPr>
          <w:p w14:paraId="6A2BC84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164</w:t>
            </w:r>
          </w:p>
        </w:tc>
        <w:tc>
          <w:tcPr>
            <w:tcW w:w="1134" w:type="dxa"/>
            <w:tcBorders>
              <w:top w:val="nil"/>
              <w:bottom w:val="nil"/>
            </w:tcBorders>
            <w:vAlign w:val="center"/>
          </w:tcPr>
          <w:p w14:paraId="2CB01FF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356</w:t>
            </w:r>
          </w:p>
        </w:tc>
      </w:tr>
      <w:tr w:rsidR="00E0221D" w:rsidRPr="00E0221D" w14:paraId="5926F595" w14:textId="77777777" w:rsidTr="002035CE">
        <w:tc>
          <w:tcPr>
            <w:tcW w:w="2211" w:type="dxa"/>
            <w:tcBorders>
              <w:top w:val="nil"/>
              <w:bottom w:val="nil"/>
            </w:tcBorders>
            <w:vAlign w:val="center"/>
          </w:tcPr>
          <w:p w14:paraId="24F3A7C7"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Mean (SD)</w:t>
            </w:r>
          </w:p>
        </w:tc>
        <w:tc>
          <w:tcPr>
            <w:tcW w:w="1134" w:type="dxa"/>
            <w:tcBorders>
              <w:top w:val="nil"/>
              <w:bottom w:val="nil"/>
            </w:tcBorders>
            <w:vAlign w:val="center"/>
          </w:tcPr>
          <w:p w14:paraId="32783D5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1.9 (1.4)</w:t>
            </w:r>
          </w:p>
        </w:tc>
        <w:tc>
          <w:tcPr>
            <w:tcW w:w="1134" w:type="dxa"/>
            <w:tcBorders>
              <w:top w:val="nil"/>
              <w:bottom w:val="nil"/>
            </w:tcBorders>
            <w:vAlign w:val="center"/>
          </w:tcPr>
          <w:p w14:paraId="49D6B18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1.9 (1.3)</w:t>
            </w:r>
          </w:p>
        </w:tc>
        <w:tc>
          <w:tcPr>
            <w:tcW w:w="1134" w:type="dxa"/>
            <w:tcBorders>
              <w:top w:val="nil"/>
              <w:bottom w:val="nil"/>
            </w:tcBorders>
            <w:vAlign w:val="center"/>
          </w:tcPr>
          <w:p w14:paraId="4C64C62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1.9 (1.4)</w:t>
            </w:r>
          </w:p>
        </w:tc>
        <w:tc>
          <w:tcPr>
            <w:tcW w:w="1134" w:type="dxa"/>
            <w:tcBorders>
              <w:top w:val="nil"/>
              <w:bottom w:val="nil"/>
            </w:tcBorders>
            <w:vAlign w:val="center"/>
          </w:tcPr>
          <w:p w14:paraId="5113B98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1.9 (1.4)</w:t>
            </w:r>
          </w:p>
        </w:tc>
        <w:tc>
          <w:tcPr>
            <w:tcW w:w="1134" w:type="dxa"/>
            <w:tcBorders>
              <w:top w:val="nil"/>
              <w:bottom w:val="nil"/>
            </w:tcBorders>
            <w:vAlign w:val="center"/>
          </w:tcPr>
          <w:p w14:paraId="7CC0B88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2.1 (1.4)</w:t>
            </w:r>
          </w:p>
        </w:tc>
        <w:tc>
          <w:tcPr>
            <w:tcW w:w="1134" w:type="dxa"/>
            <w:tcBorders>
              <w:top w:val="nil"/>
              <w:bottom w:val="nil"/>
            </w:tcBorders>
            <w:vAlign w:val="center"/>
          </w:tcPr>
          <w:p w14:paraId="0873AFA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2.0 (1.4)</w:t>
            </w:r>
          </w:p>
        </w:tc>
      </w:tr>
      <w:tr w:rsidR="00E0221D" w:rsidRPr="00E0221D" w14:paraId="2D9EC1BC" w14:textId="77777777" w:rsidTr="002035CE">
        <w:tc>
          <w:tcPr>
            <w:tcW w:w="2211" w:type="dxa"/>
            <w:tcBorders>
              <w:top w:val="nil"/>
              <w:bottom w:val="nil"/>
            </w:tcBorders>
            <w:vAlign w:val="center"/>
          </w:tcPr>
          <w:p w14:paraId="46A83363" w14:textId="77777777" w:rsidR="00E0221D" w:rsidRPr="00E0221D" w:rsidRDefault="00E0221D" w:rsidP="00E0221D">
            <w:pPr>
              <w:rPr>
                <w:rFonts w:ascii="Arial" w:eastAsia="Arial" w:hAnsi="Arial" w:cs="Arial"/>
                <w:sz w:val="16"/>
                <w:lang w:val="en-US"/>
              </w:rPr>
            </w:pPr>
            <w:r w:rsidRPr="00E0221D">
              <w:rPr>
                <w:rFonts w:ascii="Arial" w:eastAsia="Arial" w:hAnsi="Arial" w:cs="Arial"/>
                <w:sz w:val="16"/>
                <w:lang w:val="en-US"/>
              </w:rPr>
              <w:t xml:space="preserve">  Median</w:t>
            </w:r>
          </w:p>
          <w:p w14:paraId="3DC84A2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(Q1, Q3)</w:t>
            </w:r>
          </w:p>
        </w:tc>
        <w:tc>
          <w:tcPr>
            <w:tcW w:w="1134" w:type="dxa"/>
            <w:tcBorders>
              <w:top w:val="nil"/>
              <w:bottom w:val="nil"/>
            </w:tcBorders>
            <w:vAlign w:val="center"/>
          </w:tcPr>
          <w:p w14:paraId="47D0ED24"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2.0</w:t>
            </w:r>
          </w:p>
          <w:p w14:paraId="3526626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(1.0, 3.0)</w:t>
            </w:r>
          </w:p>
        </w:tc>
        <w:tc>
          <w:tcPr>
            <w:tcW w:w="1134" w:type="dxa"/>
            <w:tcBorders>
              <w:top w:val="nil"/>
              <w:bottom w:val="nil"/>
            </w:tcBorders>
            <w:vAlign w:val="center"/>
          </w:tcPr>
          <w:p w14:paraId="1C9A11F1"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2.0</w:t>
            </w:r>
          </w:p>
          <w:p w14:paraId="5DAEFC1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(1.0, 3.0)</w:t>
            </w:r>
          </w:p>
        </w:tc>
        <w:tc>
          <w:tcPr>
            <w:tcW w:w="1134" w:type="dxa"/>
            <w:tcBorders>
              <w:top w:val="nil"/>
              <w:bottom w:val="nil"/>
            </w:tcBorders>
            <w:vAlign w:val="center"/>
          </w:tcPr>
          <w:p w14:paraId="1D096794"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2.0</w:t>
            </w:r>
          </w:p>
          <w:p w14:paraId="0CD76A3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(1.0, 3.0)</w:t>
            </w:r>
          </w:p>
        </w:tc>
        <w:tc>
          <w:tcPr>
            <w:tcW w:w="1134" w:type="dxa"/>
            <w:tcBorders>
              <w:top w:val="nil"/>
              <w:bottom w:val="nil"/>
            </w:tcBorders>
            <w:vAlign w:val="center"/>
          </w:tcPr>
          <w:p w14:paraId="3F128477"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2.0</w:t>
            </w:r>
          </w:p>
          <w:p w14:paraId="4470A3D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(1.0, 3.0)</w:t>
            </w:r>
          </w:p>
        </w:tc>
        <w:tc>
          <w:tcPr>
            <w:tcW w:w="1134" w:type="dxa"/>
            <w:tcBorders>
              <w:top w:val="nil"/>
              <w:bottom w:val="nil"/>
            </w:tcBorders>
            <w:vAlign w:val="center"/>
          </w:tcPr>
          <w:p w14:paraId="304979EB"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2.0</w:t>
            </w:r>
          </w:p>
          <w:p w14:paraId="0DD702E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(1.0, 3.0)</w:t>
            </w:r>
          </w:p>
        </w:tc>
        <w:tc>
          <w:tcPr>
            <w:tcW w:w="1134" w:type="dxa"/>
            <w:tcBorders>
              <w:top w:val="nil"/>
              <w:bottom w:val="nil"/>
            </w:tcBorders>
            <w:vAlign w:val="center"/>
          </w:tcPr>
          <w:p w14:paraId="0C979CFC" w14:textId="77777777" w:rsidR="00E0221D" w:rsidRPr="00E0221D" w:rsidRDefault="00E0221D" w:rsidP="00E0221D">
            <w:pPr>
              <w:jc w:val="center"/>
              <w:rPr>
                <w:rFonts w:ascii="Arial" w:eastAsia="Arial" w:hAnsi="Arial" w:cs="Arial"/>
                <w:sz w:val="16"/>
                <w:lang w:val="en-US"/>
              </w:rPr>
            </w:pPr>
            <w:r w:rsidRPr="00E0221D">
              <w:rPr>
                <w:rFonts w:ascii="Arial" w:eastAsia="Arial" w:hAnsi="Arial" w:cs="Arial"/>
                <w:sz w:val="16"/>
                <w:lang w:val="en-US"/>
              </w:rPr>
              <w:t>2.0</w:t>
            </w:r>
          </w:p>
          <w:p w14:paraId="2F6E181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(1.0, 3.0)</w:t>
            </w:r>
          </w:p>
        </w:tc>
      </w:tr>
      <w:tr w:rsidR="00E0221D" w:rsidRPr="00E0221D" w14:paraId="64186132" w14:textId="77777777" w:rsidTr="002035CE">
        <w:tc>
          <w:tcPr>
            <w:tcW w:w="2211" w:type="dxa"/>
            <w:tcBorders>
              <w:top w:val="nil"/>
            </w:tcBorders>
            <w:vAlign w:val="center"/>
          </w:tcPr>
          <w:p w14:paraId="3E7B168C"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Min, Max</w:t>
            </w:r>
          </w:p>
        </w:tc>
        <w:tc>
          <w:tcPr>
            <w:tcW w:w="1134" w:type="dxa"/>
            <w:tcBorders>
              <w:top w:val="nil"/>
            </w:tcBorders>
            <w:vAlign w:val="center"/>
          </w:tcPr>
          <w:p w14:paraId="131CDD1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0.0, 6.0</w:t>
            </w:r>
          </w:p>
        </w:tc>
        <w:tc>
          <w:tcPr>
            <w:tcW w:w="1134" w:type="dxa"/>
            <w:tcBorders>
              <w:top w:val="nil"/>
            </w:tcBorders>
            <w:vAlign w:val="center"/>
          </w:tcPr>
          <w:p w14:paraId="555B7CB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0.0, 5.0</w:t>
            </w:r>
          </w:p>
        </w:tc>
        <w:tc>
          <w:tcPr>
            <w:tcW w:w="1134" w:type="dxa"/>
            <w:tcBorders>
              <w:top w:val="nil"/>
            </w:tcBorders>
            <w:vAlign w:val="center"/>
          </w:tcPr>
          <w:p w14:paraId="31CCA13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0.0, 6.0</w:t>
            </w:r>
          </w:p>
        </w:tc>
        <w:tc>
          <w:tcPr>
            <w:tcW w:w="1134" w:type="dxa"/>
            <w:tcBorders>
              <w:top w:val="nil"/>
            </w:tcBorders>
            <w:vAlign w:val="center"/>
          </w:tcPr>
          <w:p w14:paraId="1251BD4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0.0, 6.0</w:t>
            </w:r>
          </w:p>
        </w:tc>
        <w:tc>
          <w:tcPr>
            <w:tcW w:w="1134" w:type="dxa"/>
            <w:tcBorders>
              <w:top w:val="nil"/>
            </w:tcBorders>
            <w:vAlign w:val="center"/>
          </w:tcPr>
          <w:p w14:paraId="64D7481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0.0, 6.0</w:t>
            </w:r>
          </w:p>
        </w:tc>
        <w:tc>
          <w:tcPr>
            <w:tcW w:w="1134" w:type="dxa"/>
            <w:tcBorders>
              <w:top w:val="nil"/>
            </w:tcBorders>
            <w:vAlign w:val="center"/>
          </w:tcPr>
          <w:p w14:paraId="31F6CCB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0.0, 6.0</w:t>
            </w:r>
          </w:p>
        </w:tc>
      </w:tr>
      <w:tr w:rsidR="00E0221D" w:rsidRPr="00E0221D" w14:paraId="2A072A66" w14:textId="77777777" w:rsidTr="002035CE">
        <w:tc>
          <w:tcPr>
            <w:tcW w:w="2211" w:type="dxa"/>
            <w:tcBorders>
              <w:bottom w:val="nil"/>
            </w:tcBorders>
            <w:vAlign w:val="center"/>
          </w:tcPr>
          <w:p w14:paraId="16559767"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Strength of addiction, n (%)</w:t>
            </w:r>
          </w:p>
        </w:tc>
        <w:tc>
          <w:tcPr>
            <w:tcW w:w="1134" w:type="dxa"/>
            <w:tcBorders>
              <w:bottom w:val="nil"/>
            </w:tcBorders>
          </w:tcPr>
          <w:p w14:paraId="6C9E14E5"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0794842A"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679EF32E"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57E42731"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66C069D3" w14:textId="77777777" w:rsidR="00E0221D" w:rsidRPr="00E0221D" w:rsidRDefault="00E0221D" w:rsidP="00E0221D">
            <w:pPr>
              <w:rPr>
                <w:rFonts w:ascii="Arial" w:eastAsia="Arial" w:hAnsi="Arial" w:cs="Arial"/>
                <w:sz w:val="20"/>
                <w:lang w:val="en-US"/>
              </w:rPr>
            </w:pPr>
          </w:p>
        </w:tc>
        <w:tc>
          <w:tcPr>
            <w:tcW w:w="1134" w:type="dxa"/>
            <w:tcBorders>
              <w:bottom w:val="nil"/>
            </w:tcBorders>
          </w:tcPr>
          <w:p w14:paraId="7EA8BA7C" w14:textId="77777777" w:rsidR="00E0221D" w:rsidRPr="00E0221D" w:rsidRDefault="00E0221D" w:rsidP="00E0221D">
            <w:pPr>
              <w:rPr>
                <w:rFonts w:ascii="Arial" w:eastAsia="Arial" w:hAnsi="Arial" w:cs="Arial"/>
                <w:sz w:val="20"/>
                <w:lang w:val="en-US"/>
              </w:rPr>
            </w:pPr>
          </w:p>
        </w:tc>
      </w:tr>
      <w:tr w:rsidR="00E0221D" w:rsidRPr="00E0221D" w14:paraId="037C3E00" w14:textId="77777777" w:rsidTr="002035CE">
        <w:tc>
          <w:tcPr>
            <w:tcW w:w="2211" w:type="dxa"/>
            <w:tcBorders>
              <w:top w:val="nil"/>
              <w:bottom w:val="nil"/>
            </w:tcBorders>
            <w:vAlign w:val="center"/>
          </w:tcPr>
          <w:p w14:paraId="6FF24E90"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Low addiction</w:t>
            </w:r>
          </w:p>
        </w:tc>
        <w:tc>
          <w:tcPr>
            <w:tcW w:w="1134" w:type="dxa"/>
            <w:tcBorders>
              <w:top w:val="nil"/>
              <w:bottom w:val="nil"/>
            </w:tcBorders>
            <w:vAlign w:val="center"/>
          </w:tcPr>
          <w:p w14:paraId="3DBCDD6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188 (60.8)</w:t>
            </w:r>
          </w:p>
        </w:tc>
        <w:tc>
          <w:tcPr>
            <w:tcW w:w="1134" w:type="dxa"/>
            <w:tcBorders>
              <w:top w:val="nil"/>
              <w:bottom w:val="nil"/>
            </w:tcBorders>
            <w:vAlign w:val="center"/>
          </w:tcPr>
          <w:p w14:paraId="1186924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223 (66.2)</w:t>
            </w:r>
          </w:p>
        </w:tc>
        <w:tc>
          <w:tcPr>
            <w:tcW w:w="1134" w:type="dxa"/>
            <w:tcBorders>
              <w:top w:val="nil"/>
              <w:bottom w:val="nil"/>
            </w:tcBorders>
            <w:vAlign w:val="center"/>
          </w:tcPr>
          <w:p w14:paraId="72A5BFA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411 (63.6)</w:t>
            </w:r>
          </w:p>
        </w:tc>
        <w:tc>
          <w:tcPr>
            <w:tcW w:w="1134" w:type="dxa"/>
            <w:tcBorders>
              <w:top w:val="nil"/>
              <w:bottom w:val="nil"/>
            </w:tcBorders>
            <w:vAlign w:val="center"/>
          </w:tcPr>
          <w:p w14:paraId="5BB61CB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118 (61.5)</w:t>
            </w:r>
          </w:p>
        </w:tc>
        <w:tc>
          <w:tcPr>
            <w:tcW w:w="1134" w:type="dxa"/>
            <w:tcBorders>
              <w:top w:val="nil"/>
              <w:bottom w:val="nil"/>
            </w:tcBorders>
            <w:vAlign w:val="center"/>
          </w:tcPr>
          <w:p w14:paraId="7477A6F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96 (58.5)</w:t>
            </w:r>
          </w:p>
        </w:tc>
        <w:tc>
          <w:tcPr>
            <w:tcW w:w="1134" w:type="dxa"/>
            <w:tcBorders>
              <w:top w:val="nil"/>
              <w:bottom w:val="nil"/>
            </w:tcBorders>
            <w:vAlign w:val="center"/>
          </w:tcPr>
          <w:p w14:paraId="2D4D247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214 (60.1)</w:t>
            </w:r>
          </w:p>
        </w:tc>
      </w:tr>
      <w:tr w:rsidR="00E0221D" w:rsidRPr="00E0221D" w14:paraId="5EE069CD" w14:textId="77777777" w:rsidTr="002035CE">
        <w:tc>
          <w:tcPr>
            <w:tcW w:w="2211" w:type="dxa"/>
            <w:tcBorders>
              <w:top w:val="nil"/>
              <w:bottom w:val="nil"/>
            </w:tcBorders>
            <w:vAlign w:val="center"/>
          </w:tcPr>
          <w:p w14:paraId="506340E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Moderate addiction</w:t>
            </w:r>
          </w:p>
        </w:tc>
        <w:tc>
          <w:tcPr>
            <w:tcW w:w="1134" w:type="dxa"/>
            <w:tcBorders>
              <w:top w:val="nil"/>
              <w:bottom w:val="nil"/>
            </w:tcBorders>
            <w:vAlign w:val="center"/>
          </w:tcPr>
          <w:p w14:paraId="0ABD623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116 (37.5)</w:t>
            </w:r>
          </w:p>
        </w:tc>
        <w:tc>
          <w:tcPr>
            <w:tcW w:w="1134" w:type="dxa"/>
            <w:tcBorders>
              <w:top w:val="nil"/>
              <w:bottom w:val="nil"/>
            </w:tcBorders>
            <w:vAlign w:val="center"/>
          </w:tcPr>
          <w:p w14:paraId="1E6CB2D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110 (32.6)</w:t>
            </w:r>
          </w:p>
        </w:tc>
        <w:tc>
          <w:tcPr>
            <w:tcW w:w="1134" w:type="dxa"/>
            <w:tcBorders>
              <w:top w:val="nil"/>
              <w:bottom w:val="nil"/>
            </w:tcBorders>
            <w:vAlign w:val="center"/>
          </w:tcPr>
          <w:p w14:paraId="4B15AF0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226 (35.0)</w:t>
            </w:r>
          </w:p>
        </w:tc>
        <w:tc>
          <w:tcPr>
            <w:tcW w:w="1134" w:type="dxa"/>
            <w:tcBorders>
              <w:top w:val="nil"/>
              <w:bottom w:val="nil"/>
            </w:tcBorders>
            <w:vAlign w:val="center"/>
          </w:tcPr>
          <w:p w14:paraId="19E99AD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72 (37.5)</w:t>
            </w:r>
          </w:p>
        </w:tc>
        <w:tc>
          <w:tcPr>
            <w:tcW w:w="1134" w:type="dxa"/>
            <w:tcBorders>
              <w:top w:val="nil"/>
              <w:bottom w:val="nil"/>
            </w:tcBorders>
            <w:vAlign w:val="center"/>
          </w:tcPr>
          <w:p w14:paraId="31E5A2B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66 (40.2)</w:t>
            </w:r>
          </w:p>
        </w:tc>
        <w:tc>
          <w:tcPr>
            <w:tcW w:w="1134" w:type="dxa"/>
            <w:tcBorders>
              <w:top w:val="nil"/>
              <w:bottom w:val="nil"/>
            </w:tcBorders>
            <w:vAlign w:val="center"/>
          </w:tcPr>
          <w:p w14:paraId="519F147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138 (38.8)</w:t>
            </w:r>
          </w:p>
        </w:tc>
      </w:tr>
      <w:tr w:rsidR="00E0221D" w:rsidRPr="00E0221D" w14:paraId="3D10551F" w14:textId="77777777" w:rsidTr="002035CE">
        <w:tc>
          <w:tcPr>
            <w:tcW w:w="2211" w:type="dxa"/>
            <w:tcBorders>
              <w:top w:val="nil"/>
              <w:bottom w:val="nil"/>
            </w:tcBorders>
            <w:vAlign w:val="center"/>
          </w:tcPr>
          <w:p w14:paraId="6247B82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High addiction</w:t>
            </w:r>
          </w:p>
        </w:tc>
        <w:tc>
          <w:tcPr>
            <w:tcW w:w="1134" w:type="dxa"/>
            <w:tcBorders>
              <w:top w:val="nil"/>
              <w:bottom w:val="nil"/>
            </w:tcBorders>
            <w:vAlign w:val="center"/>
          </w:tcPr>
          <w:p w14:paraId="746FE84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5 (1.6)</w:t>
            </w:r>
          </w:p>
        </w:tc>
        <w:tc>
          <w:tcPr>
            <w:tcW w:w="1134" w:type="dxa"/>
            <w:tcBorders>
              <w:top w:val="nil"/>
              <w:bottom w:val="nil"/>
            </w:tcBorders>
            <w:vAlign w:val="center"/>
          </w:tcPr>
          <w:p w14:paraId="0430177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 (1.2)</w:t>
            </w:r>
          </w:p>
        </w:tc>
        <w:tc>
          <w:tcPr>
            <w:tcW w:w="1134" w:type="dxa"/>
            <w:tcBorders>
              <w:top w:val="nil"/>
              <w:bottom w:val="nil"/>
            </w:tcBorders>
            <w:vAlign w:val="center"/>
          </w:tcPr>
          <w:p w14:paraId="4401C26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9 (1.4)</w:t>
            </w:r>
          </w:p>
        </w:tc>
        <w:tc>
          <w:tcPr>
            <w:tcW w:w="1134" w:type="dxa"/>
            <w:tcBorders>
              <w:top w:val="nil"/>
              <w:bottom w:val="nil"/>
            </w:tcBorders>
            <w:vAlign w:val="center"/>
          </w:tcPr>
          <w:p w14:paraId="128B681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 (1.0)</w:t>
            </w:r>
          </w:p>
        </w:tc>
        <w:tc>
          <w:tcPr>
            <w:tcW w:w="1134" w:type="dxa"/>
            <w:tcBorders>
              <w:top w:val="nil"/>
              <w:bottom w:val="nil"/>
            </w:tcBorders>
            <w:vAlign w:val="center"/>
          </w:tcPr>
          <w:p w14:paraId="09244A0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2 (1.2)</w:t>
            </w:r>
          </w:p>
        </w:tc>
        <w:tc>
          <w:tcPr>
            <w:tcW w:w="1134" w:type="dxa"/>
            <w:tcBorders>
              <w:top w:val="nil"/>
              <w:bottom w:val="nil"/>
            </w:tcBorders>
            <w:vAlign w:val="center"/>
          </w:tcPr>
          <w:p w14:paraId="503930C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4 (1.1)</w:t>
            </w:r>
          </w:p>
        </w:tc>
      </w:tr>
      <w:tr w:rsidR="00E0221D" w:rsidRPr="00E0221D" w14:paraId="6AD84EFA" w14:textId="77777777" w:rsidTr="002035CE">
        <w:tc>
          <w:tcPr>
            <w:tcW w:w="2211" w:type="dxa"/>
            <w:tcBorders>
              <w:top w:val="nil"/>
            </w:tcBorders>
            <w:vAlign w:val="center"/>
          </w:tcPr>
          <w:p w14:paraId="369E6D8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 xml:space="preserve">  Missing</w:t>
            </w:r>
          </w:p>
        </w:tc>
        <w:tc>
          <w:tcPr>
            <w:tcW w:w="1134" w:type="dxa"/>
            <w:tcBorders>
              <w:top w:val="nil"/>
            </w:tcBorders>
            <w:vAlign w:val="center"/>
          </w:tcPr>
          <w:p w14:paraId="76DC1FF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75C33DB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5E23806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1301D10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47BDAD3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c>
          <w:tcPr>
            <w:tcW w:w="1134" w:type="dxa"/>
            <w:tcBorders>
              <w:top w:val="nil"/>
            </w:tcBorders>
            <w:vAlign w:val="center"/>
          </w:tcPr>
          <w:p w14:paraId="52AA505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6"/>
                <w:lang w:val="en-US"/>
              </w:rPr>
              <w:t>0 (0.0)</w:t>
            </w:r>
          </w:p>
        </w:tc>
      </w:tr>
    </w:tbl>
    <w:p w14:paraId="075AA9F6" w14:textId="77777777" w:rsidR="00E0221D" w:rsidRPr="00E0221D" w:rsidRDefault="00E0221D" w:rsidP="00E0221D">
      <w:pPr>
        <w:spacing w:after="200" w:line="276" w:lineRule="auto"/>
        <w:rPr>
          <w:rFonts w:ascii="Arial" w:eastAsia="Arial" w:hAnsi="Arial" w:cs="Arial"/>
          <w:sz w:val="20"/>
          <w:lang w:val="en-US"/>
        </w:rPr>
      </w:pPr>
    </w:p>
    <w:p w14:paraId="3C36ED74" w14:textId="77777777" w:rsidR="00E0221D" w:rsidRPr="00E0221D" w:rsidRDefault="00E0221D" w:rsidP="00E0221D">
      <w:pPr>
        <w:spacing w:line="360" w:lineRule="auto"/>
        <w:rPr>
          <w:rFonts w:ascii="Arial" w:eastAsia="Calibri" w:hAnsi="Arial" w:cs="Arial"/>
          <w:bCs/>
          <w:color w:val="FF0000"/>
        </w:rPr>
        <w:sectPr w:rsidR="00E0221D" w:rsidRPr="00E0221D" w:rsidSect="00B82C01">
          <w:headerReference w:type="default" r:id="rId16"/>
          <w:footerReference w:type="default" r:id="rId17"/>
          <w:pgSz w:w="11906" w:h="16838"/>
          <w:pgMar w:top="1440" w:right="1440" w:bottom="1440" w:left="1440" w:header="708" w:footer="708" w:gutter="0"/>
          <w:cols w:space="708"/>
          <w:docGrid w:linePitch="360"/>
        </w:sectPr>
      </w:pPr>
    </w:p>
    <w:p w14:paraId="22403FA1" w14:textId="77777777" w:rsidR="00E0221D" w:rsidRPr="00E0221D" w:rsidRDefault="00E0221D" w:rsidP="00E0221D">
      <w:pPr>
        <w:spacing w:line="360" w:lineRule="auto"/>
        <w:rPr>
          <w:rFonts w:ascii="Arial" w:eastAsia="Calibri" w:hAnsi="Arial" w:cs="Arial"/>
          <w:b/>
          <w:sz w:val="20"/>
          <w:szCs w:val="20"/>
        </w:rPr>
      </w:pPr>
      <w:r w:rsidRPr="00E0221D">
        <w:rPr>
          <w:rFonts w:ascii="Arial" w:eastAsia="Calibri" w:hAnsi="Arial" w:cs="Arial"/>
          <w:b/>
          <w:sz w:val="20"/>
          <w:szCs w:val="20"/>
        </w:rPr>
        <w:t>Analysis of abstinence outcomes</w:t>
      </w:r>
    </w:p>
    <w:p w14:paraId="15D5B7B7" w14:textId="77777777" w:rsidR="00E0221D" w:rsidRPr="00E0221D" w:rsidRDefault="00E0221D" w:rsidP="00E0221D">
      <w:pPr>
        <w:spacing w:after="120" w:line="240" w:lineRule="auto"/>
        <w:rPr>
          <w:rFonts w:ascii="Arial" w:eastAsia="Arial" w:hAnsi="Arial" w:cs="Arial"/>
          <w:sz w:val="20"/>
          <w:lang w:val="en-US"/>
        </w:rPr>
      </w:pPr>
      <w:r w:rsidRPr="00E0221D">
        <w:rPr>
          <w:rFonts w:ascii="Arial" w:eastAsia="Arial" w:hAnsi="Arial" w:cs="Arial"/>
          <w:b/>
          <w:sz w:val="20"/>
          <w:lang w:val="en-US"/>
        </w:rPr>
        <w:t xml:space="preserve">Table S3: </w:t>
      </w:r>
      <w:r w:rsidRPr="00E0221D">
        <w:rPr>
          <w:rFonts w:ascii="Arial" w:eastAsia="Arial" w:hAnsi="Arial" w:cs="Arial"/>
          <w:sz w:val="20"/>
          <w:lang w:val="en-US"/>
        </w:rPr>
        <w:t>Analysis of abstinence outcomes 1 - 7</w:t>
      </w:r>
    </w:p>
    <w:tbl>
      <w:tblPr>
        <w:tblStyle w:val="TableGrid1"/>
        <w:tblW w:w="14175" w:type="dxa"/>
        <w:tblLayout w:type="fixed"/>
        <w:tblCellMar>
          <w:left w:w="20" w:type="dxa"/>
        </w:tblCellMar>
        <w:tblLook w:val="04A0" w:firstRow="1" w:lastRow="0" w:firstColumn="1" w:lastColumn="0" w:noHBand="0" w:noVBand="1"/>
      </w:tblPr>
      <w:tblGrid>
        <w:gridCol w:w="1701"/>
        <w:gridCol w:w="1134"/>
        <w:gridCol w:w="1134"/>
        <w:gridCol w:w="1701"/>
        <w:gridCol w:w="1701"/>
        <w:gridCol w:w="1134"/>
        <w:gridCol w:w="1701"/>
        <w:gridCol w:w="1701"/>
        <w:gridCol w:w="1134"/>
        <w:gridCol w:w="1134"/>
      </w:tblGrid>
      <w:tr w:rsidR="00E0221D" w:rsidRPr="00E0221D" w14:paraId="718C8E76" w14:textId="77777777" w:rsidTr="002035CE">
        <w:tc>
          <w:tcPr>
            <w:tcW w:w="1701" w:type="dxa"/>
            <w:vAlign w:val="center"/>
          </w:tcPr>
          <w:p w14:paraId="42F5B21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Outcome</w:t>
            </w:r>
          </w:p>
        </w:tc>
        <w:tc>
          <w:tcPr>
            <w:tcW w:w="1134" w:type="dxa"/>
            <w:vAlign w:val="center"/>
          </w:tcPr>
          <w:p w14:paraId="66BEB2B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MiQuit</w:t>
            </w:r>
            <w:r w:rsidRPr="00E0221D">
              <w:rPr>
                <w:rFonts w:ascii="Arial" w:eastAsia="Arial" w:hAnsi="Arial" w:cs="Arial"/>
                <w:b/>
                <w:sz w:val="18"/>
                <w:szCs w:val="18"/>
                <w:lang w:val="en-US"/>
              </w:rPr>
              <w:br/>
            </w:r>
            <w:r w:rsidRPr="00E0221D">
              <w:rPr>
                <w:rFonts w:ascii="Arial" w:eastAsia="Arial" w:hAnsi="Arial" w:cs="Arial"/>
                <w:sz w:val="18"/>
                <w:szCs w:val="18"/>
                <w:lang w:val="en-US"/>
              </w:rPr>
              <w:t>N = 501</w:t>
            </w:r>
          </w:p>
        </w:tc>
        <w:tc>
          <w:tcPr>
            <w:tcW w:w="1134" w:type="dxa"/>
            <w:vAlign w:val="center"/>
          </w:tcPr>
          <w:p w14:paraId="3CDAE87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Control</w:t>
            </w:r>
            <w:r w:rsidRPr="00E0221D">
              <w:rPr>
                <w:rFonts w:ascii="Arial" w:eastAsia="Arial" w:hAnsi="Arial" w:cs="Arial"/>
                <w:b/>
                <w:sz w:val="18"/>
                <w:szCs w:val="18"/>
                <w:lang w:val="en-US"/>
              </w:rPr>
              <w:br/>
            </w:r>
            <w:r w:rsidRPr="00E0221D">
              <w:rPr>
                <w:rFonts w:ascii="Arial" w:eastAsia="Arial" w:hAnsi="Arial" w:cs="Arial"/>
                <w:sz w:val="18"/>
                <w:szCs w:val="18"/>
                <w:lang w:val="en-US"/>
              </w:rPr>
              <w:t>N = 501</w:t>
            </w:r>
          </w:p>
        </w:tc>
        <w:tc>
          <w:tcPr>
            <w:tcW w:w="1701" w:type="dxa"/>
            <w:vAlign w:val="center"/>
          </w:tcPr>
          <w:p w14:paraId="3514790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Unadjusted OR</w:t>
            </w:r>
            <w:r w:rsidRPr="00E0221D">
              <w:rPr>
                <w:rFonts w:ascii="Arial" w:eastAsia="Arial" w:hAnsi="Arial" w:cs="Arial"/>
                <w:b/>
                <w:sz w:val="18"/>
                <w:szCs w:val="18"/>
                <w:lang w:val="en-US"/>
              </w:rPr>
              <w:br/>
            </w:r>
            <w:r w:rsidRPr="00E0221D">
              <w:rPr>
                <w:rFonts w:ascii="Arial" w:eastAsia="Arial" w:hAnsi="Arial" w:cs="Arial"/>
                <w:sz w:val="18"/>
                <w:szCs w:val="18"/>
                <w:lang w:val="en-US"/>
              </w:rPr>
              <w:t>(95% CI)</w:t>
            </w:r>
          </w:p>
        </w:tc>
        <w:tc>
          <w:tcPr>
            <w:tcW w:w="1701" w:type="dxa"/>
            <w:vAlign w:val="center"/>
          </w:tcPr>
          <w:p w14:paraId="6D7458B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Unadjusted difference</w:t>
            </w:r>
            <w:r w:rsidRPr="00E0221D">
              <w:rPr>
                <w:rFonts w:ascii="Arial" w:eastAsia="Arial" w:hAnsi="Arial" w:cs="Arial"/>
                <w:b/>
                <w:sz w:val="18"/>
                <w:szCs w:val="18"/>
                <w:lang w:val="en-US"/>
              </w:rPr>
              <w:br/>
            </w:r>
            <w:r w:rsidRPr="00E0221D">
              <w:rPr>
                <w:rFonts w:ascii="Arial" w:eastAsia="Arial" w:hAnsi="Arial" w:cs="Arial"/>
                <w:sz w:val="18"/>
                <w:szCs w:val="18"/>
                <w:lang w:val="en-US"/>
              </w:rPr>
              <w:t>(95% CI)</w:t>
            </w:r>
          </w:p>
        </w:tc>
        <w:tc>
          <w:tcPr>
            <w:tcW w:w="1134" w:type="dxa"/>
            <w:vAlign w:val="center"/>
          </w:tcPr>
          <w:p w14:paraId="237D17EA" w14:textId="77777777" w:rsidR="00E0221D" w:rsidRPr="00E0221D" w:rsidRDefault="00E0221D" w:rsidP="00E0221D">
            <w:pPr>
              <w:rPr>
                <w:rFonts w:ascii="Arial" w:eastAsia="Arial" w:hAnsi="Arial" w:cs="Arial"/>
                <w:sz w:val="18"/>
                <w:szCs w:val="18"/>
                <w:vertAlign w:val="superscript"/>
                <w:lang w:val="en-US"/>
              </w:rPr>
            </w:pPr>
            <w:r w:rsidRPr="00E0221D">
              <w:rPr>
                <w:rFonts w:ascii="Arial" w:eastAsia="Arial" w:hAnsi="Arial" w:cs="Arial"/>
                <w:b/>
                <w:sz w:val="18"/>
                <w:szCs w:val="18"/>
                <w:lang w:val="en-US"/>
              </w:rPr>
              <w:t>Analysis model</w:t>
            </w:r>
            <w:r w:rsidRPr="00E0221D">
              <w:rPr>
                <w:rFonts w:ascii="Arial" w:eastAsia="Arial" w:hAnsi="Arial" w:cs="Arial"/>
                <w:b/>
                <w:sz w:val="18"/>
                <w:szCs w:val="18"/>
                <w:vertAlign w:val="superscript"/>
                <w:lang w:val="en-US"/>
              </w:rPr>
              <w:t>1</w:t>
            </w:r>
          </w:p>
        </w:tc>
        <w:tc>
          <w:tcPr>
            <w:tcW w:w="1701" w:type="dxa"/>
            <w:vAlign w:val="center"/>
          </w:tcPr>
          <w:p w14:paraId="110B29FA" w14:textId="77777777" w:rsidR="00E0221D" w:rsidRPr="00E0221D" w:rsidRDefault="00E0221D" w:rsidP="00E0221D">
            <w:pPr>
              <w:rPr>
                <w:rFonts w:ascii="Arial" w:eastAsia="Arial" w:hAnsi="Arial" w:cs="Arial"/>
                <w:b/>
                <w:sz w:val="18"/>
                <w:szCs w:val="18"/>
                <w:vertAlign w:val="superscript"/>
                <w:lang w:val="en-US"/>
              </w:rPr>
            </w:pPr>
            <w:r w:rsidRPr="00E0221D">
              <w:rPr>
                <w:rFonts w:ascii="Arial" w:eastAsia="Arial" w:hAnsi="Arial" w:cs="Arial"/>
                <w:b/>
                <w:sz w:val="18"/>
                <w:szCs w:val="18"/>
                <w:lang w:val="en-US"/>
              </w:rPr>
              <w:t>Adjusted OR</w:t>
            </w:r>
            <w:r w:rsidRPr="00E0221D">
              <w:rPr>
                <w:rFonts w:ascii="Arial" w:eastAsia="Arial" w:hAnsi="Arial" w:cs="Arial"/>
                <w:b/>
                <w:sz w:val="18"/>
                <w:szCs w:val="18"/>
                <w:lang w:val="en-US"/>
              </w:rPr>
              <w:br/>
            </w:r>
            <w:r w:rsidRPr="00E0221D">
              <w:rPr>
                <w:rFonts w:ascii="Arial" w:eastAsia="Arial" w:hAnsi="Arial" w:cs="Arial"/>
                <w:sz w:val="18"/>
                <w:szCs w:val="18"/>
                <w:lang w:val="en-US"/>
              </w:rPr>
              <w:t>(95% CI)</w:t>
            </w:r>
            <w:r w:rsidRPr="00E0221D">
              <w:rPr>
                <w:rFonts w:ascii="Arial" w:eastAsia="Arial" w:hAnsi="Arial" w:cs="Arial"/>
                <w:b/>
                <w:sz w:val="18"/>
                <w:szCs w:val="18"/>
                <w:vertAlign w:val="superscript"/>
                <w:lang w:val="en-US"/>
              </w:rPr>
              <w:t>2</w:t>
            </w:r>
          </w:p>
        </w:tc>
        <w:tc>
          <w:tcPr>
            <w:tcW w:w="1701" w:type="dxa"/>
            <w:vAlign w:val="center"/>
          </w:tcPr>
          <w:p w14:paraId="7456179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Adjusted difference</w:t>
            </w:r>
            <w:r w:rsidRPr="00E0221D">
              <w:rPr>
                <w:rFonts w:ascii="Arial" w:eastAsia="Arial" w:hAnsi="Arial" w:cs="Arial"/>
                <w:b/>
                <w:sz w:val="18"/>
                <w:szCs w:val="18"/>
                <w:lang w:val="en-US"/>
              </w:rPr>
              <w:br/>
            </w:r>
            <w:r w:rsidRPr="00E0221D">
              <w:rPr>
                <w:rFonts w:ascii="Arial" w:eastAsia="Arial" w:hAnsi="Arial" w:cs="Arial"/>
                <w:sz w:val="18"/>
                <w:szCs w:val="18"/>
                <w:lang w:val="en-US"/>
              </w:rPr>
              <w:t>(95% CI)</w:t>
            </w:r>
          </w:p>
        </w:tc>
        <w:tc>
          <w:tcPr>
            <w:tcW w:w="1134" w:type="dxa"/>
            <w:vAlign w:val="center"/>
          </w:tcPr>
          <w:p w14:paraId="25D4B9E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AIC</w:t>
            </w:r>
          </w:p>
        </w:tc>
        <w:tc>
          <w:tcPr>
            <w:tcW w:w="1134" w:type="dxa"/>
            <w:vAlign w:val="center"/>
          </w:tcPr>
          <w:p w14:paraId="6CED957B" w14:textId="77777777" w:rsidR="00E0221D" w:rsidRPr="00E0221D" w:rsidRDefault="00E0221D" w:rsidP="00E0221D">
            <w:pPr>
              <w:rPr>
                <w:rFonts w:ascii="Arial" w:eastAsia="Arial" w:hAnsi="Arial" w:cs="Arial"/>
                <w:sz w:val="18"/>
                <w:szCs w:val="18"/>
                <w:vertAlign w:val="superscript"/>
                <w:lang w:val="en-US"/>
              </w:rPr>
            </w:pPr>
            <w:r w:rsidRPr="00E0221D">
              <w:rPr>
                <w:rFonts w:ascii="Arial" w:eastAsia="Arial" w:hAnsi="Arial" w:cs="Arial"/>
                <w:b/>
                <w:sz w:val="18"/>
                <w:szCs w:val="18"/>
                <w:lang w:val="en-US"/>
              </w:rPr>
              <w:t>Likelihood ratio test</w:t>
            </w:r>
            <w:r w:rsidRPr="00E0221D">
              <w:rPr>
                <w:rFonts w:ascii="Arial" w:eastAsia="Arial" w:hAnsi="Arial" w:cs="Arial"/>
                <w:b/>
                <w:sz w:val="18"/>
                <w:szCs w:val="18"/>
                <w:vertAlign w:val="superscript"/>
                <w:lang w:val="en-US"/>
              </w:rPr>
              <w:t>3</w:t>
            </w:r>
          </w:p>
        </w:tc>
      </w:tr>
      <w:tr w:rsidR="00E0221D" w:rsidRPr="00E0221D" w14:paraId="473CEFF2" w14:textId="77777777" w:rsidTr="002035CE">
        <w:tc>
          <w:tcPr>
            <w:tcW w:w="1701" w:type="dxa"/>
            <w:vMerge w:val="restart"/>
            <w:vAlign w:val="center"/>
          </w:tcPr>
          <w:p w14:paraId="38422B9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Abstinence 1</w:t>
            </w:r>
            <w:r w:rsidRPr="00E0221D">
              <w:rPr>
                <w:rFonts w:ascii="Arial" w:eastAsia="Arial" w:hAnsi="Arial" w:cs="Arial"/>
                <w:b/>
                <w:sz w:val="18"/>
                <w:szCs w:val="18"/>
                <w:lang w:val="en-US"/>
              </w:rPr>
              <w:br/>
            </w:r>
            <w:r w:rsidRPr="00E0221D">
              <w:rPr>
                <w:rFonts w:ascii="Arial" w:eastAsia="Arial" w:hAnsi="Arial" w:cs="Arial"/>
                <w:sz w:val="18"/>
                <w:szCs w:val="18"/>
                <w:lang w:val="en-US"/>
              </w:rPr>
              <w:t>(primary outcome)</w:t>
            </w:r>
          </w:p>
        </w:tc>
        <w:tc>
          <w:tcPr>
            <w:tcW w:w="1134" w:type="dxa"/>
            <w:vMerge w:val="restart"/>
            <w:vAlign w:val="center"/>
          </w:tcPr>
          <w:p w14:paraId="5D8F414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26 (5.19%)</w:t>
            </w:r>
          </w:p>
        </w:tc>
        <w:tc>
          <w:tcPr>
            <w:tcW w:w="1134" w:type="dxa"/>
            <w:vMerge w:val="restart"/>
            <w:vAlign w:val="center"/>
          </w:tcPr>
          <w:p w14:paraId="5BC74F0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23 (4.59%)</w:t>
            </w:r>
          </w:p>
        </w:tc>
        <w:tc>
          <w:tcPr>
            <w:tcW w:w="1701" w:type="dxa"/>
            <w:vMerge w:val="restart"/>
            <w:vAlign w:val="center"/>
          </w:tcPr>
          <w:p w14:paraId="083089E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1.14</w:t>
            </w:r>
          </w:p>
          <w:p w14:paraId="4927372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(0.64 to 2.02)</w:t>
            </w:r>
          </w:p>
        </w:tc>
        <w:tc>
          <w:tcPr>
            <w:tcW w:w="1701" w:type="dxa"/>
            <w:vMerge w:val="restart"/>
            <w:vAlign w:val="center"/>
          </w:tcPr>
          <w:p w14:paraId="007B19D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0.60%</w:t>
            </w:r>
          </w:p>
          <w:p w14:paraId="0D9B756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(-2.07% to 3.27%)</w:t>
            </w:r>
          </w:p>
        </w:tc>
        <w:tc>
          <w:tcPr>
            <w:tcW w:w="1134" w:type="dxa"/>
            <w:tcBorders>
              <w:bottom w:val="single" w:sz="4" w:space="0" w:color="BFBFBF"/>
            </w:tcBorders>
            <w:vAlign w:val="center"/>
          </w:tcPr>
          <w:p w14:paraId="1FF37C2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1</w:t>
            </w:r>
          </w:p>
          <w:p w14:paraId="5AEFE9E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bottom w:val="single" w:sz="4" w:space="0" w:color="BFBFBF"/>
            </w:tcBorders>
            <w:vAlign w:val="center"/>
          </w:tcPr>
          <w:p w14:paraId="40ED4EC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1.15</w:t>
            </w:r>
          </w:p>
          <w:p w14:paraId="6AF3C9D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(0.65 to 2.04)</w:t>
            </w:r>
          </w:p>
        </w:tc>
        <w:tc>
          <w:tcPr>
            <w:tcW w:w="1701" w:type="dxa"/>
            <w:tcBorders>
              <w:bottom w:val="single" w:sz="4" w:space="0" w:color="BFBFBF"/>
            </w:tcBorders>
            <w:vAlign w:val="center"/>
          </w:tcPr>
          <w:p w14:paraId="2593E52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0.76%</w:t>
            </w:r>
          </w:p>
          <w:p w14:paraId="35CAAFC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(-2.38% to 3.89%)</w:t>
            </w:r>
          </w:p>
        </w:tc>
        <w:tc>
          <w:tcPr>
            <w:tcW w:w="1134" w:type="dxa"/>
            <w:tcBorders>
              <w:bottom w:val="single" w:sz="4" w:space="0" w:color="BFBFBF"/>
            </w:tcBorders>
            <w:vAlign w:val="center"/>
          </w:tcPr>
          <w:p w14:paraId="3BC56DD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411.40</w:t>
            </w:r>
          </w:p>
        </w:tc>
        <w:tc>
          <w:tcPr>
            <w:tcW w:w="1134" w:type="dxa"/>
            <w:tcBorders>
              <w:bottom w:val="single" w:sz="4" w:space="0" w:color="BFBFBF"/>
            </w:tcBorders>
            <w:vAlign w:val="center"/>
          </w:tcPr>
          <w:p w14:paraId="2014563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w:t>
            </w:r>
          </w:p>
        </w:tc>
      </w:tr>
      <w:tr w:rsidR="00E0221D" w:rsidRPr="00E0221D" w14:paraId="6EEFF8C0" w14:textId="77777777" w:rsidTr="002035CE">
        <w:tc>
          <w:tcPr>
            <w:tcW w:w="1701" w:type="dxa"/>
            <w:vMerge/>
          </w:tcPr>
          <w:p w14:paraId="07CE00F1" w14:textId="77777777" w:rsidR="00E0221D" w:rsidRPr="00E0221D" w:rsidRDefault="00E0221D" w:rsidP="00E0221D">
            <w:pPr>
              <w:rPr>
                <w:rFonts w:ascii="Arial" w:eastAsia="Arial" w:hAnsi="Arial" w:cs="Arial"/>
                <w:sz w:val="18"/>
                <w:szCs w:val="18"/>
                <w:lang w:val="en-US"/>
              </w:rPr>
            </w:pPr>
          </w:p>
        </w:tc>
        <w:tc>
          <w:tcPr>
            <w:tcW w:w="1134" w:type="dxa"/>
            <w:vMerge/>
          </w:tcPr>
          <w:p w14:paraId="0506D1DB" w14:textId="77777777" w:rsidR="00E0221D" w:rsidRPr="00E0221D" w:rsidRDefault="00E0221D" w:rsidP="00E0221D">
            <w:pPr>
              <w:rPr>
                <w:rFonts w:ascii="Arial" w:eastAsia="Arial" w:hAnsi="Arial" w:cs="Arial"/>
                <w:sz w:val="18"/>
                <w:szCs w:val="18"/>
                <w:lang w:val="en-US"/>
              </w:rPr>
            </w:pPr>
          </w:p>
        </w:tc>
        <w:tc>
          <w:tcPr>
            <w:tcW w:w="1134" w:type="dxa"/>
            <w:vMerge/>
          </w:tcPr>
          <w:p w14:paraId="71AD69CA" w14:textId="77777777" w:rsidR="00E0221D" w:rsidRPr="00E0221D" w:rsidRDefault="00E0221D" w:rsidP="00E0221D">
            <w:pPr>
              <w:rPr>
                <w:rFonts w:ascii="Arial" w:eastAsia="Arial" w:hAnsi="Arial" w:cs="Arial"/>
                <w:sz w:val="18"/>
                <w:szCs w:val="18"/>
                <w:lang w:val="en-US"/>
              </w:rPr>
            </w:pPr>
          </w:p>
        </w:tc>
        <w:tc>
          <w:tcPr>
            <w:tcW w:w="1701" w:type="dxa"/>
            <w:vMerge/>
          </w:tcPr>
          <w:p w14:paraId="24C0632B" w14:textId="77777777" w:rsidR="00E0221D" w:rsidRPr="00E0221D" w:rsidRDefault="00E0221D" w:rsidP="00E0221D">
            <w:pPr>
              <w:rPr>
                <w:rFonts w:ascii="Arial" w:eastAsia="Arial" w:hAnsi="Arial" w:cs="Arial"/>
                <w:sz w:val="18"/>
                <w:szCs w:val="18"/>
                <w:lang w:val="en-US"/>
              </w:rPr>
            </w:pPr>
          </w:p>
        </w:tc>
        <w:tc>
          <w:tcPr>
            <w:tcW w:w="1701" w:type="dxa"/>
            <w:vMerge/>
          </w:tcPr>
          <w:p w14:paraId="03A93AF9"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0E48077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2</w:t>
            </w:r>
          </w:p>
          <w:p w14:paraId="7C537C7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29DA63A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1.15</w:t>
            </w:r>
          </w:p>
          <w:p w14:paraId="3A2CEA2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(0.65 to 2.04)</w:t>
            </w:r>
          </w:p>
        </w:tc>
        <w:tc>
          <w:tcPr>
            <w:tcW w:w="1701" w:type="dxa"/>
            <w:tcBorders>
              <w:top w:val="single" w:sz="4" w:space="0" w:color="BFBFBF"/>
              <w:bottom w:val="single" w:sz="4" w:space="0" w:color="BFBFBF"/>
            </w:tcBorders>
            <w:vAlign w:val="center"/>
          </w:tcPr>
          <w:p w14:paraId="681F019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0.77%</w:t>
            </w:r>
          </w:p>
          <w:p w14:paraId="088D565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(-2.39% to 3.94%)</w:t>
            </w:r>
          </w:p>
        </w:tc>
        <w:tc>
          <w:tcPr>
            <w:tcW w:w="1134" w:type="dxa"/>
            <w:tcBorders>
              <w:top w:val="single" w:sz="4" w:space="0" w:color="BFBFBF"/>
              <w:bottom w:val="single" w:sz="4" w:space="0" w:color="BFBFBF"/>
            </w:tcBorders>
            <w:vAlign w:val="center"/>
          </w:tcPr>
          <w:p w14:paraId="31357EC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412.35</w:t>
            </w:r>
          </w:p>
        </w:tc>
        <w:tc>
          <w:tcPr>
            <w:tcW w:w="1134" w:type="dxa"/>
            <w:tcBorders>
              <w:top w:val="single" w:sz="4" w:space="0" w:color="BFBFBF"/>
              <w:bottom w:val="single" w:sz="4" w:space="0" w:color="BFBFBF"/>
            </w:tcBorders>
            <w:vAlign w:val="center"/>
          </w:tcPr>
          <w:p w14:paraId="6C4D5CD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0.63</w:t>
            </w:r>
          </w:p>
        </w:tc>
      </w:tr>
      <w:tr w:rsidR="00E0221D" w:rsidRPr="00E0221D" w14:paraId="3D64A46E" w14:textId="77777777" w:rsidTr="002035CE">
        <w:tc>
          <w:tcPr>
            <w:tcW w:w="1701" w:type="dxa"/>
            <w:vMerge/>
          </w:tcPr>
          <w:p w14:paraId="0726CAC6" w14:textId="77777777" w:rsidR="00E0221D" w:rsidRPr="00E0221D" w:rsidRDefault="00E0221D" w:rsidP="00E0221D">
            <w:pPr>
              <w:rPr>
                <w:rFonts w:ascii="Arial" w:eastAsia="Arial" w:hAnsi="Arial" w:cs="Arial"/>
                <w:sz w:val="18"/>
                <w:szCs w:val="18"/>
                <w:lang w:val="en-US"/>
              </w:rPr>
            </w:pPr>
          </w:p>
        </w:tc>
        <w:tc>
          <w:tcPr>
            <w:tcW w:w="1134" w:type="dxa"/>
            <w:vMerge/>
          </w:tcPr>
          <w:p w14:paraId="763DCC7E" w14:textId="77777777" w:rsidR="00E0221D" w:rsidRPr="00E0221D" w:rsidRDefault="00E0221D" w:rsidP="00E0221D">
            <w:pPr>
              <w:rPr>
                <w:rFonts w:ascii="Arial" w:eastAsia="Arial" w:hAnsi="Arial" w:cs="Arial"/>
                <w:sz w:val="18"/>
                <w:szCs w:val="18"/>
                <w:lang w:val="en-US"/>
              </w:rPr>
            </w:pPr>
          </w:p>
        </w:tc>
        <w:tc>
          <w:tcPr>
            <w:tcW w:w="1134" w:type="dxa"/>
            <w:vMerge/>
          </w:tcPr>
          <w:p w14:paraId="3BDAF150" w14:textId="77777777" w:rsidR="00E0221D" w:rsidRPr="00E0221D" w:rsidRDefault="00E0221D" w:rsidP="00E0221D">
            <w:pPr>
              <w:rPr>
                <w:rFonts w:ascii="Arial" w:eastAsia="Arial" w:hAnsi="Arial" w:cs="Arial"/>
                <w:sz w:val="18"/>
                <w:szCs w:val="18"/>
                <w:lang w:val="en-US"/>
              </w:rPr>
            </w:pPr>
          </w:p>
        </w:tc>
        <w:tc>
          <w:tcPr>
            <w:tcW w:w="1701" w:type="dxa"/>
            <w:vMerge/>
          </w:tcPr>
          <w:p w14:paraId="5968677F" w14:textId="77777777" w:rsidR="00E0221D" w:rsidRPr="00E0221D" w:rsidRDefault="00E0221D" w:rsidP="00E0221D">
            <w:pPr>
              <w:rPr>
                <w:rFonts w:ascii="Arial" w:eastAsia="Arial" w:hAnsi="Arial" w:cs="Arial"/>
                <w:sz w:val="18"/>
                <w:szCs w:val="18"/>
                <w:lang w:val="en-US"/>
              </w:rPr>
            </w:pPr>
          </w:p>
        </w:tc>
        <w:tc>
          <w:tcPr>
            <w:tcW w:w="1701" w:type="dxa"/>
            <w:vMerge/>
          </w:tcPr>
          <w:p w14:paraId="15576063"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541962F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3</w:t>
            </w:r>
          </w:p>
          <w:p w14:paraId="6CF7B0D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754830F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1.13</w:t>
            </w:r>
          </w:p>
          <w:p w14:paraId="6D8CA17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(0.64 to 2.01)</w:t>
            </w:r>
          </w:p>
        </w:tc>
        <w:tc>
          <w:tcPr>
            <w:tcW w:w="1701" w:type="dxa"/>
            <w:tcBorders>
              <w:top w:val="single" w:sz="4" w:space="0" w:color="BFBFBF"/>
              <w:bottom w:val="single" w:sz="4" w:space="0" w:color="BFBFBF"/>
            </w:tcBorders>
            <w:vAlign w:val="center"/>
          </w:tcPr>
          <w:p w14:paraId="471A612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0.67%</w:t>
            </w:r>
          </w:p>
          <w:p w14:paraId="5A0E5E8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(-2.48% to 3.81%)</w:t>
            </w:r>
          </w:p>
        </w:tc>
        <w:tc>
          <w:tcPr>
            <w:tcW w:w="1134" w:type="dxa"/>
            <w:tcBorders>
              <w:top w:val="single" w:sz="4" w:space="0" w:color="BFBFBF"/>
              <w:bottom w:val="single" w:sz="4" w:space="0" w:color="BFBFBF"/>
            </w:tcBorders>
            <w:vAlign w:val="center"/>
          </w:tcPr>
          <w:p w14:paraId="744C30F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405.43</w:t>
            </w:r>
          </w:p>
        </w:tc>
        <w:tc>
          <w:tcPr>
            <w:tcW w:w="1134" w:type="dxa"/>
            <w:tcBorders>
              <w:top w:val="single" w:sz="4" w:space="0" w:color="BFBFBF"/>
              <w:bottom w:val="single" w:sz="4" w:space="0" w:color="BFBFBF"/>
            </w:tcBorders>
            <w:vAlign w:val="center"/>
          </w:tcPr>
          <w:p w14:paraId="29FF2CC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0.07</w:t>
            </w:r>
          </w:p>
        </w:tc>
      </w:tr>
      <w:tr w:rsidR="00E0221D" w:rsidRPr="00E0221D" w14:paraId="1DC35DCC" w14:textId="77777777" w:rsidTr="002035CE">
        <w:tc>
          <w:tcPr>
            <w:tcW w:w="1701" w:type="dxa"/>
            <w:vMerge/>
          </w:tcPr>
          <w:p w14:paraId="5904F244" w14:textId="77777777" w:rsidR="00E0221D" w:rsidRPr="00E0221D" w:rsidRDefault="00E0221D" w:rsidP="00E0221D">
            <w:pPr>
              <w:rPr>
                <w:rFonts w:ascii="Arial" w:eastAsia="Arial" w:hAnsi="Arial" w:cs="Arial"/>
                <w:sz w:val="18"/>
                <w:szCs w:val="18"/>
                <w:lang w:val="en-US"/>
              </w:rPr>
            </w:pPr>
          </w:p>
        </w:tc>
        <w:tc>
          <w:tcPr>
            <w:tcW w:w="1134" w:type="dxa"/>
            <w:vMerge/>
          </w:tcPr>
          <w:p w14:paraId="2DCF0088" w14:textId="77777777" w:rsidR="00E0221D" w:rsidRPr="00E0221D" w:rsidRDefault="00E0221D" w:rsidP="00E0221D">
            <w:pPr>
              <w:rPr>
                <w:rFonts w:ascii="Arial" w:eastAsia="Arial" w:hAnsi="Arial" w:cs="Arial"/>
                <w:sz w:val="18"/>
                <w:szCs w:val="18"/>
                <w:lang w:val="en-US"/>
              </w:rPr>
            </w:pPr>
          </w:p>
        </w:tc>
        <w:tc>
          <w:tcPr>
            <w:tcW w:w="1134" w:type="dxa"/>
            <w:vMerge/>
          </w:tcPr>
          <w:p w14:paraId="79543579" w14:textId="77777777" w:rsidR="00E0221D" w:rsidRPr="00E0221D" w:rsidRDefault="00E0221D" w:rsidP="00E0221D">
            <w:pPr>
              <w:rPr>
                <w:rFonts w:ascii="Arial" w:eastAsia="Arial" w:hAnsi="Arial" w:cs="Arial"/>
                <w:sz w:val="18"/>
                <w:szCs w:val="18"/>
                <w:lang w:val="en-US"/>
              </w:rPr>
            </w:pPr>
          </w:p>
        </w:tc>
        <w:tc>
          <w:tcPr>
            <w:tcW w:w="1701" w:type="dxa"/>
            <w:vMerge/>
          </w:tcPr>
          <w:p w14:paraId="2E945B85" w14:textId="77777777" w:rsidR="00E0221D" w:rsidRPr="00E0221D" w:rsidRDefault="00E0221D" w:rsidP="00E0221D">
            <w:pPr>
              <w:rPr>
                <w:rFonts w:ascii="Arial" w:eastAsia="Arial" w:hAnsi="Arial" w:cs="Arial"/>
                <w:sz w:val="18"/>
                <w:szCs w:val="18"/>
                <w:lang w:val="en-US"/>
              </w:rPr>
            </w:pPr>
          </w:p>
        </w:tc>
        <w:tc>
          <w:tcPr>
            <w:tcW w:w="1701" w:type="dxa"/>
            <w:vMerge/>
          </w:tcPr>
          <w:p w14:paraId="0C87BAD6"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4E175C1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4</w:t>
            </w:r>
          </w:p>
          <w:p w14:paraId="7134A89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bottom w:val="single" w:sz="4" w:space="0" w:color="BFBFBF"/>
            </w:tcBorders>
            <w:vAlign w:val="center"/>
          </w:tcPr>
          <w:p w14:paraId="0C3542B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1.16</w:t>
            </w:r>
          </w:p>
          <w:p w14:paraId="724E0D0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(0.66 to 2.07)</w:t>
            </w:r>
          </w:p>
        </w:tc>
        <w:tc>
          <w:tcPr>
            <w:tcW w:w="1701" w:type="dxa"/>
            <w:tcBorders>
              <w:top w:val="single" w:sz="4" w:space="0" w:color="BFBFBF"/>
              <w:bottom w:val="single" w:sz="4" w:space="0" w:color="BFBFBF"/>
            </w:tcBorders>
            <w:vAlign w:val="center"/>
          </w:tcPr>
          <w:p w14:paraId="37567A2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0.83%</w:t>
            </w:r>
          </w:p>
          <w:p w14:paraId="0B98A4B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(-2.36% to 4.02%)</w:t>
            </w:r>
          </w:p>
        </w:tc>
        <w:tc>
          <w:tcPr>
            <w:tcW w:w="1134" w:type="dxa"/>
            <w:tcBorders>
              <w:top w:val="single" w:sz="4" w:space="0" w:color="BFBFBF"/>
              <w:bottom w:val="single" w:sz="4" w:space="0" w:color="BFBFBF"/>
            </w:tcBorders>
            <w:vAlign w:val="center"/>
          </w:tcPr>
          <w:p w14:paraId="79F336E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407.44</w:t>
            </w:r>
          </w:p>
        </w:tc>
        <w:tc>
          <w:tcPr>
            <w:tcW w:w="1134" w:type="dxa"/>
            <w:tcBorders>
              <w:top w:val="single" w:sz="4" w:space="0" w:color="BFBFBF"/>
              <w:bottom w:val="single" w:sz="4" w:space="0" w:color="BFBFBF"/>
            </w:tcBorders>
            <w:vAlign w:val="center"/>
          </w:tcPr>
          <w:p w14:paraId="028E078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0.13</w:t>
            </w:r>
          </w:p>
        </w:tc>
      </w:tr>
      <w:tr w:rsidR="00E0221D" w:rsidRPr="00E0221D" w14:paraId="013256DF" w14:textId="77777777" w:rsidTr="002035CE">
        <w:tc>
          <w:tcPr>
            <w:tcW w:w="1701" w:type="dxa"/>
            <w:vMerge/>
          </w:tcPr>
          <w:p w14:paraId="6AF224D7" w14:textId="77777777" w:rsidR="00E0221D" w:rsidRPr="00E0221D" w:rsidRDefault="00E0221D" w:rsidP="00E0221D">
            <w:pPr>
              <w:rPr>
                <w:rFonts w:ascii="Arial" w:eastAsia="Arial" w:hAnsi="Arial" w:cs="Arial"/>
                <w:sz w:val="18"/>
                <w:szCs w:val="18"/>
                <w:lang w:val="en-US"/>
              </w:rPr>
            </w:pPr>
          </w:p>
        </w:tc>
        <w:tc>
          <w:tcPr>
            <w:tcW w:w="1134" w:type="dxa"/>
            <w:vMerge/>
          </w:tcPr>
          <w:p w14:paraId="667C32C1" w14:textId="77777777" w:rsidR="00E0221D" w:rsidRPr="00E0221D" w:rsidRDefault="00E0221D" w:rsidP="00E0221D">
            <w:pPr>
              <w:rPr>
                <w:rFonts w:ascii="Arial" w:eastAsia="Arial" w:hAnsi="Arial" w:cs="Arial"/>
                <w:sz w:val="18"/>
                <w:szCs w:val="18"/>
                <w:lang w:val="en-US"/>
              </w:rPr>
            </w:pPr>
          </w:p>
        </w:tc>
        <w:tc>
          <w:tcPr>
            <w:tcW w:w="1134" w:type="dxa"/>
            <w:vMerge/>
          </w:tcPr>
          <w:p w14:paraId="45B4109F" w14:textId="77777777" w:rsidR="00E0221D" w:rsidRPr="00E0221D" w:rsidRDefault="00E0221D" w:rsidP="00E0221D">
            <w:pPr>
              <w:rPr>
                <w:rFonts w:ascii="Arial" w:eastAsia="Arial" w:hAnsi="Arial" w:cs="Arial"/>
                <w:sz w:val="18"/>
                <w:szCs w:val="18"/>
                <w:lang w:val="en-US"/>
              </w:rPr>
            </w:pPr>
          </w:p>
        </w:tc>
        <w:tc>
          <w:tcPr>
            <w:tcW w:w="1701" w:type="dxa"/>
            <w:vMerge/>
          </w:tcPr>
          <w:p w14:paraId="27EE7CEE" w14:textId="77777777" w:rsidR="00E0221D" w:rsidRPr="00E0221D" w:rsidRDefault="00E0221D" w:rsidP="00E0221D">
            <w:pPr>
              <w:rPr>
                <w:rFonts w:ascii="Arial" w:eastAsia="Arial" w:hAnsi="Arial" w:cs="Arial"/>
                <w:sz w:val="18"/>
                <w:szCs w:val="18"/>
                <w:lang w:val="en-US"/>
              </w:rPr>
            </w:pPr>
          </w:p>
        </w:tc>
        <w:tc>
          <w:tcPr>
            <w:tcW w:w="1701" w:type="dxa"/>
            <w:vMerge/>
          </w:tcPr>
          <w:p w14:paraId="033B6FC9"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tcBorders>
            <w:vAlign w:val="center"/>
          </w:tcPr>
          <w:p w14:paraId="1A3C23C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5</w:t>
            </w:r>
          </w:p>
          <w:p w14:paraId="10352DC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tcBorders>
            <w:vAlign w:val="center"/>
          </w:tcPr>
          <w:p w14:paraId="632A541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1.15</w:t>
            </w:r>
          </w:p>
          <w:p w14:paraId="69E972B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(0.65 to 2.04)</w:t>
            </w:r>
          </w:p>
        </w:tc>
        <w:tc>
          <w:tcPr>
            <w:tcW w:w="1701" w:type="dxa"/>
            <w:tcBorders>
              <w:top w:val="single" w:sz="4" w:space="0" w:color="BFBFBF"/>
            </w:tcBorders>
            <w:vAlign w:val="center"/>
          </w:tcPr>
          <w:p w14:paraId="3BE2A75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0.77%</w:t>
            </w:r>
          </w:p>
          <w:p w14:paraId="013A1AF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(-2.46% to 3.99%)</w:t>
            </w:r>
          </w:p>
        </w:tc>
        <w:tc>
          <w:tcPr>
            <w:tcW w:w="1134" w:type="dxa"/>
            <w:tcBorders>
              <w:top w:val="single" w:sz="4" w:space="0" w:color="BFBFBF"/>
            </w:tcBorders>
            <w:vAlign w:val="center"/>
          </w:tcPr>
          <w:p w14:paraId="2D29E46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403.75</w:t>
            </w:r>
          </w:p>
        </w:tc>
        <w:tc>
          <w:tcPr>
            <w:tcW w:w="1134" w:type="dxa"/>
            <w:tcBorders>
              <w:top w:val="single" w:sz="4" w:space="0" w:color="BFBFBF"/>
            </w:tcBorders>
            <w:vAlign w:val="center"/>
          </w:tcPr>
          <w:p w14:paraId="3B2B24D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0.20</w:t>
            </w:r>
          </w:p>
        </w:tc>
      </w:tr>
      <w:tr w:rsidR="00E0221D" w:rsidRPr="00E0221D" w14:paraId="32C5E293" w14:textId="77777777" w:rsidTr="002035CE">
        <w:tc>
          <w:tcPr>
            <w:tcW w:w="1701" w:type="dxa"/>
            <w:vMerge w:val="restart"/>
            <w:vAlign w:val="center"/>
          </w:tcPr>
          <w:p w14:paraId="033B485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Abstinence 2</w:t>
            </w:r>
          </w:p>
        </w:tc>
        <w:tc>
          <w:tcPr>
            <w:tcW w:w="1134" w:type="dxa"/>
            <w:vMerge w:val="restart"/>
            <w:vAlign w:val="center"/>
          </w:tcPr>
          <w:p w14:paraId="1452BBE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54 (10.78%)</w:t>
            </w:r>
          </w:p>
        </w:tc>
        <w:tc>
          <w:tcPr>
            <w:tcW w:w="1134" w:type="dxa"/>
            <w:vMerge w:val="restart"/>
            <w:vAlign w:val="center"/>
          </w:tcPr>
          <w:p w14:paraId="44FE3AE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47 (9.38%)</w:t>
            </w:r>
          </w:p>
        </w:tc>
        <w:tc>
          <w:tcPr>
            <w:tcW w:w="1701" w:type="dxa"/>
            <w:vMerge w:val="restart"/>
            <w:vAlign w:val="center"/>
          </w:tcPr>
          <w:p w14:paraId="682790A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1.17</w:t>
            </w:r>
          </w:p>
          <w:p w14:paraId="50E4D35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(0.77 to 1.76)</w:t>
            </w:r>
          </w:p>
        </w:tc>
        <w:tc>
          <w:tcPr>
            <w:tcW w:w="1701" w:type="dxa"/>
            <w:vMerge w:val="restart"/>
            <w:vAlign w:val="center"/>
          </w:tcPr>
          <w:p w14:paraId="758DBDA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1.40%</w:t>
            </w:r>
          </w:p>
          <w:p w14:paraId="59B176D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(-2.33% to 5.12%)</w:t>
            </w:r>
          </w:p>
        </w:tc>
        <w:tc>
          <w:tcPr>
            <w:tcW w:w="1134" w:type="dxa"/>
            <w:tcBorders>
              <w:bottom w:val="single" w:sz="4" w:space="0" w:color="BFBFBF"/>
            </w:tcBorders>
            <w:vAlign w:val="center"/>
          </w:tcPr>
          <w:p w14:paraId="0829524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1</w:t>
            </w:r>
          </w:p>
          <w:p w14:paraId="34453EE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bottom w:val="single" w:sz="4" w:space="0" w:color="BFBFBF"/>
            </w:tcBorders>
            <w:vAlign w:val="center"/>
          </w:tcPr>
          <w:p w14:paraId="5F8B4C6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1.19</w:t>
            </w:r>
          </w:p>
          <w:p w14:paraId="7E00055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(0.78 to 1.80)</w:t>
            </w:r>
          </w:p>
        </w:tc>
        <w:tc>
          <w:tcPr>
            <w:tcW w:w="1701" w:type="dxa"/>
            <w:tcBorders>
              <w:bottom w:val="single" w:sz="4" w:space="0" w:color="BFBFBF"/>
            </w:tcBorders>
            <w:vAlign w:val="center"/>
          </w:tcPr>
          <w:p w14:paraId="61DA556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1.64%</w:t>
            </w:r>
          </w:p>
          <w:p w14:paraId="100AB55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(-2.34% to 5.61%)</w:t>
            </w:r>
          </w:p>
        </w:tc>
        <w:tc>
          <w:tcPr>
            <w:tcW w:w="1134" w:type="dxa"/>
            <w:tcBorders>
              <w:bottom w:val="single" w:sz="4" w:space="0" w:color="BFBFBF"/>
            </w:tcBorders>
            <w:vAlign w:val="center"/>
          </w:tcPr>
          <w:p w14:paraId="05DCC16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654.01</w:t>
            </w:r>
          </w:p>
        </w:tc>
        <w:tc>
          <w:tcPr>
            <w:tcW w:w="1134" w:type="dxa"/>
            <w:tcBorders>
              <w:bottom w:val="single" w:sz="4" w:space="0" w:color="BFBFBF"/>
            </w:tcBorders>
            <w:vAlign w:val="center"/>
          </w:tcPr>
          <w:p w14:paraId="00F42F4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w:t>
            </w:r>
          </w:p>
        </w:tc>
      </w:tr>
      <w:tr w:rsidR="00E0221D" w:rsidRPr="00E0221D" w14:paraId="12E28CA3" w14:textId="77777777" w:rsidTr="002035CE">
        <w:tc>
          <w:tcPr>
            <w:tcW w:w="1701" w:type="dxa"/>
            <w:vMerge/>
          </w:tcPr>
          <w:p w14:paraId="6C91F4F2" w14:textId="77777777" w:rsidR="00E0221D" w:rsidRPr="00E0221D" w:rsidRDefault="00E0221D" w:rsidP="00E0221D">
            <w:pPr>
              <w:rPr>
                <w:rFonts w:ascii="Arial" w:eastAsia="Arial" w:hAnsi="Arial" w:cs="Arial"/>
                <w:sz w:val="18"/>
                <w:szCs w:val="18"/>
                <w:lang w:val="en-US"/>
              </w:rPr>
            </w:pPr>
          </w:p>
        </w:tc>
        <w:tc>
          <w:tcPr>
            <w:tcW w:w="1134" w:type="dxa"/>
            <w:vMerge/>
          </w:tcPr>
          <w:p w14:paraId="366EE190" w14:textId="77777777" w:rsidR="00E0221D" w:rsidRPr="00E0221D" w:rsidRDefault="00E0221D" w:rsidP="00E0221D">
            <w:pPr>
              <w:rPr>
                <w:rFonts w:ascii="Arial" w:eastAsia="Arial" w:hAnsi="Arial" w:cs="Arial"/>
                <w:sz w:val="18"/>
                <w:szCs w:val="18"/>
                <w:lang w:val="en-US"/>
              </w:rPr>
            </w:pPr>
          </w:p>
        </w:tc>
        <w:tc>
          <w:tcPr>
            <w:tcW w:w="1134" w:type="dxa"/>
            <w:vMerge/>
          </w:tcPr>
          <w:p w14:paraId="56D013EC" w14:textId="77777777" w:rsidR="00E0221D" w:rsidRPr="00E0221D" w:rsidRDefault="00E0221D" w:rsidP="00E0221D">
            <w:pPr>
              <w:rPr>
                <w:rFonts w:ascii="Arial" w:eastAsia="Arial" w:hAnsi="Arial" w:cs="Arial"/>
                <w:sz w:val="18"/>
                <w:szCs w:val="18"/>
                <w:lang w:val="en-US"/>
              </w:rPr>
            </w:pPr>
          </w:p>
        </w:tc>
        <w:tc>
          <w:tcPr>
            <w:tcW w:w="1701" w:type="dxa"/>
            <w:vMerge/>
          </w:tcPr>
          <w:p w14:paraId="079930EF" w14:textId="77777777" w:rsidR="00E0221D" w:rsidRPr="00E0221D" w:rsidRDefault="00E0221D" w:rsidP="00E0221D">
            <w:pPr>
              <w:rPr>
                <w:rFonts w:ascii="Arial" w:eastAsia="Arial" w:hAnsi="Arial" w:cs="Arial"/>
                <w:sz w:val="18"/>
                <w:szCs w:val="18"/>
                <w:lang w:val="en-US"/>
              </w:rPr>
            </w:pPr>
          </w:p>
        </w:tc>
        <w:tc>
          <w:tcPr>
            <w:tcW w:w="1701" w:type="dxa"/>
            <w:vMerge/>
          </w:tcPr>
          <w:p w14:paraId="1AF6FF64"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10B06C8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2</w:t>
            </w:r>
          </w:p>
          <w:p w14:paraId="5B3F6E2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2B71871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1.19</w:t>
            </w:r>
          </w:p>
          <w:p w14:paraId="3D593F2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(0.79 to 1.80)</w:t>
            </w:r>
          </w:p>
        </w:tc>
        <w:tc>
          <w:tcPr>
            <w:tcW w:w="1701" w:type="dxa"/>
            <w:tcBorders>
              <w:top w:val="single" w:sz="4" w:space="0" w:color="BFBFBF"/>
              <w:bottom w:val="single" w:sz="4" w:space="0" w:color="BFBFBF"/>
            </w:tcBorders>
            <w:vAlign w:val="center"/>
          </w:tcPr>
          <w:p w14:paraId="23D95A7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1.67%</w:t>
            </w:r>
          </w:p>
          <w:p w14:paraId="646F8A9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(-2.32% to 5.65%)</w:t>
            </w:r>
          </w:p>
        </w:tc>
        <w:tc>
          <w:tcPr>
            <w:tcW w:w="1134" w:type="dxa"/>
            <w:tcBorders>
              <w:top w:val="single" w:sz="4" w:space="0" w:color="BFBFBF"/>
              <w:bottom w:val="single" w:sz="4" w:space="0" w:color="BFBFBF"/>
            </w:tcBorders>
            <w:vAlign w:val="center"/>
          </w:tcPr>
          <w:p w14:paraId="2625F35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653.20</w:t>
            </w:r>
          </w:p>
        </w:tc>
        <w:tc>
          <w:tcPr>
            <w:tcW w:w="1134" w:type="dxa"/>
            <w:tcBorders>
              <w:top w:val="single" w:sz="4" w:space="0" w:color="BFBFBF"/>
              <w:bottom w:val="single" w:sz="4" w:space="0" w:color="BFBFBF"/>
            </w:tcBorders>
            <w:vAlign w:val="center"/>
          </w:tcPr>
          <w:p w14:paraId="18F53AE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0.45</w:t>
            </w:r>
          </w:p>
        </w:tc>
      </w:tr>
      <w:tr w:rsidR="00E0221D" w:rsidRPr="00E0221D" w14:paraId="7D2A3C60" w14:textId="77777777" w:rsidTr="002035CE">
        <w:tc>
          <w:tcPr>
            <w:tcW w:w="1701" w:type="dxa"/>
            <w:vMerge/>
          </w:tcPr>
          <w:p w14:paraId="183A0A55" w14:textId="77777777" w:rsidR="00E0221D" w:rsidRPr="00E0221D" w:rsidRDefault="00E0221D" w:rsidP="00E0221D">
            <w:pPr>
              <w:rPr>
                <w:rFonts w:ascii="Arial" w:eastAsia="Arial" w:hAnsi="Arial" w:cs="Arial"/>
                <w:sz w:val="18"/>
                <w:szCs w:val="18"/>
                <w:lang w:val="en-US"/>
              </w:rPr>
            </w:pPr>
          </w:p>
        </w:tc>
        <w:tc>
          <w:tcPr>
            <w:tcW w:w="1134" w:type="dxa"/>
            <w:vMerge/>
          </w:tcPr>
          <w:p w14:paraId="05AB0C70" w14:textId="77777777" w:rsidR="00E0221D" w:rsidRPr="00E0221D" w:rsidRDefault="00E0221D" w:rsidP="00E0221D">
            <w:pPr>
              <w:rPr>
                <w:rFonts w:ascii="Arial" w:eastAsia="Arial" w:hAnsi="Arial" w:cs="Arial"/>
                <w:sz w:val="18"/>
                <w:szCs w:val="18"/>
                <w:lang w:val="en-US"/>
              </w:rPr>
            </w:pPr>
          </w:p>
        </w:tc>
        <w:tc>
          <w:tcPr>
            <w:tcW w:w="1134" w:type="dxa"/>
            <w:vMerge/>
          </w:tcPr>
          <w:p w14:paraId="0E08E8F3" w14:textId="77777777" w:rsidR="00E0221D" w:rsidRPr="00E0221D" w:rsidRDefault="00E0221D" w:rsidP="00E0221D">
            <w:pPr>
              <w:rPr>
                <w:rFonts w:ascii="Arial" w:eastAsia="Arial" w:hAnsi="Arial" w:cs="Arial"/>
                <w:sz w:val="18"/>
                <w:szCs w:val="18"/>
                <w:lang w:val="en-US"/>
              </w:rPr>
            </w:pPr>
          </w:p>
        </w:tc>
        <w:tc>
          <w:tcPr>
            <w:tcW w:w="1701" w:type="dxa"/>
            <w:vMerge/>
          </w:tcPr>
          <w:p w14:paraId="06DD77F7" w14:textId="77777777" w:rsidR="00E0221D" w:rsidRPr="00E0221D" w:rsidRDefault="00E0221D" w:rsidP="00E0221D">
            <w:pPr>
              <w:rPr>
                <w:rFonts w:ascii="Arial" w:eastAsia="Arial" w:hAnsi="Arial" w:cs="Arial"/>
                <w:sz w:val="18"/>
                <w:szCs w:val="18"/>
                <w:lang w:val="en-US"/>
              </w:rPr>
            </w:pPr>
          </w:p>
        </w:tc>
        <w:tc>
          <w:tcPr>
            <w:tcW w:w="1701" w:type="dxa"/>
            <w:vMerge/>
          </w:tcPr>
          <w:p w14:paraId="794FEF5B"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0A9E71D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3</w:t>
            </w:r>
          </w:p>
          <w:p w14:paraId="7B8221A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4A5176E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1.17</w:t>
            </w:r>
          </w:p>
          <w:p w14:paraId="324C671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(0.77 to 1.77)</w:t>
            </w:r>
          </w:p>
        </w:tc>
        <w:tc>
          <w:tcPr>
            <w:tcW w:w="1701" w:type="dxa"/>
            <w:tcBorders>
              <w:top w:val="single" w:sz="4" w:space="0" w:color="BFBFBF"/>
              <w:bottom w:val="single" w:sz="4" w:space="0" w:color="BFBFBF"/>
            </w:tcBorders>
            <w:vAlign w:val="center"/>
          </w:tcPr>
          <w:p w14:paraId="381BED5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1.47%</w:t>
            </w:r>
          </w:p>
          <w:p w14:paraId="226E0D5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(-2.51% to 5.44%)</w:t>
            </w:r>
          </w:p>
        </w:tc>
        <w:tc>
          <w:tcPr>
            <w:tcW w:w="1134" w:type="dxa"/>
            <w:tcBorders>
              <w:top w:val="single" w:sz="4" w:space="0" w:color="BFBFBF"/>
              <w:bottom w:val="single" w:sz="4" w:space="0" w:color="BFBFBF"/>
            </w:tcBorders>
            <w:vAlign w:val="center"/>
          </w:tcPr>
          <w:p w14:paraId="73025C1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645.77</w:t>
            </w:r>
          </w:p>
        </w:tc>
        <w:tc>
          <w:tcPr>
            <w:tcW w:w="1134" w:type="dxa"/>
            <w:tcBorders>
              <w:top w:val="single" w:sz="4" w:space="0" w:color="BFBFBF"/>
              <w:bottom w:val="single" w:sz="4" w:space="0" w:color="BFBFBF"/>
            </w:tcBorders>
            <w:vAlign w:val="center"/>
          </w:tcPr>
          <w:p w14:paraId="3C93622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0.02</w:t>
            </w:r>
          </w:p>
        </w:tc>
      </w:tr>
      <w:tr w:rsidR="00E0221D" w:rsidRPr="00E0221D" w14:paraId="60E7DCF9" w14:textId="77777777" w:rsidTr="002035CE">
        <w:tc>
          <w:tcPr>
            <w:tcW w:w="1701" w:type="dxa"/>
            <w:vMerge/>
          </w:tcPr>
          <w:p w14:paraId="585B1B85" w14:textId="77777777" w:rsidR="00E0221D" w:rsidRPr="00E0221D" w:rsidRDefault="00E0221D" w:rsidP="00E0221D">
            <w:pPr>
              <w:rPr>
                <w:rFonts w:ascii="Arial" w:eastAsia="Arial" w:hAnsi="Arial" w:cs="Arial"/>
                <w:sz w:val="18"/>
                <w:szCs w:val="18"/>
                <w:lang w:val="en-US"/>
              </w:rPr>
            </w:pPr>
          </w:p>
        </w:tc>
        <w:tc>
          <w:tcPr>
            <w:tcW w:w="1134" w:type="dxa"/>
            <w:vMerge/>
          </w:tcPr>
          <w:p w14:paraId="3A3BA5D8" w14:textId="77777777" w:rsidR="00E0221D" w:rsidRPr="00E0221D" w:rsidRDefault="00E0221D" w:rsidP="00E0221D">
            <w:pPr>
              <w:rPr>
                <w:rFonts w:ascii="Arial" w:eastAsia="Arial" w:hAnsi="Arial" w:cs="Arial"/>
                <w:sz w:val="18"/>
                <w:szCs w:val="18"/>
                <w:lang w:val="en-US"/>
              </w:rPr>
            </w:pPr>
          </w:p>
        </w:tc>
        <w:tc>
          <w:tcPr>
            <w:tcW w:w="1134" w:type="dxa"/>
            <w:vMerge/>
          </w:tcPr>
          <w:p w14:paraId="1D5611DC" w14:textId="77777777" w:rsidR="00E0221D" w:rsidRPr="00E0221D" w:rsidRDefault="00E0221D" w:rsidP="00E0221D">
            <w:pPr>
              <w:rPr>
                <w:rFonts w:ascii="Arial" w:eastAsia="Arial" w:hAnsi="Arial" w:cs="Arial"/>
                <w:sz w:val="18"/>
                <w:szCs w:val="18"/>
                <w:lang w:val="en-US"/>
              </w:rPr>
            </w:pPr>
          </w:p>
        </w:tc>
        <w:tc>
          <w:tcPr>
            <w:tcW w:w="1701" w:type="dxa"/>
            <w:vMerge/>
          </w:tcPr>
          <w:p w14:paraId="09F7D5DB" w14:textId="77777777" w:rsidR="00E0221D" w:rsidRPr="00E0221D" w:rsidRDefault="00E0221D" w:rsidP="00E0221D">
            <w:pPr>
              <w:rPr>
                <w:rFonts w:ascii="Arial" w:eastAsia="Arial" w:hAnsi="Arial" w:cs="Arial"/>
                <w:sz w:val="18"/>
                <w:szCs w:val="18"/>
                <w:lang w:val="en-US"/>
              </w:rPr>
            </w:pPr>
          </w:p>
        </w:tc>
        <w:tc>
          <w:tcPr>
            <w:tcW w:w="1701" w:type="dxa"/>
            <w:vMerge/>
          </w:tcPr>
          <w:p w14:paraId="03D3D721"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70F0B2A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4</w:t>
            </w:r>
          </w:p>
          <w:p w14:paraId="5D037EB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bottom w:val="single" w:sz="4" w:space="0" w:color="BFBFBF"/>
            </w:tcBorders>
            <w:vAlign w:val="center"/>
          </w:tcPr>
          <w:p w14:paraId="6A20699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1.19</w:t>
            </w:r>
          </w:p>
          <w:p w14:paraId="787F105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(0.78 to 1.80)</w:t>
            </w:r>
          </w:p>
        </w:tc>
        <w:tc>
          <w:tcPr>
            <w:tcW w:w="1701" w:type="dxa"/>
            <w:tcBorders>
              <w:top w:val="single" w:sz="4" w:space="0" w:color="BFBFBF"/>
              <w:bottom w:val="single" w:sz="4" w:space="0" w:color="BFBFBF"/>
            </w:tcBorders>
            <w:vAlign w:val="center"/>
          </w:tcPr>
          <w:p w14:paraId="3DA358B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1.66%</w:t>
            </w:r>
          </w:p>
          <w:p w14:paraId="3E9010D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(-2.36% to 5.68%)</w:t>
            </w:r>
          </w:p>
        </w:tc>
        <w:tc>
          <w:tcPr>
            <w:tcW w:w="1134" w:type="dxa"/>
            <w:tcBorders>
              <w:top w:val="single" w:sz="4" w:space="0" w:color="BFBFBF"/>
              <w:bottom w:val="single" w:sz="4" w:space="0" w:color="BFBFBF"/>
            </w:tcBorders>
            <w:vAlign w:val="center"/>
          </w:tcPr>
          <w:p w14:paraId="37E3F60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649.97</w:t>
            </w:r>
          </w:p>
        </w:tc>
        <w:tc>
          <w:tcPr>
            <w:tcW w:w="1134" w:type="dxa"/>
            <w:tcBorders>
              <w:top w:val="single" w:sz="4" w:space="0" w:color="BFBFBF"/>
              <w:bottom w:val="single" w:sz="4" w:space="0" w:color="BFBFBF"/>
            </w:tcBorders>
            <w:vAlign w:val="center"/>
          </w:tcPr>
          <w:p w14:paraId="3F63560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0.36</w:t>
            </w:r>
          </w:p>
        </w:tc>
      </w:tr>
      <w:tr w:rsidR="00E0221D" w:rsidRPr="00E0221D" w14:paraId="1CB3CBA6" w14:textId="77777777" w:rsidTr="002035CE">
        <w:tc>
          <w:tcPr>
            <w:tcW w:w="1701" w:type="dxa"/>
            <w:vMerge/>
          </w:tcPr>
          <w:p w14:paraId="3A153086" w14:textId="77777777" w:rsidR="00E0221D" w:rsidRPr="00E0221D" w:rsidRDefault="00E0221D" w:rsidP="00E0221D">
            <w:pPr>
              <w:rPr>
                <w:rFonts w:ascii="Arial" w:eastAsia="Arial" w:hAnsi="Arial" w:cs="Arial"/>
                <w:sz w:val="18"/>
                <w:szCs w:val="18"/>
                <w:lang w:val="en-US"/>
              </w:rPr>
            </w:pPr>
          </w:p>
        </w:tc>
        <w:tc>
          <w:tcPr>
            <w:tcW w:w="1134" w:type="dxa"/>
            <w:vMerge/>
          </w:tcPr>
          <w:p w14:paraId="59F34604" w14:textId="77777777" w:rsidR="00E0221D" w:rsidRPr="00E0221D" w:rsidRDefault="00E0221D" w:rsidP="00E0221D">
            <w:pPr>
              <w:rPr>
                <w:rFonts w:ascii="Arial" w:eastAsia="Arial" w:hAnsi="Arial" w:cs="Arial"/>
                <w:sz w:val="18"/>
                <w:szCs w:val="18"/>
                <w:lang w:val="en-US"/>
              </w:rPr>
            </w:pPr>
          </w:p>
        </w:tc>
        <w:tc>
          <w:tcPr>
            <w:tcW w:w="1134" w:type="dxa"/>
            <w:vMerge/>
          </w:tcPr>
          <w:p w14:paraId="64D1F047" w14:textId="77777777" w:rsidR="00E0221D" w:rsidRPr="00E0221D" w:rsidRDefault="00E0221D" w:rsidP="00E0221D">
            <w:pPr>
              <w:rPr>
                <w:rFonts w:ascii="Arial" w:eastAsia="Arial" w:hAnsi="Arial" w:cs="Arial"/>
                <w:sz w:val="18"/>
                <w:szCs w:val="18"/>
                <w:lang w:val="en-US"/>
              </w:rPr>
            </w:pPr>
          </w:p>
        </w:tc>
        <w:tc>
          <w:tcPr>
            <w:tcW w:w="1701" w:type="dxa"/>
            <w:vMerge/>
          </w:tcPr>
          <w:p w14:paraId="64FBB20D" w14:textId="77777777" w:rsidR="00E0221D" w:rsidRPr="00E0221D" w:rsidRDefault="00E0221D" w:rsidP="00E0221D">
            <w:pPr>
              <w:rPr>
                <w:rFonts w:ascii="Arial" w:eastAsia="Arial" w:hAnsi="Arial" w:cs="Arial"/>
                <w:sz w:val="18"/>
                <w:szCs w:val="18"/>
                <w:lang w:val="en-US"/>
              </w:rPr>
            </w:pPr>
          </w:p>
        </w:tc>
        <w:tc>
          <w:tcPr>
            <w:tcW w:w="1701" w:type="dxa"/>
            <w:vMerge/>
          </w:tcPr>
          <w:p w14:paraId="26EA89E5"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tcBorders>
            <w:vAlign w:val="center"/>
          </w:tcPr>
          <w:p w14:paraId="0EB8E29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5</w:t>
            </w:r>
          </w:p>
          <w:p w14:paraId="65DAABB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tcBorders>
            <w:vAlign w:val="center"/>
          </w:tcPr>
          <w:p w14:paraId="10FAE0B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1.17</w:t>
            </w:r>
          </w:p>
          <w:p w14:paraId="038C177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(0.77 to 1.78)</w:t>
            </w:r>
          </w:p>
        </w:tc>
        <w:tc>
          <w:tcPr>
            <w:tcW w:w="1701" w:type="dxa"/>
            <w:tcBorders>
              <w:top w:val="single" w:sz="4" w:space="0" w:color="BFBFBF"/>
            </w:tcBorders>
            <w:vAlign w:val="center"/>
          </w:tcPr>
          <w:p w14:paraId="306CE62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1.54%</w:t>
            </w:r>
          </w:p>
          <w:p w14:paraId="5CC7442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(-2.50% to 5.57%)</w:t>
            </w:r>
          </w:p>
        </w:tc>
        <w:tc>
          <w:tcPr>
            <w:tcW w:w="1134" w:type="dxa"/>
            <w:tcBorders>
              <w:top w:val="single" w:sz="4" w:space="0" w:color="BFBFBF"/>
            </w:tcBorders>
            <w:vAlign w:val="center"/>
          </w:tcPr>
          <w:p w14:paraId="638E9D6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641.95</w:t>
            </w:r>
          </w:p>
        </w:tc>
        <w:tc>
          <w:tcPr>
            <w:tcW w:w="1134" w:type="dxa"/>
            <w:tcBorders>
              <w:top w:val="single" w:sz="4" w:space="0" w:color="BFBFBF"/>
            </w:tcBorders>
            <w:vAlign w:val="center"/>
          </w:tcPr>
          <w:p w14:paraId="71386CD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0.18</w:t>
            </w:r>
          </w:p>
        </w:tc>
      </w:tr>
      <w:tr w:rsidR="00E0221D" w:rsidRPr="00E0221D" w14:paraId="1DF6AEC1" w14:textId="77777777" w:rsidTr="002035CE">
        <w:tc>
          <w:tcPr>
            <w:tcW w:w="1701" w:type="dxa"/>
            <w:vMerge w:val="restart"/>
            <w:vAlign w:val="center"/>
          </w:tcPr>
          <w:p w14:paraId="38984F7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Abstinence 3</w:t>
            </w:r>
          </w:p>
        </w:tc>
        <w:tc>
          <w:tcPr>
            <w:tcW w:w="1134" w:type="dxa"/>
            <w:vMerge w:val="restart"/>
            <w:vAlign w:val="center"/>
          </w:tcPr>
          <w:p w14:paraId="462E1A0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 (2.79%)</w:t>
            </w:r>
          </w:p>
        </w:tc>
        <w:tc>
          <w:tcPr>
            <w:tcW w:w="1134" w:type="dxa"/>
            <w:vMerge w:val="restart"/>
            <w:vAlign w:val="center"/>
          </w:tcPr>
          <w:p w14:paraId="71A900B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10 (2.00%)</w:t>
            </w:r>
          </w:p>
        </w:tc>
        <w:tc>
          <w:tcPr>
            <w:tcW w:w="1701" w:type="dxa"/>
            <w:vMerge w:val="restart"/>
            <w:vAlign w:val="center"/>
          </w:tcPr>
          <w:p w14:paraId="7B8D509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1.41</w:t>
            </w:r>
          </w:p>
          <w:p w14:paraId="775957B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(0.62 to 3.21)</w:t>
            </w:r>
          </w:p>
        </w:tc>
        <w:tc>
          <w:tcPr>
            <w:tcW w:w="1701" w:type="dxa"/>
            <w:vMerge w:val="restart"/>
            <w:vAlign w:val="center"/>
          </w:tcPr>
          <w:p w14:paraId="3987F85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0.80%</w:t>
            </w:r>
          </w:p>
          <w:p w14:paraId="304F76E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(-1.09% to 2.69%)</w:t>
            </w:r>
          </w:p>
        </w:tc>
        <w:tc>
          <w:tcPr>
            <w:tcW w:w="1134" w:type="dxa"/>
            <w:tcBorders>
              <w:bottom w:val="single" w:sz="4" w:space="0" w:color="BFBFBF"/>
            </w:tcBorders>
            <w:vAlign w:val="center"/>
          </w:tcPr>
          <w:p w14:paraId="739240F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1</w:t>
            </w:r>
          </w:p>
          <w:p w14:paraId="4CD2CF3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bottom w:val="single" w:sz="4" w:space="0" w:color="BFBFBF"/>
            </w:tcBorders>
            <w:vAlign w:val="center"/>
          </w:tcPr>
          <w:p w14:paraId="4E63830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1.43</w:t>
            </w:r>
          </w:p>
          <w:p w14:paraId="5AA7C4B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(0.64 to 3.30)</w:t>
            </w:r>
          </w:p>
        </w:tc>
        <w:tc>
          <w:tcPr>
            <w:tcW w:w="1701" w:type="dxa"/>
            <w:tcBorders>
              <w:bottom w:val="single" w:sz="4" w:space="0" w:color="BFBFBF"/>
            </w:tcBorders>
            <w:vAlign w:val="center"/>
          </w:tcPr>
          <w:p w14:paraId="7133953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1.18%</w:t>
            </w:r>
          </w:p>
          <w:p w14:paraId="62F1852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(-1.47% to 3.83%)</w:t>
            </w:r>
          </w:p>
        </w:tc>
        <w:tc>
          <w:tcPr>
            <w:tcW w:w="1134" w:type="dxa"/>
            <w:tcBorders>
              <w:bottom w:val="single" w:sz="4" w:space="0" w:color="BFBFBF"/>
            </w:tcBorders>
            <w:vAlign w:val="center"/>
          </w:tcPr>
          <w:p w14:paraId="668D048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259.95</w:t>
            </w:r>
          </w:p>
        </w:tc>
        <w:tc>
          <w:tcPr>
            <w:tcW w:w="1134" w:type="dxa"/>
            <w:tcBorders>
              <w:bottom w:val="single" w:sz="4" w:space="0" w:color="BFBFBF"/>
            </w:tcBorders>
            <w:vAlign w:val="center"/>
          </w:tcPr>
          <w:p w14:paraId="4AF46C9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w:t>
            </w:r>
          </w:p>
        </w:tc>
      </w:tr>
      <w:tr w:rsidR="00E0221D" w:rsidRPr="00E0221D" w14:paraId="7289ABE6" w14:textId="77777777" w:rsidTr="002035CE">
        <w:tc>
          <w:tcPr>
            <w:tcW w:w="1701" w:type="dxa"/>
            <w:vMerge/>
          </w:tcPr>
          <w:p w14:paraId="1B9AEA0C" w14:textId="77777777" w:rsidR="00E0221D" w:rsidRPr="00E0221D" w:rsidRDefault="00E0221D" w:rsidP="00E0221D">
            <w:pPr>
              <w:rPr>
                <w:rFonts w:ascii="Arial" w:eastAsia="Arial" w:hAnsi="Arial" w:cs="Arial"/>
                <w:sz w:val="18"/>
                <w:szCs w:val="18"/>
                <w:lang w:val="en-US"/>
              </w:rPr>
            </w:pPr>
          </w:p>
        </w:tc>
        <w:tc>
          <w:tcPr>
            <w:tcW w:w="1134" w:type="dxa"/>
            <w:vMerge/>
          </w:tcPr>
          <w:p w14:paraId="21119039" w14:textId="77777777" w:rsidR="00E0221D" w:rsidRPr="00E0221D" w:rsidRDefault="00E0221D" w:rsidP="00E0221D">
            <w:pPr>
              <w:rPr>
                <w:rFonts w:ascii="Arial" w:eastAsia="Arial" w:hAnsi="Arial" w:cs="Arial"/>
                <w:sz w:val="18"/>
                <w:szCs w:val="18"/>
                <w:lang w:val="en-US"/>
              </w:rPr>
            </w:pPr>
          </w:p>
        </w:tc>
        <w:tc>
          <w:tcPr>
            <w:tcW w:w="1134" w:type="dxa"/>
            <w:vMerge/>
          </w:tcPr>
          <w:p w14:paraId="39D6A796" w14:textId="77777777" w:rsidR="00E0221D" w:rsidRPr="00E0221D" w:rsidRDefault="00E0221D" w:rsidP="00E0221D">
            <w:pPr>
              <w:rPr>
                <w:rFonts w:ascii="Arial" w:eastAsia="Arial" w:hAnsi="Arial" w:cs="Arial"/>
                <w:sz w:val="18"/>
                <w:szCs w:val="18"/>
                <w:lang w:val="en-US"/>
              </w:rPr>
            </w:pPr>
          </w:p>
        </w:tc>
        <w:tc>
          <w:tcPr>
            <w:tcW w:w="1701" w:type="dxa"/>
            <w:vMerge/>
          </w:tcPr>
          <w:p w14:paraId="7AE7E6E7" w14:textId="77777777" w:rsidR="00E0221D" w:rsidRPr="00E0221D" w:rsidRDefault="00E0221D" w:rsidP="00E0221D">
            <w:pPr>
              <w:rPr>
                <w:rFonts w:ascii="Arial" w:eastAsia="Arial" w:hAnsi="Arial" w:cs="Arial"/>
                <w:sz w:val="18"/>
                <w:szCs w:val="18"/>
                <w:lang w:val="en-US"/>
              </w:rPr>
            </w:pPr>
          </w:p>
        </w:tc>
        <w:tc>
          <w:tcPr>
            <w:tcW w:w="1701" w:type="dxa"/>
            <w:vMerge/>
          </w:tcPr>
          <w:p w14:paraId="2D921BB6"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593DEF4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2</w:t>
            </w:r>
          </w:p>
          <w:p w14:paraId="38107E2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6BC4B3C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1.46</w:t>
            </w:r>
          </w:p>
          <w:p w14:paraId="74328F3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(0.66 to 3.38)</w:t>
            </w:r>
          </w:p>
        </w:tc>
        <w:tc>
          <w:tcPr>
            <w:tcW w:w="1701" w:type="dxa"/>
            <w:tcBorders>
              <w:top w:val="single" w:sz="4" w:space="0" w:color="BFBFBF"/>
              <w:bottom w:val="single" w:sz="4" w:space="0" w:color="BFBFBF"/>
            </w:tcBorders>
            <w:vAlign w:val="center"/>
          </w:tcPr>
          <w:p w14:paraId="52AC553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1.26%</w:t>
            </w:r>
          </w:p>
          <w:p w14:paraId="384D258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(-1.39% to 3.90%)</w:t>
            </w:r>
          </w:p>
        </w:tc>
        <w:tc>
          <w:tcPr>
            <w:tcW w:w="1134" w:type="dxa"/>
            <w:tcBorders>
              <w:top w:val="single" w:sz="4" w:space="0" w:color="BFBFBF"/>
              <w:bottom w:val="single" w:sz="4" w:space="0" w:color="BFBFBF"/>
            </w:tcBorders>
            <w:vAlign w:val="center"/>
          </w:tcPr>
          <w:p w14:paraId="02A54EA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255.89</w:t>
            </w:r>
          </w:p>
        </w:tc>
        <w:tc>
          <w:tcPr>
            <w:tcW w:w="1134" w:type="dxa"/>
            <w:tcBorders>
              <w:top w:val="single" w:sz="4" w:space="0" w:color="BFBFBF"/>
              <w:bottom w:val="single" w:sz="4" w:space="0" w:color="BFBFBF"/>
            </w:tcBorders>
            <w:vAlign w:val="center"/>
          </w:tcPr>
          <w:p w14:paraId="1AC7801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0.03</w:t>
            </w:r>
          </w:p>
        </w:tc>
      </w:tr>
      <w:tr w:rsidR="00E0221D" w:rsidRPr="00E0221D" w14:paraId="25190843" w14:textId="77777777" w:rsidTr="002035CE">
        <w:tc>
          <w:tcPr>
            <w:tcW w:w="1701" w:type="dxa"/>
            <w:vMerge/>
          </w:tcPr>
          <w:p w14:paraId="26949A95" w14:textId="77777777" w:rsidR="00E0221D" w:rsidRPr="00E0221D" w:rsidRDefault="00E0221D" w:rsidP="00E0221D">
            <w:pPr>
              <w:rPr>
                <w:rFonts w:ascii="Arial" w:eastAsia="Arial" w:hAnsi="Arial" w:cs="Arial"/>
                <w:sz w:val="18"/>
                <w:szCs w:val="18"/>
                <w:lang w:val="en-US"/>
              </w:rPr>
            </w:pPr>
          </w:p>
        </w:tc>
        <w:tc>
          <w:tcPr>
            <w:tcW w:w="1134" w:type="dxa"/>
            <w:vMerge/>
          </w:tcPr>
          <w:p w14:paraId="2DFAFBB4" w14:textId="77777777" w:rsidR="00E0221D" w:rsidRPr="00E0221D" w:rsidRDefault="00E0221D" w:rsidP="00E0221D">
            <w:pPr>
              <w:rPr>
                <w:rFonts w:ascii="Arial" w:eastAsia="Arial" w:hAnsi="Arial" w:cs="Arial"/>
                <w:sz w:val="18"/>
                <w:szCs w:val="18"/>
                <w:lang w:val="en-US"/>
              </w:rPr>
            </w:pPr>
          </w:p>
        </w:tc>
        <w:tc>
          <w:tcPr>
            <w:tcW w:w="1134" w:type="dxa"/>
            <w:vMerge/>
          </w:tcPr>
          <w:p w14:paraId="1096FD5D" w14:textId="77777777" w:rsidR="00E0221D" w:rsidRPr="00E0221D" w:rsidRDefault="00E0221D" w:rsidP="00E0221D">
            <w:pPr>
              <w:rPr>
                <w:rFonts w:ascii="Arial" w:eastAsia="Arial" w:hAnsi="Arial" w:cs="Arial"/>
                <w:sz w:val="18"/>
                <w:szCs w:val="18"/>
                <w:lang w:val="en-US"/>
              </w:rPr>
            </w:pPr>
          </w:p>
        </w:tc>
        <w:tc>
          <w:tcPr>
            <w:tcW w:w="1701" w:type="dxa"/>
            <w:vMerge/>
          </w:tcPr>
          <w:p w14:paraId="0B828B84" w14:textId="77777777" w:rsidR="00E0221D" w:rsidRPr="00E0221D" w:rsidRDefault="00E0221D" w:rsidP="00E0221D">
            <w:pPr>
              <w:rPr>
                <w:rFonts w:ascii="Arial" w:eastAsia="Arial" w:hAnsi="Arial" w:cs="Arial"/>
                <w:sz w:val="18"/>
                <w:szCs w:val="18"/>
                <w:lang w:val="en-US"/>
              </w:rPr>
            </w:pPr>
          </w:p>
        </w:tc>
        <w:tc>
          <w:tcPr>
            <w:tcW w:w="1701" w:type="dxa"/>
            <w:vMerge/>
          </w:tcPr>
          <w:p w14:paraId="2A2EF94E"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671F019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3</w:t>
            </w:r>
          </w:p>
          <w:p w14:paraId="2B8C2EE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3BEF5CB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1.43</w:t>
            </w:r>
          </w:p>
          <w:p w14:paraId="68C465F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(0.64 to 3.29)</w:t>
            </w:r>
          </w:p>
        </w:tc>
        <w:tc>
          <w:tcPr>
            <w:tcW w:w="1701" w:type="dxa"/>
            <w:tcBorders>
              <w:top w:val="single" w:sz="4" w:space="0" w:color="BFBFBF"/>
              <w:bottom w:val="single" w:sz="4" w:space="0" w:color="BFBFBF"/>
            </w:tcBorders>
            <w:vAlign w:val="center"/>
          </w:tcPr>
          <w:p w14:paraId="5188A93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1.18%</w:t>
            </w:r>
          </w:p>
          <w:p w14:paraId="02D19AA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(-1.50% to 3.87%)</w:t>
            </w:r>
          </w:p>
        </w:tc>
        <w:tc>
          <w:tcPr>
            <w:tcW w:w="1134" w:type="dxa"/>
            <w:tcBorders>
              <w:top w:val="single" w:sz="4" w:space="0" w:color="BFBFBF"/>
              <w:bottom w:val="single" w:sz="4" w:space="0" w:color="BFBFBF"/>
            </w:tcBorders>
            <w:vAlign w:val="center"/>
          </w:tcPr>
          <w:p w14:paraId="3E27889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257.86</w:t>
            </w:r>
          </w:p>
        </w:tc>
        <w:tc>
          <w:tcPr>
            <w:tcW w:w="1134" w:type="dxa"/>
            <w:tcBorders>
              <w:top w:val="single" w:sz="4" w:space="0" w:color="BFBFBF"/>
              <w:bottom w:val="single" w:sz="4" w:space="0" w:color="BFBFBF"/>
            </w:tcBorders>
            <w:vAlign w:val="center"/>
          </w:tcPr>
          <w:p w14:paraId="0DAF9CA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0.95</w:t>
            </w:r>
          </w:p>
        </w:tc>
      </w:tr>
      <w:tr w:rsidR="00E0221D" w:rsidRPr="00E0221D" w14:paraId="153E7A0D" w14:textId="77777777" w:rsidTr="002035CE">
        <w:tc>
          <w:tcPr>
            <w:tcW w:w="1701" w:type="dxa"/>
            <w:vMerge/>
          </w:tcPr>
          <w:p w14:paraId="4C5EAD28" w14:textId="77777777" w:rsidR="00E0221D" w:rsidRPr="00E0221D" w:rsidRDefault="00E0221D" w:rsidP="00E0221D">
            <w:pPr>
              <w:rPr>
                <w:rFonts w:ascii="Arial" w:eastAsia="Arial" w:hAnsi="Arial" w:cs="Arial"/>
                <w:sz w:val="18"/>
                <w:szCs w:val="18"/>
                <w:lang w:val="en-US"/>
              </w:rPr>
            </w:pPr>
          </w:p>
        </w:tc>
        <w:tc>
          <w:tcPr>
            <w:tcW w:w="1134" w:type="dxa"/>
            <w:vMerge/>
          </w:tcPr>
          <w:p w14:paraId="6725C7EC" w14:textId="77777777" w:rsidR="00E0221D" w:rsidRPr="00E0221D" w:rsidRDefault="00E0221D" w:rsidP="00E0221D">
            <w:pPr>
              <w:rPr>
                <w:rFonts w:ascii="Arial" w:eastAsia="Arial" w:hAnsi="Arial" w:cs="Arial"/>
                <w:sz w:val="18"/>
                <w:szCs w:val="18"/>
                <w:lang w:val="en-US"/>
              </w:rPr>
            </w:pPr>
          </w:p>
        </w:tc>
        <w:tc>
          <w:tcPr>
            <w:tcW w:w="1134" w:type="dxa"/>
            <w:vMerge/>
          </w:tcPr>
          <w:p w14:paraId="2F739442" w14:textId="77777777" w:rsidR="00E0221D" w:rsidRPr="00E0221D" w:rsidRDefault="00E0221D" w:rsidP="00E0221D">
            <w:pPr>
              <w:rPr>
                <w:rFonts w:ascii="Arial" w:eastAsia="Arial" w:hAnsi="Arial" w:cs="Arial"/>
                <w:sz w:val="18"/>
                <w:szCs w:val="18"/>
                <w:lang w:val="en-US"/>
              </w:rPr>
            </w:pPr>
          </w:p>
        </w:tc>
        <w:tc>
          <w:tcPr>
            <w:tcW w:w="1701" w:type="dxa"/>
            <w:vMerge/>
          </w:tcPr>
          <w:p w14:paraId="000B748F" w14:textId="77777777" w:rsidR="00E0221D" w:rsidRPr="00E0221D" w:rsidRDefault="00E0221D" w:rsidP="00E0221D">
            <w:pPr>
              <w:rPr>
                <w:rFonts w:ascii="Arial" w:eastAsia="Arial" w:hAnsi="Arial" w:cs="Arial"/>
                <w:sz w:val="18"/>
                <w:szCs w:val="18"/>
                <w:lang w:val="en-US"/>
              </w:rPr>
            </w:pPr>
          </w:p>
        </w:tc>
        <w:tc>
          <w:tcPr>
            <w:tcW w:w="1701" w:type="dxa"/>
            <w:vMerge/>
          </w:tcPr>
          <w:p w14:paraId="5283377D"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0EF4905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w:t>
            </w:r>
          </w:p>
          <w:p w14:paraId="5751A66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bottom w:val="single" w:sz="4" w:space="0" w:color="BFBFBF"/>
            </w:tcBorders>
            <w:vAlign w:val="center"/>
          </w:tcPr>
          <w:p w14:paraId="726AA17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1.45</w:t>
            </w:r>
          </w:p>
          <w:p w14:paraId="7FC1A52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(0.65 to 3.33)</w:t>
            </w:r>
          </w:p>
        </w:tc>
        <w:tc>
          <w:tcPr>
            <w:tcW w:w="1701" w:type="dxa"/>
            <w:tcBorders>
              <w:top w:val="single" w:sz="4" w:space="0" w:color="BFBFBF"/>
              <w:bottom w:val="single" w:sz="4" w:space="0" w:color="BFBFBF"/>
            </w:tcBorders>
            <w:vAlign w:val="center"/>
          </w:tcPr>
          <w:p w14:paraId="42E9AF4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1.25%</w:t>
            </w:r>
          </w:p>
          <w:p w14:paraId="19F6C04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(-1.44% to 3.93%)</w:t>
            </w:r>
          </w:p>
        </w:tc>
        <w:tc>
          <w:tcPr>
            <w:tcW w:w="1134" w:type="dxa"/>
            <w:tcBorders>
              <w:top w:val="single" w:sz="4" w:space="0" w:color="BFBFBF"/>
              <w:bottom w:val="single" w:sz="4" w:space="0" w:color="BFBFBF"/>
            </w:tcBorders>
            <w:vAlign w:val="center"/>
          </w:tcPr>
          <w:p w14:paraId="2A3AB96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254.32</w:t>
            </w:r>
          </w:p>
        </w:tc>
        <w:tc>
          <w:tcPr>
            <w:tcW w:w="1134" w:type="dxa"/>
            <w:tcBorders>
              <w:top w:val="single" w:sz="4" w:space="0" w:color="BFBFBF"/>
              <w:bottom w:val="single" w:sz="4" w:space="0" w:color="BFBFBF"/>
            </w:tcBorders>
            <w:vAlign w:val="center"/>
          </w:tcPr>
          <w:p w14:paraId="29E6C5C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0.03</w:t>
            </w:r>
          </w:p>
        </w:tc>
      </w:tr>
      <w:tr w:rsidR="00E0221D" w:rsidRPr="00E0221D" w14:paraId="29C50089" w14:textId="77777777" w:rsidTr="002035CE">
        <w:tc>
          <w:tcPr>
            <w:tcW w:w="1701" w:type="dxa"/>
            <w:vMerge/>
          </w:tcPr>
          <w:p w14:paraId="18DD09E2" w14:textId="77777777" w:rsidR="00E0221D" w:rsidRPr="00E0221D" w:rsidRDefault="00E0221D" w:rsidP="00E0221D">
            <w:pPr>
              <w:rPr>
                <w:rFonts w:ascii="Arial" w:eastAsia="Arial" w:hAnsi="Arial" w:cs="Arial"/>
                <w:sz w:val="18"/>
                <w:szCs w:val="18"/>
                <w:lang w:val="en-US"/>
              </w:rPr>
            </w:pPr>
          </w:p>
        </w:tc>
        <w:tc>
          <w:tcPr>
            <w:tcW w:w="1134" w:type="dxa"/>
            <w:vMerge/>
          </w:tcPr>
          <w:p w14:paraId="72D0EFAD" w14:textId="77777777" w:rsidR="00E0221D" w:rsidRPr="00E0221D" w:rsidRDefault="00E0221D" w:rsidP="00E0221D">
            <w:pPr>
              <w:rPr>
                <w:rFonts w:ascii="Arial" w:eastAsia="Arial" w:hAnsi="Arial" w:cs="Arial"/>
                <w:sz w:val="18"/>
                <w:szCs w:val="18"/>
                <w:lang w:val="en-US"/>
              </w:rPr>
            </w:pPr>
          </w:p>
        </w:tc>
        <w:tc>
          <w:tcPr>
            <w:tcW w:w="1134" w:type="dxa"/>
            <w:vMerge/>
          </w:tcPr>
          <w:p w14:paraId="5487B21D" w14:textId="77777777" w:rsidR="00E0221D" w:rsidRPr="00E0221D" w:rsidRDefault="00E0221D" w:rsidP="00E0221D">
            <w:pPr>
              <w:rPr>
                <w:rFonts w:ascii="Arial" w:eastAsia="Arial" w:hAnsi="Arial" w:cs="Arial"/>
                <w:sz w:val="18"/>
                <w:szCs w:val="18"/>
                <w:lang w:val="en-US"/>
              </w:rPr>
            </w:pPr>
          </w:p>
        </w:tc>
        <w:tc>
          <w:tcPr>
            <w:tcW w:w="1701" w:type="dxa"/>
            <w:vMerge/>
          </w:tcPr>
          <w:p w14:paraId="74C8DC85" w14:textId="77777777" w:rsidR="00E0221D" w:rsidRPr="00E0221D" w:rsidRDefault="00E0221D" w:rsidP="00E0221D">
            <w:pPr>
              <w:rPr>
                <w:rFonts w:ascii="Arial" w:eastAsia="Arial" w:hAnsi="Arial" w:cs="Arial"/>
                <w:sz w:val="18"/>
                <w:szCs w:val="18"/>
                <w:lang w:val="en-US"/>
              </w:rPr>
            </w:pPr>
          </w:p>
        </w:tc>
        <w:tc>
          <w:tcPr>
            <w:tcW w:w="1701" w:type="dxa"/>
            <w:vMerge/>
          </w:tcPr>
          <w:p w14:paraId="58C0E049"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tcBorders>
            <w:vAlign w:val="center"/>
          </w:tcPr>
          <w:p w14:paraId="7A69480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5</w:t>
            </w:r>
          </w:p>
          <w:p w14:paraId="33FD29E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tcBorders>
            <w:vAlign w:val="center"/>
          </w:tcPr>
          <w:p w14:paraId="123C87F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1.40</w:t>
            </w:r>
          </w:p>
          <w:p w14:paraId="3738BF6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(0.63 to 3.21)</w:t>
            </w:r>
          </w:p>
        </w:tc>
        <w:tc>
          <w:tcPr>
            <w:tcW w:w="1701" w:type="dxa"/>
            <w:tcBorders>
              <w:top w:val="single" w:sz="4" w:space="0" w:color="BFBFBF"/>
            </w:tcBorders>
            <w:vAlign w:val="center"/>
          </w:tcPr>
          <w:p w14:paraId="1714E1B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1.15%</w:t>
            </w:r>
          </w:p>
          <w:p w14:paraId="1723DB8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(-1.56% to 3.87%)</w:t>
            </w:r>
          </w:p>
        </w:tc>
        <w:tc>
          <w:tcPr>
            <w:tcW w:w="1134" w:type="dxa"/>
            <w:tcBorders>
              <w:top w:val="single" w:sz="4" w:space="0" w:color="BFBFBF"/>
            </w:tcBorders>
            <w:vAlign w:val="center"/>
          </w:tcPr>
          <w:p w14:paraId="55A9D72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249.61</w:t>
            </w:r>
          </w:p>
        </w:tc>
        <w:tc>
          <w:tcPr>
            <w:tcW w:w="1134" w:type="dxa"/>
            <w:tcBorders>
              <w:top w:val="single" w:sz="4" w:space="0" w:color="BFBFBF"/>
            </w:tcBorders>
            <w:vAlign w:val="center"/>
          </w:tcPr>
          <w:p w14:paraId="6FAF0E5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0.02</w:t>
            </w:r>
          </w:p>
        </w:tc>
      </w:tr>
      <w:tr w:rsidR="00E0221D" w:rsidRPr="00E0221D" w14:paraId="1BB60D96" w14:textId="77777777" w:rsidTr="002035CE">
        <w:tc>
          <w:tcPr>
            <w:tcW w:w="1701" w:type="dxa"/>
            <w:vMerge w:val="restart"/>
            <w:vAlign w:val="center"/>
          </w:tcPr>
          <w:p w14:paraId="05B249C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Abstinence 4</w:t>
            </w:r>
          </w:p>
        </w:tc>
        <w:tc>
          <w:tcPr>
            <w:tcW w:w="1134" w:type="dxa"/>
            <w:vMerge w:val="restart"/>
            <w:vAlign w:val="center"/>
          </w:tcPr>
          <w:p w14:paraId="23C5587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27 (5.39%)</w:t>
            </w:r>
          </w:p>
        </w:tc>
        <w:tc>
          <w:tcPr>
            <w:tcW w:w="1134" w:type="dxa"/>
            <w:vMerge w:val="restart"/>
            <w:vAlign w:val="center"/>
          </w:tcPr>
          <w:p w14:paraId="64DFD32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16 (3.19%)</w:t>
            </w:r>
          </w:p>
        </w:tc>
        <w:tc>
          <w:tcPr>
            <w:tcW w:w="1701" w:type="dxa"/>
            <w:vMerge w:val="restart"/>
            <w:vAlign w:val="center"/>
          </w:tcPr>
          <w:p w14:paraId="79B3632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1.73</w:t>
            </w:r>
          </w:p>
          <w:p w14:paraId="71F03BB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(0.92 to 3.25)</w:t>
            </w:r>
          </w:p>
        </w:tc>
        <w:tc>
          <w:tcPr>
            <w:tcW w:w="1701" w:type="dxa"/>
            <w:vMerge w:val="restart"/>
            <w:vAlign w:val="center"/>
          </w:tcPr>
          <w:p w14:paraId="282FC64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2.20%</w:t>
            </w:r>
          </w:p>
          <w:p w14:paraId="4BD57F4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(-0.31% to 4.70%)</w:t>
            </w:r>
          </w:p>
        </w:tc>
        <w:tc>
          <w:tcPr>
            <w:tcW w:w="1134" w:type="dxa"/>
            <w:tcBorders>
              <w:bottom w:val="single" w:sz="4" w:space="0" w:color="BFBFBF"/>
            </w:tcBorders>
            <w:vAlign w:val="center"/>
          </w:tcPr>
          <w:p w14:paraId="5881CF6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1</w:t>
            </w:r>
          </w:p>
          <w:p w14:paraId="06FF0DE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bottom w:val="single" w:sz="4" w:space="0" w:color="BFBFBF"/>
            </w:tcBorders>
            <w:vAlign w:val="center"/>
          </w:tcPr>
          <w:p w14:paraId="01C5C63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1.79</w:t>
            </w:r>
          </w:p>
          <w:p w14:paraId="1B52F22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(0.96 to 3.42)</w:t>
            </w:r>
          </w:p>
        </w:tc>
        <w:tc>
          <w:tcPr>
            <w:tcW w:w="1701" w:type="dxa"/>
            <w:tcBorders>
              <w:bottom w:val="single" w:sz="4" w:space="0" w:color="BFBFBF"/>
            </w:tcBorders>
            <w:vAlign w:val="center"/>
          </w:tcPr>
          <w:p w14:paraId="5820431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2.86%</w:t>
            </w:r>
          </w:p>
          <w:p w14:paraId="68B9DAE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(-0.18% to 5.91%)</w:t>
            </w:r>
          </w:p>
        </w:tc>
        <w:tc>
          <w:tcPr>
            <w:tcW w:w="1134" w:type="dxa"/>
            <w:tcBorders>
              <w:bottom w:val="single" w:sz="4" w:space="0" w:color="BFBFBF"/>
            </w:tcBorders>
            <w:vAlign w:val="center"/>
          </w:tcPr>
          <w:p w14:paraId="3D10008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376.14</w:t>
            </w:r>
          </w:p>
        </w:tc>
        <w:tc>
          <w:tcPr>
            <w:tcW w:w="1134" w:type="dxa"/>
            <w:tcBorders>
              <w:bottom w:val="single" w:sz="4" w:space="0" w:color="BFBFBF"/>
            </w:tcBorders>
            <w:vAlign w:val="center"/>
          </w:tcPr>
          <w:p w14:paraId="29F0F36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w:t>
            </w:r>
          </w:p>
        </w:tc>
      </w:tr>
      <w:tr w:rsidR="00E0221D" w:rsidRPr="00E0221D" w14:paraId="13AE68FE" w14:textId="77777777" w:rsidTr="002035CE">
        <w:tc>
          <w:tcPr>
            <w:tcW w:w="1701" w:type="dxa"/>
            <w:vMerge/>
          </w:tcPr>
          <w:p w14:paraId="3233E732" w14:textId="77777777" w:rsidR="00E0221D" w:rsidRPr="00E0221D" w:rsidRDefault="00E0221D" w:rsidP="00E0221D">
            <w:pPr>
              <w:rPr>
                <w:rFonts w:ascii="Arial" w:eastAsia="Arial" w:hAnsi="Arial" w:cs="Arial"/>
                <w:sz w:val="18"/>
                <w:szCs w:val="18"/>
                <w:lang w:val="en-US"/>
              </w:rPr>
            </w:pPr>
          </w:p>
        </w:tc>
        <w:tc>
          <w:tcPr>
            <w:tcW w:w="1134" w:type="dxa"/>
            <w:vMerge/>
          </w:tcPr>
          <w:p w14:paraId="0C392962" w14:textId="77777777" w:rsidR="00E0221D" w:rsidRPr="00E0221D" w:rsidRDefault="00E0221D" w:rsidP="00E0221D">
            <w:pPr>
              <w:rPr>
                <w:rFonts w:ascii="Arial" w:eastAsia="Arial" w:hAnsi="Arial" w:cs="Arial"/>
                <w:sz w:val="18"/>
                <w:szCs w:val="18"/>
                <w:lang w:val="en-US"/>
              </w:rPr>
            </w:pPr>
          </w:p>
        </w:tc>
        <w:tc>
          <w:tcPr>
            <w:tcW w:w="1134" w:type="dxa"/>
            <w:vMerge/>
          </w:tcPr>
          <w:p w14:paraId="07F53B45" w14:textId="77777777" w:rsidR="00E0221D" w:rsidRPr="00E0221D" w:rsidRDefault="00E0221D" w:rsidP="00E0221D">
            <w:pPr>
              <w:rPr>
                <w:rFonts w:ascii="Arial" w:eastAsia="Arial" w:hAnsi="Arial" w:cs="Arial"/>
                <w:sz w:val="18"/>
                <w:szCs w:val="18"/>
                <w:lang w:val="en-US"/>
              </w:rPr>
            </w:pPr>
          </w:p>
        </w:tc>
        <w:tc>
          <w:tcPr>
            <w:tcW w:w="1701" w:type="dxa"/>
            <w:vMerge/>
          </w:tcPr>
          <w:p w14:paraId="65EF6F0D" w14:textId="77777777" w:rsidR="00E0221D" w:rsidRPr="00E0221D" w:rsidRDefault="00E0221D" w:rsidP="00E0221D">
            <w:pPr>
              <w:rPr>
                <w:rFonts w:ascii="Arial" w:eastAsia="Arial" w:hAnsi="Arial" w:cs="Arial"/>
                <w:sz w:val="18"/>
                <w:szCs w:val="18"/>
                <w:lang w:val="en-US"/>
              </w:rPr>
            </w:pPr>
          </w:p>
        </w:tc>
        <w:tc>
          <w:tcPr>
            <w:tcW w:w="1701" w:type="dxa"/>
            <w:vMerge/>
          </w:tcPr>
          <w:p w14:paraId="2D842D46"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42C9B15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2</w:t>
            </w:r>
          </w:p>
          <w:p w14:paraId="4EA456E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11A7AE8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1.84</w:t>
            </w:r>
          </w:p>
          <w:p w14:paraId="68DEF7C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(0.99 to 3.53)</w:t>
            </w:r>
          </w:p>
        </w:tc>
        <w:tc>
          <w:tcPr>
            <w:tcW w:w="1701" w:type="dxa"/>
            <w:tcBorders>
              <w:top w:val="single" w:sz="4" w:space="0" w:color="BFBFBF"/>
              <w:bottom w:val="single" w:sz="4" w:space="0" w:color="BFBFBF"/>
            </w:tcBorders>
            <w:vAlign w:val="center"/>
          </w:tcPr>
          <w:p w14:paraId="4CD4C13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2.98%</w:t>
            </w:r>
          </w:p>
          <w:p w14:paraId="1904799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(-0.05% to 6.02%)</w:t>
            </w:r>
          </w:p>
        </w:tc>
        <w:tc>
          <w:tcPr>
            <w:tcW w:w="1134" w:type="dxa"/>
            <w:tcBorders>
              <w:top w:val="single" w:sz="4" w:space="0" w:color="BFBFBF"/>
              <w:bottom w:val="single" w:sz="4" w:space="0" w:color="BFBFBF"/>
            </w:tcBorders>
            <w:vAlign w:val="center"/>
          </w:tcPr>
          <w:p w14:paraId="5BB8D12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367.94</w:t>
            </w:r>
          </w:p>
        </w:tc>
        <w:tc>
          <w:tcPr>
            <w:tcW w:w="1134" w:type="dxa"/>
            <w:tcBorders>
              <w:top w:val="single" w:sz="4" w:space="0" w:color="BFBFBF"/>
              <w:bottom w:val="single" w:sz="4" w:space="0" w:color="BFBFBF"/>
            </w:tcBorders>
            <w:vAlign w:val="center"/>
          </w:tcPr>
          <w:p w14:paraId="5C3C62F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0.01</w:t>
            </w:r>
          </w:p>
        </w:tc>
      </w:tr>
      <w:tr w:rsidR="00E0221D" w:rsidRPr="00E0221D" w14:paraId="2C47E0DD" w14:textId="77777777" w:rsidTr="002035CE">
        <w:tc>
          <w:tcPr>
            <w:tcW w:w="1701" w:type="dxa"/>
            <w:vMerge/>
          </w:tcPr>
          <w:p w14:paraId="24FE8D06" w14:textId="77777777" w:rsidR="00E0221D" w:rsidRPr="00E0221D" w:rsidRDefault="00E0221D" w:rsidP="00E0221D">
            <w:pPr>
              <w:rPr>
                <w:rFonts w:ascii="Arial" w:eastAsia="Arial" w:hAnsi="Arial" w:cs="Arial"/>
                <w:sz w:val="18"/>
                <w:szCs w:val="18"/>
                <w:lang w:val="en-US"/>
              </w:rPr>
            </w:pPr>
          </w:p>
        </w:tc>
        <w:tc>
          <w:tcPr>
            <w:tcW w:w="1134" w:type="dxa"/>
            <w:vMerge/>
          </w:tcPr>
          <w:p w14:paraId="5474F439" w14:textId="77777777" w:rsidR="00E0221D" w:rsidRPr="00E0221D" w:rsidRDefault="00E0221D" w:rsidP="00E0221D">
            <w:pPr>
              <w:rPr>
                <w:rFonts w:ascii="Arial" w:eastAsia="Arial" w:hAnsi="Arial" w:cs="Arial"/>
                <w:sz w:val="18"/>
                <w:szCs w:val="18"/>
                <w:lang w:val="en-US"/>
              </w:rPr>
            </w:pPr>
          </w:p>
        </w:tc>
        <w:tc>
          <w:tcPr>
            <w:tcW w:w="1134" w:type="dxa"/>
            <w:vMerge/>
          </w:tcPr>
          <w:p w14:paraId="25CA0EC4" w14:textId="77777777" w:rsidR="00E0221D" w:rsidRPr="00E0221D" w:rsidRDefault="00E0221D" w:rsidP="00E0221D">
            <w:pPr>
              <w:rPr>
                <w:rFonts w:ascii="Arial" w:eastAsia="Arial" w:hAnsi="Arial" w:cs="Arial"/>
                <w:sz w:val="18"/>
                <w:szCs w:val="18"/>
                <w:lang w:val="en-US"/>
              </w:rPr>
            </w:pPr>
          </w:p>
        </w:tc>
        <w:tc>
          <w:tcPr>
            <w:tcW w:w="1701" w:type="dxa"/>
            <w:vMerge/>
          </w:tcPr>
          <w:p w14:paraId="53A549CC" w14:textId="77777777" w:rsidR="00E0221D" w:rsidRPr="00E0221D" w:rsidRDefault="00E0221D" w:rsidP="00E0221D">
            <w:pPr>
              <w:rPr>
                <w:rFonts w:ascii="Arial" w:eastAsia="Arial" w:hAnsi="Arial" w:cs="Arial"/>
                <w:sz w:val="18"/>
                <w:szCs w:val="18"/>
                <w:lang w:val="en-US"/>
              </w:rPr>
            </w:pPr>
          </w:p>
        </w:tc>
        <w:tc>
          <w:tcPr>
            <w:tcW w:w="1701" w:type="dxa"/>
            <w:vMerge/>
          </w:tcPr>
          <w:p w14:paraId="070CF3B9"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16EEC72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3</w:t>
            </w:r>
          </w:p>
          <w:p w14:paraId="615B709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0BFC5FD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1.77</w:t>
            </w:r>
          </w:p>
          <w:p w14:paraId="6BF5EAB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(0.95 to 3.39)</w:t>
            </w:r>
          </w:p>
        </w:tc>
        <w:tc>
          <w:tcPr>
            <w:tcW w:w="1701" w:type="dxa"/>
            <w:tcBorders>
              <w:top w:val="single" w:sz="4" w:space="0" w:color="BFBFBF"/>
              <w:bottom w:val="single" w:sz="4" w:space="0" w:color="BFBFBF"/>
            </w:tcBorders>
            <w:vAlign w:val="center"/>
          </w:tcPr>
          <w:p w14:paraId="543B258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2.83%</w:t>
            </w:r>
          </w:p>
          <w:p w14:paraId="7C1AC5C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(-0.23% to 5.89%)</w:t>
            </w:r>
          </w:p>
        </w:tc>
        <w:tc>
          <w:tcPr>
            <w:tcW w:w="1134" w:type="dxa"/>
            <w:tcBorders>
              <w:top w:val="single" w:sz="4" w:space="0" w:color="BFBFBF"/>
              <w:bottom w:val="single" w:sz="4" w:space="0" w:color="BFBFBF"/>
            </w:tcBorders>
            <w:vAlign w:val="center"/>
          </w:tcPr>
          <w:p w14:paraId="2A21CC5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373.03</w:t>
            </w:r>
          </w:p>
        </w:tc>
        <w:tc>
          <w:tcPr>
            <w:tcW w:w="1134" w:type="dxa"/>
            <w:tcBorders>
              <w:top w:val="single" w:sz="4" w:space="0" w:color="BFBFBF"/>
              <w:bottom w:val="single" w:sz="4" w:space="0" w:color="BFBFBF"/>
            </w:tcBorders>
            <w:vAlign w:val="center"/>
          </w:tcPr>
          <w:p w14:paraId="6DA9F5C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0.43</w:t>
            </w:r>
          </w:p>
        </w:tc>
      </w:tr>
      <w:tr w:rsidR="00E0221D" w:rsidRPr="00E0221D" w14:paraId="13A97886" w14:textId="77777777" w:rsidTr="002035CE">
        <w:tc>
          <w:tcPr>
            <w:tcW w:w="1701" w:type="dxa"/>
            <w:vMerge/>
          </w:tcPr>
          <w:p w14:paraId="5C8A5008" w14:textId="77777777" w:rsidR="00E0221D" w:rsidRPr="00E0221D" w:rsidRDefault="00E0221D" w:rsidP="00E0221D">
            <w:pPr>
              <w:rPr>
                <w:rFonts w:ascii="Arial" w:eastAsia="Arial" w:hAnsi="Arial" w:cs="Arial"/>
                <w:sz w:val="18"/>
                <w:szCs w:val="18"/>
                <w:lang w:val="en-US"/>
              </w:rPr>
            </w:pPr>
          </w:p>
        </w:tc>
        <w:tc>
          <w:tcPr>
            <w:tcW w:w="1134" w:type="dxa"/>
            <w:vMerge/>
          </w:tcPr>
          <w:p w14:paraId="412D2344" w14:textId="77777777" w:rsidR="00E0221D" w:rsidRPr="00E0221D" w:rsidRDefault="00E0221D" w:rsidP="00E0221D">
            <w:pPr>
              <w:rPr>
                <w:rFonts w:ascii="Arial" w:eastAsia="Arial" w:hAnsi="Arial" w:cs="Arial"/>
                <w:sz w:val="18"/>
                <w:szCs w:val="18"/>
                <w:lang w:val="en-US"/>
              </w:rPr>
            </w:pPr>
          </w:p>
        </w:tc>
        <w:tc>
          <w:tcPr>
            <w:tcW w:w="1134" w:type="dxa"/>
            <w:vMerge/>
          </w:tcPr>
          <w:p w14:paraId="7BAEB1CE" w14:textId="77777777" w:rsidR="00E0221D" w:rsidRPr="00E0221D" w:rsidRDefault="00E0221D" w:rsidP="00E0221D">
            <w:pPr>
              <w:rPr>
                <w:rFonts w:ascii="Arial" w:eastAsia="Arial" w:hAnsi="Arial" w:cs="Arial"/>
                <w:sz w:val="18"/>
                <w:szCs w:val="18"/>
                <w:lang w:val="en-US"/>
              </w:rPr>
            </w:pPr>
          </w:p>
        </w:tc>
        <w:tc>
          <w:tcPr>
            <w:tcW w:w="1701" w:type="dxa"/>
            <w:vMerge/>
          </w:tcPr>
          <w:p w14:paraId="77E81E53" w14:textId="77777777" w:rsidR="00E0221D" w:rsidRPr="00E0221D" w:rsidRDefault="00E0221D" w:rsidP="00E0221D">
            <w:pPr>
              <w:rPr>
                <w:rFonts w:ascii="Arial" w:eastAsia="Arial" w:hAnsi="Arial" w:cs="Arial"/>
                <w:sz w:val="18"/>
                <w:szCs w:val="18"/>
                <w:lang w:val="en-US"/>
              </w:rPr>
            </w:pPr>
          </w:p>
        </w:tc>
        <w:tc>
          <w:tcPr>
            <w:tcW w:w="1701" w:type="dxa"/>
            <w:vMerge/>
          </w:tcPr>
          <w:p w14:paraId="1EE044F9"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1CC2D0D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4</w:t>
            </w:r>
          </w:p>
          <w:p w14:paraId="78D1728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bottom w:val="single" w:sz="4" w:space="0" w:color="BFBFBF"/>
            </w:tcBorders>
            <w:vAlign w:val="center"/>
          </w:tcPr>
          <w:p w14:paraId="1624BE3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1.80</w:t>
            </w:r>
          </w:p>
          <w:p w14:paraId="1AA28EA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(0.97 to 3.43)</w:t>
            </w:r>
          </w:p>
        </w:tc>
        <w:tc>
          <w:tcPr>
            <w:tcW w:w="1701" w:type="dxa"/>
            <w:tcBorders>
              <w:top w:val="single" w:sz="4" w:space="0" w:color="BFBFBF"/>
              <w:bottom w:val="single" w:sz="4" w:space="0" w:color="BFBFBF"/>
            </w:tcBorders>
            <w:vAlign w:val="center"/>
          </w:tcPr>
          <w:p w14:paraId="6947D03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2.93%</w:t>
            </w:r>
          </w:p>
          <w:p w14:paraId="030AF01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(-0.16% to 6.02%)</w:t>
            </w:r>
          </w:p>
        </w:tc>
        <w:tc>
          <w:tcPr>
            <w:tcW w:w="1134" w:type="dxa"/>
            <w:tcBorders>
              <w:top w:val="single" w:sz="4" w:space="0" w:color="BFBFBF"/>
              <w:bottom w:val="single" w:sz="4" w:space="0" w:color="BFBFBF"/>
            </w:tcBorders>
            <w:vAlign w:val="center"/>
          </w:tcPr>
          <w:p w14:paraId="55A9B21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370.52</w:t>
            </w:r>
          </w:p>
        </w:tc>
        <w:tc>
          <w:tcPr>
            <w:tcW w:w="1134" w:type="dxa"/>
            <w:tcBorders>
              <w:top w:val="single" w:sz="4" w:space="0" w:color="BFBFBF"/>
              <w:bottom w:val="single" w:sz="4" w:space="0" w:color="BFBFBF"/>
            </w:tcBorders>
            <w:vAlign w:val="center"/>
          </w:tcPr>
          <w:p w14:paraId="6A211ED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0.05</w:t>
            </w:r>
          </w:p>
        </w:tc>
      </w:tr>
      <w:tr w:rsidR="00E0221D" w:rsidRPr="00E0221D" w14:paraId="764E5567" w14:textId="77777777" w:rsidTr="002035CE">
        <w:tc>
          <w:tcPr>
            <w:tcW w:w="1701" w:type="dxa"/>
            <w:vMerge/>
          </w:tcPr>
          <w:p w14:paraId="678172A9" w14:textId="77777777" w:rsidR="00E0221D" w:rsidRPr="00E0221D" w:rsidRDefault="00E0221D" w:rsidP="00E0221D">
            <w:pPr>
              <w:rPr>
                <w:rFonts w:ascii="Arial" w:eastAsia="Arial" w:hAnsi="Arial" w:cs="Arial"/>
                <w:sz w:val="18"/>
                <w:szCs w:val="18"/>
                <w:lang w:val="en-US"/>
              </w:rPr>
            </w:pPr>
          </w:p>
        </w:tc>
        <w:tc>
          <w:tcPr>
            <w:tcW w:w="1134" w:type="dxa"/>
            <w:vMerge/>
          </w:tcPr>
          <w:p w14:paraId="6C18B042" w14:textId="77777777" w:rsidR="00E0221D" w:rsidRPr="00E0221D" w:rsidRDefault="00E0221D" w:rsidP="00E0221D">
            <w:pPr>
              <w:rPr>
                <w:rFonts w:ascii="Arial" w:eastAsia="Arial" w:hAnsi="Arial" w:cs="Arial"/>
                <w:sz w:val="18"/>
                <w:szCs w:val="18"/>
                <w:lang w:val="en-US"/>
              </w:rPr>
            </w:pPr>
          </w:p>
        </w:tc>
        <w:tc>
          <w:tcPr>
            <w:tcW w:w="1134" w:type="dxa"/>
            <w:vMerge/>
          </w:tcPr>
          <w:p w14:paraId="0A2EBF47" w14:textId="77777777" w:rsidR="00E0221D" w:rsidRPr="00E0221D" w:rsidRDefault="00E0221D" w:rsidP="00E0221D">
            <w:pPr>
              <w:rPr>
                <w:rFonts w:ascii="Arial" w:eastAsia="Arial" w:hAnsi="Arial" w:cs="Arial"/>
                <w:sz w:val="18"/>
                <w:szCs w:val="18"/>
                <w:lang w:val="en-US"/>
              </w:rPr>
            </w:pPr>
          </w:p>
        </w:tc>
        <w:tc>
          <w:tcPr>
            <w:tcW w:w="1701" w:type="dxa"/>
            <w:vMerge/>
          </w:tcPr>
          <w:p w14:paraId="3E6CBE77" w14:textId="77777777" w:rsidR="00E0221D" w:rsidRPr="00E0221D" w:rsidRDefault="00E0221D" w:rsidP="00E0221D">
            <w:pPr>
              <w:rPr>
                <w:rFonts w:ascii="Arial" w:eastAsia="Arial" w:hAnsi="Arial" w:cs="Arial"/>
                <w:sz w:val="18"/>
                <w:szCs w:val="18"/>
                <w:lang w:val="en-US"/>
              </w:rPr>
            </w:pPr>
          </w:p>
        </w:tc>
        <w:tc>
          <w:tcPr>
            <w:tcW w:w="1701" w:type="dxa"/>
            <w:vMerge/>
          </w:tcPr>
          <w:p w14:paraId="6CD3B37E"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tcBorders>
            <w:vAlign w:val="center"/>
          </w:tcPr>
          <w:p w14:paraId="1099E7E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5</w:t>
            </w:r>
          </w:p>
          <w:p w14:paraId="7B63526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tcBorders>
            <w:vAlign w:val="center"/>
          </w:tcPr>
          <w:p w14:paraId="2C5C209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1.79</w:t>
            </w:r>
          </w:p>
          <w:p w14:paraId="655A1F8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(0.97 to 3.43)</w:t>
            </w:r>
          </w:p>
        </w:tc>
        <w:tc>
          <w:tcPr>
            <w:tcW w:w="1701" w:type="dxa"/>
            <w:tcBorders>
              <w:top w:val="single" w:sz="4" w:space="0" w:color="BFBFBF"/>
            </w:tcBorders>
            <w:vAlign w:val="center"/>
          </w:tcPr>
          <w:p w14:paraId="4D78A1D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2.92%</w:t>
            </w:r>
          </w:p>
          <w:p w14:paraId="27E56B2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(-0.18% to 6.02%)</w:t>
            </w:r>
          </w:p>
        </w:tc>
        <w:tc>
          <w:tcPr>
            <w:tcW w:w="1134" w:type="dxa"/>
            <w:tcBorders>
              <w:top w:val="single" w:sz="4" w:space="0" w:color="BFBFBF"/>
            </w:tcBorders>
            <w:vAlign w:val="center"/>
          </w:tcPr>
          <w:p w14:paraId="274BA96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361.85</w:t>
            </w:r>
          </w:p>
        </w:tc>
        <w:tc>
          <w:tcPr>
            <w:tcW w:w="1134" w:type="dxa"/>
            <w:tcBorders>
              <w:top w:val="single" w:sz="4" w:space="0" w:color="BFBFBF"/>
            </w:tcBorders>
            <w:vAlign w:val="center"/>
          </w:tcPr>
          <w:p w14:paraId="1CAEBB2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0.01</w:t>
            </w:r>
          </w:p>
        </w:tc>
      </w:tr>
      <w:tr w:rsidR="00E0221D" w:rsidRPr="00E0221D" w14:paraId="372E36BD" w14:textId="77777777" w:rsidTr="00E0221D">
        <w:tc>
          <w:tcPr>
            <w:tcW w:w="1701" w:type="dxa"/>
            <w:vMerge w:val="restart"/>
            <w:vAlign w:val="center"/>
          </w:tcPr>
          <w:p w14:paraId="362F3DE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Abstinence 5</w:t>
            </w:r>
          </w:p>
        </w:tc>
        <w:tc>
          <w:tcPr>
            <w:tcW w:w="1134" w:type="dxa"/>
            <w:vMerge w:val="restart"/>
            <w:vAlign w:val="center"/>
          </w:tcPr>
          <w:p w14:paraId="4D6615D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38 (7.58%)</w:t>
            </w:r>
          </w:p>
        </w:tc>
        <w:tc>
          <w:tcPr>
            <w:tcW w:w="1134" w:type="dxa"/>
            <w:vMerge w:val="restart"/>
            <w:vAlign w:val="center"/>
          </w:tcPr>
          <w:p w14:paraId="6060B3E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29 (5.79%)</w:t>
            </w:r>
          </w:p>
        </w:tc>
        <w:tc>
          <w:tcPr>
            <w:tcW w:w="1701" w:type="dxa"/>
            <w:vMerge w:val="restart"/>
            <w:vAlign w:val="center"/>
          </w:tcPr>
          <w:p w14:paraId="78E31DE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1.34</w:t>
            </w:r>
          </w:p>
          <w:p w14:paraId="3BFF177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(0.81 to 2.20)</w:t>
            </w:r>
          </w:p>
        </w:tc>
        <w:tc>
          <w:tcPr>
            <w:tcW w:w="1701" w:type="dxa"/>
            <w:vMerge w:val="restart"/>
            <w:vAlign w:val="center"/>
          </w:tcPr>
          <w:p w14:paraId="4433DD1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1.80%</w:t>
            </w:r>
          </w:p>
          <w:p w14:paraId="14B673C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(-1.29% to 4.89%)</w:t>
            </w:r>
          </w:p>
        </w:tc>
        <w:tc>
          <w:tcPr>
            <w:tcW w:w="1134" w:type="dxa"/>
            <w:tcBorders>
              <w:bottom w:val="single" w:sz="4" w:space="0" w:color="D9D9D9"/>
            </w:tcBorders>
            <w:vAlign w:val="center"/>
          </w:tcPr>
          <w:p w14:paraId="3685909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1</w:t>
            </w:r>
          </w:p>
          <w:p w14:paraId="3D09844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bottom w:val="single" w:sz="4" w:space="0" w:color="D9D9D9"/>
            </w:tcBorders>
            <w:vAlign w:val="center"/>
          </w:tcPr>
          <w:p w14:paraId="3124FFF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1.34</w:t>
            </w:r>
          </w:p>
          <w:p w14:paraId="737DAFC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(0.81 to 2.23)</w:t>
            </w:r>
          </w:p>
        </w:tc>
        <w:tc>
          <w:tcPr>
            <w:tcW w:w="1701" w:type="dxa"/>
            <w:tcBorders>
              <w:bottom w:val="single" w:sz="4" w:space="0" w:color="D9D9D9"/>
            </w:tcBorders>
            <w:vAlign w:val="center"/>
          </w:tcPr>
          <w:p w14:paraId="37CE475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2.02%</w:t>
            </w:r>
          </w:p>
          <w:p w14:paraId="7F93451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(-1.43% to 5.47%)</w:t>
            </w:r>
          </w:p>
        </w:tc>
        <w:tc>
          <w:tcPr>
            <w:tcW w:w="1134" w:type="dxa"/>
            <w:tcBorders>
              <w:bottom w:val="single" w:sz="4" w:space="0" w:color="D9D9D9"/>
            </w:tcBorders>
            <w:vAlign w:val="center"/>
          </w:tcPr>
          <w:p w14:paraId="4FCE92E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498.73</w:t>
            </w:r>
          </w:p>
        </w:tc>
        <w:tc>
          <w:tcPr>
            <w:tcW w:w="1134" w:type="dxa"/>
            <w:tcBorders>
              <w:bottom w:val="single" w:sz="4" w:space="0" w:color="D9D9D9"/>
            </w:tcBorders>
            <w:vAlign w:val="center"/>
          </w:tcPr>
          <w:p w14:paraId="42E71C1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w:t>
            </w:r>
          </w:p>
        </w:tc>
      </w:tr>
      <w:tr w:rsidR="00E0221D" w:rsidRPr="00E0221D" w14:paraId="506DF03E" w14:textId="77777777" w:rsidTr="00E0221D">
        <w:tc>
          <w:tcPr>
            <w:tcW w:w="1701" w:type="dxa"/>
            <w:vMerge/>
          </w:tcPr>
          <w:p w14:paraId="02F6BEF7" w14:textId="77777777" w:rsidR="00E0221D" w:rsidRPr="00E0221D" w:rsidRDefault="00E0221D" w:rsidP="00E0221D">
            <w:pPr>
              <w:rPr>
                <w:rFonts w:ascii="Arial" w:eastAsia="Arial" w:hAnsi="Arial" w:cs="Arial"/>
                <w:sz w:val="18"/>
                <w:szCs w:val="18"/>
                <w:lang w:val="en-US"/>
              </w:rPr>
            </w:pPr>
          </w:p>
        </w:tc>
        <w:tc>
          <w:tcPr>
            <w:tcW w:w="1134" w:type="dxa"/>
            <w:vMerge/>
          </w:tcPr>
          <w:p w14:paraId="4F08B616" w14:textId="77777777" w:rsidR="00E0221D" w:rsidRPr="00E0221D" w:rsidRDefault="00E0221D" w:rsidP="00E0221D">
            <w:pPr>
              <w:rPr>
                <w:rFonts w:ascii="Arial" w:eastAsia="Arial" w:hAnsi="Arial" w:cs="Arial"/>
                <w:sz w:val="18"/>
                <w:szCs w:val="18"/>
                <w:lang w:val="en-US"/>
              </w:rPr>
            </w:pPr>
          </w:p>
        </w:tc>
        <w:tc>
          <w:tcPr>
            <w:tcW w:w="1134" w:type="dxa"/>
            <w:vMerge/>
          </w:tcPr>
          <w:p w14:paraId="1C3E5837" w14:textId="77777777" w:rsidR="00E0221D" w:rsidRPr="00E0221D" w:rsidRDefault="00E0221D" w:rsidP="00E0221D">
            <w:pPr>
              <w:rPr>
                <w:rFonts w:ascii="Arial" w:eastAsia="Arial" w:hAnsi="Arial" w:cs="Arial"/>
                <w:sz w:val="18"/>
                <w:szCs w:val="18"/>
                <w:lang w:val="en-US"/>
              </w:rPr>
            </w:pPr>
          </w:p>
        </w:tc>
        <w:tc>
          <w:tcPr>
            <w:tcW w:w="1701" w:type="dxa"/>
            <w:vMerge/>
          </w:tcPr>
          <w:p w14:paraId="1ECB07E1" w14:textId="77777777" w:rsidR="00E0221D" w:rsidRPr="00E0221D" w:rsidRDefault="00E0221D" w:rsidP="00E0221D">
            <w:pPr>
              <w:rPr>
                <w:rFonts w:ascii="Arial" w:eastAsia="Arial" w:hAnsi="Arial" w:cs="Arial"/>
                <w:sz w:val="18"/>
                <w:szCs w:val="18"/>
                <w:lang w:val="en-US"/>
              </w:rPr>
            </w:pPr>
          </w:p>
        </w:tc>
        <w:tc>
          <w:tcPr>
            <w:tcW w:w="1701" w:type="dxa"/>
            <w:vMerge/>
          </w:tcPr>
          <w:p w14:paraId="6DFA0AAB"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D9D9D9"/>
              <w:bottom w:val="single" w:sz="4" w:space="0" w:color="BFBFBF"/>
            </w:tcBorders>
            <w:vAlign w:val="center"/>
          </w:tcPr>
          <w:p w14:paraId="2C782A5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2</w:t>
            </w:r>
          </w:p>
          <w:p w14:paraId="18FD654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D9D9D9"/>
              <w:bottom w:val="single" w:sz="4" w:space="0" w:color="BFBFBF"/>
            </w:tcBorders>
            <w:vAlign w:val="center"/>
          </w:tcPr>
          <w:p w14:paraId="4C2369E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1.34</w:t>
            </w:r>
          </w:p>
          <w:p w14:paraId="05A2883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(0.81 to 2.23)</w:t>
            </w:r>
          </w:p>
        </w:tc>
        <w:tc>
          <w:tcPr>
            <w:tcW w:w="1701" w:type="dxa"/>
            <w:tcBorders>
              <w:top w:val="single" w:sz="4" w:space="0" w:color="D9D9D9"/>
              <w:bottom w:val="single" w:sz="4" w:space="0" w:color="BFBFBF"/>
            </w:tcBorders>
            <w:vAlign w:val="center"/>
          </w:tcPr>
          <w:p w14:paraId="4750F39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2.03%</w:t>
            </w:r>
          </w:p>
          <w:p w14:paraId="079D852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(-1.44% to 5.51%)</w:t>
            </w:r>
          </w:p>
        </w:tc>
        <w:tc>
          <w:tcPr>
            <w:tcW w:w="1134" w:type="dxa"/>
            <w:tcBorders>
              <w:top w:val="single" w:sz="4" w:space="0" w:color="D9D9D9"/>
              <w:bottom w:val="single" w:sz="4" w:space="0" w:color="BFBFBF"/>
            </w:tcBorders>
            <w:vAlign w:val="center"/>
          </w:tcPr>
          <w:p w14:paraId="410A03D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499.76</w:t>
            </w:r>
          </w:p>
        </w:tc>
        <w:tc>
          <w:tcPr>
            <w:tcW w:w="1134" w:type="dxa"/>
            <w:tcBorders>
              <w:top w:val="single" w:sz="4" w:space="0" w:color="D9D9D9"/>
              <w:bottom w:val="single" w:sz="4" w:space="0" w:color="BFBFBF"/>
            </w:tcBorders>
            <w:vAlign w:val="center"/>
          </w:tcPr>
          <w:p w14:paraId="3841D3F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0.82</w:t>
            </w:r>
          </w:p>
        </w:tc>
      </w:tr>
      <w:tr w:rsidR="00E0221D" w:rsidRPr="00E0221D" w14:paraId="01564FF0" w14:textId="77777777" w:rsidTr="002035CE">
        <w:tc>
          <w:tcPr>
            <w:tcW w:w="1701" w:type="dxa"/>
            <w:vMerge/>
          </w:tcPr>
          <w:p w14:paraId="24A64CDF" w14:textId="77777777" w:rsidR="00E0221D" w:rsidRPr="00E0221D" w:rsidRDefault="00E0221D" w:rsidP="00E0221D">
            <w:pPr>
              <w:rPr>
                <w:rFonts w:ascii="Arial" w:eastAsia="Arial" w:hAnsi="Arial" w:cs="Arial"/>
                <w:sz w:val="18"/>
                <w:szCs w:val="18"/>
                <w:lang w:val="en-US"/>
              </w:rPr>
            </w:pPr>
          </w:p>
        </w:tc>
        <w:tc>
          <w:tcPr>
            <w:tcW w:w="1134" w:type="dxa"/>
            <w:vMerge/>
          </w:tcPr>
          <w:p w14:paraId="1ADFD264" w14:textId="77777777" w:rsidR="00E0221D" w:rsidRPr="00E0221D" w:rsidRDefault="00E0221D" w:rsidP="00E0221D">
            <w:pPr>
              <w:rPr>
                <w:rFonts w:ascii="Arial" w:eastAsia="Arial" w:hAnsi="Arial" w:cs="Arial"/>
                <w:sz w:val="18"/>
                <w:szCs w:val="18"/>
                <w:lang w:val="en-US"/>
              </w:rPr>
            </w:pPr>
          </w:p>
        </w:tc>
        <w:tc>
          <w:tcPr>
            <w:tcW w:w="1134" w:type="dxa"/>
            <w:vMerge/>
          </w:tcPr>
          <w:p w14:paraId="179715D4" w14:textId="77777777" w:rsidR="00E0221D" w:rsidRPr="00E0221D" w:rsidRDefault="00E0221D" w:rsidP="00E0221D">
            <w:pPr>
              <w:rPr>
                <w:rFonts w:ascii="Arial" w:eastAsia="Arial" w:hAnsi="Arial" w:cs="Arial"/>
                <w:sz w:val="18"/>
                <w:szCs w:val="18"/>
                <w:lang w:val="en-US"/>
              </w:rPr>
            </w:pPr>
          </w:p>
        </w:tc>
        <w:tc>
          <w:tcPr>
            <w:tcW w:w="1701" w:type="dxa"/>
            <w:vMerge/>
          </w:tcPr>
          <w:p w14:paraId="1A2D3524" w14:textId="77777777" w:rsidR="00E0221D" w:rsidRPr="00E0221D" w:rsidRDefault="00E0221D" w:rsidP="00E0221D">
            <w:pPr>
              <w:rPr>
                <w:rFonts w:ascii="Arial" w:eastAsia="Arial" w:hAnsi="Arial" w:cs="Arial"/>
                <w:sz w:val="18"/>
                <w:szCs w:val="18"/>
                <w:lang w:val="en-US"/>
              </w:rPr>
            </w:pPr>
          </w:p>
        </w:tc>
        <w:tc>
          <w:tcPr>
            <w:tcW w:w="1701" w:type="dxa"/>
            <w:vMerge/>
          </w:tcPr>
          <w:p w14:paraId="535C78B9"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1D90387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3</w:t>
            </w:r>
          </w:p>
          <w:p w14:paraId="40D2C5E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70FE3FB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1.32</w:t>
            </w:r>
          </w:p>
          <w:p w14:paraId="64DF872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(0.80 to 2.20)</w:t>
            </w:r>
          </w:p>
        </w:tc>
        <w:tc>
          <w:tcPr>
            <w:tcW w:w="1701" w:type="dxa"/>
            <w:tcBorders>
              <w:top w:val="single" w:sz="4" w:space="0" w:color="BFBFBF"/>
              <w:bottom w:val="single" w:sz="4" w:space="0" w:color="BFBFBF"/>
            </w:tcBorders>
            <w:vAlign w:val="center"/>
          </w:tcPr>
          <w:p w14:paraId="6E4FDE9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1.90%</w:t>
            </w:r>
          </w:p>
          <w:p w14:paraId="091C473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(-1.55% to 5.35%)</w:t>
            </w:r>
          </w:p>
        </w:tc>
        <w:tc>
          <w:tcPr>
            <w:tcW w:w="1134" w:type="dxa"/>
            <w:tcBorders>
              <w:top w:val="single" w:sz="4" w:space="0" w:color="BFBFBF"/>
              <w:bottom w:val="single" w:sz="4" w:space="0" w:color="BFBFBF"/>
            </w:tcBorders>
            <w:vAlign w:val="center"/>
          </w:tcPr>
          <w:p w14:paraId="1CE5C21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492.01</w:t>
            </w:r>
          </w:p>
        </w:tc>
        <w:tc>
          <w:tcPr>
            <w:tcW w:w="1134" w:type="dxa"/>
            <w:tcBorders>
              <w:top w:val="single" w:sz="4" w:space="0" w:color="BFBFBF"/>
              <w:bottom w:val="single" w:sz="4" w:space="0" w:color="BFBFBF"/>
            </w:tcBorders>
            <w:vAlign w:val="center"/>
          </w:tcPr>
          <w:p w14:paraId="3554629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0.05</w:t>
            </w:r>
          </w:p>
        </w:tc>
      </w:tr>
      <w:tr w:rsidR="00E0221D" w:rsidRPr="00E0221D" w14:paraId="680EE03B" w14:textId="77777777" w:rsidTr="002035CE">
        <w:tc>
          <w:tcPr>
            <w:tcW w:w="1701" w:type="dxa"/>
            <w:vMerge/>
          </w:tcPr>
          <w:p w14:paraId="674555F2" w14:textId="77777777" w:rsidR="00E0221D" w:rsidRPr="00E0221D" w:rsidRDefault="00E0221D" w:rsidP="00E0221D">
            <w:pPr>
              <w:rPr>
                <w:rFonts w:ascii="Arial" w:eastAsia="Arial" w:hAnsi="Arial" w:cs="Arial"/>
                <w:sz w:val="18"/>
                <w:szCs w:val="18"/>
                <w:lang w:val="en-US"/>
              </w:rPr>
            </w:pPr>
          </w:p>
        </w:tc>
        <w:tc>
          <w:tcPr>
            <w:tcW w:w="1134" w:type="dxa"/>
            <w:vMerge/>
          </w:tcPr>
          <w:p w14:paraId="69FF01C0" w14:textId="77777777" w:rsidR="00E0221D" w:rsidRPr="00E0221D" w:rsidRDefault="00E0221D" w:rsidP="00E0221D">
            <w:pPr>
              <w:rPr>
                <w:rFonts w:ascii="Arial" w:eastAsia="Arial" w:hAnsi="Arial" w:cs="Arial"/>
                <w:sz w:val="18"/>
                <w:szCs w:val="18"/>
                <w:lang w:val="en-US"/>
              </w:rPr>
            </w:pPr>
          </w:p>
        </w:tc>
        <w:tc>
          <w:tcPr>
            <w:tcW w:w="1134" w:type="dxa"/>
            <w:vMerge/>
          </w:tcPr>
          <w:p w14:paraId="76F30A13" w14:textId="77777777" w:rsidR="00E0221D" w:rsidRPr="00E0221D" w:rsidRDefault="00E0221D" w:rsidP="00E0221D">
            <w:pPr>
              <w:rPr>
                <w:rFonts w:ascii="Arial" w:eastAsia="Arial" w:hAnsi="Arial" w:cs="Arial"/>
                <w:sz w:val="18"/>
                <w:szCs w:val="18"/>
                <w:lang w:val="en-US"/>
              </w:rPr>
            </w:pPr>
          </w:p>
        </w:tc>
        <w:tc>
          <w:tcPr>
            <w:tcW w:w="1701" w:type="dxa"/>
            <w:vMerge/>
          </w:tcPr>
          <w:p w14:paraId="64D6673F" w14:textId="77777777" w:rsidR="00E0221D" w:rsidRPr="00E0221D" w:rsidRDefault="00E0221D" w:rsidP="00E0221D">
            <w:pPr>
              <w:rPr>
                <w:rFonts w:ascii="Arial" w:eastAsia="Arial" w:hAnsi="Arial" w:cs="Arial"/>
                <w:sz w:val="18"/>
                <w:szCs w:val="18"/>
                <w:lang w:val="en-US"/>
              </w:rPr>
            </w:pPr>
          </w:p>
        </w:tc>
        <w:tc>
          <w:tcPr>
            <w:tcW w:w="1701" w:type="dxa"/>
            <w:vMerge/>
          </w:tcPr>
          <w:p w14:paraId="1043CEE8"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146546C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4</w:t>
            </w:r>
          </w:p>
          <w:p w14:paraId="0C59892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bottom w:val="single" w:sz="4" w:space="0" w:color="BFBFBF"/>
            </w:tcBorders>
            <w:vAlign w:val="center"/>
          </w:tcPr>
          <w:p w14:paraId="61F05C5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1.29</w:t>
            </w:r>
          </w:p>
          <w:p w14:paraId="5D142D8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(0.78 to 2.16)</w:t>
            </w:r>
          </w:p>
        </w:tc>
        <w:tc>
          <w:tcPr>
            <w:tcW w:w="1701" w:type="dxa"/>
            <w:tcBorders>
              <w:top w:val="single" w:sz="4" w:space="0" w:color="BFBFBF"/>
              <w:bottom w:val="single" w:sz="4" w:space="0" w:color="BFBFBF"/>
            </w:tcBorders>
            <w:vAlign w:val="center"/>
          </w:tcPr>
          <w:p w14:paraId="6A239AC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1.79%</w:t>
            </w:r>
          </w:p>
          <w:p w14:paraId="72F51B4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(-1.69% to 5.26%)</w:t>
            </w:r>
          </w:p>
        </w:tc>
        <w:tc>
          <w:tcPr>
            <w:tcW w:w="1134" w:type="dxa"/>
            <w:tcBorders>
              <w:top w:val="single" w:sz="4" w:space="0" w:color="BFBFBF"/>
              <w:bottom w:val="single" w:sz="4" w:space="0" w:color="BFBFBF"/>
            </w:tcBorders>
            <w:vAlign w:val="center"/>
          </w:tcPr>
          <w:p w14:paraId="402571D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488.81</w:t>
            </w:r>
          </w:p>
        </w:tc>
        <w:tc>
          <w:tcPr>
            <w:tcW w:w="1134" w:type="dxa"/>
            <w:tcBorders>
              <w:top w:val="single" w:sz="4" w:space="0" w:color="BFBFBF"/>
              <w:bottom w:val="single" w:sz="4" w:space="0" w:color="BFBFBF"/>
            </w:tcBorders>
            <w:vAlign w:val="center"/>
          </w:tcPr>
          <w:p w14:paraId="778C9A7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0.12</w:t>
            </w:r>
          </w:p>
        </w:tc>
      </w:tr>
      <w:tr w:rsidR="00E0221D" w:rsidRPr="00E0221D" w14:paraId="5A89B82C" w14:textId="77777777" w:rsidTr="002035CE">
        <w:tc>
          <w:tcPr>
            <w:tcW w:w="1701" w:type="dxa"/>
            <w:vMerge/>
          </w:tcPr>
          <w:p w14:paraId="1DBD3457" w14:textId="77777777" w:rsidR="00E0221D" w:rsidRPr="00E0221D" w:rsidRDefault="00E0221D" w:rsidP="00E0221D">
            <w:pPr>
              <w:rPr>
                <w:rFonts w:ascii="Arial" w:eastAsia="Arial" w:hAnsi="Arial" w:cs="Arial"/>
                <w:sz w:val="18"/>
                <w:szCs w:val="18"/>
                <w:lang w:val="en-US"/>
              </w:rPr>
            </w:pPr>
          </w:p>
        </w:tc>
        <w:tc>
          <w:tcPr>
            <w:tcW w:w="1134" w:type="dxa"/>
            <w:vMerge/>
          </w:tcPr>
          <w:p w14:paraId="7E8DBF93" w14:textId="77777777" w:rsidR="00E0221D" w:rsidRPr="00E0221D" w:rsidRDefault="00E0221D" w:rsidP="00E0221D">
            <w:pPr>
              <w:rPr>
                <w:rFonts w:ascii="Arial" w:eastAsia="Arial" w:hAnsi="Arial" w:cs="Arial"/>
                <w:sz w:val="18"/>
                <w:szCs w:val="18"/>
                <w:lang w:val="en-US"/>
              </w:rPr>
            </w:pPr>
          </w:p>
        </w:tc>
        <w:tc>
          <w:tcPr>
            <w:tcW w:w="1134" w:type="dxa"/>
            <w:vMerge/>
          </w:tcPr>
          <w:p w14:paraId="1EFB5FAB" w14:textId="77777777" w:rsidR="00E0221D" w:rsidRPr="00E0221D" w:rsidRDefault="00E0221D" w:rsidP="00E0221D">
            <w:pPr>
              <w:rPr>
                <w:rFonts w:ascii="Arial" w:eastAsia="Arial" w:hAnsi="Arial" w:cs="Arial"/>
                <w:sz w:val="18"/>
                <w:szCs w:val="18"/>
                <w:lang w:val="en-US"/>
              </w:rPr>
            </w:pPr>
          </w:p>
        </w:tc>
        <w:tc>
          <w:tcPr>
            <w:tcW w:w="1701" w:type="dxa"/>
            <w:vMerge/>
          </w:tcPr>
          <w:p w14:paraId="2C91E0F0" w14:textId="77777777" w:rsidR="00E0221D" w:rsidRPr="00E0221D" w:rsidRDefault="00E0221D" w:rsidP="00E0221D">
            <w:pPr>
              <w:rPr>
                <w:rFonts w:ascii="Arial" w:eastAsia="Arial" w:hAnsi="Arial" w:cs="Arial"/>
                <w:sz w:val="18"/>
                <w:szCs w:val="18"/>
                <w:lang w:val="en-US"/>
              </w:rPr>
            </w:pPr>
          </w:p>
        </w:tc>
        <w:tc>
          <w:tcPr>
            <w:tcW w:w="1701" w:type="dxa"/>
            <w:vMerge/>
          </w:tcPr>
          <w:p w14:paraId="736F2B67"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tcBorders>
            <w:vAlign w:val="center"/>
          </w:tcPr>
          <w:p w14:paraId="0AE114E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5</w:t>
            </w:r>
          </w:p>
          <w:p w14:paraId="77EC30A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tcBorders>
            <w:vAlign w:val="center"/>
          </w:tcPr>
          <w:p w14:paraId="3B13096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1.28</w:t>
            </w:r>
          </w:p>
          <w:p w14:paraId="645C77C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(0.78 to 2.14)</w:t>
            </w:r>
          </w:p>
        </w:tc>
        <w:tc>
          <w:tcPr>
            <w:tcW w:w="1701" w:type="dxa"/>
            <w:tcBorders>
              <w:top w:val="single" w:sz="4" w:space="0" w:color="BFBFBF"/>
            </w:tcBorders>
            <w:vAlign w:val="center"/>
          </w:tcPr>
          <w:p w14:paraId="4A6BF27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1.73%</w:t>
            </w:r>
          </w:p>
          <w:p w14:paraId="2A40E17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(-1.78% to 5.24%)</w:t>
            </w:r>
          </w:p>
        </w:tc>
        <w:tc>
          <w:tcPr>
            <w:tcW w:w="1134" w:type="dxa"/>
            <w:tcBorders>
              <w:top w:val="single" w:sz="4" w:space="0" w:color="BFBFBF"/>
            </w:tcBorders>
            <w:vAlign w:val="center"/>
          </w:tcPr>
          <w:p w14:paraId="1617961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484.23</w:t>
            </w:r>
          </w:p>
        </w:tc>
        <w:tc>
          <w:tcPr>
            <w:tcW w:w="1134" w:type="dxa"/>
            <w:tcBorders>
              <w:top w:val="single" w:sz="4" w:space="0" w:color="BFBFBF"/>
            </w:tcBorders>
            <w:vAlign w:val="center"/>
          </w:tcPr>
          <w:p w14:paraId="21E49DE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0.17</w:t>
            </w:r>
          </w:p>
        </w:tc>
      </w:tr>
      <w:tr w:rsidR="00E0221D" w:rsidRPr="00E0221D" w14:paraId="53834A84" w14:textId="77777777" w:rsidTr="002035CE">
        <w:tc>
          <w:tcPr>
            <w:tcW w:w="1701" w:type="dxa"/>
            <w:vMerge w:val="restart"/>
            <w:vAlign w:val="center"/>
          </w:tcPr>
          <w:p w14:paraId="706B5E5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Abstinence 6</w:t>
            </w:r>
          </w:p>
        </w:tc>
        <w:tc>
          <w:tcPr>
            <w:tcW w:w="1134" w:type="dxa"/>
            <w:vMerge w:val="restart"/>
            <w:vAlign w:val="center"/>
          </w:tcPr>
          <w:p w14:paraId="620F91E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76 (15.17%)</w:t>
            </w:r>
          </w:p>
        </w:tc>
        <w:tc>
          <w:tcPr>
            <w:tcW w:w="1134" w:type="dxa"/>
            <w:vMerge w:val="restart"/>
            <w:vAlign w:val="center"/>
          </w:tcPr>
          <w:p w14:paraId="0A5CA09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59 (11.78%)</w:t>
            </w:r>
          </w:p>
        </w:tc>
        <w:tc>
          <w:tcPr>
            <w:tcW w:w="1701" w:type="dxa"/>
            <w:vMerge w:val="restart"/>
            <w:vAlign w:val="center"/>
          </w:tcPr>
          <w:p w14:paraId="1E895C4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1.34</w:t>
            </w:r>
          </w:p>
          <w:p w14:paraId="16A5FC1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(0.93 to 1.93)</w:t>
            </w:r>
          </w:p>
        </w:tc>
        <w:tc>
          <w:tcPr>
            <w:tcW w:w="1701" w:type="dxa"/>
            <w:vMerge w:val="restart"/>
            <w:vAlign w:val="center"/>
          </w:tcPr>
          <w:p w14:paraId="78C3DDB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3.39%</w:t>
            </w:r>
          </w:p>
          <w:p w14:paraId="0D1D582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(-0.83% to 7.62%)</w:t>
            </w:r>
          </w:p>
        </w:tc>
        <w:tc>
          <w:tcPr>
            <w:tcW w:w="1134" w:type="dxa"/>
            <w:tcBorders>
              <w:bottom w:val="single" w:sz="4" w:space="0" w:color="BFBFBF"/>
            </w:tcBorders>
            <w:vAlign w:val="center"/>
          </w:tcPr>
          <w:p w14:paraId="39CC6DB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1</w:t>
            </w:r>
          </w:p>
          <w:p w14:paraId="729A0E9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bottom w:val="single" w:sz="4" w:space="0" w:color="BFBFBF"/>
            </w:tcBorders>
            <w:vAlign w:val="center"/>
          </w:tcPr>
          <w:p w14:paraId="1B2EECD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1.37</w:t>
            </w:r>
          </w:p>
          <w:p w14:paraId="72416F5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(0.95 to 1.99)</w:t>
            </w:r>
          </w:p>
        </w:tc>
        <w:tc>
          <w:tcPr>
            <w:tcW w:w="1701" w:type="dxa"/>
            <w:tcBorders>
              <w:bottom w:val="single" w:sz="4" w:space="0" w:color="BFBFBF"/>
            </w:tcBorders>
            <w:vAlign w:val="center"/>
          </w:tcPr>
          <w:p w14:paraId="5359380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3.73%</w:t>
            </w:r>
          </w:p>
          <w:p w14:paraId="20C6E25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(-0.65% to 8.11%)</w:t>
            </w:r>
          </w:p>
        </w:tc>
        <w:tc>
          <w:tcPr>
            <w:tcW w:w="1134" w:type="dxa"/>
            <w:tcBorders>
              <w:bottom w:val="single" w:sz="4" w:space="0" w:color="BFBFBF"/>
            </w:tcBorders>
            <w:vAlign w:val="center"/>
          </w:tcPr>
          <w:p w14:paraId="08E7261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775.09</w:t>
            </w:r>
          </w:p>
        </w:tc>
        <w:tc>
          <w:tcPr>
            <w:tcW w:w="1134" w:type="dxa"/>
            <w:tcBorders>
              <w:bottom w:val="single" w:sz="4" w:space="0" w:color="BFBFBF"/>
            </w:tcBorders>
            <w:vAlign w:val="center"/>
          </w:tcPr>
          <w:p w14:paraId="26ACF01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w:t>
            </w:r>
          </w:p>
        </w:tc>
      </w:tr>
      <w:tr w:rsidR="00E0221D" w:rsidRPr="00E0221D" w14:paraId="26DEF774" w14:textId="77777777" w:rsidTr="002035CE">
        <w:tc>
          <w:tcPr>
            <w:tcW w:w="1701" w:type="dxa"/>
            <w:vMerge/>
          </w:tcPr>
          <w:p w14:paraId="6ECE9194" w14:textId="77777777" w:rsidR="00E0221D" w:rsidRPr="00E0221D" w:rsidRDefault="00E0221D" w:rsidP="00E0221D">
            <w:pPr>
              <w:rPr>
                <w:rFonts w:ascii="Arial" w:eastAsia="Arial" w:hAnsi="Arial" w:cs="Arial"/>
                <w:sz w:val="18"/>
                <w:szCs w:val="18"/>
                <w:lang w:val="en-US"/>
              </w:rPr>
            </w:pPr>
          </w:p>
        </w:tc>
        <w:tc>
          <w:tcPr>
            <w:tcW w:w="1134" w:type="dxa"/>
            <w:vMerge/>
          </w:tcPr>
          <w:p w14:paraId="05B3BCA0" w14:textId="77777777" w:rsidR="00E0221D" w:rsidRPr="00E0221D" w:rsidRDefault="00E0221D" w:rsidP="00E0221D">
            <w:pPr>
              <w:rPr>
                <w:rFonts w:ascii="Arial" w:eastAsia="Arial" w:hAnsi="Arial" w:cs="Arial"/>
                <w:sz w:val="18"/>
                <w:szCs w:val="18"/>
                <w:lang w:val="en-US"/>
              </w:rPr>
            </w:pPr>
          </w:p>
        </w:tc>
        <w:tc>
          <w:tcPr>
            <w:tcW w:w="1134" w:type="dxa"/>
            <w:vMerge/>
          </w:tcPr>
          <w:p w14:paraId="5B58024B" w14:textId="77777777" w:rsidR="00E0221D" w:rsidRPr="00E0221D" w:rsidRDefault="00E0221D" w:rsidP="00E0221D">
            <w:pPr>
              <w:rPr>
                <w:rFonts w:ascii="Arial" w:eastAsia="Arial" w:hAnsi="Arial" w:cs="Arial"/>
                <w:sz w:val="18"/>
                <w:szCs w:val="18"/>
                <w:lang w:val="en-US"/>
              </w:rPr>
            </w:pPr>
          </w:p>
        </w:tc>
        <w:tc>
          <w:tcPr>
            <w:tcW w:w="1701" w:type="dxa"/>
            <w:vMerge/>
          </w:tcPr>
          <w:p w14:paraId="5A5CCB9D" w14:textId="77777777" w:rsidR="00E0221D" w:rsidRPr="00E0221D" w:rsidRDefault="00E0221D" w:rsidP="00E0221D">
            <w:pPr>
              <w:rPr>
                <w:rFonts w:ascii="Arial" w:eastAsia="Arial" w:hAnsi="Arial" w:cs="Arial"/>
                <w:sz w:val="18"/>
                <w:szCs w:val="18"/>
                <w:lang w:val="en-US"/>
              </w:rPr>
            </w:pPr>
          </w:p>
        </w:tc>
        <w:tc>
          <w:tcPr>
            <w:tcW w:w="1701" w:type="dxa"/>
            <w:vMerge/>
          </w:tcPr>
          <w:p w14:paraId="34FC341B"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4A67C32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2</w:t>
            </w:r>
          </w:p>
          <w:p w14:paraId="09B5A23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181D71B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1.37</w:t>
            </w:r>
          </w:p>
          <w:p w14:paraId="3CA09A3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(0.95 to 1.99)</w:t>
            </w:r>
          </w:p>
        </w:tc>
        <w:tc>
          <w:tcPr>
            <w:tcW w:w="1701" w:type="dxa"/>
            <w:tcBorders>
              <w:top w:val="single" w:sz="4" w:space="0" w:color="BFBFBF"/>
              <w:bottom w:val="single" w:sz="4" w:space="0" w:color="BFBFBF"/>
            </w:tcBorders>
            <w:vAlign w:val="center"/>
          </w:tcPr>
          <w:p w14:paraId="7848881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3.74%</w:t>
            </w:r>
          </w:p>
          <w:p w14:paraId="119ACED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(-0.64% to 8.13%)</w:t>
            </w:r>
          </w:p>
        </w:tc>
        <w:tc>
          <w:tcPr>
            <w:tcW w:w="1134" w:type="dxa"/>
            <w:tcBorders>
              <w:top w:val="single" w:sz="4" w:space="0" w:color="BFBFBF"/>
              <w:bottom w:val="single" w:sz="4" w:space="0" w:color="BFBFBF"/>
            </w:tcBorders>
            <w:vAlign w:val="center"/>
          </w:tcPr>
          <w:p w14:paraId="7AFD4C1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773.85</w:t>
            </w:r>
          </w:p>
        </w:tc>
        <w:tc>
          <w:tcPr>
            <w:tcW w:w="1134" w:type="dxa"/>
            <w:tcBorders>
              <w:top w:val="single" w:sz="4" w:space="0" w:color="BFBFBF"/>
              <w:bottom w:val="single" w:sz="4" w:space="0" w:color="BFBFBF"/>
            </w:tcBorders>
            <w:vAlign w:val="center"/>
          </w:tcPr>
          <w:p w14:paraId="625D0D9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0.45</w:t>
            </w:r>
          </w:p>
        </w:tc>
      </w:tr>
      <w:tr w:rsidR="00E0221D" w:rsidRPr="00E0221D" w14:paraId="71311A25" w14:textId="77777777" w:rsidTr="002035CE">
        <w:tc>
          <w:tcPr>
            <w:tcW w:w="1701" w:type="dxa"/>
            <w:vMerge/>
          </w:tcPr>
          <w:p w14:paraId="52C7ED50" w14:textId="77777777" w:rsidR="00E0221D" w:rsidRPr="00E0221D" w:rsidRDefault="00E0221D" w:rsidP="00E0221D">
            <w:pPr>
              <w:rPr>
                <w:rFonts w:ascii="Arial" w:eastAsia="Arial" w:hAnsi="Arial" w:cs="Arial"/>
                <w:sz w:val="18"/>
                <w:szCs w:val="18"/>
                <w:lang w:val="en-US"/>
              </w:rPr>
            </w:pPr>
          </w:p>
        </w:tc>
        <w:tc>
          <w:tcPr>
            <w:tcW w:w="1134" w:type="dxa"/>
            <w:vMerge/>
          </w:tcPr>
          <w:p w14:paraId="5AE7FD8A" w14:textId="77777777" w:rsidR="00E0221D" w:rsidRPr="00E0221D" w:rsidRDefault="00E0221D" w:rsidP="00E0221D">
            <w:pPr>
              <w:rPr>
                <w:rFonts w:ascii="Arial" w:eastAsia="Arial" w:hAnsi="Arial" w:cs="Arial"/>
                <w:sz w:val="18"/>
                <w:szCs w:val="18"/>
                <w:lang w:val="en-US"/>
              </w:rPr>
            </w:pPr>
          </w:p>
        </w:tc>
        <w:tc>
          <w:tcPr>
            <w:tcW w:w="1134" w:type="dxa"/>
            <w:vMerge/>
          </w:tcPr>
          <w:p w14:paraId="10F66B0E" w14:textId="77777777" w:rsidR="00E0221D" w:rsidRPr="00E0221D" w:rsidRDefault="00E0221D" w:rsidP="00E0221D">
            <w:pPr>
              <w:rPr>
                <w:rFonts w:ascii="Arial" w:eastAsia="Arial" w:hAnsi="Arial" w:cs="Arial"/>
                <w:sz w:val="18"/>
                <w:szCs w:val="18"/>
                <w:lang w:val="en-US"/>
              </w:rPr>
            </w:pPr>
          </w:p>
        </w:tc>
        <w:tc>
          <w:tcPr>
            <w:tcW w:w="1701" w:type="dxa"/>
            <w:vMerge/>
          </w:tcPr>
          <w:p w14:paraId="5875BC58" w14:textId="77777777" w:rsidR="00E0221D" w:rsidRPr="00E0221D" w:rsidRDefault="00E0221D" w:rsidP="00E0221D">
            <w:pPr>
              <w:rPr>
                <w:rFonts w:ascii="Arial" w:eastAsia="Arial" w:hAnsi="Arial" w:cs="Arial"/>
                <w:sz w:val="18"/>
                <w:szCs w:val="18"/>
                <w:lang w:val="en-US"/>
              </w:rPr>
            </w:pPr>
          </w:p>
        </w:tc>
        <w:tc>
          <w:tcPr>
            <w:tcW w:w="1701" w:type="dxa"/>
            <w:vMerge/>
          </w:tcPr>
          <w:p w14:paraId="37C76804"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77EE387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3</w:t>
            </w:r>
          </w:p>
          <w:p w14:paraId="08F842D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3728C1E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1.35</w:t>
            </w:r>
          </w:p>
          <w:p w14:paraId="31A4145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(0.93 to 1.96)</w:t>
            </w:r>
          </w:p>
        </w:tc>
        <w:tc>
          <w:tcPr>
            <w:tcW w:w="1701" w:type="dxa"/>
            <w:tcBorders>
              <w:top w:val="single" w:sz="4" w:space="0" w:color="BFBFBF"/>
              <w:bottom w:val="single" w:sz="4" w:space="0" w:color="BFBFBF"/>
            </w:tcBorders>
            <w:vAlign w:val="center"/>
          </w:tcPr>
          <w:p w14:paraId="7EADEBE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3.55%</w:t>
            </w:r>
          </w:p>
          <w:p w14:paraId="713FFEF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(-0.82% to 7.93%)</w:t>
            </w:r>
          </w:p>
        </w:tc>
        <w:tc>
          <w:tcPr>
            <w:tcW w:w="1134" w:type="dxa"/>
            <w:tcBorders>
              <w:top w:val="single" w:sz="4" w:space="0" w:color="BFBFBF"/>
              <w:bottom w:val="single" w:sz="4" w:space="0" w:color="BFBFBF"/>
            </w:tcBorders>
            <w:vAlign w:val="center"/>
          </w:tcPr>
          <w:p w14:paraId="3F263CB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767.95</w:t>
            </w:r>
          </w:p>
        </w:tc>
        <w:tc>
          <w:tcPr>
            <w:tcW w:w="1134" w:type="dxa"/>
            <w:tcBorders>
              <w:top w:val="single" w:sz="4" w:space="0" w:color="BFBFBF"/>
              <w:bottom w:val="single" w:sz="4" w:space="0" w:color="BFBFBF"/>
            </w:tcBorders>
            <w:vAlign w:val="center"/>
          </w:tcPr>
          <w:p w14:paraId="38F3848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0.05</w:t>
            </w:r>
          </w:p>
        </w:tc>
      </w:tr>
      <w:tr w:rsidR="00E0221D" w:rsidRPr="00E0221D" w14:paraId="713E27DD" w14:textId="77777777" w:rsidTr="002035CE">
        <w:tc>
          <w:tcPr>
            <w:tcW w:w="1701" w:type="dxa"/>
            <w:vMerge/>
          </w:tcPr>
          <w:p w14:paraId="03C4E020" w14:textId="77777777" w:rsidR="00E0221D" w:rsidRPr="00E0221D" w:rsidRDefault="00E0221D" w:rsidP="00E0221D">
            <w:pPr>
              <w:rPr>
                <w:rFonts w:ascii="Arial" w:eastAsia="Arial" w:hAnsi="Arial" w:cs="Arial"/>
                <w:sz w:val="18"/>
                <w:szCs w:val="18"/>
                <w:lang w:val="en-US"/>
              </w:rPr>
            </w:pPr>
          </w:p>
        </w:tc>
        <w:tc>
          <w:tcPr>
            <w:tcW w:w="1134" w:type="dxa"/>
            <w:vMerge/>
          </w:tcPr>
          <w:p w14:paraId="32D6E7A5" w14:textId="77777777" w:rsidR="00E0221D" w:rsidRPr="00E0221D" w:rsidRDefault="00E0221D" w:rsidP="00E0221D">
            <w:pPr>
              <w:rPr>
                <w:rFonts w:ascii="Arial" w:eastAsia="Arial" w:hAnsi="Arial" w:cs="Arial"/>
                <w:sz w:val="18"/>
                <w:szCs w:val="18"/>
                <w:lang w:val="en-US"/>
              </w:rPr>
            </w:pPr>
          </w:p>
        </w:tc>
        <w:tc>
          <w:tcPr>
            <w:tcW w:w="1134" w:type="dxa"/>
            <w:vMerge/>
          </w:tcPr>
          <w:p w14:paraId="79816B5F" w14:textId="77777777" w:rsidR="00E0221D" w:rsidRPr="00E0221D" w:rsidRDefault="00E0221D" w:rsidP="00E0221D">
            <w:pPr>
              <w:rPr>
                <w:rFonts w:ascii="Arial" w:eastAsia="Arial" w:hAnsi="Arial" w:cs="Arial"/>
                <w:sz w:val="18"/>
                <w:szCs w:val="18"/>
                <w:lang w:val="en-US"/>
              </w:rPr>
            </w:pPr>
          </w:p>
        </w:tc>
        <w:tc>
          <w:tcPr>
            <w:tcW w:w="1701" w:type="dxa"/>
            <w:vMerge/>
          </w:tcPr>
          <w:p w14:paraId="750111D2" w14:textId="77777777" w:rsidR="00E0221D" w:rsidRPr="00E0221D" w:rsidRDefault="00E0221D" w:rsidP="00E0221D">
            <w:pPr>
              <w:rPr>
                <w:rFonts w:ascii="Arial" w:eastAsia="Arial" w:hAnsi="Arial" w:cs="Arial"/>
                <w:sz w:val="18"/>
                <w:szCs w:val="18"/>
                <w:lang w:val="en-US"/>
              </w:rPr>
            </w:pPr>
          </w:p>
        </w:tc>
        <w:tc>
          <w:tcPr>
            <w:tcW w:w="1701" w:type="dxa"/>
            <w:vMerge/>
          </w:tcPr>
          <w:p w14:paraId="45159E4C"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6966B0E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 xml:space="preserve">Model 4 </w:t>
            </w:r>
          </w:p>
          <w:p w14:paraId="239EAD2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bottom w:val="single" w:sz="4" w:space="0" w:color="BFBFBF"/>
            </w:tcBorders>
            <w:vAlign w:val="center"/>
          </w:tcPr>
          <w:p w14:paraId="19663D7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1.34</w:t>
            </w:r>
          </w:p>
          <w:p w14:paraId="0251A95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(0.93 to 1.95)</w:t>
            </w:r>
          </w:p>
        </w:tc>
        <w:tc>
          <w:tcPr>
            <w:tcW w:w="1701" w:type="dxa"/>
            <w:tcBorders>
              <w:top w:val="single" w:sz="4" w:space="0" w:color="BFBFBF"/>
              <w:bottom w:val="single" w:sz="4" w:space="0" w:color="BFBFBF"/>
            </w:tcBorders>
            <w:vAlign w:val="center"/>
          </w:tcPr>
          <w:p w14:paraId="11DA730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3.49%</w:t>
            </w:r>
          </w:p>
          <w:p w14:paraId="047AC5A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(-0.92% to 7.89%)</w:t>
            </w:r>
          </w:p>
        </w:tc>
        <w:tc>
          <w:tcPr>
            <w:tcW w:w="1134" w:type="dxa"/>
            <w:tcBorders>
              <w:top w:val="single" w:sz="4" w:space="0" w:color="BFBFBF"/>
              <w:bottom w:val="single" w:sz="4" w:space="0" w:color="BFBFBF"/>
            </w:tcBorders>
            <w:vAlign w:val="center"/>
          </w:tcPr>
          <w:p w14:paraId="74FCA14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766.46</w:t>
            </w:r>
          </w:p>
        </w:tc>
        <w:tc>
          <w:tcPr>
            <w:tcW w:w="1134" w:type="dxa"/>
            <w:tcBorders>
              <w:top w:val="single" w:sz="4" w:space="0" w:color="BFBFBF"/>
              <w:bottom w:val="single" w:sz="4" w:space="0" w:color="BFBFBF"/>
            </w:tcBorders>
            <w:vAlign w:val="center"/>
          </w:tcPr>
          <w:p w14:paraId="1AC4214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0.36</w:t>
            </w:r>
          </w:p>
        </w:tc>
      </w:tr>
      <w:tr w:rsidR="00E0221D" w:rsidRPr="00E0221D" w14:paraId="6804A3C8" w14:textId="77777777" w:rsidTr="002035CE">
        <w:tc>
          <w:tcPr>
            <w:tcW w:w="1701" w:type="dxa"/>
            <w:vMerge/>
          </w:tcPr>
          <w:p w14:paraId="788C3F85" w14:textId="77777777" w:rsidR="00E0221D" w:rsidRPr="00E0221D" w:rsidRDefault="00E0221D" w:rsidP="00E0221D">
            <w:pPr>
              <w:rPr>
                <w:rFonts w:ascii="Arial" w:eastAsia="Arial" w:hAnsi="Arial" w:cs="Arial"/>
                <w:sz w:val="18"/>
                <w:szCs w:val="18"/>
                <w:lang w:val="en-US"/>
              </w:rPr>
            </w:pPr>
          </w:p>
        </w:tc>
        <w:tc>
          <w:tcPr>
            <w:tcW w:w="1134" w:type="dxa"/>
            <w:vMerge/>
          </w:tcPr>
          <w:p w14:paraId="376DC36F" w14:textId="77777777" w:rsidR="00E0221D" w:rsidRPr="00E0221D" w:rsidRDefault="00E0221D" w:rsidP="00E0221D">
            <w:pPr>
              <w:rPr>
                <w:rFonts w:ascii="Arial" w:eastAsia="Arial" w:hAnsi="Arial" w:cs="Arial"/>
                <w:sz w:val="18"/>
                <w:szCs w:val="18"/>
                <w:lang w:val="en-US"/>
              </w:rPr>
            </w:pPr>
          </w:p>
        </w:tc>
        <w:tc>
          <w:tcPr>
            <w:tcW w:w="1134" w:type="dxa"/>
            <w:vMerge/>
          </w:tcPr>
          <w:p w14:paraId="08EF4561" w14:textId="77777777" w:rsidR="00E0221D" w:rsidRPr="00E0221D" w:rsidRDefault="00E0221D" w:rsidP="00E0221D">
            <w:pPr>
              <w:rPr>
                <w:rFonts w:ascii="Arial" w:eastAsia="Arial" w:hAnsi="Arial" w:cs="Arial"/>
                <w:sz w:val="18"/>
                <w:szCs w:val="18"/>
                <w:lang w:val="en-US"/>
              </w:rPr>
            </w:pPr>
          </w:p>
        </w:tc>
        <w:tc>
          <w:tcPr>
            <w:tcW w:w="1701" w:type="dxa"/>
            <w:vMerge/>
          </w:tcPr>
          <w:p w14:paraId="5E455BB9" w14:textId="77777777" w:rsidR="00E0221D" w:rsidRPr="00E0221D" w:rsidRDefault="00E0221D" w:rsidP="00E0221D">
            <w:pPr>
              <w:rPr>
                <w:rFonts w:ascii="Arial" w:eastAsia="Arial" w:hAnsi="Arial" w:cs="Arial"/>
                <w:sz w:val="18"/>
                <w:szCs w:val="18"/>
                <w:lang w:val="en-US"/>
              </w:rPr>
            </w:pPr>
          </w:p>
        </w:tc>
        <w:tc>
          <w:tcPr>
            <w:tcW w:w="1701" w:type="dxa"/>
            <w:vMerge/>
          </w:tcPr>
          <w:p w14:paraId="25DCBEF8"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tcBorders>
            <w:vAlign w:val="center"/>
          </w:tcPr>
          <w:p w14:paraId="2097061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 xml:space="preserve">Model 5 </w:t>
            </w:r>
          </w:p>
          <w:p w14:paraId="5CD24E1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tcBorders>
            <w:vAlign w:val="center"/>
          </w:tcPr>
          <w:p w14:paraId="0B0AB41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1.33</w:t>
            </w:r>
          </w:p>
          <w:p w14:paraId="34AC2AEE"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(0.92 to 1.93)</w:t>
            </w:r>
          </w:p>
        </w:tc>
        <w:tc>
          <w:tcPr>
            <w:tcW w:w="1701" w:type="dxa"/>
            <w:tcBorders>
              <w:top w:val="single" w:sz="4" w:space="0" w:color="BFBFBF"/>
            </w:tcBorders>
            <w:vAlign w:val="center"/>
          </w:tcPr>
          <w:p w14:paraId="4BF7AC0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3.36%</w:t>
            </w:r>
          </w:p>
          <w:p w14:paraId="778E570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(-1.05% to 7.77%)</w:t>
            </w:r>
          </w:p>
        </w:tc>
        <w:tc>
          <w:tcPr>
            <w:tcW w:w="1134" w:type="dxa"/>
            <w:tcBorders>
              <w:top w:val="single" w:sz="4" w:space="0" w:color="BFBFBF"/>
            </w:tcBorders>
            <w:vAlign w:val="center"/>
          </w:tcPr>
          <w:p w14:paraId="2AADE8B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758.81</w:t>
            </w:r>
          </w:p>
        </w:tc>
        <w:tc>
          <w:tcPr>
            <w:tcW w:w="1134" w:type="dxa"/>
            <w:tcBorders>
              <w:top w:val="single" w:sz="4" w:space="0" w:color="BFBFBF"/>
            </w:tcBorders>
            <w:vAlign w:val="center"/>
          </w:tcPr>
          <w:p w14:paraId="6CC54C1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0.24</w:t>
            </w:r>
          </w:p>
        </w:tc>
      </w:tr>
      <w:tr w:rsidR="00E0221D" w:rsidRPr="00E0221D" w14:paraId="5E9F6271" w14:textId="77777777" w:rsidTr="002035CE">
        <w:tc>
          <w:tcPr>
            <w:tcW w:w="1701" w:type="dxa"/>
            <w:vMerge w:val="restart"/>
            <w:vAlign w:val="center"/>
          </w:tcPr>
          <w:p w14:paraId="150C2E1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b/>
                <w:sz w:val="18"/>
                <w:szCs w:val="18"/>
                <w:lang w:val="en-US"/>
              </w:rPr>
              <w:t>Abstinence 7</w:t>
            </w:r>
          </w:p>
        </w:tc>
        <w:tc>
          <w:tcPr>
            <w:tcW w:w="1134" w:type="dxa"/>
            <w:vMerge w:val="restart"/>
            <w:vAlign w:val="center"/>
          </w:tcPr>
          <w:p w14:paraId="0F4FDFB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37 (7.39%)</w:t>
            </w:r>
          </w:p>
        </w:tc>
        <w:tc>
          <w:tcPr>
            <w:tcW w:w="1134" w:type="dxa"/>
            <w:vMerge w:val="restart"/>
            <w:vAlign w:val="center"/>
          </w:tcPr>
          <w:p w14:paraId="06459F3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24 (4.79%)</w:t>
            </w:r>
          </w:p>
        </w:tc>
        <w:tc>
          <w:tcPr>
            <w:tcW w:w="1701" w:type="dxa"/>
            <w:vMerge w:val="restart"/>
            <w:vAlign w:val="center"/>
          </w:tcPr>
          <w:p w14:paraId="37FA860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1.58</w:t>
            </w:r>
          </w:p>
          <w:p w14:paraId="20F4B47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(0.93 to 2.69)</w:t>
            </w:r>
          </w:p>
        </w:tc>
        <w:tc>
          <w:tcPr>
            <w:tcW w:w="1701" w:type="dxa"/>
            <w:vMerge w:val="restart"/>
            <w:vAlign w:val="center"/>
          </w:tcPr>
          <w:p w14:paraId="66BB8DE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2.59%</w:t>
            </w:r>
          </w:p>
          <w:p w14:paraId="4440710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(-0.36% to 5.55%)</w:t>
            </w:r>
          </w:p>
        </w:tc>
        <w:tc>
          <w:tcPr>
            <w:tcW w:w="1134" w:type="dxa"/>
            <w:tcBorders>
              <w:bottom w:val="single" w:sz="4" w:space="0" w:color="BFBFBF"/>
            </w:tcBorders>
            <w:vAlign w:val="center"/>
          </w:tcPr>
          <w:p w14:paraId="773CC84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1</w:t>
            </w:r>
          </w:p>
          <w:p w14:paraId="71DCF2A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bottom w:val="single" w:sz="4" w:space="0" w:color="BFBFBF"/>
            </w:tcBorders>
            <w:vAlign w:val="center"/>
          </w:tcPr>
          <w:p w14:paraId="445527C3"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1.62</w:t>
            </w:r>
          </w:p>
          <w:p w14:paraId="11E347DF"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(0.96 to 2.78)</w:t>
            </w:r>
          </w:p>
        </w:tc>
        <w:tc>
          <w:tcPr>
            <w:tcW w:w="1701" w:type="dxa"/>
            <w:tcBorders>
              <w:bottom w:val="single" w:sz="4" w:space="0" w:color="BFBFBF"/>
            </w:tcBorders>
            <w:vAlign w:val="center"/>
          </w:tcPr>
          <w:p w14:paraId="5748FC4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3.11%</w:t>
            </w:r>
          </w:p>
          <w:p w14:paraId="2603B1A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(-0.26% to 6.49%)</w:t>
            </w:r>
          </w:p>
        </w:tc>
        <w:tc>
          <w:tcPr>
            <w:tcW w:w="1134" w:type="dxa"/>
            <w:tcBorders>
              <w:bottom w:val="single" w:sz="4" w:space="0" w:color="BFBFBF"/>
            </w:tcBorders>
            <w:vAlign w:val="center"/>
          </w:tcPr>
          <w:p w14:paraId="76C1FB9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474.89</w:t>
            </w:r>
          </w:p>
        </w:tc>
        <w:tc>
          <w:tcPr>
            <w:tcW w:w="1134" w:type="dxa"/>
            <w:tcBorders>
              <w:bottom w:val="single" w:sz="4" w:space="0" w:color="BFBFBF"/>
            </w:tcBorders>
            <w:vAlign w:val="center"/>
          </w:tcPr>
          <w:p w14:paraId="0ADD15F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w:t>
            </w:r>
          </w:p>
        </w:tc>
      </w:tr>
      <w:tr w:rsidR="00E0221D" w:rsidRPr="00E0221D" w14:paraId="7D3F42E0" w14:textId="77777777" w:rsidTr="002035CE">
        <w:tc>
          <w:tcPr>
            <w:tcW w:w="1701" w:type="dxa"/>
            <w:vMerge/>
          </w:tcPr>
          <w:p w14:paraId="2390631E" w14:textId="77777777" w:rsidR="00E0221D" w:rsidRPr="00E0221D" w:rsidRDefault="00E0221D" w:rsidP="00E0221D">
            <w:pPr>
              <w:rPr>
                <w:rFonts w:ascii="Arial" w:eastAsia="Arial" w:hAnsi="Arial" w:cs="Arial"/>
                <w:sz w:val="18"/>
                <w:szCs w:val="18"/>
                <w:lang w:val="en-US"/>
              </w:rPr>
            </w:pPr>
          </w:p>
        </w:tc>
        <w:tc>
          <w:tcPr>
            <w:tcW w:w="1134" w:type="dxa"/>
            <w:vMerge/>
          </w:tcPr>
          <w:p w14:paraId="7537361C" w14:textId="77777777" w:rsidR="00E0221D" w:rsidRPr="00E0221D" w:rsidRDefault="00E0221D" w:rsidP="00E0221D">
            <w:pPr>
              <w:rPr>
                <w:rFonts w:ascii="Arial" w:eastAsia="Arial" w:hAnsi="Arial" w:cs="Arial"/>
                <w:sz w:val="18"/>
                <w:szCs w:val="18"/>
                <w:lang w:val="en-US"/>
              </w:rPr>
            </w:pPr>
          </w:p>
        </w:tc>
        <w:tc>
          <w:tcPr>
            <w:tcW w:w="1134" w:type="dxa"/>
            <w:vMerge/>
          </w:tcPr>
          <w:p w14:paraId="6223C38F" w14:textId="77777777" w:rsidR="00E0221D" w:rsidRPr="00E0221D" w:rsidRDefault="00E0221D" w:rsidP="00E0221D">
            <w:pPr>
              <w:rPr>
                <w:rFonts w:ascii="Arial" w:eastAsia="Arial" w:hAnsi="Arial" w:cs="Arial"/>
                <w:sz w:val="18"/>
                <w:szCs w:val="18"/>
                <w:lang w:val="en-US"/>
              </w:rPr>
            </w:pPr>
          </w:p>
        </w:tc>
        <w:tc>
          <w:tcPr>
            <w:tcW w:w="1701" w:type="dxa"/>
            <w:vMerge/>
          </w:tcPr>
          <w:p w14:paraId="11123AAA" w14:textId="77777777" w:rsidR="00E0221D" w:rsidRPr="00E0221D" w:rsidRDefault="00E0221D" w:rsidP="00E0221D">
            <w:pPr>
              <w:rPr>
                <w:rFonts w:ascii="Arial" w:eastAsia="Arial" w:hAnsi="Arial" w:cs="Arial"/>
                <w:sz w:val="18"/>
                <w:szCs w:val="18"/>
                <w:lang w:val="en-US"/>
              </w:rPr>
            </w:pPr>
          </w:p>
        </w:tc>
        <w:tc>
          <w:tcPr>
            <w:tcW w:w="1701" w:type="dxa"/>
            <w:vMerge/>
          </w:tcPr>
          <w:p w14:paraId="03614CF3"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46D1BAC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2</w:t>
            </w:r>
          </w:p>
          <w:p w14:paraId="76F830F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2A7BACE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1.65</w:t>
            </w:r>
          </w:p>
          <w:p w14:paraId="65A4074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(0.98 to 2.84)</w:t>
            </w:r>
          </w:p>
        </w:tc>
        <w:tc>
          <w:tcPr>
            <w:tcW w:w="1701" w:type="dxa"/>
            <w:tcBorders>
              <w:top w:val="single" w:sz="4" w:space="0" w:color="BFBFBF"/>
              <w:bottom w:val="single" w:sz="4" w:space="0" w:color="BFBFBF"/>
            </w:tcBorders>
            <w:vAlign w:val="center"/>
          </w:tcPr>
          <w:p w14:paraId="60B8434D"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3.21%</w:t>
            </w:r>
          </w:p>
          <w:p w14:paraId="17FABB4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(-0.15% to 6.58%)</w:t>
            </w:r>
          </w:p>
        </w:tc>
        <w:tc>
          <w:tcPr>
            <w:tcW w:w="1134" w:type="dxa"/>
            <w:tcBorders>
              <w:top w:val="single" w:sz="4" w:space="0" w:color="BFBFBF"/>
              <w:bottom w:val="single" w:sz="4" w:space="0" w:color="BFBFBF"/>
            </w:tcBorders>
            <w:vAlign w:val="center"/>
          </w:tcPr>
          <w:p w14:paraId="08EECE7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465.20</w:t>
            </w:r>
          </w:p>
        </w:tc>
        <w:tc>
          <w:tcPr>
            <w:tcW w:w="1134" w:type="dxa"/>
            <w:tcBorders>
              <w:top w:val="single" w:sz="4" w:space="0" w:color="BFBFBF"/>
              <w:bottom w:val="single" w:sz="4" w:space="0" w:color="BFBFBF"/>
            </w:tcBorders>
            <w:vAlign w:val="center"/>
          </w:tcPr>
          <w:p w14:paraId="4C73458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0.00</w:t>
            </w:r>
          </w:p>
        </w:tc>
      </w:tr>
      <w:tr w:rsidR="00E0221D" w:rsidRPr="00E0221D" w14:paraId="32AC8B7E" w14:textId="77777777" w:rsidTr="002035CE">
        <w:tc>
          <w:tcPr>
            <w:tcW w:w="1701" w:type="dxa"/>
            <w:vMerge/>
          </w:tcPr>
          <w:p w14:paraId="7EF58EB9" w14:textId="77777777" w:rsidR="00E0221D" w:rsidRPr="00E0221D" w:rsidRDefault="00E0221D" w:rsidP="00E0221D">
            <w:pPr>
              <w:rPr>
                <w:rFonts w:ascii="Arial" w:eastAsia="Arial" w:hAnsi="Arial" w:cs="Arial"/>
                <w:sz w:val="18"/>
                <w:szCs w:val="18"/>
                <w:lang w:val="en-US"/>
              </w:rPr>
            </w:pPr>
          </w:p>
        </w:tc>
        <w:tc>
          <w:tcPr>
            <w:tcW w:w="1134" w:type="dxa"/>
            <w:vMerge/>
          </w:tcPr>
          <w:p w14:paraId="2D713915" w14:textId="77777777" w:rsidR="00E0221D" w:rsidRPr="00E0221D" w:rsidRDefault="00E0221D" w:rsidP="00E0221D">
            <w:pPr>
              <w:rPr>
                <w:rFonts w:ascii="Arial" w:eastAsia="Arial" w:hAnsi="Arial" w:cs="Arial"/>
                <w:sz w:val="18"/>
                <w:szCs w:val="18"/>
                <w:lang w:val="en-US"/>
              </w:rPr>
            </w:pPr>
          </w:p>
        </w:tc>
        <w:tc>
          <w:tcPr>
            <w:tcW w:w="1134" w:type="dxa"/>
            <w:vMerge/>
          </w:tcPr>
          <w:p w14:paraId="6BA7A76E" w14:textId="77777777" w:rsidR="00E0221D" w:rsidRPr="00E0221D" w:rsidRDefault="00E0221D" w:rsidP="00E0221D">
            <w:pPr>
              <w:rPr>
                <w:rFonts w:ascii="Arial" w:eastAsia="Arial" w:hAnsi="Arial" w:cs="Arial"/>
                <w:sz w:val="18"/>
                <w:szCs w:val="18"/>
                <w:lang w:val="en-US"/>
              </w:rPr>
            </w:pPr>
          </w:p>
        </w:tc>
        <w:tc>
          <w:tcPr>
            <w:tcW w:w="1701" w:type="dxa"/>
            <w:vMerge/>
          </w:tcPr>
          <w:p w14:paraId="19CF07C5" w14:textId="77777777" w:rsidR="00E0221D" w:rsidRPr="00E0221D" w:rsidRDefault="00E0221D" w:rsidP="00E0221D">
            <w:pPr>
              <w:rPr>
                <w:rFonts w:ascii="Arial" w:eastAsia="Arial" w:hAnsi="Arial" w:cs="Arial"/>
                <w:sz w:val="18"/>
                <w:szCs w:val="18"/>
                <w:lang w:val="en-US"/>
              </w:rPr>
            </w:pPr>
          </w:p>
        </w:tc>
        <w:tc>
          <w:tcPr>
            <w:tcW w:w="1701" w:type="dxa"/>
            <w:vMerge/>
          </w:tcPr>
          <w:p w14:paraId="3669DE1E"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167AFEAA"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3</w:t>
            </w:r>
          </w:p>
          <w:p w14:paraId="07888A7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1002)</w:t>
            </w:r>
          </w:p>
        </w:tc>
        <w:tc>
          <w:tcPr>
            <w:tcW w:w="1701" w:type="dxa"/>
            <w:tcBorders>
              <w:top w:val="single" w:sz="4" w:space="0" w:color="BFBFBF"/>
              <w:bottom w:val="single" w:sz="4" w:space="0" w:color="BFBFBF"/>
            </w:tcBorders>
            <w:vAlign w:val="center"/>
          </w:tcPr>
          <w:p w14:paraId="1C34AE6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1.61</w:t>
            </w:r>
          </w:p>
          <w:p w14:paraId="2C128D1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(0.96 to 2.77)</w:t>
            </w:r>
          </w:p>
        </w:tc>
        <w:tc>
          <w:tcPr>
            <w:tcW w:w="1701" w:type="dxa"/>
            <w:tcBorders>
              <w:top w:val="single" w:sz="4" w:space="0" w:color="BFBFBF"/>
              <w:bottom w:val="single" w:sz="4" w:space="0" w:color="BFBFBF"/>
            </w:tcBorders>
            <w:vAlign w:val="center"/>
          </w:tcPr>
          <w:p w14:paraId="5EBB7AA1"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3.09%</w:t>
            </w:r>
          </w:p>
          <w:p w14:paraId="595C531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(-0.30% to 6.49%)</w:t>
            </w:r>
          </w:p>
        </w:tc>
        <w:tc>
          <w:tcPr>
            <w:tcW w:w="1134" w:type="dxa"/>
            <w:tcBorders>
              <w:top w:val="single" w:sz="4" w:space="0" w:color="BFBFBF"/>
              <w:bottom w:val="single" w:sz="4" w:space="0" w:color="BFBFBF"/>
            </w:tcBorders>
            <w:vAlign w:val="center"/>
          </w:tcPr>
          <w:p w14:paraId="45EBB88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471.81</w:t>
            </w:r>
          </w:p>
        </w:tc>
        <w:tc>
          <w:tcPr>
            <w:tcW w:w="1134" w:type="dxa"/>
            <w:tcBorders>
              <w:top w:val="single" w:sz="4" w:space="0" w:color="BFBFBF"/>
              <w:bottom w:val="single" w:sz="4" w:space="0" w:color="BFBFBF"/>
            </w:tcBorders>
            <w:vAlign w:val="center"/>
          </w:tcPr>
          <w:p w14:paraId="7F13B8F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0.57</w:t>
            </w:r>
          </w:p>
        </w:tc>
      </w:tr>
      <w:tr w:rsidR="00E0221D" w:rsidRPr="00E0221D" w14:paraId="7098F5FE" w14:textId="77777777" w:rsidTr="002035CE">
        <w:tc>
          <w:tcPr>
            <w:tcW w:w="1701" w:type="dxa"/>
            <w:vMerge/>
          </w:tcPr>
          <w:p w14:paraId="207022A3" w14:textId="77777777" w:rsidR="00E0221D" w:rsidRPr="00E0221D" w:rsidRDefault="00E0221D" w:rsidP="00E0221D">
            <w:pPr>
              <w:rPr>
                <w:rFonts w:ascii="Arial" w:eastAsia="Arial" w:hAnsi="Arial" w:cs="Arial"/>
                <w:sz w:val="18"/>
                <w:szCs w:val="18"/>
                <w:lang w:val="en-US"/>
              </w:rPr>
            </w:pPr>
          </w:p>
        </w:tc>
        <w:tc>
          <w:tcPr>
            <w:tcW w:w="1134" w:type="dxa"/>
            <w:vMerge/>
          </w:tcPr>
          <w:p w14:paraId="08ED9418" w14:textId="77777777" w:rsidR="00E0221D" w:rsidRPr="00E0221D" w:rsidRDefault="00E0221D" w:rsidP="00E0221D">
            <w:pPr>
              <w:rPr>
                <w:rFonts w:ascii="Arial" w:eastAsia="Arial" w:hAnsi="Arial" w:cs="Arial"/>
                <w:sz w:val="18"/>
                <w:szCs w:val="18"/>
                <w:lang w:val="en-US"/>
              </w:rPr>
            </w:pPr>
          </w:p>
        </w:tc>
        <w:tc>
          <w:tcPr>
            <w:tcW w:w="1134" w:type="dxa"/>
            <w:vMerge/>
          </w:tcPr>
          <w:p w14:paraId="1D571E22" w14:textId="77777777" w:rsidR="00E0221D" w:rsidRPr="00E0221D" w:rsidRDefault="00E0221D" w:rsidP="00E0221D">
            <w:pPr>
              <w:rPr>
                <w:rFonts w:ascii="Arial" w:eastAsia="Arial" w:hAnsi="Arial" w:cs="Arial"/>
                <w:sz w:val="18"/>
                <w:szCs w:val="18"/>
                <w:lang w:val="en-US"/>
              </w:rPr>
            </w:pPr>
          </w:p>
        </w:tc>
        <w:tc>
          <w:tcPr>
            <w:tcW w:w="1701" w:type="dxa"/>
            <w:vMerge/>
          </w:tcPr>
          <w:p w14:paraId="322BC7C8" w14:textId="77777777" w:rsidR="00E0221D" w:rsidRPr="00E0221D" w:rsidRDefault="00E0221D" w:rsidP="00E0221D">
            <w:pPr>
              <w:rPr>
                <w:rFonts w:ascii="Arial" w:eastAsia="Arial" w:hAnsi="Arial" w:cs="Arial"/>
                <w:sz w:val="18"/>
                <w:szCs w:val="18"/>
                <w:lang w:val="en-US"/>
              </w:rPr>
            </w:pPr>
          </w:p>
        </w:tc>
        <w:tc>
          <w:tcPr>
            <w:tcW w:w="1701" w:type="dxa"/>
            <w:vMerge/>
          </w:tcPr>
          <w:p w14:paraId="549C1DCB"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bottom w:val="single" w:sz="4" w:space="0" w:color="BFBFBF"/>
            </w:tcBorders>
            <w:vAlign w:val="center"/>
          </w:tcPr>
          <w:p w14:paraId="042FE24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4</w:t>
            </w:r>
          </w:p>
          <w:p w14:paraId="3C092027"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bottom w:val="single" w:sz="4" w:space="0" w:color="BFBFBF"/>
            </w:tcBorders>
            <w:vAlign w:val="center"/>
          </w:tcPr>
          <w:p w14:paraId="452347E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1.64</w:t>
            </w:r>
          </w:p>
          <w:p w14:paraId="7589D9D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(0.97 to 2.81)</w:t>
            </w:r>
          </w:p>
        </w:tc>
        <w:tc>
          <w:tcPr>
            <w:tcW w:w="1701" w:type="dxa"/>
            <w:tcBorders>
              <w:top w:val="single" w:sz="4" w:space="0" w:color="BFBFBF"/>
              <w:bottom w:val="single" w:sz="4" w:space="0" w:color="BFBFBF"/>
            </w:tcBorders>
            <w:vAlign w:val="center"/>
          </w:tcPr>
          <w:p w14:paraId="44779334"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3.23%</w:t>
            </w:r>
          </w:p>
          <w:p w14:paraId="3A571A6B"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(-0.19% to 6.65%)</w:t>
            </w:r>
          </w:p>
        </w:tc>
        <w:tc>
          <w:tcPr>
            <w:tcW w:w="1134" w:type="dxa"/>
            <w:tcBorders>
              <w:top w:val="single" w:sz="4" w:space="0" w:color="BFBFBF"/>
              <w:bottom w:val="single" w:sz="4" w:space="0" w:color="BFBFBF"/>
            </w:tcBorders>
            <w:vAlign w:val="center"/>
          </w:tcPr>
          <w:p w14:paraId="3A9D3D4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469.67</w:t>
            </w:r>
          </w:p>
        </w:tc>
        <w:tc>
          <w:tcPr>
            <w:tcW w:w="1134" w:type="dxa"/>
            <w:tcBorders>
              <w:top w:val="single" w:sz="4" w:space="0" w:color="BFBFBF"/>
              <w:bottom w:val="single" w:sz="4" w:space="0" w:color="BFBFBF"/>
            </w:tcBorders>
            <w:vAlign w:val="center"/>
          </w:tcPr>
          <w:p w14:paraId="3D43E445"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0.11</w:t>
            </w:r>
          </w:p>
        </w:tc>
      </w:tr>
      <w:tr w:rsidR="00E0221D" w:rsidRPr="00E0221D" w14:paraId="068FBC0A" w14:textId="77777777" w:rsidTr="002035CE">
        <w:tc>
          <w:tcPr>
            <w:tcW w:w="1701" w:type="dxa"/>
            <w:vMerge/>
          </w:tcPr>
          <w:p w14:paraId="372203B1" w14:textId="77777777" w:rsidR="00E0221D" w:rsidRPr="00E0221D" w:rsidRDefault="00E0221D" w:rsidP="00E0221D">
            <w:pPr>
              <w:rPr>
                <w:rFonts w:ascii="Arial" w:eastAsia="Arial" w:hAnsi="Arial" w:cs="Arial"/>
                <w:sz w:val="18"/>
                <w:szCs w:val="18"/>
                <w:lang w:val="en-US"/>
              </w:rPr>
            </w:pPr>
          </w:p>
        </w:tc>
        <w:tc>
          <w:tcPr>
            <w:tcW w:w="1134" w:type="dxa"/>
            <w:vMerge/>
          </w:tcPr>
          <w:p w14:paraId="2EF45EDD" w14:textId="77777777" w:rsidR="00E0221D" w:rsidRPr="00E0221D" w:rsidRDefault="00E0221D" w:rsidP="00E0221D">
            <w:pPr>
              <w:rPr>
                <w:rFonts w:ascii="Arial" w:eastAsia="Arial" w:hAnsi="Arial" w:cs="Arial"/>
                <w:sz w:val="18"/>
                <w:szCs w:val="18"/>
                <w:lang w:val="en-US"/>
              </w:rPr>
            </w:pPr>
          </w:p>
        </w:tc>
        <w:tc>
          <w:tcPr>
            <w:tcW w:w="1134" w:type="dxa"/>
            <w:vMerge/>
          </w:tcPr>
          <w:p w14:paraId="6FE81BA6" w14:textId="77777777" w:rsidR="00E0221D" w:rsidRPr="00E0221D" w:rsidRDefault="00E0221D" w:rsidP="00E0221D">
            <w:pPr>
              <w:rPr>
                <w:rFonts w:ascii="Arial" w:eastAsia="Arial" w:hAnsi="Arial" w:cs="Arial"/>
                <w:sz w:val="18"/>
                <w:szCs w:val="18"/>
                <w:lang w:val="en-US"/>
              </w:rPr>
            </w:pPr>
          </w:p>
        </w:tc>
        <w:tc>
          <w:tcPr>
            <w:tcW w:w="1701" w:type="dxa"/>
            <w:vMerge/>
          </w:tcPr>
          <w:p w14:paraId="3679A791" w14:textId="77777777" w:rsidR="00E0221D" w:rsidRPr="00E0221D" w:rsidRDefault="00E0221D" w:rsidP="00E0221D">
            <w:pPr>
              <w:rPr>
                <w:rFonts w:ascii="Arial" w:eastAsia="Arial" w:hAnsi="Arial" w:cs="Arial"/>
                <w:sz w:val="18"/>
                <w:szCs w:val="18"/>
                <w:lang w:val="en-US"/>
              </w:rPr>
            </w:pPr>
          </w:p>
        </w:tc>
        <w:tc>
          <w:tcPr>
            <w:tcW w:w="1701" w:type="dxa"/>
            <w:vMerge/>
          </w:tcPr>
          <w:p w14:paraId="741E2DAE" w14:textId="77777777" w:rsidR="00E0221D" w:rsidRPr="00E0221D" w:rsidRDefault="00E0221D" w:rsidP="00E0221D">
            <w:pPr>
              <w:rPr>
                <w:rFonts w:ascii="Arial" w:eastAsia="Arial" w:hAnsi="Arial" w:cs="Arial"/>
                <w:sz w:val="18"/>
                <w:szCs w:val="18"/>
                <w:lang w:val="en-US"/>
              </w:rPr>
            </w:pPr>
          </w:p>
        </w:tc>
        <w:tc>
          <w:tcPr>
            <w:tcW w:w="1134" w:type="dxa"/>
            <w:tcBorders>
              <w:top w:val="single" w:sz="4" w:space="0" w:color="BFBFBF"/>
            </w:tcBorders>
            <w:vAlign w:val="center"/>
          </w:tcPr>
          <w:p w14:paraId="44CB5B68"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Model 5</w:t>
            </w:r>
          </w:p>
          <w:p w14:paraId="487E6D8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(N = 993)</w:t>
            </w:r>
          </w:p>
        </w:tc>
        <w:tc>
          <w:tcPr>
            <w:tcW w:w="1701" w:type="dxa"/>
            <w:tcBorders>
              <w:top w:val="single" w:sz="4" w:space="0" w:color="BFBFBF"/>
            </w:tcBorders>
            <w:vAlign w:val="center"/>
          </w:tcPr>
          <w:p w14:paraId="353D08EC"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1.64</w:t>
            </w:r>
          </w:p>
          <w:p w14:paraId="018C0BA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(0.97 to 2.82)</w:t>
            </w:r>
          </w:p>
        </w:tc>
        <w:tc>
          <w:tcPr>
            <w:tcW w:w="1701" w:type="dxa"/>
            <w:tcBorders>
              <w:top w:val="single" w:sz="4" w:space="0" w:color="BFBFBF"/>
            </w:tcBorders>
            <w:vAlign w:val="center"/>
          </w:tcPr>
          <w:p w14:paraId="74A77E79"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3.24%</w:t>
            </w:r>
          </w:p>
          <w:p w14:paraId="58ABD760"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(-0.18% to 6.67%)</w:t>
            </w:r>
          </w:p>
        </w:tc>
        <w:tc>
          <w:tcPr>
            <w:tcW w:w="1134" w:type="dxa"/>
            <w:tcBorders>
              <w:top w:val="single" w:sz="4" w:space="0" w:color="BFBFBF"/>
            </w:tcBorders>
            <w:vAlign w:val="center"/>
          </w:tcPr>
          <w:p w14:paraId="53726726"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459.10</w:t>
            </w:r>
          </w:p>
        </w:tc>
        <w:tc>
          <w:tcPr>
            <w:tcW w:w="1134" w:type="dxa"/>
            <w:tcBorders>
              <w:top w:val="single" w:sz="4" w:space="0" w:color="BFBFBF"/>
            </w:tcBorders>
            <w:vAlign w:val="center"/>
          </w:tcPr>
          <w:p w14:paraId="66EBFE82" w14:textId="77777777" w:rsidR="00E0221D" w:rsidRPr="00E0221D" w:rsidRDefault="00E0221D" w:rsidP="00E0221D">
            <w:pPr>
              <w:rPr>
                <w:rFonts w:ascii="Arial" w:eastAsia="Arial" w:hAnsi="Arial" w:cs="Arial"/>
                <w:sz w:val="18"/>
                <w:szCs w:val="18"/>
                <w:lang w:val="en-US"/>
              </w:rPr>
            </w:pPr>
            <w:r w:rsidRPr="00E0221D">
              <w:rPr>
                <w:rFonts w:ascii="Arial" w:eastAsia="Arial" w:hAnsi="Arial" w:cs="Arial"/>
                <w:sz w:val="18"/>
                <w:szCs w:val="18"/>
                <w:lang w:val="en-US"/>
              </w:rPr>
              <w:t>0.02</w:t>
            </w:r>
          </w:p>
        </w:tc>
      </w:tr>
    </w:tbl>
    <w:p w14:paraId="532D73F2" w14:textId="77777777" w:rsidR="00E0221D" w:rsidRPr="00E0221D" w:rsidRDefault="00E0221D" w:rsidP="00E0221D">
      <w:pPr>
        <w:spacing w:after="0" w:line="240" w:lineRule="auto"/>
        <w:rPr>
          <w:rFonts w:ascii="Arial" w:eastAsia="Arial" w:hAnsi="Arial" w:cs="Arial"/>
          <w:sz w:val="18"/>
          <w:lang w:val="en-US"/>
        </w:rPr>
      </w:pPr>
      <w:r w:rsidRPr="00E0221D">
        <w:rPr>
          <w:rFonts w:ascii="Arial" w:eastAsia="Arial" w:hAnsi="Arial" w:cs="Arial"/>
          <w:sz w:val="18"/>
          <w:vertAlign w:val="superscript"/>
          <w:lang w:val="en-US"/>
        </w:rPr>
        <w:t>1</w:t>
      </w:r>
      <w:r w:rsidRPr="00E0221D">
        <w:rPr>
          <w:rFonts w:ascii="Arial" w:eastAsia="Arial" w:hAnsi="Arial" w:cs="Arial"/>
          <w:sz w:val="18"/>
          <w:lang w:val="en-US"/>
        </w:rPr>
        <w:t>All models included allocation, weeks gestation at baseline and recruitment site as fixed effects. Models 2, 3 and 4 included fixed effects for partner’s smoking status, strength of nicotine dependence and maternal education respectively, and model 5 included all three of these terms</w:t>
      </w:r>
    </w:p>
    <w:p w14:paraId="11C5DA1E" w14:textId="77777777" w:rsidR="00E0221D" w:rsidRPr="00E0221D" w:rsidRDefault="00E0221D" w:rsidP="00E0221D">
      <w:pPr>
        <w:spacing w:after="0" w:line="240" w:lineRule="auto"/>
        <w:rPr>
          <w:rFonts w:ascii="Arial" w:eastAsia="Arial" w:hAnsi="Arial" w:cs="Arial"/>
          <w:sz w:val="18"/>
          <w:lang w:val="en-US"/>
        </w:rPr>
      </w:pPr>
      <w:r w:rsidRPr="00E0221D">
        <w:rPr>
          <w:rFonts w:ascii="Arial" w:eastAsia="Arial" w:hAnsi="Arial" w:cs="Arial"/>
          <w:sz w:val="18"/>
          <w:vertAlign w:val="superscript"/>
          <w:lang w:val="en-US"/>
        </w:rPr>
        <w:t>2</w:t>
      </w:r>
      <w:r w:rsidRPr="00E0221D">
        <w:rPr>
          <w:rFonts w:ascii="Arial" w:eastAsia="Arial" w:hAnsi="Arial" w:cs="Arial"/>
          <w:sz w:val="18"/>
          <w:lang w:val="en-US"/>
        </w:rPr>
        <w:t>Confidence intervals based on the penalised profile likelihood</w:t>
      </w:r>
    </w:p>
    <w:p w14:paraId="6E4D6426" w14:textId="77777777" w:rsidR="00E0221D" w:rsidRPr="00E0221D" w:rsidRDefault="00E0221D" w:rsidP="00E0221D">
      <w:pPr>
        <w:spacing w:after="0" w:line="240" w:lineRule="auto"/>
        <w:rPr>
          <w:rFonts w:ascii="Arial" w:eastAsia="Arial" w:hAnsi="Arial" w:cs="Arial"/>
          <w:sz w:val="18"/>
          <w:lang w:val="en-US"/>
        </w:rPr>
      </w:pPr>
      <w:r w:rsidRPr="00E0221D">
        <w:rPr>
          <w:rFonts w:ascii="Arial" w:eastAsia="Arial" w:hAnsi="Arial" w:cs="Arial"/>
          <w:sz w:val="18"/>
          <w:vertAlign w:val="superscript"/>
          <w:lang w:val="en-US"/>
        </w:rPr>
        <w:t>3</w:t>
      </w:r>
      <w:r w:rsidRPr="00E0221D">
        <w:rPr>
          <w:rFonts w:ascii="Arial" w:eastAsia="Arial" w:hAnsi="Arial" w:cs="Arial"/>
          <w:sz w:val="18"/>
          <w:lang w:val="en-US"/>
        </w:rPr>
        <w:t>p-value for likelihood ratio test against model 1</w:t>
      </w:r>
    </w:p>
    <w:p w14:paraId="2A07E8F0" w14:textId="77777777" w:rsidR="00E0221D" w:rsidRPr="00E0221D" w:rsidRDefault="00E0221D" w:rsidP="00E0221D">
      <w:pPr>
        <w:spacing w:line="360" w:lineRule="auto"/>
        <w:rPr>
          <w:rFonts w:ascii="Arial" w:eastAsia="Calibri" w:hAnsi="Arial" w:cs="Arial"/>
          <w:bCs/>
        </w:rPr>
      </w:pPr>
    </w:p>
    <w:p w14:paraId="0C7FFEA8" w14:textId="77777777" w:rsidR="00E0221D" w:rsidRPr="00E0221D" w:rsidRDefault="00E0221D" w:rsidP="00E0221D">
      <w:pPr>
        <w:spacing w:line="360" w:lineRule="auto"/>
        <w:rPr>
          <w:rFonts w:ascii="Arial" w:eastAsia="Calibri" w:hAnsi="Arial" w:cs="Arial"/>
          <w:bCs/>
          <w:color w:val="FF0000"/>
        </w:rPr>
        <w:sectPr w:rsidR="00E0221D" w:rsidRPr="00E0221D" w:rsidSect="0009385A">
          <w:headerReference w:type="default" r:id="rId18"/>
          <w:footerReference w:type="default" r:id="rId19"/>
          <w:pgSz w:w="16838" w:h="11906" w:orient="landscape"/>
          <w:pgMar w:top="1440" w:right="1440" w:bottom="1440" w:left="1440" w:header="708" w:footer="708" w:gutter="0"/>
          <w:cols w:space="708"/>
          <w:docGrid w:linePitch="360"/>
        </w:sectPr>
      </w:pPr>
    </w:p>
    <w:p w14:paraId="571B52A7" w14:textId="42BE8B9B" w:rsidR="06EAC0ED" w:rsidRDefault="00451BE6" w:rsidP="4ABC8A4C">
      <w:pPr>
        <w:spacing w:after="200" w:line="360" w:lineRule="auto"/>
        <w:rPr>
          <w:rFonts w:ascii="Arial" w:eastAsia="Calibri" w:hAnsi="Arial" w:cs="Arial"/>
          <w:b/>
          <w:sz w:val="20"/>
          <w:szCs w:val="20"/>
          <w:lang w:val="en-US"/>
        </w:rPr>
      </w:pPr>
      <w:r>
        <w:rPr>
          <w:rFonts w:ascii="Arial" w:eastAsia="Calibri" w:hAnsi="Arial" w:cs="Arial"/>
          <w:b/>
          <w:bCs/>
          <w:sz w:val="20"/>
          <w:szCs w:val="20"/>
        </w:rPr>
        <w:t>5</w:t>
      </w:r>
      <w:r>
        <w:rPr>
          <w:rFonts w:ascii="Arial" w:eastAsia="Calibri" w:hAnsi="Arial" w:cs="Arial"/>
          <w:b/>
          <w:bCs/>
          <w:sz w:val="20"/>
          <w:szCs w:val="20"/>
        </w:rPr>
        <w:tab/>
      </w:r>
      <w:r w:rsidRPr="06EAC0ED">
        <w:rPr>
          <w:rFonts w:ascii="Arial" w:eastAsia="Calibri" w:hAnsi="Arial" w:cs="Arial"/>
          <w:b/>
          <w:bCs/>
          <w:sz w:val="20"/>
          <w:szCs w:val="20"/>
        </w:rPr>
        <w:t>SENSITIVITY ANALYSES</w:t>
      </w:r>
    </w:p>
    <w:p w14:paraId="18082670" w14:textId="45958AB5" w:rsidR="00E0221D" w:rsidRPr="00E0221D" w:rsidRDefault="0C250BD8" w:rsidP="4ABC8A4C">
      <w:pPr>
        <w:spacing w:after="200" w:line="276" w:lineRule="auto"/>
        <w:jc w:val="both"/>
        <w:rPr>
          <w:rFonts w:ascii="Arial" w:eastAsia="Arial" w:hAnsi="Arial" w:cs="Arial"/>
          <w:sz w:val="20"/>
          <w:szCs w:val="20"/>
          <w:u w:val="single"/>
          <w:lang w:val="en-US"/>
        </w:rPr>
      </w:pPr>
      <w:r w:rsidRPr="4ABC8A4C">
        <w:rPr>
          <w:rFonts w:ascii="Arial" w:eastAsia="Arial" w:hAnsi="Arial" w:cs="Arial"/>
          <w:sz w:val="20"/>
          <w:szCs w:val="20"/>
          <w:u w:val="single"/>
          <w:lang w:val="en-US"/>
        </w:rPr>
        <w:t>Analysis model with random intercepts for site</w:t>
      </w:r>
    </w:p>
    <w:p w14:paraId="5CDCAD26" w14:textId="3C7B9E43" w:rsidR="00E0221D" w:rsidRPr="00E0221D" w:rsidRDefault="0C250BD8" w:rsidP="4ABC8A4C">
      <w:pPr>
        <w:spacing w:after="200" w:line="276" w:lineRule="auto"/>
        <w:jc w:val="both"/>
        <w:rPr>
          <w:rFonts w:ascii="Arial" w:hAnsi="Arial" w:cs="Arial"/>
          <w:sz w:val="20"/>
          <w:szCs w:val="20"/>
        </w:rPr>
      </w:pPr>
      <w:r w:rsidRPr="4ABC8A4C">
        <w:rPr>
          <w:rFonts w:ascii="Arial" w:eastAsia="Arial" w:hAnsi="Arial" w:cs="Arial"/>
          <w:sz w:val="20"/>
          <w:szCs w:val="20"/>
          <w:lang w:val="en-US"/>
        </w:rPr>
        <w:t xml:space="preserve">Following the concerns raised by a reviewer, we repeated the primary analysis using a mixed effect logistic regression with fixed effects for allocation and weeks gestation at baseline, and random intercepts for study recruitment site. </w:t>
      </w:r>
      <w:r w:rsidRPr="4ABC8A4C">
        <w:rPr>
          <w:rFonts w:ascii="Arial" w:hAnsi="Arial" w:cs="Arial"/>
          <w:sz w:val="20"/>
          <w:szCs w:val="20"/>
        </w:rPr>
        <w:t>The estimated OR (95% CI) for allocation from this model is 1.13 (0.64 to 2.02), and the estimate of the between site variance from this model was essentially 0. These results agree exactly with the estimates obtained from an ordinary logistic regression model (fitted by maximum likelihood), with just fixed effects for allocation and weeks gestation at baseline (i.e. with no fixed or random site effects included in the linear predictor).</w:t>
      </w:r>
    </w:p>
    <w:p w14:paraId="6749C4DB" w14:textId="381700F8" w:rsidR="00E0221D" w:rsidRPr="00E0221D" w:rsidRDefault="00E0221D" w:rsidP="00E0221D">
      <w:pPr>
        <w:spacing w:after="200" w:line="276" w:lineRule="auto"/>
        <w:jc w:val="both"/>
        <w:rPr>
          <w:rFonts w:ascii="Arial" w:eastAsia="Arial" w:hAnsi="Arial" w:cs="Arial"/>
          <w:sz w:val="20"/>
          <w:szCs w:val="20"/>
          <w:u w:val="single"/>
          <w:lang w:val="en-US"/>
        </w:rPr>
      </w:pPr>
      <w:r w:rsidRPr="4ABC8A4C">
        <w:rPr>
          <w:rFonts w:ascii="Arial" w:eastAsia="Arial" w:hAnsi="Arial" w:cs="Arial"/>
          <w:sz w:val="20"/>
          <w:szCs w:val="20"/>
          <w:u w:val="single"/>
          <w:lang w:val="en-US"/>
        </w:rPr>
        <w:t>Analysis using weakly informative priors on site effects</w:t>
      </w:r>
    </w:p>
    <w:p w14:paraId="1411E95E" w14:textId="1FD52B19"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 xml:space="preserve">It was anticipated that the proportion of participants classified as abstinent for the purposes of the primary outcome would be small, and therefore numerous sites would have either none, or very few cases. This motivated the decision to use Firth logistic regression for the analysis of the primary and secondary abstinence outcomes. However, the penalisation imposed by the Firth model is relatively weak, and it was anticipated that the standard errors of some of the fitted site effects would remain highly unstable </w:t>
      </w:r>
      <w:r w:rsidR="006A6DF1" w:rsidRPr="00E0221D">
        <w:rPr>
          <w:rFonts w:ascii="Arial" w:eastAsia="Arial" w:hAnsi="Arial" w:cs="Arial"/>
          <w:sz w:val="20"/>
          <w:lang w:val="en-US"/>
        </w:rPr>
        <w:t>despite</w:t>
      </w:r>
      <w:r w:rsidRPr="00E0221D">
        <w:rPr>
          <w:rFonts w:ascii="Arial" w:eastAsia="Arial" w:hAnsi="Arial" w:cs="Arial"/>
          <w:sz w:val="20"/>
          <w:lang w:val="en-US"/>
        </w:rPr>
        <w:t xml:space="preserve"> the shrinkage offered by the chosen model. Table S4 shows the results of refitting the five models used to analyse the primary abstinence outcome using stronger priors for the site effects. Specifically the site effects were assigned identical normal priors, with a mean of zero and a variance of 1.38. This prior translates to a prior median odds ratio of 1, with lower and upper 95% prior limits of 0.1 and 10 respectively.</w:t>
      </w:r>
    </w:p>
    <w:p w14:paraId="0E326C88" w14:textId="77777777" w:rsidR="00E0221D" w:rsidRPr="00E0221D" w:rsidRDefault="00E0221D" w:rsidP="00E0221D">
      <w:pPr>
        <w:spacing w:after="120" w:line="240" w:lineRule="auto"/>
        <w:rPr>
          <w:rFonts w:ascii="Arial" w:eastAsia="Arial" w:hAnsi="Arial" w:cs="Arial"/>
          <w:sz w:val="20"/>
          <w:lang w:val="en-US"/>
        </w:rPr>
      </w:pPr>
      <w:r w:rsidRPr="00E0221D">
        <w:rPr>
          <w:rFonts w:ascii="Arial" w:eastAsia="Arial" w:hAnsi="Arial" w:cs="Arial"/>
          <w:b/>
          <w:sz w:val="20"/>
          <w:lang w:val="en-US"/>
        </w:rPr>
        <w:t xml:space="preserve">Table S4: </w:t>
      </w:r>
      <w:r w:rsidRPr="00E0221D">
        <w:rPr>
          <w:rFonts w:ascii="Arial" w:eastAsia="Arial" w:hAnsi="Arial" w:cs="Arial"/>
          <w:sz w:val="20"/>
          <w:lang w:val="en-US"/>
        </w:rPr>
        <w:t>Analysis of primary outcome using stronger priors on the site effects</w:t>
      </w:r>
    </w:p>
    <w:tbl>
      <w:tblPr>
        <w:tblStyle w:val="TableGrid1"/>
        <w:tblW w:w="0" w:type="auto"/>
        <w:tblLayout w:type="fixed"/>
        <w:tblCellMar>
          <w:top w:w="20" w:type="dxa"/>
          <w:left w:w="20" w:type="dxa"/>
          <w:bottom w:w="20" w:type="dxa"/>
        </w:tblCellMar>
        <w:tblLook w:val="04A0" w:firstRow="1" w:lastRow="0" w:firstColumn="1" w:lastColumn="0" w:noHBand="0" w:noVBand="1"/>
      </w:tblPr>
      <w:tblGrid>
        <w:gridCol w:w="3009"/>
        <w:gridCol w:w="3009"/>
        <w:gridCol w:w="3009"/>
      </w:tblGrid>
      <w:tr w:rsidR="00E0221D" w:rsidRPr="00E0221D" w14:paraId="6C6B70FD" w14:textId="77777777" w:rsidTr="002035CE">
        <w:tc>
          <w:tcPr>
            <w:tcW w:w="3009" w:type="dxa"/>
            <w:vAlign w:val="center"/>
          </w:tcPr>
          <w:p w14:paraId="3F7A456B"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Model</w:t>
            </w:r>
          </w:p>
        </w:tc>
        <w:tc>
          <w:tcPr>
            <w:tcW w:w="3009" w:type="dxa"/>
            <w:vAlign w:val="center"/>
          </w:tcPr>
          <w:p w14:paraId="50C5F38F"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Adjusted OR</w:t>
            </w:r>
            <w:r w:rsidRPr="00E0221D">
              <w:rPr>
                <w:rFonts w:ascii="Arial" w:eastAsia="Arial" w:hAnsi="Arial" w:cs="Arial"/>
                <w:b/>
                <w:sz w:val="20"/>
                <w:szCs w:val="28"/>
                <w:lang w:val="en-US"/>
              </w:rPr>
              <w:br/>
            </w:r>
            <w:r w:rsidRPr="00E0221D">
              <w:rPr>
                <w:rFonts w:ascii="Arial" w:eastAsia="Arial" w:hAnsi="Arial" w:cs="Arial"/>
                <w:sz w:val="20"/>
                <w:szCs w:val="28"/>
                <w:lang w:val="en-US"/>
              </w:rPr>
              <w:t>(95% CI)</w:t>
            </w:r>
          </w:p>
        </w:tc>
        <w:tc>
          <w:tcPr>
            <w:tcW w:w="3009" w:type="dxa"/>
            <w:vAlign w:val="center"/>
          </w:tcPr>
          <w:p w14:paraId="551D9F0C"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Adjusted difference</w:t>
            </w:r>
            <w:r w:rsidRPr="00E0221D">
              <w:rPr>
                <w:rFonts w:ascii="Arial" w:eastAsia="Arial" w:hAnsi="Arial" w:cs="Arial"/>
                <w:b/>
                <w:sz w:val="20"/>
                <w:szCs w:val="28"/>
                <w:lang w:val="en-US"/>
              </w:rPr>
              <w:br/>
            </w:r>
            <w:r w:rsidRPr="00E0221D">
              <w:rPr>
                <w:rFonts w:ascii="Arial" w:eastAsia="Arial" w:hAnsi="Arial" w:cs="Arial"/>
                <w:sz w:val="20"/>
                <w:szCs w:val="28"/>
                <w:lang w:val="en-US"/>
              </w:rPr>
              <w:t>(95% CI)</w:t>
            </w:r>
          </w:p>
        </w:tc>
      </w:tr>
      <w:tr w:rsidR="00E0221D" w:rsidRPr="00E0221D" w14:paraId="711FE85C" w14:textId="77777777" w:rsidTr="002035CE">
        <w:tc>
          <w:tcPr>
            <w:tcW w:w="3009" w:type="dxa"/>
            <w:vAlign w:val="center"/>
          </w:tcPr>
          <w:p w14:paraId="70DA8DBF"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Model 1 (N = 1002)</w:t>
            </w:r>
          </w:p>
        </w:tc>
        <w:tc>
          <w:tcPr>
            <w:tcW w:w="3009" w:type="dxa"/>
            <w:vAlign w:val="center"/>
          </w:tcPr>
          <w:p w14:paraId="0B7CD1B3"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1.16 (0.65 to 2.08)</w:t>
            </w:r>
          </w:p>
        </w:tc>
        <w:tc>
          <w:tcPr>
            <w:tcW w:w="3009" w:type="dxa"/>
            <w:vAlign w:val="center"/>
          </w:tcPr>
          <w:p w14:paraId="4E857680"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0.67% (-2.01% to 3.34%)</w:t>
            </w:r>
          </w:p>
        </w:tc>
      </w:tr>
      <w:tr w:rsidR="00E0221D" w:rsidRPr="00E0221D" w14:paraId="10AC5D74" w14:textId="77777777" w:rsidTr="002035CE">
        <w:tc>
          <w:tcPr>
            <w:tcW w:w="3009" w:type="dxa"/>
            <w:vAlign w:val="center"/>
          </w:tcPr>
          <w:p w14:paraId="702205C8"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Model 2 (N = 1002)</w:t>
            </w:r>
          </w:p>
        </w:tc>
        <w:tc>
          <w:tcPr>
            <w:tcW w:w="3009" w:type="dxa"/>
            <w:vAlign w:val="center"/>
          </w:tcPr>
          <w:p w14:paraId="6444CD4E"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1.16 (0.65 to 2.08)</w:t>
            </w:r>
          </w:p>
        </w:tc>
        <w:tc>
          <w:tcPr>
            <w:tcW w:w="3009" w:type="dxa"/>
            <w:vAlign w:val="center"/>
          </w:tcPr>
          <w:p w14:paraId="3E8508B8"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0.67% (-2.00% to 3.35%)</w:t>
            </w:r>
          </w:p>
        </w:tc>
      </w:tr>
      <w:tr w:rsidR="00E0221D" w:rsidRPr="00E0221D" w14:paraId="6FFA48BD" w14:textId="77777777" w:rsidTr="002035CE">
        <w:tc>
          <w:tcPr>
            <w:tcW w:w="3009" w:type="dxa"/>
            <w:vAlign w:val="center"/>
          </w:tcPr>
          <w:p w14:paraId="3F89E01E"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Model 3 (N = 1002)</w:t>
            </w:r>
          </w:p>
        </w:tc>
        <w:tc>
          <w:tcPr>
            <w:tcW w:w="3009" w:type="dxa"/>
            <w:vAlign w:val="center"/>
          </w:tcPr>
          <w:p w14:paraId="2767A27C"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1.14 (0.64 to 2.06)</w:t>
            </w:r>
          </w:p>
        </w:tc>
        <w:tc>
          <w:tcPr>
            <w:tcW w:w="3009" w:type="dxa"/>
            <w:vAlign w:val="center"/>
          </w:tcPr>
          <w:p w14:paraId="4DD142BE"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0.60% (-2.07% to 3.28%)</w:t>
            </w:r>
          </w:p>
        </w:tc>
      </w:tr>
      <w:tr w:rsidR="00E0221D" w:rsidRPr="00E0221D" w14:paraId="0474FE98" w14:textId="77777777" w:rsidTr="002035CE">
        <w:tc>
          <w:tcPr>
            <w:tcW w:w="3009" w:type="dxa"/>
            <w:vAlign w:val="center"/>
          </w:tcPr>
          <w:p w14:paraId="6FC57311"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Model 4 (N = 993)</w:t>
            </w:r>
          </w:p>
        </w:tc>
        <w:tc>
          <w:tcPr>
            <w:tcW w:w="3009" w:type="dxa"/>
            <w:vAlign w:val="center"/>
          </w:tcPr>
          <w:p w14:paraId="04DC4F7C"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1.17 (0.65 to 2.11)</w:t>
            </w:r>
          </w:p>
        </w:tc>
        <w:tc>
          <w:tcPr>
            <w:tcW w:w="3009" w:type="dxa"/>
            <w:vAlign w:val="center"/>
          </w:tcPr>
          <w:p w14:paraId="12E208B7"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0.73% (-1.97% to 3.42%)</w:t>
            </w:r>
          </w:p>
        </w:tc>
      </w:tr>
      <w:tr w:rsidR="00E0221D" w:rsidRPr="00E0221D" w14:paraId="0EAA3799" w14:textId="77777777" w:rsidTr="002035CE">
        <w:tc>
          <w:tcPr>
            <w:tcW w:w="3009" w:type="dxa"/>
            <w:vAlign w:val="center"/>
          </w:tcPr>
          <w:p w14:paraId="1757C3D8"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Model 5 (N = 993)</w:t>
            </w:r>
          </w:p>
        </w:tc>
        <w:tc>
          <w:tcPr>
            <w:tcW w:w="3009" w:type="dxa"/>
            <w:vAlign w:val="center"/>
          </w:tcPr>
          <w:p w14:paraId="1D00F8E8"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1.16 (0.65 to 2.10)</w:t>
            </w:r>
          </w:p>
        </w:tc>
        <w:tc>
          <w:tcPr>
            <w:tcW w:w="3009" w:type="dxa"/>
            <w:vAlign w:val="center"/>
          </w:tcPr>
          <w:p w14:paraId="4959A20A"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sz w:val="20"/>
                <w:szCs w:val="28"/>
                <w:lang w:val="en-US"/>
              </w:rPr>
              <w:t>0.68% (-2.00% to 3.37%)</w:t>
            </w:r>
          </w:p>
        </w:tc>
      </w:tr>
    </w:tbl>
    <w:p w14:paraId="33239384" w14:textId="77777777" w:rsidR="00E0221D" w:rsidRPr="00E0221D" w:rsidRDefault="00E0221D" w:rsidP="00E0221D">
      <w:pPr>
        <w:spacing w:after="200" w:line="276" w:lineRule="auto"/>
        <w:rPr>
          <w:rFonts w:ascii="Arial" w:eastAsia="Arial" w:hAnsi="Arial" w:cs="Arial"/>
          <w:sz w:val="20"/>
          <w:lang w:val="en-US"/>
        </w:rPr>
      </w:pPr>
    </w:p>
    <w:p w14:paraId="76DF0BDC" w14:textId="77777777" w:rsidR="00E0221D" w:rsidRPr="00E0221D" w:rsidRDefault="00E0221D" w:rsidP="00E0221D">
      <w:pPr>
        <w:spacing w:after="200" w:line="276" w:lineRule="auto"/>
        <w:rPr>
          <w:rFonts w:ascii="Arial" w:eastAsia="Arial" w:hAnsi="Arial" w:cs="Arial"/>
          <w:bCs/>
          <w:sz w:val="16"/>
          <w:szCs w:val="18"/>
          <w:u w:val="single"/>
          <w:lang w:val="en-US"/>
        </w:rPr>
      </w:pPr>
      <w:r w:rsidRPr="00E0221D">
        <w:rPr>
          <w:rFonts w:ascii="Arial" w:eastAsia="Arial" w:hAnsi="Arial" w:cs="Arial"/>
          <w:bCs/>
          <w:sz w:val="20"/>
          <w:szCs w:val="18"/>
          <w:u w:val="single"/>
          <w:lang w:val="en-US"/>
        </w:rPr>
        <w:t>Missing data</w:t>
      </w:r>
    </w:p>
    <w:p w14:paraId="65D7001D"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Participants provided abstinence data at both four weeks post-randomisation and at late pregnancy. These responses were used to derive the seven abstinence outcomes. For some of these outcomes, abstinence status was derived based on several factors including self-reported abstinence, biochemical validation and use of non-tobacco nicotine. Hence the missingness of a given outcome could depend on several factors. Abstinence outcomes were classified as observed/missing based on the rules given in Table S5. The proportion of participants missing each of the seven abstinence outcomes (under the definitions given in Table S5) is detailed by allocation in Table S6.</w:t>
      </w:r>
    </w:p>
    <w:p w14:paraId="042C48DB" w14:textId="77777777" w:rsidR="00E0221D" w:rsidRPr="00E0221D" w:rsidRDefault="00E0221D" w:rsidP="00E0221D">
      <w:pPr>
        <w:spacing w:after="120" w:line="240" w:lineRule="auto"/>
        <w:jc w:val="both"/>
        <w:rPr>
          <w:rFonts w:ascii="Arial" w:eastAsia="Arial" w:hAnsi="Arial" w:cs="Arial"/>
          <w:sz w:val="20"/>
          <w:lang w:val="en-US"/>
        </w:rPr>
      </w:pPr>
      <w:r w:rsidRPr="00E0221D">
        <w:rPr>
          <w:rFonts w:ascii="Arial" w:eastAsia="Arial" w:hAnsi="Arial" w:cs="Arial"/>
          <w:b/>
          <w:sz w:val="20"/>
          <w:lang w:val="en-US"/>
        </w:rPr>
        <w:t>Table S5:</w:t>
      </w:r>
      <w:r w:rsidRPr="00E0221D">
        <w:rPr>
          <w:rFonts w:ascii="Arial" w:eastAsia="Arial" w:hAnsi="Arial" w:cs="Arial"/>
          <w:sz w:val="20"/>
          <w:lang w:val="en-US"/>
        </w:rPr>
        <w:t xml:space="preserve"> Rules used to classify abstinence data as observed or missing</w:t>
      </w:r>
    </w:p>
    <w:tbl>
      <w:tblPr>
        <w:tblStyle w:val="TableGrid1"/>
        <w:tblW w:w="0" w:type="auto"/>
        <w:tblCellMar>
          <w:top w:w="30" w:type="dxa"/>
          <w:bottom w:w="30" w:type="dxa"/>
        </w:tblCellMar>
        <w:tblLook w:val="04A0" w:firstRow="1" w:lastRow="0" w:firstColumn="1" w:lastColumn="0" w:noHBand="0" w:noVBand="1"/>
      </w:tblPr>
      <w:tblGrid>
        <w:gridCol w:w="2287"/>
        <w:gridCol w:w="6729"/>
      </w:tblGrid>
      <w:tr w:rsidR="00E0221D" w:rsidRPr="00E0221D" w14:paraId="54F3344E" w14:textId="77777777" w:rsidTr="002035CE">
        <w:tc>
          <w:tcPr>
            <w:tcW w:w="4513" w:type="dxa"/>
            <w:vAlign w:val="center"/>
          </w:tcPr>
          <w:p w14:paraId="31F3B7C0"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Outcome</w:t>
            </w:r>
          </w:p>
        </w:tc>
        <w:tc>
          <w:tcPr>
            <w:tcW w:w="4513" w:type="dxa"/>
            <w:vAlign w:val="center"/>
          </w:tcPr>
          <w:p w14:paraId="6DDD1172" w14:textId="77777777" w:rsidR="00E0221D" w:rsidRPr="00E0221D" w:rsidRDefault="00E0221D" w:rsidP="00E0221D">
            <w:pPr>
              <w:jc w:val="both"/>
              <w:rPr>
                <w:rFonts w:ascii="Arial" w:eastAsia="Arial" w:hAnsi="Arial" w:cs="Arial"/>
                <w:sz w:val="20"/>
                <w:szCs w:val="28"/>
                <w:lang w:val="en-US"/>
              </w:rPr>
            </w:pPr>
            <w:r w:rsidRPr="00E0221D">
              <w:rPr>
                <w:rFonts w:ascii="Arial" w:eastAsia="Arial" w:hAnsi="Arial" w:cs="Arial"/>
                <w:b/>
                <w:sz w:val="20"/>
                <w:szCs w:val="28"/>
                <w:lang w:val="en-US"/>
              </w:rPr>
              <w:t>Process used to determine missingness</w:t>
            </w:r>
          </w:p>
        </w:tc>
      </w:tr>
      <w:tr w:rsidR="00E0221D" w:rsidRPr="00E0221D" w14:paraId="654321F5" w14:textId="77777777" w:rsidTr="002035CE">
        <w:tc>
          <w:tcPr>
            <w:tcW w:w="0" w:type="auto"/>
            <w:vAlign w:val="center"/>
          </w:tcPr>
          <w:p w14:paraId="112A71C6"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Abstinence 1</w:t>
            </w:r>
            <w:r w:rsidRPr="00E0221D">
              <w:rPr>
                <w:rFonts w:ascii="Arial" w:eastAsia="Arial" w:hAnsi="Arial" w:cs="Arial"/>
                <w:b/>
                <w:sz w:val="20"/>
                <w:szCs w:val="28"/>
                <w:lang w:val="en-US"/>
              </w:rPr>
              <w:br/>
            </w:r>
            <w:r w:rsidRPr="00E0221D">
              <w:rPr>
                <w:rFonts w:ascii="Arial" w:eastAsia="Arial" w:hAnsi="Arial" w:cs="Arial"/>
                <w:sz w:val="20"/>
                <w:szCs w:val="28"/>
                <w:lang w:val="en-US"/>
              </w:rPr>
              <w:t>(primary)</w:t>
            </w:r>
          </w:p>
        </w:tc>
        <w:tc>
          <w:tcPr>
            <w:tcW w:w="0" w:type="auto"/>
          </w:tcPr>
          <w:p w14:paraId="245B7FD0" w14:textId="77777777" w:rsidR="00E0221D" w:rsidRPr="00E0221D" w:rsidRDefault="00E0221D" w:rsidP="00E0221D">
            <w:pPr>
              <w:jc w:val="both"/>
              <w:rPr>
                <w:rFonts w:ascii="Arial" w:eastAsia="Arial" w:hAnsi="Arial" w:cs="Arial"/>
                <w:sz w:val="20"/>
                <w:szCs w:val="28"/>
                <w:lang w:val="en-US"/>
              </w:rPr>
            </w:pPr>
            <w:r w:rsidRPr="00E0221D">
              <w:rPr>
                <w:rFonts w:ascii="Arial" w:eastAsia="Arial" w:hAnsi="Arial" w:cs="Arial"/>
                <w:sz w:val="20"/>
                <w:szCs w:val="28"/>
                <w:lang w:val="en-US"/>
              </w:rPr>
              <w:t>Classified as missing if self-reported prolonged abstinence was missing, or if the participant reported prolonged abstinence and 7-day abstinence at late pregnancy, but did not undergo biochemical validation.</w:t>
            </w:r>
          </w:p>
        </w:tc>
      </w:tr>
      <w:tr w:rsidR="00E0221D" w:rsidRPr="00E0221D" w14:paraId="4D4F8C2C" w14:textId="77777777" w:rsidTr="002035CE">
        <w:tc>
          <w:tcPr>
            <w:tcW w:w="0" w:type="auto"/>
            <w:vAlign w:val="center"/>
          </w:tcPr>
          <w:p w14:paraId="5B7A9436"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Abstinence 2</w:t>
            </w:r>
          </w:p>
        </w:tc>
        <w:tc>
          <w:tcPr>
            <w:tcW w:w="0" w:type="auto"/>
          </w:tcPr>
          <w:p w14:paraId="0894BE27" w14:textId="77777777" w:rsidR="00E0221D" w:rsidRPr="00E0221D" w:rsidRDefault="00E0221D" w:rsidP="00E0221D">
            <w:pPr>
              <w:jc w:val="both"/>
              <w:rPr>
                <w:rFonts w:ascii="Arial" w:eastAsia="Arial" w:hAnsi="Arial" w:cs="Arial"/>
                <w:sz w:val="20"/>
                <w:szCs w:val="28"/>
                <w:lang w:val="en-US"/>
              </w:rPr>
            </w:pPr>
            <w:r w:rsidRPr="00E0221D">
              <w:rPr>
                <w:rFonts w:ascii="Arial" w:eastAsia="Arial" w:hAnsi="Arial" w:cs="Arial"/>
                <w:sz w:val="20"/>
                <w:szCs w:val="28"/>
                <w:lang w:val="en-US"/>
              </w:rPr>
              <w:t>Classified as missing if self-reported prolonged abstinence was missing.</w:t>
            </w:r>
          </w:p>
        </w:tc>
      </w:tr>
      <w:tr w:rsidR="00E0221D" w:rsidRPr="00E0221D" w14:paraId="58C01D05" w14:textId="77777777" w:rsidTr="002035CE">
        <w:tc>
          <w:tcPr>
            <w:tcW w:w="0" w:type="auto"/>
            <w:vAlign w:val="center"/>
          </w:tcPr>
          <w:p w14:paraId="7FC1620D"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Abstinence 3</w:t>
            </w:r>
          </w:p>
        </w:tc>
        <w:tc>
          <w:tcPr>
            <w:tcW w:w="0" w:type="auto"/>
          </w:tcPr>
          <w:p w14:paraId="38DB8668" w14:textId="77777777" w:rsidR="00E0221D" w:rsidRPr="00E0221D" w:rsidRDefault="00E0221D" w:rsidP="00E0221D">
            <w:pPr>
              <w:jc w:val="both"/>
              <w:rPr>
                <w:rFonts w:ascii="Arial" w:eastAsia="Arial" w:hAnsi="Arial" w:cs="Arial"/>
                <w:sz w:val="20"/>
                <w:szCs w:val="28"/>
                <w:lang w:val="en-US"/>
              </w:rPr>
            </w:pPr>
            <w:r w:rsidRPr="00E0221D">
              <w:rPr>
                <w:rFonts w:ascii="Arial" w:eastAsia="Arial" w:hAnsi="Arial" w:cs="Arial"/>
                <w:sz w:val="20"/>
                <w:szCs w:val="28"/>
                <w:lang w:val="en-US"/>
              </w:rPr>
              <w:t>Classified as missing if self-reported 7-day</w:t>
            </w:r>
            <w:r w:rsidRPr="00E0221D" w:rsidDel="006A78F8">
              <w:rPr>
                <w:rFonts w:ascii="Arial" w:eastAsia="Arial" w:hAnsi="Arial" w:cs="Arial"/>
                <w:sz w:val="20"/>
                <w:szCs w:val="28"/>
                <w:lang w:val="en-US"/>
              </w:rPr>
              <w:t xml:space="preserve"> </w:t>
            </w:r>
            <w:r w:rsidRPr="00E0221D">
              <w:rPr>
                <w:rFonts w:ascii="Arial" w:eastAsia="Arial" w:hAnsi="Arial" w:cs="Arial"/>
                <w:sz w:val="20"/>
                <w:szCs w:val="28"/>
                <w:lang w:val="en-US"/>
              </w:rPr>
              <w:t>abstinence was missing at either week four or late pregnancy, or if the participant reported abstinence at both time points, but did not undergo biochemical validation.</w:t>
            </w:r>
          </w:p>
        </w:tc>
      </w:tr>
      <w:tr w:rsidR="00E0221D" w:rsidRPr="00E0221D" w14:paraId="6CBC8615" w14:textId="77777777" w:rsidTr="002035CE">
        <w:tc>
          <w:tcPr>
            <w:tcW w:w="0" w:type="auto"/>
            <w:vAlign w:val="center"/>
          </w:tcPr>
          <w:p w14:paraId="5D262F77"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Abstinence 4</w:t>
            </w:r>
          </w:p>
        </w:tc>
        <w:tc>
          <w:tcPr>
            <w:tcW w:w="0" w:type="auto"/>
          </w:tcPr>
          <w:p w14:paraId="1CF7E297" w14:textId="77777777" w:rsidR="00E0221D" w:rsidRPr="00E0221D" w:rsidRDefault="00E0221D" w:rsidP="00E0221D">
            <w:pPr>
              <w:jc w:val="both"/>
              <w:rPr>
                <w:rFonts w:ascii="Arial" w:eastAsia="Arial" w:hAnsi="Arial" w:cs="Arial"/>
                <w:sz w:val="20"/>
                <w:szCs w:val="28"/>
                <w:lang w:val="en-US"/>
              </w:rPr>
            </w:pPr>
            <w:r w:rsidRPr="00E0221D">
              <w:rPr>
                <w:rFonts w:ascii="Arial" w:eastAsia="Arial" w:hAnsi="Arial" w:cs="Arial"/>
                <w:sz w:val="20"/>
                <w:szCs w:val="28"/>
                <w:lang w:val="en-US"/>
              </w:rPr>
              <w:t>Classified as missing if self-reported 7-day</w:t>
            </w:r>
            <w:r w:rsidRPr="00E0221D" w:rsidDel="006A78F8">
              <w:rPr>
                <w:rFonts w:ascii="Arial" w:eastAsia="Arial" w:hAnsi="Arial" w:cs="Arial"/>
                <w:sz w:val="20"/>
                <w:szCs w:val="28"/>
                <w:lang w:val="en-US"/>
              </w:rPr>
              <w:t xml:space="preserve"> </w:t>
            </w:r>
            <w:r w:rsidRPr="00E0221D">
              <w:rPr>
                <w:rFonts w:ascii="Arial" w:eastAsia="Arial" w:hAnsi="Arial" w:cs="Arial"/>
                <w:sz w:val="20"/>
                <w:szCs w:val="28"/>
                <w:lang w:val="en-US"/>
              </w:rPr>
              <w:t>abstinence was missing at either week four or late pregnancy.</w:t>
            </w:r>
          </w:p>
        </w:tc>
      </w:tr>
      <w:tr w:rsidR="00E0221D" w:rsidRPr="00E0221D" w14:paraId="2D9EFB69" w14:textId="77777777" w:rsidTr="002035CE">
        <w:tc>
          <w:tcPr>
            <w:tcW w:w="0" w:type="auto"/>
            <w:vAlign w:val="center"/>
          </w:tcPr>
          <w:p w14:paraId="1770BB8F"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Abstinence 5</w:t>
            </w:r>
          </w:p>
        </w:tc>
        <w:tc>
          <w:tcPr>
            <w:tcW w:w="0" w:type="auto"/>
          </w:tcPr>
          <w:p w14:paraId="5AD80E07" w14:textId="77777777" w:rsidR="00E0221D" w:rsidRPr="00E0221D" w:rsidRDefault="00E0221D" w:rsidP="00E0221D">
            <w:pPr>
              <w:jc w:val="both"/>
              <w:rPr>
                <w:rFonts w:ascii="Arial" w:eastAsia="Arial" w:hAnsi="Arial" w:cs="Arial"/>
                <w:sz w:val="20"/>
                <w:szCs w:val="28"/>
                <w:lang w:val="en-US"/>
              </w:rPr>
            </w:pPr>
            <w:r w:rsidRPr="00E0221D">
              <w:rPr>
                <w:rFonts w:ascii="Arial" w:eastAsia="Arial" w:hAnsi="Arial" w:cs="Arial"/>
                <w:sz w:val="20"/>
                <w:szCs w:val="28"/>
                <w:lang w:val="en-US"/>
              </w:rPr>
              <w:t>Classified as missing if self-reported 7-day</w:t>
            </w:r>
            <w:r w:rsidRPr="00E0221D" w:rsidDel="006A78F8">
              <w:rPr>
                <w:rFonts w:ascii="Arial" w:eastAsia="Arial" w:hAnsi="Arial" w:cs="Arial"/>
                <w:sz w:val="20"/>
                <w:szCs w:val="28"/>
                <w:lang w:val="en-US"/>
              </w:rPr>
              <w:t xml:space="preserve"> </w:t>
            </w:r>
            <w:r w:rsidRPr="00E0221D">
              <w:rPr>
                <w:rFonts w:ascii="Arial" w:eastAsia="Arial" w:hAnsi="Arial" w:cs="Arial"/>
                <w:sz w:val="20"/>
                <w:szCs w:val="28"/>
                <w:lang w:val="en-US"/>
              </w:rPr>
              <w:t>abstinence was missing at late pregnancy, or if participant reported 7-day</w:t>
            </w:r>
            <w:r w:rsidRPr="00E0221D" w:rsidDel="006A78F8">
              <w:rPr>
                <w:rFonts w:ascii="Arial" w:eastAsia="Arial" w:hAnsi="Arial" w:cs="Arial"/>
                <w:sz w:val="20"/>
                <w:szCs w:val="28"/>
                <w:lang w:val="en-US"/>
              </w:rPr>
              <w:t xml:space="preserve"> </w:t>
            </w:r>
            <w:r w:rsidRPr="00E0221D">
              <w:rPr>
                <w:rFonts w:ascii="Arial" w:eastAsia="Arial" w:hAnsi="Arial" w:cs="Arial"/>
                <w:sz w:val="20"/>
                <w:szCs w:val="28"/>
                <w:lang w:val="en-US"/>
              </w:rPr>
              <w:t>abstinence, but did not undergo biochemical validation.</w:t>
            </w:r>
          </w:p>
        </w:tc>
      </w:tr>
      <w:tr w:rsidR="00E0221D" w:rsidRPr="00E0221D" w14:paraId="615AA6E0" w14:textId="77777777" w:rsidTr="002035CE">
        <w:tc>
          <w:tcPr>
            <w:tcW w:w="0" w:type="auto"/>
            <w:vAlign w:val="center"/>
          </w:tcPr>
          <w:p w14:paraId="471FAEF4"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Abstinence 6</w:t>
            </w:r>
          </w:p>
        </w:tc>
        <w:tc>
          <w:tcPr>
            <w:tcW w:w="0" w:type="auto"/>
          </w:tcPr>
          <w:p w14:paraId="2587AF3E" w14:textId="77777777" w:rsidR="00E0221D" w:rsidRPr="00E0221D" w:rsidRDefault="00E0221D" w:rsidP="00E0221D">
            <w:pPr>
              <w:jc w:val="both"/>
              <w:rPr>
                <w:rFonts w:ascii="Arial" w:eastAsia="Arial" w:hAnsi="Arial" w:cs="Arial"/>
                <w:sz w:val="20"/>
                <w:szCs w:val="28"/>
                <w:lang w:val="en-US"/>
              </w:rPr>
            </w:pPr>
            <w:r w:rsidRPr="00E0221D">
              <w:rPr>
                <w:rFonts w:ascii="Arial" w:eastAsia="Arial" w:hAnsi="Arial" w:cs="Arial"/>
                <w:sz w:val="20"/>
                <w:szCs w:val="28"/>
                <w:lang w:val="en-US"/>
              </w:rPr>
              <w:t>Classified as missing if self-reported 7-day</w:t>
            </w:r>
            <w:r w:rsidRPr="00E0221D" w:rsidDel="006A78F8">
              <w:rPr>
                <w:rFonts w:ascii="Arial" w:eastAsia="Arial" w:hAnsi="Arial" w:cs="Arial"/>
                <w:sz w:val="20"/>
                <w:szCs w:val="28"/>
                <w:lang w:val="en-US"/>
              </w:rPr>
              <w:t xml:space="preserve"> </w:t>
            </w:r>
            <w:r w:rsidRPr="00E0221D">
              <w:rPr>
                <w:rFonts w:ascii="Arial" w:eastAsia="Arial" w:hAnsi="Arial" w:cs="Arial"/>
                <w:sz w:val="20"/>
                <w:szCs w:val="28"/>
                <w:lang w:val="en-US"/>
              </w:rPr>
              <w:t>abstinence was missing at late pregnancy.</w:t>
            </w:r>
          </w:p>
        </w:tc>
      </w:tr>
      <w:tr w:rsidR="00E0221D" w:rsidRPr="00E0221D" w14:paraId="44458BE2" w14:textId="77777777" w:rsidTr="002035CE">
        <w:tc>
          <w:tcPr>
            <w:tcW w:w="0" w:type="auto"/>
            <w:vAlign w:val="center"/>
          </w:tcPr>
          <w:p w14:paraId="6DC0D8E8"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Abstinence 7</w:t>
            </w:r>
          </w:p>
        </w:tc>
        <w:tc>
          <w:tcPr>
            <w:tcW w:w="0" w:type="auto"/>
          </w:tcPr>
          <w:p w14:paraId="1A4E2DF3" w14:textId="77777777" w:rsidR="00E0221D" w:rsidRPr="00E0221D" w:rsidRDefault="00E0221D" w:rsidP="00E0221D">
            <w:pPr>
              <w:jc w:val="both"/>
              <w:rPr>
                <w:rFonts w:ascii="Arial" w:eastAsia="Arial" w:hAnsi="Arial" w:cs="Arial"/>
                <w:sz w:val="20"/>
                <w:szCs w:val="28"/>
                <w:lang w:val="en-US"/>
              </w:rPr>
            </w:pPr>
            <w:r w:rsidRPr="00E0221D">
              <w:rPr>
                <w:rFonts w:ascii="Arial" w:eastAsia="Arial" w:hAnsi="Arial" w:cs="Arial"/>
                <w:sz w:val="20"/>
                <w:szCs w:val="28"/>
                <w:lang w:val="en-US"/>
              </w:rPr>
              <w:t>Classified as missing if self-reported 7-day</w:t>
            </w:r>
            <w:r w:rsidRPr="00E0221D" w:rsidDel="006A78F8">
              <w:rPr>
                <w:rFonts w:ascii="Arial" w:eastAsia="Arial" w:hAnsi="Arial" w:cs="Arial"/>
                <w:sz w:val="20"/>
                <w:szCs w:val="28"/>
                <w:lang w:val="en-US"/>
              </w:rPr>
              <w:t xml:space="preserve"> </w:t>
            </w:r>
            <w:r w:rsidRPr="00E0221D">
              <w:rPr>
                <w:rFonts w:ascii="Arial" w:eastAsia="Arial" w:hAnsi="Arial" w:cs="Arial"/>
                <w:sz w:val="20"/>
                <w:szCs w:val="28"/>
                <w:lang w:val="en-US"/>
              </w:rPr>
              <w:t>abstinence was missing at week four.</w:t>
            </w:r>
          </w:p>
        </w:tc>
      </w:tr>
    </w:tbl>
    <w:p w14:paraId="3B143751" w14:textId="77777777" w:rsidR="00E0221D" w:rsidRPr="00E0221D" w:rsidRDefault="00E0221D" w:rsidP="00E0221D">
      <w:pPr>
        <w:spacing w:after="120" w:line="240" w:lineRule="auto"/>
        <w:rPr>
          <w:rFonts w:ascii="Arial" w:eastAsia="Arial" w:hAnsi="Arial" w:cs="Arial"/>
          <w:sz w:val="20"/>
          <w:lang w:val="en-US"/>
        </w:rPr>
      </w:pPr>
      <w:r w:rsidRPr="00E0221D">
        <w:rPr>
          <w:rFonts w:ascii="Arial" w:eastAsia="Arial" w:hAnsi="Arial" w:cs="Arial"/>
          <w:b/>
          <w:sz w:val="20"/>
          <w:lang w:val="en-US"/>
        </w:rPr>
        <w:t>Table S6:</w:t>
      </w:r>
      <w:r w:rsidRPr="00E0221D">
        <w:rPr>
          <w:rFonts w:ascii="Arial" w:eastAsia="Arial" w:hAnsi="Arial" w:cs="Arial"/>
          <w:sz w:val="20"/>
          <w:lang w:val="en-US"/>
        </w:rPr>
        <w:t xml:space="preserve"> Proportion of participants missing each abstinence outcome by allocation</w:t>
      </w:r>
    </w:p>
    <w:tbl>
      <w:tblPr>
        <w:tblStyle w:val="TableGrid1"/>
        <w:tblW w:w="8845" w:type="dxa"/>
        <w:tblLayout w:type="fixed"/>
        <w:tblCellMar>
          <w:top w:w="30" w:type="dxa"/>
          <w:left w:w="20" w:type="dxa"/>
          <w:bottom w:w="30" w:type="dxa"/>
          <w:right w:w="20" w:type="dxa"/>
        </w:tblCellMar>
        <w:tblLook w:val="04A0" w:firstRow="1" w:lastRow="0" w:firstColumn="1" w:lastColumn="0" w:noHBand="0" w:noVBand="1"/>
      </w:tblPr>
      <w:tblGrid>
        <w:gridCol w:w="3402"/>
        <w:gridCol w:w="1814"/>
        <w:gridCol w:w="1814"/>
        <w:gridCol w:w="1815"/>
      </w:tblGrid>
      <w:tr w:rsidR="00E0221D" w:rsidRPr="00E0221D" w14:paraId="6D9F2752" w14:textId="77777777" w:rsidTr="002035CE">
        <w:tc>
          <w:tcPr>
            <w:tcW w:w="3402" w:type="dxa"/>
            <w:vMerge w:val="restart"/>
            <w:vAlign w:val="center"/>
          </w:tcPr>
          <w:p w14:paraId="119AEC94"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Outcome</w:t>
            </w:r>
          </w:p>
        </w:tc>
        <w:tc>
          <w:tcPr>
            <w:tcW w:w="5443" w:type="dxa"/>
            <w:gridSpan w:val="3"/>
            <w:tcBorders>
              <w:bottom w:val="nil"/>
            </w:tcBorders>
            <w:vAlign w:val="center"/>
          </w:tcPr>
          <w:p w14:paraId="7F72AE8C"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b/>
                <w:sz w:val="20"/>
                <w:szCs w:val="28"/>
                <w:lang w:val="en-US"/>
              </w:rPr>
              <w:t>Randomised treatment group</w:t>
            </w:r>
          </w:p>
        </w:tc>
      </w:tr>
      <w:tr w:rsidR="00E0221D" w:rsidRPr="00E0221D" w14:paraId="70A34E8D" w14:textId="77777777" w:rsidTr="002035CE">
        <w:tc>
          <w:tcPr>
            <w:tcW w:w="3402" w:type="dxa"/>
            <w:vMerge/>
          </w:tcPr>
          <w:p w14:paraId="0DB45560" w14:textId="77777777" w:rsidR="00E0221D" w:rsidRPr="00E0221D" w:rsidRDefault="00E0221D" w:rsidP="00E0221D">
            <w:pPr>
              <w:rPr>
                <w:rFonts w:ascii="Arial" w:eastAsia="Arial" w:hAnsi="Arial" w:cs="Arial"/>
                <w:sz w:val="20"/>
                <w:szCs w:val="28"/>
                <w:lang w:val="en-US"/>
              </w:rPr>
            </w:pPr>
          </w:p>
        </w:tc>
        <w:tc>
          <w:tcPr>
            <w:tcW w:w="1814" w:type="dxa"/>
            <w:tcBorders>
              <w:top w:val="nil"/>
            </w:tcBorders>
            <w:vAlign w:val="center"/>
          </w:tcPr>
          <w:p w14:paraId="5A3BFC98"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b/>
                <w:sz w:val="20"/>
                <w:szCs w:val="28"/>
                <w:lang w:val="en-US"/>
              </w:rPr>
              <w:t>MiQuit</w:t>
            </w:r>
            <w:r w:rsidRPr="00E0221D">
              <w:rPr>
                <w:rFonts w:ascii="Arial" w:eastAsia="Arial" w:hAnsi="Arial" w:cs="Arial"/>
                <w:b/>
                <w:sz w:val="20"/>
                <w:szCs w:val="28"/>
                <w:lang w:val="en-US"/>
              </w:rPr>
              <w:br/>
            </w:r>
            <w:r w:rsidRPr="00E0221D">
              <w:rPr>
                <w:rFonts w:ascii="Arial" w:eastAsia="Arial" w:hAnsi="Arial" w:cs="Arial"/>
                <w:sz w:val="20"/>
                <w:szCs w:val="28"/>
                <w:lang w:val="en-US"/>
              </w:rPr>
              <w:t>(N = 501)</w:t>
            </w:r>
          </w:p>
        </w:tc>
        <w:tc>
          <w:tcPr>
            <w:tcW w:w="1814" w:type="dxa"/>
            <w:tcBorders>
              <w:top w:val="nil"/>
            </w:tcBorders>
            <w:vAlign w:val="center"/>
          </w:tcPr>
          <w:p w14:paraId="4A564050"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b/>
                <w:sz w:val="20"/>
                <w:szCs w:val="28"/>
                <w:lang w:val="en-US"/>
              </w:rPr>
              <w:t>Control</w:t>
            </w:r>
            <w:r w:rsidRPr="00E0221D">
              <w:rPr>
                <w:rFonts w:ascii="Arial" w:eastAsia="Arial" w:hAnsi="Arial" w:cs="Arial"/>
                <w:b/>
                <w:sz w:val="20"/>
                <w:szCs w:val="28"/>
                <w:lang w:val="en-US"/>
              </w:rPr>
              <w:br/>
            </w:r>
            <w:r w:rsidRPr="00E0221D">
              <w:rPr>
                <w:rFonts w:ascii="Arial" w:eastAsia="Arial" w:hAnsi="Arial" w:cs="Arial"/>
                <w:sz w:val="20"/>
                <w:szCs w:val="28"/>
                <w:lang w:val="en-US"/>
              </w:rPr>
              <w:t>(N = 501)</w:t>
            </w:r>
          </w:p>
        </w:tc>
        <w:tc>
          <w:tcPr>
            <w:tcW w:w="1815" w:type="dxa"/>
            <w:tcBorders>
              <w:top w:val="nil"/>
            </w:tcBorders>
            <w:vAlign w:val="center"/>
          </w:tcPr>
          <w:p w14:paraId="69EE28E2"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b/>
                <w:sz w:val="20"/>
                <w:szCs w:val="28"/>
                <w:lang w:val="en-US"/>
              </w:rPr>
              <w:t>Total</w:t>
            </w:r>
            <w:r w:rsidRPr="00E0221D">
              <w:rPr>
                <w:rFonts w:ascii="Arial" w:eastAsia="Arial" w:hAnsi="Arial" w:cs="Arial"/>
                <w:b/>
                <w:sz w:val="20"/>
                <w:szCs w:val="28"/>
                <w:lang w:val="en-US"/>
              </w:rPr>
              <w:br/>
            </w:r>
            <w:r w:rsidRPr="00E0221D">
              <w:rPr>
                <w:rFonts w:ascii="Arial" w:eastAsia="Arial" w:hAnsi="Arial" w:cs="Arial"/>
                <w:sz w:val="20"/>
                <w:szCs w:val="28"/>
                <w:lang w:val="en-US"/>
              </w:rPr>
              <w:t>(N = 1002)</w:t>
            </w:r>
          </w:p>
        </w:tc>
      </w:tr>
      <w:tr w:rsidR="00E0221D" w:rsidRPr="00E0221D" w14:paraId="57726A13" w14:textId="77777777" w:rsidTr="002035CE">
        <w:tc>
          <w:tcPr>
            <w:tcW w:w="3402" w:type="dxa"/>
            <w:vAlign w:val="center"/>
          </w:tcPr>
          <w:p w14:paraId="44095901"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Missing abstinence 1</w:t>
            </w:r>
          </w:p>
        </w:tc>
        <w:tc>
          <w:tcPr>
            <w:tcW w:w="1814" w:type="dxa"/>
            <w:vAlign w:val="center"/>
          </w:tcPr>
          <w:p w14:paraId="35A856DA"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210 (41.9%)</w:t>
            </w:r>
          </w:p>
        </w:tc>
        <w:tc>
          <w:tcPr>
            <w:tcW w:w="1814" w:type="dxa"/>
            <w:vAlign w:val="center"/>
          </w:tcPr>
          <w:p w14:paraId="1618BAB8"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178 (35.5%)</w:t>
            </w:r>
          </w:p>
        </w:tc>
        <w:tc>
          <w:tcPr>
            <w:tcW w:w="1815" w:type="dxa"/>
            <w:vAlign w:val="center"/>
          </w:tcPr>
          <w:p w14:paraId="4DBFF04C"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388 (38.7%)</w:t>
            </w:r>
          </w:p>
        </w:tc>
      </w:tr>
      <w:tr w:rsidR="00E0221D" w:rsidRPr="00E0221D" w14:paraId="37DED9A0" w14:textId="77777777" w:rsidTr="002035CE">
        <w:tc>
          <w:tcPr>
            <w:tcW w:w="3402" w:type="dxa"/>
            <w:vAlign w:val="center"/>
          </w:tcPr>
          <w:p w14:paraId="5B5C4C44"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Missing abstinence 2</w:t>
            </w:r>
          </w:p>
        </w:tc>
        <w:tc>
          <w:tcPr>
            <w:tcW w:w="1814" w:type="dxa"/>
            <w:vAlign w:val="center"/>
          </w:tcPr>
          <w:p w14:paraId="7EE6C615"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192 (38.3%)</w:t>
            </w:r>
          </w:p>
        </w:tc>
        <w:tc>
          <w:tcPr>
            <w:tcW w:w="1814" w:type="dxa"/>
            <w:vAlign w:val="center"/>
          </w:tcPr>
          <w:p w14:paraId="764A1DB8"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164 (32.7%)</w:t>
            </w:r>
          </w:p>
        </w:tc>
        <w:tc>
          <w:tcPr>
            <w:tcW w:w="1815" w:type="dxa"/>
            <w:vAlign w:val="center"/>
          </w:tcPr>
          <w:p w14:paraId="1463130F"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356 (35.5%)</w:t>
            </w:r>
          </w:p>
        </w:tc>
      </w:tr>
      <w:tr w:rsidR="00E0221D" w:rsidRPr="00E0221D" w14:paraId="57791FAE" w14:textId="77777777" w:rsidTr="002035CE">
        <w:tc>
          <w:tcPr>
            <w:tcW w:w="3402" w:type="dxa"/>
            <w:vAlign w:val="center"/>
          </w:tcPr>
          <w:p w14:paraId="7B4FAB49"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Missing abstinence 3</w:t>
            </w:r>
          </w:p>
        </w:tc>
        <w:tc>
          <w:tcPr>
            <w:tcW w:w="1814" w:type="dxa"/>
            <w:vAlign w:val="center"/>
          </w:tcPr>
          <w:p w14:paraId="3A6AF965"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233 (46.5%)</w:t>
            </w:r>
          </w:p>
        </w:tc>
        <w:tc>
          <w:tcPr>
            <w:tcW w:w="1814" w:type="dxa"/>
            <w:vAlign w:val="center"/>
          </w:tcPr>
          <w:p w14:paraId="34EE647E"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203 (40.5%)</w:t>
            </w:r>
          </w:p>
        </w:tc>
        <w:tc>
          <w:tcPr>
            <w:tcW w:w="1815" w:type="dxa"/>
            <w:vAlign w:val="center"/>
          </w:tcPr>
          <w:p w14:paraId="38921695"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436 (43.5%)</w:t>
            </w:r>
          </w:p>
        </w:tc>
      </w:tr>
      <w:tr w:rsidR="00E0221D" w:rsidRPr="00E0221D" w14:paraId="4DE0ED04" w14:textId="77777777" w:rsidTr="002035CE">
        <w:tc>
          <w:tcPr>
            <w:tcW w:w="3402" w:type="dxa"/>
            <w:vAlign w:val="center"/>
          </w:tcPr>
          <w:p w14:paraId="5CC12FF9"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Missing abstinence 4</w:t>
            </w:r>
          </w:p>
        </w:tc>
        <w:tc>
          <w:tcPr>
            <w:tcW w:w="1814" w:type="dxa"/>
            <w:vAlign w:val="center"/>
          </w:tcPr>
          <w:p w14:paraId="7A5A5485"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226 (45.1%)</w:t>
            </w:r>
          </w:p>
        </w:tc>
        <w:tc>
          <w:tcPr>
            <w:tcW w:w="1814" w:type="dxa"/>
            <w:vAlign w:val="center"/>
          </w:tcPr>
          <w:p w14:paraId="76697630"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198 (39.5%)</w:t>
            </w:r>
          </w:p>
        </w:tc>
        <w:tc>
          <w:tcPr>
            <w:tcW w:w="1815" w:type="dxa"/>
            <w:vAlign w:val="center"/>
          </w:tcPr>
          <w:p w14:paraId="46E803A7"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424 (42.3%)</w:t>
            </w:r>
          </w:p>
        </w:tc>
      </w:tr>
      <w:tr w:rsidR="00E0221D" w:rsidRPr="00E0221D" w14:paraId="50D3F974" w14:textId="77777777" w:rsidTr="002035CE">
        <w:tc>
          <w:tcPr>
            <w:tcW w:w="3402" w:type="dxa"/>
            <w:vAlign w:val="center"/>
          </w:tcPr>
          <w:p w14:paraId="48F19A01"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Missing abstinence 5</w:t>
            </w:r>
          </w:p>
        </w:tc>
        <w:tc>
          <w:tcPr>
            <w:tcW w:w="1814" w:type="dxa"/>
            <w:vAlign w:val="center"/>
          </w:tcPr>
          <w:p w14:paraId="77ADF340"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214 (42.7%)</w:t>
            </w:r>
          </w:p>
        </w:tc>
        <w:tc>
          <w:tcPr>
            <w:tcW w:w="1814" w:type="dxa"/>
            <w:vAlign w:val="center"/>
          </w:tcPr>
          <w:p w14:paraId="6759C4C0"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182 (36.3%)</w:t>
            </w:r>
          </w:p>
        </w:tc>
        <w:tc>
          <w:tcPr>
            <w:tcW w:w="1815" w:type="dxa"/>
            <w:vAlign w:val="center"/>
          </w:tcPr>
          <w:p w14:paraId="79DDE62B"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396 (39.5%)</w:t>
            </w:r>
          </w:p>
        </w:tc>
      </w:tr>
      <w:tr w:rsidR="00E0221D" w:rsidRPr="00E0221D" w14:paraId="35C30AD1" w14:textId="77777777" w:rsidTr="002035CE">
        <w:tc>
          <w:tcPr>
            <w:tcW w:w="3402" w:type="dxa"/>
            <w:vAlign w:val="center"/>
          </w:tcPr>
          <w:p w14:paraId="6F15BE77"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Missing abstinence 6</w:t>
            </w:r>
          </w:p>
        </w:tc>
        <w:tc>
          <w:tcPr>
            <w:tcW w:w="1814" w:type="dxa"/>
            <w:vAlign w:val="center"/>
          </w:tcPr>
          <w:p w14:paraId="3038C794"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192 (38.3%)</w:t>
            </w:r>
          </w:p>
        </w:tc>
        <w:tc>
          <w:tcPr>
            <w:tcW w:w="1814" w:type="dxa"/>
            <w:vAlign w:val="center"/>
          </w:tcPr>
          <w:p w14:paraId="0D4D456C"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164 (32.7%)</w:t>
            </w:r>
          </w:p>
        </w:tc>
        <w:tc>
          <w:tcPr>
            <w:tcW w:w="1815" w:type="dxa"/>
            <w:vAlign w:val="center"/>
          </w:tcPr>
          <w:p w14:paraId="686CECBD"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356 (35.5%)</w:t>
            </w:r>
          </w:p>
        </w:tc>
      </w:tr>
      <w:tr w:rsidR="00E0221D" w:rsidRPr="00E0221D" w14:paraId="537EE6A7" w14:textId="77777777" w:rsidTr="002035CE">
        <w:tc>
          <w:tcPr>
            <w:tcW w:w="3402" w:type="dxa"/>
            <w:vAlign w:val="center"/>
          </w:tcPr>
          <w:p w14:paraId="1682CCF2"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Missing abstinence 7</w:t>
            </w:r>
          </w:p>
        </w:tc>
        <w:tc>
          <w:tcPr>
            <w:tcW w:w="1814" w:type="dxa"/>
            <w:vAlign w:val="center"/>
          </w:tcPr>
          <w:p w14:paraId="32FD0B4C"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147 (29.3%)</w:t>
            </w:r>
          </w:p>
        </w:tc>
        <w:tc>
          <w:tcPr>
            <w:tcW w:w="1814" w:type="dxa"/>
            <w:vAlign w:val="center"/>
          </w:tcPr>
          <w:p w14:paraId="30A742F8"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117 (23.4%)</w:t>
            </w:r>
          </w:p>
        </w:tc>
        <w:tc>
          <w:tcPr>
            <w:tcW w:w="1815" w:type="dxa"/>
            <w:vAlign w:val="center"/>
          </w:tcPr>
          <w:p w14:paraId="1BC0EE33"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264 (26.3%)</w:t>
            </w:r>
          </w:p>
        </w:tc>
      </w:tr>
      <w:tr w:rsidR="00E0221D" w:rsidRPr="00E0221D" w14:paraId="1A264406" w14:textId="77777777" w:rsidTr="002035CE">
        <w:tc>
          <w:tcPr>
            <w:tcW w:w="3402" w:type="dxa"/>
            <w:vAlign w:val="center"/>
          </w:tcPr>
          <w:p w14:paraId="4663837D" w14:textId="77777777" w:rsidR="00E0221D" w:rsidRPr="00E0221D" w:rsidRDefault="00E0221D" w:rsidP="00E0221D">
            <w:pPr>
              <w:rPr>
                <w:rFonts w:ascii="Arial" w:eastAsia="Arial" w:hAnsi="Arial" w:cs="Arial"/>
                <w:sz w:val="20"/>
                <w:szCs w:val="28"/>
                <w:lang w:val="en-US"/>
              </w:rPr>
            </w:pPr>
            <w:r w:rsidRPr="00E0221D">
              <w:rPr>
                <w:rFonts w:ascii="Arial" w:eastAsia="Arial" w:hAnsi="Arial" w:cs="Arial"/>
                <w:b/>
                <w:sz w:val="20"/>
                <w:szCs w:val="28"/>
                <w:lang w:val="en-US"/>
              </w:rPr>
              <w:t>Missing any abstinence outcomes</w:t>
            </w:r>
          </w:p>
        </w:tc>
        <w:tc>
          <w:tcPr>
            <w:tcW w:w="1814" w:type="dxa"/>
            <w:vAlign w:val="center"/>
          </w:tcPr>
          <w:p w14:paraId="72B81EAF"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246 (49.1%)</w:t>
            </w:r>
          </w:p>
        </w:tc>
        <w:tc>
          <w:tcPr>
            <w:tcW w:w="1814" w:type="dxa"/>
            <w:vAlign w:val="center"/>
          </w:tcPr>
          <w:p w14:paraId="1C7E1C55"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213 (42.5%)</w:t>
            </w:r>
          </w:p>
        </w:tc>
        <w:tc>
          <w:tcPr>
            <w:tcW w:w="1815" w:type="dxa"/>
            <w:vAlign w:val="center"/>
          </w:tcPr>
          <w:p w14:paraId="2D11ACFD" w14:textId="77777777" w:rsidR="00E0221D" w:rsidRPr="00E0221D" w:rsidRDefault="00E0221D" w:rsidP="00E0221D">
            <w:pPr>
              <w:jc w:val="center"/>
              <w:rPr>
                <w:rFonts w:ascii="Arial" w:eastAsia="Arial" w:hAnsi="Arial" w:cs="Arial"/>
                <w:sz w:val="20"/>
                <w:szCs w:val="28"/>
                <w:lang w:val="en-US"/>
              </w:rPr>
            </w:pPr>
            <w:r w:rsidRPr="00E0221D">
              <w:rPr>
                <w:rFonts w:ascii="Arial" w:eastAsia="Arial" w:hAnsi="Arial" w:cs="Arial"/>
                <w:sz w:val="20"/>
                <w:szCs w:val="28"/>
                <w:lang w:val="en-US"/>
              </w:rPr>
              <w:t>459 (45.8%)</w:t>
            </w:r>
          </w:p>
        </w:tc>
      </w:tr>
    </w:tbl>
    <w:p w14:paraId="490C530D" w14:textId="77777777" w:rsidR="00E0221D" w:rsidRPr="00E0221D" w:rsidRDefault="00E0221D" w:rsidP="00E0221D">
      <w:pPr>
        <w:spacing w:after="200" w:line="276" w:lineRule="auto"/>
        <w:rPr>
          <w:rFonts w:ascii="Arial" w:eastAsia="Arial" w:hAnsi="Arial" w:cs="Arial"/>
          <w:sz w:val="20"/>
          <w:lang w:val="en-US"/>
        </w:rPr>
      </w:pPr>
    </w:p>
    <w:p w14:paraId="78DAEE63"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From Table S6 we see that the proportion of participants with missing abstinence outcomes data was consistently around 6% higher in the MiQuit group compared with the control group. The proportion of participants who formally withdrew from follow up was similar in each group (4.2% of the MiQuit group vs 3.4% of the control group), hence the specific reasons for the outcome data being missing are generally not available. The primary analysis was conducted under the assumption that participants who were missing abstinence data were still smoking. This assumption may not be entirely plausible; hence several analyses are presented here to investigate the sensitivity of the results of the primary analysis to variation in the assumptions made regarding the missing values.</w:t>
      </w:r>
    </w:p>
    <w:p w14:paraId="01F855E9"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Multiple imputation (chained equations) was used to allow for variation in the values imputed for the missing abstinence outcomes, while also allowing for uncertainty about these unknown values. In the Statistical Analysis Plan it was stated that this procedure would be performed separately for each randomised group. However due to the rarity of the outcome, and the inclusion of numerous categorical predictors in the imputation model, the decision was taken to impute all participants at the same time in order to mitigate against problems caused by separation in the univariate imputation models fitted as part of the chained equation algorithm. Hence allocation was included in the imputation model along with the following variables; biochemically validated abstinence between four weeks and late pregnancy (abstinence outcome 1), self-reported 7-day abstinence at four weeks (abstinence outcome 7), weeks gestation at baseline (mean centred), recruitment site, partner's smoking status, strength of nicotine dependence at baseline, maternal education and baseline variables identified (using Firth logistic regression models) as being associated with missingness of any of the seven abstinence outcomes. Baseline variables were tested for inclusion in the imputation model using a likelihood ratio test of size 10% (where each model was tested against an equivalent Firth model with all parameters other than the intercept constrained to zero). Table S7 shows the baseline variables assessed. This process identified two additional baseline variables to include in the imputation model, a four level nominal variable indicating when participants find it most difficult to avoid smoking and the depression and anxiety dimension of the EQ-5D-5L (a five level ordinal variable).</w:t>
      </w:r>
    </w:p>
    <w:p w14:paraId="2F048E8F" w14:textId="77777777" w:rsidR="00E0221D" w:rsidRPr="00E0221D" w:rsidRDefault="00E0221D" w:rsidP="00E0221D">
      <w:pPr>
        <w:spacing w:after="120" w:line="240" w:lineRule="auto"/>
        <w:rPr>
          <w:rFonts w:ascii="Arial" w:eastAsia="Arial" w:hAnsi="Arial" w:cs="Arial"/>
          <w:sz w:val="20"/>
          <w:lang w:val="en-US"/>
        </w:rPr>
      </w:pPr>
      <w:r w:rsidRPr="00E0221D">
        <w:rPr>
          <w:rFonts w:ascii="Arial" w:eastAsia="Arial" w:hAnsi="Arial" w:cs="Arial"/>
          <w:b/>
          <w:sz w:val="20"/>
          <w:lang w:val="en-US"/>
        </w:rPr>
        <w:t>Table S7:</w:t>
      </w:r>
      <w:r w:rsidRPr="00E0221D">
        <w:rPr>
          <w:rFonts w:ascii="Arial" w:eastAsia="Arial" w:hAnsi="Arial" w:cs="Arial"/>
          <w:sz w:val="20"/>
          <w:lang w:val="en-US"/>
        </w:rPr>
        <w:t xml:space="preserve"> Baseline variables tested for inclusion in the imputation model</w:t>
      </w:r>
    </w:p>
    <w:tbl>
      <w:tblPr>
        <w:tblStyle w:val="TableGrid1"/>
        <w:tblW w:w="0" w:type="auto"/>
        <w:tblCellMar>
          <w:top w:w="40" w:type="dxa"/>
          <w:bottom w:w="40" w:type="dxa"/>
        </w:tblCellMar>
        <w:tblLook w:val="04A0" w:firstRow="1" w:lastRow="0" w:firstColumn="1" w:lastColumn="0" w:noHBand="0" w:noVBand="1"/>
      </w:tblPr>
      <w:tblGrid>
        <w:gridCol w:w="4447"/>
        <w:gridCol w:w="1161"/>
        <w:gridCol w:w="3408"/>
      </w:tblGrid>
      <w:tr w:rsidR="00E0221D" w:rsidRPr="00E0221D" w14:paraId="4163DA74" w14:textId="77777777" w:rsidTr="002035CE">
        <w:tc>
          <w:tcPr>
            <w:tcW w:w="0" w:type="auto"/>
            <w:vAlign w:val="center"/>
          </w:tcPr>
          <w:p w14:paraId="5CDDBF4B"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Baseline predictor</w:t>
            </w:r>
          </w:p>
        </w:tc>
        <w:tc>
          <w:tcPr>
            <w:tcW w:w="0" w:type="auto"/>
            <w:vAlign w:val="center"/>
          </w:tcPr>
          <w:p w14:paraId="42008BB2"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p-value</w:t>
            </w:r>
          </w:p>
        </w:tc>
        <w:tc>
          <w:tcPr>
            <w:tcW w:w="0" w:type="auto"/>
            <w:vAlign w:val="center"/>
          </w:tcPr>
          <w:p w14:paraId="29FBF146"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6"/>
                <w:lang w:val="en-US"/>
              </w:rPr>
              <w:t>Included in imputation model?*</w:t>
            </w:r>
          </w:p>
        </w:tc>
      </w:tr>
      <w:tr w:rsidR="00E0221D" w:rsidRPr="00E0221D" w14:paraId="728B38B0" w14:textId="77777777" w:rsidTr="002035CE">
        <w:tc>
          <w:tcPr>
            <w:tcW w:w="0" w:type="auto"/>
            <w:vAlign w:val="center"/>
          </w:tcPr>
          <w:p w14:paraId="2EC06DAE"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Age at baseline</w:t>
            </w:r>
          </w:p>
        </w:tc>
        <w:tc>
          <w:tcPr>
            <w:tcW w:w="0" w:type="auto"/>
            <w:vAlign w:val="center"/>
          </w:tcPr>
          <w:p w14:paraId="273C8860"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0.155</w:t>
            </w:r>
          </w:p>
        </w:tc>
        <w:tc>
          <w:tcPr>
            <w:tcW w:w="0" w:type="auto"/>
            <w:vAlign w:val="center"/>
          </w:tcPr>
          <w:p w14:paraId="58488E6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04315E33" w14:textId="77777777" w:rsidTr="002035CE">
        <w:tc>
          <w:tcPr>
            <w:tcW w:w="0" w:type="auto"/>
            <w:vAlign w:val="center"/>
          </w:tcPr>
          <w:p w14:paraId="620AB82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Ethnicity</w:t>
            </w:r>
          </w:p>
        </w:tc>
        <w:tc>
          <w:tcPr>
            <w:tcW w:w="0" w:type="auto"/>
            <w:vAlign w:val="center"/>
          </w:tcPr>
          <w:p w14:paraId="50470ED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0.398</w:t>
            </w:r>
          </w:p>
        </w:tc>
        <w:tc>
          <w:tcPr>
            <w:tcW w:w="0" w:type="auto"/>
            <w:vAlign w:val="center"/>
          </w:tcPr>
          <w:p w14:paraId="5110950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04BC0463" w14:textId="77777777" w:rsidTr="002035CE">
        <w:tc>
          <w:tcPr>
            <w:tcW w:w="0" w:type="auto"/>
            <w:vAlign w:val="center"/>
          </w:tcPr>
          <w:p w14:paraId="74F7704A"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Previous pregnancies beyond 24 weeks</w:t>
            </w:r>
          </w:p>
        </w:tc>
        <w:tc>
          <w:tcPr>
            <w:tcW w:w="0" w:type="auto"/>
            <w:vAlign w:val="center"/>
          </w:tcPr>
          <w:p w14:paraId="539BB5B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0.478</w:t>
            </w:r>
          </w:p>
        </w:tc>
        <w:tc>
          <w:tcPr>
            <w:tcW w:w="0" w:type="auto"/>
            <w:vAlign w:val="center"/>
          </w:tcPr>
          <w:p w14:paraId="179686B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1BD17878" w14:textId="77777777" w:rsidTr="002035CE">
        <w:tc>
          <w:tcPr>
            <w:tcW w:w="0" w:type="auto"/>
            <w:vAlign w:val="center"/>
          </w:tcPr>
          <w:p w14:paraId="3C0109E1"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Cigarettes smoked per day prior to pregnancy</w:t>
            </w:r>
          </w:p>
        </w:tc>
        <w:tc>
          <w:tcPr>
            <w:tcW w:w="0" w:type="auto"/>
            <w:vAlign w:val="center"/>
          </w:tcPr>
          <w:p w14:paraId="0EE4D44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0.740</w:t>
            </w:r>
          </w:p>
        </w:tc>
        <w:tc>
          <w:tcPr>
            <w:tcW w:w="0" w:type="auto"/>
            <w:vAlign w:val="center"/>
          </w:tcPr>
          <w:p w14:paraId="7BAFA171"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187D9852" w14:textId="77777777" w:rsidTr="002035CE">
        <w:tc>
          <w:tcPr>
            <w:tcW w:w="0" w:type="auto"/>
            <w:vAlign w:val="center"/>
          </w:tcPr>
          <w:p w14:paraId="4E07565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Urge to smoke in previous 24 hours</w:t>
            </w:r>
          </w:p>
        </w:tc>
        <w:tc>
          <w:tcPr>
            <w:tcW w:w="0" w:type="auto"/>
            <w:vAlign w:val="center"/>
          </w:tcPr>
          <w:p w14:paraId="0A88B4D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0.342</w:t>
            </w:r>
          </w:p>
        </w:tc>
        <w:tc>
          <w:tcPr>
            <w:tcW w:w="0" w:type="auto"/>
            <w:vAlign w:val="center"/>
          </w:tcPr>
          <w:p w14:paraId="398E05B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3AF55C32" w14:textId="77777777" w:rsidTr="002035CE">
        <w:tc>
          <w:tcPr>
            <w:tcW w:w="0" w:type="auto"/>
            <w:vAlign w:val="center"/>
          </w:tcPr>
          <w:p w14:paraId="254931AC"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Seriously planning to quit</w:t>
            </w:r>
          </w:p>
        </w:tc>
        <w:tc>
          <w:tcPr>
            <w:tcW w:w="0" w:type="auto"/>
            <w:vAlign w:val="center"/>
          </w:tcPr>
          <w:p w14:paraId="0403499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0.539</w:t>
            </w:r>
          </w:p>
        </w:tc>
        <w:tc>
          <w:tcPr>
            <w:tcW w:w="0" w:type="auto"/>
            <w:vAlign w:val="center"/>
          </w:tcPr>
          <w:p w14:paraId="0D2AB88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7376DB6A" w14:textId="77777777" w:rsidTr="002035CE">
        <w:tc>
          <w:tcPr>
            <w:tcW w:w="0" w:type="auto"/>
            <w:vAlign w:val="center"/>
          </w:tcPr>
          <w:p w14:paraId="71DEC580"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Length of longest previous quit attempt</w:t>
            </w:r>
          </w:p>
        </w:tc>
        <w:tc>
          <w:tcPr>
            <w:tcW w:w="0" w:type="auto"/>
            <w:vAlign w:val="center"/>
          </w:tcPr>
          <w:p w14:paraId="0A4BA97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0.271</w:t>
            </w:r>
          </w:p>
        </w:tc>
        <w:tc>
          <w:tcPr>
            <w:tcW w:w="0" w:type="auto"/>
            <w:vAlign w:val="center"/>
          </w:tcPr>
          <w:p w14:paraId="13B074A0"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757F02A7" w14:textId="77777777" w:rsidTr="002035CE">
        <w:tc>
          <w:tcPr>
            <w:tcW w:w="0" w:type="auto"/>
            <w:vAlign w:val="center"/>
          </w:tcPr>
          <w:p w14:paraId="31CC61AD"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Most difficult to not smoke</w:t>
            </w:r>
          </w:p>
        </w:tc>
        <w:tc>
          <w:tcPr>
            <w:tcW w:w="0" w:type="auto"/>
            <w:vAlign w:val="center"/>
          </w:tcPr>
          <w:p w14:paraId="08CC008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0.017</w:t>
            </w:r>
          </w:p>
        </w:tc>
        <w:tc>
          <w:tcPr>
            <w:tcW w:w="0" w:type="auto"/>
            <w:vAlign w:val="center"/>
          </w:tcPr>
          <w:p w14:paraId="153D8E0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Yes</w:t>
            </w:r>
          </w:p>
        </w:tc>
      </w:tr>
      <w:tr w:rsidR="00E0221D" w:rsidRPr="00E0221D" w14:paraId="2053B1BB" w14:textId="77777777" w:rsidTr="002035CE">
        <w:tc>
          <w:tcPr>
            <w:tcW w:w="0" w:type="auto"/>
            <w:vAlign w:val="center"/>
          </w:tcPr>
          <w:p w14:paraId="2495A58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Main disadvantage of not smoking</w:t>
            </w:r>
          </w:p>
        </w:tc>
        <w:tc>
          <w:tcPr>
            <w:tcW w:w="0" w:type="auto"/>
            <w:vAlign w:val="center"/>
          </w:tcPr>
          <w:p w14:paraId="1BFBCC0A"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0.713</w:t>
            </w:r>
          </w:p>
        </w:tc>
        <w:tc>
          <w:tcPr>
            <w:tcW w:w="0" w:type="auto"/>
            <w:vAlign w:val="center"/>
          </w:tcPr>
          <w:p w14:paraId="25CF649D"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280DC414" w14:textId="77777777" w:rsidTr="002035CE">
        <w:tc>
          <w:tcPr>
            <w:tcW w:w="0" w:type="auto"/>
            <w:vAlign w:val="center"/>
          </w:tcPr>
          <w:p w14:paraId="45D60C7A"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Most important reason to stop smoking</w:t>
            </w:r>
          </w:p>
        </w:tc>
        <w:tc>
          <w:tcPr>
            <w:tcW w:w="0" w:type="auto"/>
            <w:vAlign w:val="center"/>
          </w:tcPr>
          <w:p w14:paraId="3FA99157"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0.195</w:t>
            </w:r>
          </w:p>
        </w:tc>
        <w:tc>
          <w:tcPr>
            <w:tcW w:w="0" w:type="auto"/>
            <w:vAlign w:val="center"/>
          </w:tcPr>
          <w:p w14:paraId="67399B7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65EED1CA" w14:textId="77777777" w:rsidTr="002035CE">
        <w:tc>
          <w:tcPr>
            <w:tcW w:w="0" w:type="auto"/>
            <w:vAlign w:val="center"/>
          </w:tcPr>
          <w:p w14:paraId="3327EE4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Smoking beliefs item 1</w:t>
            </w:r>
          </w:p>
        </w:tc>
        <w:tc>
          <w:tcPr>
            <w:tcW w:w="0" w:type="auto"/>
            <w:vAlign w:val="center"/>
          </w:tcPr>
          <w:p w14:paraId="1DEE2BA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0.903</w:t>
            </w:r>
          </w:p>
        </w:tc>
        <w:tc>
          <w:tcPr>
            <w:tcW w:w="0" w:type="auto"/>
            <w:vAlign w:val="center"/>
          </w:tcPr>
          <w:p w14:paraId="550CC50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4699F63A" w14:textId="77777777" w:rsidTr="002035CE">
        <w:tc>
          <w:tcPr>
            <w:tcW w:w="0" w:type="auto"/>
            <w:vAlign w:val="center"/>
          </w:tcPr>
          <w:p w14:paraId="15F31A1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Smoking beliefs item 2</w:t>
            </w:r>
          </w:p>
        </w:tc>
        <w:tc>
          <w:tcPr>
            <w:tcW w:w="0" w:type="auto"/>
            <w:vAlign w:val="center"/>
          </w:tcPr>
          <w:p w14:paraId="2A3C807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0.332</w:t>
            </w:r>
          </w:p>
        </w:tc>
        <w:tc>
          <w:tcPr>
            <w:tcW w:w="0" w:type="auto"/>
            <w:vAlign w:val="center"/>
          </w:tcPr>
          <w:p w14:paraId="6E18C06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26C60C0F" w14:textId="77777777" w:rsidTr="002035CE">
        <w:tc>
          <w:tcPr>
            <w:tcW w:w="0" w:type="auto"/>
            <w:vAlign w:val="center"/>
          </w:tcPr>
          <w:p w14:paraId="1B87DB9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Smoking beliefs item 3</w:t>
            </w:r>
          </w:p>
        </w:tc>
        <w:tc>
          <w:tcPr>
            <w:tcW w:w="0" w:type="auto"/>
            <w:vAlign w:val="center"/>
          </w:tcPr>
          <w:p w14:paraId="45FF5B5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0.888</w:t>
            </w:r>
          </w:p>
        </w:tc>
        <w:tc>
          <w:tcPr>
            <w:tcW w:w="0" w:type="auto"/>
            <w:vAlign w:val="center"/>
          </w:tcPr>
          <w:p w14:paraId="705FD04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2828939D" w14:textId="77777777" w:rsidTr="002035CE">
        <w:tc>
          <w:tcPr>
            <w:tcW w:w="0" w:type="auto"/>
            <w:vAlign w:val="center"/>
          </w:tcPr>
          <w:p w14:paraId="16C9746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Smoking beliefs item 4</w:t>
            </w:r>
          </w:p>
        </w:tc>
        <w:tc>
          <w:tcPr>
            <w:tcW w:w="0" w:type="auto"/>
            <w:vAlign w:val="center"/>
          </w:tcPr>
          <w:p w14:paraId="4982EB1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0.795</w:t>
            </w:r>
          </w:p>
        </w:tc>
        <w:tc>
          <w:tcPr>
            <w:tcW w:w="0" w:type="auto"/>
            <w:vAlign w:val="center"/>
          </w:tcPr>
          <w:p w14:paraId="3E824F4A"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5DEC8766" w14:textId="77777777" w:rsidTr="002035CE">
        <w:tc>
          <w:tcPr>
            <w:tcW w:w="0" w:type="auto"/>
            <w:vAlign w:val="center"/>
          </w:tcPr>
          <w:p w14:paraId="37B3BDA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Smoking beliefs item 5</w:t>
            </w:r>
          </w:p>
        </w:tc>
        <w:tc>
          <w:tcPr>
            <w:tcW w:w="0" w:type="auto"/>
            <w:vAlign w:val="center"/>
          </w:tcPr>
          <w:p w14:paraId="0580BFA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0.253</w:t>
            </w:r>
          </w:p>
        </w:tc>
        <w:tc>
          <w:tcPr>
            <w:tcW w:w="0" w:type="auto"/>
            <w:vAlign w:val="center"/>
          </w:tcPr>
          <w:p w14:paraId="37449A9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5609D53D" w14:textId="77777777" w:rsidTr="002035CE">
        <w:tc>
          <w:tcPr>
            <w:tcW w:w="0" w:type="auto"/>
            <w:vAlign w:val="center"/>
          </w:tcPr>
          <w:p w14:paraId="5613326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Smoking beliefs item 6</w:t>
            </w:r>
          </w:p>
        </w:tc>
        <w:tc>
          <w:tcPr>
            <w:tcW w:w="0" w:type="auto"/>
            <w:vAlign w:val="center"/>
          </w:tcPr>
          <w:p w14:paraId="3980F41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0.561</w:t>
            </w:r>
          </w:p>
        </w:tc>
        <w:tc>
          <w:tcPr>
            <w:tcW w:w="0" w:type="auto"/>
            <w:vAlign w:val="center"/>
          </w:tcPr>
          <w:p w14:paraId="2321781E"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0BD923A8" w14:textId="77777777" w:rsidTr="002035CE">
        <w:tc>
          <w:tcPr>
            <w:tcW w:w="0" w:type="auto"/>
            <w:vAlign w:val="center"/>
          </w:tcPr>
          <w:p w14:paraId="524663C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Smoking beliefs item 7</w:t>
            </w:r>
          </w:p>
        </w:tc>
        <w:tc>
          <w:tcPr>
            <w:tcW w:w="0" w:type="auto"/>
            <w:vAlign w:val="center"/>
          </w:tcPr>
          <w:p w14:paraId="716F4C6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0.304</w:t>
            </w:r>
          </w:p>
        </w:tc>
        <w:tc>
          <w:tcPr>
            <w:tcW w:w="0" w:type="auto"/>
            <w:vAlign w:val="center"/>
          </w:tcPr>
          <w:p w14:paraId="55D29CE0"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1B930ADB" w14:textId="77777777" w:rsidTr="002035CE">
        <w:tc>
          <w:tcPr>
            <w:tcW w:w="0" w:type="auto"/>
            <w:vAlign w:val="center"/>
          </w:tcPr>
          <w:p w14:paraId="24399530"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Smoking beliefs item 8</w:t>
            </w:r>
          </w:p>
        </w:tc>
        <w:tc>
          <w:tcPr>
            <w:tcW w:w="0" w:type="auto"/>
            <w:vAlign w:val="center"/>
          </w:tcPr>
          <w:p w14:paraId="501D0BE8"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0.706</w:t>
            </w:r>
          </w:p>
        </w:tc>
        <w:tc>
          <w:tcPr>
            <w:tcW w:w="0" w:type="auto"/>
            <w:vAlign w:val="center"/>
          </w:tcPr>
          <w:p w14:paraId="055EA95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1487A854" w14:textId="77777777" w:rsidTr="002035CE">
        <w:tc>
          <w:tcPr>
            <w:tcW w:w="0" w:type="auto"/>
            <w:vAlign w:val="center"/>
          </w:tcPr>
          <w:p w14:paraId="7314396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Smoking beliefs item 9</w:t>
            </w:r>
          </w:p>
        </w:tc>
        <w:tc>
          <w:tcPr>
            <w:tcW w:w="0" w:type="auto"/>
            <w:vAlign w:val="center"/>
          </w:tcPr>
          <w:p w14:paraId="69EA9641"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0.389</w:t>
            </w:r>
          </w:p>
        </w:tc>
        <w:tc>
          <w:tcPr>
            <w:tcW w:w="0" w:type="auto"/>
            <w:vAlign w:val="center"/>
          </w:tcPr>
          <w:p w14:paraId="67932F3A"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1689E937" w14:textId="77777777" w:rsidTr="002035CE">
        <w:tc>
          <w:tcPr>
            <w:tcW w:w="0" w:type="auto"/>
            <w:vAlign w:val="center"/>
          </w:tcPr>
          <w:p w14:paraId="33515357"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EQ-5D item 1</w:t>
            </w:r>
          </w:p>
        </w:tc>
        <w:tc>
          <w:tcPr>
            <w:tcW w:w="0" w:type="auto"/>
            <w:vAlign w:val="center"/>
          </w:tcPr>
          <w:p w14:paraId="51F70C9E"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0.184</w:t>
            </w:r>
          </w:p>
        </w:tc>
        <w:tc>
          <w:tcPr>
            <w:tcW w:w="0" w:type="auto"/>
            <w:vAlign w:val="center"/>
          </w:tcPr>
          <w:p w14:paraId="0DABE557"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1C0371DC" w14:textId="77777777" w:rsidTr="002035CE">
        <w:tc>
          <w:tcPr>
            <w:tcW w:w="0" w:type="auto"/>
            <w:vAlign w:val="center"/>
          </w:tcPr>
          <w:p w14:paraId="43C495B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EQ-5D item 2</w:t>
            </w:r>
          </w:p>
        </w:tc>
        <w:tc>
          <w:tcPr>
            <w:tcW w:w="0" w:type="auto"/>
            <w:vAlign w:val="center"/>
          </w:tcPr>
          <w:p w14:paraId="67B01978"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0.315</w:t>
            </w:r>
          </w:p>
        </w:tc>
        <w:tc>
          <w:tcPr>
            <w:tcW w:w="0" w:type="auto"/>
            <w:vAlign w:val="center"/>
          </w:tcPr>
          <w:p w14:paraId="69CDECD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1C61DEC6" w14:textId="77777777" w:rsidTr="002035CE">
        <w:tc>
          <w:tcPr>
            <w:tcW w:w="0" w:type="auto"/>
            <w:vAlign w:val="center"/>
          </w:tcPr>
          <w:p w14:paraId="4B33CD87"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EQ-5D item 3</w:t>
            </w:r>
          </w:p>
        </w:tc>
        <w:tc>
          <w:tcPr>
            <w:tcW w:w="0" w:type="auto"/>
            <w:vAlign w:val="center"/>
          </w:tcPr>
          <w:p w14:paraId="1D608E4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0.187</w:t>
            </w:r>
          </w:p>
        </w:tc>
        <w:tc>
          <w:tcPr>
            <w:tcW w:w="0" w:type="auto"/>
            <w:vAlign w:val="center"/>
          </w:tcPr>
          <w:p w14:paraId="1C3E4821"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335A442A" w14:textId="77777777" w:rsidTr="002035CE">
        <w:tc>
          <w:tcPr>
            <w:tcW w:w="0" w:type="auto"/>
            <w:vAlign w:val="center"/>
          </w:tcPr>
          <w:p w14:paraId="71AC220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EQ-5D item 4</w:t>
            </w:r>
          </w:p>
        </w:tc>
        <w:tc>
          <w:tcPr>
            <w:tcW w:w="0" w:type="auto"/>
            <w:vAlign w:val="center"/>
          </w:tcPr>
          <w:p w14:paraId="73A2470C"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0.558</w:t>
            </w:r>
          </w:p>
        </w:tc>
        <w:tc>
          <w:tcPr>
            <w:tcW w:w="0" w:type="auto"/>
            <w:vAlign w:val="center"/>
          </w:tcPr>
          <w:p w14:paraId="338C95C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26BC96EF" w14:textId="77777777" w:rsidTr="002035CE">
        <w:tc>
          <w:tcPr>
            <w:tcW w:w="0" w:type="auto"/>
            <w:vAlign w:val="center"/>
          </w:tcPr>
          <w:p w14:paraId="28F5CF6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EQ-5D item 5</w:t>
            </w:r>
          </w:p>
        </w:tc>
        <w:tc>
          <w:tcPr>
            <w:tcW w:w="0" w:type="auto"/>
            <w:vAlign w:val="center"/>
          </w:tcPr>
          <w:p w14:paraId="7923966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0.069</w:t>
            </w:r>
          </w:p>
        </w:tc>
        <w:tc>
          <w:tcPr>
            <w:tcW w:w="0" w:type="auto"/>
            <w:vAlign w:val="center"/>
          </w:tcPr>
          <w:p w14:paraId="654F1A9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Yes</w:t>
            </w:r>
          </w:p>
        </w:tc>
      </w:tr>
      <w:tr w:rsidR="00E0221D" w:rsidRPr="00E0221D" w14:paraId="4EB39060" w14:textId="77777777" w:rsidTr="002035CE">
        <w:tc>
          <w:tcPr>
            <w:tcW w:w="0" w:type="auto"/>
            <w:vAlign w:val="center"/>
          </w:tcPr>
          <w:p w14:paraId="2BF7148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EQ-5D general health</w:t>
            </w:r>
          </w:p>
        </w:tc>
        <w:tc>
          <w:tcPr>
            <w:tcW w:w="0" w:type="auto"/>
            <w:vAlign w:val="center"/>
          </w:tcPr>
          <w:p w14:paraId="40DA9638"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0.336</w:t>
            </w:r>
          </w:p>
        </w:tc>
        <w:tc>
          <w:tcPr>
            <w:tcW w:w="0" w:type="auto"/>
            <w:vAlign w:val="center"/>
          </w:tcPr>
          <w:p w14:paraId="1CC1B7C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No</w:t>
            </w:r>
          </w:p>
        </w:tc>
      </w:tr>
      <w:tr w:rsidR="00E0221D" w:rsidRPr="00E0221D" w14:paraId="4D21248E" w14:textId="77777777" w:rsidTr="002035CE">
        <w:tc>
          <w:tcPr>
            <w:tcW w:w="0" w:type="auto"/>
            <w:gridSpan w:val="3"/>
            <w:tcBorders>
              <w:left w:val="nil"/>
              <w:bottom w:val="nil"/>
              <w:right w:val="nil"/>
            </w:tcBorders>
          </w:tcPr>
          <w:p w14:paraId="59B6993A"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6"/>
                <w:lang w:val="en-US"/>
              </w:rPr>
              <w:t>*Baseline variables tested for inclusion in imputation model using a likelihood ratio test of size 10% (model tested against the model with all parameters other than the intercept constrained to zero)</w:t>
            </w:r>
          </w:p>
        </w:tc>
      </w:tr>
    </w:tbl>
    <w:p w14:paraId="0B84374D" w14:textId="77777777" w:rsidR="00E0221D" w:rsidRPr="00E0221D" w:rsidRDefault="00E0221D" w:rsidP="00E0221D">
      <w:pPr>
        <w:spacing w:after="200" w:line="276" w:lineRule="auto"/>
        <w:rPr>
          <w:rFonts w:ascii="Arial" w:eastAsia="Arial" w:hAnsi="Arial" w:cs="Arial"/>
          <w:sz w:val="20"/>
          <w:lang w:val="en-US"/>
        </w:rPr>
      </w:pPr>
    </w:p>
    <w:p w14:paraId="6A4A4509"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Missing values occurred predominantly in the two abstinence outcomes included in the imputation model, abstinence 1 (38.7% missing) and abstinence 7 (26.3% missing). There was small amounts of missingness in three other variables included in the model, namely maternal education (0.9% missing), the depression/anxiety dimension of the EQ-5D-5L (0.4% missing) and when participants found it most difficult to avoid smoking (0.1% missing). The imputation model was used to impute missing cases in all variables that had missing values. Imputation was performed using Stata's mi impute chained command. The two abstinence outcomes were imputed using binary logistic regression models. Maternal education and the EQ-5D-5L anxiety/depression dimension were imputed using ordinal logistic regression. When participants find it most difficult to avoid smoking was imputed using multinomial logistic regression. As stated, the inclusion of site in the imputation model, as well as several other binary/categorical variables would have led to separation or near separation occurring in at least some of the imputation models. Two steps were taken to mitigate against this issue. Firstly data augmentation was used in all of the univariate models used to impute variables with missing values. Secondly ordinal variables (maternal education and EQ-5D-5L depression/anxiety dimension) were treated as continuous when used to impute other variables.</w:t>
      </w:r>
    </w:p>
    <w:p w14:paraId="3E474FB9"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The chained equation algorithm was run for 200 iterations to check stability and ascertain the length of burn in required. Trace plots of the mean of both the abstinence outcomes over these 200 iterations are given in Figure S7. These suggest that the chained equation algorithm reaches a stable state and does so quickly. Hence the data were imputed using 10 burn in iterations per imputation.</w:t>
      </w:r>
    </w:p>
    <w:p w14:paraId="50CA43CC" w14:textId="77777777" w:rsidR="00E0221D" w:rsidRPr="00E0221D" w:rsidRDefault="00E0221D" w:rsidP="00E0221D">
      <w:pPr>
        <w:spacing w:after="120" w:line="240" w:lineRule="auto"/>
        <w:jc w:val="both"/>
        <w:rPr>
          <w:rFonts w:ascii="Arial" w:eastAsia="Arial" w:hAnsi="Arial" w:cs="Arial"/>
          <w:sz w:val="20"/>
          <w:lang w:val="en-US"/>
        </w:rPr>
      </w:pPr>
      <w:r w:rsidRPr="00E0221D">
        <w:rPr>
          <w:rFonts w:ascii="Arial" w:eastAsia="Arial" w:hAnsi="Arial" w:cs="Arial"/>
          <w:b/>
          <w:bCs/>
          <w:sz w:val="20"/>
          <w:lang w:val="en-US"/>
        </w:rPr>
        <w:t xml:space="preserve">Figure S7: </w:t>
      </w:r>
      <w:r w:rsidRPr="00E0221D">
        <w:rPr>
          <w:rFonts w:ascii="Arial" w:eastAsia="Arial" w:hAnsi="Arial" w:cs="Arial"/>
          <w:sz w:val="20"/>
          <w:lang w:val="en-US"/>
        </w:rPr>
        <w:t>Trace plots of the mean of abstinence outcomes 1 and 7 over 200 iterations</w:t>
      </w:r>
    </w:p>
    <w:p w14:paraId="7A97CFE8" w14:textId="77777777" w:rsidR="00E0221D" w:rsidRPr="00E0221D" w:rsidRDefault="00E0221D" w:rsidP="00E0221D">
      <w:pPr>
        <w:spacing w:after="200" w:line="276" w:lineRule="auto"/>
        <w:rPr>
          <w:rFonts w:ascii="Arial" w:eastAsia="Arial" w:hAnsi="Arial" w:cs="Arial"/>
          <w:sz w:val="20"/>
          <w:lang w:val="en-US"/>
        </w:rPr>
      </w:pPr>
      <w:r w:rsidRPr="00E0221D">
        <w:rPr>
          <w:rFonts w:ascii="Verdana" w:eastAsia="Calibri" w:hAnsi="Verdana" w:cs="Arial"/>
          <w:noProof/>
          <w:color w:val="2B579A"/>
          <w:sz w:val="20"/>
          <w:shd w:val="clear" w:color="auto" w:fill="E6E6E6"/>
          <w:lang w:eastAsia="en-GB"/>
        </w:rPr>
        <w:drawing>
          <wp:inline distT="0" distB="0" distL="0" distR="0" wp14:anchorId="5DF38207" wp14:editId="61D03E94">
            <wp:extent cx="3361920" cy="2448000"/>
            <wp:effectExtent l="19050" t="19050" r="1016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3361920" cy="2448000"/>
                    </a:xfrm>
                    <a:prstGeom prst="rect">
                      <a:avLst/>
                    </a:prstGeom>
                    <a:ln>
                      <a:solidFill>
                        <a:sysClr val="windowText" lastClr="000000"/>
                      </a:solidFill>
                    </a:ln>
                  </pic:spPr>
                </pic:pic>
              </a:graphicData>
            </a:graphic>
          </wp:inline>
        </w:drawing>
      </w:r>
    </w:p>
    <w:p w14:paraId="2D0FFF94"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Initially 20 imputed datasets were generated to check the plausibility of the imputations generated by the proposed imputation model. Abstinence rates for both abstinence outcomes were compared between the observed and imputed data. For both these outcomes, the proportion of successes (i.e. participants abstinent) was substantially higher among participants with imputed data than among participants with observed data. This is illustrated in Figure S8, which shows the proportion abstinent in the observed data (labelled 0), and the proportions imputed as abstinent in the 20 imputed datasets (labelled 1 to 20). There is no clear rationale for those with missing data being more likely to have been abstinent. It is perhaps more likely to be an artefact of an inadequate/misspecified imputation model, as opposed to reflecting some actual underlying process. One possibility is that the inclusion of site in the imputation model leads to many near empty strata, despite the steps taken to mitigate against this. This may have led to an overly diffuse approximation of the posterior of the parameters, from which the perturbed parameters used in the univariate imputations are drawn. This in turn may lead to imputations of the missing abstinence outcomes, for which the probability of success (i.e. abstinence) is too high.</w:t>
      </w:r>
    </w:p>
    <w:p w14:paraId="59CC93D3" w14:textId="77777777" w:rsidR="00E0221D" w:rsidRPr="00E0221D" w:rsidRDefault="00E0221D" w:rsidP="00E0221D">
      <w:pPr>
        <w:spacing w:after="120" w:line="240" w:lineRule="auto"/>
        <w:jc w:val="both"/>
        <w:rPr>
          <w:rFonts w:ascii="Arial" w:eastAsia="Arial" w:hAnsi="Arial" w:cs="Arial"/>
          <w:sz w:val="20"/>
          <w:lang w:val="en-US"/>
        </w:rPr>
      </w:pPr>
      <w:r w:rsidRPr="00E0221D">
        <w:rPr>
          <w:rFonts w:ascii="Arial" w:eastAsia="Arial" w:hAnsi="Arial" w:cs="Arial"/>
          <w:b/>
          <w:bCs/>
          <w:sz w:val="20"/>
          <w:lang w:val="en-US"/>
        </w:rPr>
        <w:t>Figure S8:</w:t>
      </w:r>
      <w:r w:rsidRPr="00E0221D">
        <w:rPr>
          <w:rFonts w:ascii="Arial" w:eastAsia="Arial" w:hAnsi="Arial" w:cs="Arial"/>
          <w:sz w:val="20"/>
          <w:lang w:val="en-US"/>
        </w:rPr>
        <w:t xml:space="preserve"> Proportion of participants abstinent in the observed data (labelled 0), and imputed data across 20 imputed datasets (labelled 1 to 20) for abstinence outcomes 1 (top) and 7 (bottom)</w:t>
      </w:r>
    </w:p>
    <w:p w14:paraId="184FF54C" w14:textId="77777777" w:rsidR="00E0221D" w:rsidRPr="00E0221D" w:rsidRDefault="00E0221D" w:rsidP="00E0221D">
      <w:pPr>
        <w:spacing w:after="200" w:line="276" w:lineRule="auto"/>
        <w:rPr>
          <w:rFonts w:ascii="Arial" w:eastAsia="Arial" w:hAnsi="Arial" w:cs="Arial"/>
          <w:sz w:val="20"/>
          <w:lang w:val="en-US"/>
        </w:rPr>
      </w:pPr>
      <w:r w:rsidRPr="00E0221D">
        <w:rPr>
          <w:rFonts w:ascii="Verdana" w:eastAsia="Calibri" w:hAnsi="Verdana" w:cs="Arial"/>
          <w:noProof/>
          <w:color w:val="2B579A"/>
          <w:sz w:val="20"/>
          <w:shd w:val="clear" w:color="auto" w:fill="E6E6E6"/>
          <w:lang w:eastAsia="en-GB"/>
        </w:rPr>
        <w:drawing>
          <wp:inline distT="0" distB="0" distL="0" distR="0" wp14:anchorId="0CFD8D29" wp14:editId="761D05C1">
            <wp:extent cx="3361920" cy="2448000"/>
            <wp:effectExtent l="19050" t="19050" r="1016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3361920" cy="2448000"/>
                    </a:xfrm>
                    <a:prstGeom prst="rect">
                      <a:avLst/>
                    </a:prstGeom>
                    <a:ln>
                      <a:solidFill>
                        <a:sysClr val="windowText" lastClr="000000"/>
                      </a:solidFill>
                    </a:ln>
                  </pic:spPr>
                </pic:pic>
              </a:graphicData>
            </a:graphic>
          </wp:inline>
        </w:drawing>
      </w:r>
    </w:p>
    <w:p w14:paraId="4E8230D0"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To investigate whether the inflated proportion of successes in the imputed data could be due to near empty strata resulting from the inclusion of site in the imputation model, an additional 20 imputations were generated omitting site from the imputation model (while keeping all other aspects of the imputation model the same). For this modified imputation model, the average proportion of successes (among participants with imputed outcome data) across 20 imputations was 8.5% and 8.4%, for abstinence outcomes 1 and 7 respectively. Hence the number of successes in the imputed data matches the number of successes in the observed data much more closely when site is omitted from the imputation model. This is illustrated in Figure S9 which shows the proportion abstinent in the observed data (labelled 0), and the proportions imputed as abstinent in the 20 imputed datasets (labelled 1 to 20) generated using the imputation model with site omitted.</w:t>
      </w:r>
    </w:p>
    <w:p w14:paraId="73976AFC" w14:textId="77777777" w:rsidR="00E0221D" w:rsidRPr="00E0221D" w:rsidRDefault="00E0221D" w:rsidP="00E0221D">
      <w:pPr>
        <w:spacing w:after="120" w:line="240" w:lineRule="auto"/>
        <w:jc w:val="both"/>
        <w:rPr>
          <w:rFonts w:ascii="Arial" w:eastAsia="Arial" w:hAnsi="Arial" w:cs="Arial"/>
          <w:sz w:val="20"/>
          <w:lang w:val="en-US"/>
        </w:rPr>
      </w:pPr>
      <w:r w:rsidRPr="00E0221D">
        <w:rPr>
          <w:rFonts w:ascii="Arial" w:eastAsia="Arial" w:hAnsi="Arial" w:cs="Arial"/>
          <w:b/>
          <w:bCs/>
          <w:sz w:val="20"/>
          <w:lang w:val="en-US"/>
        </w:rPr>
        <w:t>Figure S9:</w:t>
      </w:r>
      <w:r w:rsidRPr="00E0221D">
        <w:rPr>
          <w:rFonts w:ascii="Arial" w:eastAsia="Arial" w:hAnsi="Arial" w:cs="Arial"/>
          <w:sz w:val="20"/>
          <w:lang w:val="en-US"/>
        </w:rPr>
        <w:t xml:space="preserve"> Proportion of participants abstinent in the observed data (labelled 0), and imputed data across 20 imputed datasets (labelled 1 to 20) for abstinence outcomes 1 (top) and 7 (bottom), for the imputation model omitting site</w:t>
      </w:r>
    </w:p>
    <w:p w14:paraId="12F03412" w14:textId="77777777" w:rsidR="00E0221D" w:rsidRPr="00E0221D" w:rsidRDefault="00E0221D" w:rsidP="00E0221D">
      <w:pPr>
        <w:spacing w:after="200" w:line="276" w:lineRule="auto"/>
        <w:rPr>
          <w:rFonts w:ascii="Arial" w:eastAsia="Arial" w:hAnsi="Arial" w:cs="Arial"/>
          <w:sz w:val="20"/>
          <w:lang w:val="en-US"/>
        </w:rPr>
      </w:pPr>
      <w:r w:rsidRPr="00E0221D">
        <w:rPr>
          <w:rFonts w:ascii="Verdana" w:eastAsia="Calibri" w:hAnsi="Verdana" w:cs="Arial"/>
          <w:noProof/>
          <w:color w:val="2B579A"/>
          <w:sz w:val="20"/>
          <w:shd w:val="clear" w:color="auto" w:fill="E6E6E6"/>
          <w:lang w:eastAsia="en-GB"/>
        </w:rPr>
        <w:drawing>
          <wp:inline distT="0" distB="0" distL="0" distR="0" wp14:anchorId="5272AF3A" wp14:editId="14B9367D">
            <wp:extent cx="3361920" cy="2448000"/>
            <wp:effectExtent l="19050" t="19050" r="1016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3361920" cy="2448000"/>
                    </a:xfrm>
                    <a:prstGeom prst="rect">
                      <a:avLst/>
                    </a:prstGeom>
                    <a:ln>
                      <a:solidFill>
                        <a:sysClr val="windowText" lastClr="000000"/>
                      </a:solidFill>
                    </a:ln>
                  </pic:spPr>
                </pic:pic>
              </a:graphicData>
            </a:graphic>
          </wp:inline>
        </w:drawing>
      </w:r>
    </w:p>
    <w:p w14:paraId="240A4705"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The analyses of the primary abstinence outcome (abstinence outcome 1) presented previously all adjusted for site as a fixed effect. This needs to be reflected in our sensitivity analyses using multiply imputed data. The inclusion of site in the analysis models fitted to the multiply imputed datasets necessitates the inclusion of site in the imputation model. However, given the concerns over the imputations generated when site is included in the imputation model, there is a reasonable rationale for also generating imputed data with site omitted from the imputation model, with site also being omitted from the models used to analyse these imputed datasets. We therefore generated two sets of imputed datasets, one using an imputation model which includes site, and another which does not. The first set of imputations was analysed using Firth logistic regression models including site as a fixed effect, and the second set was analysed using the same models, but with the site effects omitted.</w:t>
      </w:r>
    </w:p>
    <w:p w14:paraId="3953524C" w14:textId="2D8F37B1"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Each imputation model was used to generate 250 imputed datasets. These were then analysed using Firth logistic regression models, with the point estimates of the ORs for allocation being combined using Rubin's rules. The 95% CI was obtained by combining the profile penalised likelihoods from the models fitted to the completed datasets as described in [</w:t>
      </w:r>
      <w:r w:rsidR="00727C76">
        <w:rPr>
          <w:rFonts w:ascii="Arial" w:eastAsia="Arial" w:hAnsi="Arial" w:cs="Arial"/>
          <w:sz w:val="20"/>
          <w:lang w:val="en-US"/>
        </w:rPr>
        <w:t>1</w:t>
      </w:r>
      <w:r w:rsidRPr="00E0221D">
        <w:rPr>
          <w:rFonts w:ascii="Arial" w:eastAsia="Arial" w:hAnsi="Arial" w:cs="Arial"/>
          <w:sz w:val="20"/>
          <w:lang w:val="en-US"/>
        </w:rPr>
        <w:t>]. This was implemented using the CLIP.confint function in the most up to date version of the logistf package [</w:t>
      </w:r>
      <w:r w:rsidR="00727C76">
        <w:rPr>
          <w:rFonts w:ascii="Arial" w:eastAsia="Arial" w:hAnsi="Arial" w:cs="Arial"/>
          <w:sz w:val="20"/>
          <w:lang w:val="en-US"/>
        </w:rPr>
        <w:t>2</w:t>
      </w:r>
      <w:r w:rsidRPr="00E0221D">
        <w:rPr>
          <w:rFonts w:ascii="Arial" w:eastAsia="Arial" w:hAnsi="Arial" w:cs="Arial"/>
          <w:sz w:val="20"/>
          <w:lang w:val="en-US"/>
        </w:rPr>
        <w:t>]. Results of analyses including site in the imputation and analysis models are presented in Table S8. Results of analyses excluding site in the imputation and analysis models are presented in Table S9.</w:t>
      </w:r>
    </w:p>
    <w:p w14:paraId="4C891263" w14:textId="77777777" w:rsidR="00E0221D" w:rsidRPr="00E0221D" w:rsidRDefault="00E0221D" w:rsidP="00E0221D">
      <w:pPr>
        <w:spacing w:after="120" w:line="240" w:lineRule="auto"/>
        <w:jc w:val="both"/>
        <w:rPr>
          <w:rFonts w:ascii="Arial" w:eastAsia="Arial" w:hAnsi="Arial" w:cs="Arial"/>
          <w:sz w:val="20"/>
          <w:lang w:val="en-US"/>
        </w:rPr>
      </w:pPr>
      <w:r w:rsidRPr="00E0221D">
        <w:rPr>
          <w:rFonts w:ascii="Arial" w:eastAsia="Arial" w:hAnsi="Arial" w:cs="Arial"/>
          <w:b/>
          <w:sz w:val="20"/>
          <w:lang w:val="en-US"/>
        </w:rPr>
        <w:t>Table S8:</w:t>
      </w:r>
      <w:r w:rsidRPr="00E0221D">
        <w:rPr>
          <w:rFonts w:ascii="Arial" w:eastAsia="Arial" w:hAnsi="Arial" w:cs="Arial"/>
          <w:sz w:val="20"/>
          <w:lang w:val="en-US"/>
        </w:rPr>
        <w:t xml:space="preserve"> Estimated ORs for allocation based on multiply imputed data (250 imputations), with study recruitment site included in the imputation model and analysis models</w:t>
      </w:r>
    </w:p>
    <w:tbl>
      <w:tblPr>
        <w:tblStyle w:val="TableGrid1"/>
        <w:tblW w:w="0" w:type="auto"/>
        <w:tblCellMar>
          <w:top w:w="40" w:type="dxa"/>
          <w:bottom w:w="40" w:type="dxa"/>
        </w:tblCellMar>
        <w:tblLook w:val="04A0" w:firstRow="1" w:lastRow="0" w:firstColumn="1" w:lastColumn="0" w:noHBand="0" w:noVBand="1"/>
      </w:tblPr>
      <w:tblGrid>
        <w:gridCol w:w="1684"/>
        <w:gridCol w:w="2839"/>
      </w:tblGrid>
      <w:tr w:rsidR="00E0221D" w:rsidRPr="00E0221D" w14:paraId="4BFAF673" w14:textId="77777777" w:rsidTr="002035CE">
        <w:tc>
          <w:tcPr>
            <w:tcW w:w="0" w:type="auto"/>
            <w:vAlign w:val="center"/>
          </w:tcPr>
          <w:p w14:paraId="41934591"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20"/>
                <w:lang w:val="en-US"/>
              </w:rPr>
              <w:t>Analysis model</w:t>
            </w:r>
          </w:p>
        </w:tc>
        <w:tc>
          <w:tcPr>
            <w:tcW w:w="0" w:type="auto"/>
            <w:vAlign w:val="center"/>
          </w:tcPr>
          <w:p w14:paraId="49E0B134"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20"/>
                <w:lang w:val="en-US"/>
              </w:rPr>
              <w:t>Estimated OR for allocation</w:t>
            </w:r>
          </w:p>
        </w:tc>
      </w:tr>
      <w:tr w:rsidR="00E0221D" w:rsidRPr="00E0221D" w14:paraId="2FD6C907" w14:textId="77777777" w:rsidTr="002035CE">
        <w:tc>
          <w:tcPr>
            <w:tcW w:w="0" w:type="auto"/>
            <w:vAlign w:val="center"/>
          </w:tcPr>
          <w:p w14:paraId="75CD7C7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20"/>
                <w:lang w:val="en-US"/>
              </w:rPr>
              <w:t>Model 1</w:t>
            </w:r>
          </w:p>
        </w:tc>
        <w:tc>
          <w:tcPr>
            <w:tcW w:w="0" w:type="auto"/>
            <w:vAlign w:val="center"/>
          </w:tcPr>
          <w:p w14:paraId="672C76C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20"/>
                <w:lang w:val="en-US"/>
              </w:rPr>
              <w:t>1.14 (0.66 to 1.98)</w:t>
            </w:r>
          </w:p>
        </w:tc>
      </w:tr>
      <w:tr w:rsidR="00E0221D" w:rsidRPr="00E0221D" w14:paraId="5FFEDD3D" w14:textId="77777777" w:rsidTr="002035CE">
        <w:tc>
          <w:tcPr>
            <w:tcW w:w="0" w:type="auto"/>
            <w:vAlign w:val="center"/>
          </w:tcPr>
          <w:p w14:paraId="5DEAE59C" w14:textId="77777777" w:rsidR="00E0221D" w:rsidRPr="00E0221D" w:rsidRDefault="00E0221D" w:rsidP="00E0221D">
            <w:pPr>
              <w:rPr>
                <w:rFonts w:ascii="Arial" w:eastAsia="Arial" w:hAnsi="Arial" w:cs="Arial"/>
                <w:sz w:val="20"/>
                <w:lang w:val="en-US"/>
              </w:rPr>
            </w:pPr>
            <w:r w:rsidRPr="00E0221D">
              <w:rPr>
                <w:rFonts w:ascii="Arial" w:eastAsia="Arial" w:hAnsi="Arial" w:cs="Arial"/>
                <w:sz w:val="20"/>
                <w:lang w:val="en-US"/>
              </w:rPr>
              <w:t>Model 2</w:t>
            </w:r>
          </w:p>
        </w:tc>
        <w:tc>
          <w:tcPr>
            <w:tcW w:w="0" w:type="auto"/>
            <w:vAlign w:val="center"/>
          </w:tcPr>
          <w:p w14:paraId="17778A3C" w14:textId="77777777" w:rsidR="00E0221D" w:rsidRPr="00E0221D" w:rsidRDefault="00E0221D" w:rsidP="00E0221D">
            <w:pPr>
              <w:rPr>
                <w:rFonts w:ascii="Arial" w:eastAsia="Arial" w:hAnsi="Arial" w:cs="Arial"/>
                <w:sz w:val="20"/>
                <w:lang w:val="en-US"/>
              </w:rPr>
            </w:pPr>
            <w:r w:rsidRPr="00E0221D">
              <w:rPr>
                <w:rFonts w:ascii="Arial" w:eastAsia="Arial" w:hAnsi="Arial" w:cs="Arial"/>
                <w:sz w:val="20"/>
                <w:lang w:val="en-US"/>
              </w:rPr>
              <w:t>1.14 (0.66 to 1.98)</w:t>
            </w:r>
          </w:p>
        </w:tc>
      </w:tr>
      <w:tr w:rsidR="00E0221D" w:rsidRPr="00E0221D" w14:paraId="6C8DB6EF" w14:textId="77777777" w:rsidTr="002035CE">
        <w:tc>
          <w:tcPr>
            <w:tcW w:w="0" w:type="auto"/>
            <w:vAlign w:val="center"/>
          </w:tcPr>
          <w:p w14:paraId="4F7A44E7" w14:textId="77777777" w:rsidR="00E0221D" w:rsidRPr="00E0221D" w:rsidRDefault="00E0221D" w:rsidP="00E0221D">
            <w:pPr>
              <w:rPr>
                <w:rFonts w:ascii="Arial" w:eastAsia="Arial" w:hAnsi="Arial" w:cs="Arial"/>
                <w:sz w:val="20"/>
                <w:lang w:val="en-US"/>
              </w:rPr>
            </w:pPr>
            <w:r w:rsidRPr="00E0221D">
              <w:rPr>
                <w:rFonts w:ascii="Arial" w:eastAsia="Arial" w:hAnsi="Arial" w:cs="Arial"/>
                <w:sz w:val="20"/>
                <w:lang w:val="en-US"/>
              </w:rPr>
              <w:t>Model 3</w:t>
            </w:r>
          </w:p>
        </w:tc>
        <w:tc>
          <w:tcPr>
            <w:tcW w:w="0" w:type="auto"/>
            <w:vAlign w:val="center"/>
          </w:tcPr>
          <w:p w14:paraId="20B2204C" w14:textId="77777777" w:rsidR="00E0221D" w:rsidRPr="00E0221D" w:rsidRDefault="00E0221D" w:rsidP="00E0221D">
            <w:pPr>
              <w:rPr>
                <w:rFonts w:ascii="Arial" w:eastAsia="Arial" w:hAnsi="Arial" w:cs="Arial"/>
                <w:sz w:val="20"/>
                <w:lang w:val="en-US"/>
              </w:rPr>
            </w:pPr>
            <w:r w:rsidRPr="00E0221D">
              <w:rPr>
                <w:rFonts w:ascii="Arial" w:eastAsia="Arial" w:hAnsi="Arial" w:cs="Arial"/>
                <w:sz w:val="20"/>
                <w:lang w:val="en-US"/>
              </w:rPr>
              <w:t>1.12 (0.64 to 1.94)</w:t>
            </w:r>
          </w:p>
        </w:tc>
      </w:tr>
      <w:tr w:rsidR="00E0221D" w:rsidRPr="00E0221D" w14:paraId="14845EA1" w14:textId="77777777" w:rsidTr="002035CE">
        <w:tc>
          <w:tcPr>
            <w:tcW w:w="0" w:type="auto"/>
            <w:vAlign w:val="center"/>
          </w:tcPr>
          <w:p w14:paraId="13AFD8ED" w14:textId="77777777" w:rsidR="00E0221D" w:rsidRPr="00E0221D" w:rsidRDefault="00E0221D" w:rsidP="00E0221D">
            <w:pPr>
              <w:rPr>
                <w:rFonts w:ascii="Arial" w:eastAsia="Arial" w:hAnsi="Arial" w:cs="Arial"/>
                <w:sz w:val="20"/>
                <w:lang w:val="en-US"/>
              </w:rPr>
            </w:pPr>
            <w:r w:rsidRPr="00E0221D">
              <w:rPr>
                <w:rFonts w:ascii="Arial" w:eastAsia="Arial" w:hAnsi="Arial" w:cs="Arial"/>
                <w:sz w:val="20"/>
                <w:lang w:val="en-US"/>
              </w:rPr>
              <w:t>Model 4</w:t>
            </w:r>
          </w:p>
        </w:tc>
        <w:tc>
          <w:tcPr>
            <w:tcW w:w="0" w:type="auto"/>
            <w:vAlign w:val="center"/>
          </w:tcPr>
          <w:p w14:paraId="5C21B75D" w14:textId="77777777" w:rsidR="00E0221D" w:rsidRPr="00E0221D" w:rsidRDefault="00E0221D" w:rsidP="00E0221D">
            <w:pPr>
              <w:rPr>
                <w:rFonts w:ascii="Arial" w:eastAsia="Arial" w:hAnsi="Arial" w:cs="Arial"/>
                <w:sz w:val="20"/>
                <w:lang w:val="en-US"/>
              </w:rPr>
            </w:pPr>
            <w:r w:rsidRPr="00E0221D">
              <w:rPr>
                <w:rFonts w:ascii="Arial" w:eastAsia="Arial" w:hAnsi="Arial" w:cs="Arial"/>
                <w:sz w:val="20"/>
                <w:lang w:val="en-US"/>
              </w:rPr>
              <w:t>1.15 (0.66 to 1.99)</w:t>
            </w:r>
          </w:p>
        </w:tc>
      </w:tr>
      <w:tr w:rsidR="00E0221D" w:rsidRPr="00E0221D" w14:paraId="1AB04916" w14:textId="77777777" w:rsidTr="002035CE">
        <w:tc>
          <w:tcPr>
            <w:tcW w:w="0" w:type="auto"/>
            <w:vAlign w:val="center"/>
          </w:tcPr>
          <w:p w14:paraId="352EF2EC" w14:textId="77777777" w:rsidR="00E0221D" w:rsidRPr="00E0221D" w:rsidRDefault="00E0221D" w:rsidP="00E0221D">
            <w:pPr>
              <w:rPr>
                <w:rFonts w:ascii="Arial" w:eastAsia="Arial" w:hAnsi="Arial" w:cs="Arial"/>
                <w:sz w:val="20"/>
                <w:lang w:val="en-US"/>
              </w:rPr>
            </w:pPr>
            <w:r w:rsidRPr="00E0221D">
              <w:rPr>
                <w:rFonts w:ascii="Arial" w:eastAsia="Arial" w:hAnsi="Arial" w:cs="Arial"/>
                <w:sz w:val="20"/>
                <w:lang w:val="en-US"/>
              </w:rPr>
              <w:t>Model 5</w:t>
            </w:r>
          </w:p>
        </w:tc>
        <w:tc>
          <w:tcPr>
            <w:tcW w:w="0" w:type="auto"/>
            <w:vAlign w:val="center"/>
          </w:tcPr>
          <w:p w14:paraId="652A168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20"/>
                <w:lang w:val="en-US"/>
              </w:rPr>
              <w:t>1.13 (0.65 to 1.97)</w:t>
            </w:r>
          </w:p>
        </w:tc>
      </w:tr>
    </w:tbl>
    <w:p w14:paraId="77F0A25C" w14:textId="77777777" w:rsidR="00E0221D" w:rsidRPr="00E0221D" w:rsidRDefault="00E0221D" w:rsidP="00E0221D">
      <w:pPr>
        <w:spacing w:after="200" w:line="276" w:lineRule="auto"/>
        <w:rPr>
          <w:rFonts w:ascii="Arial" w:eastAsia="Arial" w:hAnsi="Arial" w:cs="Arial"/>
          <w:sz w:val="20"/>
          <w:lang w:val="en-US"/>
        </w:rPr>
      </w:pPr>
    </w:p>
    <w:p w14:paraId="6591ADAA" w14:textId="77777777" w:rsidR="00E0221D" w:rsidRPr="00E0221D" w:rsidRDefault="00E0221D" w:rsidP="00E0221D">
      <w:pPr>
        <w:spacing w:after="120" w:line="240" w:lineRule="auto"/>
        <w:jc w:val="both"/>
        <w:rPr>
          <w:rFonts w:ascii="Arial" w:eastAsia="Arial" w:hAnsi="Arial" w:cs="Arial"/>
          <w:sz w:val="20"/>
          <w:lang w:val="en-US"/>
        </w:rPr>
      </w:pPr>
      <w:r w:rsidRPr="00E0221D">
        <w:rPr>
          <w:rFonts w:ascii="Arial" w:eastAsia="Arial" w:hAnsi="Arial" w:cs="Arial"/>
          <w:b/>
          <w:sz w:val="20"/>
          <w:lang w:val="en-US"/>
        </w:rPr>
        <w:t>Table S9:</w:t>
      </w:r>
      <w:r w:rsidRPr="00E0221D">
        <w:rPr>
          <w:rFonts w:ascii="Arial" w:eastAsia="Arial" w:hAnsi="Arial" w:cs="Arial"/>
          <w:sz w:val="20"/>
          <w:lang w:val="en-US"/>
        </w:rPr>
        <w:t xml:space="preserve"> Estimated ORs for allocation based on multiply imputed data (250 imputations), with study recruitment site not included in the imputation model or analysis models</w:t>
      </w:r>
    </w:p>
    <w:tbl>
      <w:tblPr>
        <w:tblStyle w:val="TableGrid1"/>
        <w:tblW w:w="0" w:type="auto"/>
        <w:tblCellMar>
          <w:top w:w="40" w:type="dxa"/>
          <w:bottom w:w="40" w:type="dxa"/>
        </w:tblCellMar>
        <w:tblLook w:val="04A0" w:firstRow="1" w:lastRow="0" w:firstColumn="1" w:lastColumn="0" w:noHBand="0" w:noVBand="1"/>
      </w:tblPr>
      <w:tblGrid>
        <w:gridCol w:w="1537"/>
        <w:gridCol w:w="2577"/>
      </w:tblGrid>
      <w:tr w:rsidR="00E0221D" w:rsidRPr="00E0221D" w14:paraId="1EF2D2CA" w14:textId="77777777" w:rsidTr="002035CE">
        <w:tc>
          <w:tcPr>
            <w:tcW w:w="0" w:type="auto"/>
            <w:vAlign w:val="center"/>
          </w:tcPr>
          <w:p w14:paraId="20C0318B"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Analysis model</w:t>
            </w:r>
          </w:p>
        </w:tc>
        <w:tc>
          <w:tcPr>
            <w:tcW w:w="0" w:type="auto"/>
            <w:vAlign w:val="center"/>
          </w:tcPr>
          <w:p w14:paraId="083972B9"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Estimated OR for allocation</w:t>
            </w:r>
          </w:p>
        </w:tc>
      </w:tr>
      <w:tr w:rsidR="00E0221D" w:rsidRPr="00E0221D" w14:paraId="2360DA7A" w14:textId="77777777" w:rsidTr="002035CE">
        <w:tc>
          <w:tcPr>
            <w:tcW w:w="0" w:type="auto"/>
            <w:vAlign w:val="center"/>
          </w:tcPr>
          <w:p w14:paraId="648D4FF8"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Model 1</w:t>
            </w:r>
          </w:p>
        </w:tc>
        <w:tc>
          <w:tcPr>
            <w:tcW w:w="0" w:type="auto"/>
            <w:vAlign w:val="center"/>
          </w:tcPr>
          <w:p w14:paraId="1C41CCF7"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1.18 (0.66 to 2.09)</w:t>
            </w:r>
          </w:p>
        </w:tc>
      </w:tr>
      <w:tr w:rsidR="00E0221D" w:rsidRPr="00E0221D" w14:paraId="7CAC274D" w14:textId="77777777" w:rsidTr="002035CE">
        <w:tc>
          <w:tcPr>
            <w:tcW w:w="0" w:type="auto"/>
            <w:vAlign w:val="center"/>
          </w:tcPr>
          <w:p w14:paraId="55AA3D61"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Model 2</w:t>
            </w:r>
          </w:p>
        </w:tc>
        <w:tc>
          <w:tcPr>
            <w:tcW w:w="0" w:type="auto"/>
            <w:vAlign w:val="center"/>
          </w:tcPr>
          <w:p w14:paraId="7F01A1E1"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1.19 (0.67 to 2.12)</w:t>
            </w:r>
          </w:p>
        </w:tc>
      </w:tr>
      <w:tr w:rsidR="00E0221D" w:rsidRPr="00E0221D" w14:paraId="5391D13D" w14:textId="77777777" w:rsidTr="002035CE">
        <w:tc>
          <w:tcPr>
            <w:tcW w:w="0" w:type="auto"/>
            <w:vAlign w:val="center"/>
          </w:tcPr>
          <w:p w14:paraId="736CAAD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Model 3</w:t>
            </w:r>
          </w:p>
        </w:tc>
        <w:tc>
          <w:tcPr>
            <w:tcW w:w="0" w:type="auto"/>
            <w:vAlign w:val="center"/>
          </w:tcPr>
          <w:p w14:paraId="2AE2A2F1"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1.16 (0.66 to 2.08)</w:t>
            </w:r>
          </w:p>
        </w:tc>
      </w:tr>
      <w:tr w:rsidR="00E0221D" w:rsidRPr="00E0221D" w14:paraId="226FD226" w14:textId="77777777" w:rsidTr="002035CE">
        <w:tc>
          <w:tcPr>
            <w:tcW w:w="0" w:type="auto"/>
            <w:vAlign w:val="center"/>
          </w:tcPr>
          <w:p w14:paraId="1C14FB4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Model 4</w:t>
            </w:r>
          </w:p>
        </w:tc>
        <w:tc>
          <w:tcPr>
            <w:tcW w:w="0" w:type="auto"/>
            <w:vAlign w:val="center"/>
          </w:tcPr>
          <w:p w14:paraId="6BF7F49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1.19 (0.67 to 2.12)</w:t>
            </w:r>
          </w:p>
        </w:tc>
      </w:tr>
      <w:tr w:rsidR="00E0221D" w:rsidRPr="00E0221D" w14:paraId="2E890E7C" w14:textId="77777777" w:rsidTr="002035CE">
        <w:tc>
          <w:tcPr>
            <w:tcW w:w="0" w:type="auto"/>
            <w:vAlign w:val="center"/>
          </w:tcPr>
          <w:p w14:paraId="36DDCEC0"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Model 5</w:t>
            </w:r>
          </w:p>
        </w:tc>
        <w:tc>
          <w:tcPr>
            <w:tcW w:w="0" w:type="auto"/>
            <w:vAlign w:val="center"/>
          </w:tcPr>
          <w:p w14:paraId="7651788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1.20 (0.67 to 2.14)</w:t>
            </w:r>
          </w:p>
        </w:tc>
      </w:tr>
    </w:tbl>
    <w:p w14:paraId="5AFD7D3E" w14:textId="77777777" w:rsidR="00E0221D" w:rsidRPr="00E0221D" w:rsidRDefault="00E0221D" w:rsidP="00E0221D">
      <w:pPr>
        <w:spacing w:after="200" w:line="276" w:lineRule="auto"/>
        <w:rPr>
          <w:rFonts w:ascii="Arial" w:eastAsia="Arial" w:hAnsi="Arial" w:cs="Arial"/>
          <w:sz w:val="20"/>
          <w:lang w:val="en-US"/>
        </w:rPr>
      </w:pPr>
    </w:p>
    <w:p w14:paraId="49BA9754" w14:textId="36CDB941" w:rsidR="00E0221D" w:rsidRPr="00E0221D" w:rsidRDefault="00E0221D" w:rsidP="00E0221D">
      <w:pPr>
        <w:spacing w:after="0" w:line="240" w:lineRule="auto"/>
        <w:jc w:val="both"/>
        <w:rPr>
          <w:rFonts w:ascii="Arial" w:eastAsia="Arial" w:hAnsi="Arial" w:cs="Arial"/>
          <w:sz w:val="20"/>
          <w:szCs w:val="20"/>
          <w:lang w:val="en-US"/>
        </w:rPr>
      </w:pPr>
      <w:r w:rsidRPr="00E0221D">
        <w:rPr>
          <w:rFonts w:ascii="Arial" w:eastAsia="Arial" w:hAnsi="Arial" w:cs="Arial"/>
          <w:sz w:val="20"/>
          <w:szCs w:val="20"/>
          <w:lang w:val="en-US"/>
        </w:rPr>
        <w:t>We explored the sensitivity of the results to departures from MAR less extreme than missing = smoking and allowed the missingness mechanism to vary by randomised group. This was accomplished using the user written Stata command rctmiss [</w:t>
      </w:r>
      <w:r w:rsidR="00727C76">
        <w:rPr>
          <w:rFonts w:ascii="Arial" w:eastAsia="Arial" w:hAnsi="Arial" w:cs="Arial"/>
          <w:sz w:val="20"/>
          <w:szCs w:val="20"/>
          <w:lang w:val="en-US"/>
        </w:rPr>
        <w:t>3</w:t>
      </w:r>
      <w:r w:rsidRPr="00E0221D">
        <w:rPr>
          <w:rFonts w:ascii="Arial" w:eastAsia="Arial" w:hAnsi="Arial" w:cs="Arial"/>
          <w:sz w:val="20"/>
          <w:szCs w:val="20"/>
          <w:lang w:val="en-US"/>
        </w:rPr>
        <w:t>]. The Firth logistic regression model fitted for the primary analysis, and for the analysis of the multiply imputed data, is not currently implemented in this software, hence a standard (maximum likelihood) logistic regression model was used as the substantive analysis model. To avoid separation, fixed site effects were omitted from this model and clustering by site was accounted for using cluster robust standard errors. Let Δ denote the log odds ratio for missingness conditional on the covariates included in the primary analysis model. The informative missingness odds ratio (IMOR) is defined as exp(Δ), meaning IMOR = 0 is equivalent to assuming missing = smoking (for both groups). The estimated odds ratios for allocation as the IMOR varies between 0 and 1, in each group separately and in both groups are given in Table 3 (main paper).</w:t>
      </w:r>
      <w:r w:rsidR="00727C76">
        <w:rPr>
          <w:rFonts w:ascii="Arial" w:eastAsia="Arial" w:hAnsi="Arial" w:cs="Arial"/>
          <w:sz w:val="20"/>
          <w:szCs w:val="20"/>
          <w:lang w:val="en-US"/>
        </w:rPr>
        <w:t xml:space="preserve"> </w:t>
      </w:r>
      <w:r w:rsidRPr="00E0221D">
        <w:rPr>
          <w:rFonts w:ascii="Arial" w:eastAsia="Arial" w:hAnsi="Arial" w:cs="Arial"/>
          <w:sz w:val="20"/>
          <w:szCs w:val="20"/>
          <w:lang w:val="en-US"/>
        </w:rPr>
        <w:t>The change in the estimated odds ratio for allocation as the IMOR varies from 0 to 1 is illustrated in Figure S10.</w:t>
      </w:r>
    </w:p>
    <w:p w14:paraId="164C4942" w14:textId="77777777" w:rsidR="00E0221D" w:rsidRPr="00E0221D" w:rsidRDefault="00E0221D" w:rsidP="00E0221D">
      <w:pPr>
        <w:rPr>
          <w:rFonts w:ascii="Arial" w:eastAsia="Arial" w:hAnsi="Arial" w:cs="Arial"/>
          <w:b/>
          <w:sz w:val="20"/>
          <w:lang w:val="en-US"/>
        </w:rPr>
      </w:pPr>
    </w:p>
    <w:p w14:paraId="07A3375B" w14:textId="77777777" w:rsidR="00E0221D" w:rsidRPr="00E0221D" w:rsidRDefault="00E0221D" w:rsidP="00E0221D">
      <w:pPr>
        <w:spacing w:after="120" w:line="240" w:lineRule="auto"/>
        <w:rPr>
          <w:rFonts w:ascii="Arial" w:eastAsia="Arial" w:hAnsi="Arial" w:cs="Arial"/>
          <w:sz w:val="20"/>
          <w:lang w:val="en-US"/>
        </w:rPr>
      </w:pPr>
      <w:r w:rsidRPr="00E0221D">
        <w:rPr>
          <w:rFonts w:ascii="Arial" w:eastAsia="Arial" w:hAnsi="Arial" w:cs="Arial"/>
          <w:b/>
          <w:bCs/>
          <w:sz w:val="20"/>
          <w:lang w:val="en-US"/>
        </w:rPr>
        <w:t>Figure S10:</w:t>
      </w:r>
      <w:r w:rsidRPr="00E0221D">
        <w:rPr>
          <w:rFonts w:ascii="Arial" w:eastAsia="Arial" w:hAnsi="Arial" w:cs="Arial"/>
          <w:sz w:val="20"/>
          <w:lang w:val="en-US"/>
        </w:rPr>
        <w:t xml:space="preserve"> Sensitivity of the primary analysis to variation in the missing not at random assumption used to impute missing primary outcome data</w:t>
      </w:r>
    </w:p>
    <w:p w14:paraId="1B8F5163" w14:textId="77777777" w:rsidR="00E0221D" w:rsidRPr="00E0221D" w:rsidRDefault="00E0221D" w:rsidP="00E0221D">
      <w:pPr>
        <w:spacing w:after="200" w:line="276" w:lineRule="auto"/>
        <w:rPr>
          <w:rFonts w:ascii="Arial" w:eastAsia="Arial" w:hAnsi="Arial" w:cs="Arial"/>
          <w:sz w:val="20"/>
          <w:lang w:val="en-US"/>
        </w:rPr>
      </w:pPr>
      <w:r w:rsidRPr="00E0221D">
        <w:rPr>
          <w:rFonts w:ascii="Verdana" w:eastAsia="Calibri" w:hAnsi="Verdana" w:cs="Arial"/>
          <w:noProof/>
          <w:color w:val="2B579A"/>
          <w:sz w:val="20"/>
          <w:shd w:val="clear" w:color="auto" w:fill="E6E6E6"/>
          <w:lang w:eastAsia="en-GB"/>
        </w:rPr>
        <w:drawing>
          <wp:inline distT="0" distB="0" distL="0" distR="0" wp14:anchorId="206C1AE6" wp14:editId="6E50B9F3">
            <wp:extent cx="3924300" cy="2857500"/>
            <wp:effectExtent l="19050" t="19050" r="1905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3924300" cy="2857500"/>
                    </a:xfrm>
                    <a:prstGeom prst="rect">
                      <a:avLst/>
                    </a:prstGeom>
                    <a:ln>
                      <a:solidFill>
                        <a:sysClr val="windowText" lastClr="000000"/>
                      </a:solidFill>
                    </a:ln>
                  </pic:spPr>
                </pic:pic>
              </a:graphicData>
            </a:graphic>
          </wp:inline>
        </w:drawing>
      </w:r>
    </w:p>
    <w:p w14:paraId="643206B3" w14:textId="77777777" w:rsidR="00E0221D" w:rsidRPr="00E0221D" w:rsidRDefault="00E0221D" w:rsidP="00E0221D">
      <w:pPr>
        <w:spacing w:after="200" w:line="276" w:lineRule="auto"/>
        <w:jc w:val="both"/>
        <w:rPr>
          <w:rFonts w:ascii="Arial" w:eastAsia="Arial" w:hAnsi="Arial" w:cs="Arial"/>
          <w:bCs/>
          <w:sz w:val="16"/>
          <w:szCs w:val="18"/>
          <w:u w:val="single"/>
          <w:lang w:val="en-US"/>
        </w:rPr>
      </w:pPr>
      <w:r w:rsidRPr="00E0221D">
        <w:rPr>
          <w:rFonts w:ascii="Arial" w:eastAsia="Arial" w:hAnsi="Arial" w:cs="Arial"/>
          <w:bCs/>
          <w:sz w:val="20"/>
          <w:szCs w:val="18"/>
          <w:u w:val="single"/>
          <w:lang w:val="en-US"/>
        </w:rPr>
        <w:t>Compliance</w:t>
      </w:r>
    </w:p>
    <w:p w14:paraId="6E37E2A8"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Two further analyses of the primary outcome were undertaken to obtain estimates of the average treatment effect among those participants who were able to adhere to the MiQuit programme, or would have been able to adhere to the MiQuit programme had they been offered it (assuming the assumptions of these analyses are met). Since participants in the control group had no way of accessing the MiQuit intervention, the only observable non-adherent behaviour was participants allocated to the MiQuit group not receiving the MiQuit programme as intended. Adherence was defined in a binary manner, with participants in the intervention group being classified as either compliers or non-compliers depending on the extent to which they received the MiQuit programme as intended. It was assumed that any participant in the MiQuit group for whom a STOP text was not received, received the MiQuit intervention as intended and is considered a complier, unless they specifically indicated at the late pregnancy follow up that they did not receive any texts from the study team. Participants for whom a STOP text was received after greater than 4 weeks of texts were also defined as compliers, unless they specifically indicated at the late pregnancy follow up that they did not receive any texts from the study team.</w:t>
      </w:r>
    </w:p>
    <w:p w14:paraId="70FF3ADE" w14:textId="3A173869"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 xml:space="preserve">The average causal effect of the MiQuit programme among the compliers will be estimated by two different approaches, both of which assume randomisation to be a valid instrument for treatment received. Upper and lower bounds for complier average causal effect (CACE) (in terms of the causal risk ratio and causal risk difference) were obtained using </w:t>
      </w:r>
      <w:r w:rsidR="00CE3797">
        <w:rPr>
          <w:rFonts w:ascii="Arial" w:eastAsia="Arial" w:hAnsi="Arial" w:cs="Arial"/>
          <w:sz w:val="20"/>
          <w:lang w:val="en-US"/>
        </w:rPr>
        <w:t>a</w:t>
      </w:r>
      <w:r w:rsidRPr="00E0221D">
        <w:rPr>
          <w:rFonts w:ascii="Arial" w:eastAsia="Arial" w:hAnsi="Arial" w:cs="Arial"/>
          <w:sz w:val="20"/>
          <w:lang w:val="en-US"/>
        </w:rPr>
        <w:t xml:space="preserve"> non-parametric  approach. This was implemented using the most up to date version of the user written bpbounds Stata command, available from the Boston College Statistical Software Components archive [</w:t>
      </w:r>
      <w:r w:rsidR="00727C76">
        <w:rPr>
          <w:rFonts w:ascii="Arial" w:eastAsia="Arial" w:hAnsi="Arial" w:cs="Arial"/>
          <w:sz w:val="20"/>
          <w:lang w:val="en-US"/>
        </w:rPr>
        <w:t>4</w:t>
      </w:r>
      <w:r w:rsidRPr="00E0221D">
        <w:rPr>
          <w:rFonts w:ascii="Arial" w:eastAsia="Arial" w:hAnsi="Arial" w:cs="Arial"/>
          <w:sz w:val="20"/>
          <w:lang w:val="en-US"/>
        </w:rPr>
        <w:t>]. Secondly the adjusted treatment received approach of Nagelkerke at al. [</w:t>
      </w:r>
      <w:r w:rsidR="00727C76">
        <w:rPr>
          <w:rFonts w:ascii="Arial" w:eastAsia="Arial" w:hAnsi="Arial" w:cs="Arial"/>
          <w:sz w:val="20"/>
          <w:lang w:val="en-US"/>
        </w:rPr>
        <w:t>5</w:t>
      </w:r>
      <w:r w:rsidRPr="00E0221D">
        <w:rPr>
          <w:rFonts w:ascii="Arial" w:eastAsia="Arial" w:hAnsi="Arial" w:cs="Arial"/>
          <w:sz w:val="20"/>
          <w:lang w:val="en-US"/>
        </w:rPr>
        <w:t>] was used to obtain a point estimate (and 95% CI) of the CACE. Standard errors were obtained for the estimates from the second stage using the method of Terza [</w:t>
      </w:r>
      <w:r w:rsidR="00727C76">
        <w:rPr>
          <w:rFonts w:ascii="Arial" w:eastAsia="Arial" w:hAnsi="Arial" w:cs="Arial"/>
          <w:sz w:val="20"/>
          <w:lang w:val="en-US"/>
        </w:rPr>
        <w:t>6</w:t>
      </w:r>
      <w:r w:rsidRPr="00E0221D">
        <w:rPr>
          <w:rFonts w:ascii="Arial" w:eastAsia="Arial" w:hAnsi="Arial" w:cs="Arial"/>
          <w:sz w:val="20"/>
          <w:lang w:val="en-US"/>
        </w:rPr>
        <w:t>].</w:t>
      </w:r>
    </w:p>
    <w:p w14:paraId="0A824FF6"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Of the 501 participants randomised to the MiQuit programme, 43 (8.6%) were classified as non-compliers under the definitions given above. None of these participants were classified as abstinent for abstinence outcome 1. Hence all 26 participants classified as abstinent (for abstinence outcome 1) in the MiQuit group were compliers (under the definitions given above). The lower and upper bounds for the causal effect (on the risk ratio scale) of receiving the MiQuit programme as intended are 1.13 and 3.04 respectively. The lower and upper bounds for the causal risk difference are 0.59% and 9.35% respectively. These are the tightest bounds on the causal effect of the MiQuit programme which can be obtained (in the presence of non-compliance), assuming only that randomisation is a valid instrument for treatment received. Clearly these bounds encompass a large range of effects, from little practical significance up to substantial benefit, as might be expected given the minimal assumptions required. These bounds effectively rule out adverse effects of the MiQuit programme among those able to adhere to the programme requirements, but provide little information about a plausible set of values for the average causal effect. The adjusted treatment received estimate of the causal effect (on the odds ratio scale) of MiQuit, and 95% confidence interval is 1.10 (0.57 to 2.13). This is not materially different from the intention-to-treat estimates obtained for the primary analysis, other than the slight loss of precision owing to the use of the two-stage estimator. Hence there is little evidence to suggest that the estimated treatment effect among the compliers (i.e. the CACE) differs meaningfully from the intention-to-treat estimate.</w:t>
      </w:r>
    </w:p>
    <w:p w14:paraId="444246D7" w14:textId="77777777" w:rsidR="00E0221D" w:rsidRPr="00E0221D" w:rsidRDefault="00E0221D" w:rsidP="00E0221D">
      <w:pPr>
        <w:spacing w:line="360" w:lineRule="auto"/>
        <w:rPr>
          <w:rFonts w:ascii="Arial" w:eastAsia="Calibri" w:hAnsi="Arial" w:cs="Arial"/>
          <w:b/>
          <w:sz w:val="20"/>
          <w:szCs w:val="20"/>
        </w:rPr>
      </w:pPr>
    </w:p>
    <w:p w14:paraId="3DA481F8" w14:textId="77777777" w:rsidR="00E0221D" w:rsidRPr="00E0221D" w:rsidRDefault="00E0221D" w:rsidP="00E0221D">
      <w:pPr>
        <w:spacing w:line="360" w:lineRule="auto"/>
        <w:rPr>
          <w:rFonts w:ascii="Arial" w:eastAsia="Calibri" w:hAnsi="Arial" w:cs="Arial"/>
          <w:b/>
          <w:sz w:val="20"/>
          <w:szCs w:val="20"/>
        </w:rPr>
      </w:pPr>
      <w:r w:rsidRPr="00E0221D">
        <w:rPr>
          <w:rFonts w:ascii="Arial" w:eastAsia="Calibri" w:hAnsi="Arial" w:cs="Arial"/>
          <w:b/>
          <w:sz w:val="20"/>
          <w:szCs w:val="20"/>
        </w:rPr>
        <w:t>Pregnancy outcomes</w:t>
      </w:r>
    </w:p>
    <w:p w14:paraId="6B1AD518"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Key pregnancy outcomes for the 930 participants with these data available are summarised in Table S10. Maternal hospital admissions and gestational age at birth are summarised in Table S11 for the 919 live births. Finally birthweight and neonatal ICU admissions are summarised in Table S12, for each of the 927 individual live births (i.e. counting twins separately).</w:t>
      </w:r>
    </w:p>
    <w:p w14:paraId="7F6DD6ED" w14:textId="77777777" w:rsidR="00E0221D" w:rsidRPr="00E0221D" w:rsidRDefault="00E0221D" w:rsidP="00E0221D">
      <w:pPr>
        <w:spacing w:after="120" w:line="240" w:lineRule="auto"/>
        <w:jc w:val="both"/>
        <w:rPr>
          <w:rFonts w:ascii="Arial" w:eastAsia="Arial" w:hAnsi="Arial" w:cs="Arial"/>
          <w:sz w:val="20"/>
          <w:lang w:val="en-US"/>
        </w:rPr>
      </w:pPr>
      <w:r w:rsidRPr="00E0221D">
        <w:rPr>
          <w:rFonts w:ascii="Arial" w:eastAsia="Arial" w:hAnsi="Arial" w:cs="Arial"/>
          <w:b/>
          <w:sz w:val="20"/>
          <w:lang w:val="en-US"/>
        </w:rPr>
        <w:t>Table S10:</w:t>
      </w:r>
      <w:r w:rsidRPr="00E0221D">
        <w:rPr>
          <w:rFonts w:ascii="Arial" w:eastAsia="Arial" w:hAnsi="Arial" w:cs="Arial"/>
          <w:sz w:val="20"/>
          <w:lang w:val="en-US"/>
        </w:rPr>
        <w:t xml:space="preserve"> Key pregnancy outcomes data by allocation</w:t>
      </w:r>
    </w:p>
    <w:tbl>
      <w:tblPr>
        <w:tblStyle w:val="TableGrid1"/>
        <w:tblW w:w="0" w:type="auto"/>
        <w:tblLayout w:type="fixed"/>
        <w:tblCellMar>
          <w:top w:w="30" w:type="dxa"/>
          <w:bottom w:w="30" w:type="dxa"/>
        </w:tblCellMar>
        <w:tblLook w:val="04A0" w:firstRow="1" w:lastRow="0" w:firstColumn="1" w:lastColumn="0" w:noHBand="0" w:noVBand="1"/>
      </w:tblPr>
      <w:tblGrid>
        <w:gridCol w:w="2256"/>
        <w:gridCol w:w="2256"/>
        <w:gridCol w:w="2256"/>
        <w:gridCol w:w="2256"/>
      </w:tblGrid>
      <w:tr w:rsidR="00E0221D" w:rsidRPr="00E0221D" w14:paraId="47E40E63" w14:textId="77777777" w:rsidTr="002035CE">
        <w:tc>
          <w:tcPr>
            <w:tcW w:w="2256" w:type="dxa"/>
            <w:vMerge w:val="restart"/>
            <w:vAlign w:val="center"/>
          </w:tcPr>
          <w:p w14:paraId="33DB40CD"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Outcome</w:t>
            </w:r>
          </w:p>
        </w:tc>
        <w:tc>
          <w:tcPr>
            <w:tcW w:w="6768" w:type="dxa"/>
            <w:gridSpan w:val="3"/>
            <w:tcBorders>
              <w:bottom w:val="nil"/>
            </w:tcBorders>
            <w:vAlign w:val="center"/>
          </w:tcPr>
          <w:p w14:paraId="7D51D84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Randomised treatment group</w:t>
            </w:r>
          </w:p>
        </w:tc>
      </w:tr>
      <w:tr w:rsidR="00E0221D" w:rsidRPr="00E0221D" w14:paraId="6AFF4D26" w14:textId="77777777" w:rsidTr="002035CE">
        <w:tc>
          <w:tcPr>
            <w:tcW w:w="2256" w:type="dxa"/>
            <w:vMerge/>
          </w:tcPr>
          <w:p w14:paraId="1308D518" w14:textId="77777777" w:rsidR="00E0221D" w:rsidRPr="00E0221D" w:rsidRDefault="00E0221D" w:rsidP="00E0221D">
            <w:pPr>
              <w:rPr>
                <w:rFonts w:ascii="Arial" w:eastAsia="Arial" w:hAnsi="Arial" w:cs="Arial"/>
                <w:sz w:val="20"/>
                <w:lang w:val="en-US"/>
              </w:rPr>
            </w:pPr>
          </w:p>
        </w:tc>
        <w:tc>
          <w:tcPr>
            <w:tcW w:w="2256" w:type="dxa"/>
            <w:tcBorders>
              <w:top w:val="nil"/>
            </w:tcBorders>
            <w:vAlign w:val="center"/>
          </w:tcPr>
          <w:p w14:paraId="54E3A72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MiQuit</w:t>
            </w:r>
            <w:r w:rsidRPr="00E0221D">
              <w:rPr>
                <w:rFonts w:ascii="Arial" w:eastAsia="Arial" w:hAnsi="Arial" w:cs="Arial"/>
                <w:b/>
                <w:sz w:val="18"/>
                <w:lang w:val="en-US"/>
              </w:rPr>
              <w:br/>
            </w:r>
            <w:r w:rsidRPr="00E0221D">
              <w:rPr>
                <w:rFonts w:ascii="Arial" w:eastAsia="Arial" w:hAnsi="Arial" w:cs="Arial"/>
                <w:sz w:val="18"/>
                <w:lang w:val="en-US"/>
              </w:rPr>
              <w:t>(N = 466)</w:t>
            </w:r>
          </w:p>
        </w:tc>
        <w:tc>
          <w:tcPr>
            <w:tcW w:w="2256" w:type="dxa"/>
            <w:tcBorders>
              <w:top w:val="nil"/>
            </w:tcBorders>
            <w:vAlign w:val="center"/>
          </w:tcPr>
          <w:p w14:paraId="3C8F535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Control</w:t>
            </w:r>
            <w:r w:rsidRPr="00E0221D">
              <w:rPr>
                <w:rFonts w:ascii="Arial" w:eastAsia="Arial" w:hAnsi="Arial" w:cs="Arial"/>
                <w:b/>
                <w:sz w:val="18"/>
                <w:lang w:val="en-US"/>
              </w:rPr>
              <w:br/>
            </w:r>
            <w:r w:rsidRPr="00E0221D">
              <w:rPr>
                <w:rFonts w:ascii="Arial" w:eastAsia="Arial" w:hAnsi="Arial" w:cs="Arial"/>
                <w:sz w:val="18"/>
                <w:lang w:val="en-US"/>
              </w:rPr>
              <w:t>(N = 464)</w:t>
            </w:r>
          </w:p>
        </w:tc>
        <w:tc>
          <w:tcPr>
            <w:tcW w:w="2256" w:type="dxa"/>
            <w:tcBorders>
              <w:top w:val="nil"/>
            </w:tcBorders>
            <w:vAlign w:val="center"/>
          </w:tcPr>
          <w:p w14:paraId="617BF1F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Total</w:t>
            </w:r>
            <w:r w:rsidRPr="00E0221D">
              <w:rPr>
                <w:rFonts w:ascii="Arial" w:eastAsia="Arial" w:hAnsi="Arial" w:cs="Arial"/>
                <w:b/>
                <w:sz w:val="18"/>
                <w:lang w:val="en-US"/>
              </w:rPr>
              <w:br/>
            </w:r>
            <w:r w:rsidRPr="00E0221D">
              <w:rPr>
                <w:rFonts w:ascii="Arial" w:eastAsia="Arial" w:hAnsi="Arial" w:cs="Arial"/>
                <w:sz w:val="18"/>
                <w:lang w:val="en-US"/>
              </w:rPr>
              <w:t>(N = 930)</w:t>
            </w:r>
          </w:p>
        </w:tc>
      </w:tr>
      <w:tr w:rsidR="00E0221D" w:rsidRPr="00E0221D" w14:paraId="00F2CBA8" w14:textId="77777777" w:rsidTr="002035CE">
        <w:tc>
          <w:tcPr>
            <w:tcW w:w="2256" w:type="dxa"/>
            <w:tcBorders>
              <w:bottom w:val="nil"/>
            </w:tcBorders>
          </w:tcPr>
          <w:p w14:paraId="5F3FADA1"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Single or multiple birth, n (%)</w:t>
            </w:r>
          </w:p>
        </w:tc>
        <w:tc>
          <w:tcPr>
            <w:tcW w:w="2256" w:type="dxa"/>
            <w:tcBorders>
              <w:bottom w:val="nil"/>
            </w:tcBorders>
          </w:tcPr>
          <w:p w14:paraId="28F4D906"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5436855C"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4AA6ED84" w14:textId="77777777" w:rsidR="00E0221D" w:rsidRPr="00E0221D" w:rsidRDefault="00E0221D" w:rsidP="00E0221D">
            <w:pPr>
              <w:rPr>
                <w:rFonts w:ascii="Arial" w:eastAsia="Arial" w:hAnsi="Arial" w:cs="Arial"/>
                <w:sz w:val="20"/>
                <w:lang w:val="en-US"/>
              </w:rPr>
            </w:pPr>
          </w:p>
        </w:tc>
      </w:tr>
      <w:tr w:rsidR="00E0221D" w:rsidRPr="00E0221D" w14:paraId="7876780C" w14:textId="77777777" w:rsidTr="002035CE">
        <w:tc>
          <w:tcPr>
            <w:tcW w:w="2256" w:type="dxa"/>
            <w:tcBorders>
              <w:top w:val="nil"/>
              <w:bottom w:val="nil"/>
            </w:tcBorders>
          </w:tcPr>
          <w:p w14:paraId="7D7B9251"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Single</w:t>
            </w:r>
          </w:p>
        </w:tc>
        <w:tc>
          <w:tcPr>
            <w:tcW w:w="2256" w:type="dxa"/>
            <w:tcBorders>
              <w:top w:val="nil"/>
              <w:bottom w:val="nil"/>
            </w:tcBorders>
            <w:vAlign w:val="center"/>
          </w:tcPr>
          <w:p w14:paraId="08A926A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462 (99.1)</w:t>
            </w:r>
          </w:p>
        </w:tc>
        <w:tc>
          <w:tcPr>
            <w:tcW w:w="2256" w:type="dxa"/>
            <w:tcBorders>
              <w:top w:val="nil"/>
              <w:bottom w:val="nil"/>
            </w:tcBorders>
            <w:vAlign w:val="center"/>
          </w:tcPr>
          <w:p w14:paraId="5C3D02B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460 (99.1)</w:t>
            </w:r>
          </w:p>
        </w:tc>
        <w:tc>
          <w:tcPr>
            <w:tcW w:w="2256" w:type="dxa"/>
            <w:tcBorders>
              <w:top w:val="nil"/>
              <w:bottom w:val="nil"/>
            </w:tcBorders>
            <w:vAlign w:val="center"/>
          </w:tcPr>
          <w:p w14:paraId="2B9E718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922 (99.1)</w:t>
            </w:r>
          </w:p>
        </w:tc>
      </w:tr>
      <w:tr w:rsidR="00E0221D" w:rsidRPr="00E0221D" w14:paraId="36DE4388" w14:textId="77777777" w:rsidTr="002035CE">
        <w:tc>
          <w:tcPr>
            <w:tcW w:w="2256" w:type="dxa"/>
            <w:tcBorders>
              <w:top w:val="nil"/>
              <w:bottom w:val="nil"/>
            </w:tcBorders>
          </w:tcPr>
          <w:p w14:paraId="73E8580C"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Twin</w:t>
            </w:r>
          </w:p>
        </w:tc>
        <w:tc>
          <w:tcPr>
            <w:tcW w:w="2256" w:type="dxa"/>
            <w:tcBorders>
              <w:top w:val="nil"/>
              <w:bottom w:val="nil"/>
            </w:tcBorders>
            <w:vAlign w:val="center"/>
          </w:tcPr>
          <w:p w14:paraId="3386AF9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 (0.9)</w:t>
            </w:r>
          </w:p>
        </w:tc>
        <w:tc>
          <w:tcPr>
            <w:tcW w:w="2256" w:type="dxa"/>
            <w:tcBorders>
              <w:top w:val="nil"/>
              <w:bottom w:val="nil"/>
            </w:tcBorders>
            <w:vAlign w:val="center"/>
          </w:tcPr>
          <w:p w14:paraId="510ABE4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 (0.9)</w:t>
            </w:r>
          </w:p>
        </w:tc>
        <w:tc>
          <w:tcPr>
            <w:tcW w:w="2256" w:type="dxa"/>
            <w:tcBorders>
              <w:top w:val="nil"/>
              <w:bottom w:val="nil"/>
            </w:tcBorders>
            <w:vAlign w:val="center"/>
          </w:tcPr>
          <w:p w14:paraId="2432406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8 (0.9)</w:t>
            </w:r>
          </w:p>
        </w:tc>
      </w:tr>
      <w:tr w:rsidR="00E0221D" w:rsidRPr="00E0221D" w14:paraId="772A3884" w14:textId="77777777" w:rsidTr="002035CE">
        <w:tc>
          <w:tcPr>
            <w:tcW w:w="2256" w:type="dxa"/>
            <w:tcBorders>
              <w:top w:val="nil"/>
            </w:tcBorders>
          </w:tcPr>
          <w:p w14:paraId="07D1792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Missing</w:t>
            </w:r>
          </w:p>
        </w:tc>
        <w:tc>
          <w:tcPr>
            <w:tcW w:w="2256" w:type="dxa"/>
            <w:tcBorders>
              <w:top w:val="nil"/>
            </w:tcBorders>
            <w:vAlign w:val="center"/>
          </w:tcPr>
          <w:p w14:paraId="0A2157E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tcBorders>
            <w:vAlign w:val="center"/>
          </w:tcPr>
          <w:p w14:paraId="3C3551F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tcBorders>
            <w:vAlign w:val="center"/>
          </w:tcPr>
          <w:p w14:paraId="64965AE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r>
      <w:tr w:rsidR="00E0221D" w:rsidRPr="00E0221D" w14:paraId="03E8E262" w14:textId="77777777" w:rsidTr="002035CE">
        <w:tc>
          <w:tcPr>
            <w:tcW w:w="2256" w:type="dxa"/>
            <w:tcBorders>
              <w:bottom w:val="nil"/>
            </w:tcBorders>
          </w:tcPr>
          <w:p w14:paraId="29C70FAC"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Type of birth, n (%)</w:t>
            </w:r>
          </w:p>
        </w:tc>
        <w:tc>
          <w:tcPr>
            <w:tcW w:w="2256" w:type="dxa"/>
            <w:tcBorders>
              <w:bottom w:val="nil"/>
            </w:tcBorders>
          </w:tcPr>
          <w:p w14:paraId="54B10CBB"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27423435"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31D999AA" w14:textId="77777777" w:rsidR="00E0221D" w:rsidRPr="00E0221D" w:rsidRDefault="00E0221D" w:rsidP="00E0221D">
            <w:pPr>
              <w:rPr>
                <w:rFonts w:ascii="Arial" w:eastAsia="Arial" w:hAnsi="Arial" w:cs="Arial"/>
                <w:sz w:val="20"/>
                <w:lang w:val="en-US"/>
              </w:rPr>
            </w:pPr>
          </w:p>
        </w:tc>
      </w:tr>
      <w:tr w:rsidR="00E0221D" w:rsidRPr="00E0221D" w14:paraId="7EA1F569" w14:textId="77777777" w:rsidTr="002035CE">
        <w:tc>
          <w:tcPr>
            <w:tcW w:w="2256" w:type="dxa"/>
            <w:tcBorders>
              <w:top w:val="nil"/>
              <w:bottom w:val="nil"/>
            </w:tcBorders>
          </w:tcPr>
          <w:p w14:paraId="184171FE"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Live</w:t>
            </w:r>
          </w:p>
        </w:tc>
        <w:tc>
          <w:tcPr>
            <w:tcW w:w="2256" w:type="dxa"/>
            <w:tcBorders>
              <w:top w:val="nil"/>
              <w:bottom w:val="nil"/>
            </w:tcBorders>
            <w:vAlign w:val="center"/>
          </w:tcPr>
          <w:p w14:paraId="21BECD1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464 (99.6)</w:t>
            </w:r>
          </w:p>
        </w:tc>
        <w:tc>
          <w:tcPr>
            <w:tcW w:w="2256" w:type="dxa"/>
            <w:tcBorders>
              <w:top w:val="nil"/>
              <w:bottom w:val="nil"/>
            </w:tcBorders>
            <w:vAlign w:val="center"/>
          </w:tcPr>
          <w:p w14:paraId="2FCE4DC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455 (98.1)</w:t>
            </w:r>
          </w:p>
        </w:tc>
        <w:tc>
          <w:tcPr>
            <w:tcW w:w="2256" w:type="dxa"/>
            <w:tcBorders>
              <w:top w:val="nil"/>
              <w:bottom w:val="nil"/>
            </w:tcBorders>
            <w:vAlign w:val="center"/>
          </w:tcPr>
          <w:p w14:paraId="1889EEF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919 (98.8)</w:t>
            </w:r>
          </w:p>
        </w:tc>
      </w:tr>
      <w:tr w:rsidR="00E0221D" w:rsidRPr="00E0221D" w14:paraId="56BEC87D" w14:textId="77777777" w:rsidTr="002035CE">
        <w:tc>
          <w:tcPr>
            <w:tcW w:w="2256" w:type="dxa"/>
            <w:tcBorders>
              <w:top w:val="nil"/>
              <w:bottom w:val="nil"/>
            </w:tcBorders>
          </w:tcPr>
          <w:p w14:paraId="2650C25E"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Stillbirth</w:t>
            </w:r>
          </w:p>
        </w:tc>
        <w:tc>
          <w:tcPr>
            <w:tcW w:w="2256" w:type="dxa"/>
            <w:tcBorders>
              <w:top w:val="nil"/>
              <w:bottom w:val="nil"/>
            </w:tcBorders>
            <w:vAlign w:val="center"/>
          </w:tcPr>
          <w:p w14:paraId="033D687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bottom w:val="nil"/>
            </w:tcBorders>
            <w:vAlign w:val="center"/>
          </w:tcPr>
          <w:p w14:paraId="65DE632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 (0.6)</w:t>
            </w:r>
          </w:p>
        </w:tc>
        <w:tc>
          <w:tcPr>
            <w:tcW w:w="2256" w:type="dxa"/>
            <w:tcBorders>
              <w:top w:val="nil"/>
              <w:bottom w:val="nil"/>
            </w:tcBorders>
            <w:vAlign w:val="center"/>
          </w:tcPr>
          <w:p w14:paraId="1F8F47B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 (0.3)</w:t>
            </w:r>
          </w:p>
        </w:tc>
      </w:tr>
      <w:tr w:rsidR="00E0221D" w:rsidRPr="00E0221D" w14:paraId="1EB396C0" w14:textId="77777777" w:rsidTr="002035CE">
        <w:tc>
          <w:tcPr>
            <w:tcW w:w="2256" w:type="dxa"/>
            <w:tcBorders>
              <w:top w:val="nil"/>
              <w:bottom w:val="nil"/>
            </w:tcBorders>
          </w:tcPr>
          <w:p w14:paraId="701E462A"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Miscarriage</w:t>
            </w:r>
          </w:p>
        </w:tc>
        <w:tc>
          <w:tcPr>
            <w:tcW w:w="2256" w:type="dxa"/>
            <w:tcBorders>
              <w:top w:val="nil"/>
              <w:bottom w:val="nil"/>
            </w:tcBorders>
            <w:vAlign w:val="center"/>
          </w:tcPr>
          <w:p w14:paraId="5476A28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2 (0.4)</w:t>
            </w:r>
          </w:p>
        </w:tc>
        <w:tc>
          <w:tcPr>
            <w:tcW w:w="2256" w:type="dxa"/>
            <w:tcBorders>
              <w:top w:val="nil"/>
              <w:bottom w:val="nil"/>
            </w:tcBorders>
            <w:vAlign w:val="center"/>
          </w:tcPr>
          <w:p w14:paraId="66461D3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6 (1.3)</w:t>
            </w:r>
          </w:p>
        </w:tc>
        <w:tc>
          <w:tcPr>
            <w:tcW w:w="2256" w:type="dxa"/>
            <w:tcBorders>
              <w:top w:val="nil"/>
              <w:bottom w:val="nil"/>
            </w:tcBorders>
            <w:vAlign w:val="center"/>
          </w:tcPr>
          <w:p w14:paraId="2ADA95D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8 (0.9)</w:t>
            </w:r>
          </w:p>
        </w:tc>
      </w:tr>
      <w:tr w:rsidR="00E0221D" w:rsidRPr="00E0221D" w14:paraId="293BF680" w14:textId="77777777" w:rsidTr="002035CE">
        <w:tc>
          <w:tcPr>
            <w:tcW w:w="2256" w:type="dxa"/>
            <w:tcBorders>
              <w:top w:val="nil"/>
            </w:tcBorders>
          </w:tcPr>
          <w:p w14:paraId="6AAB135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Missing</w:t>
            </w:r>
          </w:p>
        </w:tc>
        <w:tc>
          <w:tcPr>
            <w:tcW w:w="2256" w:type="dxa"/>
            <w:tcBorders>
              <w:top w:val="nil"/>
            </w:tcBorders>
            <w:vAlign w:val="center"/>
          </w:tcPr>
          <w:p w14:paraId="40112D3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tcBorders>
            <w:vAlign w:val="center"/>
          </w:tcPr>
          <w:p w14:paraId="6E01986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tcBorders>
            <w:vAlign w:val="center"/>
          </w:tcPr>
          <w:p w14:paraId="4E40DBC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r>
    </w:tbl>
    <w:p w14:paraId="7C6C4F7C" w14:textId="77777777" w:rsidR="00E0221D" w:rsidRPr="00E0221D" w:rsidRDefault="00E0221D" w:rsidP="00E0221D">
      <w:pPr>
        <w:spacing w:after="200" w:line="276" w:lineRule="auto"/>
        <w:rPr>
          <w:rFonts w:ascii="Arial" w:eastAsia="Arial" w:hAnsi="Arial" w:cs="Arial"/>
          <w:sz w:val="20"/>
          <w:lang w:val="en-US"/>
        </w:rPr>
      </w:pPr>
    </w:p>
    <w:p w14:paraId="623230B8" w14:textId="77777777" w:rsidR="00E0221D" w:rsidRPr="00E0221D" w:rsidRDefault="00E0221D" w:rsidP="00E0221D">
      <w:pPr>
        <w:spacing w:after="120" w:line="240" w:lineRule="auto"/>
        <w:rPr>
          <w:rFonts w:ascii="Arial" w:eastAsia="Arial" w:hAnsi="Arial" w:cs="Arial"/>
          <w:sz w:val="20"/>
          <w:lang w:val="en-US"/>
        </w:rPr>
      </w:pPr>
      <w:r w:rsidRPr="00E0221D">
        <w:rPr>
          <w:rFonts w:ascii="Arial" w:eastAsia="Arial" w:hAnsi="Arial" w:cs="Arial"/>
          <w:b/>
          <w:sz w:val="20"/>
          <w:lang w:val="en-US"/>
        </w:rPr>
        <w:t>Table S11:</w:t>
      </w:r>
      <w:r w:rsidRPr="00E0221D">
        <w:rPr>
          <w:rFonts w:ascii="Arial" w:eastAsia="Arial" w:hAnsi="Arial" w:cs="Arial"/>
          <w:sz w:val="20"/>
          <w:lang w:val="en-US"/>
        </w:rPr>
        <w:t xml:space="preserve"> Maternal hospital admission and gestational age at birth (live births only)</w:t>
      </w:r>
    </w:p>
    <w:tbl>
      <w:tblPr>
        <w:tblStyle w:val="TableGrid1"/>
        <w:tblW w:w="0" w:type="auto"/>
        <w:tblLayout w:type="fixed"/>
        <w:tblCellMar>
          <w:top w:w="30" w:type="dxa"/>
          <w:bottom w:w="30" w:type="dxa"/>
        </w:tblCellMar>
        <w:tblLook w:val="04A0" w:firstRow="1" w:lastRow="0" w:firstColumn="1" w:lastColumn="0" w:noHBand="0" w:noVBand="1"/>
      </w:tblPr>
      <w:tblGrid>
        <w:gridCol w:w="2256"/>
        <w:gridCol w:w="2256"/>
        <w:gridCol w:w="2256"/>
        <w:gridCol w:w="2256"/>
      </w:tblGrid>
      <w:tr w:rsidR="00E0221D" w:rsidRPr="00E0221D" w14:paraId="7906AF12" w14:textId="77777777" w:rsidTr="002035CE">
        <w:tc>
          <w:tcPr>
            <w:tcW w:w="2256" w:type="dxa"/>
            <w:vMerge w:val="restart"/>
            <w:vAlign w:val="center"/>
          </w:tcPr>
          <w:p w14:paraId="3A83F99B"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Outcome</w:t>
            </w:r>
          </w:p>
        </w:tc>
        <w:tc>
          <w:tcPr>
            <w:tcW w:w="6768" w:type="dxa"/>
            <w:gridSpan w:val="3"/>
            <w:tcBorders>
              <w:bottom w:val="nil"/>
            </w:tcBorders>
            <w:vAlign w:val="center"/>
          </w:tcPr>
          <w:p w14:paraId="740B855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Randomised treatment group</w:t>
            </w:r>
          </w:p>
        </w:tc>
      </w:tr>
      <w:tr w:rsidR="00E0221D" w:rsidRPr="00E0221D" w14:paraId="6DEB2CA6" w14:textId="77777777" w:rsidTr="002035CE">
        <w:tc>
          <w:tcPr>
            <w:tcW w:w="2256" w:type="dxa"/>
            <w:vMerge/>
          </w:tcPr>
          <w:p w14:paraId="1077315D" w14:textId="77777777" w:rsidR="00E0221D" w:rsidRPr="00E0221D" w:rsidRDefault="00E0221D" w:rsidP="00E0221D">
            <w:pPr>
              <w:rPr>
                <w:rFonts w:ascii="Arial" w:eastAsia="Arial" w:hAnsi="Arial" w:cs="Arial"/>
                <w:sz w:val="20"/>
                <w:lang w:val="en-US"/>
              </w:rPr>
            </w:pPr>
          </w:p>
        </w:tc>
        <w:tc>
          <w:tcPr>
            <w:tcW w:w="2256" w:type="dxa"/>
            <w:tcBorders>
              <w:top w:val="nil"/>
            </w:tcBorders>
            <w:vAlign w:val="center"/>
          </w:tcPr>
          <w:p w14:paraId="47AD7EF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MiQuit</w:t>
            </w:r>
            <w:r w:rsidRPr="00E0221D">
              <w:rPr>
                <w:rFonts w:ascii="Arial" w:eastAsia="Arial" w:hAnsi="Arial" w:cs="Arial"/>
                <w:b/>
                <w:sz w:val="18"/>
                <w:lang w:val="en-US"/>
              </w:rPr>
              <w:br/>
            </w:r>
            <w:r w:rsidRPr="00E0221D">
              <w:rPr>
                <w:rFonts w:ascii="Arial" w:eastAsia="Arial" w:hAnsi="Arial" w:cs="Arial"/>
                <w:sz w:val="18"/>
                <w:lang w:val="en-US"/>
              </w:rPr>
              <w:t>(N = 464)</w:t>
            </w:r>
          </w:p>
        </w:tc>
        <w:tc>
          <w:tcPr>
            <w:tcW w:w="2256" w:type="dxa"/>
            <w:tcBorders>
              <w:top w:val="nil"/>
            </w:tcBorders>
            <w:vAlign w:val="center"/>
          </w:tcPr>
          <w:p w14:paraId="65EBF2A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Control</w:t>
            </w:r>
            <w:r w:rsidRPr="00E0221D">
              <w:rPr>
                <w:rFonts w:ascii="Arial" w:eastAsia="Arial" w:hAnsi="Arial" w:cs="Arial"/>
                <w:b/>
                <w:sz w:val="18"/>
                <w:lang w:val="en-US"/>
              </w:rPr>
              <w:br/>
            </w:r>
            <w:r w:rsidRPr="00E0221D">
              <w:rPr>
                <w:rFonts w:ascii="Arial" w:eastAsia="Arial" w:hAnsi="Arial" w:cs="Arial"/>
                <w:sz w:val="18"/>
                <w:lang w:val="en-US"/>
              </w:rPr>
              <w:t>(N = 455)</w:t>
            </w:r>
          </w:p>
        </w:tc>
        <w:tc>
          <w:tcPr>
            <w:tcW w:w="2256" w:type="dxa"/>
            <w:tcBorders>
              <w:top w:val="nil"/>
            </w:tcBorders>
            <w:vAlign w:val="center"/>
          </w:tcPr>
          <w:p w14:paraId="27C93B0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Total</w:t>
            </w:r>
            <w:r w:rsidRPr="00E0221D">
              <w:rPr>
                <w:rFonts w:ascii="Arial" w:eastAsia="Arial" w:hAnsi="Arial" w:cs="Arial"/>
                <w:b/>
                <w:sz w:val="18"/>
                <w:lang w:val="en-US"/>
              </w:rPr>
              <w:br/>
            </w:r>
            <w:r w:rsidRPr="00E0221D">
              <w:rPr>
                <w:rFonts w:ascii="Arial" w:eastAsia="Arial" w:hAnsi="Arial" w:cs="Arial"/>
                <w:sz w:val="18"/>
                <w:lang w:val="en-US"/>
              </w:rPr>
              <w:t>(N = 919)</w:t>
            </w:r>
          </w:p>
        </w:tc>
      </w:tr>
      <w:tr w:rsidR="00E0221D" w:rsidRPr="00E0221D" w14:paraId="15D49108" w14:textId="77777777" w:rsidTr="002035CE">
        <w:tc>
          <w:tcPr>
            <w:tcW w:w="2256" w:type="dxa"/>
            <w:tcBorders>
              <w:bottom w:val="nil"/>
            </w:tcBorders>
          </w:tcPr>
          <w:p w14:paraId="721CCEB8"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Maternal hospital admissions, n (%)</w:t>
            </w:r>
          </w:p>
        </w:tc>
        <w:tc>
          <w:tcPr>
            <w:tcW w:w="2256" w:type="dxa"/>
            <w:tcBorders>
              <w:bottom w:val="nil"/>
            </w:tcBorders>
          </w:tcPr>
          <w:p w14:paraId="563350C5"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09AE6D03"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0398BE98" w14:textId="77777777" w:rsidR="00E0221D" w:rsidRPr="00E0221D" w:rsidRDefault="00E0221D" w:rsidP="00E0221D">
            <w:pPr>
              <w:rPr>
                <w:rFonts w:ascii="Arial" w:eastAsia="Arial" w:hAnsi="Arial" w:cs="Arial"/>
                <w:sz w:val="20"/>
                <w:lang w:val="en-US"/>
              </w:rPr>
            </w:pPr>
          </w:p>
        </w:tc>
      </w:tr>
      <w:tr w:rsidR="00E0221D" w:rsidRPr="00E0221D" w14:paraId="73AACB65" w14:textId="77777777" w:rsidTr="002035CE">
        <w:tc>
          <w:tcPr>
            <w:tcW w:w="2256" w:type="dxa"/>
            <w:tcBorders>
              <w:top w:val="nil"/>
              <w:bottom w:val="nil"/>
            </w:tcBorders>
          </w:tcPr>
          <w:p w14:paraId="16CCA22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Admitted</w:t>
            </w:r>
          </w:p>
        </w:tc>
        <w:tc>
          <w:tcPr>
            <w:tcW w:w="2256" w:type="dxa"/>
            <w:tcBorders>
              <w:top w:val="nil"/>
              <w:bottom w:val="nil"/>
            </w:tcBorders>
            <w:vAlign w:val="center"/>
          </w:tcPr>
          <w:p w14:paraId="43752EC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10 (2.2)</w:t>
            </w:r>
          </w:p>
        </w:tc>
        <w:tc>
          <w:tcPr>
            <w:tcW w:w="2256" w:type="dxa"/>
            <w:tcBorders>
              <w:top w:val="nil"/>
              <w:bottom w:val="nil"/>
            </w:tcBorders>
            <w:vAlign w:val="center"/>
          </w:tcPr>
          <w:p w14:paraId="01911B4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9 (2.0)</w:t>
            </w:r>
          </w:p>
        </w:tc>
        <w:tc>
          <w:tcPr>
            <w:tcW w:w="2256" w:type="dxa"/>
            <w:tcBorders>
              <w:top w:val="nil"/>
              <w:bottom w:val="nil"/>
            </w:tcBorders>
            <w:vAlign w:val="center"/>
          </w:tcPr>
          <w:p w14:paraId="36D0647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19 (2.1)</w:t>
            </w:r>
          </w:p>
        </w:tc>
      </w:tr>
      <w:tr w:rsidR="00E0221D" w:rsidRPr="00E0221D" w14:paraId="74C604EA" w14:textId="77777777" w:rsidTr="002035CE">
        <w:tc>
          <w:tcPr>
            <w:tcW w:w="2256" w:type="dxa"/>
            <w:tcBorders>
              <w:top w:val="nil"/>
              <w:bottom w:val="nil"/>
            </w:tcBorders>
          </w:tcPr>
          <w:p w14:paraId="7A49E6C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Not admitted</w:t>
            </w:r>
          </w:p>
        </w:tc>
        <w:tc>
          <w:tcPr>
            <w:tcW w:w="2256" w:type="dxa"/>
            <w:tcBorders>
              <w:top w:val="nil"/>
              <w:bottom w:val="nil"/>
            </w:tcBorders>
            <w:vAlign w:val="center"/>
          </w:tcPr>
          <w:p w14:paraId="0026B77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454 (97.8)</w:t>
            </w:r>
          </w:p>
        </w:tc>
        <w:tc>
          <w:tcPr>
            <w:tcW w:w="2256" w:type="dxa"/>
            <w:tcBorders>
              <w:top w:val="nil"/>
              <w:bottom w:val="nil"/>
            </w:tcBorders>
            <w:vAlign w:val="center"/>
          </w:tcPr>
          <w:p w14:paraId="6858DDA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446 (98.0)</w:t>
            </w:r>
          </w:p>
        </w:tc>
        <w:tc>
          <w:tcPr>
            <w:tcW w:w="2256" w:type="dxa"/>
            <w:tcBorders>
              <w:top w:val="nil"/>
              <w:bottom w:val="nil"/>
            </w:tcBorders>
            <w:vAlign w:val="center"/>
          </w:tcPr>
          <w:p w14:paraId="343BCA2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900 (97.9)</w:t>
            </w:r>
          </w:p>
        </w:tc>
      </w:tr>
      <w:tr w:rsidR="00E0221D" w:rsidRPr="00E0221D" w14:paraId="00C2A91E" w14:textId="77777777" w:rsidTr="002035CE">
        <w:tc>
          <w:tcPr>
            <w:tcW w:w="2256" w:type="dxa"/>
            <w:tcBorders>
              <w:top w:val="nil"/>
            </w:tcBorders>
          </w:tcPr>
          <w:p w14:paraId="6BB7764C"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Missing</w:t>
            </w:r>
          </w:p>
        </w:tc>
        <w:tc>
          <w:tcPr>
            <w:tcW w:w="2256" w:type="dxa"/>
            <w:tcBorders>
              <w:top w:val="nil"/>
            </w:tcBorders>
            <w:vAlign w:val="center"/>
          </w:tcPr>
          <w:p w14:paraId="7842340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tcBorders>
            <w:vAlign w:val="center"/>
          </w:tcPr>
          <w:p w14:paraId="1ED2B21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tcBorders>
            <w:vAlign w:val="center"/>
          </w:tcPr>
          <w:p w14:paraId="14078D4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r>
      <w:tr w:rsidR="00E0221D" w:rsidRPr="00E0221D" w14:paraId="340233C9" w14:textId="77777777" w:rsidTr="002035CE">
        <w:tc>
          <w:tcPr>
            <w:tcW w:w="2256" w:type="dxa"/>
            <w:tcBorders>
              <w:bottom w:val="nil"/>
            </w:tcBorders>
            <w:vAlign w:val="center"/>
          </w:tcPr>
          <w:p w14:paraId="46DEA7B5"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Gestational age at birth (weeks)*</w:t>
            </w:r>
          </w:p>
        </w:tc>
        <w:tc>
          <w:tcPr>
            <w:tcW w:w="2256" w:type="dxa"/>
            <w:tcBorders>
              <w:bottom w:val="nil"/>
            </w:tcBorders>
          </w:tcPr>
          <w:p w14:paraId="66D4B35A"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08F17EE2"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339D48E4" w14:textId="77777777" w:rsidR="00E0221D" w:rsidRPr="00E0221D" w:rsidRDefault="00E0221D" w:rsidP="00E0221D">
            <w:pPr>
              <w:rPr>
                <w:rFonts w:ascii="Arial" w:eastAsia="Arial" w:hAnsi="Arial" w:cs="Arial"/>
                <w:sz w:val="20"/>
                <w:lang w:val="en-US"/>
              </w:rPr>
            </w:pPr>
          </w:p>
        </w:tc>
      </w:tr>
      <w:tr w:rsidR="00E0221D" w:rsidRPr="00E0221D" w14:paraId="4159B76D" w14:textId="77777777" w:rsidTr="002035CE">
        <w:tc>
          <w:tcPr>
            <w:tcW w:w="2256" w:type="dxa"/>
            <w:tcBorders>
              <w:top w:val="nil"/>
              <w:bottom w:val="nil"/>
            </w:tcBorders>
            <w:vAlign w:val="center"/>
          </w:tcPr>
          <w:p w14:paraId="5389818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N</w:t>
            </w:r>
          </w:p>
        </w:tc>
        <w:tc>
          <w:tcPr>
            <w:tcW w:w="2256" w:type="dxa"/>
            <w:tcBorders>
              <w:top w:val="nil"/>
              <w:bottom w:val="nil"/>
            </w:tcBorders>
            <w:vAlign w:val="center"/>
          </w:tcPr>
          <w:p w14:paraId="5D3A29B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464</w:t>
            </w:r>
          </w:p>
        </w:tc>
        <w:tc>
          <w:tcPr>
            <w:tcW w:w="2256" w:type="dxa"/>
            <w:tcBorders>
              <w:top w:val="nil"/>
              <w:bottom w:val="nil"/>
            </w:tcBorders>
            <w:vAlign w:val="center"/>
          </w:tcPr>
          <w:p w14:paraId="1B60763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455</w:t>
            </w:r>
          </w:p>
        </w:tc>
        <w:tc>
          <w:tcPr>
            <w:tcW w:w="2256" w:type="dxa"/>
            <w:tcBorders>
              <w:top w:val="nil"/>
              <w:bottom w:val="nil"/>
            </w:tcBorders>
            <w:vAlign w:val="center"/>
          </w:tcPr>
          <w:p w14:paraId="5EA37F5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919</w:t>
            </w:r>
          </w:p>
        </w:tc>
      </w:tr>
      <w:tr w:rsidR="00E0221D" w:rsidRPr="00E0221D" w14:paraId="1083F58F" w14:textId="77777777" w:rsidTr="002035CE">
        <w:tc>
          <w:tcPr>
            <w:tcW w:w="2256" w:type="dxa"/>
            <w:tcBorders>
              <w:top w:val="nil"/>
              <w:bottom w:val="nil"/>
            </w:tcBorders>
            <w:vAlign w:val="center"/>
          </w:tcPr>
          <w:p w14:paraId="29DEA39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Mean (SD)</w:t>
            </w:r>
          </w:p>
        </w:tc>
        <w:tc>
          <w:tcPr>
            <w:tcW w:w="2256" w:type="dxa"/>
            <w:tcBorders>
              <w:top w:val="nil"/>
              <w:bottom w:val="nil"/>
            </w:tcBorders>
            <w:vAlign w:val="center"/>
          </w:tcPr>
          <w:p w14:paraId="5D37C82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38.7 (2.0)</w:t>
            </w:r>
          </w:p>
        </w:tc>
        <w:tc>
          <w:tcPr>
            <w:tcW w:w="2256" w:type="dxa"/>
            <w:tcBorders>
              <w:top w:val="nil"/>
              <w:bottom w:val="nil"/>
            </w:tcBorders>
            <w:vAlign w:val="center"/>
          </w:tcPr>
          <w:p w14:paraId="40056AC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38.5 (2.3)</w:t>
            </w:r>
          </w:p>
        </w:tc>
        <w:tc>
          <w:tcPr>
            <w:tcW w:w="2256" w:type="dxa"/>
            <w:tcBorders>
              <w:top w:val="nil"/>
              <w:bottom w:val="nil"/>
            </w:tcBorders>
            <w:vAlign w:val="center"/>
          </w:tcPr>
          <w:p w14:paraId="2ADD8D5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38.6 (2.2)</w:t>
            </w:r>
          </w:p>
        </w:tc>
      </w:tr>
      <w:tr w:rsidR="00E0221D" w:rsidRPr="00E0221D" w14:paraId="2CB85E1A" w14:textId="77777777" w:rsidTr="002035CE">
        <w:tc>
          <w:tcPr>
            <w:tcW w:w="2256" w:type="dxa"/>
            <w:tcBorders>
              <w:top w:val="nil"/>
              <w:bottom w:val="nil"/>
            </w:tcBorders>
            <w:vAlign w:val="center"/>
          </w:tcPr>
          <w:p w14:paraId="3170363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Median (Q1, Q3)</w:t>
            </w:r>
          </w:p>
        </w:tc>
        <w:tc>
          <w:tcPr>
            <w:tcW w:w="2256" w:type="dxa"/>
            <w:tcBorders>
              <w:top w:val="nil"/>
              <w:bottom w:val="nil"/>
            </w:tcBorders>
            <w:vAlign w:val="center"/>
          </w:tcPr>
          <w:p w14:paraId="38DC5F2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39.0 (37.8, 40.0)</w:t>
            </w:r>
          </w:p>
        </w:tc>
        <w:tc>
          <w:tcPr>
            <w:tcW w:w="2256" w:type="dxa"/>
            <w:tcBorders>
              <w:top w:val="nil"/>
              <w:bottom w:val="nil"/>
            </w:tcBorders>
            <w:vAlign w:val="center"/>
          </w:tcPr>
          <w:p w14:paraId="793A409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39.0 (37.7, 40.0)</w:t>
            </w:r>
          </w:p>
        </w:tc>
        <w:tc>
          <w:tcPr>
            <w:tcW w:w="2256" w:type="dxa"/>
            <w:tcBorders>
              <w:top w:val="nil"/>
              <w:bottom w:val="nil"/>
            </w:tcBorders>
            <w:vAlign w:val="center"/>
          </w:tcPr>
          <w:p w14:paraId="4ACCC54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39.0 (37.7, 40.0)</w:t>
            </w:r>
          </w:p>
        </w:tc>
      </w:tr>
      <w:tr w:rsidR="00E0221D" w:rsidRPr="00E0221D" w14:paraId="7269B967" w14:textId="77777777" w:rsidTr="002035CE">
        <w:tc>
          <w:tcPr>
            <w:tcW w:w="2256" w:type="dxa"/>
            <w:tcBorders>
              <w:top w:val="nil"/>
            </w:tcBorders>
            <w:vAlign w:val="center"/>
          </w:tcPr>
          <w:p w14:paraId="37FEDF37"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Min, Max</w:t>
            </w:r>
          </w:p>
        </w:tc>
        <w:tc>
          <w:tcPr>
            <w:tcW w:w="2256" w:type="dxa"/>
            <w:tcBorders>
              <w:top w:val="nil"/>
            </w:tcBorders>
            <w:vAlign w:val="center"/>
          </w:tcPr>
          <w:p w14:paraId="47C61DA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27.9, 42.1</w:t>
            </w:r>
          </w:p>
        </w:tc>
        <w:tc>
          <w:tcPr>
            <w:tcW w:w="2256" w:type="dxa"/>
            <w:tcBorders>
              <w:top w:val="nil"/>
            </w:tcBorders>
            <w:vAlign w:val="center"/>
          </w:tcPr>
          <w:p w14:paraId="166CF70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26.1, 42.3</w:t>
            </w:r>
          </w:p>
        </w:tc>
        <w:tc>
          <w:tcPr>
            <w:tcW w:w="2256" w:type="dxa"/>
            <w:tcBorders>
              <w:top w:val="nil"/>
            </w:tcBorders>
            <w:vAlign w:val="center"/>
          </w:tcPr>
          <w:p w14:paraId="6D4E5D9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26.1, 42.3</w:t>
            </w:r>
          </w:p>
        </w:tc>
      </w:tr>
      <w:tr w:rsidR="00E0221D" w:rsidRPr="00E0221D" w14:paraId="279CEDC1" w14:textId="77777777" w:rsidTr="002035CE">
        <w:tc>
          <w:tcPr>
            <w:tcW w:w="2256" w:type="dxa"/>
            <w:tcBorders>
              <w:bottom w:val="nil"/>
            </w:tcBorders>
          </w:tcPr>
          <w:p w14:paraId="5CFAAA50"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Pre-term birth (&lt;37 weeks), n (%)</w:t>
            </w:r>
          </w:p>
        </w:tc>
        <w:tc>
          <w:tcPr>
            <w:tcW w:w="2256" w:type="dxa"/>
            <w:tcBorders>
              <w:bottom w:val="nil"/>
            </w:tcBorders>
          </w:tcPr>
          <w:p w14:paraId="1764AFAF"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0CB48047"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03A9E403" w14:textId="77777777" w:rsidR="00E0221D" w:rsidRPr="00E0221D" w:rsidRDefault="00E0221D" w:rsidP="00E0221D">
            <w:pPr>
              <w:rPr>
                <w:rFonts w:ascii="Arial" w:eastAsia="Arial" w:hAnsi="Arial" w:cs="Arial"/>
                <w:sz w:val="20"/>
                <w:lang w:val="en-US"/>
              </w:rPr>
            </w:pPr>
          </w:p>
        </w:tc>
      </w:tr>
      <w:tr w:rsidR="00E0221D" w:rsidRPr="00E0221D" w14:paraId="14F4981D" w14:textId="77777777" w:rsidTr="002035CE">
        <w:tc>
          <w:tcPr>
            <w:tcW w:w="2256" w:type="dxa"/>
            <w:tcBorders>
              <w:top w:val="nil"/>
              <w:bottom w:val="nil"/>
            </w:tcBorders>
          </w:tcPr>
          <w:p w14:paraId="4A59D476"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Pre-term</w:t>
            </w:r>
          </w:p>
        </w:tc>
        <w:tc>
          <w:tcPr>
            <w:tcW w:w="2256" w:type="dxa"/>
            <w:tcBorders>
              <w:top w:val="nil"/>
              <w:bottom w:val="nil"/>
            </w:tcBorders>
            <w:vAlign w:val="center"/>
          </w:tcPr>
          <w:p w14:paraId="73389A6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54 (11.6)</w:t>
            </w:r>
          </w:p>
        </w:tc>
        <w:tc>
          <w:tcPr>
            <w:tcW w:w="2256" w:type="dxa"/>
            <w:tcBorders>
              <w:top w:val="nil"/>
              <w:bottom w:val="nil"/>
            </w:tcBorders>
            <w:vAlign w:val="center"/>
          </w:tcPr>
          <w:p w14:paraId="5D88D5C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62 (13.6)</w:t>
            </w:r>
          </w:p>
        </w:tc>
        <w:tc>
          <w:tcPr>
            <w:tcW w:w="2256" w:type="dxa"/>
            <w:tcBorders>
              <w:top w:val="nil"/>
              <w:bottom w:val="nil"/>
            </w:tcBorders>
            <w:vAlign w:val="center"/>
          </w:tcPr>
          <w:p w14:paraId="657D5A0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116 (12.6)</w:t>
            </w:r>
          </w:p>
        </w:tc>
      </w:tr>
      <w:tr w:rsidR="00E0221D" w:rsidRPr="00E0221D" w14:paraId="56C0DF48" w14:textId="77777777" w:rsidTr="002035CE">
        <w:tc>
          <w:tcPr>
            <w:tcW w:w="2256" w:type="dxa"/>
            <w:tcBorders>
              <w:top w:val="nil"/>
              <w:bottom w:val="nil"/>
            </w:tcBorders>
          </w:tcPr>
          <w:p w14:paraId="067C5FE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Full term</w:t>
            </w:r>
          </w:p>
        </w:tc>
        <w:tc>
          <w:tcPr>
            <w:tcW w:w="2256" w:type="dxa"/>
            <w:tcBorders>
              <w:top w:val="nil"/>
              <w:bottom w:val="nil"/>
            </w:tcBorders>
            <w:vAlign w:val="center"/>
          </w:tcPr>
          <w:p w14:paraId="6C7748A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410 (88.4)</w:t>
            </w:r>
          </w:p>
        </w:tc>
        <w:tc>
          <w:tcPr>
            <w:tcW w:w="2256" w:type="dxa"/>
            <w:tcBorders>
              <w:top w:val="nil"/>
              <w:bottom w:val="nil"/>
            </w:tcBorders>
            <w:vAlign w:val="center"/>
          </w:tcPr>
          <w:p w14:paraId="372B098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393 (86.4)</w:t>
            </w:r>
          </w:p>
        </w:tc>
        <w:tc>
          <w:tcPr>
            <w:tcW w:w="2256" w:type="dxa"/>
            <w:tcBorders>
              <w:top w:val="nil"/>
              <w:bottom w:val="nil"/>
            </w:tcBorders>
            <w:vAlign w:val="center"/>
          </w:tcPr>
          <w:p w14:paraId="091A732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803 (87.4)</w:t>
            </w:r>
          </w:p>
        </w:tc>
      </w:tr>
      <w:tr w:rsidR="00E0221D" w:rsidRPr="00E0221D" w14:paraId="51083326" w14:textId="77777777" w:rsidTr="002035CE">
        <w:tc>
          <w:tcPr>
            <w:tcW w:w="2256" w:type="dxa"/>
            <w:tcBorders>
              <w:top w:val="nil"/>
            </w:tcBorders>
          </w:tcPr>
          <w:p w14:paraId="4042C2DE"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Missing</w:t>
            </w:r>
          </w:p>
        </w:tc>
        <w:tc>
          <w:tcPr>
            <w:tcW w:w="2256" w:type="dxa"/>
            <w:tcBorders>
              <w:top w:val="nil"/>
            </w:tcBorders>
            <w:vAlign w:val="center"/>
          </w:tcPr>
          <w:p w14:paraId="5C3AA63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tcBorders>
            <w:vAlign w:val="center"/>
          </w:tcPr>
          <w:p w14:paraId="5106CD6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tcBorders>
            <w:vAlign w:val="center"/>
          </w:tcPr>
          <w:p w14:paraId="0D03420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r>
    </w:tbl>
    <w:p w14:paraId="429F0C46" w14:textId="77777777" w:rsidR="00E0221D" w:rsidRPr="00E0221D" w:rsidRDefault="00E0221D" w:rsidP="00E0221D">
      <w:pPr>
        <w:spacing w:after="200" w:line="276" w:lineRule="auto"/>
        <w:rPr>
          <w:rFonts w:ascii="Arial" w:eastAsia="Arial" w:hAnsi="Arial" w:cs="Arial"/>
          <w:sz w:val="20"/>
          <w:lang w:val="en-US"/>
        </w:rPr>
      </w:pPr>
    </w:p>
    <w:p w14:paraId="6AA6C09B" w14:textId="77777777" w:rsidR="00E0221D" w:rsidRPr="00E0221D" w:rsidRDefault="00E0221D" w:rsidP="00E0221D">
      <w:pPr>
        <w:spacing w:after="120" w:line="240" w:lineRule="auto"/>
        <w:rPr>
          <w:rFonts w:ascii="Arial" w:eastAsia="Arial" w:hAnsi="Arial" w:cs="Arial"/>
          <w:sz w:val="20"/>
          <w:lang w:val="en-US"/>
        </w:rPr>
      </w:pPr>
      <w:r w:rsidRPr="00E0221D">
        <w:rPr>
          <w:rFonts w:ascii="Arial" w:eastAsia="Arial" w:hAnsi="Arial" w:cs="Arial"/>
          <w:b/>
          <w:sz w:val="20"/>
          <w:lang w:val="en-US"/>
        </w:rPr>
        <w:t>Table S12:</w:t>
      </w:r>
      <w:r w:rsidRPr="00E0221D">
        <w:rPr>
          <w:rFonts w:ascii="Arial" w:eastAsia="Arial" w:hAnsi="Arial" w:cs="Arial"/>
          <w:sz w:val="20"/>
          <w:lang w:val="en-US"/>
        </w:rPr>
        <w:t xml:space="preserve"> Birthweight and infant ICU admissions (all live infants)</w:t>
      </w:r>
    </w:p>
    <w:tbl>
      <w:tblPr>
        <w:tblStyle w:val="TableGrid1"/>
        <w:tblW w:w="0" w:type="auto"/>
        <w:tblLayout w:type="fixed"/>
        <w:tblCellMar>
          <w:top w:w="30" w:type="dxa"/>
          <w:bottom w:w="30" w:type="dxa"/>
        </w:tblCellMar>
        <w:tblLook w:val="04A0" w:firstRow="1" w:lastRow="0" w:firstColumn="1" w:lastColumn="0" w:noHBand="0" w:noVBand="1"/>
      </w:tblPr>
      <w:tblGrid>
        <w:gridCol w:w="2256"/>
        <w:gridCol w:w="2256"/>
        <w:gridCol w:w="2256"/>
        <w:gridCol w:w="2256"/>
      </w:tblGrid>
      <w:tr w:rsidR="00E0221D" w:rsidRPr="00E0221D" w14:paraId="706B680A" w14:textId="77777777" w:rsidTr="002035CE">
        <w:tc>
          <w:tcPr>
            <w:tcW w:w="2256" w:type="dxa"/>
            <w:vMerge w:val="restart"/>
            <w:vAlign w:val="center"/>
          </w:tcPr>
          <w:p w14:paraId="1A37D8B9"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Outcome</w:t>
            </w:r>
          </w:p>
        </w:tc>
        <w:tc>
          <w:tcPr>
            <w:tcW w:w="6768" w:type="dxa"/>
            <w:gridSpan w:val="3"/>
            <w:tcBorders>
              <w:bottom w:val="nil"/>
            </w:tcBorders>
            <w:vAlign w:val="center"/>
          </w:tcPr>
          <w:p w14:paraId="6B81DF9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Randomised treatment group</w:t>
            </w:r>
          </w:p>
        </w:tc>
      </w:tr>
      <w:tr w:rsidR="00E0221D" w:rsidRPr="00E0221D" w14:paraId="574681C6" w14:textId="77777777" w:rsidTr="002035CE">
        <w:tc>
          <w:tcPr>
            <w:tcW w:w="2256" w:type="dxa"/>
            <w:vMerge/>
          </w:tcPr>
          <w:p w14:paraId="63832CDC" w14:textId="77777777" w:rsidR="00E0221D" w:rsidRPr="00E0221D" w:rsidRDefault="00E0221D" w:rsidP="00E0221D">
            <w:pPr>
              <w:rPr>
                <w:rFonts w:ascii="Arial" w:eastAsia="Arial" w:hAnsi="Arial" w:cs="Arial"/>
                <w:sz w:val="20"/>
                <w:lang w:val="en-US"/>
              </w:rPr>
            </w:pPr>
          </w:p>
        </w:tc>
        <w:tc>
          <w:tcPr>
            <w:tcW w:w="2256" w:type="dxa"/>
            <w:tcBorders>
              <w:top w:val="nil"/>
            </w:tcBorders>
            <w:vAlign w:val="center"/>
          </w:tcPr>
          <w:p w14:paraId="3A5CDD0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MiQuit</w:t>
            </w:r>
            <w:r w:rsidRPr="00E0221D">
              <w:rPr>
                <w:rFonts w:ascii="Arial" w:eastAsia="Arial" w:hAnsi="Arial" w:cs="Arial"/>
                <w:b/>
                <w:sz w:val="18"/>
                <w:lang w:val="en-US"/>
              </w:rPr>
              <w:br/>
            </w:r>
            <w:r w:rsidRPr="00E0221D">
              <w:rPr>
                <w:rFonts w:ascii="Arial" w:eastAsia="Arial" w:hAnsi="Arial" w:cs="Arial"/>
                <w:sz w:val="18"/>
                <w:lang w:val="en-US"/>
              </w:rPr>
              <w:t>(N = 468)</w:t>
            </w:r>
          </w:p>
        </w:tc>
        <w:tc>
          <w:tcPr>
            <w:tcW w:w="2256" w:type="dxa"/>
            <w:tcBorders>
              <w:top w:val="nil"/>
            </w:tcBorders>
            <w:vAlign w:val="center"/>
          </w:tcPr>
          <w:p w14:paraId="1798E92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Control</w:t>
            </w:r>
            <w:r w:rsidRPr="00E0221D">
              <w:rPr>
                <w:rFonts w:ascii="Arial" w:eastAsia="Arial" w:hAnsi="Arial" w:cs="Arial"/>
                <w:b/>
                <w:sz w:val="18"/>
                <w:lang w:val="en-US"/>
              </w:rPr>
              <w:br/>
            </w:r>
            <w:r w:rsidRPr="00E0221D">
              <w:rPr>
                <w:rFonts w:ascii="Arial" w:eastAsia="Arial" w:hAnsi="Arial" w:cs="Arial"/>
                <w:sz w:val="18"/>
                <w:lang w:val="en-US"/>
              </w:rPr>
              <w:t>(N = 459)</w:t>
            </w:r>
          </w:p>
        </w:tc>
        <w:tc>
          <w:tcPr>
            <w:tcW w:w="2256" w:type="dxa"/>
            <w:tcBorders>
              <w:top w:val="nil"/>
            </w:tcBorders>
            <w:vAlign w:val="center"/>
          </w:tcPr>
          <w:p w14:paraId="603473A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Total</w:t>
            </w:r>
            <w:r w:rsidRPr="00E0221D">
              <w:rPr>
                <w:rFonts w:ascii="Arial" w:eastAsia="Arial" w:hAnsi="Arial" w:cs="Arial"/>
                <w:b/>
                <w:sz w:val="18"/>
                <w:lang w:val="en-US"/>
              </w:rPr>
              <w:br/>
            </w:r>
            <w:r w:rsidRPr="00E0221D">
              <w:rPr>
                <w:rFonts w:ascii="Arial" w:eastAsia="Arial" w:hAnsi="Arial" w:cs="Arial"/>
                <w:sz w:val="18"/>
                <w:lang w:val="en-US"/>
              </w:rPr>
              <w:t>(N = 927)</w:t>
            </w:r>
          </w:p>
        </w:tc>
      </w:tr>
      <w:tr w:rsidR="00E0221D" w:rsidRPr="00E0221D" w14:paraId="7FD6D2D1" w14:textId="77777777" w:rsidTr="002035CE">
        <w:tc>
          <w:tcPr>
            <w:tcW w:w="2256" w:type="dxa"/>
            <w:tcBorders>
              <w:bottom w:val="nil"/>
            </w:tcBorders>
          </w:tcPr>
          <w:p w14:paraId="46ED5F2C"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Infant ICU admissions, n (%)</w:t>
            </w:r>
          </w:p>
        </w:tc>
        <w:tc>
          <w:tcPr>
            <w:tcW w:w="2256" w:type="dxa"/>
            <w:tcBorders>
              <w:bottom w:val="nil"/>
            </w:tcBorders>
          </w:tcPr>
          <w:p w14:paraId="1B68F773"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24E9AFCD"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340A07B7" w14:textId="77777777" w:rsidR="00E0221D" w:rsidRPr="00E0221D" w:rsidRDefault="00E0221D" w:rsidP="00E0221D">
            <w:pPr>
              <w:rPr>
                <w:rFonts w:ascii="Arial" w:eastAsia="Arial" w:hAnsi="Arial" w:cs="Arial"/>
                <w:sz w:val="20"/>
                <w:lang w:val="en-US"/>
              </w:rPr>
            </w:pPr>
          </w:p>
        </w:tc>
      </w:tr>
      <w:tr w:rsidR="00E0221D" w:rsidRPr="00E0221D" w14:paraId="2D8C3A58" w14:textId="77777777" w:rsidTr="002035CE">
        <w:tc>
          <w:tcPr>
            <w:tcW w:w="2256" w:type="dxa"/>
            <w:tcBorders>
              <w:top w:val="nil"/>
              <w:bottom w:val="nil"/>
            </w:tcBorders>
          </w:tcPr>
          <w:p w14:paraId="6F6285D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Admitted</w:t>
            </w:r>
          </w:p>
        </w:tc>
        <w:tc>
          <w:tcPr>
            <w:tcW w:w="2256" w:type="dxa"/>
            <w:tcBorders>
              <w:top w:val="nil"/>
              <w:bottom w:val="nil"/>
            </w:tcBorders>
            <w:vAlign w:val="center"/>
          </w:tcPr>
          <w:p w14:paraId="31B6B63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45 (9.6)</w:t>
            </w:r>
          </w:p>
        </w:tc>
        <w:tc>
          <w:tcPr>
            <w:tcW w:w="2256" w:type="dxa"/>
            <w:tcBorders>
              <w:top w:val="nil"/>
              <w:bottom w:val="nil"/>
            </w:tcBorders>
            <w:vAlign w:val="center"/>
          </w:tcPr>
          <w:p w14:paraId="4979661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47 (10.2)</w:t>
            </w:r>
          </w:p>
        </w:tc>
        <w:tc>
          <w:tcPr>
            <w:tcW w:w="2256" w:type="dxa"/>
            <w:tcBorders>
              <w:top w:val="nil"/>
              <w:bottom w:val="nil"/>
            </w:tcBorders>
            <w:vAlign w:val="center"/>
          </w:tcPr>
          <w:p w14:paraId="514DB7A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92 (9.9)</w:t>
            </w:r>
          </w:p>
        </w:tc>
      </w:tr>
      <w:tr w:rsidR="00E0221D" w:rsidRPr="00E0221D" w14:paraId="1532D228" w14:textId="77777777" w:rsidTr="002035CE">
        <w:tc>
          <w:tcPr>
            <w:tcW w:w="2256" w:type="dxa"/>
            <w:tcBorders>
              <w:top w:val="nil"/>
              <w:bottom w:val="nil"/>
            </w:tcBorders>
          </w:tcPr>
          <w:p w14:paraId="77A71B48"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Not admitted</w:t>
            </w:r>
          </w:p>
        </w:tc>
        <w:tc>
          <w:tcPr>
            <w:tcW w:w="2256" w:type="dxa"/>
            <w:tcBorders>
              <w:top w:val="nil"/>
              <w:bottom w:val="nil"/>
            </w:tcBorders>
            <w:vAlign w:val="center"/>
          </w:tcPr>
          <w:p w14:paraId="60CE86C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423 (90.4)</w:t>
            </w:r>
          </w:p>
        </w:tc>
        <w:tc>
          <w:tcPr>
            <w:tcW w:w="2256" w:type="dxa"/>
            <w:tcBorders>
              <w:top w:val="nil"/>
              <w:bottom w:val="nil"/>
            </w:tcBorders>
            <w:vAlign w:val="center"/>
          </w:tcPr>
          <w:p w14:paraId="6E15503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412 (89.8)</w:t>
            </w:r>
          </w:p>
        </w:tc>
        <w:tc>
          <w:tcPr>
            <w:tcW w:w="2256" w:type="dxa"/>
            <w:tcBorders>
              <w:top w:val="nil"/>
              <w:bottom w:val="nil"/>
            </w:tcBorders>
            <w:vAlign w:val="center"/>
          </w:tcPr>
          <w:p w14:paraId="42B42D1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835 (90.1)</w:t>
            </w:r>
          </w:p>
        </w:tc>
      </w:tr>
      <w:tr w:rsidR="00E0221D" w:rsidRPr="00E0221D" w14:paraId="58386C28" w14:textId="77777777" w:rsidTr="002035CE">
        <w:tc>
          <w:tcPr>
            <w:tcW w:w="2256" w:type="dxa"/>
            <w:tcBorders>
              <w:top w:val="nil"/>
            </w:tcBorders>
          </w:tcPr>
          <w:p w14:paraId="59B4F33D"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Missing</w:t>
            </w:r>
          </w:p>
        </w:tc>
        <w:tc>
          <w:tcPr>
            <w:tcW w:w="2256" w:type="dxa"/>
            <w:tcBorders>
              <w:top w:val="nil"/>
            </w:tcBorders>
            <w:vAlign w:val="center"/>
          </w:tcPr>
          <w:p w14:paraId="0DE4598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tcBorders>
            <w:vAlign w:val="center"/>
          </w:tcPr>
          <w:p w14:paraId="0C4B7F3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tcBorders>
            <w:vAlign w:val="center"/>
          </w:tcPr>
          <w:p w14:paraId="475D0FE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r>
      <w:tr w:rsidR="00E0221D" w:rsidRPr="00E0221D" w14:paraId="55401E07" w14:textId="77777777" w:rsidTr="002035CE">
        <w:tc>
          <w:tcPr>
            <w:tcW w:w="2256" w:type="dxa"/>
            <w:tcBorders>
              <w:bottom w:val="nil"/>
            </w:tcBorders>
            <w:vAlign w:val="center"/>
          </w:tcPr>
          <w:p w14:paraId="079A26CE"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Birthweight (kg)</w:t>
            </w:r>
          </w:p>
        </w:tc>
        <w:tc>
          <w:tcPr>
            <w:tcW w:w="2256" w:type="dxa"/>
            <w:tcBorders>
              <w:bottom w:val="nil"/>
            </w:tcBorders>
          </w:tcPr>
          <w:p w14:paraId="3FCF725F"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14636F92"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45BBEB56" w14:textId="77777777" w:rsidR="00E0221D" w:rsidRPr="00E0221D" w:rsidRDefault="00E0221D" w:rsidP="00E0221D">
            <w:pPr>
              <w:rPr>
                <w:rFonts w:ascii="Arial" w:eastAsia="Arial" w:hAnsi="Arial" w:cs="Arial"/>
                <w:sz w:val="20"/>
                <w:lang w:val="en-US"/>
              </w:rPr>
            </w:pPr>
          </w:p>
        </w:tc>
      </w:tr>
      <w:tr w:rsidR="00E0221D" w:rsidRPr="00E0221D" w14:paraId="23FE2C04" w14:textId="77777777" w:rsidTr="002035CE">
        <w:tc>
          <w:tcPr>
            <w:tcW w:w="2256" w:type="dxa"/>
            <w:tcBorders>
              <w:top w:val="nil"/>
              <w:bottom w:val="nil"/>
            </w:tcBorders>
            <w:vAlign w:val="center"/>
          </w:tcPr>
          <w:p w14:paraId="17CCDFF1"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N</w:t>
            </w:r>
          </w:p>
        </w:tc>
        <w:tc>
          <w:tcPr>
            <w:tcW w:w="2256" w:type="dxa"/>
            <w:tcBorders>
              <w:top w:val="nil"/>
              <w:bottom w:val="nil"/>
            </w:tcBorders>
            <w:vAlign w:val="center"/>
          </w:tcPr>
          <w:p w14:paraId="29B7DB8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468</w:t>
            </w:r>
          </w:p>
        </w:tc>
        <w:tc>
          <w:tcPr>
            <w:tcW w:w="2256" w:type="dxa"/>
            <w:tcBorders>
              <w:top w:val="nil"/>
              <w:bottom w:val="nil"/>
            </w:tcBorders>
            <w:vAlign w:val="center"/>
          </w:tcPr>
          <w:p w14:paraId="0D6D554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459</w:t>
            </w:r>
          </w:p>
        </w:tc>
        <w:tc>
          <w:tcPr>
            <w:tcW w:w="2256" w:type="dxa"/>
            <w:tcBorders>
              <w:top w:val="nil"/>
              <w:bottom w:val="nil"/>
            </w:tcBorders>
            <w:vAlign w:val="center"/>
          </w:tcPr>
          <w:p w14:paraId="366D8E7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927</w:t>
            </w:r>
          </w:p>
        </w:tc>
      </w:tr>
      <w:tr w:rsidR="00E0221D" w:rsidRPr="00E0221D" w14:paraId="5945C89C" w14:textId="77777777" w:rsidTr="002035CE">
        <w:tc>
          <w:tcPr>
            <w:tcW w:w="2256" w:type="dxa"/>
            <w:tcBorders>
              <w:top w:val="nil"/>
              <w:bottom w:val="nil"/>
            </w:tcBorders>
            <w:vAlign w:val="center"/>
          </w:tcPr>
          <w:p w14:paraId="68EB5A4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Mean (SD)</w:t>
            </w:r>
          </w:p>
        </w:tc>
        <w:tc>
          <w:tcPr>
            <w:tcW w:w="2256" w:type="dxa"/>
            <w:tcBorders>
              <w:top w:val="nil"/>
              <w:bottom w:val="nil"/>
            </w:tcBorders>
            <w:vAlign w:val="center"/>
          </w:tcPr>
          <w:p w14:paraId="27F4862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3.1 (0.6)</w:t>
            </w:r>
          </w:p>
        </w:tc>
        <w:tc>
          <w:tcPr>
            <w:tcW w:w="2256" w:type="dxa"/>
            <w:tcBorders>
              <w:top w:val="nil"/>
              <w:bottom w:val="nil"/>
            </w:tcBorders>
            <w:vAlign w:val="center"/>
          </w:tcPr>
          <w:p w14:paraId="6ACA7C5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3.0 (0.6)</w:t>
            </w:r>
          </w:p>
        </w:tc>
        <w:tc>
          <w:tcPr>
            <w:tcW w:w="2256" w:type="dxa"/>
            <w:tcBorders>
              <w:top w:val="nil"/>
              <w:bottom w:val="nil"/>
            </w:tcBorders>
            <w:vAlign w:val="center"/>
          </w:tcPr>
          <w:p w14:paraId="7512474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3.1 (0.6)</w:t>
            </w:r>
          </w:p>
        </w:tc>
      </w:tr>
      <w:tr w:rsidR="00E0221D" w:rsidRPr="00E0221D" w14:paraId="74DA668C" w14:textId="77777777" w:rsidTr="002035CE">
        <w:tc>
          <w:tcPr>
            <w:tcW w:w="2256" w:type="dxa"/>
            <w:tcBorders>
              <w:top w:val="nil"/>
              <w:bottom w:val="nil"/>
            </w:tcBorders>
            <w:vAlign w:val="center"/>
          </w:tcPr>
          <w:p w14:paraId="652DE3B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Median (Q1, Q3)</w:t>
            </w:r>
          </w:p>
        </w:tc>
        <w:tc>
          <w:tcPr>
            <w:tcW w:w="2256" w:type="dxa"/>
            <w:tcBorders>
              <w:top w:val="nil"/>
              <w:bottom w:val="nil"/>
            </w:tcBorders>
            <w:vAlign w:val="center"/>
          </w:tcPr>
          <w:p w14:paraId="2C858B3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3.1 (2.7, 3.5)</w:t>
            </w:r>
          </w:p>
        </w:tc>
        <w:tc>
          <w:tcPr>
            <w:tcW w:w="2256" w:type="dxa"/>
            <w:tcBorders>
              <w:top w:val="nil"/>
              <w:bottom w:val="nil"/>
            </w:tcBorders>
            <w:vAlign w:val="center"/>
          </w:tcPr>
          <w:p w14:paraId="1A39BAF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3.1 (2.7, 3.5)</w:t>
            </w:r>
          </w:p>
        </w:tc>
        <w:tc>
          <w:tcPr>
            <w:tcW w:w="2256" w:type="dxa"/>
            <w:tcBorders>
              <w:top w:val="nil"/>
              <w:bottom w:val="nil"/>
            </w:tcBorders>
            <w:vAlign w:val="center"/>
          </w:tcPr>
          <w:p w14:paraId="33C7036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3.1 (2.7, 3.5)</w:t>
            </w:r>
          </w:p>
        </w:tc>
      </w:tr>
      <w:tr w:rsidR="00E0221D" w:rsidRPr="00E0221D" w14:paraId="4F80888B" w14:textId="77777777" w:rsidTr="002035CE">
        <w:tc>
          <w:tcPr>
            <w:tcW w:w="2256" w:type="dxa"/>
            <w:tcBorders>
              <w:top w:val="nil"/>
            </w:tcBorders>
            <w:vAlign w:val="center"/>
          </w:tcPr>
          <w:p w14:paraId="799D0AC8"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Min, Max</w:t>
            </w:r>
          </w:p>
        </w:tc>
        <w:tc>
          <w:tcPr>
            <w:tcW w:w="2256" w:type="dxa"/>
            <w:tcBorders>
              <w:top w:val="nil"/>
            </w:tcBorders>
            <w:vAlign w:val="center"/>
          </w:tcPr>
          <w:p w14:paraId="18B399A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0.6, 4.8</w:t>
            </w:r>
          </w:p>
        </w:tc>
        <w:tc>
          <w:tcPr>
            <w:tcW w:w="2256" w:type="dxa"/>
            <w:tcBorders>
              <w:top w:val="nil"/>
            </w:tcBorders>
            <w:vAlign w:val="center"/>
          </w:tcPr>
          <w:p w14:paraId="3D1ABDB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0.6, 4.5</w:t>
            </w:r>
          </w:p>
        </w:tc>
        <w:tc>
          <w:tcPr>
            <w:tcW w:w="2256" w:type="dxa"/>
            <w:tcBorders>
              <w:top w:val="nil"/>
            </w:tcBorders>
            <w:vAlign w:val="center"/>
          </w:tcPr>
          <w:p w14:paraId="45EDD13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0.6, 4.8</w:t>
            </w:r>
          </w:p>
        </w:tc>
      </w:tr>
    </w:tbl>
    <w:p w14:paraId="11031A9C" w14:textId="77777777" w:rsidR="00E0221D" w:rsidRPr="00E0221D" w:rsidRDefault="00E0221D" w:rsidP="00E0221D">
      <w:pPr>
        <w:spacing w:line="360" w:lineRule="auto"/>
        <w:rPr>
          <w:rFonts w:ascii="Arial" w:eastAsia="Calibri" w:hAnsi="Arial" w:cs="Arial"/>
          <w:bCs/>
          <w:sz w:val="20"/>
          <w:szCs w:val="20"/>
        </w:rPr>
      </w:pPr>
    </w:p>
    <w:p w14:paraId="3F208B8B" w14:textId="77777777" w:rsidR="00E0221D" w:rsidRPr="00E0221D" w:rsidRDefault="00E0221D" w:rsidP="00E0221D">
      <w:pPr>
        <w:spacing w:line="360" w:lineRule="auto"/>
        <w:rPr>
          <w:rFonts w:ascii="Arial" w:eastAsia="Calibri" w:hAnsi="Arial" w:cs="Arial"/>
          <w:bCs/>
          <w:sz w:val="20"/>
          <w:szCs w:val="20"/>
        </w:rPr>
      </w:pPr>
    </w:p>
    <w:p w14:paraId="5E96282A" w14:textId="77777777" w:rsidR="00E0221D" w:rsidRPr="00E0221D" w:rsidRDefault="00E0221D" w:rsidP="00E0221D">
      <w:pPr>
        <w:spacing w:line="360" w:lineRule="auto"/>
        <w:rPr>
          <w:rFonts w:ascii="Arial" w:eastAsia="Calibri" w:hAnsi="Arial" w:cs="Arial"/>
          <w:b/>
          <w:sz w:val="20"/>
          <w:szCs w:val="20"/>
        </w:rPr>
      </w:pPr>
      <w:r w:rsidRPr="00E0221D">
        <w:rPr>
          <w:rFonts w:ascii="Arial" w:eastAsia="Calibri" w:hAnsi="Arial" w:cs="Arial"/>
          <w:b/>
          <w:sz w:val="20"/>
          <w:szCs w:val="20"/>
        </w:rPr>
        <w:t>Non-abstinence smoking outcomes</w:t>
      </w:r>
    </w:p>
    <w:p w14:paraId="418FB6D6" w14:textId="77777777" w:rsidR="00E0221D" w:rsidRPr="00E0221D" w:rsidRDefault="00E0221D" w:rsidP="00E0221D">
      <w:pPr>
        <w:spacing w:after="200" w:line="276" w:lineRule="auto"/>
        <w:jc w:val="both"/>
        <w:rPr>
          <w:rFonts w:ascii="Arial" w:eastAsia="Arial" w:hAnsi="Arial" w:cs="Arial"/>
          <w:sz w:val="20"/>
          <w:lang w:val="en-US"/>
        </w:rPr>
      </w:pPr>
      <w:r w:rsidRPr="00E0221D">
        <w:rPr>
          <w:rFonts w:ascii="Arial" w:eastAsia="Arial" w:hAnsi="Arial" w:cs="Arial"/>
          <w:sz w:val="20"/>
          <w:lang w:val="en-US"/>
        </w:rPr>
        <w:t>Descriptive summaries of self-reported daily cigarette consumption and number of serious quit attempts for these participants are given in Table S13. These indicate that self-reported daily cigarette consumption was slightly lower in the MiQuit group than the control group, although this difference is small and could quite feasibly be the result of random variation. We also see that participants in the MiQuit group were more likely to report having made at least one serious quit attempt over the course of the study. 77.3% of MiQuit participants followed up at late pregnancy reported making at least one quit attempt, compared with 68.2% in the control group.</w:t>
      </w:r>
    </w:p>
    <w:p w14:paraId="416618F1" w14:textId="77777777" w:rsidR="00E0221D" w:rsidRPr="00E0221D" w:rsidRDefault="00E0221D" w:rsidP="00E0221D">
      <w:pPr>
        <w:spacing w:after="120" w:line="240" w:lineRule="auto"/>
        <w:jc w:val="both"/>
        <w:rPr>
          <w:rFonts w:ascii="Arial" w:eastAsia="Arial" w:hAnsi="Arial" w:cs="Arial"/>
          <w:sz w:val="20"/>
          <w:lang w:val="en-US"/>
        </w:rPr>
      </w:pPr>
      <w:r w:rsidRPr="00E0221D">
        <w:rPr>
          <w:rFonts w:ascii="Arial" w:eastAsia="Arial" w:hAnsi="Arial" w:cs="Arial"/>
          <w:b/>
          <w:sz w:val="20"/>
          <w:lang w:val="en-US"/>
        </w:rPr>
        <w:t>Table S13:</w:t>
      </w:r>
      <w:r w:rsidRPr="00E0221D">
        <w:rPr>
          <w:rFonts w:ascii="Arial" w:eastAsia="Arial" w:hAnsi="Arial" w:cs="Arial"/>
          <w:sz w:val="20"/>
          <w:lang w:val="en-US"/>
        </w:rPr>
        <w:t xml:space="preserve"> Descriptive summaries of self-reported daily cigarette consumption and number of serious quit attempts made</w:t>
      </w:r>
    </w:p>
    <w:tbl>
      <w:tblPr>
        <w:tblStyle w:val="TableGrid1"/>
        <w:tblW w:w="0" w:type="auto"/>
        <w:tblLayout w:type="fixed"/>
        <w:tblCellMar>
          <w:top w:w="30" w:type="dxa"/>
          <w:bottom w:w="30" w:type="dxa"/>
        </w:tblCellMar>
        <w:tblLook w:val="04A0" w:firstRow="1" w:lastRow="0" w:firstColumn="1" w:lastColumn="0" w:noHBand="0" w:noVBand="1"/>
      </w:tblPr>
      <w:tblGrid>
        <w:gridCol w:w="2256"/>
        <w:gridCol w:w="2256"/>
        <w:gridCol w:w="2256"/>
        <w:gridCol w:w="2256"/>
      </w:tblGrid>
      <w:tr w:rsidR="00E0221D" w:rsidRPr="00E0221D" w14:paraId="5A930D13" w14:textId="77777777" w:rsidTr="002035CE">
        <w:tc>
          <w:tcPr>
            <w:tcW w:w="2256" w:type="dxa"/>
            <w:vMerge w:val="restart"/>
            <w:vAlign w:val="center"/>
          </w:tcPr>
          <w:p w14:paraId="04D7B04B"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Outcome</w:t>
            </w:r>
          </w:p>
        </w:tc>
        <w:tc>
          <w:tcPr>
            <w:tcW w:w="6768" w:type="dxa"/>
            <w:gridSpan w:val="3"/>
            <w:tcBorders>
              <w:bottom w:val="nil"/>
            </w:tcBorders>
            <w:vAlign w:val="center"/>
          </w:tcPr>
          <w:p w14:paraId="6192DF7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Randomised treatment group</w:t>
            </w:r>
          </w:p>
        </w:tc>
      </w:tr>
      <w:tr w:rsidR="00E0221D" w:rsidRPr="00E0221D" w14:paraId="097D87B1" w14:textId="77777777" w:rsidTr="002035CE">
        <w:tc>
          <w:tcPr>
            <w:tcW w:w="2256" w:type="dxa"/>
            <w:vMerge/>
          </w:tcPr>
          <w:p w14:paraId="56698AFC" w14:textId="77777777" w:rsidR="00E0221D" w:rsidRPr="00E0221D" w:rsidRDefault="00E0221D" w:rsidP="00E0221D">
            <w:pPr>
              <w:rPr>
                <w:rFonts w:ascii="Arial" w:eastAsia="Arial" w:hAnsi="Arial" w:cs="Arial"/>
                <w:sz w:val="20"/>
                <w:lang w:val="en-US"/>
              </w:rPr>
            </w:pPr>
          </w:p>
        </w:tc>
        <w:tc>
          <w:tcPr>
            <w:tcW w:w="2256" w:type="dxa"/>
            <w:tcBorders>
              <w:top w:val="nil"/>
            </w:tcBorders>
            <w:vAlign w:val="center"/>
          </w:tcPr>
          <w:p w14:paraId="2A05D3C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MiQuit</w:t>
            </w:r>
            <w:r w:rsidRPr="00E0221D">
              <w:rPr>
                <w:rFonts w:ascii="Arial" w:eastAsia="Arial" w:hAnsi="Arial" w:cs="Arial"/>
                <w:b/>
                <w:sz w:val="18"/>
                <w:lang w:val="en-US"/>
              </w:rPr>
              <w:br/>
            </w:r>
            <w:r w:rsidRPr="00E0221D">
              <w:rPr>
                <w:rFonts w:ascii="Arial" w:eastAsia="Arial" w:hAnsi="Arial" w:cs="Arial"/>
                <w:sz w:val="18"/>
                <w:lang w:val="en-US"/>
              </w:rPr>
              <w:t>(N = 309)</w:t>
            </w:r>
          </w:p>
        </w:tc>
        <w:tc>
          <w:tcPr>
            <w:tcW w:w="2256" w:type="dxa"/>
            <w:tcBorders>
              <w:top w:val="nil"/>
            </w:tcBorders>
            <w:vAlign w:val="center"/>
          </w:tcPr>
          <w:p w14:paraId="3C99E77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Control</w:t>
            </w:r>
            <w:r w:rsidRPr="00E0221D">
              <w:rPr>
                <w:rFonts w:ascii="Arial" w:eastAsia="Arial" w:hAnsi="Arial" w:cs="Arial"/>
                <w:b/>
                <w:sz w:val="18"/>
                <w:lang w:val="en-US"/>
              </w:rPr>
              <w:br/>
            </w:r>
            <w:r w:rsidRPr="00E0221D">
              <w:rPr>
                <w:rFonts w:ascii="Arial" w:eastAsia="Arial" w:hAnsi="Arial" w:cs="Arial"/>
                <w:sz w:val="18"/>
                <w:lang w:val="en-US"/>
              </w:rPr>
              <w:t>(N = 337)</w:t>
            </w:r>
          </w:p>
        </w:tc>
        <w:tc>
          <w:tcPr>
            <w:tcW w:w="2256" w:type="dxa"/>
            <w:tcBorders>
              <w:top w:val="nil"/>
            </w:tcBorders>
            <w:vAlign w:val="center"/>
          </w:tcPr>
          <w:p w14:paraId="77516AD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b/>
                <w:sz w:val="18"/>
                <w:lang w:val="en-US"/>
              </w:rPr>
              <w:t>Total</w:t>
            </w:r>
            <w:r w:rsidRPr="00E0221D">
              <w:rPr>
                <w:rFonts w:ascii="Arial" w:eastAsia="Arial" w:hAnsi="Arial" w:cs="Arial"/>
                <w:b/>
                <w:sz w:val="18"/>
                <w:lang w:val="en-US"/>
              </w:rPr>
              <w:br/>
            </w:r>
            <w:r w:rsidRPr="00E0221D">
              <w:rPr>
                <w:rFonts w:ascii="Arial" w:eastAsia="Arial" w:hAnsi="Arial" w:cs="Arial"/>
                <w:sz w:val="18"/>
                <w:lang w:val="en-US"/>
              </w:rPr>
              <w:t>(N = 646)</w:t>
            </w:r>
          </w:p>
        </w:tc>
      </w:tr>
      <w:tr w:rsidR="00E0221D" w:rsidRPr="00E0221D" w14:paraId="1E42D2B3" w14:textId="77777777" w:rsidTr="002035CE">
        <w:tc>
          <w:tcPr>
            <w:tcW w:w="2256" w:type="dxa"/>
            <w:tcBorders>
              <w:bottom w:val="nil"/>
            </w:tcBorders>
            <w:vAlign w:val="center"/>
          </w:tcPr>
          <w:p w14:paraId="2FCB37E4"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Number of cigarettes smoked daily</w:t>
            </w:r>
          </w:p>
        </w:tc>
        <w:tc>
          <w:tcPr>
            <w:tcW w:w="2256" w:type="dxa"/>
            <w:tcBorders>
              <w:bottom w:val="nil"/>
            </w:tcBorders>
          </w:tcPr>
          <w:p w14:paraId="222BEE36"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0A5E52EE"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5FA0289C" w14:textId="77777777" w:rsidR="00E0221D" w:rsidRPr="00E0221D" w:rsidRDefault="00E0221D" w:rsidP="00E0221D">
            <w:pPr>
              <w:rPr>
                <w:rFonts w:ascii="Arial" w:eastAsia="Arial" w:hAnsi="Arial" w:cs="Arial"/>
                <w:sz w:val="20"/>
                <w:lang w:val="en-US"/>
              </w:rPr>
            </w:pPr>
          </w:p>
        </w:tc>
      </w:tr>
      <w:tr w:rsidR="00E0221D" w:rsidRPr="00E0221D" w14:paraId="7654B012" w14:textId="77777777" w:rsidTr="002035CE">
        <w:tc>
          <w:tcPr>
            <w:tcW w:w="2256" w:type="dxa"/>
            <w:tcBorders>
              <w:top w:val="nil"/>
              <w:bottom w:val="nil"/>
            </w:tcBorders>
            <w:vAlign w:val="center"/>
          </w:tcPr>
          <w:p w14:paraId="0499D15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N</w:t>
            </w:r>
          </w:p>
        </w:tc>
        <w:tc>
          <w:tcPr>
            <w:tcW w:w="2256" w:type="dxa"/>
            <w:tcBorders>
              <w:top w:val="nil"/>
              <w:bottom w:val="nil"/>
            </w:tcBorders>
            <w:vAlign w:val="center"/>
          </w:tcPr>
          <w:p w14:paraId="1C00551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304</w:t>
            </w:r>
          </w:p>
        </w:tc>
        <w:tc>
          <w:tcPr>
            <w:tcW w:w="2256" w:type="dxa"/>
            <w:tcBorders>
              <w:top w:val="nil"/>
              <w:bottom w:val="nil"/>
            </w:tcBorders>
            <w:vAlign w:val="center"/>
          </w:tcPr>
          <w:p w14:paraId="53CE0BF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326</w:t>
            </w:r>
          </w:p>
        </w:tc>
        <w:tc>
          <w:tcPr>
            <w:tcW w:w="2256" w:type="dxa"/>
            <w:tcBorders>
              <w:top w:val="nil"/>
              <w:bottom w:val="nil"/>
            </w:tcBorders>
            <w:vAlign w:val="center"/>
          </w:tcPr>
          <w:p w14:paraId="22AD885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630</w:t>
            </w:r>
          </w:p>
        </w:tc>
      </w:tr>
      <w:tr w:rsidR="00E0221D" w:rsidRPr="00E0221D" w14:paraId="5E0EE08F" w14:textId="77777777" w:rsidTr="002035CE">
        <w:tc>
          <w:tcPr>
            <w:tcW w:w="2256" w:type="dxa"/>
            <w:tcBorders>
              <w:top w:val="nil"/>
              <w:bottom w:val="nil"/>
            </w:tcBorders>
            <w:vAlign w:val="center"/>
          </w:tcPr>
          <w:p w14:paraId="29F39867"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Mean (SD)</w:t>
            </w:r>
          </w:p>
        </w:tc>
        <w:tc>
          <w:tcPr>
            <w:tcW w:w="2256" w:type="dxa"/>
            <w:tcBorders>
              <w:top w:val="nil"/>
              <w:bottom w:val="nil"/>
            </w:tcBorders>
            <w:vAlign w:val="center"/>
          </w:tcPr>
          <w:p w14:paraId="012A769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4.0 (3.9)</w:t>
            </w:r>
          </w:p>
        </w:tc>
        <w:tc>
          <w:tcPr>
            <w:tcW w:w="2256" w:type="dxa"/>
            <w:tcBorders>
              <w:top w:val="nil"/>
              <w:bottom w:val="nil"/>
            </w:tcBorders>
            <w:vAlign w:val="center"/>
          </w:tcPr>
          <w:p w14:paraId="5515650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4.9 (5.0)</w:t>
            </w:r>
          </w:p>
        </w:tc>
        <w:tc>
          <w:tcPr>
            <w:tcW w:w="2256" w:type="dxa"/>
            <w:tcBorders>
              <w:top w:val="nil"/>
              <w:bottom w:val="nil"/>
            </w:tcBorders>
            <w:vAlign w:val="center"/>
          </w:tcPr>
          <w:p w14:paraId="30D1073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4.5 (4.5)</w:t>
            </w:r>
          </w:p>
        </w:tc>
      </w:tr>
      <w:tr w:rsidR="00E0221D" w:rsidRPr="00E0221D" w14:paraId="24A4AE38" w14:textId="77777777" w:rsidTr="002035CE">
        <w:tc>
          <w:tcPr>
            <w:tcW w:w="2256" w:type="dxa"/>
            <w:tcBorders>
              <w:top w:val="nil"/>
              <w:bottom w:val="nil"/>
            </w:tcBorders>
            <w:vAlign w:val="center"/>
          </w:tcPr>
          <w:p w14:paraId="7BC9B96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Median (Q1, Q3)</w:t>
            </w:r>
          </w:p>
        </w:tc>
        <w:tc>
          <w:tcPr>
            <w:tcW w:w="2256" w:type="dxa"/>
            <w:tcBorders>
              <w:top w:val="nil"/>
              <w:bottom w:val="nil"/>
            </w:tcBorders>
            <w:vAlign w:val="center"/>
          </w:tcPr>
          <w:p w14:paraId="04DA43A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3.0 (0.0, 5.0)</w:t>
            </w:r>
          </w:p>
        </w:tc>
        <w:tc>
          <w:tcPr>
            <w:tcW w:w="2256" w:type="dxa"/>
            <w:tcBorders>
              <w:top w:val="nil"/>
              <w:bottom w:val="nil"/>
            </w:tcBorders>
            <w:vAlign w:val="center"/>
          </w:tcPr>
          <w:p w14:paraId="4462A0D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4.0 (1.0, 7.0)</w:t>
            </w:r>
          </w:p>
        </w:tc>
        <w:tc>
          <w:tcPr>
            <w:tcW w:w="2256" w:type="dxa"/>
            <w:tcBorders>
              <w:top w:val="nil"/>
              <w:bottom w:val="nil"/>
            </w:tcBorders>
            <w:vAlign w:val="center"/>
          </w:tcPr>
          <w:p w14:paraId="16C1D21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3.0 (0.0, 6.0)</w:t>
            </w:r>
          </w:p>
        </w:tc>
      </w:tr>
      <w:tr w:rsidR="00E0221D" w:rsidRPr="00E0221D" w14:paraId="183792F5" w14:textId="77777777" w:rsidTr="002035CE">
        <w:tc>
          <w:tcPr>
            <w:tcW w:w="2256" w:type="dxa"/>
            <w:tcBorders>
              <w:top w:val="nil"/>
            </w:tcBorders>
            <w:vAlign w:val="center"/>
          </w:tcPr>
          <w:p w14:paraId="5CBC5E3A"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Min, Max</w:t>
            </w:r>
          </w:p>
        </w:tc>
        <w:tc>
          <w:tcPr>
            <w:tcW w:w="2256" w:type="dxa"/>
            <w:tcBorders>
              <w:top w:val="nil"/>
            </w:tcBorders>
            <w:vAlign w:val="center"/>
          </w:tcPr>
          <w:p w14:paraId="4177C6A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0.0, 18.0</w:t>
            </w:r>
          </w:p>
        </w:tc>
        <w:tc>
          <w:tcPr>
            <w:tcW w:w="2256" w:type="dxa"/>
            <w:tcBorders>
              <w:top w:val="nil"/>
            </w:tcBorders>
            <w:vAlign w:val="center"/>
          </w:tcPr>
          <w:p w14:paraId="2B0C46D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0.0, 25.0</w:t>
            </w:r>
          </w:p>
        </w:tc>
        <w:tc>
          <w:tcPr>
            <w:tcW w:w="2256" w:type="dxa"/>
            <w:tcBorders>
              <w:top w:val="nil"/>
            </w:tcBorders>
            <w:vAlign w:val="center"/>
          </w:tcPr>
          <w:p w14:paraId="11056D1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0.0, 25.0</w:t>
            </w:r>
          </w:p>
        </w:tc>
      </w:tr>
      <w:tr w:rsidR="00E0221D" w:rsidRPr="00E0221D" w14:paraId="68D2F054" w14:textId="77777777" w:rsidTr="002035CE">
        <w:tc>
          <w:tcPr>
            <w:tcW w:w="2256" w:type="dxa"/>
            <w:tcBorders>
              <w:bottom w:val="nil"/>
            </w:tcBorders>
            <w:vAlign w:val="center"/>
          </w:tcPr>
          <w:p w14:paraId="270D74EE" w14:textId="77777777" w:rsidR="00E0221D" w:rsidRPr="00E0221D" w:rsidRDefault="00E0221D" w:rsidP="00E0221D">
            <w:pPr>
              <w:rPr>
                <w:rFonts w:ascii="Arial" w:eastAsia="Arial" w:hAnsi="Arial" w:cs="Arial"/>
                <w:sz w:val="20"/>
                <w:lang w:val="en-US"/>
              </w:rPr>
            </w:pPr>
            <w:r w:rsidRPr="00E0221D">
              <w:rPr>
                <w:rFonts w:ascii="Arial" w:eastAsia="Arial" w:hAnsi="Arial" w:cs="Arial"/>
                <w:b/>
                <w:sz w:val="18"/>
                <w:lang w:val="en-US"/>
              </w:rPr>
              <w:t>Quit attempts during study, n (%)</w:t>
            </w:r>
          </w:p>
        </w:tc>
        <w:tc>
          <w:tcPr>
            <w:tcW w:w="2256" w:type="dxa"/>
            <w:tcBorders>
              <w:bottom w:val="nil"/>
            </w:tcBorders>
          </w:tcPr>
          <w:p w14:paraId="4A4BA394"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52CF4BCB" w14:textId="77777777" w:rsidR="00E0221D" w:rsidRPr="00E0221D" w:rsidRDefault="00E0221D" w:rsidP="00E0221D">
            <w:pPr>
              <w:rPr>
                <w:rFonts w:ascii="Arial" w:eastAsia="Arial" w:hAnsi="Arial" w:cs="Arial"/>
                <w:sz w:val="20"/>
                <w:lang w:val="en-US"/>
              </w:rPr>
            </w:pPr>
          </w:p>
        </w:tc>
        <w:tc>
          <w:tcPr>
            <w:tcW w:w="2256" w:type="dxa"/>
            <w:tcBorders>
              <w:bottom w:val="nil"/>
            </w:tcBorders>
          </w:tcPr>
          <w:p w14:paraId="759B7B37" w14:textId="77777777" w:rsidR="00E0221D" w:rsidRPr="00E0221D" w:rsidRDefault="00E0221D" w:rsidP="00E0221D">
            <w:pPr>
              <w:rPr>
                <w:rFonts w:ascii="Arial" w:eastAsia="Arial" w:hAnsi="Arial" w:cs="Arial"/>
                <w:sz w:val="20"/>
                <w:lang w:val="en-US"/>
              </w:rPr>
            </w:pPr>
          </w:p>
        </w:tc>
      </w:tr>
      <w:tr w:rsidR="00E0221D" w:rsidRPr="00E0221D" w14:paraId="5B29DEF4" w14:textId="77777777" w:rsidTr="002035CE">
        <w:tc>
          <w:tcPr>
            <w:tcW w:w="2256" w:type="dxa"/>
            <w:tcBorders>
              <w:top w:val="nil"/>
              <w:bottom w:val="nil"/>
            </w:tcBorders>
            <w:vAlign w:val="center"/>
          </w:tcPr>
          <w:p w14:paraId="7F5AB06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Zero</w:t>
            </w:r>
          </w:p>
        </w:tc>
        <w:tc>
          <w:tcPr>
            <w:tcW w:w="2256" w:type="dxa"/>
            <w:tcBorders>
              <w:top w:val="nil"/>
              <w:bottom w:val="nil"/>
            </w:tcBorders>
            <w:vAlign w:val="center"/>
          </w:tcPr>
          <w:p w14:paraId="552DB90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64 (20.7)</w:t>
            </w:r>
          </w:p>
        </w:tc>
        <w:tc>
          <w:tcPr>
            <w:tcW w:w="2256" w:type="dxa"/>
            <w:tcBorders>
              <w:top w:val="nil"/>
              <w:bottom w:val="nil"/>
            </w:tcBorders>
            <w:vAlign w:val="center"/>
          </w:tcPr>
          <w:p w14:paraId="562127E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94 (27.9)</w:t>
            </w:r>
          </w:p>
        </w:tc>
        <w:tc>
          <w:tcPr>
            <w:tcW w:w="2256" w:type="dxa"/>
            <w:tcBorders>
              <w:top w:val="nil"/>
              <w:bottom w:val="nil"/>
            </w:tcBorders>
            <w:vAlign w:val="center"/>
          </w:tcPr>
          <w:p w14:paraId="510580C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158 (24.5)</w:t>
            </w:r>
          </w:p>
        </w:tc>
      </w:tr>
      <w:tr w:rsidR="00E0221D" w:rsidRPr="00E0221D" w14:paraId="7FC3E09B" w14:textId="77777777" w:rsidTr="002035CE">
        <w:tc>
          <w:tcPr>
            <w:tcW w:w="2256" w:type="dxa"/>
            <w:tcBorders>
              <w:top w:val="nil"/>
              <w:bottom w:val="nil"/>
            </w:tcBorders>
            <w:vAlign w:val="center"/>
          </w:tcPr>
          <w:p w14:paraId="705B2B3A"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One</w:t>
            </w:r>
          </w:p>
        </w:tc>
        <w:tc>
          <w:tcPr>
            <w:tcW w:w="2256" w:type="dxa"/>
            <w:tcBorders>
              <w:top w:val="nil"/>
              <w:bottom w:val="nil"/>
            </w:tcBorders>
            <w:vAlign w:val="center"/>
          </w:tcPr>
          <w:p w14:paraId="7496422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70 (22.7)</w:t>
            </w:r>
          </w:p>
        </w:tc>
        <w:tc>
          <w:tcPr>
            <w:tcW w:w="2256" w:type="dxa"/>
            <w:tcBorders>
              <w:top w:val="nil"/>
              <w:bottom w:val="nil"/>
            </w:tcBorders>
            <w:vAlign w:val="center"/>
          </w:tcPr>
          <w:p w14:paraId="4375F77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68 (20.2)</w:t>
            </w:r>
          </w:p>
        </w:tc>
        <w:tc>
          <w:tcPr>
            <w:tcW w:w="2256" w:type="dxa"/>
            <w:tcBorders>
              <w:top w:val="nil"/>
              <w:bottom w:val="nil"/>
            </w:tcBorders>
            <w:vAlign w:val="center"/>
          </w:tcPr>
          <w:p w14:paraId="1FA45E57"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138 (21.4)</w:t>
            </w:r>
          </w:p>
        </w:tc>
      </w:tr>
      <w:tr w:rsidR="00E0221D" w:rsidRPr="00E0221D" w14:paraId="5BDC4BBC" w14:textId="77777777" w:rsidTr="002035CE">
        <w:tc>
          <w:tcPr>
            <w:tcW w:w="2256" w:type="dxa"/>
            <w:tcBorders>
              <w:top w:val="nil"/>
              <w:bottom w:val="nil"/>
            </w:tcBorders>
            <w:vAlign w:val="center"/>
          </w:tcPr>
          <w:p w14:paraId="188C929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Two</w:t>
            </w:r>
          </w:p>
        </w:tc>
        <w:tc>
          <w:tcPr>
            <w:tcW w:w="2256" w:type="dxa"/>
            <w:tcBorders>
              <w:top w:val="nil"/>
              <w:bottom w:val="nil"/>
            </w:tcBorders>
            <w:vAlign w:val="center"/>
          </w:tcPr>
          <w:p w14:paraId="63DFB30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59 (19.1)</w:t>
            </w:r>
          </w:p>
        </w:tc>
        <w:tc>
          <w:tcPr>
            <w:tcW w:w="2256" w:type="dxa"/>
            <w:tcBorders>
              <w:top w:val="nil"/>
              <w:bottom w:val="nil"/>
            </w:tcBorders>
            <w:vAlign w:val="center"/>
          </w:tcPr>
          <w:p w14:paraId="17E49C3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55 (16.3)</w:t>
            </w:r>
          </w:p>
        </w:tc>
        <w:tc>
          <w:tcPr>
            <w:tcW w:w="2256" w:type="dxa"/>
            <w:tcBorders>
              <w:top w:val="nil"/>
              <w:bottom w:val="nil"/>
            </w:tcBorders>
            <w:vAlign w:val="center"/>
          </w:tcPr>
          <w:p w14:paraId="3848CC8F"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114 (17.6)</w:t>
            </w:r>
          </w:p>
        </w:tc>
      </w:tr>
      <w:tr w:rsidR="00E0221D" w:rsidRPr="00E0221D" w14:paraId="16BECA0C" w14:textId="77777777" w:rsidTr="002035CE">
        <w:tc>
          <w:tcPr>
            <w:tcW w:w="2256" w:type="dxa"/>
            <w:tcBorders>
              <w:top w:val="nil"/>
              <w:bottom w:val="nil"/>
            </w:tcBorders>
            <w:vAlign w:val="center"/>
          </w:tcPr>
          <w:p w14:paraId="2D525792"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Three</w:t>
            </w:r>
          </w:p>
        </w:tc>
        <w:tc>
          <w:tcPr>
            <w:tcW w:w="2256" w:type="dxa"/>
            <w:tcBorders>
              <w:top w:val="nil"/>
              <w:bottom w:val="nil"/>
            </w:tcBorders>
            <w:vAlign w:val="center"/>
          </w:tcPr>
          <w:p w14:paraId="4AF6419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54 (17.5)</w:t>
            </w:r>
          </w:p>
        </w:tc>
        <w:tc>
          <w:tcPr>
            <w:tcW w:w="2256" w:type="dxa"/>
            <w:tcBorders>
              <w:top w:val="nil"/>
              <w:bottom w:val="nil"/>
            </w:tcBorders>
            <w:vAlign w:val="center"/>
          </w:tcPr>
          <w:p w14:paraId="643E6D7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46 (13.6)</w:t>
            </w:r>
          </w:p>
        </w:tc>
        <w:tc>
          <w:tcPr>
            <w:tcW w:w="2256" w:type="dxa"/>
            <w:tcBorders>
              <w:top w:val="nil"/>
              <w:bottom w:val="nil"/>
            </w:tcBorders>
            <w:vAlign w:val="center"/>
          </w:tcPr>
          <w:p w14:paraId="49F9FF2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100 (15.5)</w:t>
            </w:r>
          </w:p>
        </w:tc>
      </w:tr>
      <w:tr w:rsidR="00E0221D" w:rsidRPr="00E0221D" w14:paraId="3B4E5BB8" w14:textId="77777777" w:rsidTr="002035CE">
        <w:tc>
          <w:tcPr>
            <w:tcW w:w="2256" w:type="dxa"/>
            <w:tcBorders>
              <w:top w:val="nil"/>
              <w:bottom w:val="nil"/>
            </w:tcBorders>
            <w:vAlign w:val="center"/>
          </w:tcPr>
          <w:p w14:paraId="3059F56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Four</w:t>
            </w:r>
          </w:p>
        </w:tc>
        <w:tc>
          <w:tcPr>
            <w:tcW w:w="2256" w:type="dxa"/>
            <w:tcBorders>
              <w:top w:val="nil"/>
              <w:bottom w:val="nil"/>
            </w:tcBorders>
            <w:vAlign w:val="center"/>
          </w:tcPr>
          <w:p w14:paraId="0627DEAA"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20 (6.5)</w:t>
            </w:r>
          </w:p>
        </w:tc>
        <w:tc>
          <w:tcPr>
            <w:tcW w:w="2256" w:type="dxa"/>
            <w:tcBorders>
              <w:top w:val="nil"/>
              <w:bottom w:val="nil"/>
            </w:tcBorders>
            <w:vAlign w:val="center"/>
          </w:tcPr>
          <w:p w14:paraId="4295D15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21 (6.2)</w:t>
            </w:r>
          </w:p>
        </w:tc>
        <w:tc>
          <w:tcPr>
            <w:tcW w:w="2256" w:type="dxa"/>
            <w:tcBorders>
              <w:top w:val="nil"/>
              <w:bottom w:val="nil"/>
            </w:tcBorders>
            <w:vAlign w:val="center"/>
          </w:tcPr>
          <w:p w14:paraId="088D99B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41 (6.3)</w:t>
            </w:r>
          </w:p>
        </w:tc>
      </w:tr>
      <w:tr w:rsidR="00E0221D" w:rsidRPr="00E0221D" w14:paraId="71E2223F" w14:textId="77777777" w:rsidTr="002035CE">
        <w:tc>
          <w:tcPr>
            <w:tcW w:w="2256" w:type="dxa"/>
            <w:tcBorders>
              <w:top w:val="nil"/>
              <w:bottom w:val="nil"/>
            </w:tcBorders>
            <w:vAlign w:val="center"/>
          </w:tcPr>
          <w:p w14:paraId="482166B4"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Five</w:t>
            </w:r>
          </w:p>
        </w:tc>
        <w:tc>
          <w:tcPr>
            <w:tcW w:w="2256" w:type="dxa"/>
            <w:tcBorders>
              <w:top w:val="nil"/>
              <w:bottom w:val="nil"/>
            </w:tcBorders>
            <w:vAlign w:val="center"/>
          </w:tcPr>
          <w:p w14:paraId="446DDE7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12 (3.9)</w:t>
            </w:r>
          </w:p>
        </w:tc>
        <w:tc>
          <w:tcPr>
            <w:tcW w:w="2256" w:type="dxa"/>
            <w:tcBorders>
              <w:top w:val="nil"/>
              <w:bottom w:val="nil"/>
            </w:tcBorders>
            <w:vAlign w:val="center"/>
          </w:tcPr>
          <w:p w14:paraId="45FC0AE4"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15 (4.5)</w:t>
            </w:r>
          </w:p>
        </w:tc>
        <w:tc>
          <w:tcPr>
            <w:tcW w:w="2256" w:type="dxa"/>
            <w:tcBorders>
              <w:top w:val="nil"/>
              <w:bottom w:val="nil"/>
            </w:tcBorders>
            <w:vAlign w:val="center"/>
          </w:tcPr>
          <w:p w14:paraId="713AA53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27 (4.2)</w:t>
            </w:r>
          </w:p>
        </w:tc>
      </w:tr>
      <w:tr w:rsidR="00E0221D" w:rsidRPr="00E0221D" w14:paraId="24323A96" w14:textId="77777777" w:rsidTr="002035CE">
        <w:tc>
          <w:tcPr>
            <w:tcW w:w="2256" w:type="dxa"/>
            <w:tcBorders>
              <w:top w:val="nil"/>
              <w:bottom w:val="nil"/>
            </w:tcBorders>
            <w:vAlign w:val="center"/>
          </w:tcPr>
          <w:p w14:paraId="0B48CC4B"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Six</w:t>
            </w:r>
          </w:p>
        </w:tc>
        <w:tc>
          <w:tcPr>
            <w:tcW w:w="2256" w:type="dxa"/>
            <w:tcBorders>
              <w:top w:val="nil"/>
              <w:bottom w:val="nil"/>
            </w:tcBorders>
            <w:vAlign w:val="center"/>
          </w:tcPr>
          <w:p w14:paraId="02D20109"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7 (2.3)</w:t>
            </w:r>
          </w:p>
        </w:tc>
        <w:tc>
          <w:tcPr>
            <w:tcW w:w="2256" w:type="dxa"/>
            <w:tcBorders>
              <w:top w:val="nil"/>
              <w:bottom w:val="nil"/>
            </w:tcBorders>
            <w:vAlign w:val="center"/>
          </w:tcPr>
          <w:p w14:paraId="4D7E7B0E"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5 (1.5)</w:t>
            </w:r>
          </w:p>
        </w:tc>
        <w:tc>
          <w:tcPr>
            <w:tcW w:w="2256" w:type="dxa"/>
            <w:tcBorders>
              <w:top w:val="nil"/>
              <w:bottom w:val="nil"/>
            </w:tcBorders>
            <w:vAlign w:val="center"/>
          </w:tcPr>
          <w:p w14:paraId="0843983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12 (1.9)</w:t>
            </w:r>
          </w:p>
        </w:tc>
      </w:tr>
      <w:tr w:rsidR="00E0221D" w:rsidRPr="00E0221D" w14:paraId="3C381097" w14:textId="77777777" w:rsidTr="002035CE">
        <w:tc>
          <w:tcPr>
            <w:tcW w:w="2256" w:type="dxa"/>
            <w:tcBorders>
              <w:top w:val="nil"/>
              <w:bottom w:val="nil"/>
            </w:tcBorders>
            <w:vAlign w:val="center"/>
          </w:tcPr>
          <w:p w14:paraId="35FE5B78"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Seven</w:t>
            </w:r>
          </w:p>
        </w:tc>
        <w:tc>
          <w:tcPr>
            <w:tcW w:w="2256" w:type="dxa"/>
            <w:tcBorders>
              <w:top w:val="nil"/>
              <w:bottom w:val="nil"/>
            </w:tcBorders>
            <w:vAlign w:val="center"/>
          </w:tcPr>
          <w:p w14:paraId="7A07CF4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4 (1.3)</w:t>
            </w:r>
          </w:p>
        </w:tc>
        <w:tc>
          <w:tcPr>
            <w:tcW w:w="2256" w:type="dxa"/>
            <w:tcBorders>
              <w:top w:val="nil"/>
              <w:bottom w:val="nil"/>
            </w:tcBorders>
            <w:vAlign w:val="center"/>
          </w:tcPr>
          <w:p w14:paraId="18A8AC7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 (0.3)</w:t>
            </w:r>
          </w:p>
        </w:tc>
        <w:tc>
          <w:tcPr>
            <w:tcW w:w="2256" w:type="dxa"/>
            <w:tcBorders>
              <w:top w:val="nil"/>
              <w:bottom w:val="nil"/>
            </w:tcBorders>
            <w:vAlign w:val="center"/>
          </w:tcPr>
          <w:p w14:paraId="19ED35D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5 (0.8)</w:t>
            </w:r>
          </w:p>
        </w:tc>
      </w:tr>
      <w:tr w:rsidR="00E0221D" w:rsidRPr="00E0221D" w14:paraId="5B00F33E" w14:textId="77777777" w:rsidTr="002035CE">
        <w:tc>
          <w:tcPr>
            <w:tcW w:w="2256" w:type="dxa"/>
            <w:tcBorders>
              <w:top w:val="nil"/>
              <w:bottom w:val="nil"/>
            </w:tcBorders>
            <w:vAlign w:val="center"/>
          </w:tcPr>
          <w:p w14:paraId="4DE13843"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Eight</w:t>
            </w:r>
          </w:p>
        </w:tc>
        <w:tc>
          <w:tcPr>
            <w:tcW w:w="2256" w:type="dxa"/>
            <w:tcBorders>
              <w:top w:val="nil"/>
              <w:bottom w:val="nil"/>
            </w:tcBorders>
            <w:vAlign w:val="center"/>
          </w:tcPr>
          <w:p w14:paraId="54384026"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 (0.3)</w:t>
            </w:r>
          </w:p>
        </w:tc>
        <w:tc>
          <w:tcPr>
            <w:tcW w:w="2256" w:type="dxa"/>
            <w:tcBorders>
              <w:top w:val="nil"/>
              <w:bottom w:val="nil"/>
            </w:tcBorders>
            <w:vAlign w:val="center"/>
          </w:tcPr>
          <w:p w14:paraId="0D01DB88"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 (0.3)</w:t>
            </w:r>
          </w:p>
        </w:tc>
        <w:tc>
          <w:tcPr>
            <w:tcW w:w="2256" w:type="dxa"/>
            <w:tcBorders>
              <w:top w:val="nil"/>
              <w:bottom w:val="nil"/>
            </w:tcBorders>
            <w:vAlign w:val="center"/>
          </w:tcPr>
          <w:p w14:paraId="1B4FAF33"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2 (0.3)</w:t>
            </w:r>
          </w:p>
        </w:tc>
      </w:tr>
      <w:tr w:rsidR="00E0221D" w:rsidRPr="00E0221D" w14:paraId="616900B6" w14:textId="77777777" w:rsidTr="002035CE">
        <w:tc>
          <w:tcPr>
            <w:tcW w:w="2256" w:type="dxa"/>
            <w:tcBorders>
              <w:top w:val="nil"/>
              <w:bottom w:val="nil"/>
            </w:tcBorders>
            <w:vAlign w:val="center"/>
          </w:tcPr>
          <w:p w14:paraId="4E8088CF"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Nine</w:t>
            </w:r>
          </w:p>
        </w:tc>
        <w:tc>
          <w:tcPr>
            <w:tcW w:w="2256" w:type="dxa"/>
            <w:tcBorders>
              <w:top w:val="nil"/>
              <w:bottom w:val="nil"/>
            </w:tcBorders>
            <w:vAlign w:val="center"/>
          </w:tcPr>
          <w:p w14:paraId="340D4DA2"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bottom w:val="nil"/>
            </w:tcBorders>
            <w:vAlign w:val="center"/>
          </w:tcPr>
          <w:p w14:paraId="7D6810EC"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c>
          <w:tcPr>
            <w:tcW w:w="2256" w:type="dxa"/>
            <w:tcBorders>
              <w:top w:val="nil"/>
              <w:bottom w:val="nil"/>
            </w:tcBorders>
            <w:vAlign w:val="center"/>
          </w:tcPr>
          <w:p w14:paraId="1C5E1C1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0 (0.0)</w:t>
            </w:r>
          </w:p>
        </w:tc>
      </w:tr>
      <w:tr w:rsidR="00E0221D" w:rsidRPr="00E0221D" w14:paraId="6F29E291" w14:textId="77777777" w:rsidTr="002035CE">
        <w:tc>
          <w:tcPr>
            <w:tcW w:w="2256" w:type="dxa"/>
            <w:tcBorders>
              <w:top w:val="nil"/>
              <w:bottom w:val="nil"/>
            </w:tcBorders>
            <w:vAlign w:val="center"/>
          </w:tcPr>
          <w:p w14:paraId="144D3C3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≥Ten</w:t>
            </w:r>
          </w:p>
        </w:tc>
        <w:tc>
          <w:tcPr>
            <w:tcW w:w="2256" w:type="dxa"/>
            <w:tcBorders>
              <w:top w:val="nil"/>
              <w:bottom w:val="nil"/>
            </w:tcBorders>
            <w:vAlign w:val="center"/>
          </w:tcPr>
          <w:p w14:paraId="720B7AE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12 (3.9)</w:t>
            </w:r>
          </w:p>
        </w:tc>
        <w:tc>
          <w:tcPr>
            <w:tcW w:w="2256" w:type="dxa"/>
            <w:tcBorders>
              <w:top w:val="nil"/>
              <w:bottom w:val="nil"/>
            </w:tcBorders>
            <w:vAlign w:val="center"/>
          </w:tcPr>
          <w:p w14:paraId="3D777605"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18 (5.3)</w:t>
            </w:r>
          </w:p>
        </w:tc>
        <w:tc>
          <w:tcPr>
            <w:tcW w:w="2256" w:type="dxa"/>
            <w:tcBorders>
              <w:top w:val="nil"/>
              <w:bottom w:val="nil"/>
            </w:tcBorders>
            <w:vAlign w:val="center"/>
          </w:tcPr>
          <w:p w14:paraId="2AF75FFB"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30 (4.6)</w:t>
            </w:r>
          </w:p>
        </w:tc>
      </w:tr>
      <w:tr w:rsidR="00E0221D" w:rsidRPr="00E0221D" w14:paraId="0F2D570D" w14:textId="77777777" w:rsidTr="002035CE">
        <w:tc>
          <w:tcPr>
            <w:tcW w:w="2256" w:type="dxa"/>
            <w:tcBorders>
              <w:top w:val="nil"/>
            </w:tcBorders>
            <w:vAlign w:val="center"/>
          </w:tcPr>
          <w:p w14:paraId="34E5D255" w14:textId="77777777" w:rsidR="00E0221D" w:rsidRPr="00E0221D" w:rsidRDefault="00E0221D" w:rsidP="00E0221D">
            <w:pPr>
              <w:rPr>
                <w:rFonts w:ascii="Arial" w:eastAsia="Arial" w:hAnsi="Arial" w:cs="Arial"/>
                <w:sz w:val="20"/>
                <w:lang w:val="en-US"/>
              </w:rPr>
            </w:pPr>
            <w:r w:rsidRPr="00E0221D">
              <w:rPr>
                <w:rFonts w:ascii="Arial" w:eastAsia="Arial" w:hAnsi="Arial" w:cs="Arial"/>
                <w:sz w:val="18"/>
                <w:lang w:val="en-US"/>
              </w:rPr>
              <w:t xml:space="preserve">  Missing</w:t>
            </w:r>
          </w:p>
        </w:tc>
        <w:tc>
          <w:tcPr>
            <w:tcW w:w="2256" w:type="dxa"/>
            <w:tcBorders>
              <w:top w:val="nil"/>
            </w:tcBorders>
            <w:vAlign w:val="center"/>
          </w:tcPr>
          <w:p w14:paraId="6FC2D1E1"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6 (1.9)</w:t>
            </w:r>
          </w:p>
        </w:tc>
        <w:tc>
          <w:tcPr>
            <w:tcW w:w="2256" w:type="dxa"/>
            <w:tcBorders>
              <w:top w:val="nil"/>
            </w:tcBorders>
            <w:vAlign w:val="center"/>
          </w:tcPr>
          <w:p w14:paraId="1FFA9E20"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13 (3.9)</w:t>
            </w:r>
          </w:p>
        </w:tc>
        <w:tc>
          <w:tcPr>
            <w:tcW w:w="2256" w:type="dxa"/>
            <w:tcBorders>
              <w:top w:val="nil"/>
            </w:tcBorders>
            <w:vAlign w:val="center"/>
          </w:tcPr>
          <w:p w14:paraId="6C90EEFD" w14:textId="77777777" w:rsidR="00E0221D" w:rsidRPr="00E0221D" w:rsidRDefault="00E0221D" w:rsidP="00E0221D">
            <w:pPr>
              <w:jc w:val="center"/>
              <w:rPr>
                <w:rFonts w:ascii="Arial" w:eastAsia="Arial" w:hAnsi="Arial" w:cs="Arial"/>
                <w:sz w:val="20"/>
                <w:lang w:val="en-US"/>
              </w:rPr>
            </w:pPr>
            <w:r w:rsidRPr="00E0221D">
              <w:rPr>
                <w:rFonts w:ascii="Arial" w:eastAsia="Arial" w:hAnsi="Arial" w:cs="Arial"/>
                <w:sz w:val="18"/>
                <w:lang w:val="en-US"/>
              </w:rPr>
              <w:t>19 (2.9)</w:t>
            </w:r>
          </w:p>
        </w:tc>
      </w:tr>
    </w:tbl>
    <w:p w14:paraId="59713A01" w14:textId="77777777" w:rsidR="00E0221D" w:rsidRPr="00E0221D" w:rsidRDefault="00E0221D" w:rsidP="00E0221D">
      <w:pPr>
        <w:spacing w:line="360" w:lineRule="auto"/>
        <w:rPr>
          <w:rFonts w:ascii="Arial" w:eastAsia="Calibri" w:hAnsi="Arial" w:cs="Arial"/>
          <w:bCs/>
          <w:sz w:val="20"/>
          <w:szCs w:val="20"/>
        </w:rPr>
      </w:pPr>
    </w:p>
    <w:p w14:paraId="3A26C531" w14:textId="357DA107" w:rsidR="007E5BB3" w:rsidRPr="00727C76" w:rsidRDefault="00E0221D">
      <w:pPr>
        <w:rPr>
          <w:rFonts w:ascii="Arial" w:eastAsia="Times New Roman" w:hAnsi="Arial" w:cs="Arial"/>
          <w:b/>
          <w:bCs/>
          <w:sz w:val="20"/>
          <w:szCs w:val="20"/>
        </w:rPr>
      </w:pPr>
      <w:r w:rsidRPr="00E0221D">
        <w:rPr>
          <w:rFonts w:ascii="Arial" w:eastAsia="Times New Roman" w:hAnsi="Arial" w:cs="Arial"/>
          <w:sz w:val="20"/>
          <w:szCs w:val="20"/>
        </w:rPr>
        <w:br w:type="page"/>
      </w:r>
      <w:r w:rsidR="00727C76" w:rsidRPr="00727C76">
        <w:rPr>
          <w:rFonts w:ascii="Arial" w:eastAsia="Times New Roman" w:hAnsi="Arial" w:cs="Arial"/>
          <w:b/>
          <w:bCs/>
          <w:sz w:val="20"/>
          <w:szCs w:val="20"/>
        </w:rPr>
        <w:t>References</w:t>
      </w:r>
    </w:p>
    <w:p w14:paraId="2F97555F" w14:textId="448926A6" w:rsidR="00727C76" w:rsidRPr="00727C76" w:rsidRDefault="00727C76" w:rsidP="00727C76">
      <w:pPr>
        <w:ind w:left="720" w:hanging="720"/>
        <w:jc w:val="both"/>
        <w:rPr>
          <w:rFonts w:ascii="Arial" w:eastAsia="Times New Roman" w:hAnsi="Arial" w:cs="Arial"/>
          <w:sz w:val="20"/>
          <w:szCs w:val="20"/>
        </w:rPr>
      </w:pPr>
      <w:r w:rsidRPr="00727C76">
        <w:rPr>
          <w:rFonts w:ascii="Arial" w:eastAsia="Times New Roman" w:hAnsi="Arial" w:cs="Arial"/>
          <w:sz w:val="20"/>
          <w:szCs w:val="20"/>
        </w:rPr>
        <w:t>[1]</w:t>
      </w:r>
      <w:r w:rsidRPr="00727C76">
        <w:rPr>
          <w:rFonts w:ascii="Arial" w:eastAsia="Times New Roman" w:hAnsi="Arial" w:cs="Arial"/>
          <w:sz w:val="20"/>
          <w:szCs w:val="20"/>
        </w:rPr>
        <w:tab/>
      </w:r>
      <w:r w:rsidRPr="00727C76">
        <w:rPr>
          <w:rFonts w:ascii="Arial" w:hAnsi="Arial" w:cs="Arial"/>
          <w:sz w:val="20"/>
          <w:szCs w:val="20"/>
        </w:rPr>
        <w:t>Heinze G., Ploner M., Beyea j., Confidence intervals after multiple imputation: combining profile likelihood information from logistic regressions, Statistics in. Medicine., 2013; 32:5062-5076</w:t>
      </w:r>
    </w:p>
    <w:p w14:paraId="126369D3" w14:textId="50AAFADA" w:rsidR="00727C76" w:rsidRPr="00727C76" w:rsidRDefault="00727C76" w:rsidP="00727C76">
      <w:pPr>
        <w:ind w:left="720" w:hanging="720"/>
        <w:jc w:val="both"/>
        <w:rPr>
          <w:rFonts w:ascii="Arial" w:eastAsia="Times New Roman" w:hAnsi="Arial" w:cs="Arial"/>
          <w:sz w:val="20"/>
          <w:szCs w:val="20"/>
        </w:rPr>
      </w:pPr>
      <w:r w:rsidRPr="00727C76">
        <w:rPr>
          <w:rFonts w:ascii="Arial" w:eastAsia="Times New Roman" w:hAnsi="Arial" w:cs="Arial"/>
          <w:sz w:val="20"/>
          <w:szCs w:val="20"/>
        </w:rPr>
        <w:t>[2]</w:t>
      </w:r>
      <w:r w:rsidRPr="00727C76">
        <w:rPr>
          <w:rFonts w:ascii="Arial" w:eastAsia="Times New Roman" w:hAnsi="Arial" w:cs="Arial"/>
          <w:sz w:val="20"/>
          <w:szCs w:val="20"/>
        </w:rPr>
        <w:tab/>
      </w:r>
      <w:r w:rsidRPr="00727C76">
        <w:rPr>
          <w:rFonts w:ascii="Arial" w:hAnsi="Arial" w:cs="Arial"/>
          <w:sz w:val="20"/>
          <w:szCs w:val="20"/>
        </w:rPr>
        <w:t>Heinze G., Ploner M., Dunkler D., Southworth H., logistf: Firth’s Bias-Reduced Logistic Regression, R package version 1.23</w:t>
      </w:r>
    </w:p>
    <w:p w14:paraId="2D10754A" w14:textId="1AF39D85" w:rsidR="00727C76" w:rsidRPr="00727C76" w:rsidRDefault="00727C76" w:rsidP="00727C76">
      <w:pPr>
        <w:ind w:left="720" w:hanging="720"/>
        <w:jc w:val="both"/>
        <w:rPr>
          <w:rFonts w:ascii="Arial" w:eastAsia="Times New Roman" w:hAnsi="Arial" w:cs="Arial"/>
          <w:sz w:val="20"/>
          <w:szCs w:val="20"/>
        </w:rPr>
      </w:pPr>
      <w:r w:rsidRPr="00727C76">
        <w:rPr>
          <w:rFonts w:ascii="Arial" w:eastAsia="Times New Roman" w:hAnsi="Arial" w:cs="Arial"/>
          <w:sz w:val="20"/>
          <w:szCs w:val="20"/>
        </w:rPr>
        <w:t>[3]</w:t>
      </w:r>
      <w:r w:rsidRPr="00727C76">
        <w:rPr>
          <w:rFonts w:ascii="Arial" w:eastAsia="Times New Roman" w:hAnsi="Arial" w:cs="Arial"/>
          <w:sz w:val="20"/>
          <w:szCs w:val="20"/>
        </w:rPr>
        <w:tab/>
      </w:r>
      <w:r w:rsidRPr="00727C76">
        <w:rPr>
          <w:rFonts w:ascii="Arial" w:hAnsi="Arial" w:cs="Arial"/>
          <w:sz w:val="20"/>
          <w:szCs w:val="20"/>
          <w:lang w:val="en-US"/>
        </w:rPr>
        <w:t xml:space="preserve">White I., </w:t>
      </w:r>
      <w:r w:rsidRPr="00727C76">
        <w:rPr>
          <w:rFonts w:ascii="Arial" w:hAnsi="Arial" w:cs="Arial"/>
          <w:i/>
          <w:sz w:val="20"/>
          <w:szCs w:val="20"/>
          <w:lang w:val="en-US"/>
        </w:rPr>
        <w:t>rctmiss: Stata module to analyse a RCT allowing for informatively missing outcome data</w:t>
      </w:r>
      <w:r w:rsidRPr="00727C76">
        <w:rPr>
          <w:rFonts w:ascii="Arial" w:hAnsi="Arial" w:cs="Arial"/>
          <w:sz w:val="20"/>
          <w:szCs w:val="20"/>
          <w:lang w:val="en-US"/>
        </w:rPr>
        <w:t xml:space="preserve"> version 0.12.4, Statistical Software Components s458304, Boston College Department of Economics</w:t>
      </w:r>
    </w:p>
    <w:p w14:paraId="0EDE7E1E" w14:textId="606589F5" w:rsidR="00727C76" w:rsidRPr="00727C76" w:rsidRDefault="00727C76" w:rsidP="00727C76">
      <w:pPr>
        <w:ind w:left="720" w:hanging="720"/>
        <w:jc w:val="both"/>
        <w:rPr>
          <w:rFonts w:ascii="Arial" w:eastAsia="Times New Roman" w:hAnsi="Arial" w:cs="Arial"/>
          <w:sz w:val="20"/>
          <w:szCs w:val="20"/>
        </w:rPr>
      </w:pPr>
      <w:r w:rsidRPr="00727C76">
        <w:rPr>
          <w:rFonts w:ascii="Arial" w:eastAsia="Times New Roman" w:hAnsi="Arial" w:cs="Arial"/>
          <w:sz w:val="20"/>
          <w:szCs w:val="20"/>
        </w:rPr>
        <w:t>[4]</w:t>
      </w:r>
      <w:r w:rsidRPr="00727C76">
        <w:rPr>
          <w:rFonts w:ascii="Arial" w:eastAsia="Times New Roman" w:hAnsi="Arial" w:cs="Arial"/>
          <w:sz w:val="20"/>
          <w:szCs w:val="20"/>
        </w:rPr>
        <w:tab/>
      </w:r>
      <w:r w:rsidRPr="00727C76">
        <w:rPr>
          <w:rFonts w:ascii="Arial" w:hAnsi="Arial" w:cs="Arial"/>
          <w:sz w:val="20"/>
          <w:szCs w:val="20"/>
        </w:rPr>
        <w:t xml:space="preserve">Palmer T. M., Ramasahai R. R., Didelez V., Sheehan N. A., </w:t>
      </w:r>
      <w:r w:rsidRPr="00727C76">
        <w:rPr>
          <w:rFonts w:ascii="Arial" w:hAnsi="Arial" w:cs="Arial"/>
          <w:i/>
          <w:sz w:val="20"/>
          <w:szCs w:val="20"/>
        </w:rPr>
        <w:t>Nonparametric bounds for the causal effect in a binary instrumental variable model</w:t>
      </w:r>
      <w:r w:rsidRPr="00727C76">
        <w:rPr>
          <w:rFonts w:ascii="Arial" w:hAnsi="Arial" w:cs="Arial"/>
          <w:sz w:val="20"/>
          <w:szCs w:val="20"/>
        </w:rPr>
        <w:t>, The Stata Journal 11(3): 345-367</w:t>
      </w:r>
    </w:p>
    <w:p w14:paraId="55B20CA5" w14:textId="78DD2853" w:rsidR="00727C76" w:rsidRPr="00727C76" w:rsidRDefault="00727C76" w:rsidP="00727C76">
      <w:pPr>
        <w:ind w:left="720" w:hanging="720"/>
        <w:jc w:val="both"/>
        <w:rPr>
          <w:rFonts w:ascii="Arial" w:eastAsia="Times New Roman" w:hAnsi="Arial" w:cs="Arial"/>
          <w:sz w:val="20"/>
          <w:szCs w:val="20"/>
        </w:rPr>
      </w:pPr>
      <w:r w:rsidRPr="00727C76">
        <w:rPr>
          <w:rFonts w:ascii="Arial" w:eastAsia="Times New Roman" w:hAnsi="Arial" w:cs="Arial"/>
          <w:sz w:val="20"/>
          <w:szCs w:val="20"/>
        </w:rPr>
        <w:t>[5]</w:t>
      </w:r>
      <w:r w:rsidRPr="00727C76">
        <w:rPr>
          <w:rFonts w:ascii="Arial" w:eastAsia="Times New Roman" w:hAnsi="Arial" w:cs="Arial"/>
          <w:sz w:val="20"/>
          <w:szCs w:val="20"/>
        </w:rPr>
        <w:tab/>
      </w:r>
      <w:r w:rsidRPr="00727C76">
        <w:rPr>
          <w:rFonts w:ascii="Arial" w:hAnsi="Arial" w:cs="Arial"/>
          <w:sz w:val="20"/>
          <w:szCs w:val="20"/>
        </w:rPr>
        <w:t xml:space="preserve">Nagelkerke N., Fidler V., Bernsen R., Borgdorff M., </w:t>
      </w:r>
      <w:r w:rsidRPr="00727C76">
        <w:rPr>
          <w:rFonts w:ascii="Arial" w:hAnsi="Arial" w:cs="Arial"/>
          <w:i/>
          <w:sz w:val="20"/>
          <w:szCs w:val="20"/>
        </w:rPr>
        <w:t>Estimating treatment effects in randomized clinical trials in the presence of non-compliance</w:t>
      </w:r>
      <w:r w:rsidRPr="00727C76">
        <w:rPr>
          <w:rFonts w:ascii="Arial" w:hAnsi="Arial" w:cs="Arial"/>
          <w:sz w:val="20"/>
          <w:szCs w:val="20"/>
        </w:rPr>
        <w:t>, Statistics in Medicine, 2000; 19:1849-1846</w:t>
      </w:r>
    </w:p>
    <w:p w14:paraId="5ADFFFD4" w14:textId="688F967F" w:rsidR="00727C76" w:rsidRPr="00727C76" w:rsidRDefault="00727C76" w:rsidP="00727C76">
      <w:pPr>
        <w:pStyle w:val="CommentText"/>
        <w:ind w:left="720" w:hanging="720"/>
        <w:jc w:val="both"/>
        <w:rPr>
          <w:rFonts w:ascii="Arial" w:hAnsi="Arial" w:cs="Arial"/>
        </w:rPr>
      </w:pPr>
      <w:r w:rsidRPr="00727C76">
        <w:rPr>
          <w:rFonts w:ascii="Arial" w:eastAsia="Times New Roman" w:hAnsi="Arial" w:cs="Arial"/>
        </w:rPr>
        <w:t>[6]</w:t>
      </w:r>
      <w:r w:rsidRPr="00727C76">
        <w:rPr>
          <w:rFonts w:ascii="Arial" w:eastAsia="Times New Roman" w:hAnsi="Arial" w:cs="Arial"/>
        </w:rPr>
        <w:tab/>
      </w:r>
      <w:r w:rsidRPr="00727C76">
        <w:rPr>
          <w:rFonts w:ascii="Arial" w:hAnsi="Arial" w:cs="Arial"/>
        </w:rPr>
        <w:t xml:space="preserve">Terza J., </w:t>
      </w:r>
      <w:r w:rsidRPr="00727C76">
        <w:rPr>
          <w:rFonts w:ascii="Arial" w:hAnsi="Arial" w:cs="Arial"/>
          <w:i/>
        </w:rPr>
        <w:t xml:space="preserve">Simpler Standard Errors for Two-Stage Optimisation Estimators, </w:t>
      </w:r>
      <w:r w:rsidRPr="00727C76">
        <w:rPr>
          <w:rFonts w:ascii="Arial" w:hAnsi="Arial" w:cs="Arial"/>
        </w:rPr>
        <w:t>The Stata Journal, 2016; 16(2): 368-385</w:t>
      </w:r>
    </w:p>
    <w:sectPr w:rsidR="00727C76" w:rsidRPr="00727C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19456" w14:textId="77777777" w:rsidR="00D24FAA" w:rsidRDefault="00D24FAA">
      <w:pPr>
        <w:spacing w:after="0" w:line="240" w:lineRule="auto"/>
      </w:pPr>
      <w:r>
        <w:separator/>
      </w:r>
    </w:p>
  </w:endnote>
  <w:endnote w:type="continuationSeparator" w:id="0">
    <w:p w14:paraId="17F76DD2" w14:textId="77777777" w:rsidR="00D24FAA" w:rsidRDefault="00D24FAA">
      <w:pPr>
        <w:spacing w:after="0" w:line="240" w:lineRule="auto"/>
      </w:pPr>
      <w:r>
        <w:continuationSeparator/>
      </w:r>
    </w:p>
  </w:endnote>
  <w:endnote w:type="continuationNotice" w:id="1">
    <w:p w14:paraId="5AE1E784" w14:textId="77777777" w:rsidR="00D24FAA" w:rsidRDefault="00D24F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427049" w14:paraId="577AD368" w14:textId="77777777" w:rsidTr="002D7B8E">
      <w:tc>
        <w:tcPr>
          <w:tcW w:w="3005" w:type="dxa"/>
        </w:tcPr>
        <w:p w14:paraId="20B02910" w14:textId="77777777" w:rsidR="00427049" w:rsidRDefault="00B4358C" w:rsidP="00847BF0">
          <w:pPr>
            <w:pStyle w:val="Header"/>
            <w:ind w:left="-115"/>
          </w:pPr>
        </w:p>
      </w:tc>
      <w:tc>
        <w:tcPr>
          <w:tcW w:w="3005" w:type="dxa"/>
        </w:tcPr>
        <w:p w14:paraId="2124154B" w14:textId="77777777" w:rsidR="00427049" w:rsidRDefault="00B4358C" w:rsidP="003763A3">
          <w:pPr>
            <w:pStyle w:val="Header"/>
            <w:jc w:val="center"/>
          </w:pPr>
        </w:p>
      </w:tc>
      <w:tc>
        <w:tcPr>
          <w:tcW w:w="3005" w:type="dxa"/>
        </w:tcPr>
        <w:p w14:paraId="0051A6DB" w14:textId="77777777" w:rsidR="00427049" w:rsidRDefault="00B4358C" w:rsidP="002D7B8E">
          <w:pPr>
            <w:pStyle w:val="Header"/>
            <w:ind w:right="-115"/>
            <w:jc w:val="right"/>
          </w:pPr>
        </w:p>
      </w:tc>
    </w:tr>
  </w:tbl>
  <w:p w14:paraId="1E0D314C" w14:textId="77777777" w:rsidR="00427049" w:rsidRDefault="00B4358C" w:rsidP="002D7B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50"/>
      <w:gridCol w:w="4650"/>
      <w:gridCol w:w="4650"/>
    </w:tblGrid>
    <w:tr w:rsidR="00427049" w14:paraId="013E5E2F" w14:textId="77777777" w:rsidTr="002D7B8E">
      <w:tc>
        <w:tcPr>
          <w:tcW w:w="4650" w:type="dxa"/>
        </w:tcPr>
        <w:p w14:paraId="799B81F5" w14:textId="77777777" w:rsidR="00427049" w:rsidRDefault="00B4358C" w:rsidP="002D7B8E">
          <w:pPr>
            <w:pStyle w:val="Header"/>
            <w:ind w:left="-115"/>
          </w:pPr>
        </w:p>
      </w:tc>
      <w:tc>
        <w:tcPr>
          <w:tcW w:w="4650" w:type="dxa"/>
        </w:tcPr>
        <w:p w14:paraId="5DD57DCD" w14:textId="77777777" w:rsidR="00427049" w:rsidRDefault="00B4358C" w:rsidP="002D7B8E">
          <w:pPr>
            <w:pStyle w:val="Header"/>
            <w:jc w:val="center"/>
          </w:pPr>
        </w:p>
      </w:tc>
      <w:tc>
        <w:tcPr>
          <w:tcW w:w="4650" w:type="dxa"/>
        </w:tcPr>
        <w:p w14:paraId="62480D98" w14:textId="77777777" w:rsidR="00427049" w:rsidRDefault="00B4358C" w:rsidP="002D7B8E">
          <w:pPr>
            <w:pStyle w:val="Header"/>
            <w:ind w:right="-115"/>
            <w:jc w:val="right"/>
          </w:pPr>
        </w:p>
      </w:tc>
    </w:tr>
  </w:tbl>
  <w:p w14:paraId="50AFDC02" w14:textId="77777777" w:rsidR="00427049" w:rsidRDefault="00B4358C" w:rsidP="002D7B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B1FC51" w14:textId="77777777" w:rsidR="00D24FAA" w:rsidRDefault="00D24FAA">
      <w:pPr>
        <w:spacing w:after="0" w:line="240" w:lineRule="auto"/>
      </w:pPr>
      <w:r>
        <w:separator/>
      </w:r>
    </w:p>
  </w:footnote>
  <w:footnote w:type="continuationSeparator" w:id="0">
    <w:p w14:paraId="756DA1F5" w14:textId="77777777" w:rsidR="00D24FAA" w:rsidRDefault="00D24FAA">
      <w:pPr>
        <w:spacing w:after="0" w:line="240" w:lineRule="auto"/>
      </w:pPr>
      <w:r>
        <w:continuationSeparator/>
      </w:r>
    </w:p>
  </w:footnote>
  <w:footnote w:type="continuationNotice" w:id="1">
    <w:p w14:paraId="1D3C1E14" w14:textId="77777777" w:rsidR="00D24FAA" w:rsidRDefault="00D24FA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427049" w14:paraId="3ECC5075" w14:textId="77777777" w:rsidTr="00847BF0">
      <w:tc>
        <w:tcPr>
          <w:tcW w:w="3005" w:type="dxa"/>
        </w:tcPr>
        <w:p w14:paraId="22893CCB" w14:textId="77777777" w:rsidR="00427049" w:rsidRDefault="00B4358C" w:rsidP="00847BF0">
          <w:pPr>
            <w:pStyle w:val="Header"/>
            <w:ind w:left="-115"/>
          </w:pPr>
        </w:p>
      </w:tc>
      <w:tc>
        <w:tcPr>
          <w:tcW w:w="3005" w:type="dxa"/>
        </w:tcPr>
        <w:p w14:paraId="05EDED66" w14:textId="77777777" w:rsidR="00427049" w:rsidRDefault="00B4358C" w:rsidP="00847BF0">
          <w:pPr>
            <w:pStyle w:val="Header"/>
            <w:jc w:val="center"/>
          </w:pPr>
        </w:p>
      </w:tc>
      <w:tc>
        <w:tcPr>
          <w:tcW w:w="3005" w:type="dxa"/>
        </w:tcPr>
        <w:p w14:paraId="13B917A2" w14:textId="77777777" w:rsidR="00427049" w:rsidRDefault="00B4358C" w:rsidP="00847BF0">
          <w:pPr>
            <w:pStyle w:val="Header"/>
            <w:ind w:right="-115"/>
            <w:jc w:val="right"/>
          </w:pPr>
        </w:p>
      </w:tc>
    </w:tr>
  </w:tbl>
  <w:p w14:paraId="3F377198" w14:textId="77777777" w:rsidR="00427049" w:rsidRDefault="00B4358C" w:rsidP="002D7B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650"/>
      <w:gridCol w:w="4650"/>
      <w:gridCol w:w="4650"/>
    </w:tblGrid>
    <w:tr w:rsidR="00427049" w14:paraId="20488582" w14:textId="77777777" w:rsidTr="002D7B8E">
      <w:tc>
        <w:tcPr>
          <w:tcW w:w="4650" w:type="dxa"/>
        </w:tcPr>
        <w:p w14:paraId="6F82DAF5" w14:textId="77777777" w:rsidR="00427049" w:rsidRDefault="00B4358C" w:rsidP="002D7B8E">
          <w:pPr>
            <w:pStyle w:val="Header"/>
            <w:ind w:left="-115"/>
          </w:pPr>
        </w:p>
      </w:tc>
      <w:tc>
        <w:tcPr>
          <w:tcW w:w="4650" w:type="dxa"/>
        </w:tcPr>
        <w:p w14:paraId="0A16D7FA" w14:textId="77777777" w:rsidR="00427049" w:rsidRDefault="00B4358C" w:rsidP="002D7B8E">
          <w:pPr>
            <w:pStyle w:val="Header"/>
            <w:jc w:val="center"/>
          </w:pPr>
        </w:p>
      </w:tc>
      <w:tc>
        <w:tcPr>
          <w:tcW w:w="4650" w:type="dxa"/>
        </w:tcPr>
        <w:p w14:paraId="296845BF" w14:textId="77777777" w:rsidR="00427049" w:rsidRDefault="00B4358C" w:rsidP="002D7B8E">
          <w:pPr>
            <w:pStyle w:val="Header"/>
            <w:ind w:right="-115"/>
            <w:jc w:val="right"/>
          </w:pPr>
        </w:p>
      </w:tc>
    </w:tr>
  </w:tbl>
  <w:p w14:paraId="19368CE4" w14:textId="77777777" w:rsidR="00427049" w:rsidRDefault="00B4358C" w:rsidP="002D7B8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37D"/>
    <w:rsid w:val="000277AD"/>
    <w:rsid w:val="001F2270"/>
    <w:rsid w:val="00417365"/>
    <w:rsid w:val="00451BE6"/>
    <w:rsid w:val="00505B63"/>
    <w:rsid w:val="00540D82"/>
    <w:rsid w:val="005952C7"/>
    <w:rsid w:val="0066337D"/>
    <w:rsid w:val="006A6DF1"/>
    <w:rsid w:val="00727C76"/>
    <w:rsid w:val="007741A7"/>
    <w:rsid w:val="007E5BB3"/>
    <w:rsid w:val="007F1C1C"/>
    <w:rsid w:val="007F2F86"/>
    <w:rsid w:val="00813056"/>
    <w:rsid w:val="008942C2"/>
    <w:rsid w:val="009B4FB0"/>
    <w:rsid w:val="00B02A49"/>
    <w:rsid w:val="00B4358C"/>
    <w:rsid w:val="00B728FE"/>
    <w:rsid w:val="00BA607A"/>
    <w:rsid w:val="00BB563F"/>
    <w:rsid w:val="00CE3797"/>
    <w:rsid w:val="00D24FAA"/>
    <w:rsid w:val="00D51E0D"/>
    <w:rsid w:val="00D55ECD"/>
    <w:rsid w:val="00DE2D35"/>
    <w:rsid w:val="00E0221D"/>
    <w:rsid w:val="00E47F7E"/>
    <w:rsid w:val="02911F53"/>
    <w:rsid w:val="06C61598"/>
    <w:rsid w:val="06EAC0ED"/>
    <w:rsid w:val="0C250BD8"/>
    <w:rsid w:val="1E7A4A8E"/>
    <w:rsid w:val="284BD782"/>
    <w:rsid w:val="373CCEAB"/>
    <w:rsid w:val="3B5DB689"/>
    <w:rsid w:val="43AC906D"/>
    <w:rsid w:val="4ABC8A4C"/>
    <w:rsid w:val="63CBCAA5"/>
    <w:rsid w:val="74D183E7"/>
    <w:rsid w:val="782920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7B959"/>
  <w15:chartTrackingRefBased/>
  <w15:docId w15:val="{75B5471F-E93D-47D4-B1E1-025683FAA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221D"/>
    <w:pPr>
      <w:keepNext/>
      <w:keepLines/>
      <w:spacing w:before="240" w:after="0"/>
      <w:outlineLvl w:val="0"/>
    </w:pPr>
    <w:rPr>
      <w:rFonts w:ascii="Calibri Light" w:eastAsia="SimSun" w:hAnsi="Calibri Light" w:cs="Times New Roman"/>
      <w:color w:val="2E74B5"/>
      <w:sz w:val="32"/>
      <w:szCs w:val="32"/>
    </w:rPr>
  </w:style>
  <w:style w:type="paragraph" w:styleId="Heading3">
    <w:name w:val="heading 3"/>
    <w:basedOn w:val="Normal"/>
    <w:next w:val="Normal"/>
    <w:link w:val="Heading3Char"/>
    <w:uiPriority w:val="9"/>
    <w:semiHidden/>
    <w:unhideWhenUsed/>
    <w:qFormat/>
    <w:rsid w:val="00E0221D"/>
    <w:pPr>
      <w:keepNext/>
      <w:keepLines/>
      <w:spacing w:before="40" w:after="0"/>
      <w:outlineLvl w:val="2"/>
    </w:pPr>
    <w:rPr>
      <w:rFonts w:ascii="Calibri Light" w:eastAsia="SimSun" w:hAnsi="Calibri Light" w:cs="Times New Roman"/>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E0221D"/>
    <w:pPr>
      <w:keepNext/>
      <w:keepLines/>
      <w:spacing w:before="240" w:after="0"/>
      <w:outlineLvl w:val="0"/>
    </w:pPr>
    <w:rPr>
      <w:rFonts w:ascii="Calibri Light" w:eastAsia="SimSun" w:hAnsi="Calibri Light" w:cs="Times New Roman"/>
      <w:color w:val="2E74B5"/>
      <w:sz w:val="32"/>
      <w:szCs w:val="32"/>
    </w:rPr>
  </w:style>
  <w:style w:type="paragraph" w:customStyle="1" w:styleId="Heading31">
    <w:name w:val="Heading 31"/>
    <w:basedOn w:val="Normal"/>
    <w:next w:val="Normal"/>
    <w:uiPriority w:val="9"/>
    <w:semiHidden/>
    <w:unhideWhenUsed/>
    <w:qFormat/>
    <w:rsid w:val="00E0221D"/>
    <w:pPr>
      <w:keepNext/>
      <w:keepLines/>
      <w:spacing w:before="40" w:after="0"/>
      <w:outlineLvl w:val="2"/>
    </w:pPr>
    <w:rPr>
      <w:rFonts w:ascii="Calibri Light" w:eastAsia="SimSun" w:hAnsi="Calibri Light" w:cs="Times New Roman"/>
      <w:color w:val="1F4D78"/>
      <w:sz w:val="24"/>
      <w:szCs w:val="24"/>
    </w:rPr>
  </w:style>
  <w:style w:type="numbering" w:customStyle="1" w:styleId="NoList1">
    <w:name w:val="No List1"/>
    <w:next w:val="NoList"/>
    <w:uiPriority w:val="99"/>
    <w:semiHidden/>
    <w:unhideWhenUsed/>
    <w:rsid w:val="00E0221D"/>
  </w:style>
  <w:style w:type="paragraph" w:customStyle="1" w:styleId="EndNoteBibliographyTitle">
    <w:name w:val="EndNote Bibliography Title"/>
    <w:basedOn w:val="Normal"/>
    <w:link w:val="EndNoteBibliographyTitleChar"/>
    <w:rsid w:val="00E0221D"/>
    <w:pPr>
      <w:spacing w:after="0"/>
      <w:jc w:val="center"/>
    </w:pPr>
    <w:rPr>
      <w:rFonts w:ascii="Verdana" w:hAnsi="Verdana"/>
      <w:noProof/>
      <w:sz w:val="20"/>
      <w:lang w:val="en-US"/>
    </w:rPr>
  </w:style>
  <w:style w:type="character" w:customStyle="1" w:styleId="EndNoteBibliographyTitleChar">
    <w:name w:val="EndNote Bibliography Title Char"/>
    <w:basedOn w:val="DefaultParagraphFont"/>
    <w:link w:val="EndNoteBibliographyTitle"/>
    <w:rsid w:val="00E0221D"/>
    <w:rPr>
      <w:rFonts w:ascii="Verdana" w:hAnsi="Verdana"/>
      <w:noProof/>
      <w:sz w:val="20"/>
      <w:lang w:val="en-US"/>
    </w:rPr>
  </w:style>
  <w:style w:type="paragraph" w:customStyle="1" w:styleId="EndNoteBibliography">
    <w:name w:val="EndNote Bibliography"/>
    <w:basedOn w:val="Normal"/>
    <w:link w:val="EndNoteBibliographyChar"/>
    <w:rsid w:val="00E0221D"/>
    <w:pPr>
      <w:spacing w:line="240" w:lineRule="auto"/>
    </w:pPr>
    <w:rPr>
      <w:rFonts w:ascii="Verdana" w:hAnsi="Verdana"/>
      <w:noProof/>
      <w:sz w:val="20"/>
      <w:lang w:val="en-US"/>
    </w:rPr>
  </w:style>
  <w:style w:type="character" w:customStyle="1" w:styleId="EndNoteBibliographyChar">
    <w:name w:val="EndNote Bibliography Char"/>
    <w:basedOn w:val="DefaultParagraphFont"/>
    <w:link w:val="EndNoteBibliography"/>
    <w:rsid w:val="00E0221D"/>
    <w:rPr>
      <w:rFonts w:ascii="Verdana" w:hAnsi="Verdana"/>
      <w:noProof/>
      <w:sz w:val="20"/>
      <w:lang w:val="en-US"/>
    </w:rPr>
  </w:style>
  <w:style w:type="character" w:customStyle="1" w:styleId="Hyperlink1">
    <w:name w:val="Hyperlink1"/>
    <w:basedOn w:val="DefaultParagraphFont"/>
    <w:uiPriority w:val="99"/>
    <w:unhideWhenUsed/>
    <w:rsid w:val="00E0221D"/>
    <w:rPr>
      <w:color w:val="0563C1"/>
      <w:u w:val="single"/>
    </w:rPr>
  </w:style>
  <w:style w:type="character" w:customStyle="1" w:styleId="Heading1Char">
    <w:name w:val="Heading 1 Char"/>
    <w:basedOn w:val="DefaultParagraphFont"/>
    <w:link w:val="Heading1"/>
    <w:uiPriority w:val="9"/>
    <w:rsid w:val="00E0221D"/>
    <w:rPr>
      <w:rFonts w:ascii="Calibri Light" w:eastAsia="SimSun" w:hAnsi="Calibri Light" w:cs="Times New Roman"/>
      <w:color w:val="2E74B5"/>
      <w:sz w:val="32"/>
      <w:szCs w:val="32"/>
    </w:rPr>
  </w:style>
  <w:style w:type="character" w:styleId="CommentReference">
    <w:name w:val="annotation reference"/>
    <w:basedOn w:val="DefaultParagraphFont"/>
    <w:uiPriority w:val="99"/>
    <w:semiHidden/>
    <w:unhideWhenUsed/>
    <w:rsid w:val="00E0221D"/>
    <w:rPr>
      <w:sz w:val="16"/>
      <w:szCs w:val="16"/>
    </w:rPr>
  </w:style>
  <w:style w:type="paragraph" w:styleId="CommentText">
    <w:name w:val="annotation text"/>
    <w:basedOn w:val="Normal"/>
    <w:link w:val="CommentTextChar"/>
    <w:uiPriority w:val="99"/>
    <w:unhideWhenUsed/>
    <w:rsid w:val="00E0221D"/>
    <w:pPr>
      <w:spacing w:line="240" w:lineRule="auto"/>
    </w:pPr>
    <w:rPr>
      <w:rFonts w:ascii="Verdana" w:hAnsi="Verdana"/>
      <w:sz w:val="20"/>
      <w:szCs w:val="20"/>
    </w:rPr>
  </w:style>
  <w:style w:type="character" w:customStyle="1" w:styleId="CommentTextChar">
    <w:name w:val="Comment Text Char"/>
    <w:basedOn w:val="DefaultParagraphFont"/>
    <w:link w:val="CommentText"/>
    <w:uiPriority w:val="99"/>
    <w:rsid w:val="00E0221D"/>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E0221D"/>
    <w:rPr>
      <w:b/>
      <w:bCs/>
    </w:rPr>
  </w:style>
  <w:style w:type="character" w:customStyle="1" w:styleId="CommentSubjectChar">
    <w:name w:val="Comment Subject Char"/>
    <w:basedOn w:val="CommentTextChar"/>
    <w:link w:val="CommentSubject"/>
    <w:uiPriority w:val="99"/>
    <w:semiHidden/>
    <w:rsid w:val="00E0221D"/>
    <w:rPr>
      <w:rFonts w:ascii="Verdana" w:hAnsi="Verdana"/>
      <w:b/>
      <w:bCs/>
      <w:sz w:val="20"/>
      <w:szCs w:val="20"/>
    </w:rPr>
  </w:style>
  <w:style w:type="paragraph" w:styleId="BalloonText">
    <w:name w:val="Balloon Text"/>
    <w:basedOn w:val="Normal"/>
    <w:link w:val="BalloonTextChar"/>
    <w:uiPriority w:val="99"/>
    <w:semiHidden/>
    <w:unhideWhenUsed/>
    <w:rsid w:val="00E022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21D"/>
    <w:rPr>
      <w:rFonts w:ascii="Segoe UI" w:hAnsi="Segoe UI" w:cs="Segoe UI"/>
      <w:sz w:val="18"/>
      <w:szCs w:val="18"/>
    </w:rPr>
  </w:style>
  <w:style w:type="character" w:customStyle="1" w:styleId="Heading3Char">
    <w:name w:val="Heading 3 Char"/>
    <w:basedOn w:val="DefaultParagraphFont"/>
    <w:link w:val="Heading3"/>
    <w:uiPriority w:val="9"/>
    <w:semiHidden/>
    <w:rsid w:val="00E0221D"/>
    <w:rPr>
      <w:rFonts w:ascii="Calibri Light" w:eastAsia="SimSun" w:hAnsi="Calibri Light" w:cs="Times New Roman"/>
      <w:color w:val="1F4D78"/>
      <w:sz w:val="24"/>
      <w:szCs w:val="24"/>
    </w:rPr>
  </w:style>
  <w:style w:type="character" w:customStyle="1" w:styleId="FollowedHyperlink1">
    <w:name w:val="FollowedHyperlink1"/>
    <w:basedOn w:val="DefaultParagraphFont"/>
    <w:uiPriority w:val="99"/>
    <w:semiHidden/>
    <w:unhideWhenUsed/>
    <w:rsid w:val="00E0221D"/>
    <w:rPr>
      <w:color w:val="954F72"/>
      <w:u w:val="single"/>
    </w:rPr>
  </w:style>
  <w:style w:type="character" w:customStyle="1" w:styleId="UnresolvedMention1">
    <w:name w:val="Unresolved Mention1"/>
    <w:basedOn w:val="DefaultParagraphFont"/>
    <w:uiPriority w:val="99"/>
    <w:semiHidden/>
    <w:unhideWhenUsed/>
    <w:rsid w:val="00E0221D"/>
    <w:rPr>
      <w:color w:val="605E5C"/>
      <w:shd w:val="clear" w:color="auto" w:fill="E1DFDD"/>
    </w:rPr>
  </w:style>
  <w:style w:type="character" w:customStyle="1" w:styleId="UnresolvedMention2">
    <w:name w:val="Unresolved Mention2"/>
    <w:basedOn w:val="DefaultParagraphFont"/>
    <w:uiPriority w:val="99"/>
    <w:semiHidden/>
    <w:unhideWhenUsed/>
    <w:rsid w:val="00E0221D"/>
    <w:rPr>
      <w:color w:val="605E5C"/>
      <w:shd w:val="clear" w:color="auto" w:fill="E1DFDD"/>
    </w:rPr>
  </w:style>
  <w:style w:type="table" w:customStyle="1" w:styleId="TableGrid1">
    <w:name w:val="Table Grid1"/>
    <w:basedOn w:val="TableNormal"/>
    <w:next w:val="TableGrid"/>
    <w:uiPriority w:val="59"/>
    <w:rsid w:val="00E0221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E0221D"/>
    <w:pPr>
      <w:spacing w:after="0" w:line="240" w:lineRule="auto"/>
    </w:pPr>
    <w:rPr>
      <w:rFonts w:ascii="Verdana" w:hAnsi="Verdana"/>
      <w:sz w:val="20"/>
    </w:rPr>
  </w:style>
  <w:style w:type="character" w:customStyle="1" w:styleId="UnresolvedMention20">
    <w:name w:val="Unresolved Mention20"/>
    <w:basedOn w:val="DefaultParagraphFont"/>
    <w:uiPriority w:val="99"/>
    <w:semiHidden/>
    <w:unhideWhenUsed/>
    <w:rsid w:val="00E0221D"/>
    <w:rPr>
      <w:color w:val="605E5C"/>
      <w:shd w:val="clear" w:color="auto" w:fill="E1DFDD"/>
    </w:rPr>
  </w:style>
  <w:style w:type="character" w:customStyle="1" w:styleId="Mention1">
    <w:name w:val="Mention1"/>
    <w:basedOn w:val="DefaultParagraphFont"/>
    <w:uiPriority w:val="99"/>
    <w:unhideWhenUsed/>
    <w:rsid w:val="00E0221D"/>
    <w:rPr>
      <w:color w:val="2B579A"/>
      <w:shd w:val="clear" w:color="auto" w:fill="E6E6E6"/>
    </w:rPr>
  </w:style>
  <w:style w:type="character" w:customStyle="1" w:styleId="UnresolvedMention3">
    <w:name w:val="Unresolved Mention3"/>
    <w:basedOn w:val="DefaultParagraphFont"/>
    <w:uiPriority w:val="99"/>
    <w:semiHidden/>
    <w:unhideWhenUsed/>
    <w:rsid w:val="00E0221D"/>
    <w:rPr>
      <w:color w:val="605E5C"/>
      <w:shd w:val="clear" w:color="auto" w:fill="E1DFDD"/>
    </w:rPr>
  </w:style>
  <w:style w:type="character" w:customStyle="1" w:styleId="HeaderChar">
    <w:name w:val="Header Char"/>
    <w:basedOn w:val="DefaultParagraphFont"/>
    <w:link w:val="Header"/>
    <w:uiPriority w:val="99"/>
    <w:rsid w:val="00E0221D"/>
  </w:style>
  <w:style w:type="paragraph" w:styleId="Header">
    <w:name w:val="header"/>
    <w:basedOn w:val="Normal"/>
    <w:link w:val="HeaderChar"/>
    <w:uiPriority w:val="99"/>
    <w:unhideWhenUsed/>
    <w:rsid w:val="00E0221D"/>
    <w:pPr>
      <w:tabs>
        <w:tab w:val="center" w:pos="4680"/>
        <w:tab w:val="right" w:pos="9360"/>
      </w:tabs>
      <w:spacing w:after="0" w:line="240" w:lineRule="auto"/>
    </w:pPr>
  </w:style>
  <w:style w:type="character" w:customStyle="1" w:styleId="HeaderChar1">
    <w:name w:val="Header Char1"/>
    <w:basedOn w:val="DefaultParagraphFont"/>
    <w:uiPriority w:val="99"/>
    <w:semiHidden/>
    <w:rsid w:val="00E0221D"/>
  </w:style>
  <w:style w:type="character" w:customStyle="1" w:styleId="FooterChar">
    <w:name w:val="Footer Char"/>
    <w:basedOn w:val="DefaultParagraphFont"/>
    <w:link w:val="Footer"/>
    <w:uiPriority w:val="99"/>
    <w:rsid w:val="00E0221D"/>
  </w:style>
  <w:style w:type="paragraph" w:styleId="Footer">
    <w:name w:val="footer"/>
    <w:basedOn w:val="Normal"/>
    <w:link w:val="FooterChar"/>
    <w:uiPriority w:val="99"/>
    <w:unhideWhenUsed/>
    <w:rsid w:val="00E0221D"/>
    <w:pPr>
      <w:tabs>
        <w:tab w:val="center" w:pos="4680"/>
        <w:tab w:val="right" w:pos="9360"/>
      </w:tabs>
      <w:spacing w:after="0" w:line="240" w:lineRule="auto"/>
    </w:pPr>
  </w:style>
  <w:style w:type="character" w:customStyle="1" w:styleId="FooterChar1">
    <w:name w:val="Footer Char1"/>
    <w:basedOn w:val="DefaultParagraphFont"/>
    <w:uiPriority w:val="99"/>
    <w:semiHidden/>
    <w:rsid w:val="00E0221D"/>
  </w:style>
  <w:style w:type="character" w:customStyle="1" w:styleId="UnresolvedMention4">
    <w:name w:val="Unresolved Mention4"/>
    <w:basedOn w:val="DefaultParagraphFont"/>
    <w:uiPriority w:val="99"/>
    <w:semiHidden/>
    <w:unhideWhenUsed/>
    <w:rsid w:val="00E0221D"/>
    <w:rPr>
      <w:color w:val="605E5C"/>
      <w:shd w:val="clear" w:color="auto" w:fill="E1DFDD"/>
    </w:rPr>
  </w:style>
  <w:style w:type="character" w:styleId="Hyperlink">
    <w:name w:val="Hyperlink"/>
    <w:basedOn w:val="DefaultParagraphFont"/>
    <w:uiPriority w:val="99"/>
    <w:unhideWhenUsed/>
    <w:rsid w:val="00E0221D"/>
    <w:rPr>
      <w:color w:val="0563C1" w:themeColor="hyperlink"/>
      <w:u w:val="single"/>
    </w:rPr>
  </w:style>
  <w:style w:type="character" w:customStyle="1" w:styleId="Heading1Char1">
    <w:name w:val="Heading 1 Char1"/>
    <w:basedOn w:val="DefaultParagraphFont"/>
    <w:uiPriority w:val="9"/>
    <w:rsid w:val="00E0221D"/>
    <w:rPr>
      <w:rFonts w:asciiTheme="majorHAnsi" w:eastAsiaTheme="majorEastAsia" w:hAnsiTheme="majorHAnsi" w:cstheme="majorBidi"/>
      <w:color w:val="2F5496" w:themeColor="accent1" w:themeShade="BF"/>
      <w:sz w:val="32"/>
      <w:szCs w:val="32"/>
    </w:rPr>
  </w:style>
  <w:style w:type="character" w:customStyle="1" w:styleId="Heading3Char1">
    <w:name w:val="Heading 3 Char1"/>
    <w:basedOn w:val="DefaultParagraphFont"/>
    <w:uiPriority w:val="9"/>
    <w:semiHidden/>
    <w:rsid w:val="00E0221D"/>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E0221D"/>
    <w:rPr>
      <w:color w:val="954F72" w:themeColor="followedHyperlink"/>
      <w:u w:val="single"/>
    </w:rPr>
  </w:style>
  <w:style w:type="table" w:styleId="TableGrid">
    <w:name w:val="Table Grid"/>
    <w:basedOn w:val="TableNormal"/>
    <w:uiPriority w:val="39"/>
    <w:rsid w:val="00E02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ottingham.ac.uk/research/groups/tobaccoandalcohol/smoking-in-pregnancy/esip/index.aspx"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tx1"/>
              </a:solidFill>
              <a:round/>
            </a:ln>
            <a:effectLst/>
          </c:spPr>
          <c:marker>
            <c:symbol val="none"/>
          </c:marker>
          <c:cat>
            <c:numRef>
              <c:f>'Scatterplot generation'!$H$3:$H$1003</c:f>
              <c:numCache>
                <c:formatCode>General</c:formatCode>
                <c:ptCount val="1001"/>
                <c:pt idx="0">
                  <c:v>0</c:v>
                </c:pt>
                <c:pt idx="1">
                  <c:v>100</c:v>
                </c:pt>
                <c:pt idx="2">
                  <c:v>200</c:v>
                </c:pt>
                <c:pt idx="3">
                  <c:v>300</c:v>
                </c:pt>
                <c:pt idx="4">
                  <c:v>400</c:v>
                </c:pt>
                <c:pt idx="5">
                  <c:v>500</c:v>
                </c:pt>
                <c:pt idx="6">
                  <c:v>600</c:v>
                </c:pt>
                <c:pt idx="7">
                  <c:v>700</c:v>
                </c:pt>
                <c:pt idx="8">
                  <c:v>800</c:v>
                </c:pt>
                <c:pt idx="9">
                  <c:v>900</c:v>
                </c:pt>
                <c:pt idx="10">
                  <c:v>1000</c:v>
                </c:pt>
                <c:pt idx="11">
                  <c:v>1100</c:v>
                </c:pt>
                <c:pt idx="12">
                  <c:v>1200</c:v>
                </c:pt>
                <c:pt idx="13">
                  <c:v>1300</c:v>
                </c:pt>
                <c:pt idx="14">
                  <c:v>1400</c:v>
                </c:pt>
                <c:pt idx="15">
                  <c:v>1500</c:v>
                </c:pt>
                <c:pt idx="16">
                  <c:v>1600</c:v>
                </c:pt>
                <c:pt idx="17">
                  <c:v>1700</c:v>
                </c:pt>
                <c:pt idx="18">
                  <c:v>1800</c:v>
                </c:pt>
                <c:pt idx="19">
                  <c:v>1900</c:v>
                </c:pt>
                <c:pt idx="20">
                  <c:v>2000</c:v>
                </c:pt>
                <c:pt idx="21">
                  <c:v>2100</c:v>
                </c:pt>
                <c:pt idx="22">
                  <c:v>2200</c:v>
                </c:pt>
                <c:pt idx="23">
                  <c:v>2300</c:v>
                </c:pt>
                <c:pt idx="24">
                  <c:v>2400</c:v>
                </c:pt>
                <c:pt idx="25">
                  <c:v>2500</c:v>
                </c:pt>
                <c:pt idx="26">
                  <c:v>2600</c:v>
                </c:pt>
                <c:pt idx="27">
                  <c:v>2700</c:v>
                </c:pt>
                <c:pt idx="28">
                  <c:v>2800</c:v>
                </c:pt>
                <c:pt idx="29">
                  <c:v>2900</c:v>
                </c:pt>
                <c:pt idx="30">
                  <c:v>3000</c:v>
                </c:pt>
                <c:pt idx="31">
                  <c:v>3100</c:v>
                </c:pt>
                <c:pt idx="32">
                  <c:v>3200</c:v>
                </c:pt>
                <c:pt idx="33">
                  <c:v>3300</c:v>
                </c:pt>
                <c:pt idx="34">
                  <c:v>3400</c:v>
                </c:pt>
                <c:pt idx="35">
                  <c:v>3500</c:v>
                </c:pt>
                <c:pt idx="36">
                  <c:v>3600</c:v>
                </c:pt>
                <c:pt idx="37">
                  <c:v>3700</c:v>
                </c:pt>
                <c:pt idx="38">
                  <c:v>3800</c:v>
                </c:pt>
                <c:pt idx="39">
                  <c:v>3900</c:v>
                </c:pt>
                <c:pt idx="40">
                  <c:v>4000</c:v>
                </c:pt>
                <c:pt idx="41">
                  <c:v>4100</c:v>
                </c:pt>
                <c:pt idx="42">
                  <c:v>4200</c:v>
                </c:pt>
                <c:pt idx="43">
                  <c:v>4300</c:v>
                </c:pt>
                <c:pt idx="44">
                  <c:v>4400</c:v>
                </c:pt>
                <c:pt idx="45">
                  <c:v>4500</c:v>
                </c:pt>
                <c:pt idx="46">
                  <c:v>4600</c:v>
                </c:pt>
                <c:pt idx="47">
                  <c:v>4700</c:v>
                </c:pt>
                <c:pt idx="48">
                  <c:v>4800</c:v>
                </c:pt>
                <c:pt idx="49">
                  <c:v>4900</c:v>
                </c:pt>
                <c:pt idx="50">
                  <c:v>5000</c:v>
                </c:pt>
                <c:pt idx="51">
                  <c:v>5100</c:v>
                </c:pt>
                <c:pt idx="52">
                  <c:v>5200</c:v>
                </c:pt>
                <c:pt idx="53">
                  <c:v>5300</c:v>
                </c:pt>
                <c:pt idx="54">
                  <c:v>5400</c:v>
                </c:pt>
                <c:pt idx="55">
                  <c:v>5500</c:v>
                </c:pt>
                <c:pt idx="56">
                  <c:v>5600</c:v>
                </c:pt>
                <c:pt idx="57">
                  <c:v>5700</c:v>
                </c:pt>
                <c:pt idx="58">
                  <c:v>5800</c:v>
                </c:pt>
                <c:pt idx="59">
                  <c:v>5900</c:v>
                </c:pt>
                <c:pt idx="60">
                  <c:v>6000</c:v>
                </c:pt>
                <c:pt idx="61">
                  <c:v>6100</c:v>
                </c:pt>
                <c:pt idx="62">
                  <c:v>6200</c:v>
                </c:pt>
                <c:pt idx="63">
                  <c:v>6300</c:v>
                </c:pt>
                <c:pt idx="64">
                  <c:v>6400</c:v>
                </c:pt>
                <c:pt idx="65">
                  <c:v>6500</c:v>
                </c:pt>
                <c:pt idx="66">
                  <c:v>6600</c:v>
                </c:pt>
                <c:pt idx="67">
                  <c:v>6700</c:v>
                </c:pt>
                <c:pt idx="68">
                  <c:v>6800</c:v>
                </c:pt>
                <c:pt idx="69">
                  <c:v>6900</c:v>
                </c:pt>
                <c:pt idx="70">
                  <c:v>7000</c:v>
                </c:pt>
                <c:pt idx="71">
                  <c:v>7100</c:v>
                </c:pt>
                <c:pt idx="72">
                  <c:v>7200</c:v>
                </c:pt>
                <c:pt idx="73">
                  <c:v>7300</c:v>
                </c:pt>
                <c:pt idx="74">
                  <c:v>7400</c:v>
                </c:pt>
                <c:pt idx="75">
                  <c:v>7500</c:v>
                </c:pt>
                <c:pt idx="76">
                  <c:v>7600</c:v>
                </c:pt>
                <c:pt idx="77">
                  <c:v>7700</c:v>
                </c:pt>
                <c:pt idx="78">
                  <c:v>7800</c:v>
                </c:pt>
                <c:pt idx="79">
                  <c:v>7900</c:v>
                </c:pt>
                <c:pt idx="80">
                  <c:v>8000</c:v>
                </c:pt>
                <c:pt idx="81">
                  <c:v>8100</c:v>
                </c:pt>
                <c:pt idx="82">
                  <c:v>8200</c:v>
                </c:pt>
                <c:pt idx="83">
                  <c:v>8300</c:v>
                </c:pt>
                <c:pt idx="84">
                  <c:v>8400</c:v>
                </c:pt>
                <c:pt idx="85">
                  <c:v>8500</c:v>
                </c:pt>
                <c:pt idx="86">
                  <c:v>8600</c:v>
                </c:pt>
                <c:pt idx="87">
                  <c:v>8700</c:v>
                </c:pt>
                <c:pt idx="88">
                  <c:v>8800</c:v>
                </c:pt>
                <c:pt idx="89">
                  <c:v>8900</c:v>
                </c:pt>
                <c:pt idx="90">
                  <c:v>9000</c:v>
                </c:pt>
                <c:pt idx="91">
                  <c:v>9100</c:v>
                </c:pt>
                <c:pt idx="92">
                  <c:v>9200</c:v>
                </c:pt>
                <c:pt idx="93">
                  <c:v>9300</c:v>
                </c:pt>
                <c:pt idx="94">
                  <c:v>9400</c:v>
                </c:pt>
                <c:pt idx="95">
                  <c:v>9500</c:v>
                </c:pt>
                <c:pt idx="96">
                  <c:v>9600</c:v>
                </c:pt>
                <c:pt idx="97">
                  <c:v>9700</c:v>
                </c:pt>
                <c:pt idx="98">
                  <c:v>9800</c:v>
                </c:pt>
                <c:pt idx="99">
                  <c:v>9900</c:v>
                </c:pt>
                <c:pt idx="100">
                  <c:v>10000</c:v>
                </c:pt>
                <c:pt idx="101">
                  <c:v>10100</c:v>
                </c:pt>
                <c:pt idx="102">
                  <c:v>10200</c:v>
                </c:pt>
                <c:pt idx="103">
                  <c:v>10300</c:v>
                </c:pt>
                <c:pt idx="104">
                  <c:v>10400</c:v>
                </c:pt>
                <c:pt idx="105">
                  <c:v>10500</c:v>
                </c:pt>
                <c:pt idx="106">
                  <c:v>10600</c:v>
                </c:pt>
                <c:pt idx="107">
                  <c:v>10700</c:v>
                </c:pt>
                <c:pt idx="108">
                  <c:v>10800</c:v>
                </c:pt>
                <c:pt idx="109">
                  <c:v>10900</c:v>
                </c:pt>
                <c:pt idx="110">
                  <c:v>11000</c:v>
                </c:pt>
                <c:pt idx="111">
                  <c:v>11100</c:v>
                </c:pt>
                <c:pt idx="112">
                  <c:v>11200</c:v>
                </c:pt>
                <c:pt idx="113">
                  <c:v>11300</c:v>
                </c:pt>
                <c:pt idx="114">
                  <c:v>11400</c:v>
                </c:pt>
                <c:pt idx="115">
                  <c:v>11500</c:v>
                </c:pt>
                <c:pt idx="116">
                  <c:v>11600</c:v>
                </c:pt>
                <c:pt idx="117">
                  <c:v>11700</c:v>
                </c:pt>
                <c:pt idx="118">
                  <c:v>11800</c:v>
                </c:pt>
                <c:pt idx="119">
                  <c:v>11900</c:v>
                </c:pt>
                <c:pt idx="120">
                  <c:v>12000</c:v>
                </c:pt>
                <c:pt idx="121">
                  <c:v>12100</c:v>
                </c:pt>
                <c:pt idx="122">
                  <c:v>12200</c:v>
                </c:pt>
                <c:pt idx="123">
                  <c:v>12300</c:v>
                </c:pt>
                <c:pt idx="124">
                  <c:v>12400</c:v>
                </c:pt>
                <c:pt idx="125">
                  <c:v>12500</c:v>
                </c:pt>
                <c:pt idx="126">
                  <c:v>12600</c:v>
                </c:pt>
                <c:pt idx="127">
                  <c:v>12700</c:v>
                </c:pt>
                <c:pt idx="128">
                  <c:v>12800</c:v>
                </c:pt>
                <c:pt idx="129">
                  <c:v>12900</c:v>
                </c:pt>
                <c:pt idx="130">
                  <c:v>13000</c:v>
                </c:pt>
                <c:pt idx="131">
                  <c:v>13100</c:v>
                </c:pt>
                <c:pt idx="132">
                  <c:v>13200</c:v>
                </c:pt>
                <c:pt idx="133">
                  <c:v>13300</c:v>
                </c:pt>
                <c:pt idx="134">
                  <c:v>13400</c:v>
                </c:pt>
                <c:pt idx="135">
                  <c:v>13500</c:v>
                </c:pt>
                <c:pt idx="136">
                  <c:v>13600</c:v>
                </c:pt>
                <c:pt idx="137">
                  <c:v>13700</c:v>
                </c:pt>
                <c:pt idx="138">
                  <c:v>13800</c:v>
                </c:pt>
                <c:pt idx="139">
                  <c:v>13900</c:v>
                </c:pt>
                <c:pt idx="140">
                  <c:v>14000</c:v>
                </c:pt>
                <c:pt idx="141">
                  <c:v>14100</c:v>
                </c:pt>
                <c:pt idx="142">
                  <c:v>14200</c:v>
                </c:pt>
                <c:pt idx="143">
                  <c:v>14300</c:v>
                </c:pt>
                <c:pt idx="144">
                  <c:v>14400</c:v>
                </c:pt>
                <c:pt idx="145">
                  <c:v>14500</c:v>
                </c:pt>
                <c:pt idx="146">
                  <c:v>14600</c:v>
                </c:pt>
                <c:pt idx="147">
                  <c:v>14700</c:v>
                </c:pt>
                <c:pt idx="148">
                  <c:v>14800</c:v>
                </c:pt>
                <c:pt idx="149">
                  <c:v>14900</c:v>
                </c:pt>
                <c:pt idx="150">
                  <c:v>15000</c:v>
                </c:pt>
                <c:pt idx="151">
                  <c:v>15100</c:v>
                </c:pt>
                <c:pt idx="152">
                  <c:v>15200</c:v>
                </c:pt>
                <c:pt idx="153">
                  <c:v>15300</c:v>
                </c:pt>
                <c:pt idx="154">
                  <c:v>15400</c:v>
                </c:pt>
                <c:pt idx="155">
                  <c:v>15500</c:v>
                </c:pt>
                <c:pt idx="156">
                  <c:v>15600</c:v>
                </c:pt>
                <c:pt idx="157">
                  <c:v>15700</c:v>
                </c:pt>
                <c:pt idx="158">
                  <c:v>15800</c:v>
                </c:pt>
                <c:pt idx="159">
                  <c:v>15900</c:v>
                </c:pt>
                <c:pt idx="160">
                  <c:v>16000</c:v>
                </c:pt>
                <c:pt idx="161">
                  <c:v>16100</c:v>
                </c:pt>
                <c:pt idx="162">
                  <c:v>16200</c:v>
                </c:pt>
                <c:pt idx="163">
                  <c:v>16300</c:v>
                </c:pt>
                <c:pt idx="164">
                  <c:v>16400</c:v>
                </c:pt>
                <c:pt idx="165">
                  <c:v>16500</c:v>
                </c:pt>
                <c:pt idx="166">
                  <c:v>16600</c:v>
                </c:pt>
                <c:pt idx="167">
                  <c:v>16700</c:v>
                </c:pt>
                <c:pt idx="168">
                  <c:v>16800</c:v>
                </c:pt>
                <c:pt idx="169">
                  <c:v>16900</c:v>
                </c:pt>
                <c:pt idx="170">
                  <c:v>17000</c:v>
                </c:pt>
                <c:pt idx="171">
                  <c:v>17100</c:v>
                </c:pt>
                <c:pt idx="172">
                  <c:v>17200</c:v>
                </c:pt>
                <c:pt idx="173">
                  <c:v>17300</c:v>
                </c:pt>
                <c:pt idx="174">
                  <c:v>17400</c:v>
                </c:pt>
                <c:pt idx="175">
                  <c:v>17500</c:v>
                </c:pt>
                <c:pt idx="176">
                  <c:v>17600</c:v>
                </c:pt>
                <c:pt idx="177">
                  <c:v>17700</c:v>
                </c:pt>
                <c:pt idx="178">
                  <c:v>17800</c:v>
                </c:pt>
                <c:pt idx="179">
                  <c:v>17900</c:v>
                </c:pt>
                <c:pt idx="180">
                  <c:v>18000</c:v>
                </c:pt>
                <c:pt idx="181">
                  <c:v>18100</c:v>
                </c:pt>
                <c:pt idx="182">
                  <c:v>18200</c:v>
                </c:pt>
                <c:pt idx="183">
                  <c:v>18300</c:v>
                </c:pt>
                <c:pt idx="184">
                  <c:v>18400</c:v>
                </c:pt>
                <c:pt idx="185">
                  <c:v>18500</c:v>
                </c:pt>
                <c:pt idx="186">
                  <c:v>18600</c:v>
                </c:pt>
                <c:pt idx="187">
                  <c:v>18700</c:v>
                </c:pt>
                <c:pt idx="188">
                  <c:v>18800</c:v>
                </c:pt>
                <c:pt idx="189">
                  <c:v>18900</c:v>
                </c:pt>
                <c:pt idx="190">
                  <c:v>19000</c:v>
                </c:pt>
                <c:pt idx="191">
                  <c:v>19100</c:v>
                </c:pt>
                <c:pt idx="192">
                  <c:v>19200</c:v>
                </c:pt>
                <c:pt idx="193">
                  <c:v>19300</c:v>
                </c:pt>
                <c:pt idx="194">
                  <c:v>19400</c:v>
                </c:pt>
                <c:pt idx="195">
                  <c:v>19500</c:v>
                </c:pt>
                <c:pt idx="196">
                  <c:v>19600</c:v>
                </c:pt>
                <c:pt idx="197">
                  <c:v>19700</c:v>
                </c:pt>
                <c:pt idx="198">
                  <c:v>19800</c:v>
                </c:pt>
                <c:pt idx="199">
                  <c:v>19900</c:v>
                </c:pt>
                <c:pt idx="200">
                  <c:v>20000</c:v>
                </c:pt>
                <c:pt idx="201">
                  <c:v>20100</c:v>
                </c:pt>
                <c:pt idx="202">
                  <c:v>20200</c:v>
                </c:pt>
                <c:pt idx="203">
                  <c:v>20300</c:v>
                </c:pt>
                <c:pt idx="204">
                  <c:v>20400</c:v>
                </c:pt>
                <c:pt idx="205">
                  <c:v>20500</c:v>
                </c:pt>
                <c:pt idx="206">
                  <c:v>20600</c:v>
                </c:pt>
                <c:pt idx="207">
                  <c:v>20700</c:v>
                </c:pt>
                <c:pt idx="208">
                  <c:v>20800</c:v>
                </c:pt>
                <c:pt idx="209">
                  <c:v>20900</c:v>
                </c:pt>
                <c:pt idx="210">
                  <c:v>21000</c:v>
                </c:pt>
                <c:pt idx="211">
                  <c:v>21100</c:v>
                </c:pt>
                <c:pt idx="212">
                  <c:v>21200</c:v>
                </c:pt>
                <c:pt idx="213">
                  <c:v>21300</c:v>
                </c:pt>
                <c:pt idx="214">
                  <c:v>21400</c:v>
                </c:pt>
                <c:pt idx="215">
                  <c:v>21500</c:v>
                </c:pt>
                <c:pt idx="216">
                  <c:v>21600</c:v>
                </c:pt>
                <c:pt idx="217">
                  <c:v>21700</c:v>
                </c:pt>
                <c:pt idx="218">
                  <c:v>21800</c:v>
                </c:pt>
                <c:pt idx="219">
                  <c:v>21900</c:v>
                </c:pt>
                <c:pt idx="220">
                  <c:v>22000</c:v>
                </c:pt>
                <c:pt idx="221">
                  <c:v>22100</c:v>
                </c:pt>
                <c:pt idx="222">
                  <c:v>22200</c:v>
                </c:pt>
                <c:pt idx="223">
                  <c:v>22300</c:v>
                </c:pt>
                <c:pt idx="224">
                  <c:v>22400</c:v>
                </c:pt>
                <c:pt idx="225">
                  <c:v>22500</c:v>
                </c:pt>
                <c:pt idx="226">
                  <c:v>22600</c:v>
                </c:pt>
                <c:pt idx="227">
                  <c:v>22700</c:v>
                </c:pt>
                <c:pt idx="228">
                  <c:v>22800</c:v>
                </c:pt>
                <c:pt idx="229">
                  <c:v>22900</c:v>
                </c:pt>
                <c:pt idx="230">
                  <c:v>23000</c:v>
                </c:pt>
                <c:pt idx="231">
                  <c:v>23100</c:v>
                </c:pt>
                <c:pt idx="232">
                  <c:v>23200</c:v>
                </c:pt>
                <c:pt idx="233">
                  <c:v>23300</c:v>
                </c:pt>
                <c:pt idx="234">
                  <c:v>23400</c:v>
                </c:pt>
                <c:pt idx="235">
                  <c:v>23500</c:v>
                </c:pt>
                <c:pt idx="236">
                  <c:v>23600</c:v>
                </c:pt>
                <c:pt idx="237">
                  <c:v>23700</c:v>
                </c:pt>
                <c:pt idx="238">
                  <c:v>23800</c:v>
                </c:pt>
                <c:pt idx="239">
                  <c:v>23900</c:v>
                </c:pt>
                <c:pt idx="240">
                  <c:v>24000</c:v>
                </c:pt>
                <c:pt idx="241">
                  <c:v>24100</c:v>
                </c:pt>
                <c:pt idx="242">
                  <c:v>24200</c:v>
                </c:pt>
                <c:pt idx="243">
                  <c:v>24300</c:v>
                </c:pt>
                <c:pt idx="244">
                  <c:v>24400</c:v>
                </c:pt>
                <c:pt idx="245">
                  <c:v>24500</c:v>
                </c:pt>
                <c:pt idx="246">
                  <c:v>24600</c:v>
                </c:pt>
                <c:pt idx="247">
                  <c:v>24700</c:v>
                </c:pt>
                <c:pt idx="248">
                  <c:v>24800</c:v>
                </c:pt>
                <c:pt idx="249">
                  <c:v>24900</c:v>
                </c:pt>
                <c:pt idx="250">
                  <c:v>25000</c:v>
                </c:pt>
                <c:pt idx="251">
                  <c:v>25100</c:v>
                </c:pt>
                <c:pt idx="252">
                  <c:v>25200</c:v>
                </c:pt>
                <c:pt idx="253">
                  <c:v>25300</c:v>
                </c:pt>
                <c:pt idx="254">
                  <c:v>25400</c:v>
                </c:pt>
                <c:pt idx="255">
                  <c:v>25500</c:v>
                </c:pt>
                <c:pt idx="256">
                  <c:v>25600</c:v>
                </c:pt>
                <c:pt idx="257">
                  <c:v>25700</c:v>
                </c:pt>
                <c:pt idx="258">
                  <c:v>25800</c:v>
                </c:pt>
                <c:pt idx="259">
                  <c:v>25900</c:v>
                </c:pt>
                <c:pt idx="260">
                  <c:v>26000</c:v>
                </c:pt>
                <c:pt idx="261">
                  <c:v>26100</c:v>
                </c:pt>
                <c:pt idx="262">
                  <c:v>26200</c:v>
                </c:pt>
                <c:pt idx="263">
                  <c:v>26300</c:v>
                </c:pt>
                <c:pt idx="264">
                  <c:v>26400</c:v>
                </c:pt>
                <c:pt idx="265">
                  <c:v>26500</c:v>
                </c:pt>
                <c:pt idx="266">
                  <c:v>26600</c:v>
                </c:pt>
                <c:pt idx="267">
                  <c:v>26700</c:v>
                </c:pt>
                <c:pt idx="268">
                  <c:v>26800</c:v>
                </c:pt>
                <c:pt idx="269">
                  <c:v>26900</c:v>
                </c:pt>
                <c:pt idx="270">
                  <c:v>27000</c:v>
                </c:pt>
                <c:pt idx="271">
                  <c:v>27100</c:v>
                </c:pt>
                <c:pt idx="272">
                  <c:v>27200</c:v>
                </c:pt>
                <c:pt idx="273">
                  <c:v>27300</c:v>
                </c:pt>
                <c:pt idx="274">
                  <c:v>27400</c:v>
                </c:pt>
                <c:pt idx="275">
                  <c:v>27500</c:v>
                </c:pt>
                <c:pt idx="276">
                  <c:v>27600</c:v>
                </c:pt>
                <c:pt idx="277">
                  <c:v>27700</c:v>
                </c:pt>
                <c:pt idx="278">
                  <c:v>27800</c:v>
                </c:pt>
                <c:pt idx="279">
                  <c:v>27900</c:v>
                </c:pt>
                <c:pt idx="280">
                  <c:v>28000</c:v>
                </c:pt>
                <c:pt idx="281">
                  <c:v>28100</c:v>
                </c:pt>
                <c:pt idx="282">
                  <c:v>28200</c:v>
                </c:pt>
                <c:pt idx="283">
                  <c:v>28300</c:v>
                </c:pt>
                <c:pt idx="284">
                  <c:v>28400</c:v>
                </c:pt>
                <c:pt idx="285">
                  <c:v>28500</c:v>
                </c:pt>
                <c:pt idx="286">
                  <c:v>28600</c:v>
                </c:pt>
                <c:pt idx="287">
                  <c:v>28700</c:v>
                </c:pt>
                <c:pt idx="288">
                  <c:v>28800</c:v>
                </c:pt>
                <c:pt idx="289">
                  <c:v>28900</c:v>
                </c:pt>
                <c:pt idx="290">
                  <c:v>29000</c:v>
                </c:pt>
                <c:pt idx="291">
                  <c:v>29100</c:v>
                </c:pt>
                <c:pt idx="292">
                  <c:v>29200</c:v>
                </c:pt>
                <c:pt idx="293">
                  <c:v>29300</c:v>
                </c:pt>
                <c:pt idx="294">
                  <c:v>29400</c:v>
                </c:pt>
                <c:pt idx="295">
                  <c:v>29500</c:v>
                </c:pt>
                <c:pt idx="296">
                  <c:v>29600</c:v>
                </c:pt>
                <c:pt idx="297">
                  <c:v>29700</c:v>
                </c:pt>
                <c:pt idx="298">
                  <c:v>29800</c:v>
                </c:pt>
                <c:pt idx="299">
                  <c:v>29900</c:v>
                </c:pt>
                <c:pt idx="300">
                  <c:v>30000</c:v>
                </c:pt>
                <c:pt idx="301">
                  <c:v>30100</c:v>
                </c:pt>
                <c:pt idx="302">
                  <c:v>30200</c:v>
                </c:pt>
                <c:pt idx="303">
                  <c:v>30300</c:v>
                </c:pt>
                <c:pt idx="304">
                  <c:v>30400</c:v>
                </c:pt>
                <c:pt idx="305">
                  <c:v>30500</c:v>
                </c:pt>
                <c:pt idx="306">
                  <c:v>30600</c:v>
                </c:pt>
                <c:pt idx="307">
                  <c:v>30700</c:v>
                </c:pt>
                <c:pt idx="308">
                  <c:v>30800</c:v>
                </c:pt>
                <c:pt idx="309">
                  <c:v>30900</c:v>
                </c:pt>
                <c:pt idx="310">
                  <c:v>31000</c:v>
                </c:pt>
                <c:pt idx="311">
                  <c:v>31100</c:v>
                </c:pt>
                <c:pt idx="312">
                  <c:v>31200</c:v>
                </c:pt>
                <c:pt idx="313">
                  <c:v>31300</c:v>
                </c:pt>
                <c:pt idx="314">
                  <c:v>31400</c:v>
                </c:pt>
                <c:pt idx="315">
                  <c:v>31500</c:v>
                </c:pt>
                <c:pt idx="316">
                  <c:v>31600</c:v>
                </c:pt>
                <c:pt idx="317">
                  <c:v>31700</c:v>
                </c:pt>
                <c:pt idx="318">
                  <c:v>31800</c:v>
                </c:pt>
                <c:pt idx="319">
                  <c:v>31900</c:v>
                </c:pt>
                <c:pt idx="320">
                  <c:v>32000</c:v>
                </c:pt>
                <c:pt idx="321">
                  <c:v>32100</c:v>
                </c:pt>
                <c:pt idx="322">
                  <c:v>32200</c:v>
                </c:pt>
                <c:pt idx="323">
                  <c:v>32300</c:v>
                </c:pt>
                <c:pt idx="324">
                  <c:v>32400</c:v>
                </c:pt>
                <c:pt idx="325">
                  <c:v>32500</c:v>
                </c:pt>
                <c:pt idx="326">
                  <c:v>32600</c:v>
                </c:pt>
                <c:pt idx="327">
                  <c:v>32700</c:v>
                </c:pt>
                <c:pt idx="328">
                  <c:v>32800</c:v>
                </c:pt>
                <c:pt idx="329">
                  <c:v>32900</c:v>
                </c:pt>
                <c:pt idx="330">
                  <c:v>33000</c:v>
                </c:pt>
                <c:pt idx="331">
                  <c:v>33100</c:v>
                </c:pt>
                <c:pt idx="332">
                  <c:v>33200</c:v>
                </c:pt>
                <c:pt idx="333">
                  <c:v>33300</c:v>
                </c:pt>
                <c:pt idx="334">
                  <c:v>33400</c:v>
                </c:pt>
                <c:pt idx="335">
                  <c:v>33500</c:v>
                </c:pt>
                <c:pt idx="336">
                  <c:v>33600</c:v>
                </c:pt>
                <c:pt idx="337">
                  <c:v>33700</c:v>
                </c:pt>
                <c:pt idx="338">
                  <c:v>33800</c:v>
                </c:pt>
                <c:pt idx="339">
                  <c:v>33900</c:v>
                </c:pt>
                <c:pt idx="340">
                  <c:v>34000</c:v>
                </c:pt>
                <c:pt idx="341">
                  <c:v>34100</c:v>
                </c:pt>
                <c:pt idx="342">
                  <c:v>34200</c:v>
                </c:pt>
                <c:pt idx="343">
                  <c:v>34300</c:v>
                </c:pt>
                <c:pt idx="344">
                  <c:v>34400</c:v>
                </c:pt>
                <c:pt idx="345">
                  <c:v>34500</c:v>
                </c:pt>
                <c:pt idx="346">
                  <c:v>34600</c:v>
                </c:pt>
                <c:pt idx="347">
                  <c:v>34700</c:v>
                </c:pt>
                <c:pt idx="348">
                  <c:v>34800</c:v>
                </c:pt>
                <c:pt idx="349">
                  <c:v>34900</c:v>
                </c:pt>
                <c:pt idx="350">
                  <c:v>35000</c:v>
                </c:pt>
                <c:pt idx="351">
                  <c:v>35100</c:v>
                </c:pt>
                <c:pt idx="352">
                  <c:v>35200</c:v>
                </c:pt>
                <c:pt idx="353">
                  <c:v>35300</c:v>
                </c:pt>
                <c:pt idx="354">
                  <c:v>35400</c:v>
                </c:pt>
                <c:pt idx="355">
                  <c:v>35500</c:v>
                </c:pt>
                <c:pt idx="356">
                  <c:v>35600</c:v>
                </c:pt>
                <c:pt idx="357">
                  <c:v>35700</c:v>
                </c:pt>
                <c:pt idx="358">
                  <c:v>35800</c:v>
                </c:pt>
                <c:pt idx="359">
                  <c:v>35900</c:v>
                </c:pt>
                <c:pt idx="360">
                  <c:v>36000</c:v>
                </c:pt>
                <c:pt idx="361">
                  <c:v>36100</c:v>
                </c:pt>
                <c:pt idx="362">
                  <c:v>36200</c:v>
                </c:pt>
                <c:pt idx="363">
                  <c:v>36300</c:v>
                </c:pt>
                <c:pt idx="364">
                  <c:v>36400</c:v>
                </c:pt>
                <c:pt idx="365">
                  <c:v>36500</c:v>
                </c:pt>
                <c:pt idx="366">
                  <c:v>36600</c:v>
                </c:pt>
                <c:pt idx="367">
                  <c:v>36700</c:v>
                </c:pt>
                <c:pt idx="368">
                  <c:v>36800</c:v>
                </c:pt>
                <c:pt idx="369">
                  <c:v>36900</c:v>
                </c:pt>
                <c:pt idx="370">
                  <c:v>37000</c:v>
                </c:pt>
                <c:pt idx="371">
                  <c:v>37100</c:v>
                </c:pt>
                <c:pt idx="372">
                  <c:v>37200</c:v>
                </c:pt>
                <c:pt idx="373">
                  <c:v>37300</c:v>
                </c:pt>
                <c:pt idx="374">
                  <c:v>37400</c:v>
                </c:pt>
                <c:pt idx="375">
                  <c:v>37500</c:v>
                </c:pt>
                <c:pt idx="376">
                  <c:v>37600</c:v>
                </c:pt>
                <c:pt idx="377">
                  <c:v>37700</c:v>
                </c:pt>
                <c:pt idx="378">
                  <c:v>37800</c:v>
                </c:pt>
                <c:pt idx="379">
                  <c:v>37900</c:v>
                </c:pt>
                <c:pt idx="380">
                  <c:v>38000</c:v>
                </c:pt>
                <c:pt idx="381">
                  <c:v>38100</c:v>
                </c:pt>
                <c:pt idx="382">
                  <c:v>38200</c:v>
                </c:pt>
                <c:pt idx="383">
                  <c:v>38300</c:v>
                </c:pt>
                <c:pt idx="384">
                  <c:v>38400</c:v>
                </c:pt>
                <c:pt idx="385">
                  <c:v>38500</c:v>
                </c:pt>
                <c:pt idx="386">
                  <c:v>38600</c:v>
                </c:pt>
                <c:pt idx="387">
                  <c:v>38700</c:v>
                </c:pt>
                <c:pt idx="388">
                  <c:v>38800</c:v>
                </c:pt>
                <c:pt idx="389">
                  <c:v>38900</c:v>
                </c:pt>
                <c:pt idx="390">
                  <c:v>39000</c:v>
                </c:pt>
                <c:pt idx="391">
                  <c:v>39100</c:v>
                </c:pt>
                <c:pt idx="392">
                  <c:v>39200</c:v>
                </c:pt>
                <c:pt idx="393">
                  <c:v>39300</c:v>
                </c:pt>
                <c:pt idx="394">
                  <c:v>39400</c:v>
                </c:pt>
                <c:pt idx="395">
                  <c:v>39500</c:v>
                </c:pt>
                <c:pt idx="396">
                  <c:v>39600</c:v>
                </c:pt>
                <c:pt idx="397">
                  <c:v>39700</c:v>
                </c:pt>
                <c:pt idx="398">
                  <c:v>39800</c:v>
                </c:pt>
                <c:pt idx="399">
                  <c:v>39900</c:v>
                </c:pt>
                <c:pt idx="400">
                  <c:v>40000</c:v>
                </c:pt>
                <c:pt idx="401">
                  <c:v>40100</c:v>
                </c:pt>
                <c:pt idx="402">
                  <c:v>40200</c:v>
                </c:pt>
                <c:pt idx="403">
                  <c:v>40300</c:v>
                </c:pt>
                <c:pt idx="404">
                  <c:v>40400</c:v>
                </c:pt>
                <c:pt idx="405">
                  <c:v>40500</c:v>
                </c:pt>
                <c:pt idx="406">
                  <c:v>40600</c:v>
                </c:pt>
                <c:pt idx="407">
                  <c:v>40700</c:v>
                </c:pt>
                <c:pt idx="408">
                  <c:v>40800</c:v>
                </c:pt>
                <c:pt idx="409">
                  <c:v>40900</c:v>
                </c:pt>
                <c:pt idx="410">
                  <c:v>41000</c:v>
                </c:pt>
                <c:pt idx="411">
                  <c:v>41100</c:v>
                </c:pt>
                <c:pt idx="412">
                  <c:v>41200</c:v>
                </c:pt>
                <c:pt idx="413">
                  <c:v>41300</c:v>
                </c:pt>
                <c:pt idx="414">
                  <c:v>41400</c:v>
                </c:pt>
                <c:pt idx="415">
                  <c:v>41500</c:v>
                </c:pt>
                <c:pt idx="416">
                  <c:v>41600</c:v>
                </c:pt>
                <c:pt idx="417">
                  <c:v>41700</c:v>
                </c:pt>
                <c:pt idx="418">
                  <c:v>41800</c:v>
                </c:pt>
                <c:pt idx="419">
                  <c:v>41900</c:v>
                </c:pt>
                <c:pt idx="420">
                  <c:v>42000</c:v>
                </c:pt>
                <c:pt idx="421">
                  <c:v>42100</c:v>
                </c:pt>
                <c:pt idx="422">
                  <c:v>42200</c:v>
                </c:pt>
                <c:pt idx="423">
                  <c:v>42300</c:v>
                </c:pt>
                <c:pt idx="424">
                  <c:v>42400</c:v>
                </c:pt>
                <c:pt idx="425">
                  <c:v>42500</c:v>
                </c:pt>
                <c:pt idx="426">
                  <c:v>42600</c:v>
                </c:pt>
                <c:pt idx="427">
                  <c:v>42700</c:v>
                </c:pt>
                <c:pt idx="428">
                  <c:v>42800</c:v>
                </c:pt>
                <c:pt idx="429">
                  <c:v>42900</c:v>
                </c:pt>
                <c:pt idx="430">
                  <c:v>43000</c:v>
                </c:pt>
                <c:pt idx="431">
                  <c:v>43100</c:v>
                </c:pt>
                <c:pt idx="432">
                  <c:v>43200</c:v>
                </c:pt>
                <c:pt idx="433">
                  <c:v>43300</c:v>
                </c:pt>
                <c:pt idx="434">
                  <c:v>43400</c:v>
                </c:pt>
                <c:pt idx="435">
                  <c:v>43500</c:v>
                </c:pt>
                <c:pt idx="436">
                  <c:v>43600</c:v>
                </c:pt>
                <c:pt idx="437">
                  <c:v>43700</c:v>
                </c:pt>
                <c:pt idx="438">
                  <c:v>43800</c:v>
                </c:pt>
                <c:pt idx="439">
                  <c:v>43900</c:v>
                </c:pt>
                <c:pt idx="440">
                  <c:v>44000</c:v>
                </c:pt>
                <c:pt idx="441">
                  <c:v>44100</c:v>
                </c:pt>
                <c:pt idx="442">
                  <c:v>44200</c:v>
                </c:pt>
                <c:pt idx="443">
                  <c:v>44300</c:v>
                </c:pt>
                <c:pt idx="444">
                  <c:v>44400</c:v>
                </c:pt>
                <c:pt idx="445">
                  <c:v>44500</c:v>
                </c:pt>
                <c:pt idx="446">
                  <c:v>44600</c:v>
                </c:pt>
                <c:pt idx="447">
                  <c:v>44700</c:v>
                </c:pt>
                <c:pt idx="448">
                  <c:v>44800</c:v>
                </c:pt>
                <c:pt idx="449">
                  <c:v>44900</c:v>
                </c:pt>
                <c:pt idx="450">
                  <c:v>45000</c:v>
                </c:pt>
                <c:pt idx="451">
                  <c:v>45100</c:v>
                </c:pt>
                <c:pt idx="452">
                  <c:v>45200</c:v>
                </c:pt>
                <c:pt idx="453">
                  <c:v>45300</c:v>
                </c:pt>
                <c:pt idx="454">
                  <c:v>45400</c:v>
                </c:pt>
                <c:pt idx="455">
                  <c:v>45500</c:v>
                </c:pt>
                <c:pt idx="456">
                  <c:v>45600</c:v>
                </c:pt>
                <c:pt idx="457">
                  <c:v>45700</c:v>
                </c:pt>
                <c:pt idx="458">
                  <c:v>45800</c:v>
                </c:pt>
                <c:pt idx="459">
                  <c:v>45900</c:v>
                </c:pt>
                <c:pt idx="460">
                  <c:v>46000</c:v>
                </c:pt>
                <c:pt idx="461">
                  <c:v>46100</c:v>
                </c:pt>
                <c:pt idx="462">
                  <c:v>46200</c:v>
                </c:pt>
                <c:pt idx="463">
                  <c:v>46300</c:v>
                </c:pt>
                <c:pt idx="464">
                  <c:v>46400</c:v>
                </c:pt>
                <c:pt idx="465">
                  <c:v>46500</c:v>
                </c:pt>
                <c:pt idx="466">
                  <c:v>46600</c:v>
                </c:pt>
                <c:pt idx="467">
                  <c:v>46700</c:v>
                </c:pt>
                <c:pt idx="468">
                  <c:v>46800</c:v>
                </c:pt>
                <c:pt idx="469">
                  <c:v>46900</c:v>
                </c:pt>
                <c:pt idx="470">
                  <c:v>47000</c:v>
                </c:pt>
                <c:pt idx="471">
                  <c:v>47100</c:v>
                </c:pt>
                <c:pt idx="472">
                  <c:v>47200</c:v>
                </c:pt>
                <c:pt idx="473">
                  <c:v>47300</c:v>
                </c:pt>
                <c:pt idx="474">
                  <c:v>47400</c:v>
                </c:pt>
                <c:pt idx="475">
                  <c:v>47500</c:v>
                </c:pt>
                <c:pt idx="476">
                  <c:v>47600</c:v>
                </c:pt>
                <c:pt idx="477">
                  <c:v>47700</c:v>
                </c:pt>
                <c:pt idx="478">
                  <c:v>47800</c:v>
                </c:pt>
                <c:pt idx="479">
                  <c:v>47900</c:v>
                </c:pt>
                <c:pt idx="480">
                  <c:v>48000</c:v>
                </c:pt>
                <c:pt idx="481">
                  <c:v>48100</c:v>
                </c:pt>
                <c:pt idx="482">
                  <c:v>48200</c:v>
                </c:pt>
                <c:pt idx="483">
                  <c:v>48300</c:v>
                </c:pt>
                <c:pt idx="484">
                  <c:v>48400</c:v>
                </c:pt>
                <c:pt idx="485">
                  <c:v>48500</c:v>
                </c:pt>
                <c:pt idx="486">
                  <c:v>48600</c:v>
                </c:pt>
                <c:pt idx="487">
                  <c:v>48700</c:v>
                </c:pt>
                <c:pt idx="488">
                  <c:v>48800</c:v>
                </c:pt>
                <c:pt idx="489">
                  <c:v>48900</c:v>
                </c:pt>
                <c:pt idx="490">
                  <c:v>49000</c:v>
                </c:pt>
                <c:pt idx="491">
                  <c:v>49100</c:v>
                </c:pt>
                <c:pt idx="492">
                  <c:v>49200</c:v>
                </c:pt>
                <c:pt idx="493">
                  <c:v>49300</c:v>
                </c:pt>
                <c:pt idx="494">
                  <c:v>49400</c:v>
                </c:pt>
                <c:pt idx="495">
                  <c:v>49500</c:v>
                </c:pt>
                <c:pt idx="496">
                  <c:v>49600</c:v>
                </c:pt>
                <c:pt idx="497">
                  <c:v>49700</c:v>
                </c:pt>
                <c:pt idx="498">
                  <c:v>49800</c:v>
                </c:pt>
                <c:pt idx="499">
                  <c:v>49900</c:v>
                </c:pt>
                <c:pt idx="500">
                  <c:v>50000</c:v>
                </c:pt>
                <c:pt idx="501">
                  <c:v>50100</c:v>
                </c:pt>
                <c:pt idx="502">
                  <c:v>50200</c:v>
                </c:pt>
                <c:pt idx="503">
                  <c:v>50300</c:v>
                </c:pt>
                <c:pt idx="504">
                  <c:v>50400</c:v>
                </c:pt>
                <c:pt idx="505">
                  <c:v>50500</c:v>
                </c:pt>
                <c:pt idx="506">
                  <c:v>50600</c:v>
                </c:pt>
                <c:pt idx="507">
                  <c:v>50700</c:v>
                </c:pt>
                <c:pt idx="508">
                  <c:v>50800</c:v>
                </c:pt>
                <c:pt idx="509">
                  <c:v>50900</c:v>
                </c:pt>
                <c:pt idx="510">
                  <c:v>51000</c:v>
                </c:pt>
                <c:pt idx="511">
                  <c:v>51100</c:v>
                </c:pt>
                <c:pt idx="512">
                  <c:v>51200</c:v>
                </c:pt>
                <c:pt idx="513">
                  <c:v>51300</c:v>
                </c:pt>
                <c:pt idx="514">
                  <c:v>51400</c:v>
                </c:pt>
                <c:pt idx="515">
                  <c:v>51500</c:v>
                </c:pt>
                <c:pt idx="516">
                  <c:v>51600</c:v>
                </c:pt>
                <c:pt idx="517">
                  <c:v>51700</c:v>
                </c:pt>
                <c:pt idx="518">
                  <c:v>51800</c:v>
                </c:pt>
                <c:pt idx="519">
                  <c:v>51900</c:v>
                </c:pt>
                <c:pt idx="520">
                  <c:v>52000</c:v>
                </c:pt>
                <c:pt idx="521">
                  <c:v>52100</c:v>
                </c:pt>
                <c:pt idx="522">
                  <c:v>52200</c:v>
                </c:pt>
                <c:pt idx="523">
                  <c:v>52300</c:v>
                </c:pt>
                <c:pt idx="524">
                  <c:v>52400</c:v>
                </c:pt>
                <c:pt idx="525">
                  <c:v>52500</c:v>
                </c:pt>
                <c:pt idx="526">
                  <c:v>52600</c:v>
                </c:pt>
                <c:pt idx="527">
                  <c:v>52700</c:v>
                </c:pt>
                <c:pt idx="528">
                  <c:v>52800</c:v>
                </c:pt>
                <c:pt idx="529">
                  <c:v>52900</c:v>
                </c:pt>
                <c:pt idx="530">
                  <c:v>53000</c:v>
                </c:pt>
                <c:pt idx="531">
                  <c:v>53100</c:v>
                </c:pt>
                <c:pt idx="532">
                  <c:v>53200</c:v>
                </c:pt>
                <c:pt idx="533">
                  <c:v>53300</c:v>
                </c:pt>
                <c:pt idx="534">
                  <c:v>53400</c:v>
                </c:pt>
                <c:pt idx="535">
                  <c:v>53500</c:v>
                </c:pt>
                <c:pt idx="536">
                  <c:v>53600</c:v>
                </c:pt>
                <c:pt idx="537">
                  <c:v>53700</c:v>
                </c:pt>
                <c:pt idx="538">
                  <c:v>53800</c:v>
                </c:pt>
                <c:pt idx="539">
                  <c:v>53900</c:v>
                </c:pt>
                <c:pt idx="540">
                  <c:v>54000</c:v>
                </c:pt>
                <c:pt idx="541">
                  <c:v>54100</c:v>
                </c:pt>
                <c:pt idx="542">
                  <c:v>54200</c:v>
                </c:pt>
                <c:pt idx="543">
                  <c:v>54300</c:v>
                </c:pt>
                <c:pt idx="544">
                  <c:v>54400</c:v>
                </c:pt>
                <c:pt idx="545">
                  <c:v>54500</c:v>
                </c:pt>
                <c:pt idx="546">
                  <c:v>54600</c:v>
                </c:pt>
                <c:pt idx="547">
                  <c:v>54700</c:v>
                </c:pt>
                <c:pt idx="548">
                  <c:v>54800</c:v>
                </c:pt>
                <c:pt idx="549">
                  <c:v>54900</c:v>
                </c:pt>
                <c:pt idx="550">
                  <c:v>55000</c:v>
                </c:pt>
                <c:pt idx="551">
                  <c:v>55100</c:v>
                </c:pt>
                <c:pt idx="552">
                  <c:v>55200</c:v>
                </c:pt>
                <c:pt idx="553">
                  <c:v>55300</c:v>
                </c:pt>
                <c:pt idx="554">
                  <c:v>55400</c:v>
                </c:pt>
                <c:pt idx="555">
                  <c:v>55500</c:v>
                </c:pt>
                <c:pt idx="556">
                  <c:v>55600</c:v>
                </c:pt>
                <c:pt idx="557">
                  <c:v>55700</c:v>
                </c:pt>
                <c:pt idx="558">
                  <c:v>55800</c:v>
                </c:pt>
                <c:pt idx="559">
                  <c:v>55900</c:v>
                </c:pt>
                <c:pt idx="560">
                  <c:v>56000</c:v>
                </c:pt>
                <c:pt idx="561">
                  <c:v>56100</c:v>
                </c:pt>
                <c:pt idx="562">
                  <c:v>56200</c:v>
                </c:pt>
                <c:pt idx="563">
                  <c:v>56300</c:v>
                </c:pt>
                <c:pt idx="564">
                  <c:v>56400</c:v>
                </c:pt>
                <c:pt idx="565">
                  <c:v>56500</c:v>
                </c:pt>
                <c:pt idx="566">
                  <c:v>56600</c:v>
                </c:pt>
                <c:pt idx="567">
                  <c:v>56700</c:v>
                </c:pt>
                <c:pt idx="568">
                  <c:v>56800</c:v>
                </c:pt>
                <c:pt idx="569">
                  <c:v>56900</c:v>
                </c:pt>
                <c:pt idx="570">
                  <c:v>57000</c:v>
                </c:pt>
                <c:pt idx="571">
                  <c:v>57100</c:v>
                </c:pt>
                <c:pt idx="572">
                  <c:v>57200</c:v>
                </c:pt>
                <c:pt idx="573">
                  <c:v>57300</c:v>
                </c:pt>
                <c:pt idx="574">
                  <c:v>57400</c:v>
                </c:pt>
                <c:pt idx="575">
                  <c:v>57500</c:v>
                </c:pt>
                <c:pt idx="576">
                  <c:v>57600</c:v>
                </c:pt>
                <c:pt idx="577">
                  <c:v>57700</c:v>
                </c:pt>
                <c:pt idx="578">
                  <c:v>57800</c:v>
                </c:pt>
                <c:pt idx="579">
                  <c:v>57900</c:v>
                </c:pt>
                <c:pt idx="580">
                  <c:v>58000</c:v>
                </c:pt>
                <c:pt idx="581">
                  <c:v>58100</c:v>
                </c:pt>
                <c:pt idx="582">
                  <c:v>58200</c:v>
                </c:pt>
                <c:pt idx="583">
                  <c:v>58300</c:v>
                </c:pt>
                <c:pt idx="584">
                  <c:v>58400</c:v>
                </c:pt>
                <c:pt idx="585">
                  <c:v>58500</c:v>
                </c:pt>
                <c:pt idx="586">
                  <c:v>58600</c:v>
                </c:pt>
                <c:pt idx="587">
                  <c:v>58700</c:v>
                </c:pt>
                <c:pt idx="588">
                  <c:v>58800</c:v>
                </c:pt>
                <c:pt idx="589">
                  <c:v>58900</c:v>
                </c:pt>
                <c:pt idx="590">
                  <c:v>59000</c:v>
                </c:pt>
                <c:pt idx="591">
                  <c:v>59100</c:v>
                </c:pt>
                <c:pt idx="592">
                  <c:v>59200</c:v>
                </c:pt>
                <c:pt idx="593">
                  <c:v>59300</c:v>
                </c:pt>
                <c:pt idx="594">
                  <c:v>59400</c:v>
                </c:pt>
                <c:pt idx="595">
                  <c:v>59500</c:v>
                </c:pt>
                <c:pt idx="596">
                  <c:v>59600</c:v>
                </c:pt>
                <c:pt idx="597">
                  <c:v>59700</c:v>
                </c:pt>
                <c:pt idx="598">
                  <c:v>59800</c:v>
                </c:pt>
                <c:pt idx="599">
                  <c:v>59900</c:v>
                </c:pt>
                <c:pt idx="600">
                  <c:v>60000</c:v>
                </c:pt>
                <c:pt idx="601">
                  <c:v>60100</c:v>
                </c:pt>
                <c:pt idx="602">
                  <c:v>60200</c:v>
                </c:pt>
                <c:pt idx="603">
                  <c:v>60300</c:v>
                </c:pt>
                <c:pt idx="604">
                  <c:v>60400</c:v>
                </c:pt>
                <c:pt idx="605">
                  <c:v>60500</c:v>
                </c:pt>
                <c:pt idx="606">
                  <c:v>60600</c:v>
                </c:pt>
                <c:pt idx="607">
                  <c:v>60700</c:v>
                </c:pt>
                <c:pt idx="608">
                  <c:v>60800</c:v>
                </c:pt>
                <c:pt idx="609">
                  <c:v>60900</c:v>
                </c:pt>
                <c:pt idx="610">
                  <c:v>61000</c:v>
                </c:pt>
                <c:pt idx="611">
                  <c:v>61100</c:v>
                </c:pt>
                <c:pt idx="612">
                  <c:v>61200</c:v>
                </c:pt>
                <c:pt idx="613">
                  <c:v>61300</c:v>
                </c:pt>
                <c:pt idx="614">
                  <c:v>61400</c:v>
                </c:pt>
                <c:pt idx="615">
                  <c:v>61500</c:v>
                </c:pt>
                <c:pt idx="616">
                  <c:v>61600</c:v>
                </c:pt>
                <c:pt idx="617">
                  <c:v>61700</c:v>
                </c:pt>
                <c:pt idx="618">
                  <c:v>61800</c:v>
                </c:pt>
                <c:pt idx="619">
                  <c:v>61900</c:v>
                </c:pt>
                <c:pt idx="620">
                  <c:v>62000</c:v>
                </c:pt>
                <c:pt idx="621">
                  <c:v>62100</c:v>
                </c:pt>
                <c:pt idx="622">
                  <c:v>62200</c:v>
                </c:pt>
                <c:pt idx="623">
                  <c:v>62300</c:v>
                </c:pt>
                <c:pt idx="624">
                  <c:v>62400</c:v>
                </c:pt>
                <c:pt idx="625">
                  <c:v>62500</c:v>
                </c:pt>
                <c:pt idx="626">
                  <c:v>62600</c:v>
                </c:pt>
                <c:pt idx="627">
                  <c:v>62700</c:v>
                </c:pt>
                <c:pt idx="628">
                  <c:v>62800</c:v>
                </c:pt>
                <c:pt idx="629">
                  <c:v>62900</c:v>
                </c:pt>
                <c:pt idx="630">
                  <c:v>63000</c:v>
                </c:pt>
                <c:pt idx="631">
                  <c:v>63100</c:v>
                </c:pt>
                <c:pt idx="632">
                  <c:v>63200</c:v>
                </c:pt>
                <c:pt idx="633">
                  <c:v>63300</c:v>
                </c:pt>
                <c:pt idx="634">
                  <c:v>63400</c:v>
                </c:pt>
                <c:pt idx="635">
                  <c:v>63500</c:v>
                </c:pt>
                <c:pt idx="636">
                  <c:v>63600</c:v>
                </c:pt>
                <c:pt idx="637">
                  <c:v>63700</c:v>
                </c:pt>
                <c:pt idx="638">
                  <c:v>63800</c:v>
                </c:pt>
                <c:pt idx="639">
                  <c:v>63900</c:v>
                </c:pt>
                <c:pt idx="640">
                  <c:v>64000</c:v>
                </c:pt>
                <c:pt idx="641">
                  <c:v>64100</c:v>
                </c:pt>
                <c:pt idx="642">
                  <c:v>64200</c:v>
                </c:pt>
                <c:pt idx="643">
                  <c:v>64300</c:v>
                </c:pt>
                <c:pt idx="644">
                  <c:v>64400</c:v>
                </c:pt>
                <c:pt idx="645">
                  <c:v>64500</c:v>
                </c:pt>
                <c:pt idx="646">
                  <c:v>64600</c:v>
                </c:pt>
                <c:pt idx="647">
                  <c:v>64700</c:v>
                </c:pt>
                <c:pt idx="648">
                  <c:v>64800</c:v>
                </c:pt>
                <c:pt idx="649">
                  <c:v>64900</c:v>
                </c:pt>
                <c:pt idx="650">
                  <c:v>65000</c:v>
                </c:pt>
                <c:pt idx="651">
                  <c:v>65100</c:v>
                </c:pt>
                <c:pt idx="652">
                  <c:v>65200</c:v>
                </c:pt>
                <c:pt idx="653">
                  <c:v>65300</c:v>
                </c:pt>
                <c:pt idx="654">
                  <c:v>65400</c:v>
                </c:pt>
                <c:pt idx="655">
                  <c:v>65500</c:v>
                </c:pt>
                <c:pt idx="656">
                  <c:v>65600</c:v>
                </c:pt>
                <c:pt idx="657">
                  <c:v>65700</c:v>
                </c:pt>
                <c:pt idx="658">
                  <c:v>65800</c:v>
                </c:pt>
                <c:pt idx="659">
                  <c:v>65900</c:v>
                </c:pt>
                <c:pt idx="660">
                  <c:v>66000</c:v>
                </c:pt>
                <c:pt idx="661">
                  <c:v>66100</c:v>
                </c:pt>
                <c:pt idx="662">
                  <c:v>66200</c:v>
                </c:pt>
                <c:pt idx="663">
                  <c:v>66300</c:v>
                </c:pt>
                <c:pt idx="664">
                  <c:v>66400</c:v>
                </c:pt>
                <c:pt idx="665">
                  <c:v>66500</c:v>
                </c:pt>
                <c:pt idx="666">
                  <c:v>66600</c:v>
                </c:pt>
                <c:pt idx="667">
                  <c:v>66700</c:v>
                </c:pt>
                <c:pt idx="668">
                  <c:v>66800</c:v>
                </c:pt>
                <c:pt idx="669">
                  <c:v>66900</c:v>
                </c:pt>
                <c:pt idx="670">
                  <c:v>67000</c:v>
                </c:pt>
                <c:pt idx="671">
                  <c:v>67100</c:v>
                </c:pt>
                <c:pt idx="672">
                  <c:v>67200</c:v>
                </c:pt>
                <c:pt idx="673">
                  <c:v>67300</c:v>
                </c:pt>
                <c:pt idx="674">
                  <c:v>67400</c:v>
                </c:pt>
                <c:pt idx="675">
                  <c:v>67500</c:v>
                </c:pt>
                <c:pt idx="676">
                  <c:v>67600</c:v>
                </c:pt>
                <c:pt idx="677">
                  <c:v>67700</c:v>
                </c:pt>
                <c:pt idx="678">
                  <c:v>67800</c:v>
                </c:pt>
                <c:pt idx="679">
                  <c:v>67900</c:v>
                </c:pt>
                <c:pt idx="680">
                  <c:v>68000</c:v>
                </c:pt>
                <c:pt idx="681">
                  <c:v>68100</c:v>
                </c:pt>
                <c:pt idx="682">
                  <c:v>68200</c:v>
                </c:pt>
                <c:pt idx="683">
                  <c:v>68300</c:v>
                </c:pt>
                <c:pt idx="684">
                  <c:v>68400</c:v>
                </c:pt>
                <c:pt idx="685">
                  <c:v>68500</c:v>
                </c:pt>
                <c:pt idx="686">
                  <c:v>68600</c:v>
                </c:pt>
                <c:pt idx="687">
                  <c:v>68700</c:v>
                </c:pt>
                <c:pt idx="688">
                  <c:v>68800</c:v>
                </c:pt>
                <c:pt idx="689">
                  <c:v>68900</c:v>
                </c:pt>
                <c:pt idx="690">
                  <c:v>69000</c:v>
                </c:pt>
                <c:pt idx="691">
                  <c:v>69100</c:v>
                </c:pt>
                <c:pt idx="692">
                  <c:v>69200</c:v>
                </c:pt>
                <c:pt idx="693">
                  <c:v>69300</c:v>
                </c:pt>
                <c:pt idx="694">
                  <c:v>69400</c:v>
                </c:pt>
                <c:pt idx="695">
                  <c:v>69500</c:v>
                </c:pt>
                <c:pt idx="696">
                  <c:v>69600</c:v>
                </c:pt>
                <c:pt idx="697">
                  <c:v>69700</c:v>
                </c:pt>
                <c:pt idx="698">
                  <c:v>69800</c:v>
                </c:pt>
                <c:pt idx="699">
                  <c:v>69900</c:v>
                </c:pt>
                <c:pt idx="700">
                  <c:v>70000</c:v>
                </c:pt>
                <c:pt idx="701">
                  <c:v>70100</c:v>
                </c:pt>
                <c:pt idx="702">
                  <c:v>70200</c:v>
                </c:pt>
                <c:pt idx="703">
                  <c:v>70300</c:v>
                </c:pt>
                <c:pt idx="704">
                  <c:v>70400</c:v>
                </c:pt>
                <c:pt idx="705">
                  <c:v>70500</c:v>
                </c:pt>
                <c:pt idx="706">
                  <c:v>70600</c:v>
                </c:pt>
                <c:pt idx="707">
                  <c:v>70700</c:v>
                </c:pt>
                <c:pt idx="708">
                  <c:v>70800</c:v>
                </c:pt>
                <c:pt idx="709">
                  <c:v>70900</c:v>
                </c:pt>
                <c:pt idx="710">
                  <c:v>71000</c:v>
                </c:pt>
                <c:pt idx="711">
                  <c:v>71100</c:v>
                </c:pt>
                <c:pt idx="712">
                  <c:v>71200</c:v>
                </c:pt>
                <c:pt idx="713">
                  <c:v>71300</c:v>
                </c:pt>
                <c:pt idx="714">
                  <c:v>71400</c:v>
                </c:pt>
                <c:pt idx="715">
                  <c:v>71500</c:v>
                </c:pt>
                <c:pt idx="716">
                  <c:v>71600</c:v>
                </c:pt>
                <c:pt idx="717">
                  <c:v>71700</c:v>
                </c:pt>
                <c:pt idx="718">
                  <c:v>71800</c:v>
                </c:pt>
                <c:pt idx="719">
                  <c:v>71900</c:v>
                </c:pt>
                <c:pt idx="720">
                  <c:v>72000</c:v>
                </c:pt>
                <c:pt idx="721">
                  <c:v>72100</c:v>
                </c:pt>
                <c:pt idx="722">
                  <c:v>72200</c:v>
                </c:pt>
                <c:pt idx="723">
                  <c:v>72300</c:v>
                </c:pt>
                <c:pt idx="724">
                  <c:v>72400</c:v>
                </c:pt>
                <c:pt idx="725">
                  <c:v>72500</c:v>
                </c:pt>
                <c:pt idx="726">
                  <c:v>72600</c:v>
                </c:pt>
                <c:pt idx="727">
                  <c:v>72700</c:v>
                </c:pt>
                <c:pt idx="728">
                  <c:v>72800</c:v>
                </c:pt>
                <c:pt idx="729">
                  <c:v>72900</c:v>
                </c:pt>
                <c:pt idx="730">
                  <c:v>73000</c:v>
                </c:pt>
                <c:pt idx="731">
                  <c:v>73100</c:v>
                </c:pt>
                <c:pt idx="732">
                  <c:v>73200</c:v>
                </c:pt>
                <c:pt idx="733">
                  <c:v>73300</c:v>
                </c:pt>
                <c:pt idx="734">
                  <c:v>73400</c:v>
                </c:pt>
                <c:pt idx="735">
                  <c:v>73500</c:v>
                </c:pt>
                <c:pt idx="736">
                  <c:v>73600</c:v>
                </c:pt>
                <c:pt idx="737">
                  <c:v>73700</c:v>
                </c:pt>
                <c:pt idx="738">
                  <c:v>73800</c:v>
                </c:pt>
                <c:pt idx="739">
                  <c:v>73900</c:v>
                </c:pt>
                <c:pt idx="740">
                  <c:v>74000</c:v>
                </c:pt>
                <c:pt idx="741">
                  <c:v>74100</c:v>
                </c:pt>
                <c:pt idx="742">
                  <c:v>74200</c:v>
                </c:pt>
                <c:pt idx="743">
                  <c:v>74300</c:v>
                </c:pt>
                <c:pt idx="744">
                  <c:v>74400</c:v>
                </c:pt>
                <c:pt idx="745">
                  <c:v>74500</c:v>
                </c:pt>
                <c:pt idx="746">
                  <c:v>74600</c:v>
                </c:pt>
                <c:pt idx="747">
                  <c:v>74700</c:v>
                </c:pt>
                <c:pt idx="748">
                  <c:v>74800</c:v>
                </c:pt>
                <c:pt idx="749">
                  <c:v>74900</c:v>
                </c:pt>
                <c:pt idx="750">
                  <c:v>75000</c:v>
                </c:pt>
                <c:pt idx="751">
                  <c:v>75100</c:v>
                </c:pt>
                <c:pt idx="752">
                  <c:v>75200</c:v>
                </c:pt>
                <c:pt idx="753">
                  <c:v>75300</c:v>
                </c:pt>
                <c:pt idx="754">
                  <c:v>75400</c:v>
                </c:pt>
                <c:pt idx="755">
                  <c:v>75500</c:v>
                </c:pt>
                <c:pt idx="756">
                  <c:v>75600</c:v>
                </c:pt>
                <c:pt idx="757">
                  <c:v>75700</c:v>
                </c:pt>
                <c:pt idx="758">
                  <c:v>75800</c:v>
                </c:pt>
                <c:pt idx="759">
                  <c:v>75900</c:v>
                </c:pt>
                <c:pt idx="760">
                  <c:v>76000</c:v>
                </c:pt>
                <c:pt idx="761">
                  <c:v>76100</c:v>
                </c:pt>
                <c:pt idx="762">
                  <c:v>76200</c:v>
                </c:pt>
                <c:pt idx="763">
                  <c:v>76300</c:v>
                </c:pt>
                <c:pt idx="764">
                  <c:v>76400</c:v>
                </c:pt>
                <c:pt idx="765">
                  <c:v>76500</c:v>
                </c:pt>
                <c:pt idx="766">
                  <c:v>76600</c:v>
                </c:pt>
                <c:pt idx="767">
                  <c:v>76700</c:v>
                </c:pt>
                <c:pt idx="768">
                  <c:v>76800</c:v>
                </c:pt>
                <c:pt idx="769">
                  <c:v>76900</c:v>
                </c:pt>
                <c:pt idx="770">
                  <c:v>77000</c:v>
                </c:pt>
                <c:pt idx="771">
                  <c:v>77100</c:v>
                </c:pt>
                <c:pt idx="772">
                  <c:v>77200</c:v>
                </c:pt>
                <c:pt idx="773">
                  <c:v>77300</c:v>
                </c:pt>
                <c:pt idx="774">
                  <c:v>77400</c:v>
                </c:pt>
                <c:pt idx="775">
                  <c:v>77500</c:v>
                </c:pt>
                <c:pt idx="776">
                  <c:v>77600</c:v>
                </c:pt>
                <c:pt idx="777">
                  <c:v>77700</c:v>
                </c:pt>
                <c:pt idx="778">
                  <c:v>77800</c:v>
                </c:pt>
                <c:pt idx="779">
                  <c:v>77900</c:v>
                </c:pt>
                <c:pt idx="780">
                  <c:v>78000</c:v>
                </c:pt>
                <c:pt idx="781">
                  <c:v>78100</c:v>
                </c:pt>
                <c:pt idx="782">
                  <c:v>78200</c:v>
                </c:pt>
                <c:pt idx="783">
                  <c:v>78300</c:v>
                </c:pt>
                <c:pt idx="784">
                  <c:v>78400</c:v>
                </c:pt>
                <c:pt idx="785">
                  <c:v>78500</c:v>
                </c:pt>
                <c:pt idx="786">
                  <c:v>78600</c:v>
                </c:pt>
                <c:pt idx="787">
                  <c:v>78700</c:v>
                </c:pt>
                <c:pt idx="788">
                  <c:v>78800</c:v>
                </c:pt>
                <c:pt idx="789">
                  <c:v>78900</c:v>
                </c:pt>
                <c:pt idx="790">
                  <c:v>79000</c:v>
                </c:pt>
                <c:pt idx="791">
                  <c:v>79100</c:v>
                </c:pt>
                <c:pt idx="792">
                  <c:v>79200</c:v>
                </c:pt>
                <c:pt idx="793">
                  <c:v>79300</c:v>
                </c:pt>
                <c:pt idx="794">
                  <c:v>79400</c:v>
                </c:pt>
                <c:pt idx="795">
                  <c:v>79500</c:v>
                </c:pt>
                <c:pt idx="796">
                  <c:v>79600</c:v>
                </c:pt>
                <c:pt idx="797">
                  <c:v>79700</c:v>
                </c:pt>
                <c:pt idx="798">
                  <c:v>79800</c:v>
                </c:pt>
                <c:pt idx="799">
                  <c:v>79900</c:v>
                </c:pt>
                <c:pt idx="800">
                  <c:v>80000</c:v>
                </c:pt>
                <c:pt idx="801">
                  <c:v>80100</c:v>
                </c:pt>
                <c:pt idx="802">
                  <c:v>80200</c:v>
                </c:pt>
                <c:pt idx="803">
                  <c:v>80300</c:v>
                </c:pt>
                <c:pt idx="804">
                  <c:v>80400</c:v>
                </c:pt>
                <c:pt idx="805">
                  <c:v>80500</c:v>
                </c:pt>
                <c:pt idx="806">
                  <c:v>80600</c:v>
                </c:pt>
                <c:pt idx="807">
                  <c:v>80700</c:v>
                </c:pt>
                <c:pt idx="808">
                  <c:v>80800</c:v>
                </c:pt>
                <c:pt idx="809">
                  <c:v>80900</c:v>
                </c:pt>
                <c:pt idx="810">
                  <c:v>81000</c:v>
                </c:pt>
                <c:pt idx="811">
                  <c:v>81100</c:v>
                </c:pt>
                <c:pt idx="812">
                  <c:v>81200</c:v>
                </c:pt>
                <c:pt idx="813">
                  <c:v>81300</c:v>
                </c:pt>
                <c:pt idx="814">
                  <c:v>81400</c:v>
                </c:pt>
                <c:pt idx="815">
                  <c:v>81500</c:v>
                </c:pt>
                <c:pt idx="816">
                  <c:v>81600</c:v>
                </c:pt>
                <c:pt idx="817">
                  <c:v>81700</c:v>
                </c:pt>
                <c:pt idx="818">
                  <c:v>81800</c:v>
                </c:pt>
                <c:pt idx="819">
                  <c:v>81900</c:v>
                </c:pt>
                <c:pt idx="820">
                  <c:v>82000</c:v>
                </c:pt>
                <c:pt idx="821">
                  <c:v>82100</c:v>
                </c:pt>
                <c:pt idx="822">
                  <c:v>82200</c:v>
                </c:pt>
                <c:pt idx="823">
                  <c:v>82300</c:v>
                </c:pt>
                <c:pt idx="824">
                  <c:v>82400</c:v>
                </c:pt>
                <c:pt idx="825">
                  <c:v>82500</c:v>
                </c:pt>
                <c:pt idx="826">
                  <c:v>82600</c:v>
                </c:pt>
                <c:pt idx="827">
                  <c:v>82700</c:v>
                </c:pt>
                <c:pt idx="828">
                  <c:v>82800</c:v>
                </c:pt>
                <c:pt idx="829">
                  <c:v>82900</c:v>
                </c:pt>
                <c:pt idx="830">
                  <c:v>83000</c:v>
                </c:pt>
                <c:pt idx="831">
                  <c:v>83100</c:v>
                </c:pt>
                <c:pt idx="832">
                  <c:v>83200</c:v>
                </c:pt>
                <c:pt idx="833">
                  <c:v>83300</c:v>
                </c:pt>
                <c:pt idx="834">
                  <c:v>83400</c:v>
                </c:pt>
                <c:pt idx="835">
                  <c:v>83500</c:v>
                </c:pt>
                <c:pt idx="836">
                  <c:v>83600</c:v>
                </c:pt>
                <c:pt idx="837">
                  <c:v>83700</c:v>
                </c:pt>
                <c:pt idx="838">
                  <c:v>83800</c:v>
                </c:pt>
                <c:pt idx="839">
                  <c:v>83900</c:v>
                </c:pt>
                <c:pt idx="840">
                  <c:v>84000</c:v>
                </c:pt>
                <c:pt idx="841">
                  <c:v>84100</c:v>
                </c:pt>
                <c:pt idx="842">
                  <c:v>84200</c:v>
                </c:pt>
                <c:pt idx="843">
                  <c:v>84300</c:v>
                </c:pt>
                <c:pt idx="844">
                  <c:v>84400</c:v>
                </c:pt>
                <c:pt idx="845">
                  <c:v>84500</c:v>
                </c:pt>
                <c:pt idx="846">
                  <c:v>84600</c:v>
                </c:pt>
                <c:pt idx="847">
                  <c:v>84700</c:v>
                </c:pt>
                <c:pt idx="848">
                  <c:v>84800</c:v>
                </c:pt>
                <c:pt idx="849">
                  <c:v>84900</c:v>
                </c:pt>
                <c:pt idx="850">
                  <c:v>85000</c:v>
                </c:pt>
                <c:pt idx="851">
                  <c:v>85100</c:v>
                </c:pt>
                <c:pt idx="852">
                  <c:v>85200</c:v>
                </c:pt>
                <c:pt idx="853">
                  <c:v>85300</c:v>
                </c:pt>
                <c:pt idx="854">
                  <c:v>85400</c:v>
                </c:pt>
                <c:pt idx="855">
                  <c:v>85500</c:v>
                </c:pt>
                <c:pt idx="856">
                  <c:v>85600</c:v>
                </c:pt>
                <c:pt idx="857">
                  <c:v>85700</c:v>
                </c:pt>
                <c:pt idx="858">
                  <c:v>85800</c:v>
                </c:pt>
                <c:pt idx="859">
                  <c:v>85900</c:v>
                </c:pt>
                <c:pt idx="860">
                  <c:v>86000</c:v>
                </c:pt>
                <c:pt idx="861">
                  <c:v>86100</c:v>
                </c:pt>
                <c:pt idx="862">
                  <c:v>86200</c:v>
                </c:pt>
                <c:pt idx="863">
                  <c:v>86300</c:v>
                </c:pt>
                <c:pt idx="864">
                  <c:v>86400</c:v>
                </c:pt>
                <c:pt idx="865">
                  <c:v>86500</c:v>
                </c:pt>
                <c:pt idx="866">
                  <c:v>86600</c:v>
                </c:pt>
                <c:pt idx="867">
                  <c:v>86700</c:v>
                </c:pt>
                <c:pt idx="868">
                  <c:v>86800</c:v>
                </c:pt>
                <c:pt idx="869">
                  <c:v>86900</c:v>
                </c:pt>
                <c:pt idx="870">
                  <c:v>87000</c:v>
                </c:pt>
                <c:pt idx="871">
                  <c:v>87100</c:v>
                </c:pt>
                <c:pt idx="872">
                  <c:v>87200</c:v>
                </c:pt>
                <c:pt idx="873">
                  <c:v>87300</c:v>
                </c:pt>
                <c:pt idx="874">
                  <c:v>87400</c:v>
                </c:pt>
                <c:pt idx="875">
                  <c:v>87500</c:v>
                </c:pt>
                <c:pt idx="876">
                  <c:v>87600</c:v>
                </c:pt>
                <c:pt idx="877">
                  <c:v>87700</c:v>
                </c:pt>
                <c:pt idx="878">
                  <c:v>87800</c:v>
                </c:pt>
                <c:pt idx="879">
                  <c:v>87900</c:v>
                </c:pt>
                <c:pt idx="880">
                  <c:v>88000</c:v>
                </c:pt>
                <c:pt idx="881">
                  <c:v>88100</c:v>
                </c:pt>
                <c:pt idx="882">
                  <c:v>88200</c:v>
                </c:pt>
                <c:pt idx="883">
                  <c:v>88300</c:v>
                </c:pt>
                <c:pt idx="884">
                  <c:v>88400</c:v>
                </c:pt>
                <c:pt idx="885">
                  <c:v>88500</c:v>
                </c:pt>
                <c:pt idx="886">
                  <c:v>88600</c:v>
                </c:pt>
                <c:pt idx="887">
                  <c:v>88700</c:v>
                </c:pt>
                <c:pt idx="888">
                  <c:v>88800</c:v>
                </c:pt>
                <c:pt idx="889">
                  <c:v>88900</c:v>
                </c:pt>
                <c:pt idx="890">
                  <c:v>89000</c:v>
                </c:pt>
                <c:pt idx="891">
                  <c:v>89100</c:v>
                </c:pt>
                <c:pt idx="892">
                  <c:v>89200</c:v>
                </c:pt>
                <c:pt idx="893">
                  <c:v>89300</c:v>
                </c:pt>
                <c:pt idx="894">
                  <c:v>89400</c:v>
                </c:pt>
                <c:pt idx="895">
                  <c:v>89500</c:v>
                </c:pt>
                <c:pt idx="896">
                  <c:v>89600</c:v>
                </c:pt>
                <c:pt idx="897">
                  <c:v>89700</c:v>
                </c:pt>
                <c:pt idx="898">
                  <c:v>89800</c:v>
                </c:pt>
                <c:pt idx="899">
                  <c:v>89900</c:v>
                </c:pt>
                <c:pt idx="900">
                  <c:v>90000</c:v>
                </c:pt>
                <c:pt idx="901">
                  <c:v>90100</c:v>
                </c:pt>
                <c:pt idx="902">
                  <c:v>90200</c:v>
                </c:pt>
                <c:pt idx="903">
                  <c:v>90300</c:v>
                </c:pt>
                <c:pt idx="904">
                  <c:v>90400</c:v>
                </c:pt>
                <c:pt idx="905">
                  <c:v>90500</c:v>
                </c:pt>
                <c:pt idx="906">
                  <c:v>90600</c:v>
                </c:pt>
                <c:pt idx="907">
                  <c:v>90700</c:v>
                </c:pt>
                <c:pt idx="908">
                  <c:v>90800</c:v>
                </c:pt>
                <c:pt idx="909">
                  <c:v>90900</c:v>
                </c:pt>
                <c:pt idx="910">
                  <c:v>91000</c:v>
                </c:pt>
                <c:pt idx="911">
                  <c:v>91100</c:v>
                </c:pt>
                <c:pt idx="912">
                  <c:v>91200</c:v>
                </c:pt>
                <c:pt idx="913">
                  <c:v>91300</c:v>
                </c:pt>
                <c:pt idx="914">
                  <c:v>91400</c:v>
                </c:pt>
                <c:pt idx="915">
                  <c:v>91500</c:v>
                </c:pt>
                <c:pt idx="916">
                  <c:v>91600</c:v>
                </c:pt>
                <c:pt idx="917">
                  <c:v>91700</c:v>
                </c:pt>
                <c:pt idx="918">
                  <c:v>91800</c:v>
                </c:pt>
                <c:pt idx="919">
                  <c:v>91900</c:v>
                </c:pt>
                <c:pt idx="920">
                  <c:v>92000</c:v>
                </c:pt>
                <c:pt idx="921">
                  <c:v>92100</c:v>
                </c:pt>
                <c:pt idx="922">
                  <c:v>92200</c:v>
                </c:pt>
                <c:pt idx="923">
                  <c:v>92300</c:v>
                </c:pt>
                <c:pt idx="924">
                  <c:v>92400</c:v>
                </c:pt>
                <c:pt idx="925">
                  <c:v>92500</c:v>
                </c:pt>
                <c:pt idx="926">
                  <c:v>92600</c:v>
                </c:pt>
                <c:pt idx="927">
                  <c:v>92700</c:v>
                </c:pt>
                <c:pt idx="928">
                  <c:v>92800</c:v>
                </c:pt>
                <c:pt idx="929">
                  <c:v>92900</c:v>
                </c:pt>
                <c:pt idx="930">
                  <c:v>93000</c:v>
                </c:pt>
                <c:pt idx="931">
                  <c:v>93100</c:v>
                </c:pt>
                <c:pt idx="932">
                  <c:v>93200</c:v>
                </c:pt>
                <c:pt idx="933">
                  <c:v>93300</c:v>
                </c:pt>
                <c:pt idx="934">
                  <c:v>93400</c:v>
                </c:pt>
                <c:pt idx="935">
                  <c:v>93500</c:v>
                </c:pt>
                <c:pt idx="936">
                  <c:v>93600</c:v>
                </c:pt>
                <c:pt idx="937">
                  <c:v>93700</c:v>
                </c:pt>
                <c:pt idx="938">
                  <c:v>93800</c:v>
                </c:pt>
                <c:pt idx="939">
                  <c:v>93900</c:v>
                </c:pt>
                <c:pt idx="940">
                  <c:v>94000</c:v>
                </c:pt>
                <c:pt idx="941">
                  <c:v>94100</c:v>
                </c:pt>
                <c:pt idx="942">
                  <c:v>94200</c:v>
                </c:pt>
                <c:pt idx="943">
                  <c:v>94300</c:v>
                </c:pt>
                <c:pt idx="944">
                  <c:v>94400</c:v>
                </c:pt>
                <c:pt idx="945">
                  <c:v>94500</c:v>
                </c:pt>
                <c:pt idx="946">
                  <c:v>94600</c:v>
                </c:pt>
                <c:pt idx="947">
                  <c:v>94700</c:v>
                </c:pt>
                <c:pt idx="948">
                  <c:v>94800</c:v>
                </c:pt>
                <c:pt idx="949">
                  <c:v>94900</c:v>
                </c:pt>
                <c:pt idx="950">
                  <c:v>95000</c:v>
                </c:pt>
                <c:pt idx="951">
                  <c:v>95100</c:v>
                </c:pt>
                <c:pt idx="952">
                  <c:v>95200</c:v>
                </c:pt>
                <c:pt idx="953">
                  <c:v>95300</c:v>
                </c:pt>
                <c:pt idx="954">
                  <c:v>95400</c:v>
                </c:pt>
                <c:pt idx="955">
                  <c:v>95500</c:v>
                </c:pt>
                <c:pt idx="956">
                  <c:v>95600</c:v>
                </c:pt>
                <c:pt idx="957">
                  <c:v>95700</c:v>
                </c:pt>
                <c:pt idx="958">
                  <c:v>95800</c:v>
                </c:pt>
                <c:pt idx="959">
                  <c:v>95900</c:v>
                </c:pt>
                <c:pt idx="960">
                  <c:v>96000</c:v>
                </c:pt>
                <c:pt idx="961">
                  <c:v>96100</c:v>
                </c:pt>
                <c:pt idx="962">
                  <c:v>96200</c:v>
                </c:pt>
                <c:pt idx="963">
                  <c:v>96300</c:v>
                </c:pt>
                <c:pt idx="964">
                  <c:v>96400</c:v>
                </c:pt>
                <c:pt idx="965">
                  <c:v>96500</c:v>
                </c:pt>
                <c:pt idx="966">
                  <c:v>96600</c:v>
                </c:pt>
                <c:pt idx="967">
                  <c:v>96700</c:v>
                </c:pt>
                <c:pt idx="968">
                  <c:v>96800</c:v>
                </c:pt>
                <c:pt idx="969">
                  <c:v>96900</c:v>
                </c:pt>
                <c:pt idx="970">
                  <c:v>97000</c:v>
                </c:pt>
                <c:pt idx="971">
                  <c:v>97100</c:v>
                </c:pt>
                <c:pt idx="972">
                  <c:v>97200</c:v>
                </c:pt>
                <c:pt idx="973">
                  <c:v>97300</c:v>
                </c:pt>
                <c:pt idx="974">
                  <c:v>97400</c:v>
                </c:pt>
                <c:pt idx="975">
                  <c:v>97500</c:v>
                </c:pt>
                <c:pt idx="976">
                  <c:v>97600</c:v>
                </c:pt>
                <c:pt idx="977">
                  <c:v>97700</c:v>
                </c:pt>
                <c:pt idx="978">
                  <c:v>97800</c:v>
                </c:pt>
                <c:pt idx="979">
                  <c:v>97900</c:v>
                </c:pt>
                <c:pt idx="980">
                  <c:v>98000</c:v>
                </c:pt>
                <c:pt idx="981">
                  <c:v>98100</c:v>
                </c:pt>
                <c:pt idx="982">
                  <c:v>98200</c:v>
                </c:pt>
                <c:pt idx="983">
                  <c:v>98300</c:v>
                </c:pt>
                <c:pt idx="984">
                  <c:v>98400</c:v>
                </c:pt>
                <c:pt idx="985">
                  <c:v>98500</c:v>
                </c:pt>
                <c:pt idx="986">
                  <c:v>98600</c:v>
                </c:pt>
                <c:pt idx="987">
                  <c:v>98700</c:v>
                </c:pt>
                <c:pt idx="988">
                  <c:v>98800</c:v>
                </c:pt>
                <c:pt idx="989">
                  <c:v>98900</c:v>
                </c:pt>
                <c:pt idx="990">
                  <c:v>99000</c:v>
                </c:pt>
                <c:pt idx="991">
                  <c:v>99100</c:v>
                </c:pt>
                <c:pt idx="992">
                  <c:v>99200</c:v>
                </c:pt>
                <c:pt idx="993">
                  <c:v>99300</c:v>
                </c:pt>
                <c:pt idx="994">
                  <c:v>99400</c:v>
                </c:pt>
                <c:pt idx="995">
                  <c:v>99500</c:v>
                </c:pt>
                <c:pt idx="996">
                  <c:v>99600</c:v>
                </c:pt>
                <c:pt idx="997">
                  <c:v>99700</c:v>
                </c:pt>
                <c:pt idx="998">
                  <c:v>99800</c:v>
                </c:pt>
                <c:pt idx="999">
                  <c:v>99900</c:v>
                </c:pt>
                <c:pt idx="1000">
                  <c:v>100000</c:v>
                </c:pt>
              </c:numCache>
            </c:numRef>
          </c:cat>
          <c:val>
            <c:numRef>
              <c:f>'Scatterplot generation'!$I$3:$I$1003</c:f>
              <c:numCache>
                <c:formatCode>General</c:formatCode>
                <c:ptCount val="1001"/>
                <c:pt idx="0">
                  <c:v>0.5514</c:v>
                </c:pt>
                <c:pt idx="1">
                  <c:v>0.55679999999999996</c:v>
                </c:pt>
                <c:pt idx="2">
                  <c:v>0.56079999999999997</c:v>
                </c:pt>
                <c:pt idx="3">
                  <c:v>0.56499999999999995</c:v>
                </c:pt>
                <c:pt idx="4">
                  <c:v>0.56730000000000003</c:v>
                </c:pt>
                <c:pt idx="5">
                  <c:v>0.57050000000000001</c:v>
                </c:pt>
                <c:pt idx="6">
                  <c:v>0.57320000000000004</c:v>
                </c:pt>
                <c:pt idx="7">
                  <c:v>0.57530000000000003</c:v>
                </c:pt>
                <c:pt idx="8">
                  <c:v>0.57789999999999997</c:v>
                </c:pt>
                <c:pt idx="9">
                  <c:v>0.57950000000000002</c:v>
                </c:pt>
                <c:pt idx="10">
                  <c:v>0.58220000000000005</c:v>
                </c:pt>
                <c:pt idx="11">
                  <c:v>0.5837</c:v>
                </c:pt>
                <c:pt idx="12">
                  <c:v>0.58550000000000002</c:v>
                </c:pt>
                <c:pt idx="13">
                  <c:v>0.58679999999999999</c:v>
                </c:pt>
                <c:pt idx="14">
                  <c:v>0.58789999999999998</c:v>
                </c:pt>
                <c:pt idx="15">
                  <c:v>0.58899999999999997</c:v>
                </c:pt>
                <c:pt idx="16">
                  <c:v>0.5897</c:v>
                </c:pt>
                <c:pt idx="17">
                  <c:v>0.59079999999999999</c:v>
                </c:pt>
                <c:pt idx="18">
                  <c:v>0.59160000000000001</c:v>
                </c:pt>
                <c:pt idx="19">
                  <c:v>0.5927</c:v>
                </c:pt>
                <c:pt idx="20">
                  <c:v>0.59350000000000003</c:v>
                </c:pt>
                <c:pt idx="21">
                  <c:v>0.59440000000000004</c:v>
                </c:pt>
                <c:pt idx="22">
                  <c:v>0.59489999999999998</c:v>
                </c:pt>
                <c:pt idx="23">
                  <c:v>0.59550000000000003</c:v>
                </c:pt>
                <c:pt idx="24">
                  <c:v>0.59599999999999997</c:v>
                </c:pt>
                <c:pt idx="25">
                  <c:v>0.59670000000000001</c:v>
                </c:pt>
                <c:pt idx="26">
                  <c:v>0.59760000000000002</c:v>
                </c:pt>
                <c:pt idx="27">
                  <c:v>0.59840000000000004</c:v>
                </c:pt>
                <c:pt idx="28">
                  <c:v>0.5988</c:v>
                </c:pt>
                <c:pt idx="29">
                  <c:v>0.59919999999999995</c:v>
                </c:pt>
                <c:pt idx="30">
                  <c:v>0.59950000000000003</c:v>
                </c:pt>
                <c:pt idx="31">
                  <c:v>0.5998</c:v>
                </c:pt>
                <c:pt idx="32">
                  <c:v>0.60029999999999994</c:v>
                </c:pt>
                <c:pt idx="33">
                  <c:v>0.6008</c:v>
                </c:pt>
                <c:pt idx="34">
                  <c:v>0.60109999999999997</c:v>
                </c:pt>
                <c:pt idx="35">
                  <c:v>0.60109999999999997</c:v>
                </c:pt>
                <c:pt idx="36">
                  <c:v>0.60109999999999997</c:v>
                </c:pt>
                <c:pt idx="37">
                  <c:v>0.60140000000000005</c:v>
                </c:pt>
                <c:pt idx="38">
                  <c:v>0.6018</c:v>
                </c:pt>
                <c:pt idx="39">
                  <c:v>0.60199999999999998</c:v>
                </c:pt>
                <c:pt idx="40">
                  <c:v>0.60229999999999995</c:v>
                </c:pt>
                <c:pt idx="41">
                  <c:v>0.60250000000000004</c:v>
                </c:pt>
                <c:pt idx="42">
                  <c:v>0.60260000000000002</c:v>
                </c:pt>
                <c:pt idx="43">
                  <c:v>0.6028</c:v>
                </c:pt>
                <c:pt idx="44">
                  <c:v>0.6028</c:v>
                </c:pt>
                <c:pt idx="45">
                  <c:v>0.60299999999999998</c:v>
                </c:pt>
                <c:pt idx="46">
                  <c:v>0.60299999999999998</c:v>
                </c:pt>
                <c:pt idx="47">
                  <c:v>0.60340000000000005</c:v>
                </c:pt>
                <c:pt idx="48">
                  <c:v>0.60370000000000001</c:v>
                </c:pt>
                <c:pt idx="49">
                  <c:v>0.6038</c:v>
                </c:pt>
                <c:pt idx="50">
                  <c:v>0.60419999999999996</c:v>
                </c:pt>
                <c:pt idx="51">
                  <c:v>0.60429999999999995</c:v>
                </c:pt>
                <c:pt idx="52">
                  <c:v>0.60440000000000005</c:v>
                </c:pt>
                <c:pt idx="53">
                  <c:v>0.60450000000000004</c:v>
                </c:pt>
                <c:pt idx="54">
                  <c:v>0.60450000000000004</c:v>
                </c:pt>
                <c:pt idx="55">
                  <c:v>0.60489999999999999</c:v>
                </c:pt>
                <c:pt idx="56">
                  <c:v>0.60519999999999996</c:v>
                </c:pt>
                <c:pt idx="57">
                  <c:v>0.60540000000000005</c:v>
                </c:pt>
                <c:pt idx="58">
                  <c:v>0.60550000000000004</c:v>
                </c:pt>
                <c:pt idx="59">
                  <c:v>0.60570000000000002</c:v>
                </c:pt>
                <c:pt idx="60">
                  <c:v>0.60599999999999998</c:v>
                </c:pt>
                <c:pt idx="61">
                  <c:v>0.60599999999999998</c:v>
                </c:pt>
                <c:pt idx="62">
                  <c:v>0.60609999999999997</c:v>
                </c:pt>
                <c:pt idx="63">
                  <c:v>0.60619999999999996</c:v>
                </c:pt>
                <c:pt idx="64">
                  <c:v>0.60650000000000004</c:v>
                </c:pt>
                <c:pt idx="65">
                  <c:v>0.60670000000000002</c:v>
                </c:pt>
                <c:pt idx="66">
                  <c:v>0.60670000000000002</c:v>
                </c:pt>
                <c:pt idx="67">
                  <c:v>0.60699999999999998</c:v>
                </c:pt>
                <c:pt idx="68">
                  <c:v>0.60740000000000005</c:v>
                </c:pt>
                <c:pt idx="69">
                  <c:v>0.60760000000000003</c:v>
                </c:pt>
                <c:pt idx="70">
                  <c:v>0.60770000000000002</c:v>
                </c:pt>
                <c:pt idx="71">
                  <c:v>0.60780000000000001</c:v>
                </c:pt>
                <c:pt idx="72">
                  <c:v>0.6079</c:v>
                </c:pt>
                <c:pt idx="73">
                  <c:v>0.6079</c:v>
                </c:pt>
                <c:pt idx="74">
                  <c:v>0.60799999999999998</c:v>
                </c:pt>
                <c:pt idx="75">
                  <c:v>0.60809999999999997</c:v>
                </c:pt>
                <c:pt idx="76">
                  <c:v>0.60829999999999995</c:v>
                </c:pt>
                <c:pt idx="77">
                  <c:v>0.60850000000000004</c:v>
                </c:pt>
                <c:pt idx="78">
                  <c:v>0.60850000000000004</c:v>
                </c:pt>
                <c:pt idx="79">
                  <c:v>0.60870000000000002</c:v>
                </c:pt>
                <c:pt idx="80">
                  <c:v>0.60870000000000002</c:v>
                </c:pt>
                <c:pt idx="81">
                  <c:v>0.60870000000000002</c:v>
                </c:pt>
                <c:pt idx="82">
                  <c:v>0.60870000000000002</c:v>
                </c:pt>
                <c:pt idx="83">
                  <c:v>0.60870000000000002</c:v>
                </c:pt>
                <c:pt idx="84">
                  <c:v>0.60880000000000001</c:v>
                </c:pt>
                <c:pt idx="85">
                  <c:v>0.6089</c:v>
                </c:pt>
                <c:pt idx="86">
                  <c:v>0.60899999999999999</c:v>
                </c:pt>
                <c:pt idx="87">
                  <c:v>0.60899999999999999</c:v>
                </c:pt>
                <c:pt idx="88">
                  <c:v>0.60909999999999997</c:v>
                </c:pt>
                <c:pt idx="89">
                  <c:v>0.60919999999999996</c:v>
                </c:pt>
                <c:pt idx="90">
                  <c:v>0.60919999999999996</c:v>
                </c:pt>
                <c:pt idx="91">
                  <c:v>0.60950000000000004</c:v>
                </c:pt>
                <c:pt idx="92">
                  <c:v>0.60960000000000003</c:v>
                </c:pt>
                <c:pt idx="93">
                  <c:v>0.60960000000000003</c:v>
                </c:pt>
                <c:pt idx="94">
                  <c:v>0.60970000000000002</c:v>
                </c:pt>
                <c:pt idx="95">
                  <c:v>0.60980000000000001</c:v>
                </c:pt>
                <c:pt idx="96">
                  <c:v>0.6099</c:v>
                </c:pt>
                <c:pt idx="97">
                  <c:v>0.6099</c:v>
                </c:pt>
                <c:pt idx="98">
                  <c:v>0.6099</c:v>
                </c:pt>
                <c:pt idx="99">
                  <c:v>0.6099</c:v>
                </c:pt>
                <c:pt idx="100">
                  <c:v>0.6099</c:v>
                </c:pt>
                <c:pt idx="101">
                  <c:v>0.6099</c:v>
                </c:pt>
                <c:pt idx="102">
                  <c:v>0.61</c:v>
                </c:pt>
                <c:pt idx="103">
                  <c:v>0.61</c:v>
                </c:pt>
                <c:pt idx="104">
                  <c:v>0.61009999999999998</c:v>
                </c:pt>
                <c:pt idx="105">
                  <c:v>0.61009999999999998</c:v>
                </c:pt>
                <c:pt idx="106">
                  <c:v>0.61009999999999998</c:v>
                </c:pt>
                <c:pt idx="107">
                  <c:v>0.61009999999999998</c:v>
                </c:pt>
                <c:pt idx="108">
                  <c:v>0.61019999999999996</c:v>
                </c:pt>
                <c:pt idx="109">
                  <c:v>0.61029999999999995</c:v>
                </c:pt>
                <c:pt idx="110">
                  <c:v>0.61029999999999995</c:v>
                </c:pt>
                <c:pt idx="111">
                  <c:v>0.61040000000000005</c:v>
                </c:pt>
                <c:pt idx="112">
                  <c:v>0.61040000000000005</c:v>
                </c:pt>
                <c:pt idx="113">
                  <c:v>0.61040000000000005</c:v>
                </c:pt>
                <c:pt idx="114">
                  <c:v>0.61050000000000004</c:v>
                </c:pt>
                <c:pt idx="115">
                  <c:v>0.61050000000000004</c:v>
                </c:pt>
                <c:pt idx="116">
                  <c:v>0.61060000000000003</c:v>
                </c:pt>
                <c:pt idx="117">
                  <c:v>0.61060000000000003</c:v>
                </c:pt>
                <c:pt idx="118">
                  <c:v>0.61060000000000003</c:v>
                </c:pt>
                <c:pt idx="119">
                  <c:v>0.61060000000000003</c:v>
                </c:pt>
                <c:pt idx="120">
                  <c:v>0.61060000000000003</c:v>
                </c:pt>
                <c:pt idx="121">
                  <c:v>0.61060000000000003</c:v>
                </c:pt>
                <c:pt idx="122">
                  <c:v>0.61060000000000003</c:v>
                </c:pt>
                <c:pt idx="123">
                  <c:v>0.61060000000000003</c:v>
                </c:pt>
                <c:pt idx="124">
                  <c:v>0.61060000000000003</c:v>
                </c:pt>
                <c:pt idx="125">
                  <c:v>0.61070000000000002</c:v>
                </c:pt>
                <c:pt idx="126">
                  <c:v>0.61070000000000002</c:v>
                </c:pt>
                <c:pt idx="127">
                  <c:v>0.61080000000000001</c:v>
                </c:pt>
                <c:pt idx="128">
                  <c:v>0.61080000000000001</c:v>
                </c:pt>
                <c:pt idx="129">
                  <c:v>0.61109999999999998</c:v>
                </c:pt>
                <c:pt idx="130">
                  <c:v>0.61109999999999998</c:v>
                </c:pt>
                <c:pt idx="131">
                  <c:v>0.61109999999999998</c:v>
                </c:pt>
                <c:pt idx="132">
                  <c:v>0.61119999999999997</c:v>
                </c:pt>
                <c:pt idx="133">
                  <c:v>0.61119999999999997</c:v>
                </c:pt>
                <c:pt idx="134">
                  <c:v>0.61119999999999997</c:v>
                </c:pt>
                <c:pt idx="135">
                  <c:v>0.61119999999999997</c:v>
                </c:pt>
                <c:pt idx="136">
                  <c:v>0.61129999999999995</c:v>
                </c:pt>
                <c:pt idx="137">
                  <c:v>0.61129999999999995</c:v>
                </c:pt>
                <c:pt idx="138">
                  <c:v>0.61129999999999995</c:v>
                </c:pt>
                <c:pt idx="139">
                  <c:v>0.61129999999999995</c:v>
                </c:pt>
                <c:pt idx="140">
                  <c:v>0.61140000000000005</c:v>
                </c:pt>
                <c:pt idx="141">
                  <c:v>0.61140000000000005</c:v>
                </c:pt>
                <c:pt idx="142">
                  <c:v>0.61140000000000005</c:v>
                </c:pt>
                <c:pt idx="143">
                  <c:v>0.61140000000000005</c:v>
                </c:pt>
                <c:pt idx="144">
                  <c:v>0.61160000000000003</c:v>
                </c:pt>
                <c:pt idx="145">
                  <c:v>0.61160000000000003</c:v>
                </c:pt>
                <c:pt idx="146">
                  <c:v>0.61160000000000003</c:v>
                </c:pt>
                <c:pt idx="147">
                  <c:v>0.61160000000000003</c:v>
                </c:pt>
                <c:pt idx="148">
                  <c:v>0.61160000000000003</c:v>
                </c:pt>
                <c:pt idx="149">
                  <c:v>0.61160000000000003</c:v>
                </c:pt>
                <c:pt idx="150">
                  <c:v>0.61160000000000003</c:v>
                </c:pt>
                <c:pt idx="151">
                  <c:v>0.61160000000000003</c:v>
                </c:pt>
                <c:pt idx="152">
                  <c:v>0.61170000000000002</c:v>
                </c:pt>
                <c:pt idx="153">
                  <c:v>0.61180000000000001</c:v>
                </c:pt>
                <c:pt idx="154">
                  <c:v>0.6119</c:v>
                </c:pt>
                <c:pt idx="155">
                  <c:v>0.61199999999999999</c:v>
                </c:pt>
                <c:pt idx="156">
                  <c:v>0.61199999999999999</c:v>
                </c:pt>
                <c:pt idx="157">
                  <c:v>0.61199999999999999</c:v>
                </c:pt>
                <c:pt idx="158">
                  <c:v>0.61199999999999999</c:v>
                </c:pt>
                <c:pt idx="159">
                  <c:v>0.61199999999999999</c:v>
                </c:pt>
                <c:pt idx="160">
                  <c:v>0.61199999999999999</c:v>
                </c:pt>
                <c:pt idx="161">
                  <c:v>0.61209999999999998</c:v>
                </c:pt>
                <c:pt idx="162">
                  <c:v>0.61229999999999996</c:v>
                </c:pt>
                <c:pt idx="163">
                  <c:v>0.61229999999999996</c:v>
                </c:pt>
                <c:pt idx="164">
                  <c:v>0.61229999999999996</c:v>
                </c:pt>
                <c:pt idx="165">
                  <c:v>0.61229999999999996</c:v>
                </c:pt>
                <c:pt idx="166">
                  <c:v>0.61229999999999996</c:v>
                </c:pt>
                <c:pt idx="167">
                  <c:v>0.61229999999999996</c:v>
                </c:pt>
                <c:pt idx="168">
                  <c:v>0.61240000000000006</c:v>
                </c:pt>
                <c:pt idx="169">
                  <c:v>0.61240000000000006</c:v>
                </c:pt>
                <c:pt idx="170">
                  <c:v>0.61240000000000006</c:v>
                </c:pt>
                <c:pt idx="171">
                  <c:v>0.61240000000000006</c:v>
                </c:pt>
                <c:pt idx="172">
                  <c:v>0.61240000000000006</c:v>
                </c:pt>
                <c:pt idx="173">
                  <c:v>0.61240000000000006</c:v>
                </c:pt>
                <c:pt idx="174">
                  <c:v>0.61240000000000006</c:v>
                </c:pt>
                <c:pt idx="175">
                  <c:v>0.61240000000000006</c:v>
                </c:pt>
                <c:pt idx="176">
                  <c:v>0.61240000000000006</c:v>
                </c:pt>
                <c:pt idx="177">
                  <c:v>0.61240000000000006</c:v>
                </c:pt>
                <c:pt idx="178">
                  <c:v>0.61240000000000006</c:v>
                </c:pt>
                <c:pt idx="179">
                  <c:v>0.61240000000000006</c:v>
                </c:pt>
                <c:pt idx="180">
                  <c:v>0.61240000000000006</c:v>
                </c:pt>
                <c:pt idx="181">
                  <c:v>0.61240000000000006</c:v>
                </c:pt>
                <c:pt idx="182">
                  <c:v>0.61240000000000006</c:v>
                </c:pt>
                <c:pt idx="183">
                  <c:v>0.61240000000000006</c:v>
                </c:pt>
                <c:pt idx="184">
                  <c:v>0.61240000000000006</c:v>
                </c:pt>
                <c:pt idx="185">
                  <c:v>0.61240000000000006</c:v>
                </c:pt>
                <c:pt idx="186">
                  <c:v>0.61240000000000006</c:v>
                </c:pt>
                <c:pt idx="187">
                  <c:v>0.61240000000000006</c:v>
                </c:pt>
                <c:pt idx="188">
                  <c:v>0.61240000000000006</c:v>
                </c:pt>
                <c:pt idx="189">
                  <c:v>0.61240000000000006</c:v>
                </c:pt>
                <c:pt idx="190">
                  <c:v>0.61260000000000003</c:v>
                </c:pt>
                <c:pt idx="191">
                  <c:v>0.61260000000000003</c:v>
                </c:pt>
                <c:pt idx="192">
                  <c:v>0.61260000000000003</c:v>
                </c:pt>
                <c:pt idx="193">
                  <c:v>0.61270000000000002</c:v>
                </c:pt>
                <c:pt idx="194">
                  <c:v>0.6129</c:v>
                </c:pt>
                <c:pt idx="195">
                  <c:v>0.6129</c:v>
                </c:pt>
                <c:pt idx="196">
                  <c:v>0.6129</c:v>
                </c:pt>
                <c:pt idx="197">
                  <c:v>0.61309999999999998</c:v>
                </c:pt>
                <c:pt idx="198">
                  <c:v>0.61309999999999998</c:v>
                </c:pt>
                <c:pt idx="199">
                  <c:v>0.61309999999999998</c:v>
                </c:pt>
                <c:pt idx="200">
                  <c:v>0.61309999999999998</c:v>
                </c:pt>
                <c:pt idx="201">
                  <c:v>0.61309999999999998</c:v>
                </c:pt>
                <c:pt idx="202">
                  <c:v>0.61309999999999998</c:v>
                </c:pt>
                <c:pt idx="203">
                  <c:v>0.61319999999999997</c:v>
                </c:pt>
                <c:pt idx="204">
                  <c:v>0.61319999999999997</c:v>
                </c:pt>
                <c:pt idx="205">
                  <c:v>0.61319999999999997</c:v>
                </c:pt>
                <c:pt idx="206">
                  <c:v>0.61319999999999997</c:v>
                </c:pt>
                <c:pt idx="207">
                  <c:v>0.61319999999999997</c:v>
                </c:pt>
                <c:pt idx="208">
                  <c:v>0.61319999999999997</c:v>
                </c:pt>
                <c:pt idx="209">
                  <c:v>0.61319999999999997</c:v>
                </c:pt>
                <c:pt idx="210">
                  <c:v>0.61319999999999997</c:v>
                </c:pt>
                <c:pt idx="211">
                  <c:v>0.61329999999999996</c:v>
                </c:pt>
                <c:pt idx="212">
                  <c:v>0.61329999999999996</c:v>
                </c:pt>
                <c:pt idx="213">
                  <c:v>0.61329999999999996</c:v>
                </c:pt>
                <c:pt idx="214">
                  <c:v>0.61329999999999996</c:v>
                </c:pt>
                <c:pt idx="215">
                  <c:v>0.61329999999999996</c:v>
                </c:pt>
                <c:pt idx="216">
                  <c:v>0.61329999999999996</c:v>
                </c:pt>
                <c:pt idx="217">
                  <c:v>0.61339999999999995</c:v>
                </c:pt>
                <c:pt idx="218">
                  <c:v>0.61339999999999995</c:v>
                </c:pt>
                <c:pt idx="219">
                  <c:v>0.61339999999999995</c:v>
                </c:pt>
                <c:pt idx="220">
                  <c:v>0.61339999999999995</c:v>
                </c:pt>
                <c:pt idx="221">
                  <c:v>0.61339999999999995</c:v>
                </c:pt>
                <c:pt idx="222">
                  <c:v>0.61339999999999995</c:v>
                </c:pt>
                <c:pt idx="223">
                  <c:v>0.61339999999999995</c:v>
                </c:pt>
                <c:pt idx="224">
                  <c:v>0.61339999999999995</c:v>
                </c:pt>
                <c:pt idx="225">
                  <c:v>0.61339999999999995</c:v>
                </c:pt>
                <c:pt idx="226">
                  <c:v>0.61350000000000005</c:v>
                </c:pt>
                <c:pt idx="227">
                  <c:v>0.61350000000000005</c:v>
                </c:pt>
                <c:pt idx="228">
                  <c:v>0.61350000000000005</c:v>
                </c:pt>
                <c:pt idx="229">
                  <c:v>0.61350000000000005</c:v>
                </c:pt>
                <c:pt idx="230">
                  <c:v>0.61350000000000005</c:v>
                </c:pt>
                <c:pt idx="231">
                  <c:v>0.61350000000000005</c:v>
                </c:pt>
                <c:pt idx="232">
                  <c:v>0.61360000000000003</c:v>
                </c:pt>
                <c:pt idx="233">
                  <c:v>0.61360000000000003</c:v>
                </c:pt>
                <c:pt idx="234">
                  <c:v>0.61360000000000003</c:v>
                </c:pt>
                <c:pt idx="235">
                  <c:v>0.61360000000000003</c:v>
                </c:pt>
                <c:pt idx="236">
                  <c:v>0.61360000000000003</c:v>
                </c:pt>
                <c:pt idx="237">
                  <c:v>0.61360000000000003</c:v>
                </c:pt>
                <c:pt idx="238">
                  <c:v>0.61370000000000002</c:v>
                </c:pt>
                <c:pt idx="239">
                  <c:v>0.61380000000000001</c:v>
                </c:pt>
                <c:pt idx="240">
                  <c:v>0.61380000000000001</c:v>
                </c:pt>
                <c:pt idx="241">
                  <c:v>0.61380000000000001</c:v>
                </c:pt>
                <c:pt idx="242">
                  <c:v>0.61380000000000001</c:v>
                </c:pt>
                <c:pt idx="243">
                  <c:v>0.61380000000000001</c:v>
                </c:pt>
                <c:pt idx="244">
                  <c:v>0.6139</c:v>
                </c:pt>
                <c:pt idx="245">
                  <c:v>0.6139</c:v>
                </c:pt>
                <c:pt idx="246">
                  <c:v>0.6139</c:v>
                </c:pt>
                <c:pt idx="247">
                  <c:v>0.6139</c:v>
                </c:pt>
                <c:pt idx="248">
                  <c:v>0.6139</c:v>
                </c:pt>
                <c:pt idx="249">
                  <c:v>0.6139</c:v>
                </c:pt>
                <c:pt idx="250">
                  <c:v>0.6139</c:v>
                </c:pt>
                <c:pt idx="251">
                  <c:v>0.6139</c:v>
                </c:pt>
                <c:pt idx="252">
                  <c:v>0.6139</c:v>
                </c:pt>
                <c:pt idx="253">
                  <c:v>0.6139</c:v>
                </c:pt>
                <c:pt idx="254">
                  <c:v>0.6139</c:v>
                </c:pt>
                <c:pt idx="255">
                  <c:v>0.6139</c:v>
                </c:pt>
                <c:pt idx="256">
                  <c:v>0.61399999999999999</c:v>
                </c:pt>
                <c:pt idx="257">
                  <c:v>0.61399999999999999</c:v>
                </c:pt>
                <c:pt idx="258">
                  <c:v>0.61409999999999998</c:v>
                </c:pt>
                <c:pt idx="259">
                  <c:v>0.61409999999999998</c:v>
                </c:pt>
                <c:pt idx="260">
                  <c:v>0.61409999999999998</c:v>
                </c:pt>
                <c:pt idx="261">
                  <c:v>0.61409999999999998</c:v>
                </c:pt>
                <c:pt idx="262">
                  <c:v>0.61409999999999998</c:v>
                </c:pt>
                <c:pt idx="263">
                  <c:v>0.61409999999999998</c:v>
                </c:pt>
                <c:pt idx="264">
                  <c:v>0.61409999999999998</c:v>
                </c:pt>
                <c:pt idx="265">
                  <c:v>0.61409999999999998</c:v>
                </c:pt>
                <c:pt idx="266">
                  <c:v>0.61409999999999998</c:v>
                </c:pt>
                <c:pt idx="267">
                  <c:v>0.61409999999999998</c:v>
                </c:pt>
                <c:pt idx="268">
                  <c:v>0.61409999999999998</c:v>
                </c:pt>
                <c:pt idx="269">
                  <c:v>0.61409999999999998</c:v>
                </c:pt>
                <c:pt idx="270">
                  <c:v>0.61419999999999997</c:v>
                </c:pt>
                <c:pt idx="271">
                  <c:v>0.61429999999999996</c:v>
                </c:pt>
                <c:pt idx="272">
                  <c:v>0.61429999999999996</c:v>
                </c:pt>
                <c:pt idx="273">
                  <c:v>0.61429999999999996</c:v>
                </c:pt>
                <c:pt idx="274">
                  <c:v>0.61429999999999996</c:v>
                </c:pt>
                <c:pt idx="275">
                  <c:v>0.61429999999999996</c:v>
                </c:pt>
                <c:pt idx="276">
                  <c:v>0.61439999999999995</c:v>
                </c:pt>
                <c:pt idx="277">
                  <c:v>0.61439999999999995</c:v>
                </c:pt>
                <c:pt idx="278">
                  <c:v>0.61439999999999995</c:v>
                </c:pt>
                <c:pt idx="279">
                  <c:v>0.61439999999999995</c:v>
                </c:pt>
                <c:pt idx="280">
                  <c:v>0.61439999999999995</c:v>
                </c:pt>
                <c:pt idx="281">
                  <c:v>0.61439999999999995</c:v>
                </c:pt>
                <c:pt idx="282">
                  <c:v>0.61439999999999995</c:v>
                </c:pt>
                <c:pt idx="283">
                  <c:v>0.61439999999999995</c:v>
                </c:pt>
                <c:pt idx="284">
                  <c:v>0.61439999999999995</c:v>
                </c:pt>
                <c:pt idx="285">
                  <c:v>0.61450000000000005</c:v>
                </c:pt>
                <c:pt idx="286">
                  <c:v>0.61450000000000005</c:v>
                </c:pt>
                <c:pt idx="287">
                  <c:v>0.61450000000000005</c:v>
                </c:pt>
                <c:pt idx="288">
                  <c:v>0.61450000000000005</c:v>
                </c:pt>
                <c:pt idx="289">
                  <c:v>0.61450000000000005</c:v>
                </c:pt>
                <c:pt idx="290">
                  <c:v>0.61450000000000005</c:v>
                </c:pt>
                <c:pt idx="291">
                  <c:v>0.61450000000000005</c:v>
                </c:pt>
                <c:pt idx="292">
                  <c:v>0.61450000000000005</c:v>
                </c:pt>
                <c:pt idx="293">
                  <c:v>0.61450000000000005</c:v>
                </c:pt>
                <c:pt idx="294">
                  <c:v>0.61450000000000005</c:v>
                </c:pt>
                <c:pt idx="295">
                  <c:v>0.61450000000000005</c:v>
                </c:pt>
                <c:pt idx="296">
                  <c:v>0.61450000000000005</c:v>
                </c:pt>
                <c:pt idx="297">
                  <c:v>0.61450000000000005</c:v>
                </c:pt>
                <c:pt idx="298">
                  <c:v>0.61450000000000005</c:v>
                </c:pt>
                <c:pt idx="299">
                  <c:v>0.61450000000000005</c:v>
                </c:pt>
                <c:pt idx="300">
                  <c:v>0.61460000000000004</c:v>
                </c:pt>
                <c:pt idx="301">
                  <c:v>0.61460000000000004</c:v>
                </c:pt>
                <c:pt idx="302">
                  <c:v>0.61460000000000004</c:v>
                </c:pt>
                <c:pt idx="303">
                  <c:v>0.61460000000000004</c:v>
                </c:pt>
                <c:pt idx="304">
                  <c:v>0.61460000000000004</c:v>
                </c:pt>
                <c:pt idx="305">
                  <c:v>0.61480000000000001</c:v>
                </c:pt>
                <c:pt idx="306">
                  <c:v>0.61480000000000001</c:v>
                </c:pt>
                <c:pt idx="307">
                  <c:v>0.6149</c:v>
                </c:pt>
                <c:pt idx="308">
                  <c:v>0.6149</c:v>
                </c:pt>
                <c:pt idx="309">
                  <c:v>0.6149</c:v>
                </c:pt>
                <c:pt idx="310">
                  <c:v>0.61499999999999999</c:v>
                </c:pt>
                <c:pt idx="311">
                  <c:v>0.61499999999999999</c:v>
                </c:pt>
                <c:pt idx="312">
                  <c:v>0.61499999999999999</c:v>
                </c:pt>
                <c:pt idx="313">
                  <c:v>0.61499999999999999</c:v>
                </c:pt>
                <c:pt idx="314">
                  <c:v>0.61509999999999998</c:v>
                </c:pt>
                <c:pt idx="315">
                  <c:v>0.61509999999999998</c:v>
                </c:pt>
                <c:pt idx="316">
                  <c:v>0.61509999999999998</c:v>
                </c:pt>
                <c:pt idx="317">
                  <c:v>0.61509999999999998</c:v>
                </c:pt>
                <c:pt idx="318">
                  <c:v>0.61509999999999998</c:v>
                </c:pt>
                <c:pt idx="319">
                  <c:v>0.61509999999999998</c:v>
                </c:pt>
                <c:pt idx="320">
                  <c:v>0.61509999999999998</c:v>
                </c:pt>
                <c:pt idx="321">
                  <c:v>0.61509999999999998</c:v>
                </c:pt>
                <c:pt idx="322">
                  <c:v>0.61509999999999998</c:v>
                </c:pt>
                <c:pt idx="323">
                  <c:v>0.61509999999999998</c:v>
                </c:pt>
                <c:pt idx="324">
                  <c:v>0.61509999999999998</c:v>
                </c:pt>
                <c:pt idx="325">
                  <c:v>0.61519999999999997</c:v>
                </c:pt>
                <c:pt idx="326">
                  <c:v>0.61519999999999997</c:v>
                </c:pt>
                <c:pt idx="327">
                  <c:v>0.61519999999999997</c:v>
                </c:pt>
                <c:pt idx="328">
                  <c:v>0.61519999999999997</c:v>
                </c:pt>
                <c:pt idx="329">
                  <c:v>0.61519999999999997</c:v>
                </c:pt>
                <c:pt idx="330">
                  <c:v>0.61519999999999997</c:v>
                </c:pt>
                <c:pt idx="331">
                  <c:v>0.61519999999999997</c:v>
                </c:pt>
                <c:pt idx="332">
                  <c:v>0.61519999999999997</c:v>
                </c:pt>
                <c:pt idx="333">
                  <c:v>0.61519999999999997</c:v>
                </c:pt>
                <c:pt idx="334">
                  <c:v>0.61519999999999997</c:v>
                </c:pt>
                <c:pt idx="335">
                  <c:v>0.61519999999999997</c:v>
                </c:pt>
                <c:pt idx="336">
                  <c:v>0.61519999999999997</c:v>
                </c:pt>
                <c:pt idx="337">
                  <c:v>0.61519999999999997</c:v>
                </c:pt>
                <c:pt idx="338">
                  <c:v>0.61519999999999997</c:v>
                </c:pt>
                <c:pt idx="339">
                  <c:v>0.61519999999999997</c:v>
                </c:pt>
                <c:pt idx="340">
                  <c:v>0.61519999999999997</c:v>
                </c:pt>
                <c:pt idx="341">
                  <c:v>0.61519999999999997</c:v>
                </c:pt>
                <c:pt idx="342">
                  <c:v>0.61519999999999997</c:v>
                </c:pt>
                <c:pt idx="343">
                  <c:v>0.61519999999999997</c:v>
                </c:pt>
                <c:pt idx="344">
                  <c:v>0.61519999999999997</c:v>
                </c:pt>
                <c:pt idx="345">
                  <c:v>0.61519999999999997</c:v>
                </c:pt>
                <c:pt idx="346">
                  <c:v>0.61519999999999997</c:v>
                </c:pt>
                <c:pt idx="347">
                  <c:v>0.61519999999999997</c:v>
                </c:pt>
                <c:pt idx="348">
                  <c:v>0.61519999999999997</c:v>
                </c:pt>
                <c:pt idx="349">
                  <c:v>0.61519999999999997</c:v>
                </c:pt>
                <c:pt idx="350">
                  <c:v>0.61519999999999997</c:v>
                </c:pt>
                <c:pt idx="351">
                  <c:v>0.61519999999999997</c:v>
                </c:pt>
                <c:pt idx="352">
                  <c:v>0.61519999999999997</c:v>
                </c:pt>
                <c:pt idx="353">
                  <c:v>0.61519999999999997</c:v>
                </c:pt>
                <c:pt idx="354">
                  <c:v>0.61519999999999997</c:v>
                </c:pt>
                <c:pt idx="355">
                  <c:v>0.61519999999999997</c:v>
                </c:pt>
                <c:pt idx="356">
                  <c:v>0.61519999999999997</c:v>
                </c:pt>
                <c:pt idx="357">
                  <c:v>0.61519999999999997</c:v>
                </c:pt>
                <c:pt idx="358">
                  <c:v>0.61519999999999997</c:v>
                </c:pt>
                <c:pt idx="359">
                  <c:v>0.61519999999999997</c:v>
                </c:pt>
                <c:pt idx="360">
                  <c:v>0.61519999999999997</c:v>
                </c:pt>
                <c:pt idx="361">
                  <c:v>0.61519999999999997</c:v>
                </c:pt>
                <c:pt idx="362">
                  <c:v>0.61519999999999997</c:v>
                </c:pt>
                <c:pt idx="363">
                  <c:v>0.61519999999999997</c:v>
                </c:pt>
                <c:pt idx="364">
                  <c:v>0.61519999999999997</c:v>
                </c:pt>
                <c:pt idx="365">
                  <c:v>0.61519999999999997</c:v>
                </c:pt>
                <c:pt idx="366">
                  <c:v>0.61519999999999997</c:v>
                </c:pt>
                <c:pt idx="367">
                  <c:v>0.61519999999999997</c:v>
                </c:pt>
                <c:pt idx="368">
                  <c:v>0.61519999999999997</c:v>
                </c:pt>
                <c:pt idx="369">
                  <c:v>0.61519999999999997</c:v>
                </c:pt>
                <c:pt idx="370">
                  <c:v>0.61519999999999997</c:v>
                </c:pt>
                <c:pt idx="371">
                  <c:v>0.61519999999999997</c:v>
                </c:pt>
                <c:pt idx="372">
                  <c:v>0.61519999999999997</c:v>
                </c:pt>
                <c:pt idx="373">
                  <c:v>0.61519999999999997</c:v>
                </c:pt>
                <c:pt idx="374">
                  <c:v>0.61529999999999996</c:v>
                </c:pt>
                <c:pt idx="375">
                  <c:v>0.61529999999999996</c:v>
                </c:pt>
                <c:pt idx="376">
                  <c:v>0.61529999999999996</c:v>
                </c:pt>
                <c:pt idx="377">
                  <c:v>0.61529999999999996</c:v>
                </c:pt>
                <c:pt idx="378">
                  <c:v>0.61529999999999996</c:v>
                </c:pt>
                <c:pt idx="379">
                  <c:v>0.61529999999999996</c:v>
                </c:pt>
                <c:pt idx="380">
                  <c:v>0.61529999999999996</c:v>
                </c:pt>
                <c:pt idx="381">
                  <c:v>0.61529999999999996</c:v>
                </c:pt>
                <c:pt idx="382">
                  <c:v>0.61529999999999996</c:v>
                </c:pt>
                <c:pt idx="383">
                  <c:v>0.61529999999999996</c:v>
                </c:pt>
                <c:pt idx="384">
                  <c:v>0.61529999999999996</c:v>
                </c:pt>
                <c:pt idx="385">
                  <c:v>0.61529999999999996</c:v>
                </c:pt>
                <c:pt idx="386">
                  <c:v>0.61529999999999996</c:v>
                </c:pt>
                <c:pt idx="387">
                  <c:v>0.61529999999999996</c:v>
                </c:pt>
                <c:pt idx="388">
                  <c:v>0.61529999999999996</c:v>
                </c:pt>
                <c:pt idx="389">
                  <c:v>0.61529999999999996</c:v>
                </c:pt>
                <c:pt idx="390">
                  <c:v>0.61529999999999996</c:v>
                </c:pt>
                <c:pt idx="391">
                  <c:v>0.61529999999999996</c:v>
                </c:pt>
                <c:pt idx="392">
                  <c:v>0.61529999999999996</c:v>
                </c:pt>
                <c:pt idx="393">
                  <c:v>0.61539999999999995</c:v>
                </c:pt>
                <c:pt idx="394">
                  <c:v>0.61539999999999995</c:v>
                </c:pt>
                <c:pt idx="395">
                  <c:v>0.61539999999999995</c:v>
                </c:pt>
                <c:pt idx="396">
                  <c:v>0.61539999999999995</c:v>
                </c:pt>
                <c:pt idx="397">
                  <c:v>0.61539999999999995</c:v>
                </c:pt>
                <c:pt idx="398">
                  <c:v>0.61539999999999995</c:v>
                </c:pt>
                <c:pt idx="399">
                  <c:v>0.61539999999999995</c:v>
                </c:pt>
                <c:pt idx="400">
                  <c:v>0.61539999999999995</c:v>
                </c:pt>
                <c:pt idx="401">
                  <c:v>0.61539999999999995</c:v>
                </c:pt>
                <c:pt idx="402">
                  <c:v>0.61539999999999995</c:v>
                </c:pt>
                <c:pt idx="403">
                  <c:v>0.61539999999999995</c:v>
                </c:pt>
                <c:pt idx="404">
                  <c:v>0.61539999999999995</c:v>
                </c:pt>
                <c:pt idx="405">
                  <c:v>0.61539999999999995</c:v>
                </c:pt>
                <c:pt idx="406">
                  <c:v>0.61539999999999995</c:v>
                </c:pt>
                <c:pt idx="407">
                  <c:v>0.61539999999999995</c:v>
                </c:pt>
                <c:pt idx="408">
                  <c:v>0.61539999999999995</c:v>
                </c:pt>
                <c:pt idx="409">
                  <c:v>0.61539999999999995</c:v>
                </c:pt>
                <c:pt idx="410">
                  <c:v>0.61539999999999995</c:v>
                </c:pt>
                <c:pt idx="411">
                  <c:v>0.61539999999999995</c:v>
                </c:pt>
                <c:pt idx="412">
                  <c:v>0.61550000000000005</c:v>
                </c:pt>
                <c:pt idx="413">
                  <c:v>0.61550000000000005</c:v>
                </c:pt>
                <c:pt idx="414">
                  <c:v>0.61550000000000005</c:v>
                </c:pt>
                <c:pt idx="415">
                  <c:v>0.61550000000000005</c:v>
                </c:pt>
                <c:pt idx="416">
                  <c:v>0.61550000000000005</c:v>
                </c:pt>
                <c:pt idx="417">
                  <c:v>0.61550000000000005</c:v>
                </c:pt>
                <c:pt idx="418">
                  <c:v>0.61550000000000005</c:v>
                </c:pt>
                <c:pt idx="419">
                  <c:v>0.61550000000000005</c:v>
                </c:pt>
                <c:pt idx="420">
                  <c:v>0.61550000000000005</c:v>
                </c:pt>
                <c:pt idx="421">
                  <c:v>0.61550000000000005</c:v>
                </c:pt>
                <c:pt idx="422">
                  <c:v>0.61550000000000005</c:v>
                </c:pt>
                <c:pt idx="423">
                  <c:v>0.61550000000000005</c:v>
                </c:pt>
                <c:pt idx="424">
                  <c:v>0.61550000000000005</c:v>
                </c:pt>
                <c:pt idx="425">
                  <c:v>0.61550000000000005</c:v>
                </c:pt>
                <c:pt idx="426">
                  <c:v>0.61550000000000005</c:v>
                </c:pt>
                <c:pt idx="427">
                  <c:v>0.61550000000000005</c:v>
                </c:pt>
                <c:pt idx="428">
                  <c:v>0.61550000000000005</c:v>
                </c:pt>
                <c:pt idx="429">
                  <c:v>0.61550000000000005</c:v>
                </c:pt>
                <c:pt idx="430">
                  <c:v>0.61560000000000004</c:v>
                </c:pt>
                <c:pt idx="431">
                  <c:v>0.61560000000000004</c:v>
                </c:pt>
                <c:pt idx="432">
                  <c:v>0.61560000000000004</c:v>
                </c:pt>
                <c:pt idx="433">
                  <c:v>0.61560000000000004</c:v>
                </c:pt>
                <c:pt idx="434">
                  <c:v>0.61560000000000004</c:v>
                </c:pt>
                <c:pt idx="435">
                  <c:v>0.61560000000000004</c:v>
                </c:pt>
                <c:pt idx="436">
                  <c:v>0.61560000000000004</c:v>
                </c:pt>
                <c:pt idx="437">
                  <c:v>0.61560000000000004</c:v>
                </c:pt>
                <c:pt idx="438">
                  <c:v>0.61560000000000004</c:v>
                </c:pt>
                <c:pt idx="439">
                  <c:v>0.61560000000000004</c:v>
                </c:pt>
                <c:pt idx="440">
                  <c:v>0.61560000000000004</c:v>
                </c:pt>
                <c:pt idx="441">
                  <c:v>0.61560000000000004</c:v>
                </c:pt>
                <c:pt idx="442">
                  <c:v>0.61560000000000004</c:v>
                </c:pt>
                <c:pt idx="443">
                  <c:v>0.61560000000000004</c:v>
                </c:pt>
                <c:pt idx="444">
                  <c:v>0.61570000000000003</c:v>
                </c:pt>
                <c:pt idx="445">
                  <c:v>0.61570000000000003</c:v>
                </c:pt>
                <c:pt idx="446">
                  <c:v>0.61570000000000003</c:v>
                </c:pt>
                <c:pt idx="447">
                  <c:v>0.61570000000000003</c:v>
                </c:pt>
                <c:pt idx="448">
                  <c:v>0.61570000000000003</c:v>
                </c:pt>
                <c:pt idx="449">
                  <c:v>0.61570000000000003</c:v>
                </c:pt>
                <c:pt idx="450">
                  <c:v>0.61570000000000003</c:v>
                </c:pt>
                <c:pt idx="451">
                  <c:v>0.61570000000000003</c:v>
                </c:pt>
                <c:pt idx="452">
                  <c:v>0.61570000000000003</c:v>
                </c:pt>
                <c:pt idx="453">
                  <c:v>0.61570000000000003</c:v>
                </c:pt>
                <c:pt idx="454">
                  <c:v>0.61570000000000003</c:v>
                </c:pt>
                <c:pt idx="455">
                  <c:v>0.61570000000000003</c:v>
                </c:pt>
                <c:pt idx="456">
                  <c:v>0.61580000000000001</c:v>
                </c:pt>
                <c:pt idx="457">
                  <c:v>0.61580000000000001</c:v>
                </c:pt>
                <c:pt idx="458">
                  <c:v>0.61580000000000001</c:v>
                </c:pt>
                <c:pt idx="459">
                  <c:v>0.61580000000000001</c:v>
                </c:pt>
                <c:pt idx="460">
                  <c:v>0.61580000000000001</c:v>
                </c:pt>
                <c:pt idx="461">
                  <c:v>0.61580000000000001</c:v>
                </c:pt>
                <c:pt idx="462">
                  <c:v>0.61580000000000001</c:v>
                </c:pt>
                <c:pt idx="463">
                  <c:v>0.61580000000000001</c:v>
                </c:pt>
                <c:pt idx="464">
                  <c:v>0.61599999999999999</c:v>
                </c:pt>
                <c:pt idx="465">
                  <c:v>0.61599999999999999</c:v>
                </c:pt>
                <c:pt idx="466">
                  <c:v>0.61599999999999999</c:v>
                </c:pt>
                <c:pt idx="467">
                  <c:v>0.61599999999999999</c:v>
                </c:pt>
                <c:pt idx="468">
                  <c:v>0.61599999999999999</c:v>
                </c:pt>
                <c:pt idx="469">
                  <c:v>0.61599999999999999</c:v>
                </c:pt>
                <c:pt idx="470">
                  <c:v>0.61599999999999999</c:v>
                </c:pt>
                <c:pt idx="471">
                  <c:v>0.61599999999999999</c:v>
                </c:pt>
                <c:pt idx="472">
                  <c:v>0.61599999999999999</c:v>
                </c:pt>
                <c:pt idx="473">
                  <c:v>0.61609999999999998</c:v>
                </c:pt>
                <c:pt idx="474">
                  <c:v>0.61609999999999998</c:v>
                </c:pt>
                <c:pt idx="475">
                  <c:v>0.61619999999999997</c:v>
                </c:pt>
                <c:pt idx="476">
                  <c:v>0.61619999999999997</c:v>
                </c:pt>
                <c:pt idx="477">
                  <c:v>0.61629999999999996</c:v>
                </c:pt>
                <c:pt idx="478">
                  <c:v>0.61629999999999996</c:v>
                </c:pt>
                <c:pt idx="479">
                  <c:v>0.61629999999999996</c:v>
                </c:pt>
                <c:pt idx="480">
                  <c:v>0.61629999999999996</c:v>
                </c:pt>
                <c:pt idx="481">
                  <c:v>0.61639999999999995</c:v>
                </c:pt>
                <c:pt idx="482">
                  <c:v>0.61639999999999995</c:v>
                </c:pt>
                <c:pt idx="483">
                  <c:v>0.61639999999999995</c:v>
                </c:pt>
                <c:pt idx="484">
                  <c:v>0.61639999999999995</c:v>
                </c:pt>
                <c:pt idx="485">
                  <c:v>0.61639999999999995</c:v>
                </c:pt>
                <c:pt idx="486">
                  <c:v>0.61639999999999995</c:v>
                </c:pt>
                <c:pt idx="487">
                  <c:v>0.61639999999999995</c:v>
                </c:pt>
                <c:pt idx="488">
                  <c:v>0.61639999999999995</c:v>
                </c:pt>
                <c:pt idx="489">
                  <c:v>0.61639999999999995</c:v>
                </c:pt>
                <c:pt idx="490">
                  <c:v>0.61639999999999995</c:v>
                </c:pt>
                <c:pt idx="491">
                  <c:v>0.61639999999999995</c:v>
                </c:pt>
                <c:pt idx="492">
                  <c:v>0.61639999999999995</c:v>
                </c:pt>
                <c:pt idx="493">
                  <c:v>0.61639999999999995</c:v>
                </c:pt>
                <c:pt idx="494">
                  <c:v>0.61639999999999995</c:v>
                </c:pt>
                <c:pt idx="495">
                  <c:v>0.61639999999999995</c:v>
                </c:pt>
                <c:pt idx="496">
                  <c:v>0.61639999999999995</c:v>
                </c:pt>
                <c:pt idx="497">
                  <c:v>0.61639999999999995</c:v>
                </c:pt>
                <c:pt idx="498">
                  <c:v>0.61639999999999995</c:v>
                </c:pt>
                <c:pt idx="499">
                  <c:v>0.61639999999999995</c:v>
                </c:pt>
                <c:pt idx="500">
                  <c:v>0.61639999999999995</c:v>
                </c:pt>
                <c:pt idx="501">
                  <c:v>0.61639999999999995</c:v>
                </c:pt>
                <c:pt idx="502">
                  <c:v>0.61639999999999995</c:v>
                </c:pt>
                <c:pt idx="503">
                  <c:v>0.61639999999999995</c:v>
                </c:pt>
                <c:pt idx="504">
                  <c:v>0.61639999999999995</c:v>
                </c:pt>
                <c:pt idx="505">
                  <c:v>0.61639999999999995</c:v>
                </c:pt>
                <c:pt idx="506">
                  <c:v>0.61639999999999995</c:v>
                </c:pt>
                <c:pt idx="507">
                  <c:v>0.61639999999999995</c:v>
                </c:pt>
                <c:pt idx="508">
                  <c:v>0.61639999999999995</c:v>
                </c:pt>
                <c:pt idx="509">
                  <c:v>0.61639999999999995</c:v>
                </c:pt>
                <c:pt idx="510">
                  <c:v>0.61639999999999995</c:v>
                </c:pt>
                <c:pt idx="511">
                  <c:v>0.61639999999999995</c:v>
                </c:pt>
                <c:pt idx="512">
                  <c:v>0.61639999999999995</c:v>
                </c:pt>
                <c:pt idx="513">
                  <c:v>0.61639999999999995</c:v>
                </c:pt>
                <c:pt idx="514">
                  <c:v>0.61639999999999995</c:v>
                </c:pt>
                <c:pt idx="515">
                  <c:v>0.61639999999999995</c:v>
                </c:pt>
                <c:pt idx="516">
                  <c:v>0.61639999999999995</c:v>
                </c:pt>
                <c:pt idx="517">
                  <c:v>0.61639999999999995</c:v>
                </c:pt>
                <c:pt idx="518">
                  <c:v>0.61639999999999995</c:v>
                </c:pt>
                <c:pt idx="519">
                  <c:v>0.61639999999999995</c:v>
                </c:pt>
                <c:pt idx="520">
                  <c:v>0.61639999999999995</c:v>
                </c:pt>
                <c:pt idx="521">
                  <c:v>0.61639999999999995</c:v>
                </c:pt>
                <c:pt idx="522">
                  <c:v>0.61639999999999995</c:v>
                </c:pt>
                <c:pt idx="523">
                  <c:v>0.61639999999999995</c:v>
                </c:pt>
                <c:pt idx="524">
                  <c:v>0.61639999999999995</c:v>
                </c:pt>
                <c:pt idx="525">
                  <c:v>0.61639999999999995</c:v>
                </c:pt>
                <c:pt idx="526">
                  <c:v>0.61639999999999995</c:v>
                </c:pt>
                <c:pt idx="527">
                  <c:v>0.61639999999999995</c:v>
                </c:pt>
                <c:pt idx="528">
                  <c:v>0.61639999999999995</c:v>
                </c:pt>
                <c:pt idx="529">
                  <c:v>0.61639999999999995</c:v>
                </c:pt>
                <c:pt idx="530">
                  <c:v>0.61639999999999995</c:v>
                </c:pt>
                <c:pt idx="531">
                  <c:v>0.61639999999999995</c:v>
                </c:pt>
                <c:pt idx="532">
                  <c:v>0.61639999999999995</c:v>
                </c:pt>
                <c:pt idx="533">
                  <c:v>0.61639999999999995</c:v>
                </c:pt>
                <c:pt idx="534">
                  <c:v>0.61639999999999995</c:v>
                </c:pt>
                <c:pt idx="535">
                  <c:v>0.61639999999999995</c:v>
                </c:pt>
                <c:pt idx="536">
                  <c:v>0.61639999999999995</c:v>
                </c:pt>
                <c:pt idx="537">
                  <c:v>0.61639999999999995</c:v>
                </c:pt>
                <c:pt idx="538">
                  <c:v>0.61639999999999995</c:v>
                </c:pt>
                <c:pt idx="539">
                  <c:v>0.61639999999999995</c:v>
                </c:pt>
                <c:pt idx="540">
                  <c:v>0.61639999999999995</c:v>
                </c:pt>
                <c:pt idx="541">
                  <c:v>0.61639999999999995</c:v>
                </c:pt>
                <c:pt idx="542">
                  <c:v>0.61639999999999995</c:v>
                </c:pt>
                <c:pt idx="543">
                  <c:v>0.61639999999999995</c:v>
                </c:pt>
                <c:pt idx="544">
                  <c:v>0.61639999999999995</c:v>
                </c:pt>
                <c:pt idx="545">
                  <c:v>0.61639999999999995</c:v>
                </c:pt>
                <c:pt idx="546">
                  <c:v>0.61639999999999995</c:v>
                </c:pt>
                <c:pt idx="547">
                  <c:v>0.61639999999999995</c:v>
                </c:pt>
                <c:pt idx="548">
                  <c:v>0.61639999999999995</c:v>
                </c:pt>
                <c:pt idx="549">
                  <c:v>0.61639999999999995</c:v>
                </c:pt>
                <c:pt idx="550">
                  <c:v>0.61639999999999995</c:v>
                </c:pt>
                <c:pt idx="551">
                  <c:v>0.61639999999999995</c:v>
                </c:pt>
                <c:pt idx="552">
                  <c:v>0.61639999999999995</c:v>
                </c:pt>
                <c:pt idx="553">
                  <c:v>0.61639999999999995</c:v>
                </c:pt>
                <c:pt idx="554">
                  <c:v>0.61639999999999995</c:v>
                </c:pt>
                <c:pt idx="555">
                  <c:v>0.61639999999999995</c:v>
                </c:pt>
                <c:pt idx="556">
                  <c:v>0.61639999999999995</c:v>
                </c:pt>
                <c:pt idx="557">
                  <c:v>0.61639999999999995</c:v>
                </c:pt>
                <c:pt idx="558">
                  <c:v>0.61639999999999995</c:v>
                </c:pt>
                <c:pt idx="559">
                  <c:v>0.61639999999999995</c:v>
                </c:pt>
                <c:pt idx="560">
                  <c:v>0.61639999999999995</c:v>
                </c:pt>
                <c:pt idx="561">
                  <c:v>0.61639999999999995</c:v>
                </c:pt>
                <c:pt idx="562">
                  <c:v>0.61639999999999995</c:v>
                </c:pt>
                <c:pt idx="563">
                  <c:v>0.61639999999999995</c:v>
                </c:pt>
                <c:pt idx="564">
                  <c:v>0.61639999999999995</c:v>
                </c:pt>
                <c:pt idx="565">
                  <c:v>0.61639999999999995</c:v>
                </c:pt>
                <c:pt idx="566">
                  <c:v>0.61639999999999995</c:v>
                </c:pt>
                <c:pt idx="567">
                  <c:v>0.61639999999999995</c:v>
                </c:pt>
                <c:pt idx="568">
                  <c:v>0.61639999999999995</c:v>
                </c:pt>
                <c:pt idx="569">
                  <c:v>0.61639999999999995</c:v>
                </c:pt>
                <c:pt idx="570">
                  <c:v>0.61639999999999995</c:v>
                </c:pt>
                <c:pt idx="571">
                  <c:v>0.61639999999999995</c:v>
                </c:pt>
                <c:pt idx="572">
                  <c:v>0.61639999999999995</c:v>
                </c:pt>
                <c:pt idx="573">
                  <c:v>0.61639999999999995</c:v>
                </c:pt>
                <c:pt idx="574">
                  <c:v>0.61639999999999995</c:v>
                </c:pt>
                <c:pt idx="575">
                  <c:v>0.61639999999999995</c:v>
                </c:pt>
                <c:pt idx="576">
                  <c:v>0.61639999999999995</c:v>
                </c:pt>
                <c:pt idx="577">
                  <c:v>0.61639999999999995</c:v>
                </c:pt>
                <c:pt idx="578">
                  <c:v>0.61639999999999995</c:v>
                </c:pt>
                <c:pt idx="579">
                  <c:v>0.61639999999999995</c:v>
                </c:pt>
                <c:pt idx="580">
                  <c:v>0.61639999999999995</c:v>
                </c:pt>
                <c:pt idx="581">
                  <c:v>0.61639999999999995</c:v>
                </c:pt>
                <c:pt idx="582">
                  <c:v>0.61639999999999995</c:v>
                </c:pt>
                <c:pt idx="583">
                  <c:v>0.61639999999999995</c:v>
                </c:pt>
                <c:pt idx="584">
                  <c:v>0.61639999999999995</c:v>
                </c:pt>
                <c:pt idx="585">
                  <c:v>0.61639999999999995</c:v>
                </c:pt>
                <c:pt idx="586">
                  <c:v>0.61639999999999995</c:v>
                </c:pt>
                <c:pt idx="587">
                  <c:v>0.61639999999999995</c:v>
                </c:pt>
                <c:pt idx="588">
                  <c:v>0.61639999999999995</c:v>
                </c:pt>
                <c:pt idx="589">
                  <c:v>0.61639999999999995</c:v>
                </c:pt>
                <c:pt idx="590">
                  <c:v>0.61639999999999995</c:v>
                </c:pt>
                <c:pt idx="591">
                  <c:v>0.61639999999999995</c:v>
                </c:pt>
                <c:pt idx="592">
                  <c:v>0.61639999999999995</c:v>
                </c:pt>
                <c:pt idx="593">
                  <c:v>0.61639999999999995</c:v>
                </c:pt>
                <c:pt idx="594">
                  <c:v>0.61639999999999995</c:v>
                </c:pt>
                <c:pt idx="595">
                  <c:v>0.61639999999999995</c:v>
                </c:pt>
                <c:pt idx="596">
                  <c:v>0.61639999999999995</c:v>
                </c:pt>
                <c:pt idx="597">
                  <c:v>0.61639999999999995</c:v>
                </c:pt>
                <c:pt idx="598">
                  <c:v>0.61639999999999995</c:v>
                </c:pt>
                <c:pt idx="599">
                  <c:v>0.61639999999999995</c:v>
                </c:pt>
                <c:pt idx="600">
                  <c:v>0.61639999999999995</c:v>
                </c:pt>
                <c:pt idx="601">
                  <c:v>0.61639999999999995</c:v>
                </c:pt>
                <c:pt idx="602">
                  <c:v>0.61639999999999995</c:v>
                </c:pt>
                <c:pt idx="603">
                  <c:v>0.61639999999999995</c:v>
                </c:pt>
                <c:pt idx="604">
                  <c:v>0.61639999999999995</c:v>
                </c:pt>
                <c:pt idx="605">
                  <c:v>0.61639999999999995</c:v>
                </c:pt>
                <c:pt idx="606">
                  <c:v>0.61639999999999995</c:v>
                </c:pt>
                <c:pt idx="607">
                  <c:v>0.61639999999999995</c:v>
                </c:pt>
                <c:pt idx="608">
                  <c:v>0.61639999999999995</c:v>
                </c:pt>
                <c:pt idx="609">
                  <c:v>0.61639999999999995</c:v>
                </c:pt>
                <c:pt idx="610">
                  <c:v>0.61639999999999995</c:v>
                </c:pt>
                <c:pt idx="611">
                  <c:v>0.61639999999999995</c:v>
                </c:pt>
                <c:pt idx="612">
                  <c:v>0.61639999999999995</c:v>
                </c:pt>
                <c:pt idx="613">
                  <c:v>0.61639999999999995</c:v>
                </c:pt>
                <c:pt idx="614">
                  <c:v>0.61639999999999995</c:v>
                </c:pt>
                <c:pt idx="615">
                  <c:v>0.61639999999999995</c:v>
                </c:pt>
                <c:pt idx="616">
                  <c:v>0.61639999999999995</c:v>
                </c:pt>
                <c:pt idx="617">
                  <c:v>0.61639999999999995</c:v>
                </c:pt>
                <c:pt idx="618">
                  <c:v>0.61639999999999995</c:v>
                </c:pt>
                <c:pt idx="619">
                  <c:v>0.61639999999999995</c:v>
                </c:pt>
                <c:pt idx="620">
                  <c:v>0.61639999999999995</c:v>
                </c:pt>
                <c:pt idx="621">
                  <c:v>0.61639999999999995</c:v>
                </c:pt>
                <c:pt idx="622">
                  <c:v>0.61639999999999995</c:v>
                </c:pt>
                <c:pt idx="623">
                  <c:v>0.61650000000000005</c:v>
                </c:pt>
                <c:pt idx="624">
                  <c:v>0.61650000000000005</c:v>
                </c:pt>
                <c:pt idx="625">
                  <c:v>0.61650000000000005</c:v>
                </c:pt>
                <c:pt idx="626">
                  <c:v>0.61650000000000005</c:v>
                </c:pt>
                <c:pt idx="627">
                  <c:v>0.61660000000000004</c:v>
                </c:pt>
                <c:pt idx="628">
                  <c:v>0.61660000000000004</c:v>
                </c:pt>
                <c:pt idx="629">
                  <c:v>0.61660000000000004</c:v>
                </c:pt>
                <c:pt idx="630">
                  <c:v>0.61660000000000004</c:v>
                </c:pt>
                <c:pt idx="631">
                  <c:v>0.61660000000000004</c:v>
                </c:pt>
                <c:pt idx="632">
                  <c:v>0.61660000000000004</c:v>
                </c:pt>
                <c:pt idx="633">
                  <c:v>0.61660000000000004</c:v>
                </c:pt>
                <c:pt idx="634">
                  <c:v>0.61660000000000004</c:v>
                </c:pt>
                <c:pt idx="635">
                  <c:v>0.61660000000000004</c:v>
                </c:pt>
                <c:pt idx="636">
                  <c:v>0.61660000000000004</c:v>
                </c:pt>
                <c:pt idx="637">
                  <c:v>0.61660000000000004</c:v>
                </c:pt>
                <c:pt idx="638">
                  <c:v>0.61660000000000004</c:v>
                </c:pt>
                <c:pt idx="639">
                  <c:v>0.61660000000000004</c:v>
                </c:pt>
                <c:pt idx="640">
                  <c:v>0.61660000000000004</c:v>
                </c:pt>
                <c:pt idx="641">
                  <c:v>0.61660000000000004</c:v>
                </c:pt>
                <c:pt idx="642">
                  <c:v>0.61660000000000004</c:v>
                </c:pt>
                <c:pt idx="643">
                  <c:v>0.61660000000000004</c:v>
                </c:pt>
                <c:pt idx="644">
                  <c:v>0.61660000000000004</c:v>
                </c:pt>
                <c:pt idx="645">
                  <c:v>0.61660000000000004</c:v>
                </c:pt>
                <c:pt idx="646">
                  <c:v>0.61660000000000004</c:v>
                </c:pt>
                <c:pt idx="647">
                  <c:v>0.61660000000000004</c:v>
                </c:pt>
                <c:pt idx="648">
                  <c:v>0.61660000000000004</c:v>
                </c:pt>
                <c:pt idx="649">
                  <c:v>0.61660000000000004</c:v>
                </c:pt>
                <c:pt idx="650">
                  <c:v>0.61660000000000004</c:v>
                </c:pt>
                <c:pt idx="651">
                  <c:v>0.61660000000000004</c:v>
                </c:pt>
                <c:pt idx="652">
                  <c:v>0.61660000000000004</c:v>
                </c:pt>
                <c:pt idx="653">
                  <c:v>0.61660000000000004</c:v>
                </c:pt>
                <c:pt idx="654">
                  <c:v>0.61660000000000004</c:v>
                </c:pt>
                <c:pt idx="655">
                  <c:v>0.61660000000000004</c:v>
                </c:pt>
                <c:pt idx="656">
                  <c:v>0.61660000000000004</c:v>
                </c:pt>
                <c:pt idx="657">
                  <c:v>0.61660000000000004</c:v>
                </c:pt>
                <c:pt idx="658">
                  <c:v>0.61660000000000004</c:v>
                </c:pt>
                <c:pt idx="659">
                  <c:v>0.61660000000000004</c:v>
                </c:pt>
                <c:pt idx="660">
                  <c:v>0.61660000000000004</c:v>
                </c:pt>
                <c:pt idx="661">
                  <c:v>0.61660000000000004</c:v>
                </c:pt>
                <c:pt idx="662">
                  <c:v>0.61660000000000004</c:v>
                </c:pt>
                <c:pt idx="663">
                  <c:v>0.61660000000000004</c:v>
                </c:pt>
                <c:pt idx="664">
                  <c:v>0.61660000000000004</c:v>
                </c:pt>
                <c:pt idx="665">
                  <c:v>0.61660000000000004</c:v>
                </c:pt>
                <c:pt idx="666">
                  <c:v>0.61660000000000004</c:v>
                </c:pt>
                <c:pt idx="667">
                  <c:v>0.61670000000000003</c:v>
                </c:pt>
                <c:pt idx="668">
                  <c:v>0.61670000000000003</c:v>
                </c:pt>
                <c:pt idx="669">
                  <c:v>0.61670000000000003</c:v>
                </c:pt>
                <c:pt idx="670">
                  <c:v>0.61670000000000003</c:v>
                </c:pt>
                <c:pt idx="671">
                  <c:v>0.61670000000000003</c:v>
                </c:pt>
                <c:pt idx="672">
                  <c:v>0.61670000000000003</c:v>
                </c:pt>
                <c:pt idx="673">
                  <c:v>0.61670000000000003</c:v>
                </c:pt>
                <c:pt idx="674">
                  <c:v>0.61670000000000003</c:v>
                </c:pt>
                <c:pt idx="675">
                  <c:v>0.61670000000000003</c:v>
                </c:pt>
                <c:pt idx="676">
                  <c:v>0.61670000000000003</c:v>
                </c:pt>
                <c:pt idx="677">
                  <c:v>0.61670000000000003</c:v>
                </c:pt>
                <c:pt idx="678">
                  <c:v>0.61670000000000003</c:v>
                </c:pt>
                <c:pt idx="679">
                  <c:v>0.61670000000000003</c:v>
                </c:pt>
                <c:pt idx="680">
                  <c:v>0.61670000000000003</c:v>
                </c:pt>
                <c:pt idx="681">
                  <c:v>0.61670000000000003</c:v>
                </c:pt>
                <c:pt idx="682">
                  <c:v>0.61670000000000003</c:v>
                </c:pt>
                <c:pt idx="683">
                  <c:v>0.61670000000000003</c:v>
                </c:pt>
                <c:pt idx="684">
                  <c:v>0.61670000000000003</c:v>
                </c:pt>
                <c:pt idx="685">
                  <c:v>0.61670000000000003</c:v>
                </c:pt>
                <c:pt idx="686">
                  <c:v>0.61670000000000003</c:v>
                </c:pt>
                <c:pt idx="687">
                  <c:v>0.61670000000000003</c:v>
                </c:pt>
                <c:pt idx="688">
                  <c:v>0.61670000000000003</c:v>
                </c:pt>
                <c:pt idx="689">
                  <c:v>0.61670000000000003</c:v>
                </c:pt>
                <c:pt idx="690">
                  <c:v>0.61670000000000003</c:v>
                </c:pt>
                <c:pt idx="691">
                  <c:v>0.61670000000000003</c:v>
                </c:pt>
                <c:pt idx="692">
                  <c:v>0.61670000000000003</c:v>
                </c:pt>
                <c:pt idx="693">
                  <c:v>0.61670000000000003</c:v>
                </c:pt>
                <c:pt idx="694">
                  <c:v>0.61670000000000003</c:v>
                </c:pt>
                <c:pt idx="695">
                  <c:v>0.61670000000000003</c:v>
                </c:pt>
                <c:pt idx="696">
                  <c:v>0.61670000000000003</c:v>
                </c:pt>
                <c:pt idx="697">
                  <c:v>0.61670000000000003</c:v>
                </c:pt>
                <c:pt idx="698">
                  <c:v>0.61670000000000003</c:v>
                </c:pt>
                <c:pt idx="699">
                  <c:v>0.61670000000000003</c:v>
                </c:pt>
                <c:pt idx="700">
                  <c:v>0.61670000000000003</c:v>
                </c:pt>
                <c:pt idx="701">
                  <c:v>0.61670000000000003</c:v>
                </c:pt>
                <c:pt idx="702">
                  <c:v>0.61670000000000003</c:v>
                </c:pt>
                <c:pt idx="703">
                  <c:v>0.61670000000000003</c:v>
                </c:pt>
                <c:pt idx="704">
                  <c:v>0.61670000000000003</c:v>
                </c:pt>
                <c:pt idx="705">
                  <c:v>0.61670000000000003</c:v>
                </c:pt>
                <c:pt idx="706">
                  <c:v>0.61670000000000003</c:v>
                </c:pt>
                <c:pt idx="707">
                  <c:v>0.61670000000000003</c:v>
                </c:pt>
                <c:pt idx="708">
                  <c:v>0.61670000000000003</c:v>
                </c:pt>
                <c:pt idx="709">
                  <c:v>0.61670000000000003</c:v>
                </c:pt>
                <c:pt idx="710">
                  <c:v>0.61670000000000003</c:v>
                </c:pt>
                <c:pt idx="711">
                  <c:v>0.61670000000000003</c:v>
                </c:pt>
                <c:pt idx="712">
                  <c:v>0.61670000000000003</c:v>
                </c:pt>
                <c:pt idx="713">
                  <c:v>0.61670000000000003</c:v>
                </c:pt>
                <c:pt idx="714">
                  <c:v>0.61670000000000003</c:v>
                </c:pt>
                <c:pt idx="715">
                  <c:v>0.61670000000000003</c:v>
                </c:pt>
                <c:pt idx="716">
                  <c:v>0.61670000000000003</c:v>
                </c:pt>
                <c:pt idx="717">
                  <c:v>0.61670000000000003</c:v>
                </c:pt>
                <c:pt idx="718">
                  <c:v>0.61670000000000003</c:v>
                </c:pt>
                <c:pt idx="719">
                  <c:v>0.61670000000000003</c:v>
                </c:pt>
                <c:pt idx="720">
                  <c:v>0.61670000000000003</c:v>
                </c:pt>
                <c:pt idx="721">
                  <c:v>0.61670000000000003</c:v>
                </c:pt>
                <c:pt idx="722">
                  <c:v>0.61670000000000003</c:v>
                </c:pt>
                <c:pt idx="723">
                  <c:v>0.61680000000000001</c:v>
                </c:pt>
                <c:pt idx="724">
                  <c:v>0.61680000000000001</c:v>
                </c:pt>
                <c:pt idx="725">
                  <c:v>0.61680000000000001</c:v>
                </c:pt>
                <c:pt idx="726">
                  <c:v>0.61680000000000001</c:v>
                </c:pt>
                <c:pt idx="727">
                  <c:v>0.61680000000000001</c:v>
                </c:pt>
                <c:pt idx="728">
                  <c:v>0.61680000000000001</c:v>
                </c:pt>
                <c:pt idx="729">
                  <c:v>0.61680000000000001</c:v>
                </c:pt>
                <c:pt idx="730">
                  <c:v>0.61680000000000001</c:v>
                </c:pt>
                <c:pt idx="731">
                  <c:v>0.61680000000000001</c:v>
                </c:pt>
                <c:pt idx="732">
                  <c:v>0.61680000000000001</c:v>
                </c:pt>
                <c:pt idx="733">
                  <c:v>0.61680000000000001</c:v>
                </c:pt>
                <c:pt idx="734">
                  <c:v>0.61680000000000001</c:v>
                </c:pt>
                <c:pt idx="735">
                  <c:v>0.61680000000000001</c:v>
                </c:pt>
                <c:pt idx="736">
                  <c:v>0.61680000000000001</c:v>
                </c:pt>
                <c:pt idx="737">
                  <c:v>0.61680000000000001</c:v>
                </c:pt>
                <c:pt idx="738">
                  <c:v>0.61680000000000001</c:v>
                </c:pt>
                <c:pt idx="739">
                  <c:v>0.61680000000000001</c:v>
                </c:pt>
                <c:pt idx="740">
                  <c:v>0.61680000000000001</c:v>
                </c:pt>
                <c:pt idx="741">
                  <c:v>0.61680000000000001</c:v>
                </c:pt>
                <c:pt idx="742">
                  <c:v>0.61680000000000001</c:v>
                </c:pt>
                <c:pt idx="743">
                  <c:v>0.61680000000000001</c:v>
                </c:pt>
                <c:pt idx="744">
                  <c:v>0.61680000000000001</c:v>
                </c:pt>
                <c:pt idx="745">
                  <c:v>0.61680000000000001</c:v>
                </c:pt>
                <c:pt idx="746">
                  <c:v>0.61680000000000001</c:v>
                </c:pt>
                <c:pt idx="747">
                  <c:v>0.61680000000000001</c:v>
                </c:pt>
                <c:pt idx="748">
                  <c:v>0.61680000000000001</c:v>
                </c:pt>
                <c:pt idx="749">
                  <c:v>0.61680000000000001</c:v>
                </c:pt>
                <c:pt idx="750">
                  <c:v>0.61680000000000001</c:v>
                </c:pt>
                <c:pt idx="751">
                  <c:v>0.61680000000000001</c:v>
                </c:pt>
                <c:pt idx="752">
                  <c:v>0.61680000000000001</c:v>
                </c:pt>
                <c:pt idx="753">
                  <c:v>0.61680000000000001</c:v>
                </c:pt>
                <c:pt idx="754">
                  <c:v>0.61680000000000001</c:v>
                </c:pt>
                <c:pt idx="755">
                  <c:v>0.61680000000000001</c:v>
                </c:pt>
                <c:pt idx="756">
                  <c:v>0.61680000000000001</c:v>
                </c:pt>
                <c:pt idx="757">
                  <c:v>0.61680000000000001</c:v>
                </c:pt>
                <c:pt idx="758">
                  <c:v>0.61680000000000001</c:v>
                </c:pt>
                <c:pt idx="759">
                  <c:v>0.61680000000000001</c:v>
                </c:pt>
                <c:pt idx="760">
                  <c:v>0.61680000000000001</c:v>
                </c:pt>
                <c:pt idx="761">
                  <c:v>0.61680000000000001</c:v>
                </c:pt>
                <c:pt idx="762">
                  <c:v>0.61680000000000001</c:v>
                </c:pt>
                <c:pt idx="763">
                  <c:v>0.61680000000000001</c:v>
                </c:pt>
                <c:pt idx="764">
                  <c:v>0.61680000000000001</c:v>
                </c:pt>
                <c:pt idx="765">
                  <c:v>0.61680000000000001</c:v>
                </c:pt>
                <c:pt idx="766">
                  <c:v>0.61680000000000001</c:v>
                </c:pt>
                <c:pt idx="767">
                  <c:v>0.61680000000000001</c:v>
                </c:pt>
                <c:pt idx="768">
                  <c:v>0.61680000000000001</c:v>
                </c:pt>
                <c:pt idx="769">
                  <c:v>0.61680000000000001</c:v>
                </c:pt>
                <c:pt idx="770">
                  <c:v>0.61680000000000001</c:v>
                </c:pt>
                <c:pt idx="771">
                  <c:v>0.61680000000000001</c:v>
                </c:pt>
                <c:pt idx="772">
                  <c:v>0.61680000000000001</c:v>
                </c:pt>
                <c:pt idx="773">
                  <c:v>0.61680000000000001</c:v>
                </c:pt>
                <c:pt idx="774">
                  <c:v>0.61680000000000001</c:v>
                </c:pt>
                <c:pt idx="775">
                  <c:v>0.61680000000000001</c:v>
                </c:pt>
                <c:pt idx="776">
                  <c:v>0.61680000000000001</c:v>
                </c:pt>
                <c:pt idx="777">
                  <c:v>0.61680000000000001</c:v>
                </c:pt>
                <c:pt idx="778">
                  <c:v>0.61680000000000001</c:v>
                </c:pt>
                <c:pt idx="779">
                  <c:v>0.61680000000000001</c:v>
                </c:pt>
                <c:pt idx="780">
                  <c:v>0.61680000000000001</c:v>
                </c:pt>
                <c:pt idx="781">
                  <c:v>0.61680000000000001</c:v>
                </c:pt>
                <c:pt idx="782">
                  <c:v>0.61680000000000001</c:v>
                </c:pt>
                <c:pt idx="783">
                  <c:v>0.61680000000000001</c:v>
                </c:pt>
                <c:pt idx="784">
                  <c:v>0.61680000000000001</c:v>
                </c:pt>
                <c:pt idx="785">
                  <c:v>0.61680000000000001</c:v>
                </c:pt>
                <c:pt idx="786">
                  <c:v>0.61680000000000001</c:v>
                </c:pt>
                <c:pt idx="787">
                  <c:v>0.61680000000000001</c:v>
                </c:pt>
                <c:pt idx="788">
                  <c:v>0.61680000000000001</c:v>
                </c:pt>
                <c:pt idx="789">
                  <c:v>0.61680000000000001</c:v>
                </c:pt>
                <c:pt idx="790">
                  <c:v>0.61680000000000001</c:v>
                </c:pt>
                <c:pt idx="791">
                  <c:v>0.61680000000000001</c:v>
                </c:pt>
                <c:pt idx="792">
                  <c:v>0.61680000000000001</c:v>
                </c:pt>
                <c:pt idx="793">
                  <c:v>0.61680000000000001</c:v>
                </c:pt>
                <c:pt idx="794">
                  <c:v>0.61680000000000001</c:v>
                </c:pt>
                <c:pt idx="795">
                  <c:v>0.6169</c:v>
                </c:pt>
                <c:pt idx="796">
                  <c:v>0.6169</c:v>
                </c:pt>
                <c:pt idx="797">
                  <c:v>0.6169</c:v>
                </c:pt>
                <c:pt idx="798">
                  <c:v>0.6169</c:v>
                </c:pt>
                <c:pt idx="799">
                  <c:v>0.6169</c:v>
                </c:pt>
                <c:pt idx="800">
                  <c:v>0.6169</c:v>
                </c:pt>
                <c:pt idx="801">
                  <c:v>0.6169</c:v>
                </c:pt>
                <c:pt idx="802">
                  <c:v>0.6169</c:v>
                </c:pt>
                <c:pt idx="803">
                  <c:v>0.6169</c:v>
                </c:pt>
                <c:pt idx="804">
                  <c:v>0.6169</c:v>
                </c:pt>
                <c:pt idx="805">
                  <c:v>0.6169</c:v>
                </c:pt>
                <c:pt idx="806">
                  <c:v>0.6169</c:v>
                </c:pt>
                <c:pt idx="807">
                  <c:v>0.6169</c:v>
                </c:pt>
                <c:pt idx="808">
                  <c:v>0.6169</c:v>
                </c:pt>
                <c:pt idx="809">
                  <c:v>0.6169</c:v>
                </c:pt>
                <c:pt idx="810">
                  <c:v>0.6169</c:v>
                </c:pt>
                <c:pt idx="811">
                  <c:v>0.6169</c:v>
                </c:pt>
                <c:pt idx="812">
                  <c:v>0.6169</c:v>
                </c:pt>
                <c:pt idx="813">
                  <c:v>0.6169</c:v>
                </c:pt>
                <c:pt idx="814">
                  <c:v>0.6169</c:v>
                </c:pt>
                <c:pt idx="815">
                  <c:v>0.6169</c:v>
                </c:pt>
                <c:pt idx="816">
                  <c:v>0.6169</c:v>
                </c:pt>
                <c:pt idx="817">
                  <c:v>0.6169</c:v>
                </c:pt>
                <c:pt idx="818">
                  <c:v>0.6169</c:v>
                </c:pt>
                <c:pt idx="819">
                  <c:v>0.6169</c:v>
                </c:pt>
                <c:pt idx="820">
                  <c:v>0.6169</c:v>
                </c:pt>
                <c:pt idx="821">
                  <c:v>0.6169</c:v>
                </c:pt>
                <c:pt idx="822">
                  <c:v>0.6169</c:v>
                </c:pt>
                <c:pt idx="823">
                  <c:v>0.6169</c:v>
                </c:pt>
                <c:pt idx="824">
                  <c:v>0.6169</c:v>
                </c:pt>
                <c:pt idx="825">
                  <c:v>0.6169</c:v>
                </c:pt>
                <c:pt idx="826">
                  <c:v>0.6169</c:v>
                </c:pt>
                <c:pt idx="827">
                  <c:v>0.6169</c:v>
                </c:pt>
                <c:pt idx="828">
                  <c:v>0.6169</c:v>
                </c:pt>
                <c:pt idx="829">
                  <c:v>0.6169</c:v>
                </c:pt>
                <c:pt idx="830">
                  <c:v>0.6169</c:v>
                </c:pt>
                <c:pt idx="831">
                  <c:v>0.6169</c:v>
                </c:pt>
                <c:pt idx="832">
                  <c:v>0.6169</c:v>
                </c:pt>
                <c:pt idx="833">
                  <c:v>0.6169</c:v>
                </c:pt>
                <c:pt idx="834">
                  <c:v>0.6169</c:v>
                </c:pt>
                <c:pt idx="835">
                  <c:v>0.6169</c:v>
                </c:pt>
                <c:pt idx="836">
                  <c:v>0.6169</c:v>
                </c:pt>
                <c:pt idx="837">
                  <c:v>0.6169</c:v>
                </c:pt>
                <c:pt idx="838">
                  <c:v>0.6169</c:v>
                </c:pt>
                <c:pt idx="839">
                  <c:v>0.6169</c:v>
                </c:pt>
                <c:pt idx="840">
                  <c:v>0.6169</c:v>
                </c:pt>
                <c:pt idx="841">
                  <c:v>0.6169</c:v>
                </c:pt>
                <c:pt idx="842">
                  <c:v>0.6169</c:v>
                </c:pt>
                <c:pt idx="843">
                  <c:v>0.6169</c:v>
                </c:pt>
                <c:pt idx="844">
                  <c:v>0.6169</c:v>
                </c:pt>
                <c:pt idx="845">
                  <c:v>0.6169</c:v>
                </c:pt>
                <c:pt idx="846">
                  <c:v>0.6169</c:v>
                </c:pt>
                <c:pt idx="847">
                  <c:v>0.6169</c:v>
                </c:pt>
                <c:pt idx="848">
                  <c:v>0.6169</c:v>
                </c:pt>
                <c:pt idx="849">
                  <c:v>0.61699999999999999</c:v>
                </c:pt>
                <c:pt idx="850">
                  <c:v>0.61699999999999999</c:v>
                </c:pt>
                <c:pt idx="851">
                  <c:v>0.61699999999999999</c:v>
                </c:pt>
                <c:pt idx="852">
                  <c:v>0.61699999999999999</c:v>
                </c:pt>
                <c:pt idx="853">
                  <c:v>0.61699999999999999</c:v>
                </c:pt>
                <c:pt idx="854">
                  <c:v>0.61699999999999999</c:v>
                </c:pt>
                <c:pt idx="855">
                  <c:v>0.61699999999999999</c:v>
                </c:pt>
                <c:pt idx="856">
                  <c:v>0.61699999999999999</c:v>
                </c:pt>
                <c:pt idx="857">
                  <c:v>0.61699999999999999</c:v>
                </c:pt>
                <c:pt idx="858">
                  <c:v>0.61699999999999999</c:v>
                </c:pt>
                <c:pt idx="859">
                  <c:v>0.61699999999999999</c:v>
                </c:pt>
                <c:pt idx="860">
                  <c:v>0.61699999999999999</c:v>
                </c:pt>
                <c:pt idx="861">
                  <c:v>0.61699999999999999</c:v>
                </c:pt>
                <c:pt idx="862">
                  <c:v>0.61699999999999999</c:v>
                </c:pt>
                <c:pt idx="863">
                  <c:v>0.61699999999999999</c:v>
                </c:pt>
                <c:pt idx="864">
                  <c:v>0.61699999999999999</c:v>
                </c:pt>
                <c:pt idx="865">
                  <c:v>0.61699999999999999</c:v>
                </c:pt>
                <c:pt idx="866">
                  <c:v>0.61699999999999999</c:v>
                </c:pt>
                <c:pt idx="867">
                  <c:v>0.61699999999999999</c:v>
                </c:pt>
                <c:pt idx="868">
                  <c:v>0.61699999999999999</c:v>
                </c:pt>
                <c:pt idx="869">
                  <c:v>0.61699999999999999</c:v>
                </c:pt>
                <c:pt idx="870">
                  <c:v>0.61699999999999999</c:v>
                </c:pt>
                <c:pt idx="871">
                  <c:v>0.61699999999999999</c:v>
                </c:pt>
                <c:pt idx="872">
                  <c:v>0.61699999999999999</c:v>
                </c:pt>
                <c:pt idx="873">
                  <c:v>0.61699999999999999</c:v>
                </c:pt>
                <c:pt idx="874">
                  <c:v>0.61699999999999999</c:v>
                </c:pt>
                <c:pt idx="875">
                  <c:v>0.61699999999999999</c:v>
                </c:pt>
                <c:pt idx="876">
                  <c:v>0.61699999999999999</c:v>
                </c:pt>
                <c:pt idx="877">
                  <c:v>0.61699999999999999</c:v>
                </c:pt>
                <c:pt idx="878">
                  <c:v>0.61699999999999999</c:v>
                </c:pt>
                <c:pt idx="879">
                  <c:v>0.61699999999999999</c:v>
                </c:pt>
                <c:pt idx="880">
                  <c:v>0.61699999999999999</c:v>
                </c:pt>
                <c:pt idx="881">
                  <c:v>0.61699999999999999</c:v>
                </c:pt>
                <c:pt idx="882">
                  <c:v>0.61699999999999999</c:v>
                </c:pt>
                <c:pt idx="883">
                  <c:v>0.61699999999999999</c:v>
                </c:pt>
                <c:pt idx="884">
                  <c:v>0.61699999999999999</c:v>
                </c:pt>
                <c:pt idx="885">
                  <c:v>0.61699999999999999</c:v>
                </c:pt>
                <c:pt idx="886">
                  <c:v>0.61699999999999999</c:v>
                </c:pt>
                <c:pt idx="887">
                  <c:v>0.61699999999999999</c:v>
                </c:pt>
                <c:pt idx="888">
                  <c:v>0.61699999999999999</c:v>
                </c:pt>
                <c:pt idx="889">
                  <c:v>0.61699999999999999</c:v>
                </c:pt>
                <c:pt idx="890">
                  <c:v>0.61699999999999999</c:v>
                </c:pt>
                <c:pt idx="891">
                  <c:v>0.61699999999999999</c:v>
                </c:pt>
                <c:pt idx="892">
                  <c:v>0.61699999999999999</c:v>
                </c:pt>
                <c:pt idx="893">
                  <c:v>0.61699999999999999</c:v>
                </c:pt>
                <c:pt idx="894">
                  <c:v>0.61699999999999999</c:v>
                </c:pt>
                <c:pt idx="895">
                  <c:v>0.61699999999999999</c:v>
                </c:pt>
                <c:pt idx="896">
                  <c:v>0.61699999999999999</c:v>
                </c:pt>
                <c:pt idx="897">
                  <c:v>0.61699999999999999</c:v>
                </c:pt>
                <c:pt idx="898">
                  <c:v>0.61699999999999999</c:v>
                </c:pt>
                <c:pt idx="899">
                  <c:v>0.61699999999999999</c:v>
                </c:pt>
                <c:pt idx="900">
                  <c:v>0.61699999999999999</c:v>
                </c:pt>
                <c:pt idx="901">
                  <c:v>0.61699999999999999</c:v>
                </c:pt>
                <c:pt idx="902">
                  <c:v>0.61699999999999999</c:v>
                </c:pt>
                <c:pt idx="903">
                  <c:v>0.61699999999999999</c:v>
                </c:pt>
                <c:pt idx="904">
                  <c:v>0.61699999999999999</c:v>
                </c:pt>
                <c:pt idx="905">
                  <c:v>0.61699999999999999</c:v>
                </c:pt>
                <c:pt idx="906">
                  <c:v>0.61699999999999999</c:v>
                </c:pt>
                <c:pt idx="907">
                  <c:v>0.61699999999999999</c:v>
                </c:pt>
                <c:pt idx="908">
                  <c:v>0.61699999999999999</c:v>
                </c:pt>
                <c:pt idx="909">
                  <c:v>0.61699999999999999</c:v>
                </c:pt>
                <c:pt idx="910">
                  <c:v>0.61699999999999999</c:v>
                </c:pt>
                <c:pt idx="911">
                  <c:v>0.61699999999999999</c:v>
                </c:pt>
                <c:pt idx="912">
                  <c:v>0.61699999999999999</c:v>
                </c:pt>
                <c:pt idx="913">
                  <c:v>0.61699999999999999</c:v>
                </c:pt>
                <c:pt idx="914">
                  <c:v>0.61699999999999999</c:v>
                </c:pt>
                <c:pt idx="915">
                  <c:v>0.61699999999999999</c:v>
                </c:pt>
                <c:pt idx="916">
                  <c:v>0.61699999999999999</c:v>
                </c:pt>
                <c:pt idx="917">
                  <c:v>0.61699999999999999</c:v>
                </c:pt>
                <c:pt idx="918">
                  <c:v>0.61699999999999999</c:v>
                </c:pt>
                <c:pt idx="919">
                  <c:v>0.61699999999999999</c:v>
                </c:pt>
                <c:pt idx="920">
                  <c:v>0.61699999999999999</c:v>
                </c:pt>
                <c:pt idx="921">
                  <c:v>0.61699999999999999</c:v>
                </c:pt>
                <c:pt idx="922">
                  <c:v>0.61699999999999999</c:v>
                </c:pt>
                <c:pt idx="923">
                  <c:v>0.61699999999999999</c:v>
                </c:pt>
                <c:pt idx="924">
                  <c:v>0.61699999999999999</c:v>
                </c:pt>
                <c:pt idx="925">
                  <c:v>0.61699999999999999</c:v>
                </c:pt>
                <c:pt idx="926">
                  <c:v>0.61699999999999999</c:v>
                </c:pt>
                <c:pt idx="927">
                  <c:v>0.61699999999999999</c:v>
                </c:pt>
                <c:pt idx="928">
                  <c:v>0.61699999999999999</c:v>
                </c:pt>
                <c:pt idx="929">
                  <c:v>0.61699999999999999</c:v>
                </c:pt>
                <c:pt idx="930">
                  <c:v>0.61699999999999999</c:v>
                </c:pt>
                <c:pt idx="931">
                  <c:v>0.61699999999999999</c:v>
                </c:pt>
                <c:pt idx="932">
                  <c:v>0.61699999999999999</c:v>
                </c:pt>
                <c:pt idx="933">
                  <c:v>0.61699999999999999</c:v>
                </c:pt>
                <c:pt idx="934">
                  <c:v>0.61699999999999999</c:v>
                </c:pt>
                <c:pt idx="935">
                  <c:v>0.61699999999999999</c:v>
                </c:pt>
                <c:pt idx="936">
                  <c:v>0.61699999999999999</c:v>
                </c:pt>
                <c:pt idx="937">
                  <c:v>0.61699999999999999</c:v>
                </c:pt>
                <c:pt idx="938">
                  <c:v>0.61699999999999999</c:v>
                </c:pt>
                <c:pt idx="939">
                  <c:v>0.61699999999999999</c:v>
                </c:pt>
                <c:pt idx="940">
                  <c:v>0.61699999999999999</c:v>
                </c:pt>
                <c:pt idx="941">
                  <c:v>0.61699999999999999</c:v>
                </c:pt>
                <c:pt idx="942">
                  <c:v>0.61699999999999999</c:v>
                </c:pt>
                <c:pt idx="943">
                  <c:v>0.61699999999999999</c:v>
                </c:pt>
                <c:pt idx="944">
                  <c:v>0.61699999999999999</c:v>
                </c:pt>
                <c:pt idx="945">
                  <c:v>0.61699999999999999</c:v>
                </c:pt>
                <c:pt idx="946">
                  <c:v>0.61699999999999999</c:v>
                </c:pt>
                <c:pt idx="947">
                  <c:v>0.61699999999999999</c:v>
                </c:pt>
                <c:pt idx="948">
                  <c:v>0.61699999999999999</c:v>
                </c:pt>
                <c:pt idx="949">
                  <c:v>0.61699999999999999</c:v>
                </c:pt>
                <c:pt idx="950">
                  <c:v>0.61699999999999999</c:v>
                </c:pt>
                <c:pt idx="951">
                  <c:v>0.61699999999999999</c:v>
                </c:pt>
                <c:pt idx="952">
                  <c:v>0.61699999999999999</c:v>
                </c:pt>
                <c:pt idx="953">
                  <c:v>0.61699999999999999</c:v>
                </c:pt>
                <c:pt idx="954">
                  <c:v>0.61699999999999999</c:v>
                </c:pt>
                <c:pt idx="955">
                  <c:v>0.61699999999999999</c:v>
                </c:pt>
                <c:pt idx="956">
                  <c:v>0.61699999999999999</c:v>
                </c:pt>
                <c:pt idx="957">
                  <c:v>0.61699999999999999</c:v>
                </c:pt>
                <c:pt idx="958">
                  <c:v>0.61699999999999999</c:v>
                </c:pt>
                <c:pt idx="959">
                  <c:v>0.61699999999999999</c:v>
                </c:pt>
                <c:pt idx="960">
                  <c:v>0.61699999999999999</c:v>
                </c:pt>
                <c:pt idx="961">
                  <c:v>0.61699999999999999</c:v>
                </c:pt>
                <c:pt idx="962">
                  <c:v>0.61699999999999999</c:v>
                </c:pt>
                <c:pt idx="963">
                  <c:v>0.61699999999999999</c:v>
                </c:pt>
                <c:pt idx="964">
                  <c:v>0.61699999999999999</c:v>
                </c:pt>
                <c:pt idx="965">
                  <c:v>0.61699999999999999</c:v>
                </c:pt>
                <c:pt idx="966">
                  <c:v>0.61699999999999999</c:v>
                </c:pt>
                <c:pt idx="967">
                  <c:v>0.61699999999999999</c:v>
                </c:pt>
                <c:pt idx="968">
                  <c:v>0.61699999999999999</c:v>
                </c:pt>
                <c:pt idx="969">
                  <c:v>0.61699999999999999</c:v>
                </c:pt>
                <c:pt idx="970">
                  <c:v>0.61699999999999999</c:v>
                </c:pt>
                <c:pt idx="971">
                  <c:v>0.61699999999999999</c:v>
                </c:pt>
                <c:pt idx="972">
                  <c:v>0.61699999999999999</c:v>
                </c:pt>
                <c:pt idx="973">
                  <c:v>0.61699999999999999</c:v>
                </c:pt>
                <c:pt idx="974">
                  <c:v>0.61699999999999999</c:v>
                </c:pt>
                <c:pt idx="975">
                  <c:v>0.61699999999999999</c:v>
                </c:pt>
                <c:pt idx="976">
                  <c:v>0.61699999999999999</c:v>
                </c:pt>
                <c:pt idx="977">
                  <c:v>0.61699999999999999</c:v>
                </c:pt>
                <c:pt idx="978">
                  <c:v>0.61699999999999999</c:v>
                </c:pt>
                <c:pt idx="979">
                  <c:v>0.61699999999999999</c:v>
                </c:pt>
                <c:pt idx="980">
                  <c:v>0.61699999999999999</c:v>
                </c:pt>
                <c:pt idx="981">
                  <c:v>0.61699999999999999</c:v>
                </c:pt>
                <c:pt idx="982">
                  <c:v>0.61699999999999999</c:v>
                </c:pt>
                <c:pt idx="983">
                  <c:v>0.61699999999999999</c:v>
                </c:pt>
                <c:pt idx="984">
                  <c:v>0.61699999999999999</c:v>
                </c:pt>
                <c:pt idx="985">
                  <c:v>0.61699999999999999</c:v>
                </c:pt>
                <c:pt idx="986">
                  <c:v>0.61699999999999999</c:v>
                </c:pt>
                <c:pt idx="987">
                  <c:v>0.61699999999999999</c:v>
                </c:pt>
                <c:pt idx="988">
                  <c:v>0.61699999999999999</c:v>
                </c:pt>
                <c:pt idx="989">
                  <c:v>0.61699999999999999</c:v>
                </c:pt>
                <c:pt idx="990">
                  <c:v>0.61699999999999999</c:v>
                </c:pt>
                <c:pt idx="991">
                  <c:v>0.61699999999999999</c:v>
                </c:pt>
                <c:pt idx="992">
                  <c:v>0.61699999999999999</c:v>
                </c:pt>
                <c:pt idx="993">
                  <c:v>0.61699999999999999</c:v>
                </c:pt>
                <c:pt idx="994">
                  <c:v>0.61699999999999999</c:v>
                </c:pt>
                <c:pt idx="995">
                  <c:v>0.61699999999999999</c:v>
                </c:pt>
                <c:pt idx="996">
                  <c:v>0.61699999999999999</c:v>
                </c:pt>
                <c:pt idx="997">
                  <c:v>0.61699999999999999</c:v>
                </c:pt>
                <c:pt idx="998">
                  <c:v>0.61699999999999999</c:v>
                </c:pt>
                <c:pt idx="999">
                  <c:v>0.61699999999999999</c:v>
                </c:pt>
                <c:pt idx="1000">
                  <c:v>0.61699999999999999</c:v>
                </c:pt>
              </c:numCache>
            </c:numRef>
          </c:val>
          <c:smooth val="0"/>
          <c:extLst>
            <c:ext xmlns:c16="http://schemas.microsoft.com/office/drawing/2014/chart" uri="{C3380CC4-5D6E-409C-BE32-E72D297353CC}">
              <c16:uniqueId val="{00000000-CDE3-4887-BD55-EF5FC0320C36}"/>
            </c:ext>
          </c:extLst>
        </c:ser>
        <c:dLbls>
          <c:showLegendKey val="0"/>
          <c:showVal val="0"/>
          <c:showCatName val="0"/>
          <c:showSerName val="0"/>
          <c:showPercent val="0"/>
          <c:showBubbleSize val="0"/>
        </c:dLbls>
        <c:smooth val="0"/>
        <c:axId val="89564224"/>
        <c:axId val="517117592"/>
      </c:lineChart>
      <c:catAx>
        <c:axId val="89564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Willingness to pay per additional QALY</a:t>
                </a:r>
                <a:r>
                  <a:rPr lang="en-GB" baseline="0"/>
                  <a:t> gained (£)</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k" sourceLinked="0"/>
        <c:majorTickMark val="cross"/>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117592"/>
        <c:crosses val="autoZero"/>
        <c:auto val="1"/>
        <c:lblAlgn val="ctr"/>
        <c:lblOffset val="100"/>
        <c:tickLblSkip val="50"/>
        <c:tickMarkSkip val="50"/>
        <c:noMultiLvlLbl val="0"/>
      </c:catAx>
      <c:valAx>
        <c:axId val="517117592"/>
        <c:scaling>
          <c:orientation val="minMax"/>
          <c:max val="1"/>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Probability</a:t>
                </a:r>
                <a:r>
                  <a:rPr lang="en-GB" baseline="0"/>
                  <a:t> Cost-Effective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cross"/>
        <c:minorTickMark val="none"/>
        <c:tickLblPos val="nextTo"/>
        <c:spPr>
          <a:noFill/>
          <a:ln w="1270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56422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2f10fd0-8bdb-428d-b349-c555f44d386b">
      <UserInfo>
        <DisplayName>Michael Ussher</DisplayName>
        <AccountId>22</AccountId>
        <AccountType/>
      </UserInfo>
      <UserInfo>
        <DisplayName>Tim Coleman</DisplayName>
        <AccountId>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174A9FBF6CD2040AEEB199D29DFF070" ma:contentTypeVersion="6" ma:contentTypeDescription="Create a new document." ma:contentTypeScope="" ma:versionID="ee51901eca347451c3faa345b61e16a0">
  <xsd:schema xmlns:xsd="http://www.w3.org/2001/XMLSchema" xmlns:xs="http://www.w3.org/2001/XMLSchema" xmlns:p="http://schemas.microsoft.com/office/2006/metadata/properties" xmlns:ns2="4c2a0ae7-f9b1-4755-9b9e-03bedf626989" xmlns:ns3="d2f10fd0-8bdb-428d-b349-c555f44d386b" targetNamespace="http://schemas.microsoft.com/office/2006/metadata/properties" ma:root="true" ma:fieldsID="1673d483b6461888ee9449bc1bb3eed5" ns2:_="" ns3:_="">
    <xsd:import namespace="4c2a0ae7-f9b1-4755-9b9e-03bedf626989"/>
    <xsd:import namespace="d2f10fd0-8bdb-428d-b349-c555f44d386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2a0ae7-f9b1-4755-9b9e-03bedf6269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f10fd0-8bdb-428d-b349-c555f44d386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FECB01-2B25-45CB-8FF5-76FF24742678}">
  <ds:schemaRefs>
    <ds:schemaRef ds:uri="http://schemas.microsoft.com/sharepoint/v3/contenttype/forms"/>
  </ds:schemaRefs>
</ds:datastoreItem>
</file>

<file path=customXml/itemProps2.xml><?xml version="1.0" encoding="utf-8"?>
<ds:datastoreItem xmlns:ds="http://schemas.openxmlformats.org/officeDocument/2006/customXml" ds:itemID="{762FB761-0C26-4BE5-99D4-DA3D9D014EBF}">
  <ds:schemaRefs>
    <ds:schemaRef ds:uri="http://purl.org/dc/elements/1.1/"/>
    <ds:schemaRef ds:uri="http://schemas.microsoft.com/office/infopath/2007/PartnerControls"/>
    <ds:schemaRef ds:uri="4c2a0ae7-f9b1-4755-9b9e-03bedf626989"/>
    <ds:schemaRef ds:uri="http://purl.org/dc/terms/"/>
    <ds:schemaRef ds:uri="http://schemas.openxmlformats.org/package/2006/metadata/core-properties"/>
    <ds:schemaRef ds:uri="http://schemas.microsoft.com/office/2006/documentManagement/types"/>
    <ds:schemaRef ds:uri="http://schemas.microsoft.com/office/2006/metadata/properties"/>
    <ds:schemaRef ds:uri="d2f10fd0-8bdb-428d-b349-c555f44d386b"/>
    <ds:schemaRef ds:uri="http://www.w3.org/XML/1998/namespace"/>
    <ds:schemaRef ds:uri="http://purl.org/dc/dcmitype/"/>
  </ds:schemaRefs>
</ds:datastoreItem>
</file>

<file path=customXml/itemProps3.xml><?xml version="1.0" encoding="utf-8"?>
<ds:datastoreItem xmlns:ds="http://schemas.openxmlformats.org/officeDocument/2006/customXml" ds:itemID="{E057A10F-414A-4A1A-B737-D8E6490BA1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2a0ae7-f9b1-4755-9b9e-03bedf626989"/>
    <ds:schemaRef ds:uri="d2f10fd0-8bdb-428d-b349-c555f44d38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5804</Words>
  <Characters>33088</Characters>
  <Application>Microsoft Office Word</Application>
  <DocSecurity>4</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Coleman</dc:creator>
  <cp:keywords/>
  <dc:description/>
  <cp:lastModifiedBy>Thuy Vuong</cp:lastModifiedBy>
  <cp:revision>2</cp:revision>
  <dcterms:created xsi:type="dcterms:W3CDTF">2021-10-06T14:11:00Z</dcterms:created>
  <dcterms:modified xsi:type="dcterms:W3CDTF">2021-10-06T14:11:00Z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0x010100E174A9FBF6CD2040AEEB199D29DFF070</vt:lpwstr>
  </property>
</Properties>
</file>