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5516" w14:textId="77777777" w:rsidR="004A5FAA" w:rsidRPr="00E815F9" w:rsidRDefault="004A5FAA" w:rsidP="004A5FAA">
      <w:pPr>
        <w:pStyle w:val="Authornames"/>
        <w:rPr>
          <w:b/>
          <w:bCs/>
        </w:rPr>
      </w:pPr>
      <w:r w:rsidRPr="00E815F9">
        <w:rPr>
          <w:b/>
          <w:bCs/>
        </w:rPr>
        <w:t xml:space="preserve">Why are neurosurgeons sued?  A single-centre, half-decade review. </w:t>
      </w:r>
    </w:p>
    <w:p w14:paraId="7C1DEE07" w14:textId="77777777" w:rsidR="004A5FAA" w:rsidRDefault="004A5FAA" w:rsidP="004A5FAA">
      <w:pPr>
        <w:pStyle w:val="Authornames"/>
      </w:pPr>
      <w:proofErr w:type="spellStart"/>
      <w:r>
        <w:t>Yagmur</w:t>
      </w:r>
      <w:proofErr w:type="spellEnd"/>
      <w:r>
        <w:t xml:space="preserve"> </w:t>
      </w:r>
      <w:proofErr w:type="spellStart"/>
      <w:r>
        <w:t>Esemen</w:t>
      </w:r>
      <w:proofErr w:type="spellEnd"/>
      <w:r>
        <w:t xml:space="preserve"> </w:t>
      </w:r>
      <w:r w:rsidRPr="00394920">
        <w:rPr>
          <w:vertAlign w:val="superscript"/>
        </w:rPr>
        <w:t>a</w:t>
      </w:r>
      <w:r>
        <w:t>*</w:t>
      </w:r>
      <w:proofErr w:type="gramStart"/>
      <w:r>
        <w:t xml:space="preserve">,  </w:t>
      </w:r>
      <w:proofErr w:type="spellStart"/>
      <w:r>
        <w:t>Abteen</w:t>
      </w:r>
      <w:proofErr w:type="spellEnd"/>
      <w:proofErr w:type="gramEnd"/>
      <w:r>
        <w:t> </w:t>
      </w:r>
      <w:proofErr w:type="spellStart"/>
      <w:r>
        <w:t>Mostofi</w:t>
      </w:r>
      <w:proofErr w:type="spellEnd"/>
      <w:r w:rsidRPr="00E815F9">
        <w:rPr>
          <w:vertAlign w:val="superscript"/>
        </w:rPr>
        <w:t xml:space="preserve"> </w:t>
      </w:r>
      <w:r w:rsidRPr="00394920">
        <w:rPr>
          <w:vertAlign w:val="superscript"/>
        </w:rPr>
        <w:t>a</w:t>
      </w:r>
      <w:r>
        <w:rPr>
          <w:vertAlign w:val="superscript"/>
        </w:rPr>
        <w:t xml:space="preserve"> </w:t>
      </w:r>
      <w:r>
        <w:t xml:space="preserve">, Matthew J. N. Crocker </w:t>
      </w:r>
      <w:r w:rsidRPr="00394920">
        <w:rPr>
          <w:vertAlign w:val="superscript"/>
        </w:rPr>
        <w:t>a</w:t>
      </w:r>
      <w:r>
        <w:t xml:space="preserve">,  </w:t>
      </w:r>
      <w:proofErr w:type="spellStart"/>
      <w:r>
        <w:t>Erlick</w:t>
      </w:r>
      <w:proofErr w:type="spellEnd"/>
      <w:r>
        <w:t xml:space="preserve"> A. C. Pereira </w:t>
      </w:r>
      <w:r w:rsidRPr="00394920">
        <w:rPr>
          <w:vertAlign w:val="superscript"/>
        </w:rPr>
        <w:t>a</w:t>
      </w:r>
      <w:r>
        <w:t xml:space="preserve">,  </w:t>
      </w:r>
    </w:p>
    <w:p w14:paraId="234175DC" w14:textId="77777777" w:rsidR="004A5FAA" w:rsidRDefault="004A5FAA" w:rsidP="004A5FAA">
      <w:pPr>
        <w:pStyle w:val="Affiliation"/>
      </w:pPr>
      <w:proofErr w:type="spellStart"/>
      <w:r w:rsidRPr="00394920">
        <w:rPr>
          <w:vertAlign w:val="superscript"/>
        </w:rPr>
        <w:t>a</w:t>
      </w:r>
      <w:r w:rsidRPr="000D4903">
        <w:t>Department</w:t>
      </w:r>
      <w:proofErr w:type="spellEnd"/>
      <w:r w:rsidRPr="000D4903">
        <w:t xml:space="preserve"> of Neurosurgery, Atkinson Morley Wing, St George’s Hospital</w:t>
      </w:r>
      <w:r>
        <w:t>, London, SW17 0QT, UK.</w:t>
      </w:r>
    </w:p>
    <w:p w14:paraId="21534161" w14:textId="77777777" w:rsidR="004A5FAA" w:rsidRDefault="004A5FAA" w:rsidP="004A5FAA">
      <w:pPr>
        <w:pStyle w:val="Affiliation"/>
      </w:pPr>
    </w:p>
    <w:p w14:paraId="11FFF285" w14:textId="77777777" w:rsidR="004A5FAA" w:rsidRPr="000D4903" w:rsidRDefault="004A5FAA" w:rsidP="004A5FAA">
      <w:pPr>
        <w:pStyle w:val="Correspondencedetails"/>
        <w:rPr>
          <w:i/>
        </w:rPr>
      </w:pPr>
      <w:r>
        <w:t xml:space="preserve">Correspondence to: </w:t>
      </w:r>
      <w:proofErr w:type="spellStart"/>
      <w:r>
        <w:t>Yagmur</w:t>
      </w:r>
      <w:proofErr w:type="spellEnd"/>
      <w:r>
        <w:t xml:space="preserve"> </w:t>
      </w:r>
      <w:proofErr w:type="spellStart"/>
      <w:r>
        <w:t>Esemen</w:t>
      </w:r>
      <w:proofErr w:type="spellEnd"/>
      <w:r>
        <w:t xml:space="preserve">*, Neurosurgery ST1, </w:t>
      </w:r>
      <w:r w:rsidRPr="000D4903">
        <w:t>Department of Neurosurgery, Atkinson Morley Wing, St George’s Hospital, London, SW17 0QT, UK.</w:t>
      </w:r>
      <w:r>
        <w:t xml:space="preserve"> E-mail: </w:t>
      </w:r>
      <w:hyperlink r:id="rId6" w:history="1">
        <w:r w:rsidRPr="00275694">
          <w:rPr>
            <w:rStyle w:val="Hyperlink"/>
          </w:rPr>
          <w:t>yagmur.esemen@nhs.net</w:t>
        </w:r>
      </w:hyperlink>
      <w:r>
        <w:t>. Mobile: 08923417055.</w:t>
      </w:r>
    </w:p>
    <w:p w14:paraId="23078859" w14:textId="77777777" w:rsidR="004A5FAA" w:rsidRDefault="004A5FAA" w:rsidP="004A5FAA">
      <w:pPr>
        <w:pStyle w:val="Correspondencedetails"/>
      </w:pPr>
      <w:proofErr w:type="spellStart"/>
      <w:r>
        <w:t>Abteen</w:t>
      </w:r>
      <w:proofErr w:type="spellEnd"/>
      <w:r>
        <w:t xml:space="preserve"> </w:t>
      </w:r>
      <w:proofErr w:type="spellStart"/>
      <w:r>
        <w:t>Mostofi</w:t>
      </w:r>
      <w:proofErr w:type="spellEnd"/>
      <w:r>
        <w:t xml:space="preserve">, Neurosurgery Registrar, </w:t>
      </w:r>
      <w:r w:rsidRPr="000D4903">
        <w:t>Department of Neurosurgery, Atkinson Morley Wing, St George’s Hospital, London, SW17 0QT, UK</w:t>
      </w:r>
      <w:r>
        <w:t xml:space="preserve">. E-mail: </w:t>
      </w:r>
      <w:hyperlink r:id="rId7" w:history="1">
        <w:r w:rsidRPr="00275694">
          <w:rPr>
            <w:rStyle w:val="Hyperlink"/>
          </w:rPr>
          <w:t>a.mostofi@nhs.net</w:t>
        </w:r>
      </w:hyperlink>
      <w:r>
        <w:t>.</w:t>
      </w:r>
    </w:p>
    <w:p w14:paraId="7306825D" w14:textId="77777777" w:rsidR="004A5FAA" w:rsidRDefault="004A5FAA" w:rsidP="004A5FAA">
      <w:pPr>
        <w:pStyle w:val="Correspondencedetails"/>
      </w:pPr>
      <w:r>
        <w:t xml:space="preserve">Matthew J. N. Crocker, Neurosurgery Consultant, </w:t>
      </w:r>
      <w:r w:rsidRPr="000D4903">
        <w:t>Department of Neurosurgery, Atkinson Morley Wing, St George’s Hospital, London, SW17 0QT, UK.</w:t>
      </w:r>
      <w:r>
        <w:t xml:space="preserve"> E-mail: </w:t>
      </w:r>
      <w:hyperlink r:id="rId8" w:history="1">
        <w:r w:rsidRPr="00275694">
          <w:rPr>
            <w:rStyle w:val="Hyperlink"/>
          </w:rPr>
          <w:t>mjncrocker@googlemail.com</w:t>
        </w:r>
      </w:hyperlink>
      <w:r>
        <w:t>.</w:t>
      </w:r>
    </w:p>
    <w:p w14:paraId="5BC4274A" w14:textId="77777777" w:rsidR="004A5FAA" w:rsidRDefault="004A5FAA" w:rsidP="004A5FAA">
      <w:pPr>
        <w:pStyle w:val="Correspondencedetails"/>
      </w:pPr>
      <w:proofErr w:type="spellStart"/>
      <w:r>
        <w:t>Erlick</w:t>
      </w:r>
      <w:proofErr w:type="spellEnd"/>
      <w:r>
        <w:t xml:space="preserve"> A. C. Pereira, Neurosurgery Consultant, </w:t>
      </w:r>
      <w:r w:rsidRPr="000D4903">
        <w:t>Department of Neurosurgery, Atkinson Morley Wing, St George’s Hospital, London, SW17 0QT, UK.</w:t>
      </w:r>
      <w:r>
        <w:t xml:space="preserve"> E-mail: </w:t>
      </w:r>
      <w:hyperlink r:id="rId9" w:history="1">
        <w:r w:rsidRPr="00275694">
          <w:rPr>
            <w:rStyle w:val="Hyperlink"/>
          </w:rPr>
          <w:t>dr.eacp@gmail.com</w:t>
        </w:r>
      </w:hyperlink>
      <w:r>
        <w:t xml:space="preserve">. </w:t>
      </w:r>
    </w:p>
    <w:p w14:paraId="0F242551" w14:textId="77777777" w:rsidR="004A5FAA" w:rsidRPr="000D4903" w:rsidRDefault="004A5FAA" w:rsidP="004A5FAA">
      <w:pPr>
        <w:pStyle w:val="Articletitle"/>
        <w:rPr>
          <w:bCs/>
        </w:rPr>
      </w:pPr>
      <w:r>
        <w:br w:type="page"/>
      </w:r>
      <w:r w:rsidRPr="000D4903">
        <w:rPr>
          <w:bCs/>
        </w:rPr>
        <w:lastRenderedPageBreak/>
        <w:t xml:space="preserve">Why are neurosurgeons sued?  A single-centre, half-decade review. </w:t>
      </w:r>
    </w:p>
    <w:p w14:paraId="78B84952" w14:textId="77777777" w:rsidR="004A5FAA" w:rsidRPr="000D4903" w:rsidRDefault="004A5FAA" w:rsidP="004A5FAA">
      <w:pPr>
        <w:pStyle w:val="Keywords"/>
      </w:pPr>
      <w:r w:rsidRPr="000D4903">
        <w:t xml:space="preserve">The burden of medicolegal claims in neurosurgery is increasing in the UK. Trepidation associated with malpractice claims has the potential to negatively impact surgical practice and patient safety. What are the causes of these </w:t>
      </w:r>
      <w:proofErr w:type="gramStart"/>
      <w:r w:rsidRPr="000D4903">
        <w:t>claims</w:t>
      </w:r>
      <w:proofErr w:type="gramEnd"/>
      <w:r w:rsidRPr="000D4903">
        <w:t xml:space="preserve"> and can we address them? The aim of this study was to identify the incidence and total burden of litigation claims related to neurosurgery in a London tertiary centre.  </w:t>
      </w:r>
    </w:p>
    <w:p w14:paraId="50E1D822" w14:textId="77777777" w:rsidR="004A5FAA" w:rsidRPr="000D4903" w:rsidRDefault="004A5FAA" w:rsidP="004A5FAA">
      <w:pPr>
        <w:pStyle w:val="Keywords"/>
      </w:pPr>
      <w:r w:rsidRPr="000D4903">
        <w:t xml:space="preserve">We retrospectively reviewed all consecutive cases of claims in neurosurgery that were reported to NHSR between March 2013 and April 2018 by St George’s Hospital legal department. This was an extension of previous study by Mukherjee et al., who studied the medicolegal claims in our institution in the preceding nine-year period (2004-2013). There were 18 litigation claims against neurosurgery. Claims were reviewed for clinical event, cause, likelihood of pay-out and legal outcome. </w:t>
      </w:r>
    </w:p>
    <w:p w14:paraId="032D683F" w14:textId="77777777" w:rsidR="004A5FAA" w:rsidRPr="000D4903" w:rsidRDefault="004A5FAA" w:rsidP="004A5FAA">
      <w:pPr>
        <w:pStyle w:val="Keywords"/>
      </w:pPr>
      <w:r w:rsidRPr="000D4903">
        <w:t>Eleven claims were settled in court and seven were settled without court proceeding. All claims were spinal cases, 56% emergency admissions. Causes included faulty surgical technique (39%), delayed treatment (33%), delayed diagnosis/misdiagnosis (17%) and lack of information (11%) with a likelihood of financial success of 43%, 67%, 33% and 100% respectively. The highest median pay-outs were for lack of information (£2.8 million) and faulty surgical technique (£1 million).</w:t>
      </w:r>
    </w:p>
    <w:p w14:paraId="0004EED7" w14:textId="77777777" w:rsidR="004A5FAA" w:rsidRPr="000D4903" w:rsidRDefault="004A5FAA" w:rsidP="004A5FAA">
      <w:pPr>
        <w:pStyle w:val="Keywords"/>
      </w:pPr>
      <w:r w:rsidRPr="000D4903">
        <w:t xml:space="preserve">When compared to the preceding nine-year period, there a modest reduction in claims per year, despite an increase in workload. Distribution of litigation causes remained similar but overall financial burden was higher. </w:t>
      </w:r>
    </w:p>
    <w:p w14:paraId="584B5931" w14:textId="77777777" w:rsidR="004A5FAA" w:rsidRPr="000D4903" w:rsidRDefault="004A5FAA" w:rsidP="004A5FAA">
      <w:pPr>
        <w:pStyle w:val="Keywords"/>
      </w:pPr>
      <w:r w:rsidRPr="000D4903">
        <w:t>Spinal surgery has the highest malpractice claim risk in neurosurgical practice. Our review shows that faulty surgical technique is the leading cause of neurosurgical claims. Claims against lack of information, although less frequent, resulted in highest median pay-out. This study reinforces previously published data that good surgical technique and thorough process of informed consent may reduce litigation in neurosurgery.</w:t>
      </w:r>
    </w:p>
    <w:p w14:paraId="5DA98848" w14:textId="77777777" w:rsidR="004A5FAA" w:rsidRPr="0020415E" w:rsidRDefault="004A5FAA" w:rsidP="004A5FAA">
      <w:pPr>
        <w:pStyle w:val="Keywords"/>
      </w:pPr>
      <w:r>
        <w:t xml:space="preserve">Keywords: litigation; neurosurgery; </w:t>
      </w:r>
      <w:proofErr w:type="spellStart"/>
      <w:r>
        <w:t>payout</w:t>
      </w:r>
      <w:proofErr w:type="spellEnd"/>
      <w:r>
        <w:t>; legal outcome; malpractice claims</w:t>
      </w:r>
    </w:p>
    <w:p w14:paraId="02F771BD" w14:textId="0D26A5D2" w:rsidR="004A5FAA" w:rsidRDefault="004A5FAA" w:rsidP="004A5FAA">
      <w:pPr>
        <w:pStyle w:val="Paragraph"/>
      </w:pPr>
    </w:p>
    <w:p w14:paraId="1EB4143A" w14:textId="7D78AB9D" w:rsidR="00461AB1" w:rsidRDefault="00461AB1" w:rsidP="00461AB1">
      <w:pPr>
        <w:rPr>
          <w:lang w:eastAsia="en-GB"/>
        </w:rPr>
      </w:pPr>
    </w:p>
    <w:p w14:paraId="195CAF3B" w14:textId="77777777" w:rsidR="00461AB1" w:rsidRPr="00461AB1" w:rsidRDefault="00461AB1" w:rsidP="00461AB1">
      <w:pPr>
        <w:rPr>
          <w:lang w:eastAsia="en-GB"/>
        </w:rPr>
      </w:pPr>
    </w:p>
    <w:p w14:paraId="69D32378" w14:textId="77777777" w:rsidR="004A5FAA" w:rsidRPr="000E6597" w:rsidRDefault="004A5FAA" w:rsidP="004A5FAA">
      <w:pPr>
        <w:pStyle w:val="Paragraph"/>
        <w:rPr>
          <w:rFonts w:cs="Arial"/>
          <w:b/>
          <w:bCs/>
          <w:kern w:val="32"/>
          <w:szCs w:val="32"/>
        </w:rPr>
      </w:pPr>
      <w:r w:rsidRPr="000E6597">
        <w:rPr>
          <w:rFonts w:cs="Arial"/>
          <w:b/>
          <w:bCs/>
          <w:kern w:val="32"/>
          <w:szCs w:val="32"/>
        </w:rPr>
        <w:lastRenderedPageBreak/>
        <w:t>Introduction:</w:t>
      </w:r>
    </w:p>
    <w:p w14:paraId="070BAA80" w14:textId="5E121072" w:rsidR="008552D0" w:rsidRPr="004A5FAA" w:rsidRDefault="009B794B" w:rsidP="004A5FAA">
      <w:pPr>
        <w:spacing w:line="480" w:lineRule="auto"/>
        <w:rPr>
          <w:rFonts w:ascii="Times New Roman" w:hAnsi="Times New Roman" w:cs="Times New Roman"/>
        </w:rPr>
      </w:pPr>
      <w:r w:rsidRPr="004A5FAA">
        <w:rPr>
          <w:rFonts w:ascii="Times New Roman" w:hAnsi="Times New Roman" w:cs="Times New Roman"/>
        </w:rPr>
        <w:t xml:space="preserve">Litigation </w:t>
      </w:r>
      <w:r w:rsidR="008552D0" w:rsidRPr="004A5FAA">
        <w:rPr>
          <w:rFonts w:ascii="Times New Roman" w:hAnsi="Times New Roman" w:cs="Times New Roman"/>
        </w:rPr>
        <w:t>is</w:t>
      </w:r>
      <w:r w:rsidRPr="004A5FAA">
        <w:rPr>
          <w:rFonts w:ascii="Times New Roman" w:hAnsi="Times New Roman" w:cs="Times New Roman"/>
        </w:rPr>
        <w:t xml:space="preserve"> a significant and increasing burden on the National Health Service (NHS)</w:t>
      </w:r>
      <w:r w:rsidR="00445B8D" w:rsidRPr="004A5FAA">
        <w:rPr>
          <w:rFonts w:ascii="Times New Roman" w:hAnsi="Times New Roman" w:cs="Times New Roman"/>
        </w:rPr>
        <w:t xml:space="preserve"> where estimated medical claim inflation is </w:t>
      </w:r>
      <w:r w:rsidR="008552D0" w:rsidRPr="004A5FAA">
        <w:rPr>
          <w:rFonts w:ascii="Times New Roman" w:hAnsi="Times New Roman" w:cs="Times New Roman"/>
        </w:rPr>
        <w:t xml:space="preserve">currently </w:t>
      </w:r>
      <w:r w:rsidR="00445B8D" w:rsidRPr="004A5FAA">
        <w:rPr>
          <w:rFonts w:ascii="Times New Roman" w:hAnsi="Times New Roman" w:cs="Times New Roman"/>
        </w:rPr>
        <w:t xml:space="preserve">running at 10% </w:t>
      </w:r>
      <w:r w:rsidR="00AA6460" w:rsidRPr="004A5FAA">
        <w:rPr>
          <w:rFonts w:ascii="Times New Roman" w:hAnsi="Times New Roman" w:cs="Times New Roman"/>
        </w:rPr>
        <w:t>per</w:t>
      </w:r>
      <w:r w:rsidR="00445B8D" w:rsidRPr="004A5FAA">
        <w:rPr>
          <w:rFonts w:ascii="Times New Roman" w:hAnsi="Times New Roman" w:cs="Times New Roman"/>
        </w:rPr>
        <w:t xml:space="preserve"> year </w:t>
      </w:r>
      <w:sdt>
        <w:sdtPr>
          <w:rPr>
            <w:rFonts w:ascii="Times New Roman" w:hAnsi="Times New Roman" w:cs="Times New Roman"/>
            <w:color w:val="000000"/>
          </w:rPr>
          <w:tag w:val="MENDELEY_CITATION_v3_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"/>
          <w:id w:val="550731092"/>
          <w:placeholder>
            <w:docPart w:val="DefaultPlaceholder_-1854013440"/>
          </w:placeholder>
        </w:sdtPr>
        <w:sdtEndPr/>
        <w:sdtContent>
          <w:r w:rsidR="00FC4349" w:rsidRPr="004A5FAA">
            <w:rPr>
              <w:rFonts w:ascii="Times New Roman" w:hAnsi="Times New Roman" w:cs="Times New Roman"/>
              <w:color w:val="000000"/>
            </w:rPr>
            <w:t>(1)</w:t>
          </w:r>
        </w:sdtContent>
      </w:sdt>
      <w:r w:rsidRPr="004A5FAA">
        <w:rPr>
          <w:rFonts w:ascii="Times New Roman" w:hAnsi="Times New Roman" w:cs="Times New Roman"/>
        </w:rPr>
        <w:t xml:space="preserve">. </w:t>
      </w:r>
      <w:r w:rsidR="00EF02D9" w:rsidRPr="004A5FAA">
        <w:rPr>
          <w:rFonts w:ascii="Times New Roman" w:hAnsi="Times New Roman" w:cs="Times New Roman"/>
        </w:rPr>
        <w:t xml:space="preserve">Neurosurgery is no exception. </w:t>
      </w:r>
      <w:r w:rsidR="008552D0" w:rsidRPr="004A5FAA">
        <w:rPr>
          <w:rFonts w:ascii="Times New Roman" w:hAnsi="Times New Roman" w:cs="Times New Roman"/>
        </w:rPr>
        <w:t>National Health Service Resolution (NHSR)</w:t>
      </w:r>
      <w:r w:rsidR="00894171" w:rsidRPr="004A5FAA">
        <w:rPr>
          <w:rFonts w:ascii="Times New Roman" w:hAnsi="Times New Roman" w:cs="Times New Roman"/>
        </w:rPr>
        <w:t xml:space="preserve"> data shows</w:t>
      </w:r>
      <w:r w:rsidR="008552D0" w:rsidRPr="004A5FAA">
        <w:rPr>
          <w:rFonts w:ascii="Times New Roman" w:hAnsi="Times New Roman" w:cs="Times New Roman"/>
        </w:rPr>
        <w:t xml:space="preserve"> that neurosurgery claim frequency is increasing</w:t>
      </w:r>
      <w:r w:rsidR="00C43F37" w:rsidRPr="004A5FAA">
        <w:rPr>
          <w:rFonts w:ascii="Times New Roman" w:hAnsi="Times New Roman" w:cs="Times New Roman"/>
        </w:rPr>
        <w:t xml:space="preserve">. Between 2018 and 2019, there were </w:t>
      </w:r>
      <w:r w:rsidR="008552D0" w:rsidRPr="004A5FAA">
        <w:rPr>
          <w:rFonts w:ascii="Times New Roman" w:hAnsi="Times New Roman" w:cs="Times New Roman"/>
        </w:rPr>
        <w:t xml:space="preserve">200 </w:t>
      </w:r>
      <w:r w:rsidR="00C43F37" w:rsidRPr="004A5FAA">
        <w:rPr>
          <w:rFonts w:ascii="Times New Roman" w:hAnsi="Times New Roman" w:cs="Times New Roman"/>
        </w:rPr>
        <w:t xml:space="preserve">neurosurgical </w:t>
      </w:r>
      <w:r w:rsidR="008552D0" w:rsidRPr="004A5FAA">
        <w:rPr>
          <w:rFonts w:ascii="Times New Roman" w:hAnsi="Times New Roman" w:cs="Times New Roman"/>
        </w:rPr>
        <w:t xml:space="preserve">claims </w:t>
      </w:r>
      <w:r w:rsidR="00C43F37" w:rsidRPr="004A5FAA">
        <w:rPr>
          <w:rFonts w:ascii="Times New Roman" w:hAnsi="Times New Roman" w:cs="Times New Roman"/>
        </w:rPr>
        <w:t>costing</w:t>
      </w:r>
      <w:r w:rsidR="008552D0" w:rsidRPr="004A5FAA">
        <w:rPr>
          <w:rFonts w:ascii="Times New Roman" w:hAnsi="Times New Roman" w:cs="Times New Roman"/>
        </w:rPr>
        <w:t xml:space="preserve"> </w:t>
      </w:r>
      <w:r w:rsidR="00894171" w:rsidRPr="004A5FAA">
        <w:rPr>
          <w:rFonts w:ascii="Times New Roman" w:hAnsi="Times New Roman" w:cs="Times New Roman"/>
        </w:rPr>
        <w:t>£</w:t>
      </w:r>
      <w:r w:rsidR="008552D0" w:rsidRPr="004A5FAA">
        <w:rPr>
          <w:rFonts w:ascii="Times New Roman" w:hAnsi="Times New Roman" w:cs="Times New Roman"/>
        </w:rPr>
        <w:t xml:space="preserve">133 million </w:t>
      </w:r>
      <w:sdt>
        <w:sdtPr>
          <w:rPr>
            <w:rFonts w:ascii="Times New Roman" w:hAnsi="Times New Roman" w:cs="Times New Roman"/>
            <w:color w:val="000000"/>
          </w:rPr>
          <w:tag w:val="MENDELEY_CITATION_v3_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"/>
          <w:id w:val="630445683"/>
          <w:placeholder>
            <w:docPart w:val="40376DDC334FA34794CE8F5267CBBFC6"/>
          </w:placeholder>
        </w:sdtPr>
        <w:sdtEndPr/>
        <w:sdtContent>
          <w:r w:rsidR="00FC4349" w:rsidRPr="004A5FAA">
            <w:rPr>
              <w:rFonts w:ascii="Times New Roman" w:hAnsi="Times New Roman" w:cs="Times New Roman"/>
              <w:color w:val="000000"/>
            </w:rPr>
            <w:t>(2)</w:t>
          </w:r>
        </w:sdtContent>
      </w:sdt>
      <w:r w:rsidR="008552D0" w:rsidRPr="004A5FAA">
        <w:rPr>
          <w:rFonts w:ascii="Times New Roman" w:hAnsi="Times New Roman" w:cs="Times New Roman"/>
        </w:rPr>
        <w:t xml:space="preserve">. </w:t>
      </w:r>
    </w:p>
    <w:p w14:paraId="75165813" w14:textId="3169065C" w:rsidR="00894171" w:rsidRPr="004A5FAA" w:rsidRDefault="00894171" w:rsidP="004A5FAA">
      <w:pPr>
        <w:spacing w:line="480" w:lineRule="auto"/>
        <w:rPr>
          <w:rFonts w:ascii="Times New Roman" w:hAnsi="Times New Roman" w:cs="Times New Roman"/>
        </w:rPr>
      </w:pPr>
    </w:p>
    <w:p w14:paraId="5B2B1B50" w14:textId="301F4733" w:rsidR="003434C2" w:rsidRPr="004A5FAA" w:rsidRDefault="00894171" w:rsidP="004A5FAA">
      <w:pPr>
        <w:spacing w:line="480" w:lineRule="auto"/>
        <w:rPr>
          <w:rFonts w:ascii="Times New Roman" w:hAnsi="Times New Roman" w:cs="Times New Roman"/>
        </w:rPr>
      </w:pPr>
      <w:r w:rsidRPr="004A5FAA">
        <w:rPr>
          <w:rFonts w:ascii="Times New Roman" w:hAnsi="Times New Roman" w:cs="Times New Roman"/>
        </w:rPr>
        <w:t xml:space="preserve">Rising </w:t>
      </w:r>
      <w:r w:rsidR="00612042" w:rsidRPr="004A5FAA">
        <w:rPr>
          <w:rFonts w:ascii="Times New Roman" w:hAnsi="Times New Roman" w:cs="Times New Roman"/>
        </w:rPr>
        <w:t xml:space="preserve">medicolegal </w:t>
      </w:r>
      <w:r w:rsidRPr="004A5FAA">
        <w:rPr>
          <w:rFonts w:ascii="Times New Roman" w:hAnsi="Times New Roman" w:cs="Times New Roman"/>
        </w:rPr>
        <w:t xml:space="preserve">claims </w:t>
      </w:r>
      <w:r w:rsidR="00EF02D9" w:rsidRPr="004A5FAA">
        <w:rPr>
          <w:rFonts w:ascii="Times New Roman" w:hAnsi="Times New Roman" w:cs="Times New Roman"/>
        </w:rPr>
        <w:t xml:space="preserve">are </w:t>
      </w:r>
      <w:r w:rsidRPr="004A5FAA">
        <w:rPr>
          <w:rFonts w:ascii="Times New Roman" w:hAnsi="Times New Roman" w:cs="Times New Roman"/>
        </w:rPr>
        <w:t xml:space="preserve">not only a national economic </w:t>
      </w:r>
      <w:r w:rsidR="00EF02D9" w:rsidRPr="004A5FAA">
        <w:rPr>
          <w:rFonts w:ascii="Times New Roman" w:hAnsi="Times New Roman" w:cs="Times New Roman"/>
        </w:rPr>
        <w:t>toll</w:t>
      </w:r>
      <w:r w:rsidRPr="004A5FAA">
        <w:rPr>
          <w:rFonts w:ascii="Times New Roman" w:hAnsi="Times New Roman" w:cs="Times New Roman"/>
        </w:rPr>
        <w:t xml:space="preserve"> but also impose a psychological </w:t>
      </w:r>
      <w:r w:rsidR="00EF02D9" w:rsidRPr="004A5FAA">
        <w:rPr>
          <w:rFonts w:ascii="Times New Roman" w:hAnsi="Times New Roman" w:cs="Times New Roman"/>
        </w:rPr>
        <w:t>burden</w:t>
      </w:r>
      <w:r w:rsidRPr="004A5FAA">
        <w:rPr>
          <w:rFonts w:ascii="Times New Roman" w:hAnsi="Times New Roman" w:cs="Times New Roman"/>
        </w:rPr>
        <w:t xml:space="preserve"> </w:t>
      </w:r>
      <w:r w:rsidR="00AA6460" w:rsidRPr="004A5FAA">
        <w:rPr>
          <w:rFonts w:ascii="Times New Roman" w:hAnsi="Times New Roman" w:cs="Times New Roman"/>
        </w:rPr>
        <w:t>up</w:t>
      </w:r>
      <w:r w:rsidRPr="004A5FAA">
        <w:rPr>
          <w:rFonts w:ascii="Times New Roman" w:hAnsi="Times New Roman" w:cs="Times New Roman"/>
        </w:rPr>
        <w:t xml:space="preserve">on surgeons. </w:t>
      </w:r>
      <w:r w:rsidR="003434C2" w:rsidRPr="004A5FAA">
        <w:rPr>
          <w:rFonts w:ascii="Times New Roman" w:hAnsi="Times New Roman" w:cs="Times New Roman"/>
        </w:rPr>
        <w:t xml:space="preserve">With increasing frequency </w:t>
      </w:r>
      <w:r w:rsidR="008552D0" w:rsidRPr="004A5FAA">
        <w:rPr>
          <w:rFonts w:ascii="Times New Roman" w:hAnsi="Times New Roman" w:cs="Times New Roman"/>
        </w:rPr>
        <w:t xml:space="preserve">and cost </w:t>
      </w:r>
      <w:r w:rsidR="003434C2" w:rsidRPr="004A5FAA">
        <w:rPr>
          <w:rFonts w:ascii="Times New Roman" w:hAnsi="Times New Roman" w:cs="Times New Roman"/>
        </w:rPr>
        <w:t>of negligence claims</w:t>
      </w:r>
      <w:r w:rsidR="008552D0" w:rsidRPr="004A5FAA">
        <w:rPr>
          <w:rFonts w:ascii="Times New Roman" w:hAnsi="Times New Roman" w:cs="Times New Roman"/>
        </w:rPr>
        <w:t>,</w:t>
      </w:r>
      <w:r w:rsidR="003434C2" w:rsidRPr="004A5FAA">
        <w:rPr>
          <w:rFonts w:ascii="Times New Roman" w:hAnsi="Times New Roman" w:cs="Times New Roman"/>
        </w:rPr>
        <w:t xml:space="preserve"> fear of litigation has become a constant companion to all medical professionals. </w:t>
      </w:r>
      <w:r w:rsidR="009A708C" w:rsidRPr="004A5FAA">
        <w:rPr>
          <w:rFonts w:ascii="Times New Roman" w:hAnsi="Times New Roman" w:cs="Times New Roman"/>
        </w:rPr>
        <w:t xml:space="preserve">Personal consequences of malpractice lawsuits on surgeons’ mental health </w:t>
      </w:r>
      <w:r w:rsidR="00370AB5" w:rsidRPr="004A5FAA">
        <w:rPr>
          <w:rFonts w:ascii="Times New Roman" w:hAnsi="Times New Roman" w:cs="Times New Roman"/>
        </w:rPr>
        <w:t xml:space="preserve">are </w:t>
      </w:r>
      <w:r w:rsidR="009A708C" w:rsidRPr="004A5FAA">
        <w:rPr>
          <w:rFonts w:ascii="Times New Roman" w:hAnsi="Times New Roman" w:cs="Times New Roman"/>
        </w:rPr>
        <w:t>detriment</w:t>
      </w:r>
      <w:r w:rsidR="00370AB5" w:rsidRPr="004A5FAA">
        <w:rPr>
          <w:rFonts w:ascii="Times New Roman" w:hAnsi="Times New Roman" w:cs="Times New Roman"/>
        </w:rPr>
        <w:t>al</w:t>
      </w:r>
      <w:r w:rsidR="008552D0" w:rsidRPr="004A5FAA">
        <w:rPr>
          <w:rFonts w:ascii="Times New Roman" w:hAnsi="Times New Roman" w:cs="Times New Roman"/>
        </w:rPr>
        <w:t xml:space="preserve"> and associated with</w:t>
      </w:r>
      <w:r w:rsidR="009A708C" w:rsidRPr="004A5FAA">
        <w:rPr>
          <w:rFonts w:ascii="Times New Roman" w:hAnsi="Times New Roman" w:cs="Times New Roman"/>
        </w:rPr>
        <w:t xml:space="preserve"> increased suicidal ideation, </w:t>
      </w:r>
      <w:proofErr w:type="gramStart"/>
      <w:r w:rsidR="009A708C" w:rsidRPr="004A5FAA">
        <w:rPr>
          <w:rFonts w:ascii="Times New Roman" w:hAnsi="Times New Roman" w:cs="Times New Roman"/>
        </w:rPr>
        <w:t>depression</w:t>
      </w:r>
      <w:proofErr w:type="gramEnd"/>
      <w:r w:rsidR="009A708C" w:rsidRPr="004A5FAA">
        <w:rPr>
          <w:rFonts w:ascii="Times New Roman" w:hAnsi="Times New Roman" w:cs="Times New Roman"/>
        </w:rPr>
        <w:t xml:space="preserve"> and reduced job satisfaction</w:t>
      </w:r>
      <w:r w:rsidR="00DD2BDF" w:rsidRPr="004A5FAA">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"/>
          <w:id w:val="-1065943020"/>
          <w:placeholder>
            <w:docPart w:val="DefaultPlaceholder_-1854013440"/>
          </w:placeholder>
        </w:sdtPr>
        <w:sdtEndPr/>
        <w:sdtContent>
          <w:r w:rsidR="00FC4349" w:rsidRPr="004A5FAA">
            <w:rPr>
              <w:rFonts w:ascii="Times New Roman" w:hAnsi="Times New Roman" w:cs="Times New Roman"/>
              <w:color w:val="000000"/>
            </w:rPr>
            <w:t>(3)</w:t>
          </w:r>
        </w:sdtContent>
      </w:sdt>
      <w:r w:rsidR="009A708C" w:rsidRPr="004A5FAA">
        <w:rPr>
          <w:rFonts w:ascii="Times New Roman" w:hAnsi="Times New Roman" w:cs="Times New Roman"/>
        </w:rPr>
        <w:t>.</w:t>
      </w:r>
      <w:r w:rsidR="008552D0" w:rsidRPr="004A5FAA">
        <w:rPr>
          <w:rFonts w:ascii="Times New Roman" w:hAnsi="Times New Roman" w:cs="Times New Roman"/>
        </w:rPr>
        <w:t xml:space="preserve"> </w:t>
      </w:r>
    </w:p>
    <w:p w14:paraId="4FBD88A0" w14:textId="3D879A3D" w:rsidR="005F0B47" w:rsidRPr="004A5FAA" w:rsidRDefault="005F0B47" w:rsidP="004A5FAA">
      <w:pPr>
        <w:spacing w:line="480" w:lineRule="auto"/>
        <w:rPr>
          <w:rFonts w:ascii="Times New Roman" w:hAnsi="Times New Roman" w:cs="Times New Roman"/>
        </w:rPr>
      </w:pPr>
    </w:p>
    <w:p w14:paraId="3130CF38" w14:textId="6A2FEE3E" w:rsidR="00C63F00" w:rsidRPr="004A5FAA" w:rsidRDefault="002F4D6B" w:rsidP="004A5FAA">
      <w:pPr>
        <w:spacing w:line="480" w:lineRule="auto"/>
        <w:rPr>
          <w:rFonts w:ascii="Times New Roman" w:hAnsi="Times New Roman" w:cs="Times New Roman"/>
        </w:rPr>
      </w:pPr>
      <w:r w:rsidRPr="004A5FAA">
        <w:rPr>
          <w:rFonts w:ascii="Times New Roman" w:hAnsi="Times New Roman" w:cs="Times New Roman"/>
        </w:rPr>
        <w:t xml:space="preserve">Fear of litigation may affect practice </w:t>
      </w:r>
      <w:r w:rsidR="00AF7F93" w:rsidRPr="004A5FAA">
        <w:rPr>
          <w:rFonts w:ascii="Times New Roman" w:hAnsi="Times New Roman" w:cs="Times New Roman"/>
        </w:rPr>
        <w:t xml:space="preserve">negatively in the hope </w:t>
      </w:r>
      <w:r w:rsidR="00C157E5" w:rsidRPr="004A5FAA">
        <w:rPr>
          <w:rFonts w:ascii="Times New Roman" w:hAnsi="Times New Roman" w:cs="Times New Roman"/>
        </w:rPr>
        <w:t>of</w:t>
      </w:r>
      <w:r w:rsidRPr="004A5FAA">
        <w:rPr>
          <w:rFonts w:ascii="Times New Roman" w:hAnsi="Times New Roman" w:cs="Times New Roman"/>
        </w:rPr>
        <w:t xml:space="preserve"> lessen</w:t>
      </w:r>
      <w:r w:rsidR="00C157E5" w:rsidRPr="004A5FAA">
        <w:rPr>
          <w:rFonts w:ascii="Times New Roman" w:hAnsi="Times New Roman" w:cs="Times New Roman"/>
        </w:rPr>
        <w:t>ing</w:t>
      </w:r>
      <w:r w:rsidRPr="004A5FAA">
        <w:rPr>
          <w:rFonts w:ascii="Times New Roman" w:hAnsi="Times New Roman" w:cs="Times New Roman"/>
        </w:rPr>
        <w:t xml:space="preserve"> medic</w:t>
      </w:r>
      <w:r w:rsidR="00C157E5" w:rsidRPr="004A5FAA">
        <w:rPr>
          <w:rFonts w:ascii="Times New Roman" w:hAnsi="Times New Roman" w:cs="Times New Roman"/>
        </w:rPr>
        <w:t>o</w:t>
      </w:r>
      <w:r w:rsidRPr="004A5FAA">
        <w:rPr>
          <w:rFonts w:ascii="Times New Roman" w:hAnsi="Times New Roman" w:cs="Times New Roman"/>
        </w:rPr>
        <w:t>legal risk. This leads to defensive medicine and potentially avoidance of hi</w:t>
      </w:r>
      <w:r w:rsidR="00B716B3" w:rsidRPr="004A5FAA">
        <w:rPr>
          <w:rFonts w:ascii="Times New Roman" w:hAnsi="Times New Roman" w:cs="Times New Roman"/>
        </w:rPr>
        <w:t>gh</w:t>
      </w:r>
      <w:r w:rsidRPr="004A5FAA">
        <w:rPr>
          <w:rFonts w:ascii="Times New Roman" w:hAnsi="Times New Roman" w:cs="Times New Roman"/>
        </w:rPr>
        <w:t xml:space="preserve">-risk procedures </w:t>
      </w:r>
      <w:sdt>
        <w:sdtPr>
          <w:rPr>
            <w:rFonts w:ascii="Times New Roman" w:hAnsi="Times New Roman" w:cs="Times New Roman"/>
            <w:color w:val="000000"/>
          </w:rPr>
          <w:tag w:val="MENDELEY_CITATION_v3_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"/>
          <w:id w:val="231977364"/>
          <w:placeholder>
            <w:docPart w:val="4CD6E7D22D7C434C9D606F0CFDC07661"/>
          </w:placeholder>
        </w:sdtPr>
        <w:sdtEndPr/>
        <w:sdtContent>
          <w:r w:rsidR="00FC4349" w:rsidRPr="004A5FAA">
            <w:rPr>
              <w:rFonts w:ascii="Times New Roman" w:hAnsi="Times New Roman" w:cs="Times New Roman"/>
              <w:color w:val="000000"/>
            </w:rPr>
            <w:t>(4)</w:t>
          </w:r>
        </w:sdtContent>
      </w:sdt>
      <w:r w:rsidRPr="004A5FAA">
        <w:rPr>
          <w:rFonts w:ascii="Times New Roman" w:hAnsi="Times New Roman" w:cs="Times New Roman"/>
        </w:rPr>
        <w:t xml:space="preserve">. </w:t>
      </w:r>
      <w:r w:rsidR="00C63F00" w:rsidRPr="004A5FAA">
        <w:rPr>
          <w:rFonts w:ascii="Times New Roman" w:hAnsi="Times New Roman" w:cs="Times New Roman"/>
        </w:rPr>
        <w:t>Neurosurgeons are at high</w:t>
      </w:r>
      <w:r w:rsidR="00C157E5" w:rsidRPr="004A5FAA">
        <w:rPr>
          <w:rFonts w:ascii="Times New Roman" w:hAnsi="Times New Roman" w:cs="Times New Roman"/>
        </w:rPr>
        <w:t xml:space="preserve"> </w:t>
      </w:r>
      <w:r w:rsidR="00C63F00" w:rsidRPr="004A5FAA">
        <w:rPr>
          <w:rFonts w:ascii="Times New Roman" w:hAnsi="Times New Roman" w:cs="Times New Roman"/>
        </w:rPr>
        <w:t xml:space="preserve">risk for allegations of malpractice </w:t>
      </w:r>
      <w:sdt>
        <w:sdtPr>
          <w:rPr>
            <w:rFonts w:ascii="Times New Roman" w:hAnsi="Times New Roman" w:cs="Times New Roman"/>
            <w:color w:val="000000"/>
          </w:rPr>
          <w:tag w:val="MENDELEY_CITATION_v3_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"/>
          <w:id w:val="-1378149313"/>
          <w:placeholder>
            <w:docPart w:val="6E70141EFB188B42A460666BE56F2779"/>
          </w:placeholder>
        </w:sdtPr>
        <w:sdtEndPr/>
        <w:sdtContent>
          <w:r w:rsidR="00FC4349" w:rsidRPr="004A5FAA">
            <w:rPr>
              <w:rFonts w:ascii="Times New Roman" w:hAnsi="Times New Roman" w:cs="Times New Roman"/>
              <w:color w:val="000000"/>
            </w:rPr>
            <w:t>(5)</w:t>
          </w:r>
        </w:sdtContent>
      </w:sdt>
      <w:r w:rsidR="00C63F00" w:rsidRPr="004A5FAA">
        <w:rPr>
          <w:rFonts w:ascii="Times New Roman" w:hAnsi="Times New Roman" w:cs="Times New Roman"/>
        </w:rPr>
        <w:t xml:space="preserve">. This </w:t>
      </w:r>
      <w:r w:rsidR="00997BB7" w:rsidRPr="004A5FAA">
        <w:rPr>
          <w:rFonts w:ascii="Times New Roman" w:hAnsi="Times New Roman" w:cs="Times New Roman"/>
        </w:rPr>
        <w:t xml:space="preserve">is not surprising given the </w:t>
      </w:r>
      <w:r w:rsidR="00C63F00" w:rsidRPr="004A5FAA">
        <w:rPr>
          <w:rFonts w:ascii="Times New Roman" w:hAnsi="Times New Roman" w:cs="Times New Roman"/>
        </w:rPr>
        <w:t>acuity of</w:t>
      </w:r>
      <w:r w:rsidR="00B716B3" w:rsidRPr="004A5FAA">
        <w:rPr>
          <w:rFonts w:ascii="Times New Roman" w:hAnsi="Times New Roman" w:cs="Times New Roman"/>
        </w:rPr>
        <w:t xml:space="preserve"> neurosurgical</w:t>
      </w:r>
      <w:r w:rsidR="00C63F00" w:rsidRPr="004A5FAA">
        <w:rPr>
          <w:rFonts w:ascii="Times New Roman" w:hAnsi="Times New Roman" w:cs="Times New Roman"/>
        </w:rPr>
        <w:t xml:space="preserve"> patients presenting with debilitating and complex pathologies. Neurosurgical procedures often carry high risk of mortality</w:t>
      </w:r>
      <w:r w:rsidR="00C157E5" w:rsidRPr="004A5FAA">
        <w:rPr>
          <w:rFonts w:ascii="Times New Roman" w:hAnsi="Times New Roman" w:cs="Times New Roman"/>
        </w:rPr>
        <w:t xml:space="preserve"> and morbidity including long-term neurological and functional disability</w:t>
      </w:r>
      <w:r w:rsidR="00C63F00" w:rsidRPr="004A5FAA">
        <w:rPr>
          <w:rFonts w:ascii="Times New Roman" w:hAnsi="Times New Roman" w:cs="Times New Roman"/>
        </w:rPr>
        <w:t xml:space="preserve">. </w:t>
      </w:r>
      <w:r w:rsidR="00B716B3" w:rsidRPr="004A5FAA">
        <w:rPr>
          <w:rFonts w:ascii="Times New Roman" w:hAnsi="Times New Roman" w:cs="Times New Roman"/>
        </w:rPr>
        <w:t>Despite the</w:t>
      </w:r>
      <w:r w:rsidR="00AF7F93" w:rsidRPr="004A5FAA">
        <w:rPr>
          <w:rFonts w:ascii="Times New Roman" w:hAnsi="Times New Roman" w:cs="Times New Roman"/>
        </w:rPr>
        <w:t xml:space="preserve">se </w:t>
      </w:r>
      <w:r w:rsidR="00B716B3" w:rsidRPr="004A5FAA">
        <w:rPr>
          <w:rFonts w:ascii="Times New Roman" w:hAnsi="Times New Roman" w:cs="Times New Roman"/>
        </w:rPr>
        <w:t xml:space="preserve">risks, there is </w:t>
      </w:r>
      <w:r w:rsidR="00AA6460" w:rsidRPr="004A5FAA">
        <w:rPr>
          <w:rFonts w:ascii="Times New Roman" w:hAnsi="Times New Roman" w:cs="Times New Roman"/>
        </w:rPr>
        <w:t>limited</w:t>
      </w:r>
      <w:r w:rsidR="00B716B3" w:rsidRPr="004A5FAA">
        <w:rPr>
          <w:rFonts w:ascii="Times New Roman" w:hAnsi="Times New Roman" w:cs="Times New Roman"/>
        </w:rPr>
        <w:t xml:space="preserve"> published data </w:t>
      </w:r>
      <w:r w:rsidR="00AF7F93" w:rsidRPr="004A5FAA">
        <w:rPr>
          <w:rFonts w:ascii="Times New Roman" w:hAnsi="Times New Roman" w:cs="Times New Roman"/>
        </w:rPr>
        <w:t>regarding</w:t>
      </w:r>
      <w:r w:rsidR="00B716B3" w:rsidRPr="004A5FAA">
        <w:rPr>
          <w:rFonts w:ascii="Times New Roman" w:hAnsi="Times New Roman" w:cs="Times New Roman"/>
        </w:rPr>
        <w:t xml:space="preserve"> litigation in neurosurgery</w:t>
      </w:r>
      <w:r w:rsidR="00AF7F93" w:rsidRPr="004A5FAA">
        <w:rPr>
          <w:rFonts w:ascii="Times New Roman" w:hAnsi="Times New Roman" w:cs="Times New Roman"/>
        </w:rPr>
        <w:t xml:space="preserve">. </w:t>
      </w:r>
      <w:r w:rsidR="00AA6460" w:rsidRPr="004A5FAA">
        <w:rPr>
          <w:rFonts w:ascii="Times New Roman" w:hAnsi="Times New Roman" w:cs="Times New Roman"/>
        </w:rPr>
        <w:t>Such information is important</w:t>
      </w:r>
      <w:r w:rsidR="00AF7F93" w:rsidRPr="004A5FAA">
        <w:rPr>
          <w:rFonts w:ascii="Times New Roman" w:hAnsi="Times New Roman" w:cs="Times New Roman"/>
        </w:rPr>
        <w:t xml:space="preserve"> to identify</w:t>
      </w:r>
      <w:r w:rsidR="00B716B3" w:rsidRPr="004A5FAA">
        <w:rPr>
          <w:rFonts w:ascii="Times New Roman" w:hAnsi="Times New Roman" w:cs="Times New Roman"/>
        </w:rPr>
        <w:t xml:space="preserve"> areas </w:t>
      </w:r>
      <w:r w:rsidR="00AF7F93" w:rsidRPr="004A5FAA">
        <w:rPr>
          <w:rFonts w:ascii="Times New Roman" w:hAnsi="Times New Roman" w:cs="Times New Roman"/>
        </w:rPr>
        <w:t>with</w:t>
      </w:r>
      <w:r w:rsidR="00B716B3" w:rsidRPr="004A5FAA">
        <w:rPr>
          <w:rFonts w:ascii="Times New Roman" w:hAnsi="Times New Roman" w:cs="Times New Roman"/>
        </w:rPr>
        <w:t xml:space="preserve"> highest risk </w:t>
      </w:r>
      <w:r w:rsidR="00AF7F93" w:rsidRPr="004A5FAA">
        <w:rPr>
          <w:rFonts w:ascii="Times New Roman" w:hAnsi="Times New Roman" w:cs="Times New Roman"/>
        </w:rPr>
        <w:t>and</w:t>
      </w:r>
      <w:r w:rsidR="00B716B3" w:rsidRPr="004A5FAA">
        <w:rPr>
          <w:rFonts w:ascii="Times New Roman" w:hAnsi="Times New Roman" w:cs="Times New Roman"/>
        </w:rPr>
        <w:t xml:space="preserve"> reduce litigation </w:t>
      </w:r>
      <w:r w:rsidR="00AF7F93" w:rsidRPr="004A5FAA">
        <w:rPr>
          <w:rFonts w:ascii="Times New Roman" w:hAnsi="Times New Roman" w:cs="Times New Roman"/>
        </w:rPr>
        <w:t>burden.</w:t>
      </w:r>
    </w:p>
    <w:p w14:paraId="674F7545" w14:textId="520488FF" w:rsidR="00421FEB" w:rsidRPr="004A5FAA" w:rsidRDefault="00421FEB" w:rsidP="004A5FAA">
      <w:pPr>
        <w:spacing w:line="480" w:lineRule="auto"/>
        <w:rPr>
          <w:rFonts w:ascii="Times New Roman" w:hAnsi="Times New Roman" w:cs="Times New Roman"/>
        </w:rPr>
      </w:pPr>
    </w:p>
    <w:p w14:paraId="7AC6E62B" w14:textId="688F5A38" w:rsidR="00421FEB" w:rsidRPr="004A5FAA" w:rsidRDefault="00953598" w:rsidP="004A5FAA">
      <w:pPr>
        <w:spacing w:line="480" w:lineRule="auto"/>
        <w:rPr>
          <w:rFonts w:ascii="Times New Roman" w:hAnsi="Times New Roman" w:cs="Times New Roman"/>
        </w:rPr>
      </w:pPr>
      <w:r w:rsidRPr="004A5FAA">
        <w:rPr>
          <w:rFonts w:ascii="Times New Roman" w:hAnsi="Times New Roman" w:cs="Times New Roman"/>
        </w:rPr>
        <w:t xml:space="preserve">Analysis and distribution of claims data is essential </w:t>
      </w:r>
      <w:r w:rsidR="00E3481D" w:rsidRPr="004A5FAA">
        <w:rPr>
          <w:rFonts w:ascii="Times New Roman" w:hAnsi="Times New Roman" w:cs="Times New Roman"/>
        </w:rPr>
        <w:t>for</w:t>
      </w:r>
      <w:r w:rsidRPr="004A5FAA">
        <w:rPr>
          <w:rFonts w:ascii="Times New Roman" w:hAnsi="Times New Roman" w:cs="Times New Roman"/>
        </w:rPr>
        <w:t xml:space="preserve"> good medical practice and ensures that patients receive the right care the first time.</w:t>
      </w:r>
      <w:r w:rsidR="00A05908" w:rsidRPr="004A5FAA">
        <w:rPr>
          <w:rFonts w:ascii="Times New Roman" w:hAnsi="Times New Roman" w:cs="Times New Roman"/>
        </w:rPr>
        <w:t xml:space="preserve"> It is a recommendation of </w:t>
      </w:r>
      <w:r w:rsidR="00C157E5" w:rsidRPr="004A5FAA">
        <w:rPr>
          <w:rFonts w:ascii="Times New Roman" w:hAnsi="Times New Roman" w:cs="Times New Roman"/>
        </w:rPr>
        <w:t xml:space="preserve">the NHS </w:t>
      </w:r>
      <w:r w:rsidR="00A05908" w:rsidRPr="004A5FAA">
        <w:rPr>
          <w:rFonts w:ascii="Times New Roman" w:hAnsi="Times New Roman" w:cs="Times New Roman"/>
        </w:rPr>
        <w:t xml:space="preserve">“Getting It Right First Time” (GIRFT) programme that hospitals review negligence claims </w:t>
      </w:r>
      <w:r w:rsidR="00AC6EC6" w:rsidRPr="004A5FAA">
        <w:rPr>
          <w:rFonts w:ascii="Times New Roman" w:hAnsi="Times New Roman" w:cs="Times New Roman"/>
        </w:rPr>
        <w:t xml:space="preserve">frequently </w:t>
      </w:r>
      <w:r w:rsidR="00A05908" w:rsidRPr="004A5FAA">
        <w:rPr>
          <w:rFonts w:ascii="Times New Roman" w:hAnsi="Times New Roman" w:cs="Times New Roman"/>
        </w:rPr>
        <w:lastRenderedPageBreak/>
        <w:t>to improve patient care</w:t>
      </w:r>
      <w:r w:rsidR="001C200C" w:rsidRPr="004A5FAA">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"/>
          <w:id w:val="-108969346"/>
          <w:placeholder>
            <w:docPart w:val="DefaultPlaceholder_-1854013440"/>
          </w:placeholder>
        </w:sdtPr>
        <w:sdtEndPr/>
        <w:sdtContent>
          <w:r w:rsidR="00FC4349" w:rsidRPr="004A5FAA">
            <w:rPr>
              <w:rFonts w:ascii="Times New Roman" w:hAnsi="Times New Roman" w:cs="Times New Roman"/>
              <w:color w:val="000000"/>
            </w:rPr>
            <w:t>(6)</w:t>
          </w:r>
        </w:sdtContent>
      </w:sdt>
      <w:r w:rsidR="00A05908" w:rsidRPr="004A5FAA">
        <w:rPr>
          <w:rFonts w:ascii="Times New Roman" w:hAnsi="Times New Roman" w:cs="Times New Roman"/>
        </w:rPr>
        <w:t xml:space="preserve">. </w:t>
      </w:r>
      <w:r w:rsidR="00421FEB" w:rsidRPr="004A5FAA">
        <w:rPr>
          <w:rFonts w:ascii="Times New Roman" w:hAnsi="Times New Roman" w:cs="Times New Roman"/>
        </w:rPr>
        <w:t xml:space="preserve">The aim of this study was to </w:t>
      </w:r>
      <w:r w:rsidR="005F0B47" w:rsidRPr="004A5FAA">
        <w:rPr>
          <w:rFonts w:ascii="Times New Roman" w:hAnsi="Times New Roman" w:cs="Times New Roman"/>
        </w:rPr>
        <w:t xml:space="preserve">identify the incidence and total burden of litigation </w:t>
      </w:r>
      <w:r w:rsidR="00E3481D" w:rsidRPr="004A5FAA">
        <w:rPr>
          <w:rFonts w:ascii="Times New Roman" w:hAnsi="Times New Roman" w:cs="Times New Roman"/>
        </w:rPr>
        <w:t xml:space="preserve">claims </w:t>
      </w:r>
      <w:r w:rsidR="005F0B47" w:rsidRPr="004A5FAA">
        <w:rPr>
          <w:rFonts w:ascii="Times New Roman" w:hAnsi="Times New Roman" w:cs="Times New Roman"/>
        </w:rPr>
        <w:t xml:space="preserve">related to neurosurgery in a tertiary centre in London.  </w:t>
      </w:r>
    </w:p>
    <w:p w14:paraId="50DB7BE7" w14:textId="0F2D3752" w:rsidR="00421FEB" w:rsidRPr="004A5FAA" w:rsidRDefault="00421FEB" w:rsidP="004A5FAA">
      <w:pPr>
        <w:spacing w:line="480" w:lineRule="auto"/>
        <w:rPr>
          <w:rFonts w:ascii="Times New Roman" w:hAnsi="Times New Roman" w:cs="Times New Roman"/>
        </w:rPr>
      </w:pPr>
    </w:p>
    <w:p w14:paraId="54AFF591" w14:textId="2CAA096D" w:rsidR="00421FEB" w:rsidRPr="004A5FAA" w:rsidRDefault="00421FEB" w:rsidP="004A5FAA">
      <w:pPr>
        <w:spacing w:line="480" w:lineRule="auto"/>
        <w:rPr>
          <w:rFonts w:ascii="Times New Roman" w:hAnsi="Times New Roman" w:cs="Times New Roman"/>
        </w:rPr>
      </w:pPr>
      <w:r w:rsidRPr="004A5FAA">
        <w:rPr>
          <w:rFonts w:ascii="Times New Roman" w:hAnsi="Times New Roman" w:cs="Times New Roman"/>
          <w:b/>
          <w:bCs/>
        </w:rPr>
        <w:t>Methods</w:t>
      </w:r>
      <w:r w:rsidRPr="004A5FAA">
        <w:rPr>
          <w:rFonts w:ascii="Times New Roman" w:hAnsi="Times New Roman" w:cs="Times New Roman"/>
        </w:rPr>
        <w:t>:</w:t>
      </w:r>
    </w:p>
    <w:p w14:paraId="123854AC" w14:textId="64745115" w:rsidR="00FB7B86" w:rsidRPr="004A5FAA" w:rsidRDefault="00FB7B86" w:rsidP="004A5FAA">
      <w:pPr>
        <w:spacing w:line="480" w:lineRule="auto"/>
        <w:rPr>
          <w:rFonts w:ascii="Times New Roman" w:hAnsi="Times New Roman" w:cs="Times New Roman"/>
        </w:rPr>
      </w:pPr>
      <w:r w:rsidRPr="004A5FAA">
        <w:rPr>
          <w:rFonts w:ascii="Times New Roman" w:hAnsi="Times New Roman" w:cs="Times New Roman"/>
        </w:rPr>
        <w:t xml:space="preserve">Our study was carried out as an extension of </w:t>
      </w:r>
      <w:r w:rsidR="00AA6460" w:rsidRPr="004A5FAA">
        <w:rPr>
          <w:rFonts w:ascii="Times New Roman" w:hAnsi="Times New Roman" w:cs="Times New Roman"/>
        </w:rPr>
        <w:t xml:space="preserve">a </w:t>
      </w:r>
      <w:r w:rsidRPr="004A5FAA">
        <w:rPr>
          <w:rFonts w:ascii="Times New Roman" w:hAnsi="Times New Roman" w:cs="Times New Roman"/>
        </w:rPr>
        <w:t>previously published study by Mukherjee et al., where neurosurgery claims between 1 March 2004 and 1 March 2013 at St. George’s Hospital</w:t>
      </w:r>
      <w:r w:rsidR="00742D58" w:rsidRPr="004A5FAA">
        <w:rPr>
          <w:rFonts w:ascii="Times New Roman" w:hAnsi="Times New Roman" w:cs="Times New Roman"/>
        </w:rPr>
        <w:t xml:space="preserve"> </w:t>
      </w:r>
      <w:r w:rsidRPr="004A5FAA">
        <w:rPr>
          <w:rFonts w:ascii="Times New Roman" w:hAnsi="Times New Roman" w:cs="Times New Roman"/>
        </w:rPr>
        <w:t>were reviewed</w:t>
      </w:r>
      <w:r w:rsidR="001C200C" w:rsidRPr="004A5FAA">
        <w:rPr>
          <w:rFonts w:ascii="Times New Roman" w:hAnsi="Times New Roman" w:cs="Times New Roman"/>
          <w:color w:val="000000"/>
        </w:rPr>
        <w:t xml:space="preserve"> </w:t>
      </w:r>
      <w:sdt>
        <w:sdtPr>
          <w:rPr>
            <w:rFonts w:ascii="Times New Roman" w:hAnsi="Times New Roman" w:cs="Times New Roman"/>
            <w:color w:val="000000"/>
          </w:rPr>
          <w:tag w:val="MENDELEY_CITATION_v3_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"/>
          <w:id w:val="193502188"/>
          <w:placeholder>
            <w:docPart w:val="25D95720550E1D4D9EACCEDFEF5E2FAD"/>
          </w:placeholder>
        </w:sdtPr>
        <w:sdtEndPr/>
        <w:sdtContent>
          <w:r w:rsidR="00FC4349" w:rsidRPr="004A5FAA">
            <w:rPr>
              <w:rFonts w:ascii="Times New Roman" w:hAnsi="Times New Roman" w:cs="Times New Roman"/>
              <w:color w:val="000000"/>
            </w:rPr>
            <w:t>(7)</w:t>
          </w:r>
        </w:sdtContent>
      </w:sdt>
      <w:r w:rsidRPr="004A5FAA">
        <w:rPr>
          <w:rFonts w:ascii="Times New Roman" w:hAnsi="Times New Roman" w:cs="Times New Roman"/>
        </w:rPr>
        <w:t xml:space="preserve">. </w:t>
      </w:r>
      <w:r w:rsidR="00FB6C42" w:rsidRPr="004A5FAA">
        <w:rPr>
          <w:rFonts w:ascii="Times New Roman" w:hAnsi="Times New Roman" w:cs="Times New Roman"/>
        </w:rPr>
        <w:t xml:space="preserve">Our methods and parameters were kept consistent </w:t>
      </w:r>
      <w:r w:rsidR="00742D58" w:rsidRPr="004A5FAA">
        <w:rPr>
          <w:rFonts w:ascii="Times New Roman" w:hAnsi="Times New Roman" w:cs="Times New Roman"/>
        </w:rPr>
        <w:t>to allow</w:t>
      </w:r>
      <w:r w:rsidR="00FB6C42" w:rsidRPr="004A5FAA">
        <w:rPr>
          <w:rFonts w:ascii="Times New Roman" w:hAnsi="Times New Roman" w:cs="Times New Roman"/>
        </w:rPr>
        <w:t xml:space="preserve"> comparison. </w:t>
      </w:r>
    </w:p>
    <w:p w14:paraId="65F2777D" w14:textId="4DA9A1D2" w:rsidR="00850EF9" w:rsidRPr="004A5FAA" w:rsidRDefault="00421FEB" w:rsidP="004A5FAA">
      <w:pPr>
        <w:spacing w:line="480" w:lineRule="auto"/>
        <w:rPr>
          <w:rFonts w:ascii="Times New Roman" w:hAnsi="Times New Roman" w:cs="Times New Roman"/>
        </w:rPr>
      </w:pPr>
      <w:r w:rsidRPr="004A5FAA">
        <w:rPr>
          <w:rFonts w:ascii="Times New Roman" w:hAnsi="Times New Roman" w:cs="Times New Roman"/>
        </w:rPr>
        <w:t>We reviewed all co</w:t>
      </w:r>
      <w:r w:rsidR="00FB7B86" w:rsidRPr="004A5FAA">
        <w:rPr>
          <w:rFonts w:ascii="Times New Roman" w:hAnsi="Times New Roman" w:cs="Times New Roman"/>
        </w:rPr>
        <w:t>n</w:t>
      </w:r>
      <w:r w:rsidRPr="004A5FAA">
        <w:rPr>
          <w:rFonts w:ascii="Times New Roman" w:hAnsi="Times New Roman" w:cs="Times New Roman"/>
        </w:rPr>
        <w:t xml:space="preserve">secutive cases of claims in neurosurgery </w:t>
      </w:r>
      <w:r w:rsidR="005F0B47" w:rsidRPr="004A5FAA">
        <w:rPr>
          <w:rFonts w:ascii="Times New Roman" w:hAnsi="Times New Roman" w:cs="Times New Roman"/>
        </w:rPr>
        <w:t xml:space="preserve">that were reported to NHSR </w:t>
      </w:r>
      <w:r w:rsidRPr="004A5FAA">
        <w:rPr>
          <w:rFonts w:ascii="Times New Roman" w:hAnsi="Times New Roman" w:cs="Times New Roman"/>
        </w:rPr>
        <w:t xml:space="preserve">between </w:t>
      </w:r>
      <w:r w:rsidR="00FB7B86" w:rsidRPr="004A5FAA">
        <w:rPr>
          <w:rFonts w:ascii="Times New Roman" w:hAnsi="Times New Roman" w:cs="Times New Roman"/>
        </w:rPr>
        <w:t>March</w:t>
      </w:r>
      <w:r w:rsidRPr="004A5FAA">
        <w:rPr>
          <w:rFonts w:ascii="Times New Roman" w:hAnsi="Times New Roman" w:cs="Times New Roman"/>
        </w:rPr>
        <w:t xml:space="preserve"> 2013 and April 2018</w:t>
      </w:r>
      <w:r w:rsidR="00AC6EC6" w:rsidRPr="004A5FAA">
        <w:rPr>
          <w:rFonts w:ascii="Times New Roman" w:hAnsi="Times New Roman" w:cs="Times New Roman"/>
        </w:rPr>
        <w:t xml:space="preserve"> by St George’s Hospital legal department</w:t>
      </w:r>
      <w:r w:rsidRPr="004A5FAA">
        <w:rPr>
          <w:rFonts w:ascii="Times New Roman" w:hAnsi="Times New Roman" w:cs="Times New Roman"/>
        </w:rPr>
        <w:t>.</w:t>
      </w:r>
      <w:r w:rsidR="00650400" w:rsidRPr="004A5FAA">
        <w:rPr>
          <w:rFonts w:ascii="Times New Roman" w:hAnsi="Times New Roman" w:cs="Times New Roman"/>
        </w:rPr>
        <w:t xml:space="preserve"> These included closed and open cases. </w:t>
      </w:r>
      <w:r w:rsidR="005F0B47" w:rsidRPr="004A5FAA">
        <w:rPr>
          <w:rFonts w:ascii="Times New Roman" w:hAnsi="Times New Roman" w:cs="Times New Roman"/>
        </w:rPr>
        <w:t xml:space="preserve">Case details were provided by </w:t>
      </w:r>
      <w:r w:rsidR="00AC6EC6" w:rsidRPr="004A5FAA">
        <w:rPr>
          <w:rFonts w:ascii="Times New Roman" w:hAnsi="Times New Roman" w:cs="Times New Roman"/>
        </w:rPr>
        <w:t>our</w:t>
      </w:r>
      <w:r w:rsidR="005F0B47" w:rsidRPr="004A5FAA">
        <w:rPr>
          <w:rFonts w:ascii="Times New Roman" w:hAnsi="Times New Roman" w:cs="Times New Roman"/>
        </w:rPr>
        <w:t xml:space="preserve"> legal department and reviewed with appropriate permission. </w:t>
      </w:r>
    </w:p>
    <w:p w14:paraId="6DAFD36D" w14:textId="0DD5AC67" w:rsidR="00421FEB" w:rsidRPr="004A5FAA" w:rsidRDefault="00FB7B86" w:rsidP="004A5FAA">
      <w:pPr>
        <w:spacing w:line="480" w:lineRule="auto"/>
        <w:rPr>
          <w:rFonts w:ascii="Times New Roman" w:hAnsi="Times New Roman" w:cs="Times New Roman"/>
        </w:rPr>
      </w:pPr>
      <w:r w:rsidRPr="004A5FAA">
        <w:rPr>
          <w:rFonts w:ascii="Times New Roman" w:hAnsi="Times New Roman" w:cs="Times New Roman"/>
        </w:rPr>
        <w:t xml:space="preserve"> </w:t>
      </w:r>
      <w:r w:rsidR="00E2183C" w:rsidRPr="004A5FAA">
        <w:rPr>
          <w:rFonts w:ascii="Times New Roman" w:hAnsi="Times New Roman" w:cs="Times New Roman"/>
        </w:rPr>
        <w:t>Cases were r</w:t>
      </w:r>
      <w:r w:rsidRPr="004A5FAA">
        <w:rPr>
          <w:rFonts w:ascii="Times New Roman" w:hAnsi="Times New Roman" w:cs="Times New Roman"/>
        </w:rPr>
        <w:t>etrospective</w:t>
      </w:r>
      <w:r w:rsidR="00850EF9" w:rsidRPr="004A5FAA">
        <w:rPr>
          <w:rFonts w:ascii="Times New Roman" w:hAnsi="Times New Roman" w:cs="Times New Roman"/>
        </w:rPr>
        <w:t>ly r</w:t>
      </w:r>
      <w:r w:rsidRPr="004A5FAA">
        <w:rPr>
          <w:rFonts w:ascii="Times New Roman" w:hAnsi="Times New Roman" w:cs="Times New Roman"/>
        </w:rPr>
        <w:t>eview</w:t>
      </w:r>
      <w:r w:rsidR="00E2183C" w:rsidRPr="004A5FAA">
        <w:rPr>
          <w:rFonts w:ascii="Times New Roman" w:hAnsi="Times New Roman" w:cs="Times New Roman"/>
        </w:rPr>
        <w:t xml:space="preserve">ed </w:t>
      </w:r>
      <w:r w:rsidRPr="004A5FAA">
        <w:rPr>
          <w:rFonts w:ascii="Times New Roman" w:hAnsi="Times New Roman" w:cs="Times New Roman"/>
        </w:rPr>
        <w:t>to collect data on clinical event</w:t>
      </w:r>
      <w:r w:rsidR="00121240" w:rsidRPr="004A5FAA">
        <w:rPr>
          <w:rFonts w:ascii="Times New Roman" w:hAnsi="Times New Roman" w:cs="Times New Roman"/>
        </w:rPr>
        <w:t xml:space="preserve"> and </w:t>
      </w:r>
      <w:r w:rsidRPr="004A5FAA">
        <w:rPr>
          <w:rFonts w:ascii="Times New Roman" w:hAnsi="Times New Roman" w:cs="Times New Roman"/>
        </w:rPr>
        <w:t>reason for claim (delayed diagnosis/misdiagnosis, delayed treatment, faulty surgical technique, lack of information, surgical</w:t>
      </w:r>
      <w:r w:rsidR="00BC1103" w:rsidRPr="004A5FAA">
        <w:rPr>
          <w:rFonts w:ascii="Times New Roman" w:hAnsi="Times New Roman" w:cs="Times New Roman"/>
        </w:rPr>
        <w:t xml:space="preserve"> site</w:t>
      </w:r>
      <w:r w:rsidRPr="004A5FAA">
        <w:rPr>
          <w:rFonts w:ascii="Times New Roman" w:hAnsi="Times New Roman" w:cs="Times New Roman"/>
        </w:rPr>
        <w:t xml:space="preserve"> infection, inadequate follow</w:t>
      </w:r>
      <w:r w:rsidR="00BC1103" w:rsidRPr="004A5FAA">
        <w:rPr>
          <w:rFonts w:ascii="Times New Roman" w:hAnsi="Times New Roman" w:cs="Times New Roman"/>
        </w:rPr>
        <w:t>-</w:t>
      </w:r>
      <w:r w:rsidRPr="004A5FAA">
        <w:rPr>
          <w:rFonts w:ascii="Times New Roman" w:hAnsi="Times New Roman" w:cs="Times New Roman"/>
        </w:rPr>
        <w:t xml:space="preserve">up). </w:t>
      </w:r>
      <w:r w:rsidR="00121240" w:rsidRPr="004A5FAA">
        <w:rPr>
          <w:rFonts w:ascii="Times New Roman" w:hAnsi="Times New Roman" w:cs="Times New Roman"/>
        </w:rPr>
        <w:t xml:space="preserve">Faulty surgical technique was defined as avoidable surgical error that failed to meet accepted standard of care. </w:t>
      </w:r>
      <w:r w:rsidRPr="004A5FAA">
        <w:rPr>
          <w:rFonts w:ascii="Times New Roman" w:hAnsi="Times New Roman" w:cs="Times New Roman"/>
        </w:rPr>
        <w:t xml:space="preserve">Legal outcome was categorised as settled </w:t>
      </w:r>
      <w:r w:rsidR="00650400" w:rsidRPr="004A5FAA">
        <w:rPr>
          <w:rFonts w:ascii="Times New Roman" w:hAnsi="Times New Roman" w:cs="Times New Roman"/>
        </w:rPr>
        <w:t>following court proceeding</w:t>
      </w:r>
      <w:r w:rsidR="00354D2B" w:rsidRPr="004A5FAA">
        <w:rPr>
          <w:rFonts w:ascii="Times New Roman" w:hAnsi="Times New Roman" w:cs="Times New Roman"/>
        </w:rPr>
        <w:t>s</w:t>
      </w:r>
      <w:r w:rsidRPr="004A5FAA">
        <w:rPr>
          <w:rFonts w:ascii="Times New Roman" w:hAnsi="Times New Roman" w:cs="Times New Roman"/>
        </w:rPr>
        <w:t xml:space="preserve">, settled </w:t>
      </w:r>
      <w:r w:rsidR="00354D2B" w:rsidRPr="004A5FAA">
        <w:rPr>
          <w:rFonts w:ascii="Times New Roman" w:hAnsi="Times New Roman" w:cs="Times New Roman"/>
        </w:rPr>
        <w:t>without</w:t>
      </w:r>
      <w:r w:rsidR="00650400" w:rsidRPr="004A5FAA">
        <w:rPr>
          <w:rFonts w:ascii="Times New Roman" w:hAnsi="Times New Roman" w:cs="Times New Roman"/>
        </w:rPr>
        <w:t xml:space="preserve"> court proceeding</w:t>
      </w:r>
      <w:r w:rsidR="00354D2B" w:rsidRPr="004A5FAA">
        <w:rPr>
          <w:rFonts w:ascii="Times New Roman" w:hAnsi="Times New Roman" w:cs="Times New Roman"/>
        </w:rPr>
        <w:t>s</w:t>
      </w:r>
      <w:r w:rsidRPr="004A5FAA">
        <w:rPr>
          <w:rFonts w:ascii="Times New Roman" w:hAnsi="Times New Roman" w:cs="Times New Roman"/>
        </w:rPr>
        <w:t xml:space="preserve"> and</w:t>
      </w:r>
      <w:r w:rsidR="00650400" w:rsidRPr="004A5FAA">
        <w:rPr>
          <w:rFonts w:ascii="Times New Roman" w:hAnsi="Times New Roman" w:cs="Times New Roman"/>
        </w:rPr>
        <w:t xml:space="preserve"> currently</w:t>
      </w:r>
      <w:r w:rsidRPr="004A5FAA">
        <w:rPr>
          <w:rFonts w:ascii="Times New Roman" w:hAnsi="Times New Roman" w:cs="Times New Roman"/>
        </w:rPr>
        <w:t xml:space="preserve"> in-court. Successful claims were </w:t>
      </w:r>
      <w:r w:rsidR="00650400" w:rsidRPr="004A5FAA">
        <w:rPr>
          <w:rFonts w:ascii="Times New Roman" w:hAnsi="Times New Roman" w:cs="Times New Roman"/>
        </w:rPr>
        <w:t xml:space="preserve">further </w:t>
      </w:r>
      <w:r w:rsidRPr="004A5FAA">
        <w:rPr>
          <w:rFonts w:ascii="Times New Roman" w:hAnsi="Times New Roman" w:cs="Times New Roman"/>
        </w:rPr>
        <w:t>analysed for the</w:t>
      </w:r>
      <w:r w:rsidR="00662A32" w:rsidRPr="004A5FAA">
        <w:rPr>
          <w:rFonts w:ascii="Times New Roman" w:hAnsi="Times New Roman" w:cs="Times New Roman"/>
        </w:rPr>
        <w:t>ir</w:t>
      </w:r>
      <w:r w:rsidRPr="004A5FAA">
        <w:rPr>
          <w:rFonts w:ascii="Times New Roman" w:hAnsi="Times New Roman" w:cs="Times New Roman"/>
        </w:rPr>
        <w:t xml:space="preserve"> cost. </w:t>
      </w:r>
    </w:p>
    <w:p w14:paraId="6B564B56" w14:textId="77777777" w:rsidR="00421FEB" w:rsidRPr="004A5FAA" w:rsidRDefault="00421FEB" w:rsidP="004A5FAA">
      <w:pPr>
        <w:spacing w:line="480" w:lineRule="auto"/>
        <w:rPr>
          <w:rFonts w:ascii="Times New Roman" w:hAnsi="Times New Roman" w:cs="Times New Roman"/>
        </w:rPr>
      </w:pPr>
    </w:p>
    <w:p w14:paraId="5CABBB02" w14:textId="77777777" w:rsidR="00823FB6" w:rsidRPr="004A5FAA" w:rsidRDefault="00823FB6" w:rsidP="004A5FAA">
      <w:pPr>
        <w:spacing w:line="480" w:lineRule="auto"/>
        <w:rPr>
          <w:rFonts w:ascii="Times New Roman" w:hAnsi="Times New Roman" w:cs="Times New Roman"/>
          <w:b/>
          <w:bCs/>
        </w:rPr>
      </w:pPr>
    </w:p>
    <w:p w14:paraId="29819F04" w14:textId="0C2403A0" w:rsidR="00421FEB" w:rsidRPr="004A5FAA" w:rsidRDefault="00421FEB" w:rsidP="004A5FAA">
      <w:pPr>
        <w:spacing w:line="480" w:lineRule="auto"/>
        <w:rPr>
          <w:rFonts w:ascii="Times New Roman" w:hAnsi="Times New Roman" w:cs="Times New Roman"/>
        </w:rPr>
      </w:pPr>
      <w:r w:rsidRPr="004A5FAA">
        <w:rPr>
          <w:rFonts w:ascii="Times New Roman" w:hAnsi="Times New Roman" w:cs="Times New Roman"/>
          <w:b/>
          <w:bCs/>
        </w:rPr>
        <w:t>Results</w:t>
      </w:r>
      <w:r w:rsidRPr="004A5FAA">
        <w:rPr>
          <w:rFonts w:ascii="Times New Roman" w:hAnsi="Times New Roman" w:cs="Times New Roman"/>
        </w:rPr>
        <w:t xml:space="preserve">: </w:t>
      </w:r>
    </w:p>
    <w:p w14:paraId="46DA5BE4" w14:textId="49F23ABB" w:rsidR="00421FEB" w:rsidRPr="004A5FAA" w:rsidRDefault="0022446A" w:rsidP="004A5FAA">
      <w:pPr>
        <w:spacing w:line="480" w:lineRule="auto"/>
        <w:rPr>
          <w:rFonts w:ascii="Times New Roman" w:hAnsi="Times New Roman" w:cs="Times New Roman"/>
        </w:rPr>
      </w:pPr>
      <w:r w:rsidRPr="004A5FAA">
        <w:rPr>
          <w:rFonts w:ascii="Times New Roman" w:hAnsi="Times New Roman" w:cs="Times New Roman"/>
        </w:rPr>
        <w:t xml:space="preserve">Between March 2013 and April 2018, there were </w:t>
      </w:r>
      <w:r w:rsidR="00354D2B" w:rsidRPr="004A5FAA">
        <w:rPr>
          <w:rFonts w:ascii="Times New Roman" w:hAnsi="Times New Roman" w:cs="Times New Roman"/>
        </w:rPr>
        <w:t xml:space="preserve">a </w:t>
      </w:r>
      <w:r w:rsidRPr="004A5FAA">
        <w:rPr>
          <w:rFonts w:ascii="Times New Roman" w:hAnsi="Times New Roman" w:cs="Times New Roman"/>
        </w:rPr>
        <w:t xml:space="preserve">total </w:t>
      </w:r>
      <w:r w:rsidR="00DB34CE" w:rsidRPr="004A5FAA">
        <w:rPr>
          <w:rFonts w:ascii="Times New Roman" w:hAnsi="Times New Roman" w:cs="Times New Roman"/>
        </w:rPr>
        <w:t xml:space="preserve">of </w:t>
      </w:r>
      <w:r w:rsidRPr="004A5FAA">
        <w:rPr>
          <w:rFonts w:ascii="Times New Roman" w:hAnsi="Times New Roman" w:cs="Times New Roman"/>
        </w:rPr>
        <w:t>18 neurosurgery claims. All these claims were in spinal surgery and there w</w:t>
      </w:r>
      <w:r w:rsidR="00C10B9D" w:rsidRPr="004A5FAA">
        <w:rPr>
          <w:rFonts w:ascii="Times New Roman" w:hAnsi="Times New Roman" w:cs="Times New Roman"/>
        </w:rPr>
        <w:t>ere</w:t>
      </w:r>
      <w:r w:rsidRPr="004A5FAA">
        <w:rPr>
          <w:rFonts w:ascii="Times New Roman" w:hAnsi="Times New Roman" w:cs="Times New Roman"/>
        </w:rPr>
        <w:t xml:space="preserve"> no claims in cranial or peripheral </w:t>
      </w:r>
      <w:r w:rsidR="00DB34CE" w:rsidRPr="004A5FAA">
        <w:rPr>
          <w:rFonts w:ascii="Times New Roman" w:hAnsi="Times New Roman" w:cs="Times New Roman"/>
        </w:rPr>
        <w:t xml:space="preserve">nerve </w:t>
      </w:r>
      <w:r w:rsidRPr="004A5FAA">
        <w:rPr>
          <w:rFonts w:ascii="Times New Roman" w:hAnsi="Times New Roman" w:cs="Times New Roman"/>
        </w:rPr>
        <w:t xml:space="preserve">surgery. </w:t>
      </w:r>
      <w:r w:rsidR="00662A32" w:rsidRPr="004A5FAA">
        <w:rPr>
          <w:rFonts w:ascii="Times New Roman" w:hAnsi="Times New Roman" w:cs="Times New Roman"/>
        </w:rPr>
        <w:t>56%</w:t>
      </w:r>
      <w:r w:rsidR="00AC54A2" w:rsidRPr="004A5FAA">
        <w:rPr>
          <w:rFonts w:ascii="Times New Roman" w:hAnsi="Times New Roman" w:cs="Times New Roman"/>
        </w:rPr>
        <w:t xml:space="preserve"> </w:t>
      </w:r>
      <w:r w:rsidR="00782600" w:rsidRPr="004A5FAA">
        <w:rPr>
          <w:rFonts w:ascii="Times New Roman" w:hAnsi="Times New Roman" w:cs="Times New Roman"/>
        </w:rPr>
        <w:t xml:space="preserve">(10) </w:t>
      </w:r>
      <w:r w:rsidR="00AC54A2" w:rsidRPr="004A5FAA">
        <w:rPr>
          <w:rFonts w:ascii="Times New Roman" w:hAnsi="Times New Roman" w:cs="Times New Roman"/>
        </w:rPr>
        <w:t xml:space="preserve">of </w:t>
      </w:r>
      <w:r w:rsidR="00345664" w:rsidRPr="004A5FAA">
        <w:rPr>
          <w:rFonts w:ascii="Times New Roman" w:hAnsi="Times New Roman" w:cs="Times New Roman"/>
        </w:rPr>
        <w:t xml:space="preserve">these </w:t>
      </w:r>
      <w:r w:rsidR="00AC54A2" w:rsidRPr="004A5FAA">
        <w:rPr>
          <w:rFonts w:ascii="Times New Roman" w:hAnsi="Times New Roman" w:cs="Times New Roman"/>
        </w:rPr>
        <w:t xml:space="preserve">claims </w:t>
      </w:r>
      <w:r w:rsidR="00345664" w:rsidRPr="004A5FAA">
        <w:rPr>
          <w:rFonts w:ascii="Times New Roman" w:hAnsi="Times New Roman" w:cs="Times New Roman"/>
        </w:rPr>
        <w:t>were</w:t>
      </w:r>
      <w:r w:rsidR="00AC54A2" w:rsidRPr="004A5FAA">
        <w:rPr>
          <w:rFonts w:ascii="Times New Roman" w:hAnsi="Times New Roman" w:cs="Times New Roman"/>
        </w:rPr>
        <w:t xml:space="preserve"> emergency </w:t>
      </w:r>
      <w:r w:rsidR="00820A84" w:rsidRPr="004A5FAA">
        <w:rPr>
          <w:rFonts w:ascii="Times New Roman" w:hAnsi="Times New Roman" w:cs="Times New Roman"/>
        </w:rPr>
        <w:t>cases</w:t>
      </w:r>
      <w:r w:rsidR="00AC54A2" w:rsidRPr="004A5FAA">
        <w:rPr>
          <w:rFonts w:ascii="Times New Roman" w:hAnsi="Times New Roman" w:cs="Times New Roman"/>
        </w:rPr>
        <w:t xml:space="preserve">. </w:t>
      </w:r>
    </w:p>
    <w:p w14:paraId="35511AC8" w14:textId="77777777" w:rsidR="007520C6" w:rsidRPr="004A5FAA" w:rsidRDefault="007520C6" w:rsidP="004A5FAA">
      <w:pPr>
        <w:spacing w:line="480" w:lineRule="auto"/>
        <w:rPr>
          <w:rFonts w:ascii="Times New Roman" w:hAnsi="Times New Roman" w:cs="Times New Roman"/>
        </w:rPr>
      </w:pPr>
    </w:p>
    <w:p w14:paraId="5D7D4BBD" w14:textId="1E3C9940" w:rsidR="003C7CC3" w:rsidRDefault="00662A32" w:rsidP="004A5FAA">
      <w:pPr>
        <w:spacing w:line="480" w:lineRule="auto"/>
        <w:rPr>
          <w:rFonts w:ascii="Times New Roman" w:hAnsi="Times New Roman" w:cs="Times New Roman"/>
        </w:rPr>
      </w:pPr>
      <w:r w:rsidRPr="004A5FAA">
        <w:rPr>
          <w:rFonts w:ascii="Times New Roman" w:hAnsi="Times New Roman" w:cs="Times New Roman"/>
        </w:rPr>
        <w:lastRenderedPageBreak/>
        <w:t>The m</w:t>
      </w:r>
      <w:r w:rsidR="003C7CC3" w:rsidRPr="004A5FAA">
        <w:rPr>
          <w:rFonts w:ascii="Times New Roman" w:hAnsi="Times New Roman" w:cs="Times New Roman"/>
        </w:rPr>
        <w:t>ajority of the</w:t>
      </w:r>
      <w:r w:rsidR="00ED1AD8" w:rsidRPr="004A5FAA">
        <w:rPr>
          <w:rFonts w:ascii="Times New Roman" w:hAnsi="Times New Roman" w:cs="Times New Roman"/>
        </w:rPr>
        <w:t xml:space="preserve"> </w:t>
      </w:r>
      <w:r w:rsidR="003C7CC3" w:rsidRPr="004A5FAA">
        <w:rPr>
          <w:rFonts w:ascii="Times New Roman" w:hAnsi="Times New Roman" w:cs="Times New Roman"/>
        </w:rPr>
        <w:t xml:space="preserve">claims were settled in court (11) whereas </w:t>
      </w:r>
      <w:r w:rsidRPr="004A5FAA">
        <w:rPr>
          <w:rFonts w:ascii="Times New Roman" w:hAnsi="Times New Roman" w:cs="Times New Roman"/>
        </w:rPr>
        <w:t>seven</w:t>
      </w:r>
      <w:r w:rsidR="003C7CC3" w:rsidRPr="004A5FAA">
        <w:rPr>
          <w:rFonts w:ascii="Times New Roman" w:hAnsi="Times New Roman" w:cs="Times New Roman"/>
        </w:rPr>
        <w:t xml:space="preserve"> of them were withdrawn or repudiated without court proceedings</w:t>
      </w:r>
      <w:r w:rsidR="00ED1AD8" w:rsidRPr="004A5FAA">
        <w:rPr>
          <w:rFonts w:ascii="Times New Roman" w:hAnsi="Times New Roman" w:cs="Times New Roman"/>
        </w:rPr>
        <w:t xml:space="preserve"> (Figure 1)</w:t>
      </w:r>
      <w:r w:rsidR="003C7CC3" w:rsidRPr="004A5FAA">
        <w:rPr>
          <w:rFonts w:ascii="Times New Roman" w:hAnsi="Times New Roman" w:cs="Times New Roman"/>
        </w:rPr>
        <w:t>. Only one claim is still open</w:t>
      </w:r>
      <w:r w:rsidR="00107DB9" w:rsidRPr="004A5FAA">
        <w:rPr>
          <w:rFonts w:ascii="Times New Roman" w:hAnsi="Times New Roman" w:cs="Times New Roman"/>
        </w:rPr>
        <w:t xml:space="preserve"> </w:t>
      </w:r>
      <w:r w:rsidR="00BC1103" w:rsidRPr="004A5FAA">
        <w:rPr>
          <w:rFonts w:ascii="Times New Roman" w:hAnsi="Times New Roman" w:cs="Times New Roman"/>
        </w:rPr>
        <w:t>a</w:t>
      </w:r>
      <w:r w:rsidR="00107DB9" w:rsidRPr="004A5FAA">
        <w:rPr>
          <w:rFonts w:ascii="Times New Roman" w:hAnsi="Times New Roman" w:cs="Times New Roman"/>
        </w:rPr>
        <w:t>waiting court proceedings.</w:t>
      </w:r>
      <w:r w:rsidR="003C7CC3" w:rsidRPr="004A5FAA">
        <w:rPr>
          <w:rFonts w:ascii="Times New Roman" w:hAnsi="Times New Roman" w:cs="Times New Roman"/>
        </w:rPr>
        <w:t xml:space="preserve"> Almost all cases taken to court were settled with payment (10).</w:t>
      </w:r>
    </w:p>
    <w:p w14:paraId="62F7920B" w14:textId="77777777" w:rsidR="008B6B46" w:rsidRDefault="008B6B46" w:rsidP="008B6B46">
      <w:r>
        <w:rPr>
          <w:noProof/>
          <w:lang w:eastAsia="en-GB"/>
        </w:rPr>
        <w:drawing>
          <wp:inline distT="0" distB="0" distL="0" distR="0" wp14:anchorId="00653DAF" wp14:editId="46FC18D2">
            <wp:extent cx="4421147" cy="2984958"/>
            <wp:effectExtent l="0" t="0" r="11430" b="12700"/>
            <wp:docPr id="1" name="Chart 1">
              <a:extLst xmlns:a="http://schemas.openxmlformats.org/drawingml/2006/main">
                <a:ext uri="{FF2B5EF4-FFF2-40B4-BE49-F238E27FC236}">
                  <a16:creationId xmlns:a16="http://schemas.microsoft.com/office/drawing/2014/main" id="{E39ED91A-5F8A-E84C-B571-F56D6D99C5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AA900E" w14:textId="77777777" w:rsidR="008B6B46" w:rsidRDefault="008B6B46" w:rsidP="008B6B46">
      <w:r>
        <w:t>Figure 1: Legal outcome of all cases of neurosurgery claims (N=18) between March 2013 and April 2018.</w:t>
      </w:r>
    </w:p>
    <w:p w14:paraId="15CFE101" w14:textId="77777777" w:rsidR="008B6B46" w:rsidRPr="004A5FAA" w:rsidRDefault="008B6B46" w:rsidP="004A5FAA">
      <w:pPr>
        <w:spacing w:line="480" w:lineRule="auto"/>
        <w:rPr>
          <w:rFonts w:ascii="Times New Roman" w:hAnsi="Times New Roman" w:cs="Times New Roman"/>
        </w:rPr>
      </w:pPr>
    </w:p>
    <w:p w14:paraId="5A831E8B" w14:textId="77777777" w:rsidR="007520C6" w:rsidRPr="004A5FAA" w:rsidRDefault="007520C6" w:rsidP="004A5FAA">
      <w:pPr>
        <w:spacing w:line="480" w:lineRule="auto"/>
        <w:rPr>
          <w:rFonts w:ascii="Times New Roman" w:hAnsi="Times New Roman" w:cs="Times New Roman"/>
        </w:rPr>
      </w:pPr>
    </w:p>
    <w:p w14:paraId="77D5F1FA" w14:textId="13FC4E97" w:rsidR="00457934" w:rsidRPr="004A5FAA" w:rsidRDefault="003C7CC3" w:rsidP="004A5FAA">
      <w:pPr>
        <w:spacing w:line="480" w:lineRule="auto"/>
        <w:rPr>
          <w:rFonts w:ascii="Times New Roman" w:hAnsi="Times New Roman" w:cs="Times New Roman"/>
        </w:rPr>
      </w:pPr>
      <w:r w:rsidRPr="004A5FAA">
        <w:rPr>
          <w:rFonts w:ascii="Times New Roman" w:hAnsi="Times New Roman" w:cs="Times New Roman"/>
        </w:rPr>
        <w:t>Leading cause</w:t>
      </w:r>
      <w:r w:rsidR="00517AB5" w:rsidRPr="004A5FAA">
        <w:rPr>
          <w:rFonts w:ascii="Times New Roman" w:hAnsi="Times New Roman" w:cs="Times New Roman"/>
        </w:rPr>
        <w:t>s</w:t>
      </w:r>
      <w:r w:rsidRPr="004A5FAA">
        <w:rPr>
          <w:rFonts w:ascii="Times New Roman" w:hAnsi="Times New Roman" w:cs="Times New Roman"/>
        </w:rPr>
        <w:t xml:space="preserve"> of claims were faulty surgical technique (</w:t>
      </w:r>
      <w:r w:rsidR="00924D64" w:rsidRPr="004A5FAA">
        <w:rPr>
          <w:rFonts w:ascii="Times New Roman" w:hAnsi="Times New Roman" w:cs="Times New Roman"/>
        </w:rPr>
        <w:t>39</w:t>
      </w:r>
      <w:r w:rsidR="00516AC2" w:rsidRPr="004A5FAA">
        <w:rPr>
          <w:rFonts w:ascii="Times New Roman" w:hAnsi="Times New Roman" w:cs="Times New Roman"/>
        </w:rPr>
        <w:t>%</w:t>
      </w:r>
      <w:r w:rsidRPr="004A5FAA">
        <w:rPr>
          <w:rFonts w:ascii="Times New Roman" w:hAnsi="Times New Roman" w:cs="Times New Roman"/>
        </w:rPr>
        <w:t>) and delayed treatment (</w:t>
      </w:r>
      <w:r w:rsidR="00516AC2" w:rsidRPr="004A5FAA">
        <w:rPr>
          <w:rFonts w:ascii="Times New Roman" w:hAnsi="Times New Roman" w:cs="Times New Roman"/>
        </w:rPr>
        <w:t>3</w:t>
      </w:r>
      <w:r w:rsidR="00517AB5" w:rsidRPr="004A5FAA">
        <w:rPr>
          <w:rFonts w:ascii="Times New Roman" w:hAnsi="Times New Roman" w:cs="Times New Roman"/>
        </w:rPr>
        <w:t>3</w:t>
      </w:r>
      <w:r w:rsidR="00516AC2" w:rsidRPr="004A5FAA">
        <w:rPr>
          <w:rFonts w:ascii="Times New Roman" w:hAnsi="Times New Roman" w:cs="Times New Roman"/>
        </w:rPr>
        <w:t>%</w:t>
      </w:r>
      <w:r w:rsidRPr="004A5FAA">
        <w:rPr>
          <w:rFonts w:ascii="Times New Roman" w:hAnsi="Times New Roman" w:cs="Times New Roman"/>
        </w:rPr>
        <w:t xml:space="preserve">). There were </w:t>
      </w:r>
      <w:r w:rsidR="00662A32" w:rsidRPr="004A5FAA">
        <w:rPr>
          <w:rFonts w:ascii="Times New Roman" w:hAnsi="Times New Roman" w:cs="Times New Roman"/>
        </w:rPr>
        <w:t>two</w:t>
      </w:r>
      <w:r w:rsidRPr="004A5FAA">
        <w:rPr>
          <w:rFonts w:ascii="Times New Roman" w:hAnsi="Times New Roman" w:cs="Times New Roman"/>
        </w:rPr>
        <w:t xml:space="preserve"> claims for lack of information</w:t>
      </w:r>
      <w:r w:rsidR="00516AC2" w:rsidRPr="004A5FAA">
        <w:rPr>
          <w:rFonts w:ascii="Times New Roman" w:hAnsi="Times New Roman" w:cs="Times New Roman"/>
        </w:rPr>
        <w:t xml:space="preserve"> (11%)</w:t>
      </w:r>
      <w:r w:rsidRPr="004A5FAA">
        <w:rPr>
          <w:rFonts w:ascii="Times New Roman" w:hAnsi="Times New Roman" w:cs="Times New Roman"/>
        </w:rPr>
        <w:t xml:space="preserve"> and </w:t>
      </w:r>
      <w:r w:rsidR="00662A32" w:rsidRPr="004A5FAA">
        <w:rPr>
          <w:rFonts w:ascii="Times New Roman" w:hAnsi="Times New Roman" w:cs="Times New Roman"/>
        </w:rPr>
        <w:t>three</w:t>
      </w:r>
      <w:r w:rsidRPr="004A5FAA">
        <w:rPr>
          <w:rFonts w:ascii="Times New Roman" w:hAnsi="Times New Roman" w:cs="Times New Roman"/>
        </w:rPr>
        <w:t xml:space="preserve"> claims for </w:t>
      </w:r>
      <w:r w:rsidR="00BC1103" w:rsidRPr="004A5FAA">
        <w:rPr>
          <w:rFonts w:ascii="Times New Roman" w:hAnsi="Times New Roman" w:cs="Times New Roman"/>
        </w:rPr>
        <w:t>delayed diagnosis/</w:t>
      </w:r>
      <w:r w:rsidRPr="004A5FAA">
        <w:rPr>
          <w:rFonts w:ascii="Times New Roman" w:hAnsi="Times New Roman" w:cs="Times New Roman"/>
        </w:rPr>
        <w:t xml:space="preserve">misdiagnosis </w:t>
      </w:r>
      <w:r w:rsidR="00516AC2" w:rsidRPr="004A5FAA">
        <w:rPr>
          <w:rFonts w:ascii="Times New Roman" w:hAnsi="Times New Roman" w:cs="Times New Roman"/>
        </w:rPr>
        <w:t>(1</w:t>
      </w:r>
      <w:r w:rsidR="00517AB5" w:rsidRPr="004A5FAA">
        <w:rPr>
          <w:rFonts w:ascii="Times New Roman" w:hAnsi="Times New Roman" w:cs="Times New Roman"/>
        </w:rPr>
        <w:t>7</w:t>
      </w:r>
      <w:r w:rsidR="00516AC2" w:rsidRPr="004A5FAA">
        <w:rPr>
          <w:rFonts w:ascii="Times New Roman" w:hAnsi="Times New Roman" w:cs="Times New Roman"/>
        </w:rPr>
        <w:t>%)</w:t>
      </w:r>
      <w:r w:rsidRPr="004A5FAA">
        <w:rPr>
          <w:rFonts w:ascii="Times New Roman" w:hAnsi="Times New Roman" w:cs="Times New Roman"/>
        </w:rPr>
        <w:t xml:space="preserve">. </w:t>
      </w:r>
      <w:r w:rsidR="00457934" w:rsidRPr="004A5FAA">
        <w:rPr>
          <w:rFonts w:ascii="Times New Roman" w:hAnsi="Times New Roman" w:cs="Times New Roman"/>
        </w:rPr>
        <w:t xml:space="preserve">There were no claims </w:t>
      </w:r>
      <w:r w:rsidR="00354D2B" w:rsidRPr="004A5FAA">
        <w:rPr>
          <w:rFonts w:ascii="Times New Roman" w:hAnsi="Times New Roman" w:cs="Times New Roman"/>
        </w:rPr>
        <w:t>against</w:t>
      </w:r>
      <w:r w:rsidR="00457934" w:rsidRPr="004A5FAA">
        <w:rPr>
          <w:rFonts w:ascii="Times New Roman" w:hAnsi="Times New Roman" w:cs="Times New Roman"/>
        </w:rPr>
        <w:t xml:space="preserve"> inadequate follow</w:t>
      </w:r>
      <w:r w:rsidR="00BC1103" w:rsidRPr="004A5FAA">
        <w:rPr>
          <w:rFonts w:ascii="Times New Roman" w:hAnsi="Times New Roman" w:cs="Times New Roman"/>
        </w:rPr>
        <w:t>-</w:t>
      </w:r>
      <w:r w:rsidR="00457934" w:rsidRPr="004A5FAA">
        <w:rPr>
          <w:rFonts w:ascii="Times New Roman" w:hAnsi="Times New Roman" w:cs="Times New Roman"/>
        </w:rPr>
        <w:t xml:space="preserve">up or surgical </w:t>
      </w:r>
      <w:r w:rsidR="00BC1103" w:rsidRPr="004A5FAA">
        <w:rPr>
          <w:rFonts w:ascii="Times New Roman" w:hAnsi="Times New Roman" w:cs="Times New Roman"/>
        </w:rPr>
        <w:t xml:space="preserve">site </w:t>
      </w:r>
      <w:r w:rsidR="00457934" w:rsidRPr="004A5FAA">
        <w:rPr>
          <w:rFonts w:ascii="Times New Roman" w:hAnsi="Times New Roman" w:cs="Times New Roman"/>
        </w:rPr>
        <w:t xml:space="preserve">infections. </w:t>
      </w:r>
    </w:p>
    <w:p w14:paraId="7671DC8C" w14:textId="77777777" w:rsidR="007520C6" w:rsidRPr="004A5FAA" w:rsidRDefault="007520C6" w:rsidP="004A5FAA">
      <w:pPr>
        <w:spacing w:line="480" w:lineRule="auto"/>
        <w:rPr>
          <w:rFonts w:ascii="Times New Roman" w:hAnsi="Times New Roman" w:cs="Times New Roman"/>
        </w:rPr>
      </w:pPr>
    </w:p>
    <w:p w14:paraId="7457B2C2" w14:textId="6CC3F6DE" w:rsidR="003C7CC3" w:rsidRPr="004A5FAA" w:rsidRDefault="003C7CC3" w:rsidP="004A5FAA">
      <w:pPr>
        <w:spacing w:line="480" w:lineRule="auto"/>
        <w:rPr>
          <w:rFonts w:ascii="Times New Roman" w:hAnsi="Times New Roman" w:cs="Times New Roman"/>
        </w:rPr>
      </w:pPr>
      <w:r w:rsidRPr="004A5FAA">
        <w:rPr>
          <w:rFonts w:ascii="Times New Roman" w:hAnsi="Times New Roman" w:cs="Times New Roman"/>
        </w:rPr>
        <w:t>Likelihood of pay</w:t>
      </w:r>
      <w:r w:rsidR="007520C6" w:rsidRPr="004A5FAA">
        <w:rPr>
          <w:rFonts w:ascii="Times New Roman" w:hAnsi="Times New Roman" w:cs="Times New Roman"/>
        </w:rPr>
        <w:t>-</w:t>
      </w:r>
      <w:r w:rsidRPr="004A5FAA">
        <w:rPr>
          <w:rFonts w:ascii="Times New Roman" w:hAnsi="Times New Roman" w:cs="Times New Roman"/>
        </w:rPr>
        <w:t xml:space="preserve">out was </w:t>
      </w:r>
      <w:r w:rsidR="007520C6" w:rsidRPr="004A5FAA">
        <w:rPr>
          <w:rFonts w:ascii="Times New Roman" w:hAnsi="Times New Roman" w:cs="Times New Roman"/>
        </w:rPr>
        <w:t xml:space="preserve">the </w:t>
      </w:r>
      <w:r w:rsidRPr="004A5FAA">
        <w:rPr>
          <w:rFonts w:ascii="Times New Roman" w:hAnsi="Times New Roman" w:cs="Times New Roman"/>
        </w:rPr>
        <w:t xml:space="preserve">highest for </w:t>
      </w:r>
      <w:r w:rsidR="00662A32" w:rsidRPr="004A5FAA">
        <w:rPr>
          <w:rFonts w:ascii="Times New Roman" w:hAnsi="Times New Roman" w:cs="Times New Roman"/>
        </w:rPr>
        <w:t xml:space="preserve">the </w:t>
      </w:r>
      <w:r w:rsidR="005E7F4A" w:rsidRPr="004A5FAA">
        <w:rPr>
          <w:rFonts w:ascii="Times New Roman" w:hAnsi="Times New Roman" w:cs="Times New Roman"/>
        </w:rPr>
        <w:t>two</w:t>
      </w:r>
      <w:r w:rsidR="00662A32" w:rsidRPr="004A5FAA">
        <w:rPr>
          <w:rFonts w:ascii="Times New Roman" w:hAnsi="Times New Roman" w:cs="Times New Roman"/>
        </w:rPr>
        <w:t xml:space="preserve"> </w:t>
      </w:r>
      <w:r w:rsidRPr="004A5FAA">
        <w:rPr>
          <w:rFonts w:ascii="Times New Roman" w:hAnsi="Times New Roman" w:cs="Times New Roman"/>
        </w:rPr>
        <w:t>claim</w:t>
      </w:r>
      <w:r w:rsidR="005E7F4A" w:rsidRPr="004A5FAA">
        <w:rPr>
          <w:rFonts w:ascii="Times New Roman" w:hAnsi="Times New Roman" w:cs="Times New Roman"/>
        </w:rPr>
        <w:t>s</w:t>
      </w:r>
      <w:r w:rsidRPr="004A5FAA">
        <w:rPr>
          <w:rFonts w:ascii="Times New Roman" w:hAnsi="Times New Roman" w:cs="Times New Roman"/>
        </w:rPr>
        <w:t xml:space="preserve"> </w:t>
      </w:r>
      <w:r w:rsidR="00BC1103" w:rsidRPr="004A5FAA">
        <w:rPr>
          <w:rFonts w:ascii="Times New Roman" w:hAnsi="Times New Roman" w:cs="Times New Roman"/>
        </w:rPr>
        <w:t>based on</w:t>
      </w:r>
      <w:r w:rsidR="00A21523" w:rsidRPr="004A5FAA">
        <w:rPr>
          <w:rFonts w:ascii="Times New Roman" w:hAnsi="Times New Roman" w:cs="Times New Roman"/>
        </w:rPr>
        <w:t xml:space="preserve"> </w:t>
      </w:r>
      <w:r w:rsidRPr="004A5FAA">
        <w:rPr>
          <w:rFonts w:ascii="Times New Roman" w:hAnsi="Times New Roman" w:cs="Times New Roman"/>
        </w:rPr>
        <w:t>lack of information (100%)</w:t>
      </w:r>
      <w:r w:rsidR="00662A32" w:rsidRPr="004A5FAA">
        <w:rPr>
          <w:rFonts w:ascii="Times New Roman" w:hAnsi="Times New Roman" w:cs="Times New Roman"/>
        </w:rPr>
        <w:t>, followed by</w:t>
      </w:r>
      <w:r w:rsidRPr="004A5FAA">
        <w:rPr>
          <w:rFonts w:ascii="Times New Roman" w:hAnsi="Times New Roman" w:cs="Times New Roman"/>
        </w:rPr>
        <w:t xml:space="preserve"> </w:t>
      </w:r>
      <w:r w:rsidR="00662A32" w:rsidRPr="004A5FAA">
        <w:rPr>
          <w:rFonts w:ascii="Times New Roman" w:hAnsi="Times New Roman" w:cs="Times New Roman"/>
        </w:rPr>
        <w:t>the three for</w:t>
      </w:r>
      <w:r w:rsidRPr="004A5FAA">
        <w:rPr>
          <w:rFonts w:ascii="Times New Roman" w:hAnsi="Times New Roman" w:cs="Times New Roman"/>
        </w:rPr>
        <w:t xml:space="preserve"> delayed treatment (</w:t>
      </w:r>
      <w:r w:rsidR="00A30C8F" w:rsidRPr="004A5FAA">
        <w:rPr>
          <w:rFonts w:ascii="Times New Roman" w:hAnsi="Times New Roman" w:cs="Times New Roman"/>
        </w:rPr>
        <w:t>67</w:t>
      </w:r>
      <w:r w:rsidRPr="004A5FAA">
        <w:rPr>
          <w:rFonts w:ascii="Times New Roman" w:hAnsi="Times New Roman" w:cs="Times New Roman"/>
        </w:rPr>
        <w:t xml:space="preserve">%). </w:t>
      </w:r>
      <w:r w:rsidR="00662A32" w:rsidRPr="004A5FAA">
        <w:rPr>
          <w:rFonts w:ascii="Times New Roman" w:hAnsi="Times New Roman" w:cs="Times New Roman"/>
        </w:rPr>
        <w:t>43%</w:t>
      </w:r>
      <w:r w:rsidRPr="004A5FAA">
        <w:rPr>
          <w:rFonts w:ascii="Times New Roman" w:hAnsi="Times New Roman" w:cs="Times New Roman"/>
        </w:rPr>
        <w:t xml:space="preserve"> of faulty surgical claims were settled with payment </w:t>
      </w:r>
      <w:r w:rsidR="00A30C8F" w:rsidRPr="004A5FAA">
        <w:rPr>
          <w:rFonts w:ascii="Times New Roman" w:hAnsi="Times New Roman" w:cs="Times New Roman"/>
        </w:rPr>
        <w:t>and 33%</w:t>
      </w:r>
      <w:r w:rsidRPr="004A5FAA">
        <w:rPr>
          <w:rFonts w:ascii="Times New Roman" w:hAnsi="Times New Roman" w:cs="Times New Roman"/>
        </w:rPr>
        <w:t xml:space="preserve"> of claims </w:t>
      </w:r>
      <w:r w:rsidR="00924D64" w:rsidRPr="004A5FAA">
        <w:rPr>
          <w:rFonts w:ascii="Times New Roman" w:hAnsi="Times New Roman" w:cs="Times New Roman"/>
        </w:rPr>
        <w:t>against</w:t>
      </w:r>
      <w:r w:rsidRPr="004A5FAA">
        <w:rPr>
          <w:rFonts w:ascii="Times New Roman" w:hAnsi="Times New Roman" w:cs="Times New Roman"/>
        </w:rPr>
        <w:t xml:space="preserve"> misdiagnosis/delayed diagnosis received a </w:t>
      </w:r>
      <w:r w:rsidR="007520C6" w:rsidRPr="004A5FAA">
        <w:rPr>
          <w:rFonts w:ascii="Times New Roman" w:hAnsi="Times New Roman" w:cs="Times New Roman"/>
        </w:rPr>
        <w:t>pay-out</w:t>
      </w:r>
      <w:r w:rsidRPr="004A5FAA">
        <w:rPr>
          <w:rFonts w:ascii="Times New Roman" w:hAnsi="Times New Roman" w:cs="Times New Roman"/>
        </w:rPr>
        <w:t>.</w:t>
      </w:r>
      <w:r w:rsidR="002108F9" w:rsidRPr="004A5FAA">
        <w:rPr>
          <w:rFonts w:ascii="Times New Roman" w:hAnsi="Times New Roman" w:cs="Times New Roman"/>
        </w:rPr>
        <w:t xml:space="preserve"> The</w:t>
      </w:r>
      <w:r w:rsidR="009D21EC" w:rsidRPr="004A5FAA">
        <w:rPr>
          <w:rFonts w:ascii="Times New Roman" w:hAnsi="Times New Roman" w:cs="Times New Roman"/>
        </w:rPr>
        <w:t>se</w:t>
      </w:r>
      <w:r w:rsidR="002108F9" w:rsidRPr="004A5FAA">
        <w:rPr>
          <w:rFonts w:ascii="Times New Roman" w:hAnsi="Times New Roman" w:cs="Times New Roman"/>
        </w:rPr>
        <w:t xml:space="preserve"> results are summarised in Figure 2. </w:t>
      </w:r>
    </w:p>
    <w:p w14:paraId="7DA8B9F6" w14:textId="3972C6EB" w:rsidR="007520C6" w:rsidRDefault="007520C6" w:rsidP="004A5FAA">
      <w:pPr>
        <w:spacing w:line="480" w:lineRule="auto"/>
        <w:rPr>
          <w:rFonts w:ascii="Times New Roman" w:hAnsi="Times New Roman" w:cs="Times New Roman"/>
        </w:rPr>
      </w:pPr>
    </w:p>
    <w:p w14:paraId="0345FE64" w14:textId="2F3CEDB7" w:rsidR="008B6B46" w:rsidRDefault="008B6B46" w:rsidP="004A5FAA">
      <w:pPr>
        <w:spacing w:line="480" w:lineRule="auto"/>
        <w:rPr>
          <w:rFonts w:ascii="Times New Roman" w:hAnsi="Times New Roman" w:cs="Times New Roman"/>
        </w:rPr>
      </w:pPr>
    </w:p>
    <w:p w14:paraId="53280C6D" w14:textId="77777777" w:rsidR="008B6B46" w:rsidRDefault="008B6B46" w:rsidP="008B6B46">
      <w:r>
        <w:rPr>
          <w:noProof/>
          <w:lang w:eastAsia="en-GB"/>
        </w:rPr>
        <w:lastRenderedPageBreak/>
        <w:drawing>
          <wp:inline distT="0" distB="0" distL="0" distR="0" wp14:anchorId="4C16A83B" wp14:editId="1C40C650">
            <wp:extent cx="4572000" cy="2743200"/>
            <wp:effectExtent l="0" t="0" r="12700" b="12700"/>
            <wp:docPr id="2" name="Chart 2">
              <a:extLst xmlns:a="http://schemas.openxmlformats.org/drawingml/2006/main">
                <a:ext uri="{FF2B5EF4-FFF2-40B4-BE49-F238E27FC236}">
                  <a16:creationId xmlns:a16="http://schemas.microsoft.com/office/drawing/2014/main" id="{E9CC6D0C-D8BB-6A47-8A8B-7A2A23D239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719B06" w14:textId="77777777" w:rsidR="008B6B46" w:rsidRDefault="008B6B46" w:rsidP="008B6B46">
      <w:r>
        <w:t>Figure 2: Distribution of successful and unsuccessful neurosurgical claims by cause (N=18). All claims are for spinal cases.</w:t>
      </w:r>
    </w:p>
    <w:p w14:paraId="1B54FE76" w14:textId="77777777" w:rsidR="008B6B46" w:rsidRDefault="008B6B46" w:rsidP="008B6B46"/>
    <w:p w14:paraId="4F783F7A" w14:textId="77777777" w:rsidR="008B6B46" w:rsidRPr="004A5FAA" w:rsidRDefault="008B6B46" w:rsidP="004A5FAA">
      <w:pPr>
        <w:spacing w:line="480" w:lineRule="auto"/>
        <w:rPr>
          <w:rFonts w:ascii="Times New Roman" w:hAnsi="Times New Roman" w:cs="Times New Roman"/>
        </w:rPr>
      </w:pPr>
    </w:p>
    <w:p w14:paraId="620507FC" w14:textId="12B70B89" w:rsidR="00AC54A2" w:rsidRPr="004A5FAA" w:rsidRDefault="003C7CC3" w:rsidP="004A5FAA">
      <w:pPr>
        <w:spacing w:line="480" w:lineRule="auto"/>
        <w:rPr>
          <w:rFonts w:ascii="Times New Roman" w:hAnsi="Times New Roman" w:cs="Times New Roman"/>
        </w:rPr>
      </w:pPr>
      <w:r w:rsidRPr="004A5FAA">
        <w:rPr>
          <w:rFonts w:ascii="Times New Roman" w:hAnsi="Times New Roman" w:cs="Times New Roman"/>
        </w:rPr>
        <w:t>Total pay</w:t>
      </w:r>
      <w:r w:rsidR="00010E7E" w:rsidRPr="004A5FAA">
        <w:rPr>
          <w:rFonts w:ascii="Times New Roman" w:hAnsi="Times New Roman" w:cs="Times New Roman"/>
        </w:rPr>
        <w:t>-</w:t>
      </w:r>
      <w:r w:rsidRPr="004A5FAA">
        <w:rPr>
          <w:rFonts w:ascii="Times New Roman" w:hAnsi="Times New Roman" w:cs="Times New Roman"/>
        </w:rPr>
        <w:t>out to 10 successful cases was £16 million, with a median pay</w:t>
      </w:r>
      <w:r w:rsidR="00010E7E" w:rsidRPr="004A5FAA">
        <w:rPr>
          <w:rFonts w:ascii="Times New Roman" w:hAnsi="Times New Roman" w:cs="Times New Roman"/>
        </w:rPr>
        <w:t>-</w:t>
      </w:r>
      <w:r w:rsidRPr="004A5FAA">
        <w:rPr>
          <w:rFonts w:ascii="Times New Roman" w:hAnsi="Times New Roman" w:cs="Times New Roman"/>
        </w:rPr>
        <w:t xml:space="preserve">out of £191,500. </w:t>
      </w:r>
      <w:r w:rsidR="00010E7E" w:rsidRPr="004A5FAA">
        <w:rPr>
          <w:rFonts w:ascii="Times New Roman" w:hAnsi="Times New Roman" w:cs="Times New Roman"/>
        </w:rPr>
        <w:t>Two claims</w:t>
      </w:r>
      <w:r w:rsidR="00A21523" w:rsidRPr="004A5FAA">
        <w:rPr>
          <w:rFonts w:ascii="Times New Roman" w:hAnsi="Times New Roman" w:cs="Times New Roman"/>
        </w:rPr>
        <w:t xml:space="preserve"> against lack of information received the highest median pay</w:t>
      </w:r>
      <w:r w:rsidR="00010E7E" w:rsidRPr="004A5FAA">
        <w:rPr>
          <w:rFonts w:ascii="Times New Roman" w:hAnsi="Times New Roman" w:cs="Times New Roman"/>
        </w:rPr>
        <w:t>-</w:t>
      </w:r>
      <w:r w:rsidR="00A21523" w:rsidRPr="004A5FAA">
        <w:rPr>
          <w:rFonts w:ascii="Times New Roman" w:hAnsi="Times New Roman" w:cs="Times New Roman"/>
        </w:rPr>
        <w:t xml:space="preserve">out of £2,782,000. </w:t>
      </w:r>
      <w:r w:rsidR="00662A32" w:rsidRPr="004A5FAA">
        <w:rPr>
          <w:rFonts w:ascii="Times New Roman" w:hAnsi="Times New Roman" w:cs="Times New Roman"/>
        </w:rPr>
        <w:t>The n</w:t>
      </w:r>
      <w:r w:rsidR="00A21523" w:rsidRPr="004A5FAA">
        <w:rPr>
          <w:rFonts w:ascii="Times New Roman" w:hAnsi="Times New Roman" w:cs="Times New Roman"/>
        </w:rPr>
        <w:t>ext highest pay</w:t>
      </w:r>
      <w:r w:rsidR="00010E7E" w:rsidRPr="004A5FAA">
        <w:rPr>
          <w:rFonts w:ascii="Times New Roman" w:hAnsi="Times New Roman" w:cs="Times New Roman"/>
        </w:rPr>
        <w:t>-</w:t>
      </w:r>
      <w:r w:rsidR="00A21523" w:rsidRPr="004A5FAA">
        <w:rPr>
          <w:rFonts w:ascii="Times New Roman" w:hAnsi="Times New Roman" w:cs="Times New Roman"/>
        </w:rPr>
        <w:t>out was for faulty surgical technique with median pay</w:t>
      </w:r>
      <w:r w:rsidR="00010E7E" w:rsidRPr="004A5FAA">
        <w:rPr>
          <w:rFonts w:ascii="Times New Roman" w:hAnsi="Times New Roman" w:cs="Times New Roman"/>
        </w:rPr>
        <w:t>-</w:t>
      </w:r>
      <w:r w:rsidR="00A21523" w:rsidRPr="004A5FAA">
        <w:rPr>
          <w:rFonts w:ascii="Times New Roman" w:hAnsi="Times New Roman" w:cs="Times New Roman"/>
        </w:rPr>
        <w:t>out of £</w:t>
      </w:r>
      <w:r w:rsidR="00924D64" w:rsidRPr="004A5FAA">
        <w:rPr>
          <w:rFonts w:ascii="Times New Roman" w:hAnsi="Times New Roman" w:cs="Times New Roman"/>
        </w:rPr>
        <w:t xml:space="preserve">1,030,000. </w:t>
      </w:r>
      <w:r w:rsidR="00A21523" w:rsidRPr="004A5FAA">
        <w:rPr>
          <w:rFonts w:ascii="Times New Roman" w:hAnsi="Times New Roman" w:cs="Times New Roman"/>
        </w:rPr>
        <w:t>Lowest median pay</w:t>
      </w:r>
      <w:r w:rsidR="00010E7E" w:rsidRPr="004A5FAA">
        <w:rPr>
          <w:rFonts w:ascii="Times New Roman" w:hAnsi="Times New Roman" w:cs="Times New Roman"/>
        </w:rPr>
        <w:t>-</w:t>
      </w:r>
      <w:r w:rsidR="00A21523" w:rsidRPr="004A5FAA">
        <w:rPr>
          <w:rFonts w:ascii="Times New Roman" w:hAnsi="Times New Roman" w:cs="Times New Roman"/>
        </w:rPr>
        <w:t>out was for delayed treatment (£173,000)</w:t>
      </w:r>
      <w:r w:rsidR="00257C2C" w:rsidRPr="004A5FAA">
        <w:rPr>
          <w:rFonts w:ascii="Times New Roman" w:hAnsi="Times New Roman" w:cs="Times New Roman"/>
        </w:rPr>
        <w:t xml:space="preserve"> and one successful case for delayed diagnosis was settled </w:t>
      </w:r>
      <w:r w:rsidR="00662A32" w:rsidRPr="004A5FAA">
        <w:rPr>
          <w:rFonts w:ascii="Times New Roman" w:hAnsi="Times New Roman" w:cs="Times New Roman"/>
        </w:rPr>
        <w:t>for</w:t>
      </w:r>
      <w:r w:rsidR="00257C2C" w:rsidRPr="004A5FAA">
        <w:rPr>
          <w:rFonts w:ascii="Times New Roman" w:hAnsi="Times New Roman" w:cs="Times New Roman"/>
        </w:rPr>
        <w:t xml:space="preserve"> £210,000</w:t>
      </w:r>
      <w:r w:rsidR="00A21523" w:rsidRPr="004A5FAA">
        <w:rPr>
          <w:rFonts w:ascii="Times New Roman" w:hAnsi="Times New Roman" w:cs="Times New Roman"/>
        </w:rPr>
        <w:t>.</w:t>
      </w:r>
      <w:r w:rsidR="009D21EC" w:rsidRPr="004A5FAA">
        <w:rPr>
          <w:rFonts w:ascii="Times New Roman" w:hAnsi="Times New Roman" w:cs="Times New Roman"/>
        </w:rPr>
        <w:t xml:space="preserve"> Results are summarised in Figure 3. </w:t>
      </w:r>
    </w:p>
    <w:p w14:paraId="0D3F686F" w14:textId="3FC8408B" w:rsidR="00010E7E" w:rsidRDefault="00010E7E" w:rsidP="004A5FAA">
      <w:pPr>
        <w:spacing w:line="480" w:lineRule="auto"/>
        <w:rPr>
          <w:rFonts w:ascii="Times New Roman" w:hAnsi="Times New Roman" w:cs="Times New Roman"/>
        </w:rPr>
      </w:pPr>
    </w:p>
    <w:p w14:paraId="20B87585" w14:textId="77777777" w:rsidR="008B6B46" w:rsidRDefault="008B6B46" w:rsidP="008B6B46">
      <w:r>
        <w:rPr>
          <w:noProof/>
          <w:lang w:eastAsia="en-GB"/>
        </w:rPr>
        <w:lastRenderedPageBreak/>
        <w:drawing>
          <wp:inline distT="0" distB="0" distL="0" distR="0" wp14:anchorId="57BE67D2" wp14:editId="3EA1BF60">
            <wp:extent cx="5727700" cy="3321685"/>
            <wp:effectExtent l="0" t="0" r="12700" b="18415"/>
            <wp:docPr id="3" name="Chart 3">
              <a:extLst xmlns:a="http://schemas.openxmlformats.org/drawingml/2006/main">
                <a:ext uri="{FF2B5EF4-FFF2-40B4-BE49-F238E27FC236}">
                  <a16:creationId xmlns:a16="http://schemas.microsoft.com/office/drawing/2014/main" id="{D6E87054-5EBE-F040-A14B-2AC9F3D37E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81415D" w14:textId="77777777" w:rsidR="008B6B46" w:rsidRDefault="008B6B46" w:rsidP="008B6B46">
      <w:r>
        <w:t xml:space="preserve">Figure 3: Median </w:t>
      </w:r>
      <w:proofErr w:type="spellStart"/>
      <w:r>
        <w:t>payout</w:t>
      </w:r>
      <w:proofErr w:type="spellEnd"/>
      <w:r>
        <w:t xml:space="preserve"> and likelihood of success for the causes of litigation. </w:t>
      </w:r>
    </w:p>
    <w:p w14:paraId="7CB57109" w14:textId="77777777" w:rsidR="008B6B46" w:rsidRDefault="008B6B46" w:rsidP="008B6B46"/>
    <w:p w14:paraId="0060E832" w14:textId="77777777" w:rsidR="008B6B46" w:rsidRPr="004A5FAA" w:rsidRDefault="008B6B46" w:rsidP="004A5FAA">
      <w:pPr>
        <w:spacing w:line="480" w:lineRule="auto"/>
        <w:rPr>
          <w:rFonts w:ascii="Times New Roman" w:hAnsi="Times New Roman" w:cs="Times New Roman"/>
        </w:rPr>
      </w:pPr>
    </w:p>
    <w:p w14:paraId="2081087B" w14:textId="7EBDFC61" w:rsidR="00BC1103" w:rsidRPr="004A5FAA" w:rsidRDefault="00010E7E" w:rsidP="004A5FAA">
      <w:pPr>
        <w:spacing w:line="480" w:lineRule="auto"/>
        <w:rPr>
          <w:rFonts w:ascii="Times New Roman" w:hAnsi="Times New Roman" w:cs="Times New Roman"/>
        </w:rPr>
      </w:pPr>
      <w:r w:rsidRPr="004A5FAA">
        <w:rPr>
          <w:rFonts w:ascii="Times New Roman" w:hAnsi="Times New Roman" w:cs="Times New Roman"/>
        </w:rPr>
        <w:t>Faulty surgical technique was claimed in seven cases</w:t>
      </w:r>
      <w:r w:rsidR="00354D2B" w:rsidRPr="004A5FAA">
        <w:rPr>
          <w:rFonts w:ascii="Times New Roman" w:hAnsi="Times New Roman" w:cs="Times New Roman"/>
        </w:rPr>
        <w:t xml:space="preserve"> and main causes were </w:t>
      </w:r>
      <w:r w:rsidRPr="004A5FAA">
        <w:rPr>
          <w:rFonts w:ascii="Times New Roman" w:hAnsi="Times New Roman" w:cs="Times New Roman"/>
        </w:rPr>
        <w:t xml:space="preserve">misplaced pedicle screw during spinal fixation causing permanent paraplegia, failure to use spinal cord monitoring during spinal surgery resulting in paraplegia, sinkage of </w:t>
      </w:r>
      <w:r w:rsidR="00BC1103" w:rsidRPr="004A5FAA">
        <w:rPr>
          <w:rFonts w:ascii="Times New Roman" w:hAnsi="Times New Roman" w:cs="Times New Roman"/>
        </w:rPr>
        <w:t xml:space="preserve">intervertebral </w:t>
      </w:r>
      <w:r w:rsidRPr="004A5FAA">
        <w:rPr>
          <w:rFonts w:ascii="Times New Roman" w:hAnsi="Times New Roman" w:cs="Times New Roman"/>
        </w:rPr>
        <w:t xml:space="preserve">cage causing additional pain and </w:t>
      </w:r>
      <w:proofErr w:type="spellStart"/>
      <w:r w:rsidRPr="004A5FAA">
        <w:rPr>
          <w:rFonts w:ascii="Times New Roman" w:hAnsi="Times New Roman" w:cs="Times New Roman"/>
        </w:rPr>
        <w:t>dural</w:t>
      </w:r>
      <w:proofErr w:type="spellEnd"/>
      <w:r w:rsidRPr="004A5FAA">
        <w:rPr>
          <w:rFonts w:ascii="Times New Roman" w:hAnsi="Times New Roman" w:cs="Times New Roman"/>
        </w:rPr>
        <w:t xml:space="preserve"> tear leading</w:t>
      </w:r>
      <w:r w:rsidR="00BC1103" w:rsidRPr="004A5FAA">
        <w:rPr>
          <w:rFonts w:ascii="Times New Roman" w:hAnsi="Times New Roman" w:cs="Times New Roman"/>
        </w:rPr>
        <w:t xml:space="preserve"> to</w:t>
      </w:r>
      <w:r w:rsidRPr="004A5FAA">
        <w:rPr>
          <w:rFonts w:ascii="Times New Roman" w:hAnsi="Times New Roman" w:cs="Times New Roman"/>
        </w:rPr>
        <w:t xml:space="preserve"> cerebrospinal fluid (CSF) leak. </w:t>
      </w:r>
      <w:r w:rsidR="00BC1103" w:rsidRPr="004A5FAA">
        <w:rPr>
          <w:rFonts w:ascii="Times New Roman" w:hAnsi="Times New Roman" w:cs="Times New Roman"/>
        </w:rPr>
        <w:t>The larg</w:t>
      </w:r>
      <w:r w:rsidRPr="004A5FAA">
        <w:rPr>
          <w:rFonts w:ascii="Times New Roman" w:hAnsi="Times New Roman" w:cs="Times New Roman"/>
        </w:rPr>
        <w:t>est settlement was £8.5 million for inadequate intra</w:t>
      </w:r>
      <w:r w:rsidR="00BC1103" w:rsidRPr="004A5FAA">
        <w:rPr>
          <w:rFonts w:ascii="Times New Roman" w:hAnsi="Times New Roman" w:cs="Times New Roman"/>
        </w:rPr>
        <w:t>-</w:t>
      </w:r>
      <w:r w:rsidRPr="004A5FAA">
        <w:rPr>
          <w:rFonts w:ascii="Times New Roman" w:hAnsi="Times New Roman" w:cs="Times New Roman"/>
        </w:rPr>
        <w:t xml:space="preserve">operative monitoring during </w:t>
      </w:r>
      <w:proofErr w:type="gramStart"/>
      <w:r w:rsidRPr="004A5FAA">
        <w:rPr>
          <w:rFonts w:ascii="Times New Roman" w:hAnsi="Times New Roman" w:cs="Times New Roman"/>
        </w:rPr>
        <w:t xml:space="preserve">spinal </w:t>
      </w:r>
      <w:r w:rsidR="00612042" w:rsidRPr="004A5FAA">
        <w:rPr>
          <w:rFonts w:ascii="Times New Roman" w:hAnsi="Times New Roman" w:cs="Times New Roman"/>
        </w:rPr>
        <w:t xml:space="preserve"> </w:t>
      </w:r>
      <w:r w:rsidRPr="004A5FAA">
        <w:rPr>
          <w:rFonts w:ascii="Times New Roman" w:hAnsi="Times New Roman" w:cs="Times New Roman"/>
        </w:rPr>
        <w:t>surgery</w:t>
      </w:r>
      <w:proofErr w:type="gramEnd"/>
      <w:r w:rsidRPr="004A5FAA">
        <w:rPr>
          <w:rFonts w:ascii="Times New Roman" w:hAnsi="Times New Roman" w:cs="Times New Roman"/>
        </w:rPr>
        <w:t xml:space="preserve">. </w:t>
      </w:r>
    </w:p>
    <w:p w14:paraId="56E19ED4" w14:textId="77777777" w:rsidR="00BC1103" w:rsidRPr="004A5FAA" w:rsidRDefault="00BC1103" w:rsidP="004A5FAA">
      <w:pPr>
        <w:spacing w:line="480" w:lineRule="auto"/>
        <w:rPr>
          <w:rFonts w:ascii="Times New Roman" w:hAnsi="Times New Roman" w:cs="Times New Roman"/>
        </w:rPr>
      </w:pPr>
    </w:p>
    <w:p w14:paraId="1240EBAC" w14:textId="1E29C269" w:rsidR="00D509FD" w:rsidRPr="004A5FAA" w:rsidRDefault="00924D64" w:rsidP="004A5FAA">
      <w:pPr>
        <w:spacing w:line="480" w:lineRule="auto"/>
        <w:rPr>
          <w:rFonts w:ascii="Times New Roman" w:hAnsi="Times New Roman" w:cs="Times New Roman"/>
        </w:rPr>
      </w:pPr>
      <w:r w:rsidRPr="004A5FAA">
        <w:rPr>
          <w:rFonts w:ascii="Times New Roman" w:hAnsi="Times New Roman" w:cs="Times New Roman"/>
        </w:rPr>
        <w:t xml:space="preserve">There were two claims against lack of information during </w:t>
      </w:r>
      <w:r w:rsidR="00BC1103" w:rsidRPr="004A5FAA">
        <w:rPr>
          <w:rFonts w:ascii="Times New Roman" w:hAnsi="Times New Roman" w:cs="Times New Roman"/>
        </w:rPr>
        <w:t xml:space="preserve">the </w:t>
      </w:r>
      <w:r w:rsidRPr="004A5FAA">
        <w:rPr>
          <w:rFonts w:ascii="Times New Roman" w:hAnsi="Times New Roman" w:cs="Times New Roman"/>
        </w:rPr>
        <w:t>consent process: inadequate disclosure of risks and inadequate discussion of</w:t>
      </w:r>
      <w:r w:rsidR="00BC1103" w:rsidRPr="004A5FAA">
        <w:rPr>
          <w:rFonts w:ascii="Times New Roman" w:hAnsi="Times New Roman" w:cs="Times New Roman"/>
        </w:rPr>
        <w:t xml:space="preserve"> the</w:t>
      </w:r>
      <w:r w:rsidRPr="004A5FAA">
        <w:rPr>
          <w:rFonts w:ascii="Times New Roman" w:hAnsi="Times New Roman" w:cs="Times New Roman"/>
        </w:rPr>
        <w:t xml:space="preserve"> treatment plan where </w:t>
      </w:r>
      <w:r w:rsidR="00BC1103" w:rsidRPr="004A5FAA">
        <w:rPr>
          <w:rFonts w:ascii="Times New Roman" w:hAnsi="Times New Roman" w:cs="Times New Roman"/>
        </w:rPr>
        <w:t xml:space="preserve">the </w:t>
      </w:r>
      <w:r w:rsidRPr="004A5FAA">
        <w:rPr>
          <w:rFonts w:ascii="Times New Roman" w:hAnsi="Times New Roman" w:cs="Times New Roman"/>
        </w:rPr>
        <w:t xml:space="preserve">patient was consented for a biopsy but underwent </w:t>
      </w:r>
      <w:r w:rsidR="00612042" w:rsidRPr="004A5FAA">
        <w:rPr>
          <w:rFonts w:ascii="Times New Roman" w:hAnsi="Times New Roman" w:cs="Times New Roman"/>
        </w:rPr>
        <w:t>intramedullary</w:t>
      </w:r>
      <w:r w:rsidR="003E5418">
        <w:rPr>
          <w:rFonts w:ascii="Times New Roman" w:hAnsi="Times New Roman" w:cs="Times New Roman"/>
        </w:rPr>
        <w:t xml:space="preserve"> </w:t>
      </w:r>
      <w:r w:rsidRPr="004A5FAA">
        <w:rPr>
          <w:rFonts w:ascii="Times New Roman" w:hAnsi="Times New Roman" w:cs="Times New Roman"/>
        </w:rPr>
        <w:t xml:space="preserve">tumour resection resulting in </w:t>
      </w:r>
      <w:r w:rsidR="00354D2B" w:rsidRPr="004A5FAA">
        <w:rPr>
          <w:rFonts w:ascii="Times New Roman" w:hAnsi="Times New Roman" w:cs="Times New Roman"/>
        </w:rPr>
        <w:t>complications</w:t>
      </w:r>
      <w:r w:rsidRPr="004A5FAA">
        <w:rPr>
          <w:rFonts w:ascii="Times New Roman" w:hAnsi="Times New Roman" w:cs="Times New Roman"/>
        </w:rPr>
        <w:t xml:space="preserve">. This case </w:t>
      </w:r>
      <w:r w:rsidR="00110F23" w:rsidRPr="004A5FAA">
        <w:rPr>
          <w:rFonts w:ascii="Times New Roman" w:hAnsi="Times New Roman" w:cs="Times New Roman"/>
        </w:rPr>
        <w:t>received the</w:t>
      </w:r>
      <w:r w:rsidRPr="004A5FAA">
        <w:rPr>
          <w:rFonts w:ascii="Times New Roman" w:hAnsi="Times New Roman" w:cs="Times New Roman"/>
        </w:rPr>
        <w:t xml:space="preserve"> second </w:t>
      </w:r>
      <w:r w:rsidR="00110F23" w:rsidRPr="004A5FAA">
        <w:rPr>
          <w:rFonts w:ascii="Times New Roman" w:hAnsi="Times New Roman" w:cs="Times New Roman"/>
        </w:rPr>
        <w:t>highest settlement with</w:t>
      </w:r>
      <w:r w:rsidR="007F4021" w:rsidRPr="004A5FAA">
        <w:rPr>
          <w:rFonts w:ascii="Times New Roman" w:hAnsi="Times New Roman" w:cs="Times New Roman"/>
        </w:rPr>
        <w:t xml:space="preserve"> £5.45 million p</w:t>
      </w:r>
      <w:r w:rsidRPr="004A5FAA">
        <w:rPr>
          <w:rFonts w:ascii="Times New Roman" w:hAnsi="Times New Roman" w:cs="Times New Roman"/>
        </w:rPr>
        <w:t>ay</w:t>
      </w:r>
      <w:r w:rsidR="00010E7E" w:rsidRPr="004A5FAA">
        <w:rPr>
          <w:rFonts w:ascii="Times New Roman" w:hAnsi="Times New Roman" w:cs="Times New Roman"/>
        </w:rPr>
        <w:t>-</w:t>
      </w:r>
      <w:r w:rsidRPr="004A5FAA">
        <w:rPr>
          <w:rFonts w:ascii="Times New Roman" w:hAnsi="Times New Roman" w:cs="Times New Roman"/>
        </w:rPr>
        <w:t>out</w:t>
      </w:r>
      <w:r w:rsidR="007F4021" w:rsidRPr="004A5FAA">
        <w:rPr>
          <w:rFonts w:ascii="Times New Roman" w:hAnsi="Times New Roman" w:cs="Times New Roman"/>
        </w:rPr>
        <w:t>.</w:t>
      </w:r>
      <w:r w:rsidR="00834E58" w:rsidRPr="004A5FAA">
        <w:rPr>
          <w:rFonts w:ascii="Times New Roman" w:hAnsi="Times New Roman" w:cs="Times New Roman"/>
        </w:rPr>
        <w:t xml:space="preserve"> </w:t>
      </w:r>
      <w:r w:rsidR="00517AB5" w:rsidRPr="004A5FAA">
        <w:rPr>
          <w:rFonts w:ascii="Times New Roman" w:hAnsi="Times New Roman" w:cs="Times New Roman"/>
        </w:rPr>
        <w:t xml:space="preserve">There were </w:t>
      </w:r>
      <w:r w:rsidR="00243F8F" w:rsidRPr="004A5FAA">
        <w:rPr>
          <w:rFonts w:ascii="Times New Roman" w:hAnsi="Times New Roman" w:cs="Times New Roman"/>
        </w:rPr>
        <w:t>six</w:t>
      </w:r>
      <w:r w:rsidR="00517AB5" w:rsidRPr="004A5FAA">
        <w:rPr>
          <w:rFonts w:ascii="Times New Roman" w:hAnsi="Times New Roman" w:cs="Times New Roman"/>
        </w:rPr>
        <w:t xml:space="preserve"> claims against delayed treatment: </w:t>
      </w:r>
      <w:r w:rsidR="002973FF" w:rsidRPr="004A5FAA">
        <w:rPr>
          <w:rFonts w:ascii="Times New Roman" w:hAnsi="Times New Roman" w:cs="Times New Roman"/>
        </w:rPr>
        <w:t xml:space="preserve">delayed lumbar laminectomy despite progressive </w:t>
      </w:r>
      <w:r w:rsidR="00220D32" w:rsidRPr="004A5FAA">
        <w:rPr>
          <w:rFonts w:ascii="Times New Roman" w:hAnsi="Times New Roman" w:cs="Times New Roman"/>
        </w:rPr>
        <w:t xml:space="preserve">cauda equina </w:t>
      </w:r>
      <w:r w:rsidR="002973FF" w:rsidRPr="004A5FAA">
        <w:rPr>
          <w:rFonts w:ascii="Times New Roman" w:hAnsi="Times New Roman" w:cs="Times New Roman"/>
        </w:rPr>
        <w:t xml:space="preserve">symptoms, delayed </w:t>
      </w:r>
      <w:r w:rsidR="00824DDB" w:rsidRPr="004A5FAA">
        <w:rPr>
          <w:rFonts w:ascii="Times New Roman" w:hAnsi="Times New Roman" w:cs="Times New Roman"/>
        </w:rPr>
        <w:t>transfer</w:t>
      </w:r>
      <w:r w:rsidR="002973FF" w:rsidRPr="004A5FAA">
        <w:rPr>
          <w:rFonts w:ascii="Times New Roman" w:hAnsi="Times New Roman" w:cs="Times New Roman"/>
        </w:rPr>
        <w:t xml:space="preserve"> of patient with spinal extradural haematoma from their local hospital, delayed treatment of cauda equina </w:t>
      </w:r>
      <w:proofErr w:type="gramStart"/>
      <w:r w:rsidR="00612042" w:rsidRPr="004A5FAA">
        <w:rPr>
          <w:rFonts w:ascii="Times New Roman" w:hAnsi="Times New Roman" w:cs="Times New Roman"/>
        </w:rPr>
        <w:t>syndrome</w:t>
      </w:r>
      <w:r w:rsidR="002973FF" w:rsidRPr="004A5FAA">
        <w:rPr>
          <w:rFonts w:ascii="Times New Roman" w:hAnsi="Times New Roman" w:cs="Times New Roman"/>
        </w:rPr>
        <w:t>(</w:t>
      </w:r>
      <w:proofErr w:type="gramEnd"/>
      <w:r w:rsidR="002973FF" w:rsidRPr="004A5FAA">
        <w:rPr>
          <w:rFonts w:ascii="Times New Roman" w:hAnsi="Times New Roman" w:cs="Times New Roman"/>
        </w:rPr>
        <w:t xml:space="preserve">3) and delayed treatment of patient with </w:t>
      </w:r>
      <w:r w:rsidR="00220D32" w:rsidRPr="004A5FAA">
        <w:rPr>
          <w:rFonts w:ascii="Times New Roman" w:hAnsi="Times New Roman" w:cs="Times New Roman"/>
        </w:rPr>
        <w:t xml:space="preserve">traumatic </w:t>
      </w:r>
      <w:r w:rsidR="002973FF" w:rsidRPr="004A5FAA">
        <w:rPr>
          <w:rFonts w:ascii="Times New Roman" w:hAnsi="Times New Roman" w:cs="Times New Roman"/>
        </w:rPr>
        <w:t>spinal injury.</w:t>
      </w:r>
      <w:r w:rsidR="00D509FD" w:rsidRPr="004A5FAA">
        <w:rPr>
          <w:rFonts w:ascii="Times New Roman" w:hAnsi="Times New Roman" w:cs="Times New Roman"/>
        </w:rPr>
        <w:t xml:space="preserve"> </w:t>
      </w:r>
      <w:r w:rsidR="00286245" w:rsidRPr="004A5FAA">
        <w:rPr>
          <w:rFonts w:ascii="Times New Roman" w:hAnsi="Times New Roman" w:cs="Times New Roman"/>
        </w:rPr>
        <w:t>There w</w:t>
      </w:r>
      <w:r w:rsidR="00824DDB" w:rsidRPr="004A5FAA">
        <w:rPr>
          <w:rFonts w:ascii="Times New Roman" w:hAnsi="Times New Roman" w:cs="Times New Roman"/>
        </w:rPr>
        <w:t>ere</w:t>
      </w:r>
      <w:r w:rsidR="00286245" w:rsidRPr="004A5FAA">
        <w:rPr>
          <w:rFonts w:ascii="Times New Roman" w:hAnsi="Times New Roman" w:cs="Times New Roman"/>
        </w:rPr>
        <w:t xml:space="preserve"> three </w:t>
      </w:r>
      <w:r w:rsidR="00BC1103" w:rsidRPr="004A5FAA">
        <w:rPr>
          <w:rFonts w:ascii="Times New Roman" w:hAnsi="Times New Roman" w:cs="Times New Roman"/>
        </w:rPr>
        <w:t>delayed</w:t>
      </w:r>
      <w:r w:rsidR="00346E50" w:rsidRPr="004A5FAA">
        <w:rPr>
          <w:rFonts w:ascii="Times New Roman" w:hAnsi="Times New Roman" w:cs="Times New Roman"/>
        </w:rPr>
        <w:t xml:space="preserve"> </w:t>
      </w:r>
      <w:r w:rsidR="00286245" w:rsidRPr="004A5FAA">
        <w:rPr>
          <w:rFonts w:ascii="Times New Roman" w:hAnsi="Times New Roman" w:cs="Times New Roman"/>
        </w:rPr>
        <w:lastRenderedPageBreak/>
        <w:t>diagnosis</w:t>
      </w:r>
      <w:r w:rsidR="00346E50" w:rsidRPr="004A5FAA">
        <w:rPr>
          <w:rFonts w:ascii="Times New Roman" w:hAnsi="Times New Roman" w:cs="Times New Roman"/>
        </w:rPr>
        <w:t>/mis</w:t>
      </w:r>
      <w:r w:rsidR="00220D32" w:rsidRPr="004A5FAA">
        <w:rPr>
          <w:rFonts w:ascii="Times New Roman" w:hAnsi="Times New Roman" w:cs="Times New Roman"/>
        </w:rPr>
        <w:t>d</w:t>
      </w:r>
      <w:r w:rsidR="00346E50" w:rsidRPr="004A5FAA">
        <w:rPr>
          <w:rFonts w:ascii="Times New Roman" w:hAnsi="Times New Roman" w:cs="Times New Roman"/>
        </w:rPr>
        <w:t>iagnosis</w:t>
      </w:r>
      <w:r w:rsidR="00286245" w:rsidRPr="004A5FAA">
        <w:rPr>
          <w:rFonts w:ascii="Times New Roman" w:hAnsi="Times New Roman" w:cs="Times New Roman"/>
        </w:rPr>
        <w:t xml:space="preserve"> related claims: delayed diagnosis of pulmonary embolism (PE) following spinal surgery</w:t>
      </w:r>
      <w:r w:rsidR="00A05F96" w:rsidRPr="004A5FAA">
        <w:rPr>
          <w:rFonts w:ascii="Times New Roman" w:hAnsi="Times New Roman" w:cs="Times New Roman"/>
        </w:rPr>
        <w:t xml:space="preserve"> leading to mortality, misinterpretation of</w:t>
      </w:r>
      <w:r w:rsidR="00346E50" w:rsidRPr="004A5FAA">
        <w:rPr>
          <w:rFonts w:ascii="Times New Roman" w:hAnsi="Times New Roman" w:cs="Times New Roman"/>
        </w:rPr>
        <w:t xml:space="preserve"> imaging</w:t>
      </w:r>
      <w:r w:rsidR="00A05F96" w:rsidRPr="004A5FAA">
        <w:rPr>
          <w:rFonts w:ascii="Times New Roman" w:hAnsi="Times New Roman" w:cs="Times New Roman"/>
        </w:rPr>
        <w:t xml:space="preserve"> </w:t>
      </w:r>
      <w:r w:rsidR="00346E50" w:rsidRPr="004A5FAA">
        <w:rPr>
          <w:rFonts w:ascii="Times New Roman" w:hAnsi="Times New Roman" w:cs="Times New Roman"/>
        </w:rPr>
        <w:t>leading to</w:t>
      </w:r>
      <w:r w:rsidR="00A05F96" w:rsidRPr="004A5FAA">
        <w:rPr>
          <w:rFonts w:ascii="Times New Roman" w:hAnsi="Times New Roman" w:cs="Times New Roman"/>
        </w:rPr>
        <w:t xml:space="preserve"> </w:t>
      </w:r>
      <w:r w:rsidR="00346E50" w:rsidRPr="004A5FAA">
        <w:rPr>
          <w:rFonts w:ascii="Times New Roman" w:hAnsi="Times New Roman" w:cs="Times New Roman"/>
        </w:rPr>
        <w:t>mis</w:t>
      </w:r>
      <w:r w:rsidR="00A05F96" w:rsidRPr="004A5FAA">
        <w:rPr>
          <w:rFonts w:ascii="Times New Roman" w:hAnsi="Times New Roman" w:cs="Times New Roman"/>
        </w:rPr>
        <w:t xml:space="preserve">diagnosis of cauda equina </w:t>
      </w:r>
      <w:r w:rsidR="00346E50" w:rsidRPr="004A5FAA">
        <w:rPr>
          <w:rFonts w:ascii="Times New Roman" w:hAnsi="Times New Roman" w:cs="Times New Roman"/>
        </w:rPr>
        <w:t xml:space="preserve">syndrome </w:t>
      </w:r>
      <w:r w:rsidR="00A05F96" w:rsidRPr="004A5FAA">
        <w:rPr>
          <w:rFonts w:ascii="Times New Roman" w:hAnsi="Times New Roman" w:cs="Times New Roman"/>
        </w:rPr>
        <w:t xml:space="preserve">and failure to diagnose spinal infection </w:t>
      </w:r>
      <w:r w:rsidR="00346E50" w:rsidRPr="004A5FAA">
        <w:rPr>
          <w:rFonts w:ascii="Times New Roman" w:hAnsi="Times New Roman" w:cs="Times New Roman"/>
        </w:rPr>
        <w:t>resulting in</w:t>
      </w:r>
      <w:r w:rsidR="00A05F96" w:rsidRPr="004A5FAA">
        <w:rPr>
          <w:rFonts w:ascii="Times New Roman" w:hAnsi="Times New Roman" w:cs="Times New Roman"/>
        </w:rPr>
        <w:t xml:space="preserve"> tetraplegia. </w:t>
      </w:r>
    </w:p>
    <w:p w14:paraId="5C975AFB" w14:textId="053853BA" w:rsidR="009F6155" w:rsidRPr="004A5FAA" w:rsidRDefault="009F6155" w:rsidP="004A5FAA">
      <w:pPr>
        <w:spacing w:line="480" w:lineRule="auto"/>
        <w:rPr>
          <w:rFonts w:ascii="Times New Roman" w:hAnsi="Times New Roman" w:cs="Times New Roman"/>
        </w:rPr>
      </w:pPr>
    </w:p>
    <w:p w14:paraId="1C741522" w14:textId="77777777" w:rsidR="007B7C34" w:rsidRPr="004A5FAA" w:rsidRDefault="007B7C34" w:rsidP="004A5FAA">
      <w:pPr>
        <w:spacing w:line="480" w:lineRule="auto"/>
        <w:rPr>
          <w:rFonts w:ascii="Times New Roman" w:hAnsi="Times New Roman" w:cs="Times New Roman"/>
        </w:rPr>
      </w:pPr>
      <w:r w:rsidRPr="004A5FAA">
        <w:rPr>
          <w:rFonts w:ascii="Times New Roman" w:hAnsi="Times New Roman" w:cs="Times New Roman"/>
          <w:b/>
          <w:bCs/>
        </w:rPr>
        <w:t>Discussion</w:t>
      </w:r>
      <w:r w:rsidRPr="004A5FAA">
        <w:rPr>
          <w:rFonts w:ascii="Times New Roman" w:hAnsi="Times New Roman" w:cs="Times New Roman"/>
        </w:rPr>
        <w:t>:</w:t>
      </w:r>
    </w:p>
    <w:p w14:paraId="0E9424BE" w14:textId="60F86CDA" w:rsidR="00AF6E7B" w:rsidRPr="004A5FAA" w:rsidRDefault="007B7C34" w:rsidP="004A5FAA">
      <w:pPr>
        <w:spacing w:line="480" w:lineRule="auto"/>
        <w:rPr>
          <w:rFonts w:ascii="Times New Roman" w:hAnsi="Times New Roman" w:cs="Times New Roman"/>
        </w:rPr>
      </w:pPr>
      <w:r w:rsidRPr="004A5FAA">
        <w:rPr>
          <w:rFonts w:ascii="Times New Roman" w:hAnsi="Times New Roman" w:cs="Times New Roman"/>
        </w:rPr>
        <w:t xml:space="preserve">Analysis of neurosurgical litigation claims over a 5-year period in the United States </w:t>
      </w:r>
      <w:r w:rsidR="00662A32" w:rsidRPr="004A5FAA">
        <w:rPr>
          <w:rFonts w:ascii="Times New Roman" w:hAnsi="Times New Roman" w:cs="Times New Roman"/>
        </w:rPr>
        <w:t xml:space="preserve">of America </w:t>
      </w:r>
      <w:r w:rsidRPr="004A5FAA">
        <w:rPr>
          <w:rFonts w:ascii="Times New Roman" w:hAnsi="Times New Roman" w:cs="Times New Roman"/>
        </w:rPr>
        <w:t xml:space="preserve">concluded that neurosurgeons’ risk of being sued is not related to the medical complexity of the case but rather the type of cases </w:t>
      </w:r>
      <w:r w:rsidR="00662A32" w:rsidRPr="004A5FAA">
        <w:rPr>
          <w:rFonts w:ascii="Times New Roman" w:hAnsi="Times New Roman" w:cs="Times New Roman"/>
        </w:rPr>
        <w:t>the surgeon</w:t>
      </w:r>
      <w:r w:rsidRPr="004A5FAA">
        <w:rPr>
          <w:rFonts w:ascii="Times New Roman" w:hAnsi="Times New Roman" w:cs="Times New Roman"/>
        </w:rPr>
        <w:t xml:space="preserve"> is involved in. They identified that highest </w:t>
      </w:r>
      <w:r w:rsidR="00690945" w:rsidRPr="004A5FAA">
        <w:rPr>
          <w:rFonts w:ascii="Times New Roman" w:hAnsi="Times New Roman" w:cs="Times New Roman"/>
        </w:rPr>
        <w:t xml:space="preserve">neurosurgical </w:t>
      </w:r>
      <w:r w:rsidRPr="004A5FAA">
        <w:rPr>
          <w:rFonts w:ascii="Times New Roman" w:hAnsi="Times New Roman" w:cs="Times New Roman"/>
        </w:rPr>
        <w:t xml:space="preserve">claims were against elective spinal operations </w:t>
      </w:r>
      <w:sdt>
        <w:sdtPr>
          <w:rPr>
            <w:rFonts w:ascii="Times New Roman" w:hAnsi="Times New Roman" w:cs="Times New Roman"/>
            <w:color w:val="000000"/>
          </w:rPr>
          <w:tag w:val="MENDELEY_CITATION_v3_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"/>
          <w:id w:val="-1718660379"/>
          <w:placeholder>
            <w:docPart w:val="795B92BC31080A4EB6AB660E3FB16A83"/>
          </w:placeholder>
        </w:sdtPr>
        <w:sdtEndPr/>
        <w:sdtContent>
          <w:r w:rsidR="00FC4349" w:rsidRPr="004A5FAA">
            <w:rPr>
              <w:rFonts w:ascii="Times New Roman" w:hAnsi="Times New Roman" w:cs="Times New Roman"/>
              <w:color w:val="000000"/>
            </w:rPr>
            <w:t>(8)</w:t>
          </w:r>
        </w:sdtContent>
      </w:sdt>
      <w:r w:rsidRPr="004A5FAA">
        <w:rPr>
          <w:rFonts w:ascii="Times New Roman" w:hAnsi="Times New Roman" w:cs="Times New Roman"/>
        </w:rPr>
        <w:t xml:space="preserve">. </w:t>
      </w:r>
      <w:r w:rsidR="00D7391D" w:rsidRPr="004A5FAA">
        <w:rPr>
          <w:rFonts w:ascii="Times New Roman" w:hAnsi="Times New Roman" w:cs="Times New Roman"/>
        </w:rPr>
        <w:t xml:space="preserve">This is consistent with </w:t>
      </w:r>
      <w:r w:rsidR="00346E50" w:rsidRPr="004A5FAA">
        <w:rPr>
          <w:rFonts w:ascii="Times New Roman" w:hAnsi="Times New Roman" w:cs="Times New Roman"/>
        </w:rPr>
        <w:t xml:space="preserve">the </w:t>
      </w:r>
      <w:r w:rsidR="00D7391D" w:rsidRPr="004A5FAA">
        <w:rPr>
          <w:rFonts w:ascii="Times New Roman" w:hAnsi="Times New Roman" w:cs="Times New Roman"/>
        </w:rPr>
        <w:t xml:space="preserve">high litigation burden seen in the United Kingdom. </w:t>
      </w:r>
      <w:r w:rsidR="00690945" w:rsidRPr="004A5FAA">
        <w:rPr>
          <w:rFonts w:ascii="Times New Roman" w:hAnsi="Times New Roman" w:cs="Times New Roman"/>
        </w:rPr>
        <w:t>B</w:t>
      </w:r>
      <w:r w:rsidR="00D7391D" w:rsidRPr="004A5FAA">
        <w:rPr>
          <w:rFonts w:ascii="Times New Roman" w:hAnsi="Times New Roman" w:cs="Times New Roman"/>
        </w:rPr>
        <w:t>etween April 2012 and April 2017</w:t>
      </w:r>
      <w:r w:rsidR="00AF6E7B" w:rsidRPr="004A5FAA">
        <w:rPr>
          <w:rFonts w:ascii="Times New Roman" w:hAnsi="Times New Roman" w:cs="Times New Roman"/>
        </w:rPr>
        <w:t>,</w:t>
      </w:r>
      <w:r w:rsidR="00690945" w:rsidRPr="004A5FAA">
        <w:rPr>
          <w:rFonts w:ascii="Times New Roman" w:hAnsi="Times New Roman" w:cs="Times New Roman"/>
        </w:rPr>
        <w:t xml:space="preserve"> </w:t>
      </w:r>
      <w:r w:rsidRPr="004A5FAA">
        <w:rPr>
          <w:rFonts w:ascii="Times New Roman" w:hAnsi="Times New Roman" w:cs="Times New Roman"/>
        </w:rPr>
        <w:t xml:space="preserve">978 </w:t>
      </w:r>
      <w:r w:rsidR="00690945" w:rsidRPr="004A5FAA">
        <w:rPr>
          <w:rFonts w:ascii="Times New Roman" w:hAnsi="Times New Roman" w:cs="Times New Roman"/>
        </w:rPr>
        <w:t xml:space="preserve">spinal negligence </w:t>
      </w:r>
      <w:r w:rsidRPr="004A5FAA">
        <w:rPr>
          <w:rFonts w:ascii="Times New Roman" w:hAnsi="Times New Roman" w:cs="Times New Roman"/>
        </w:rPr>
        <w:t xml:space="preserve">claims </w:t>
      </w:r>
      <w:r w:rsidR="00690945" w:rsidRPr="004A5FAA">
        <w:rPr>
          <w:rFonts w:ascii="Times New Roman" w:hAnsi="Times New Roman" w:cs="Times New Roman"/>
        </w:rPr>
        <w:t>were submitted to NHS</w:t>
      </w:r>
      <w:r w:rsidR="00662A32" w:rsidRPr="004A5FAA">
        <w:rPr>
          <w:rFonts w:ascii="Times New Roman" w:hAnsi="Times New Roman" w:cs="Times New Roman"/>
        </w:rPr>
        <w:t xml:space="preserve"> </w:t>
      </w:r>
      <w:r w:rsidR="00690945" w:rsidRPr="004A5FAA">
        <w:rPr>
          <w:rFonts w:ascii="Times New Roman" w:hAnsi="Times New Roman" w:cs="Times New Roman"/>
        </w:rPr>
        <w:t>R</w:t>
      </w:r>
      <w:r w:rsidR="00662A32" w:rsidRPr="004A5FAA">
        <w:rPr>
          <w:rFonts w:ascii="Times New Roman" w:hAnsi="Times New Roman" w:cs="Times New Roman"/>
        </w:rPr>
        <w:t>esolutions</w:t>
      </w:r>
      <w:r w:rsidRPr="004A5FAA">
        <w:rPr>
          <w:rFonts w:ascii="Times New Roman" w:hAnsi="Times New Roman" w:cs="Times New Roman"/>
        </w:rPr>
        <w:t xml:space="preserve">, costing £535.5 million </w:t>
      </w:r>
      <w:sdt>
        <w:sdtPr>
          <w:rPr>
            <w:rFonts w:ascii="Times New Roman" w:hAnsi="Times New Roman" w:cs="Times New Roman"/>
            <w:color w:val="000000"/>
          </w:rPr>
          <w:tag w:val="MENDELEY_CITATION_v3_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"/>
          <w:id w:val="1532766938"/>
          <w:placeholder>
            <w:docPart w:val="795B92BC31080A4EB6AB660E3FB16A83"/>
          </w:placeholder>
        </w:sdtPr>
        <w:sdtEndPr/>
        <w:sdtContent>
          <w:r w:rsidR="00FC4349" w:rsidRPr="004A5FAA">
            <w:rPr>
              <w:rFonts w:ascii="Times New Roman" w:hAnsi="Times New Roman" w:cs="Times New Roman"/>
              <w:color w:val="000000"/>
            </w:rPr>
            <w:t>(1)</w:t>
          </w:r>
        </w:sdtContent>
      </w:sdt>
      <w:r w:rsidRPr="004A5FAA">
        <w:rPr>
          <w:rFonts w:ascii="Times New Roman" w:hAnsi="Times New Roman" w:cs="Times New Roman"/>
        </w:rPr>
        <w:t xml:space="preserve">. </w:t>
      </w:r>
      <w:r w:rsidR="00121240" w:rsidRPr="004A5FAA">
        <w:rPr>
          <w:rFonts w:ascii="Times New Roman" w:hAnsi="Times New Roman" w:cs="Times New Roman"/>
        </w:rPr>
        <w:t>Our study</w:t>
      </w:r>
      <w:r w:rsidR="002206F1" w:rsidRPr="004A5FAA">
        <w:rPr>
          <w:rFonts w:ascii="Times New Roman" w:hAnsi="Times New Roman" w:cs="Times New Roman"/>
        </w:rPr>
        <w:t xml:space="preserve"> </w:t>
      </w:r>
      <w:r w:rsidR="00121240" w:rsidRPr="004A5FAA">
        <w:rPr>
          <w:rFonts w:ascii="Times New Roman" w:hAnsi="Times New Roman" w:cs="Times New Roman"/>
        </w:rPr>
        <w:t>suggests</w:t>
      </w:r>
      <w:r w:rsidR="002206F1" w:rsidRPr="004A5FAA">
        <w:rPr>
          <w:rFonts w:ascii="Times New Roman" w:hAnsi="Times New Roman" w:cs="Times New Roman"/>
        </w:rPr>
        <w:t xml:space="preserve"> </w:t>
      </w:r>
      <w:r w:rsidR="00121240" w:rsidRPr="004A5FAA">
        <w:rPr>
          <w:rFonts w:ascii="Times New Roman" w:hAnsi="Times New Roman" w:cs="Times New Roman"/>
        </w:rPr>
        <w:t>that spinal surgery</w:t>
      </w:r>
      <w:r w:rsidR="00AF6E7B" w:rsidRPr="004A5FAA">
        <w:rPr>
          <w:rFonts w:ascii="Times New Roman" w:hAnsi="Times New Roman" w:cs="Times New Roman"/>
        </w:rPr>
        <w:t xml:space="preserve">, specifically </w:t>
      </w:r>
      <w:r w:rsidR="00346E50" w:rsidRPr="004A5FAA">
        <w:rPr>
          <w:rFonts w:ascii="Times New Roman" w:hAnsi="Times New Roman" w:cs="Times New Roman"/>
        </w:rPr>
        <w:t xml:space="preserve">in non-elective </w:t>
      </w:r>
      <w:r w:rsidR="00AF6E7B" w:rsidRPr="004A5FAA">
        <w:rPr>
          <w:rFonts w:ascii="Times New Roman" w:hAnsi="Times New Roman" w:cs="Times New Roman"/>
        </w:rPr>
        <w:t>emergency ca</w:t>
      </w:r>
      <w:r w:rsidR="00346E50" w:rsidRPr="004A5FAA">
        <w:rPr>
          <w:rFonts w:ascii="Times New Roman" w:hAnsi="Times New Roman" w:cs="Times New Roman"/>
        </w:rPr>
        <w:t>re</w:t>
      </w:r>
      <w:r w:rsidR="00AF6E7B" w:rsidRPr="004A5FAA">
        <w:rPr>
          <w:rFonts w:ascii="Times New Roman" w:hAnsi="Times New Roman" w:cs="Times New Roman"/>
        </w:rPr>
        <w:t>,</w:t>
      </w:r>
      <w:r w:rsidR="00121240" w:rsidRPr="004A5FAA">
        <w:rPr>
          <w:rFonts w:ascii="Times New Roman" w:hAnsi="Times New Roman" w:cs="Times New Roman"/>
        </w:rPr>
        <w:t xml:space="preserve"> has the highest litigation</w:t>
      </w:r>
      <w:r w:rsidR="002206F1" w:rsidRPr="004A5FAA">
        <w:rPr>
          <w:rFonts w:ascii="Times New Roman" w:hAnsi="Times New Roman" w:cs="Times New Roman"/>
        </w:rPr>
        <w:t xml:space="preserve"> risk</w:t>
      </w:r>
      <w:r w:rsidR="00121240" w:rsidRPr="004A5FAA">
        <w:rPr>
          <w:rFonts w:ascii="Times New Roman" w:hAnsi="Times New Roman" w:cs="Times New Roman"/>
        </w:rPr>
        <w:t xml:space="preserve"> in neurosurgery. </w:t>
      </w:r>
      <w:r w:rsidR="00346E50" w:rsidRPr="004A5FAA">
        <w:rPr>
          <w:rFonts w:ascii="Times New Roman" w:hAnsi="Times New Roman" w:cs="Times New Roman"/>
        </w:rPr>
        <w:t>Indeed, o</w:t>
      </w:r>
      <w:r w:rsidR="00CE0813" w:rsidRPr="004A5FAA">
        <w:rPr>
          <w:rFonts w:ascii="Times New Roman" w:hAnsi="Times New Roman" w:cs="Times New Roman"/>
        </w:rPr>
        <w:t>ver a period of five years, all of the neurosurgical litigation claims in our hospital were related to spinal surgery.</w:t>
      </w:r>
    </w:p>
    <w:p w14:paraId="28B473B4" w14:textId="77777777" w:rsidR="00AF6E7B" w:rsidRPr="004A5FAA" w:rsidRDefault="00AF6E7B" w:rsidP="004A5FAA">
      <w:pPr>
        <w:spacing w:line="480" w:lineRule="auto"/>
        <w:rPr>
          <w:rFonts w:ascii="Times New Roman" w:hAnsi="Times New Roman" w:cs="Times New Roman"/>
        </w:rPr>
      </w:pPr>
    </w:p>
    <w:p w14:paraId="1F6CF9C9" w14:textId="6FFDD43A" w:rsidR="00A11C73" w:rsidRPr="004A5FAA" w:rsidRDefault="00AF6E7B" w:rsidP="004A5FAA">
      <w:pPr>
        <w:spacing w:line="480" w:lineRule="auto"/>
        <w:rPr>
          <w:rFonts w:ascii="Times New Roman" w:hAnsi="Times New Roman" w:cs="Times New Roman"/>
        </w:rPr>
      </w:pPr>
      <w:r w:rsidRPr="004A5FAA">
        <w:rPr>
          <w:rFonts w:ascii="Times New Roman" w:hAnsi="Times New Roman" w:cs="Times New Roman"/>
        </w:rPr>
        <w:t xml:space="preserve">Faulty surgical technique was the leading cause of </w:t>
      </w:r>
      <w:r w:rsidR="0066612C" w:rsidRPr="004A5FAA">
        <w:rPr>
          <w:rFonts w:ascii="Times New Roman" w:hAnsi="Times New Roman" w:cs="Times New Roman"/>
        </w:rPr>
        <w:t xml:space="preserve">the neurosurgery </w:t>
      </w:r>
      <w:r w:rsidRPr="004A5FAA">
        <w:rPr>
          <w:rFonts w:ascii="Times New Roman" w:hAnsi="Times New Roman" w:cs="Times New Roman"/>
        </w:rPr>
        <w:t xml:space="preserve">claims (39%). Although only 43% of these claims led to financial pay-out, cost of settlement was significant with a median pay-out of around £1 million. </w:t>
      </w:r>
      <w:r w:rsidR="006853C0" w:rsidRPr="004A5FAA">
        <w:rPr>
          <w:rFonts w:ascii="Times New Roman" w:hAnsi="Times New Roman" w:cs="Times New Roman"/>
        </w:rPr>
        <w:t xml:space="preserve">This is in line with </w:t>
      </w:r>
      <w:r w:rsidR="00662A32" w:rsidRPr="004A5FAA">
        <w:rPr>
          <w:rFonts w:ascii="Times New Roman" w:hAnsi="Times New Roman" w:cs="Times New Roman"/>
        </w:rPr>
        <w:t>the preceding decade in our centre</w:t>
      </w:r>
      <w:r w:rsidR="006853C0" w:rsidRPr="004A5FAA">
        <w:rPr>
          <w:rFonts w:ascii="Times New Roman" w:hAnsi="Times New Roman" w:cs="Times New Roman"/>
        </w:rPr>
        <w:t xml:space="preserve"> where faulty surgical technique was the leading cause of spinal claims and led to highest median payment</w:t>
      </w:r>
      <w:r w:rsidR="002D79E6" w:rsidRPr="004A5FAA">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"/>
          <w:id w:val="-708947237"/>
          <w:placeholder>
            <w:docPart w:val="DefaultPlaceholder_-1854013440"/>
          </w:placeholder>
        </w:sdtPr>
        <w:sdtEndPr/>
        <w:sdtContent>
          <w:r w:rsidR="00FC4349" w:rsidRPr="004A5FAA">
            <w:rPr>
              <w:rFonts w:ascii="Times New Roman" w:hAnsi="Times New Roman" w:cs="Times New Roman"/>
              <w:color w:val="000000"/>
            </w:rPr>
            <w:t>(7)</w:t>
          </w:r>
        </w:sdtContent>
      </w:sdt>
      <w:r w:rsidR="006853C0" w:rsidRPr="004A5FAA">
        <w:rPr>
          <w:rFonts w:ascii="Times New Roman" w:hAnsi="Times New Roman" w:cs="Times New Roman"/>
        </w:rPr>
        <w:t xml:space="preserve">. </w:t>
      </w:r>
    </w:p>
    <w:p w14:paraId="4151EA5A" w14:textId="77777777" w:rsidR="00A11C73" w:rsidRPr="004A5FAA" w:rsidRDefault="00A11C73" w:rsidP="004A5FAA">
      <w:pPr>
        <w:spacing w:line="480" w:lineRule="auto"/>
        <w:rPr>
          <w:rFonts w:ascii="Times New Roman" w:hAnsi="Times New Roman" w:cs="Times New Roman"/>
        </w:rPr>
      </w:pPr>
    </w:p>
    <w:p w14:paraId="211DCC46" w14:textId="1D97C848" w:rsidR="00A11C73" w:rsidRPr="004A5FAA" w:rsidRDefault="00A26C2C" w:rsidP="004A5FAA">
      <w:pPr>
        <w:spacing w:line="480" w:lineRule="auto"/>
        <w:rPr>
          <w:rFonts w:ascii="Times New Roman" w:hAnsi="Times New Roman" w:cs="Times New Roman"/>
        </w:rPr>
      </w:pPr>
      <w:r w:rsidRPr="004A5FAA">
        <w:rPr>
          <w:rFonts w:ascii="Times New Roman" w:hAnsi="Times New Roman" w:cs="Times New Roman"/>
        </w:rPr>
        <w:t>T</w:t>
      </w:r>
      <w:r w:rsidR="006853C0" w:rsidRPr="004A5FAA">
        <w:rPr>
          <w:rFonts w:ascii="Times New Roman" w:hAnsi="Times New Roman" w:cs="Times New Roman"/>
        </w:rPr>
        <w:t>he h</w:t>
      </w:r>
      <w:r w:rsidR="00AF6E7B" w:rsidRPr="004A5FAA">
        <w:rPr>
          <w:rFonts w:ascii="Times New Roman" w:hAnsi="Times New Roman" w:cs="Times New Roman"/>
        </w:rPr>
        <w:t xml:space="preserve">ighest pay-out </w:t>
      </w:r>
      <w:r w:rsidRPr="004A5FAA">
        <w:rPr>
          <w:rFonts w:ascii="Times New Roman" w:hAnsi="Times New Roman" w:cs="Times New Roman"/>
        </w:rPr>
        <w:t xml:space="preserve">in our study </w:t>
      </w:r>
      <w:r w:rsidR="00AF6E7B" w:rsidRPr="004A5FAA">
        <w:rPr>
          <w:rFonts w:ascii="Times New Roman" w:hAnsi="Times New Roman" w:cs="Times New Roman"/>
        </w:rPr>
        <w:t xml:space="preserve">was due to failure of using intra-operative </w:t>
      </w:r>
      <w:r w:rsidR="00AB3660" w:rsidRPr="004A5FAA">
        <w:rPr>
          <w:rFonts w:ascii="Times New Roman" w:hAnsi="Times New Roman" w:cs="Times New Roman"/>
        </w:rPr>
        <w:t xml:space="preserve">neurophysiological </w:t>
      </w:r>
      <w:r w:rsidR="00AF6E7B" w:rsidRPr="004A5FAA">
        <w:rPr>
          <w:rFonts w:ascii="Times New Roman" w:hAnsi="Times New Roman" w:cs="Times New Roman"/>
        </w:rPr>
        <w:t>monitoring</w:t>
      </w:r>
      <w:r w:rsidR="002D79E6" w:rsidRPr="004A5FAA">
        <w:rPr>
          <w:rFonts w:ascii="Times New Roman" w:hAnsi="Times New Roman" w:cs="Times New Roman"/>
        </w:rPr>
        <w:t xml:space="preserve"> </w:t>
      </w:r>
      <w:r w:rsidR="00AB3660" w:rsidRPr="004A5FAA">
        <w:rPr>
          <w:rFonts w:ascii="Times New Roman" w:hAnsi="Times New Roman" w:cs="Times New Roman"/>
        </w:rPr>
        <w:t xml:space="preserve">(IONM) </w:t>
      </w:r>
      <w:r w:rsidR="002D79E6" w:rsidRPr="004A5FAA">
        <w:rPr>
          <w:rFonts w:ascii="Times New Roman" w:hAnsi="Times New Roman" w:cs="Times New Roman"/>
        </w:rPr>
        <w:t xml:space="preserve">during </w:t>
      </w:r>
      <w:r w:rsidR="005E15A9" w:rsidRPr="004A5FAA">
        <w:rPr>
          <w:rFonts w:ascii="Times New Roman" w:hAnsi="Times New Roman" w:cs="Times New Roman"/>
        </w:rPr>
        <w:t xml:space="preserve">a </w:t>
      </w:r>
      <w:r w:rsidR="00683385" w:rsidRPr="004A5FAA">
        <w:rPr>
          <w:rFonts w:ascii="Times New Roman" w:hAnsi="Times New Roman" w:cs="Times New Roman"/>
        </w:rPr>
        <w:t>complex</w:t>
      </w:r>
      <w:r w:rsidRPr="004A5FAA">
        <w:rPr>
          <w:rFonts w:ascii="Times New Roman" w:hAnsi="Times New Roman" w:cs="Times New Roman"/>
        </w:rPr>
        <w:t xml:space="preserve"> </w:t>
      </w:r>
      <w:r w:rsidR="002D79E6" w:rsidRPr="004A5FAA">
        <w:rPr>
          <w:rFonts w:ascii="Times New Roman" w:hAnsi="Times New Roman" w:cs="Times New Roman"/>
        </w:rPr>
        <w:t xml:space="preserve">spinal </w:t>
      </w:r>
      <w:r w:rsidRPr="004A5FAA">
        <w:rPr>
          <w:rFonts w:ascii="Times New Roman" w:hAnsi="Times New Roman" w:cs="Times New Roman"/>
        </w:rPr>
        <w:t>surgery</w:t>
      </w:r>
      <w:r w:rsidR="00683385" w:rsidRPr="004A5FAA">
        <w:rPr>
          <w:rFonts w:ascii="Times New Roman" w:hAnsi="Times New Roman" w:cs="Times New Roman"/>
        </w:rPr>
        <w:t xml:space="preserve"> (C7-T2 laminectomy)</w:t>
      </w:r>
      <w:r w:rsidR="00AF6E7B" w:rsidRPr="004A5FAA">
        <w:rPr>
          <w:rFonts w:ascii="Times New Roman" w:hAnsi="Times New Roman" w:cs="Times New Roman"/>
        </w:rPr>
        <w:t>.</w:t>
      </w:r>
      <w:r w:rsidR="00AB3660" w:rsidRPr="004A5FAA">
        <w:rPr>
          <w:rFonts w:ascii="Times New Roman" w:hAnsi="Times New Roman" w:cs="Times New Roman"/>
        </w:rPr>
        <w:t xml:space="preserve"> </w:t>
      </w:r>
      <w:r w:rsidR="00A11C73" w:rsidRPr="004A5FAA">
        <w:rPr>
          <w:rFonts w:ascii="Times New Roman" w:hAnsi="Times New Roman" w:cs="Times New Roman"/>
        </w:rPr>
        <w:t xml:space="preserve">This is an interesting topic as there is a lack of high-level evidence to validate </w:t>
      </w:r>
      <w:r w:rsidR="00A11C73" w:rsidRPr="004A5FAA">
        <w:rPr>
          <w:rFonts w:ascii="Times New Roman" w:hAnsi="Times New Roman" w:cs="Times New Roman"/>
        </w:rPr>
        <w:lastRenderedPageBreak/>
        <w:t xml:space="preserve">the efficacy of IONM in spinal surgery </w:t>
      </w:r>
      <w:sdt>
        <w:sdtPr>
          <w:rPr>
            <w:rFonts w:ascii="Times New Roman" w:hAnsi="Times New Roman" w:cs="Times New Roman"/>
            <w:color w:val="000000"/>
          </w:rPr>
          <w:tag w:val="MENDELEY_CITATION_v3_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"/>
          <w:id w:val="-928731941"/>
          <w:placeholder>
            <w:docPart w:val="DefaultPlaceholder_-1854013440"/>
          </w:placeholder>
        </w:sdtPr>
        <w:sdtEndPr/>
        <w:sdtContent>
          <w:r w:rsidR="00FC4349" w:rsidRPr="004A5FAA">
            <w:rPr>
              <w:rFonts w:ascii="Times New Roman" w:hAnsi="Times New Roman" w:cs="Times New Roman"/>
              <w:color w:val="000000"/>
            </w:rPr>
            <w:t>(9)</w:t>
          </w:r>
        </w:sdtContent>
      </w:sdt>
      <w:r w:rsidR="00A11C73" w:rsidRPr="004A5FAA">
        <w:rPr>
          <w:rFonts w:ascii="Times New Roman" w:hAnsi="Times New Roman" w:cs="Times New Roman"/>
        </w:rPr>
        <w:t xml:space="preserve">. Multiple non-prospective studies suggested that </w:t>
      </w:r>
      <w:r w:rsidR="00AB3660" w:rsidRPr="004A5FAA">
        <w:rPr>
          <w:rFonts w:ascii="Times New Roman" w:hAnsi="Times New Roman" w:cs="Times New Roman"/>
        </w:rPr>
        <w:t xml:space="preserve">IONM </w:t>
      </w:r>
      <w:r w:rsidR="00A11C73" w:rsidRPr="004A5FAA">
        <w:rPr>
          <w:rFonts w:ascii="Times New Roman" w:hAnsi="Times New Roman" w:cs="Times New Roman"/>
        </w:rPr>
        <w:t>use in</w:t>
      </w:r>
      <w:r w:rsidR="00AB3660" w:rsidRPr="004A5FAA">
        <w:rPr>
          <w:rFonts w:ascii="Times New Roman" w:hAnsi="Times New Roman" w:cs="Times New Roman"/>
        </w:rPr>
        <w:t xml:space="preserve"> spinal tumour surgery is associated with significantly bette</w:t>
      </w:r>
      <w:r w:rsidR="00A11C73" w:rsidRPr="004A5FAA">
        <w:rPr>
          <w:rFonts w:ascii="Times New Roman" w:hAnsi="Times New Roman" w:cs="Times New Roman"/>
        </w:rPr>
        <w:t xml:space="preserve">r </w:t>
      </w:r>
      <w:r w:rsidR="00AB3660" w:rsidRPr="004A5FAA">
        <w:rPr>
          <w:rFonts w:ascii="Times New Roman" w:hAnsi="Times New Roman" w:cs="Times New Roman"/>
        </w:rPr>
        <w:t xml:space="preserve">neurological outcomes </w:t>
      </w:r>
      <w:sdt>
        <w:sdtPr>
          <w:rPr>
            <w:rFonts w:ascii="Times New Roman" w:hAnsi="Times New Roman" w:cs="Times New Roman"/>
            <w:color w:val="000000"/>
          </w:rPr>
          <w:tag w:val="MENDELEY_CITATION_v3_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"/>
          <w:id w:val="-690604970"/>
          <w:placeholder>
            <w:docPart w:val="ACBC9843BAFABD4AA89E8BD871EF8ADD"/>
          </w:placeholder>
        </w:sdtPr>
        <w:sdtEndPr/>
        <w:sdtContent>
          <w:r w:rsidR="00FC4349" w:rsidRPr="004A5FAA">
            <w:rPr>
              <w:rFonts w:ascii="Times New Roman" w:hAnsi="Times New Roman" w:cs="Times New Roman"/>
              <w:color w:val="000000"/>
            </w:rPr>
            <w:t>(10,11)</w:t>
          </w:r>
        </w:sdtContent>
      </w:sdt>
      <w:r w:rsidR="00683385" w:rsidRPr="004A5FAA">
        <w:rPr>
          <w:rFonts w:ascii="Times New Roman" w:hAnsi="Times New Roman" w:cs="Times New Roman"/>
        </w:rPr>
        <w:t xml:space="preserve">. However, this evidence is weaker for cervical decompression </w:t>
      </w:r>
      <w:r w:rsidR="00D155E9" w:rsidRPr="004A5FAA">
        <w:rPr>
          <w:rFonts w:ascii="Times New Roman" w:hAnsi="Times New Roman" w:cs="Times New Roman"/>
        </w:rPr>
        <w:t>surgery</w:t>
      </w:r>
      <w:r w:rsidR="00683385" w:rsidRPr="004A5FAA">
        <w:rPr>
          <w:rFonts w:ascii="Times New Roman" w:hAnsi="Times New Roman" w:cs="Times New Roman"/>
        </w:rPr>
        <w:t xml:space="preserve">. A retrospective study concluded that cervical decompression and reconstruction surgeries can be safely performed without utilizing IONM </w:t>
      </w:r>
      <w:sdt>
        <w:sdtPr>
          <w:rPr>
            <w:rFonts w:ascii="Times New Roman" w:hAnsi="Times New Roman" w:cs="Times New Roman"/>
            <w:color w:val="000000"/>
          </w:rPr>
          <w:tag w:val="MENDELEY_CITATION_v3_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"/>
          <w:id w:val="19518885"/>
          <w:placeholder>
            <w:docPart w:val="DefaultPlaceholder_-1854013440"/>
          </w:placeholder>
        </w:sdtPr>
        <w:sdtEndPr/>
        <w:sdtContent>
          <w:r w:rsidR="00FC4349" w:rsidRPr="004A5FAA">
            <w:rPr>
              <w:rFonts w:ascii="Times New Roman" w:hAnsi="Times New Roman" w:cs="Times New Roman"/>
              <w:color w:val="000000"/>
            </w:rPr>
            <w:t>(12)</w:t>
          </w:r>
        </w:sdtContent>
      </w:sdt>
      <w:r w:rsidR="00683385" w:rsidRPr="004A5FAA">
        <w:rPr>
          <w:rFonts w:ascii="Times New Roman" w:hAnsi="Times New Roman" w:cs="Times New Roman"/>
        </w:rPr>
        <w:t>.</w:t>
      </w:r>
      <w:r w:rsidR="00012E96" w:rsidRPr="004A5FAA">
        <w:rPr>
          <w:rFonts w:ascii="Times New Roman" w:hAnsi="Times New Roman" w:cs="Times New Roman"/>
        </w:rPr>
        <w:t xml:space="preserve"> </w:t>
      </w:r>
      <w:r w:rsidR="00D155E9" w:rsidRPr="004A5FAA">
        <w:rPr>
          <w:rFonts w:ascii="Times New Roman" w:hAnsi="Times New Roman" w:cs="Times New Roman"/>
        </w:rPr>
        <w:t>Lack of evidence-based protocols in</w:t>
      </w:r>
      <w:r w:rsidR="00E24000" w:rsidRPr="004A5FAA">
        <w:rPr>
          <w:rFonts w:ascii="Times New Roman" w:hAnsi="Times New Roman" w:cs="Times New Roman"/>
        </w:rPr>
        <w:t xml:space="preserve"> </w:t>
      </w:r>
      <w:r w:rsidR="00662A32" w:rsidRPr="004A5FAA">
        <w:rPr>
          <w:rFonts w:ascii="Times New Roman" w:hAnsi="Times New Roman" w:cs="Times New Roman"/>
        </w:rPr>
        <w:t xml:space="preserve">the </w:t>
      </w:r>
      <w:r w:rsidR="00E24000" w:rsidRPr="004A5FAA">
        <w:rPr>
          <w:rFonts w:ascii="Times New Roman" w:hAnsi="Times New Roman" w:cs="Times New Roman"/>
        </w:rPr>
        <w:t>role of</w:t>
      </w:r>
      <w:r w:rsidR="00D155E9" w:rsidRPr="004A5FAA">
        <w:rPr>
          <w:rFonts w:ascii="Times New Roman" w:hAnsi="Times New Roman" w:cs="Times New Roman"/>
        </w:rPr>
        <w:t xml:space="preserve"> IONM in spinal surgery may be leaving the surgeons </w:t>
      </w:r>
      <w:r w:rsidR="00662A32" w:rsidRPr="004A5FAA">
        <w:rPr>
          <w:rFonts w:ascii="Times New Roman" w:hAnsi="Times New Roman" w:cs="Times New Roman"/>
        </w:rPr>
        <w:t>vulnerable</w:t>
      </w:r>
      <w:r w:rsidR="00D155E9" w:rsidRPr="004A5FAA">
        <w:rPr>
          <w:rFonts w:ascii="Times New Roman" w:hAnsi="Times New Roman" w:cs="Times New Roman"/>
        </w:rPr>
        <w:t xml:space="preserve"> </w:t>
      </w:r>
      <w:r w:rsidR="00662A32" w:rsidRPr="004A5FAA">
        <w:rPr>
          <w:rFonts w:ascii="Times New Roman" w:hAnsi="Times New Roman" w:cs="Times New Roman"/>
        </w:rPr>
        <w:t xml:space="preserve">to </w:t>
      </w:r>
      <w:r w:rsidR="00D155E9" w:rsidRPr="004A5FAA">
        <w:rPr>
          <w:rFonts w:ascii="Times New Roman" w:hAnsi="Times New Roman" w:cs="Times New Roman"/>
        </w:rPr>
        <w:t xml:space="preserve">medicolegal claims. </w:t>
      </w:r>
    </w:p>
    <w:p w14:paraId="425CFA96" w14:textId="7AA5548B" w:rsidR="002D79E6" w:rsidRPr="004A5FAA" w:rsidRDefault="00A11C73" w:rsidP="004A5FAA">
      <w:pPr>
        <w:spacing w:line="480" w:lineRule="auto"/>
        <w:rPr>
          <w:rFonts w:ascii="Times New Roman" w:hAnsi="Times New Roman" w:cs="Times New Roman"/>
        </w:rPr>
      </w:pPr>
      <w:r w:rsidRPr="004A5FAA">
        <w:rPr>
          <w:rFonts w:ascii="Times New Roman" w:hAnsi="Times New Roman" w:cs="Times New Roman"/>
        </w:rPr>
        <w:t xml:space="preserve"> </w:t>
      </w:r>
    </w:p>
    <w:p w14:paraId="7D4C61C7" w14:textId="06FE8513" w:rsidR="002D79E6" w:rsidRPr="004A5FAA" w:rsidRDefault="002D79E6" w:rsidP="004A5FAA">
      <w:pPr>
        <w:spacing w:line="480" w:lineRule="auto"/>
        <w:rPr>
          <w:rFonts w:ascii="Times New Roman" w:hAnsi="Times New Roman" w:cs="Times New Roman"/>
        </w:rPr>
      </w:pPr>
      <w:r w:rsidRPr="004A5FAA">
        <w:rPr>
          <w:rFonts w:ascii="Times New Roman" w:hAnsi="Times New Roman" w:cs="Times New Roman"/>
        </w:rPr>
        <w:t xml:space="preserve">There were </w:t>
      </w:r>
      <w:r w:rsidR="00662A32" w:rsidRPr="004A5FAA">
        <w:rPr>
          <w:rFonts w:ascii="Times New Roman" w:hAnsi="Times New Roman" w:cs="Times New Roman"/>
        </w:rPr>
        <w:t>six</w:t>
      </w:r>
      <w:r w:rsidRPr="004A5FAA">
        <w:rPr>
          <w:rFonts w:ascii="Times New Roman" w:hAnsi="Times New Roman" w:cs="Times New Roman"/>
        </w:rPr>
        <w:t xml:space="preserve"> litigation claims against delayed treatment, </w:t>
      </w:r>
      <w:r w:rsidR="00662A32" w:rsidRPr="004A5FAA">
        <w:rPr>
          <w:rFonts w:ascii="Times New Roman" w:hAnsi="Times New Roman" w:cs="Times New Roman"/>
        </w:rPr>
        <w:t>four</w:t>
      </w:r>
      <w:r w:rsidRPr="004A5FAA">
        <w:rPr>
          <w:rFonts w:ascii="Times New Roman" w:hAnsi="Times New Roman" w:cs="Times New Roman"/>
        </w:rPr>
        <w:t xml:space="preserve"> of which were settled with financial payment with a median value of £173,000. Three of these claims were related </w:t>
      </w:r>
      <w:r w:rsidR="00662A32" w:rsidRPr="004A5FAA">
        <w:rPr>
          <w:rFonts w:ascii="Times New Roman" w:hAnsi="Times New Roman" w:cs="Times New Roman"/>
        </w:rPr>
        <w:t>to</w:t>
      </w:r>
      <w:r w:rsidRPr="004A5FAA">
        <w:rPr>
          <w:rFonts w:ascii="Times New Roman" w:hAnsi="Times New Roman" w:cs="Times New Roman"/>
        </w:rPr>
        <w:t xml:space="preserve"> management of cauda equina syndrome and one was due to delayed transfer from another hospital. </w:t>
      </w:r>
      <w:r w:rsidR="004F357C" w:rsidRPr="004A5FAA">
        <w:rPr>
          <w:rFonts w:ascii="Times New Roman" w:hAnsi="Times New Roman" w:cs="Times New Roman"/>
        </w:rPr>
        <w:t>It is clear that neurosurgical practice involves high volume of emergency spinal operations and delay in treatment is an area of high litigation risk.</w:t>
      </w:r>
    </w:p>
    <w:p w14:paraId="3B99D96A" w14:textId="0A52D6A0" w:rsidR="00A32767" w:rsidRPr="004A5FAA" w:rsidRDefault="00A32767" w:rsidP="004A5FAA">
      <w:pPr>
        <w:spacing w:line="480" w:lineRule="auto"/>
        <w:rPr>
          <w:rFonts w:ascii="Times New Roman" w:hAnsi="Times New Roman" w:cs="Times New Roman"/>
        </w:rPr>
      </w:pPr>
    </w:p>
    <w:p w14:paraId="25B93545" w14:textId="4444B83D" w:rsidR="00121240" w:rsidRPr="004A5FAA" w:rsidRDefault="00F57C29" w:rsidP="004A5FAA">
      <w:pPr>
        <w:spacing w:line="480" w:lineRule="auto"/>
        <w:rPr>
          <w:rFonts w:ascii="Times New Roman" w:hAnsi="Times New Roman" w:cs="Times New Roman"/>
        </w:rPr>
      </w:pPr>
      <w:r w:rsidRPr="004A5FAA">
        <w:rPr>
          <w:rFonts w:ascii="Times New Roman" w:hAnsi="Times New Roman" w:cs="Times New Roman"/>
        </w:rPr>
        <w:t xml:space="preserve">There were two claims due </w:t>
      </w:r>
      <w:r w:rsidR="00662A32" w:rsidRPr="004A5FAA">
        <w:rPr>
          <w:rFonts w:ascii="Times New Roman" w:hAnsi="Times New Roman" w:cs="Times New Roman"/>
        </w:rPr>
        <w:t>to</w:t>
      </w:r>
      <w:r w:rsidRPr="004A5FAA">
        <w:rPr>
          <w:rFonts w:ascii="Times New Roman" w:hAnsi="Times New Roman" w:cs="Times New Roman"/>
        </w:rPr>
        <w:t xml:space="preserve"> lack of information. Interestingly, both of these claims were successful and led to highest median payment. Both cases were related to poor consent process.</w:t>
      </w:r>
      <w:r w:rsidR="005E6749" w:rsidRPr="004A5FAA">
        <w:rPr>
          <w:rFonts w:ascii="Times New Roman" w:hAnsi="Times New Roman" w:cs="Times New Roman"/>
        </w:rPr>
        <w:t xml:space="preserve"> The</w:t>
      </w:r>
      <w:r w:rsidRPr="004A5FAA">
        <w:rPr>
          <w:rFonts w:ascii="Times New Roman" w:hAnsi="Times New Roman" w:cs="Times New Roman"/>
        </w:rPr>
        <w:t xml:space="preserve"> </w:t>
      </w:r>
      <w:r w:rsidR="005E6749" w:rsidRPr="004A5FAA">
        <w:rPr>
          <w:rFonts w:ascii="Times New Roman" w:hAnsi="Times New Roman" w:cs="Times New Roman"/>
        </w:rPr>
        <w:t>l</w:t>
      </w:r>
      <w:r w:rsidRPr="004A5FAA">
        <w:rPr>
          <w:rFonts w:ascii="Times New Roman" w:hAnsi="Times New Roman" w:cs="Times New Roman"/>
        </w:rPr>
        <w:t xml:space="preserve">argest </w:t>
      </w:r>
      <w:r w:rsidR="00D12805" w:rsidRPr="004A5FAA">
        <w:rPr>
          <w:rFonts w:ascii="Times New Roman" w:hAnsi="Times New Roman" w:cs="Times New Roman"/>
        </w:rPr>
        <w:t xml:space="preserve">financial </w:t>
      </w:r>
      <w:r w:rsidRPr="004A5FAA">
        <w:rPr>
          <w:rFonts w:ascii="Times New Roman" w:hAnsi="Times New Roman" w:cs="Times New Roman"/>
        </w:rPr>
        <w:t>settlement in this category was for a case where</w:t>
      </w:r>
      <w:r w:rsidR="005E6749" w:rsidRPr="004A5FAA">
        <w:rPr>
          <w:rFonts w:ascii="Times New Roman" w:hAnsi="Times New Roman" w:cs="Times New Roman"/>
        </w:rPr>
        <w:t xml:space="preserve"> the</w:t>
      </w:r>
      <w:r w:rsidRPr="004A5FAA">
        <w:rPr>
          <w:rFonts w:ascii="Times New Roman" w:hAnsi="Times New Roman" w:cs="Times New Roman"/>
        </w:rPr>
        <w:t xml:space="preserve"> surgical plan was not </w:t>
      </w:r>
      <w:r w:rsidR="00337F3C" w:rsidRPr="004A5FAA">
        <w:rPr>
          <w:rFonts w:ascii="Times New Roman" w:hAnsi="Times New Roman" w:cs="Times New Roman"/>
        </w:rPr>
        <w:t>adequately</w:t>
      </w:r>
      <w:r w:rsidRPr="004A5FAA">
        <w:rPr>
          <w:rFonts w:ascii="Times New Roman" w:hAnsi="Times New Roman" w:cs="Times New Roman"/>
        </w:rPr>
        <w:t xml:space="preserve"> discussed with the patient.</w:t>
      </w:r>
      <w:r w:rsidR="005E6749" w:rsidRPr="004A5FAA">
        <w:rPr>
          <w:rFonts w:ascii="Times New Roman" w:hAnsi="Times New Roman" w:cs="Times New Roman"/>
        </w:rPr>
        <w:t xml:space="preserve"> The</w:t>
      </w:r>
      <w:r w:rsidRPr="004A5FAA">
        <w:rPr>
          <w:rFonts w:ascii="Times New Roman" w:hAnsi="Times New Roman" w:cs="Times New Roman"/>
        </w:rPr>
        <w:t xml:space="preserve"> </w:t>
      </w:r>
      <w:r w:rsidR="005E6749" w:rsidRPr="004A5FAA">
        <w:rPr>
          <w:rFonts w:ascii="Times New Roman" w:hAnsi="Times New Roman" w:cs="Times New Roman"/>
        </w:rPr>
        <w:t>p</w:t>
      </w:r>
      <w:r w:rsidRPr="004A5FAA">
        <w:rPr>
          <w:rFonts w:ascii="Times New Roman" w:hAnsi="Times New Roman" w:cs="Times New Roman"/>
        </w:rPr>
        <w:t>atient was consented for a biopsy of</w:t>
      </w:r>
      <w:r w:rsidR="00220D32" w:rsidRPr="004A5FAA">
        <w:rPr>
          <w:rFonts w:ascii="Times New Roman" w:hAnsi="Times New Roman" w:cs="Times New Roman"/>
        </w:rPr>
        <w:t xml:space="preserve"> intramedullary</w:t>
      </w:r>
      <w:r w:rsidRPr="004A5FAA">
        <w:rPr>
          <w:rFonts w:ascii="Times New Roman" w:hAnsi="Times New Roman" w:cs="Times New Roman"/>
        </w:rPr>
        <w:t xml:space="preserve"> spinal tumour and risks of tumour debulking were not appropriately explained. During the operation, surgeons proceeded to excise the tumour leading to</w:t>
      </w:r>
      <w:r w:rsidR="00AD140C" w:rsidRPr="004A5FAA">
        <w:rPr>
          <w:rFonts w:ascii="Times New Roman" w:hAnsi="Times New Roman" w:cs="Times New Roman"/>
        </w:rPr>
        <w:t xml:space="preserve"> paraplegia</w:t>
      </w:r>
      <w:r w:rsidRPr="004A5FAA">
        <w:rPr>
          <w:rFonts w:ascii="Times New Roman" w:hAnsi="Times New Roman" w:cs="Times New Roman"/>
        </w:rPr>
        <w:t>.</w:t>
      </w:r>
      <w:r w:rsidR="0075620C" w:rsidRPr="004A5FAA">
        <w:rPr>
          <w:rFonts w:ascii="Times New Roman" w:hAnsi="Times New Roman" w:cs="Times New Roman"/>
        </w:rPr>
        <w:t xml:space="preserve"> </w:t>
      </w:r>
      <w:r w:rsidR="00E36B7C" w:rsidRPr="004A5FAA">
        <w:rPr>
          <w:rFonts w:ascii="Times New Roman" w:hAnsi="Times New Roman" w:cs="Times New Roman"/>
        </w:rPr>
        <w:t xml:space="preserve">Other studies </w:t>
      </w:r>
      <w:r w:rsidR="007D2B80" w:rsidRPr="004A5FAA">
        <w:rPr>
          <w:rFonts w:ascii="Times New Roman" w:hAnsi="Times New Roman" w:cs="Times New Roman"/>
        </w:rPr>
        <w:t>support</w:t>
      </w:r>
      <w:r w:rsidR="00E36B7C" w:rsidRPr="004A5FAA">
        <w:rPr>
          <w:rFonts w:ascii="Times New Roman" w:hAnsi="Times New Roman" w:cs="Times New Roman"/>
        </w:rPr>
        <w:t xml:space="preserve"> that lack of informed consent plays a major role in medical malpractice claims in spinal surgery </w:t>
      </w:r>
      <w:sdt>
        <w:sdtPr>
          <w:rPr>
            <w:rFonts w:ascii="Times New Roman" w:hAnsi="Times New Roman" w:cs="Times New Roman"/>
            <w:color w:val="000000"/>
          </w:rPr>
          <w:tag w:val="MENDELEY_CITATION_v3_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"/>
          <w:id w:val="767896123"/>
          <w:placeholder>
            <w:docPart w:val="DefaultPlaceholder_-1854013440"/>
          </w:placeholder>
        </w:sdtPr>
        <w:sdtEndPr/>
        <w:sdtContent>
          <w:r w:rsidR="00FC4349" w:rsidRPr="004A5FAA">
            <w:rPr>
              <w:rFonts w:ascii="Times New Roman" w:hAnsi="Times New Roman" w:cs="Times New Roman"/>
              <w:color w:val="000000"/>
            </w:rPr>
            <w:t>(1)</w:t>
          </w:r>
        </w:sdtContent>
      </w:sdt>
      <w:r w:rsidR="00E36B7C" w:rsidRPr="004A5FAA">
        <w:rPr>
          <w:rFonts w:ascii="Times New Roman" w:hAnsi="Times New Roman" w:cs="Times New Roman"/>
        </w:rPr>
        <w:t xml:space="preserve"> </w:t>
      </w:r>
      <w:r w:rsidR="00662A32" w:rsidRPr="004A5FAA">
        <w:rPr>
          <w:rFonts w:ascii="Times New Roman" w:hAnsi="Times New Roman" w:cs="Times New Roman"/>
        </w:rPr>
        <w:t xml:space="preserve"> </w:t>
      </w:r>
      <w:r w:rsidR="00E36B7C" w:rsidRPr="004A5FAA">
        <w:rPr>
          <w:rFonts w:ascii="Times New Roman" w:hAnsi="Times New Roman" w:cs="Times New Roman"/>
        </w:rPr>
        <w:t xml:space="preserve">In a study looking at litigations in cervical spine surgery, lack of consent was the basis for lawsuits in more than half of the claims </w:t>
      </w:r>
      <w:sdt>
        <w:sdtPr>
          <w:rPr>
            <w:rFonts w:ascii="Times New Roman" w:hAnsi="Times New Roman" w:cs="Times New Roman"/>
            <w:color w:val="000000"/>
          </w:rPr>
          <w:tag w:val="MENDELEY_CITATION_v3_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"/>
          <w:id w:val="-751499647"/>
          <w:placeholder>
            <w:docPart w:val="DefaultPlaceholder_-1854013440"/>
          </w:placeholder>
        </w:sdtPr>
        <w:sdtEndPr/>
        <w:sdtContent>
          <w:r w:rsidR="00FC4349" w:rsidRPr="004A5FAA">
            <w:rPr>
              <w:rFonts w:ascii="Times New Roman" w:hAnsi="Times New Roman" w:cs="Times New Roman"/>
              <w:color w:val="000000"/>
            </w:rPr>
            <w:t>(13)</w:t>
          </w:r>
        </w:sdtContent>
      </w:sdt>
      <w:r w:rsidR="005E7F4A" w:rsidRPr="004A5FAA">
        <w:rPr>
          <w:rFonts w:ascii="Times New Roman" w:hAnsi="Times New Roman" w:cs="Times New Roman"/>
          <w:color w:val="000000"/>
        </w:rPr>
        <w:t xml:space="preserve">. </w:t>
      </w:r>
      <w:r w:rsidR="002C734E" w:rsidRPr="004A5FAA">
        <w:rPr>
          <w:rFonts w:ascii="Times New Roman" w:hAnsi="Times New Roman" w:cs="Times New Roman"/>
          <w:color w:val="000000"/>
        </w:rPr>
        <w:t xml:space="preserve">Analysis of </w:t>
      </w:r>
      <w:r w:rsidR="002C734E" w:rsidRPr="004A5FAA">
        <w:rPr>
          <w:rFonts w:ascii="Times New Roman" w:hAnsi="Times New Roman" w:cs="Times New Roman"/>
        </w:rPr>
        <w:t>p</w:t>
      </w:r>
      <w:r w:rsidR="00E36B7C" w:rsidRPr="004A5FAA">
        <w:rPr>
          <w:rFonts w:ascii="Times New Roman" w:hAnsi="Times New Roman" w:cs="Times New Roman"/>
        </w:rPr>
        <w:t>rocess</w:t>
      </w:r>
      <w:r w:rsidR="002C734E" w:rsidRPr="004A5FAA">
        <w:rPr>
          <w:rFonts w:ascii="Times New Roman" w:hAnsi="Times New Roman" w:cs="Times New Roman"/>
        </w:rPr>
        <w:t>es</w:t>
      </w:r>
      <w:r w:rsidR="00E36B7C" w:rsidRPr="004A5FAA">
        <w:rPr>
          <w:rFonts w:ascii="Times New Roman" w:hAnsi="Times New Roman" w:cs="Times New Roman"/>
        </w:rPr>
        <w:t xml:space="preserve"> of informed consent and in-depth pre-operative discussion are clear targets for intervention to reduce litigation claims in neurosurgery. </w:t>
      </w:r>
      <w:r w:rsidR="00612042" w:rsidRPr="004A5FAA">
        <w:rPr>
          <w:rFonts w:ascii="Times New Roman" w:hAnsi="Times New Roman" w:cs="Times New Roman"/>
        </w:rPr>
        <w:t xml:space="preserve">This is an area of </w:t>
      </w:r>
      <w:r w:rsidR="00612042" w:rsidRPr="004A5FAA">
        <w:rPr>
          <w:rFonts w:ascii="Times New Roman" w:hAnsi="Times New Roman" w:cs="Times New Roman"/>
        </w:rPr>
        <w:lastRenderedPageBreak/>
        <w:t xml:space="preserve">progressive practice where the landmark ruling in the case of Montgomery vs Lanarkshire Health NHS trust cannot be overemphasised in </w:t>
      </w:r>
      <w:r w:rsidR="00F46D69" w:rsidRPr="004A5FAA">
        <w:rPr>
          <w:rFonts w:ascii="Times New Roman" w:hAnsi="Times New Roman" w:cs="Times New Roman"/>
        </w:rPr>
        <w:t xml:space="preserve">changing the </w:t>
      </w:r>
      <w:proofErr w:type="gramStart"/>
      <w:r w:rsidR="00F46D69" w:rsidRPr="004A5FAA">
        <w:rPr>
          <w:rFonts w:ascii="Times New Roman" w:hAnsi="Times New Roman" w:cs="Times New Roman"/>
        </w:rPr>
        <w:t>manner in which</w:t>
      </w:r>
      <w:proofErr w:type="gramEnd"/>
      <w:r w:rsidR="00F46D69" w:rsidRPr="004A5FAA">
        <w:rPr>
          <w:rFonts w:ascii="Times New Roman" w:hAnsi="Times New Roman" w:cs="Times New Roman"/>
        </w:rPr>
        <w:t xml:space="preserve"> informed consent may be considered valid</w:t>
      </w:r>
      <w:r w:rsidR="007F59CA">
        <w:rPr>
          <w:rFonts w:ascii="Times New Roman" w:hAnsi="Times New Roman" w:cs="Times New Roman"/>
        </w:rPr>
        <w:t>.</w:t>
      </w:r>
    </w:p>
    <w:p w14:paraId="44DFDA0B" w14:textId="77777777" w:rsidR="00E36B7C" w:rsidRPr="004A5FAA" w:rsidRDefault="00E36B7C" w:rsidP="004A5FAA">
      <w:pPr>
        <w:spacing w:line="480" w:lineRule="auto"/>
        <w:rPr>
          <w:rFonts w:ascii="Times New Roman" w:hAnsi="Times New Roman" w:cs="Times New Roman"/>
        </w:rPr>
      </w:pPr>
    </w:p>
    <w:p w14:paraId="31022AB8" w14:textId="15B8CD31" w:rsidR="004558C9" w:rsidRDefault="001205FD" w:rsidP="007F395D">
      <w:pPr>
        <w:spacing w:line="480" w:lineRule="auto"/>
        <w:rPr>
          <w:rFonts w:ascii="Times New Roman" w:hAnsi="Times New Roman" w:cs="Times New Roman"/>
        </w:rPr>
      </w:pPr>
      <w:r w:rsidRPr="004A5FAA">
        <w:rPr>
          <w:rFonts w:ascii="Times New Roman" w:hAnsi="Times New Roman" w:cs="Times New Roman"/>
        </w:rPr>
        <w:t xml:space="preserve">Diagnosis related claims were multi-factorial. Two cases were due to misdiagnosis of cauda equina </w:t>
      </w:r>
      <w:r w:rsidR="00F46D69" w:rsidRPr="004A5FAA">
        <w:rPr>
          <w:rFonts w:ascii="Times New Roman" w:hAnsi="Times New Roman" w:cs="Times New Roman"/>
        </w:rPr>
        <w:t xml:space="preserve">syndrome </w:t>
      </w:r>
      <w:r w:rsidRPr="004A5FAA">
        <w:rPr>
          <w:rFonts w:ascii="Times New Roman" w:hAnsi="Times New Roman" w:cs="Times New Roman"/>
        </w:rPr>
        <w:t xml:space="preserve">and spinal infection secondary to misinterpretation of imaging. None of these cases ended up with financial settlement. </w:t>
      </w:r>
      <w:r w:rsidR="005E6749" w:rsidRPr="004A5FAA">
        <w:rPr>
          <w:rFonts w:ascii="Times New Roman" w:hAnsi="Times New Roman" w:cs="Times New Roman"/>
        </w:rPr>
        <w:t>The o</w:t>
      </w:r>
      <w:r w:rsidRPr="004A5FAA">
        <w:rPr>
          <w:rFonts w:ascii="Times New Roman" w:hAnsi="Times New Roman" w:cs="Times New Roman"/>
        </w:rPr>
        <w:t xml:space="preserve">nly successful claim in this category was related to delayed diagnosis of </w:t>
      </w:r>
      <w:r w:rsidR="007D2B80" w:rsidRPr="004A5FAA">
        <w:rPr>
          <w:rFonts w:ascii="Times New Roman" w:hAnsi="Times New Roman" w:cs="Times New Roman"/>
        </w:rPr>
        <w:t xml:space="preserve">a </w:t>
      </w:r>
      <w:r w:rsidRPr="004A5FAA">
        <w:rPr>
          <w:rFonts w:ascii="Times New Roman" w:hAnsi="Times New Roman" w:cs="Times New Roman"/>
        </w:rPr>
        <w:t>PE. This was</w:t>
      </w:r>
      <w:r w:rsidR="005E6749" w:rsidRPr="004A5FAA">
        <w:rPr>
          <w:rFonts w:ascii="Times New Roman" w:hAnsi="Times New Roman" w:cs="Times New Roman"/>
        </w:rPr>
        <w:t xml:space="preserve"> for</w:t>
      </w:r>
      <w:r w:rsidRPr="004A5FAA">
        <w:rPr>
          <w:rFonts w:ascii="Times New Roman" w:hAnsi="Times New Roman" w:cs="Times New Roman"/>
        </w:rPr>
        <w:t xml:space="preserve"> a patient with co-morbidities who became haemodynamically unstable during an emergency spinal fixation. Surgery itself was otherwise uncomplicated and </w:t>
      </w:r>
      <w:r w:rsidR="002C734E" w:rsidRPr="004A5FAA">
        <w:rPr>
          <w:rFonts w:ascii="Times New Roman" w:hAnsi="Times New Roman" w:cs="Times New Roman"/>
        </w:rPr>
        <w:t xml:space="preserve">the </w:t>
      </w:r>
      <w:r w:rsidRPr="004A5FAA">
        <w:rPr>
          <w:rFonts w:ascii="Times New Roman" w:hAnsi="Times New Roman" w:cs="Times New Roman"/>
        </w:rPr>
        <w:t xml:space="preserve">patient was taken to </w:t>
      </w:r>
      <w:r w:rsidR="002C734E" w:rsidRPr="004A5FAA">
        <w:rPr>
          <w:rFonts w:ascii="Times New Roman" w:hAnsi="Times New Roman" w:cs="Times New Roman"/>
        </w:rPr>
        <w:t>intensive care</w:t>
      </w:r>
      <w:r w:rsidRPr="004A5FAA">
        <w:rPr>
          <w:rFonts w:ascii="Times New Roman" w:hAnsi="Times New Roman" w:cs="Times New Roman"/>
        </w:rPr>
        <w:t xml:space="preserve"> following the operation. Despite clinical suspicion, investigations for PE were delayed overnight. Unfortunately, </w:t>
      </w:r>
      <w:r w:rsidR="005E6749" w:rsidRPr="004A5FAA">
        <w:rPr>
          <w:rFonts w:ascii="Times New Roman" w:hAnsi="Times New Roman" w:cs="Times New Roman"/>
        </w:rPr>
        <w:t xml:space="preserve">the </w:t>
      </w:r>
      <w:r w:rsidRPr="004A5FAA">
        <w:rPr>
          <w:rFonts w:ascii="Times New Roman" w:hAnsi="Times New Roman" w:cs="Times New Roman"/>
        </w:rPr>
        <w:t>patient suffered cardiac arrest</w:t>
      </w:r>
      <w:r w:rsidR="005E6749" w:rsidRPr="004A5FAA">
        <w:rPr>
          <w:rFonts w:ascii="Times New Roman" w:hAnsi="Times New Roman" w:cs="Times New Roman"/>
        </w:rPr>
        <w:t xml:space="preserve"> and died</w:t>
      </w:r>
      <w:r w:rsidRPr="004A5FAA">
        <w:rPr>
          <w:rFonts w:ascii="Times New Roman" w:hAnsi="Times New Roman" w:cs="Times New Roman"/>
        </w:rPr>
        <w:t xml:space="preserve"> prior to investigations </w:t>
      </w:r>
      <w:r w:rsidR="007D2B80" w:rsidRPr="004A5FAA">
        <w:rPr>
          <w:rFonts w:ascii="Times New Roman" w:hAnsi="Times New Roman" w:cs="Times New Roman"/>
        </w:rPr>
        <w:t>taking</w:t>
      </w:r>
      <w:r w:rsidRPr="004A5FAA">
        <w:rPr>
          <w:rFonts w:ascii="Times New Roman" w:hAnsi="Times New Roman" w:cs="Times New Roman"/>
        </w:rPr>
        <w:t xml:space="preserve"> place. </w:t>
      </w:r>
      <w:r w:rsidR="005E6749" w:rsidRPr="004A5FAA">
        <w:rPr>
          <w:rFonts w:ascii="Times New Roman" w:hAnsi="Times New Roman" w:cs="Times New Roman"/>
        </w:rPr>
        <w:t>C</w:t>
      </w:r>
      <w:r w:rsidRPr="004A5FAA">
        <w:rPr>
          <w:rFonts w:ascii="Times New Roman" w:hAnsi="Times New Roman" w:cs="Times New Roman"/>
        </w:rPr>
        <w:t>ause of death was confirmed to be PE</w:t>
      </w:r>
      <w:r w:rsidR="005E6749" w:rsidRPr="004A5FAA">
        <w:rPr>
          <w:rFonts w:ascii="Times New Roman" w:hAnsi="Times New Roman" w:cs="Times New Roman"/>
        </w:rPr>
        <w:t xml:space="preserve"> on post-mortem examination</w:t>
      </w:r>
      <w:r w:rsidRPr="004A5FAA">
        <w:rPr>
          <w:rFonts w:ascii="Times New Roman" w:hAnsi="Times New Roman" w:cs="Times New Roman"/>
        </w:rPr>
        <w:t>.</w:t>
      </w:r>
      <w:r w:rsidR="002821C7" w:rsidRPr="004A5FAA">
        <w:rPr>
          <w:rFonts w:ascii="Times New Roman" w:hAnsi="Times New Roman" w:cs="Times New Roman"/>
        </w:rPr>
        <w:t xml:space="preserve"> This case could be reviewed from different perspectives.</w:t>
      </w:r>
      <w:r w:rsidR="00A074B7" w:rsidRPr="004A5FAA">
        <w:rPr>
          <w:rFonts w:ascii="Times New Roman" w:hAnsi="Times New Roman" w:cs="Times New Roman"/>
        </w:rPr>
        <w:t xml:space="preserve"> Delaying diagnostic investigations was likely a multi-disciplinary decision based on risks and benefits of transferring a critically ill patient to </w:t>
      </w:r>
      <w:r w:rsidR="002C734E" w:rsidRPr="004A5FAA">
        <w:rPr>
          <w:rFonts w:ascii="Times New Roman" w:hAnsi="Times New Roman" w:cs="Times New Roman"/>
        </w:rPr>
        <w:t xml:space="preserve">a </w:t>
      </w:r>
      <w:r w:rsidR="00A074B7" w:rsidRPr="004A5FAA">
        <w:rPr>
          <w:rFonts w:ascii="Times New Roman" w:hAnsi="Times New Roman" w:cs="Times New Roman"/>
        </w:rPr>
        <w:t xml:space="preserve">radiology department out-of-hours. </w:t>
      </w:r>
      <w:r w:rsidR="002821C7" w:rsidRPr="004A5FAA">
        <w:rPr>
          <w:rFonts w:ascii="Times New Roman" w:hAnsi="Times New Roman" w:cs="Times New Roman"/>
        </w:rPr>
        <w:t xml:space="preserve"> </w:t>
      </w:r>
      <w:r w:rsidR="002C734E" w:rsidRPr="004A5FAA">
        <w:rPr>
          <w:rFonts w:ascii="Times New Roman" w:hAnsi="Times New Roman" w:cs="Times New Roman"/>
        </w:rPr>
        <w:t>The other</w:t>
      </w:r>
      <w:r w:rsidR="00A074B7" w:rsidRPr="004A5FAA">
        <w:rPr>
          <w:rFonts w:ascii="Times New Roman" w:hAnsi="Times New Roman" w:cs="Times New Roman"/>
        </w:rPr>
        <w:t xml:space="preserve"> important consideration for the neurosurgeons is </w:t>
      </w:r>
      <w:r w:rsidR="002C734E" w:rsidRPr="004A5FAA">
        <w:rPr>
          <w:rFonts w:ascii="Times New Roman" w:hAnsi="Times New Roman" w:cs="Times New Roman"/>
        </w:rPr>
        <w:t>whether</w:t>
      </w:r>
      <w:r w:rsidR="00A074B7" w:rsidRPr="004A5FAA">
        <w:rPr>
          <w:rFonts w:ascii="Times New Roman" w:hAnsi="Times New Roman" w:cs="Times New Roman"/>
        </w:rPr>
        <w:t xml:space="preserve"> the patient </w:t>
      </w:r>
      <w:r w:rsidR="002C734E" w:rsidRPr="004A5FAA">
        <w:rPr>
          <w:rFonts w:ascii="Times New Roman" w:hAnsi="Times New Roman" w:cs="Times New Roman"/>
        </w:rPr>
        <w:t>c</w:t>
      </w:r>
      <w:r w:rsidR="002821C7" w:rsidRPr="004A5FAA">
        <w:rPr>
          <w:rFonts w:ascii="Times New Roman" w:hAnsi="Times New Roman" w:cs="Times New Roman"/>
        </w:rPr>
        <w:t xml:space="preserve">ould </w:t>
      </w:r>
      <w:r w:rsidR="002C734E" w:rsidRPr="004A5FAA">
        <w:rPr>
          <w:rFonts w:ascii="Times New Roman" w:hAnsi="Times New Roman" w:cs="Times New Roman"/>
        </w:rPr>
        <w:t xml:space="preserve">have </w:t>
      </w:r>
      <w:r w:rsidR="002821C7" w:rsidRPr="004A5FAA">
        <w:rPr>
          <w:rFonts w:ascii="Times New Roman" w:hAnsi="Times New Roman" w:cs="Times New Roman"/>
        </w:rPr>
        <w:t>be</w:t>
      </w:r>
      <w:r w:rsidR="002C734E" w:rsidRPr="004A5FAA">
        <w:rPr>
          <w:rFonts w:ascii="Times New Roman" w:hAnsi="Times New Roman" w:cs="Times New Roman"/>
        </w:rPr>
        <w:t>en</w:t>
      </w:r>
      <w:r w:rsidR="002821C7" w:rsidRPr="004A5FAA">
        <w:rPr>
          <w:rFonts w:ascii="Times New Roman" w:hAnsi="Times New Roman" w:cs="Times New Roman"/>
        </w:rPr>
        <w:t xml:space="preserve"> investigated more thoroughly preoperatively. </w:t>
      </w:r>
      <w:r w:rsidR="00512E75" w:rsidRPr="004A5FAA">
        <w:rPr>
          <w:rFonts w:ascii="Times New Roman" w:hAnsi="Times New Roman" w:cs="Times New Roman"/>
        </w:rPr>
        <w:t>I</w:t>
      </w:r>
      <w:r w:rsidR="002821C7" w:rsidRPr="004A5FAA">
        <w:rPr>
          <w:rFonts w:ascii="Times New Roman" w:hAnsi="Times New Roman" w:cs="Times New Roman"/>
        </w:rPr>
        <w:t xml:space="preserve">f the pulmonary embolism was detected </w:t>
      </w:r>
      <w:r w:rsidR="00A074B7" w:rsidRPr="004A5FAA">
        <w:rPr>
          <w:rFonts w:ascii="Times New Roman" w:hAnsi="Times New Roman" w:cs="Times New Roman"/>
        </w:rPr>
        <w:t>in the pre-op</w:t>
      </w:r>
      <w:r w:rsidR="002C734E" w:rsidRPr="004A5FAA">
        <w:rPr>
          <w:rFonts w:ascii="Times New Roman" w:hAnsi="Times New Roman" w:cs="Times New Roman"/>
        </w:rPr>
        <w:t>erative</w:t>
      </w:r>
      <w:r w:rsidR="00A074B7" w:rsidRPr="004A5FAA">
        <w:rPr>
          <w:rFonts w:ascii="Times New Roman" w:hAnsi="Times New Roman" w:cs="Times New Roman"/>
        </w:rPr>
        <w:t xml:space="preserve"> period</w:t>
      </w:r>
      <w:r w:rsidR="002821C7" w:rsidRPr="004A5FAA">
        <w:rPr>
          <w:rFonts w:ascii="Times New Roman" w:hAnsi="Times New Roman" w:cs="Times New Roman"/>
        </w:rPr>
        <w:t xml:space="preserve">, neurosurgical intervention </w:t>
      </w:r>
      <w:r w:rsidR="00F46D69" w:rsidRPr="004A5FAA">
        <w:rPr>
          <w:rFonts w:ascii="Times New Roman" w:hAnsi="Times New Roman" w:cs="Times New Roman"/>
        </w:rPr>
        <w:t>may have been</w:t>
      </w:r>
      <w:r w:rsidR="002C734E" w:rsidRPr="004A5FAA">
        <w:rPr>
          <w:rFonts w:ascii="Times New Roman" w:hAnsi="Times New Roman" w:cs="Times New Roman"/>
        </w:rPr>
        <w:t xml:space="preserve"> </w:t>
      </w:r>
      <w:r w:rsidR="002821C7" w:rsidRPr="004A5FAA">
        <w:rPr>
          <w:rFonts w:ascii="Times New Roman" w:hAnsi="Times New Roman" w:cs="Times New Roman"/>
        </w:rPr>
        <w:t>delayed</w:t>
      </w:r>
      <w:r w:rsidR="00A074B7" w:rsidRPr="004A5FAA">
        <w:rPr>
          <w:rFonts w:ascii="Times New Roman" w:hAnsi="Times New Roman" w:cs="Times New Roman"/>
        </w:rPr>
        <w:t xml:space="preserve">. </w:t>
      </w:r>
    </w:p>
    <w:p w14:paraId="5D6A72D5" w14:textId="77777777" w:rsidR="008B6B46" w:rsidRDefault="008B6B46" w:rsidP="008B6B46">
      <w:r>
        <w:rPr>
          <w:b/>
          <w:bCs/>
        </w:rPr>
        <w:t xml:space="preserve">Table 1: </w:t>
      </w:r>
      <w:r>
        <w:t xml:space="preserve">Distribution of litigation claims in neurosurgery in our organisation over a period of 14 years. Current study findings are compared with that of Mukherjee at al., 2014. Causes of claims shown with likelihood of success of each claim in </w:t>
      </w:r>
      <w:proofErr w:type="spellStart"/>
      <w:r>
        <w:t>parantheses</w:t>
      </w:r>
      <w:proofErr w:type="spellEnd"/>
      <w:r>
        <w:t xml:space="preserve">. </w:t>
      </w:r>
    </w:p>
    <w:p w14:paraId="57C4368F" w14:textId="77777777" w:rsidR="008B6B46" w:rsidRPr="00A62661" w:rsidRDefault="008B6B46" w:rsidP="008B6B46"/>
    <w:tbl>
      <w:tblPr>
        <w:tblStyle w:val="TableGrid"/>
        <w:tblW w:w="0" w:type="auto"/>
        <w:tblLook w:val="04A0" w:firstRow="1" w:lastRow="0" w:firstColumn="1" w:lastColumn="0" w:noHBand="0" w:noVBand="1"/>
      </w:tblPr>
      <w:tblGrid>
        <w:gridCol w:w="2830"/>
        <w:gridCol w:w="3176"/>
        <w:gridCol w:w="3004"/>
      </w:tblGrid>
      <w:tr w:rsidR="008B6B46" w14:paraId="0310D595" w14:textId="77777777" w:rsidTr="00F62577">
        <w:tc>
          <w:tcPr>
            <w:tcW w:w="2830" w:type="dxa"/>
          </w:tcPr>
          <w:p w14:paraId="1D6DFC58" w14:textId="77777777" w:rsidR="008B6B46" w:rsidRDefault="008B6B46" w:rsidP="00F62577"/>
        </w:tc>
        <w:tc>
          <w:tcPr>
            <w:tcW w:w="3176" w:type="dxa"/>
          </w:tcPr>
          <w:p w14:paraId="1F768121" w14:textId="77777777" w:rsidR="008B6B46" w:rsidRDefault="008B6B46" w:rsidP="00F62577">
            <w:r>
              <w:t>Mukherjee et al.</w:t>
            </w:r>
          </w:p>
        </w:tc>
        <w:tc>
          <w:tcPr>
            <w:tcW w:w="3004" w:type="dxa"/>
          </w:tcPr>
          <w:p w14:paraId="20449B91" w14:textId="77777777" w:rsidR="008B6B46" w:rsidRDefault="008B6B46" w:rsidP="00F62577">
            <w:r>
              <w:t>Current Study</w:t>
            </w:r>
          </w:p>
        </w:tc>
      </w:tr>
      <w:tr w:rsidR="008B6B46" w14:paraId="31BE2721" w14:textId="77777777" w:rsidTr="00F62577">
        <w:tc>
          <w:tcPr>
            <w:tcW w:w="2830" w:type="dxa"/>
          </w:tcPr>
          <w:p w14:paraId="37DE68AE" w14:textId="77777777" w:rsidR="008B6B46" w:rsidRDefault="008B6B46" w:rsidP="00F62577">
            <w:r>
              <w:t>Time Period</w:t>
            </w:r>
          </w:p>
        </w:tc>
        <w:tc>
          <w:tcPr>
            <w:tcW w:w="3176" w:type="dxa"/>
          </w:tcPr>
          <w:p w14:paraId="6A62B3DA" w14:textId="77777777" w:rsidR="008B6B46" w:rsidRDefault="008B6B46" w:rsidP="00F62577">
            <w:r>
              <w:t>2004-2013</w:t>
            </w:r>
          </w:p>
        </w:tc>
        <w:tc>
          <w:tcPr>
            <w:tcW w:w="3004" w:type="dxa"/>
          </w:tcPr>
          <w:p w14:paraId="679A9E77" w14:textId="77777777" w:rsidR="008B6B46" w:rsidRDefault="008B6B46" w:rsidP="00F62577">
            <w:r>
              <w:t>2013-2018</w:t>
            </w:r>
          </w:p>
        </w:tc>
      </w:tr>
      <w:tr w:rsidR="008B6B46" w14:paraId="4FA88052" w14:textId="77777777" w:rsidTr="00F62577">
        <w:tc>
          <w:tcPr>
            <w:tcW w:w="2830" w:type="dxa"/>
          </w:tcPr>
          <w:p w14:paraId="66EFE60B" w14:textId="77777777" w:rsidR="008B6B46" w:rsidRDefault="008B6B46" w:rsidP="00F62577">
            <w:r>
              <w:t>Cases</w:t>
            </w:r>
          </w:p>
        </w:tc>
        <w:tc>
          <w:tcPr>
            <w:tcW w:w="3176" w:type="dxa"/>
          </w:tcPr>
          <w:p w14:paraId="1C5911A9" w14:textId="77777777" w:rsidR="008B6B46" w:rsidRDefault="008B6B46" w:rsidP="00F62577">
            <w:r>
              <w:t>42 (28 spine, 13 cranial, 1 peripheral nerve)</w:t>
            </w:r>
          </w:p>
        </w:tc>
        <w:tc>
          <w:tcPr>
            <w:tcW w:w="3004" w:type="dxa"/>
          </w:tcPr>
          <w:p w14:paraId="200735D2" w14:textId="77777777" w:rsidR="008B6B46" w:rsidRDefault="008B6B46" w:rsidP="00F62577">
            <w:r>
              <w:t>18 (all spinal)</w:t>
            </w:r>
          </w:p>
        </w:tc>
      </w:tr>
      <w:tr w:rsidR="008B6B46" w14:paraId="09138A06" w14:textId="77777777" w:rsidTr="00F62577">
        <w:tc>
          <w:tcPr>
            <w:tcW w:w="2830" w:type="dxa"/>
          </w:tcPr>
          <w:p w14:paraId="0E4FAB20" w14:textId="77777777" w:rsidR="008B6B46" w:rsidRDefault="008B6B46" w:rsidP="00F62577">
            <w:r>
              <w:t>Mean cases per year</w:t>
            </w:r>
          </w:p>
        </w:tc>
        <w:tc>
          <w:tcPr>
            <w:tcW w:w="3176" w:type="dxa"/>
          </w:tcPr>
          <w:p w14:paraId="21649C3B" w14:textId="77777777" w:rsidR="008B6B46" w:rsidRDefault="008B6B46" w:rsidP="00F62577">
            <w:r>
              <w:t>4.2 cases/year</w:t>
            </w:r>
          </w:p>
        </w:tc>
        <w:tc>
          <w:tcPr>
            <w:tcW w:w="3004" w:type="dxa"/>
          </w:tcPr>
          <w:p w14:paraId="2BCA405A" w14:textId="77777777" w:rsidR="008B6B46" w:rsidRDefault="008B6B46" w:rsidP="00F62577">
            <w:r>
              <w:t>3.6 cases/year</w:t>
            </w:r>
          </w:p>
        </w:tc>
      </w:tr>
      <w:tr w:rsidR="008B6B46" w14:paraId="0596D501" w14:textId="77777777" w:rsidTr="00F62577">
        <w:tc>
          <w:tcPr>
            <w:tcW w:w="2830" w:type="dxa"/>
          </w:tcPr>
          <w:p w14:paraId="4DA2CD0A" w14:textId="77777777" w:rsidR="008B6B46" w:rsidRDefault="008B6B46" w:rsidP="00F62577">
            <w:r>
              <w:t>Faulty Surgical Technique</w:t>
            </w:r>
          </w:p>
        </w:tc>
        <w:tc>
          <w:tcPr>
            <w:tcW w:w="3176" w:type="dxa"/>
          </w:tcPr>
          <w:p w14:paraId="79A0CFB2" w14:textId="77777777" w:rsidR="008B6B46" w:rsidRDefault="008B6B46" w:rsidP="00F62577">
            <w:r>
              <w:t>43 % (39%)</w:t>
            </w:r>
          </w:p>
        </w:tc>
        <w:tc>
          <w:tcPr>
            <w:tcW w:w="3004" w:type="dxa"/>
          </w:tcPr>
          <w:p w14:paraId="294CE26A" w14:textId="77777777" w:rsidR="008B6B46" w:rsidRDefault="008B6B46" w:rsidP="00F62577">
            <w:r>
              <w:t>39% (43%)</w:t>
            </w:r>
          </w:p>
        </w:tc>
      </w:tr>
      <w:tr w:rsidR="008B6B46" w14:paraId="3907F7DE" w14:textId="77777777" w:rsidTr="00F62577">
        <w:tc>
          <w:tcPr>
            <w:tcW w:w="2830" w:type="dxa"/>
          </w:tcPr>
          <w:p w14:paraId="06762856" w14:textId="77777777" w:rsidR="008B6B46" w:rsidRDefault="008B6B46" w:rsidP="00F62577">
            <w:r>
              <w:lastRenderedPageBreak/>
              <w:t>Delayed Diagnosis /Misdiagnosis</w:t>
            </w:r>
          </w:p>
        </w:tc>
        <w:tc>
          <w:tcPr>
            <w:tcW w:w="3176" w:type="dxa"/>
          </w:tcPr>
          <w:p w14:paraId="7DF61BB8" w14:textId="77777777" w:rsidR="008B6B46" w:rsidRDefault="008B6B46" w:rsidP="00F62577">
            <w:r>
              <w:t>17% (29%)</w:t>
            </w:r>
          </w:p>
        </w:tc>
        <w:tc>
          <w:tcPr>
            <w:tcW w:w="3004" w:type="dxa"/>
          </w:tcPr>
          <w:p w14:paraId="65924FB0" w14:textId="77777777" w:rsidR="008B6B46" w:rsidRDefault="008B6B46" w:rsidP="00F62577">
            <w:r>
              <w:t>17% (33%)</w:t>
            </w:r>
          </w:p>
        </w:tc>
      </w:tr>
      <w:tr w:rsidR="008B6B46" w14:paraId="596D47C7" w14:textId="77777777" w:rsidTr="00F62577">
        <w:tc>
          <w:tcPr>
            <w:tcW w:w="2830" w:type="dxa"/>
          </w:tcPr>
          <w:p w14:paraId="01BCCCD4" w14:textId="77777777" w:rsidR="008B6B46" w:rsidRDefault="008B6B46" w:rsidP="00F62577">
            <w:r>
              <w:t>Lack of Information</w:t>
            </w:r>
          </w:p>
        </w:tc>
        <w:tc>
          <w:tcPr>
            <w:tcW w:w="3176" w:type="dxa"/>
          </w:tcPr>
          <w:p w14:paraId="430A97F0" w14:textId="77777777" w:rsidR="008B6B46" w:rsidRDefault="008B6B46" w:rsidP="00F62577">
            <w:r>
              <w:t>14% (17%)</w:t>
            </w:r>
          </w:p>
        </w:tc>
        <w:tc>
          <w:tcPr>
            <w:tcW w:w="3004" w:type="dxa"/>
          </w:tcPr>
          <w:p w14:paraId="0873B181" w14:textId="77777777" w:rsidR="008B6B46" w:rsidRDefault="008B6B46" w:rsidP="00F62577">
            <w:r>
              <w:t>11% (100%)</w:t>
            </w:r>
          </w:p>
        </w:tc>
      </w:tr>
      <w:tr w:rsidR="008B6B46" w14:paraId="6E94B5EF" w14:textId="77777777" w:rsidTr="00F62577">
        <w:tc>
          <w:tcPr>
            <w:tcW w:w="2830" w:type="dxa"/>
          </w:tcPr>
          <w:p w14:paraId="506773AF" w14:textId="77777777" w:rsidR="008B6B46" w:rsidRDefault="008B6B46" w:rsidP="00F62577">
            <w:r>
              <w:t>Delayed Treatment</w:t>
            </w:r>
          </w:p>
        </w:tc>
        <w:tc>
          <w:tcPr>
            <w:tcW w:w="3176" w:type="dxa"/>
          </w:tcPr>
          <w:p w14:paraId="2BCDEAF9" w14:textId="77777777" w:rsidR="008B6B46" w:rsidRDefault="008B6B46" w:rsidP="00F62577">
            <w:r>
              <w:t>12% (20%)</w:t>
            </w:r>
          </w:p>
        </w:tc>
        <w:tc>
          <w:tcPr>
            <w:tcW w:w="3004" w:type="dxa"/>
          </w:tcPr>
          <w:p w14:paraId="15BC299A" w14:textId="77777777" w:rsidR="008B6B46" w:rsidRDefault="008B6B46" w:rsidP="00F62577">
            <w:r>
              <w:t>33% (67%)</w:t>
            </w:r>
          </w:p>
        </w:tc>
      </w:tr>
      <w:tr w:rsidR="008B6B46" w14:paraId="54A5C89F" w14:textId="77777777" w:rsidTr="00F62577">
        <w:tc>
          <w:tcPr>
            <w:tcW w:w="2830" w:type="dxa"/>
          </w:tcPr>
          <w:p w14:paraId="5A148C7B" w14:textId="77777777" w:rsidR="008B6B46" w:rsidRDefault="008B6B46" w:rsidP="00F62577">
            <w:r>
              <w:t>Highest Pay-out</w:t>
            </w:r>
          </w:p>
        </w:tc>
        <w:tc>
          <w:tcPr>
            <w:tcW w:w="3176" w:type="dxa"/>
          </w:tcPr>
          <w:p w14:paraId="615E31DC" w14:textId="77777777" w:rsidR="008B6B46" w:rsidRDefault="008B6B46" w:rsidP="00F62577">
            <w:r w:rsidRPr="00570D8F">
              <w:t>£230,000</w:t>
            </w:r>
          </w:p>
        </w:tc>
        <w:tc>
          <w:tcPr>
            <w:tcW w:w="3004" w:type="dxa"/>
          </w:tcPr>
          <w:p w14:paraId="75ABA354" w14:textId="77777777" w:rsidR="008B6B46" w:rsidRDefault="008B6B46" w:rsidP="00F62577">
            <w:r w:rsidRPr="00570D8F">
              <w:t>£</w:t>
            </w:r>
            <w:r>
              <w:t>2.78 million</w:t>
            </w:r>
          </w:p>
        </w:tc>
      </w:tr>
    </w:tbl>
    <w:p w14:paraId="6DA49163" w14:textId="77777777" w:rsidR="008B6B46" w:rsidRPr="007F395D" w:rsidRDefault="008B6B46" w:rsidP="007F395D">
      <w:pPr>
        <w:spacing w:line="480" w:lineRule="auto"/>
        <w:rPr>
          <w:rFonts w:ascii="Times New Roman" w:hAnsi="Times New Roman" w:cs="Times New Roman"/>
        </w:rPr>
      </w:pPr>
    </w:p>
    <w:p w14:paraId="6073F9B0" w14:textId="77777777" w:rsidR="004558C9" w:rsidRDefault="004558C9" w:rsidP="007B7C34"/>
    <w:p w14:paraId="299FB25B" w14:textId="51B3EE2D" w:rsidR="00220D32" w:rsidRPr="004A5FAA" w:rsidRDefault="00727877" w:rsidP="004A5FAA">
      <w:pPr>
        <w:spacing w:line="480" w:lineRule="auto"/>
        <w:rPr>
          <w:rFonts w:ascii="Times New Roman" w:hAnsi="Times New Roman" w:cs="Times New Roman"/>
        </w:rPr>
      </w:pPr>
      <w:r w:rsidRPr="004A5FAA">
        <w:rPr>
          <w:rFonts w:ascii="Times New Roman" w:hAnsi="Times New Roman" w:cs="Times New Roman"/>
        </w:rPr>
        <w:t>Interesting comparison</w:t>
      </w:r>
      <w:r w:rsidR="00614389" w:rsidRPr="004A5FAA">
        <w:rPr>
          <w:rFonts w:ascii="Times New Roman" w:hAnsi="Times New Roman" w:cs="Times New Roman"/>
        </w:rPr>
        <w:t>s</w:t>
      </w:r>
      <w:r w:rsidRPr="004A5FAA">
        <w:rPr>
          <w:rFonts w:ascii="Times New Roman" w:hAnsi="Times New Roman" w:cs="Times New Roman"/>
        </w:rPr>
        <w:t xml:space="preserve"> </w:t>
      </w:r>
      <w:r w:rsidR="002C734E" w:rsidRPr="004A5FAA">
        <w:rPr>
          <w:rFonts w:ascii="Times New Roman" w:hAnsi="Times New Roman" w:cs="Times New Roman"/>
        </w:rPr>
        <w:t xml:space="preserve">shown in </w:t>
      </w:r>
      <w:r w:rsidR="00E36696" w:rsidRPr="004A5FAA">
        <w:rPr>
          <w:rFonts w:ascii="Times New Roman" w:hAnsi="Times New Roman" w:cs="Times New Roman"/>
        </w:rPr>
        <w:t>T</w:t>
      </w:r>
      <w:r w:rsidR="002C734E" w:rsidRPr="004A5FAA">
        <w:rPr>
          <w:rFonts w:ascii="Times New Roman" w:hAnsi="Times New Roman" w:cs="Times New Roman"/>
        </w:rPr>
        <w:t xml:space="preserve">able 1 </w:t>
      </w:r>
      <w:r w:rsidRPr="004A5FAA">
        <w:rPr>
          <w:rFonts w:ascii="Times New Roman" w:hAnsi="Times New Roman" w:cs="Times New Roman"/>
        </w:rPr>
        <w:t>can be made between our study and that of Mukherjee et al., who studied the medicolegal claims in our institution in the pre</w:t>
      </w:r>
      <w:r w:rsidR="002C734E" w:rsidRPr="004A5FAA">
        <w:rPr>
          <w:rFonts w:ascii="Times New Roman" w:hAnsi="Times New Roman" w:cs="Times New Roman"/>
        </w:rPr>
        <w:t>ceding</w:t>
      </w:r>
      <w:r w:rsidRPr="004A5FAA">
        <w:rPr>
          <w:rFonts w:ascii="Times New Roman" w:hAnsi="Times New Roman" w:cs="Times New Roman"/>
        </w:rPr>
        <w:t xml:space="preserve"> nine-year period</w:t>
      </w:r>
      <w:r w:rsidR="002C734E" w:rsidRPr="004A5FAA">
        <w:rPr>
          <w:rFonts w:ascii="Times New Roman" w:hAnsi="Times New Roman" w:cs="Times New Roman"/>
        </w:rPr>
        <w:t xml:space="preserve"> from 2004-2013</w:t>
      </w:r>
      <w:r w:rsidRPr="004A5FAA">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"/>
          <w:id w:val="2109995546"/>
          <w:placeholder>
            <w:docPart w:val="07CDE32B686C5348B19CF57F7E931B8D"/>
          </w:placeholder>
        </w:sdtPr>
        <w:sdtEndPr/>
        <w:sdtContent>
          <w:r w:rsidR="00FC4349" w:rsidRPr="004A5FAA">
            <w:rPr>
              <w:rFonts w:ascii="Times New Roman" w:hAnsi="Times New Roman" w:cs="Times New Roman"/>
              <w:color w:val="000000"/>
            </w:rPr>
            <w:t>(7)</w:t>
          </w:r>
        </w:sdtContent>
      </w:sdt>
      <w:r w:rsidRPr="004A5FAA">
        <w:rPr>
          <w:rFonts w:ascii="Times New Roman" w:hAnsi="Times New Roman" w:cs="Times New Roman"/>
        </w:rPr>
        <w:t xml:space="preserve">. Between March 2004 and March 2013, </w:t>
      </w:r>
      <w:r w:rsidR="00B6428C" w:rsidRPr="004A5FAA">
        <w:rPr>
          <w:rFonts w:ascii="Times New Roman" w:hAnsi="Times New Roman" w:cs="Times New Roman"/>
        </w:rPr>
        <w:t>they identified</w:t>
      </w:r>
      <w:r w:rsidRPr="004A5FAA">
        <w:rPr>
          <w:rFonts w:ascii="Times New Roman" w:hAnsi="Times New Roman" w:cs="Times New Roman"/>
        </w:rPr>
        <w:t xml:space="preserve"> </w:t>
      </w:r>
      <w:r w:rsidR="002C734E" w:rsidRPr="004A5FAA">
        <w:rPr>
          <w:rFonts w:ascii="Times New Roman" w:hAnsi="Times New Roman" w:cs="Times New Roman"/>
        </w:rPr>
        <w:t>42</w:t>
      </w:r>
      <w:r w:rsidRPr="004A5FAA">
        <w:rPr>
          <w:rFonts w:ascii="Times New Roman" w:hAnsi="Times New Roman" w:cs="Times New Roman"/>
        </w:rPr>
        <w:t xml:space="preserve"> claims against neurosurgery</w:t>
      </w:r>
      <w:r w:rsidR="002C734E" w:rsidRPr="004A5FAA">
        <w:rPr>
          <w:rFonts w:ascii="Times New Roman" w:hAnsi="Times New Roman" w:cs="Times New Roman"/>
        </w:rPr>
        <w:t>:</w:t>
      </w:r>
      <w:r w:rsidRPr="004A5FAA">
        <w:rPr>
          <w:rFonts w:ascii="Times New Roman" w:hAnsi="Times New Roman" w:cs="Times New Roman"/>
        </w:rPr>
        <w:t xml:space="preserve"> 28 spinal, 13 cranial and </w:t>
      </w:r>
      <w:r w:rsidR="002C734E" w:rsidRPr="004A5FAA">
        <w:rPr>
          <w:rFonts w:ascii="Times New Roman" w:hAnsi="Times New Roman" w:cs="Times New Roman"/>
        </w:rPr>
        <w:t>one</w:t>
      </w:r>
      <w:r w:rsidRPr="004A5FAA">
        <w:rPr>
          <w:rFonts w:ascii="Times New Roman" w:hAnsi="Times New Roman" w:cs="Times New Roman"/>
        </w:rPr>
        <w:t xml:space="preserve"> peripheral nerve related.</w:t>
      </w:r>
      <w:r w:rsidR="008A7480" w:rsidRPr="004A5FAA">
        <w:rPr>
          <w:rFonts w:ascii="Times New Roman" w:hAnsi="Times New Roman" w:cs="Times New Roman"/>
        </w:rPr>
        <w:t xml:space="preserve"> </w:t>
      </w:r>
      <w:r w:rsidRPr="004A5FAA">
        <w:rPr>
          <w:rFonts w:ascii="Times New Roman" w:hAnsi="Times New Roman" w:cs="Times New Roman"/>
        </w:rPr>
        <w:t xml:space="preserve"> </w:t>
      </w:r>
      <w:r w:rsidR="006B616F" w:rsidRPr="004A5FAA">
        <w:rPr>
          <w:rFonts w:ascii="Times New Roman" w:hAnsi="Times New Roman" w:cs="Times New Roman"/>
        </w:rPr>
        <w:t>Most common causes of litigation were faulty surgical technique (43%), delayed diagnosis/misdiagnosis (17%), lack of information (14%) and delayed treatment (12%)</w:t>
      </w:r>
      <w:r w:rsidR="00B6428C" w:rsidRPr="004A5FAA">
        <w:rPr>
          <w:rFonts w:ascii="Times New Roman" w:hAnsi="Times New Roman" w:cs="Times New Roman"/>
        </w:rPr>
        <w:t xml:space="preserve">, with a likelihood of success of 39%, 29%, 17% and 20% respectively </w:t>
      </w:r>
      <w:sdt>
        <w:sdtPr>
          <w:rPr>
            <w:rFonts w:ascii="Times New Roman" w:hAnsi="Times New Roman" w:cs="Times New Roman"/>
            <w:color w:val="000000"/>
          </w:rPr>
          <w:tag w:val="MENDELEY_CITATION_v3_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"/>
          <w:id w:val="-714341328"/>
          <w:placeholder>
            <w:docPart w:val="8FCF89AC66312E4D9B0BC88A19DCA45B"/>
          </w:placeholder>
        </w:sdtPr>
        <w:sdtEndPr/>
        <w:sdtContent>
          <w:r w:rsidR="00FC4349" w:rsidRPr="004A5FAA">
            <w:rPr>
              <w:rFonts w:ascii="Times New Roman" w:hAnsi="Times New Roman" w:cs="Times New Roman"/>
              <w:color w:val="000000"/>
            </w:rPr>
            <w:t>(7)</w:t>
          </w:r>
        </w:sdtContent>
      </w:sdt>
      <w:r w:rsidR="006B616F" w:rsidRPr="004A5FAA">
        <w:rPr>
          <w:rFonts w:ascii="Times New Roman" w:hAnsi="Times New Roman" w:cs="Times New Roman"/>
        </w:rPr>
        <w:t xml:space="preserve">. In comparison, between March 2013 and April 2018, </w:t>
      </w:r>
      <w:r w:rsidR="002C734E" w:rsidRPr="004A5FAA">
        <w:rPr>
          <w:rFonts w:ascii="Times New Roman" w:hAnsi="Times New Roman" w:cs="Times New Roman"/>
        </w:rPr>
        <w:t>th</w:t>
      </w:r>
      <w:r w:rsidR="008A7480" w:rsidRPr="004A5FAA">
        <w:rPr>
          <w:rFonts w:ascii="Times New Roman" w:hAnsi="Times New Roman" w:cs="Times New Roman"/>
        </w:rPr>
        <w:t xml:space="preserve">ere were </w:t>
      </w:r>
      <w:r w:rsidR="006B616F" w:rsidRPr="004A5FAA">
        <w:rPr>
          <w:rFonts w:ascii="Times New Roman" w:hAnsi="Times New Roman" w:cs="Times New Roman"/>
        </w:rPr>
        <w:t>18</w:t>
      </w:r>
      <w:r w:rsidR="008A7480" w:rsidRPr="004A5FAA">
        <w:rPr>
          <w:rFonts w:ascii="Times New Roman" w:hAnsi="Times New Roman" w:cs="Times New Roman"/>
        </w:rPr>
        <w:t xml:space="preserve"> claims</w:t>
      </w:r>
      <w:r w:rsidR="006B616F" w:rsidRPr="004A5FAA">
        <w:rPr>
          <w:rFonts w:ascii="Times New Roman" w:hAnsi="Times New Roman" w:cs="Times New Roman"/>
        </w:rPr>
        <w:t xml:space="preserve"> and all of them were in spinal surgery.</w:t>
      </w:r>
      <w:r w:rsidR="007B2FB2" w:rsidRPr="004A5FAA">
        <w:rPr>
          <w:rFonts w:ascii="Times New Roman" w:hAnsi="Times New Roman" w:cs="Times New Roman"/>
        </w:rPr>
        <w:t xml:space="preserve"> </w:t>
      </w:r>
      <w:r w:rsidR="008A7480" w:rsidRPr="004A5FAA">
        <w:rPr>
          <w:rFonts w:ascii="Times New Roman" w:hAnsi="Times New Roman" w:cs="Times New Roman"/>
        </w:rPr>
        <w:t xml:space="preserve">There is a modest reduction in claims per year, 4.2 vs 3.6, despite an increase in workload over this </w:t>
      </w:r>
      <w:proofErr w:type="gramStart"/>
      <w:r w:rsidR="008A7480" w:rsidRPr="004A5FAA">
        <w:rPr>
          <w:rFonts w:ascii="Times New Roman" w:hAnsi="Times New Roman" w:cs="Times New Roman"/>
        </w:rPr>
        <w:t>f</w:t>
      </w:r>
      <w:r w:rsidR="00083463" w:rsidRPr="004A5FAA">
        <w:rPr>
          <w:rFonts w:ascii="Times New Roman" w:hAnsi="Times New Roman" w:cs="Times New Roman"/>
        </w:rPr>
        <w:t>ourteen</w:t>
      </w:r>
      <w:r w:rsidR="008A7480" w:rsidRPr="004A5FAA">
        <w:rPr>
          <w:rFonts w:ascii="Times New Roman" w:hAnsi="Times New Roman" w:cs="Times New Roman"/>
        </w:rPr>
        <w:t xml:space="preserve"> year</w:t>
      </w:r>
      <w:proofErr w:type="gramEnd"/>
      <w:r w:rsidR="008A7480" w:rsidRPr="004A5FAA">
        <w:rPr>
          <w:rFonts w:ascii="Times New Roman" w:hAnsi="Times New Roman" w:cs="Times New Roman"/>
        </w:rPr>
        <w:t xml:space="preserve"> period. </w:t>
      </w:r>
      <w:r w:rsidR="007B2FB2" w:rsidRPr="004A5FAA">
        <w:rPr>
          <w:rFonts w:ascii="Times New Roman" w:hAnsi="Times New Roman" w:cs="Times New Roman"/>
        </w:rPr>
        <w:t>Interestingly, the distribution of litigation causes</w:t>
      </w:r>
      <w:r w:rsidR="004C152C" w:rsidRPr="004A5FAA">
        <w:rPr>
          <w:rFonts w:ascii="Times New Roman" w:hAnsi="Times New Roman" w:cs="Times New Roman"/>
        </w:rPr>
        <w:t xml:space="preserve"> remained similar; faulty surgical technique (39%), delayed diagnosis/misdiagnosis (17%), lack of information (11%) and delayed treatment (33%)</w:t>
      </w:r>
      <w:r w:rsidR="00B6428C" w:rsidRPr="004A5FAA">
        <w:rPr>
          <w:rFonts w:ascii="Times New Roman" w:hAnsi="Times New Roman" w:cs="Times New Roman"/>
        </w:rPr>
        <w:t>, with a likelihood of success of 43%, 33%, 100% and 67% respectively</w:t>
      </w:r>
      <w:r w:rsidR="004C152C" w:rsidRPr="004A5FAA">
        <w:rPr>
          <w:rFonts w:ascii="Times New Roman" w:hAnsi="Times New Roman" w:cs="Times New Roman"/>
        </w:rPr>
        <w:t xml:space="preserve">. </w:t>
      </w:r>
      <w:r w:rsidR="00B6428C" w:rsidRPr="004A5FAA">
        <w:rPr>
          <w:rFonts w:ascii="Times New Roman" w:hAnsi="Times New Roman" w:cs="Times New Roman"/>
        </w:rPr>
        <w:t>We observed increased frequency of claims related to delayed treatmen</w:t>
      </w:r>
      <w:r w:rsidR="00783AAE" w:rsidRPr="004A5FAA">
        <w:rPr>
          <w:rFonts w:ascii="Times New Roman" w:hAnsi="Times New Roman" w:cs="Times New Roman"/>
        </w:rPr>
        <w:t>t</w:t>
      </w:r>
      <w:r w:rsidR="00B6428C" w:rsidRPr="004A5FAA">
        <w:rPr>
          <w:rFonts w:ascii="Times New Roman" w:hAnsi="Times New Roman" w:cs="Times New Roman"/>
        </w:rPr>
        <w:t xml:space="preserve">. </w:t>
      </w:r>
      <w:r w:rsidR="002C734E" w:rsidRPr="004A5FAA">
        <w:rPr>
          <w:rFonts w:ascii="Times New Roman" w:hAnsi="Times New Roman" w:cs="Times New Roman"/>
        </w:rPr>
        <w:t xml:space="preserve"> </w:t>
      </w:r>
      <w:r w:rsidR="00B6428C" w:rsidRPr="004A5FAA">
        <w:rPr>
          <w:rFonts w:ascii="Times New Roman" w:hAnsi="Times New Roman" w:cs="Times New Roman"/>
        </w:rPr>
        <w:t xml:space="preserve">In </w:t>
      </w:r>
      <w:r w:rsidR="002C734E" w:rsidRPr="004A5FAA">
        <w:rPr>
          <w:rFonts w:ascii="Times New Roman" w:hAnsi="Times New Roman" w:cs="Times New Roman"/>
        </w:rPr>
        <w:t>the current</w:t>
      </w:r>
      <w:r w:rsidR="00B6428C" w:rsidRPr="004A5FAA">
        <w:rPr>
          <w:rFonts w:ascii="Times New Roman" w:hAnsi="Times New Roman" w:cs="Times New Roman"/>
        </w:rPr>
        <w:t xml:space="preserve"> cohort, claims against lack of information and delayed treatment were more likely to lead to financial pay-out compared to years previously. Finally, highest median pay-out was significantly higher in our cohort (</w:t>
      </w:r>
      <w:r w:rsidR="00360FF9" w:rsidRPr="004A5FAA">
        <w:rPr>
          <w:rFonts w:ascii="Times New Roman" w:hAnsi="Times New Roman" w:cs="Times New Roman"/>
        </w:rPr>
        <w:t>£</w:t>
      </w:r>
      <w:r w:rsidR="00B6428C" w:rsidRPr="004A5FAA">
        <w:rPr>
          <w:rFonts w:ascii="Times New Roman" w:hAnsi="Times New Roman" w:cs="Times New Roman"/>
        </w:rPr>
        <w:t>2.78 million) compared to previous years (£230,000)</w:t>
      </w:r>
      <w:r w:rsidR="00612DFB" w:rsidRPr="004A5FAA">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"/>
          <w:id w:val="1464235255"/>
          <w:placeholder>
            <w:docPart w:val="DefaultPlaceholder_-1854013440"/>
          </w:placeholder>
        </w:sdtPr>
        <w:sdtEndPr/>
        <w:sdtContent>
          <w:r w:rsidR="00FC4349" w:rsidRPr="004A5FAA">
            <w:rPr>
              <w:rFonts w:ascii="Times New Roman" w:hAnsi="Times New Roman" w:cs="Times New Roman"/>
              <w:color w:val="000000"/>
            </w:rPr>
            <w:t>(7)</w:t>
          </w:r>
        </w:sdtContent>
      </w:sdt>
      <w:r w:rsidR="005D6FBE" w:rsidRPr="004A5FAA">
        <w:rPr>
          <w:rFonts w:ascii="Times New Roman" w:hAnsi="Times New Roman" w:cs="Times New Roman"/>
          <w:color w:val="000000"/>
        </w:rPr>
        <w:t xml:space="preserve"> reflecting a 12-fold increase in just seven years</w:t>
      </w:r>
      <w:r w:rsidR="005D6FBE" w:rsidRPr="004A5FAA">
        <w:rPr>
          <w:rFonts w:ascii="Times New Roman" w:hAnsi="Times New Roman" w:cs="Times New Roman"/>
        </w:rPr>
        <w:t xml:space="preserve">. </w:t>
      </w:r>
      <w:r w:rsidR="00C42C0A" w:rsidRPr="004A5FAA">
        <w:rPr>
          <w:rFonts w:ascii="Times New Roman" w:hAnsi="Times New Roman" w:cs="Times New Roman"/>
        </w:rPr>
        <w:t>Decrease in the overall number of claims especially in cranial and peripheral nerve surgery m</w:t>
      </w:r>
      <w:r w:rsidR="002C734E" w:rsidRPr="004A5FAA">
        <w:rPr>
          <w:rFonts w:ascii="Times New Roman" w:hAnsi="Times New Roman" w:cs="Times New Roman"/>
        </w:rPr>
        <w:t>ight</w:t>
      </w:r>
      <w:r w:rsidR="00C42C0A" w:rsidRPr="004A5FAA">
        <w:rPr>
          <w:rFonts w:ascii="Times New Roman" w:hAnsi="Times New Roman" w:cs="Times New Roman"/>
        </w:rPr>
        <w:t xml:space="preserve"> be due to increased awareness</w:t>
      </w:r>
      <w:r w:rsidR="008C76A5" w:rsidRPr="004A5FAA">
        <w:rPr>
          <w:rFonts w:ascii="Times New Roman" w:hAnsi="Times New Roman" w:cs="Times New Roman"/>
        </w:rPr>
        <w:t xml:space="preserve"> created</w:t>
      </w:r>
      <w:r w:rsidR="00C42C0A" w:rsidRPr="004A5FAA">
        <w:rPr>
          <w:rFonts w:ascii="Times New Roman" w:hAnsi="Times New Roman" w:cs="Times New Roman"/>
        </w:rPr>
        <w:t xml:space="preserve"> from to the initial publication. </w:t>
      </w:r>
      <w:r w:rsidR="002C734E" w:rsidRPr="004A5FAA">
        <w:rPr>
          <w:rFonts w:ascii="Times New Roman" w:hAnsi="Times New Roman" w:cs="Times New Roman"/>
        </w:rPr>
        <w:t>T</w:t>
      </w:r>
      <w:r w:rsidR="00C42C0A" w:rsidRPr="004A5FAA">
        <w:rPr>
          <w:rFonts w:ascii="Times New Roman" w:hAnsi="Times New Roman" w:cs="Times New Roman"/>
        </w:rPr>
        <w:t xml:space="preserve">he median pay-out </w:t>
      </w:r>
      <w:r w:rsidR="002C734E" w:rsidRPr="004A5FAA">
        <w:rPr>
          <w:rFonts w:ascii="Times New Roman" w:hAnsi="Times New Roman" w:cs="Times New Roman"/>
        </w:rPr>
        <w:t xml:space="preserve">far outperforms </w:t>
      </w:r>
      <w:r w:rsidR="00C42C0A" w:rsidRPr="004A5FAA">
        <w:rPr>
          <w:rFonts w:ascii="Times New Roman" w:hAnsi="Times New Roman" w:cs="Times New Roman"/>
        </w:rPr>
        <w:t>inflation</w:t>
      </w:r>
      <w:r w:rsidR="00F76B1E" w:rsidRPr="004A5FAA">
        <w:rPr>
          <w:rFonts w:ascii="Times New Roman" w:hAnsi="Times New Roman" w:cs="Times New Roman"/>
        </w:rPr>
        <w:t xml:space="preserve"> rates</w:t>
      </w:r>
      <w:r w:rsidR="002C734E" w:rsidRPr="004A5FAA">
        <w:rPr>
          <w:rFonts w:ascii="Times New Roman" w:hAnsi="Times New Roman" w:cs="Times New Roman"/>
        </w:rPr>
        <w:t xml:space="preserve"> and suggests a culture of higher values attributes to settlements,</w:t>
      </w:r>
      <w:r w:rsidR="00F76B1E" w:rsidRPr="004A5FAA">
        <w:rPr>
          <w:rFonts w:ascii="Times New Roman" w:hAnsi="Times New Roman" w:cs="Times New Roman"/>
        </w:rPr>
        <w:t xml:space="preserve"> but also may </w:t>
      </w:r>
      <w:r w:rsidR="00F76B1E" w:rsidRPr="004A5FAA">
        <w:rPr>
          <w:rFonts w:ascii="Times New Roman" w:hAnsi="Times New Roman" w:cs="Times New Roman"/>
        </w:rPr>
        <w:lastRenderedPageBreak/>
        <w:t xml:space="preserve">be due to severity of the claim causes. </w:t>
      </w:r>
      <w:r w:rsidR="00684DC5" w:rsidRPr="004A5FAA">
        <w:rPr>
          <w:rFonts w:ascii="Times New Roman" w:hAnsi="Times New Roman" w:cs="Times New Roman"/>
        </w:rPr>
        <w:t xml:space="preserve">Although the number of claims were smaller, the overall financial burden was higher. </w:t>
      </w:r>
    </w:p>
    <w:p w14:paraId="4464FE57" w14:textId="77777777" w:rsidR="00220D32" w:rsidRDefault="00220D32" w:rsidP="007B7C34"/>
    <w:p w14:paraId="31D5A466" w14:textId="05DA9E5A" w:rsidR="007B7C34" w:rsidRPr="004A5FAA" w:rsidRDefault="00727877" w:rsidP="004A5FAA">
      <w:pPr>
        <w:spacing w:line="480" w:lineRule="auto"/>
        <w:rPr>
          <w:rFonts w:ascii="Times New Roman" w:hAnsi="Times New Roman" w:cs="Times New Roman"/>
        </w:rPr>
      </w:pPr>
      <w:r w:rsidRPr="004A5FAA">
        <w:rPr>
          <w:rFonts w:ascii="Times New Roman" w:hAnsi="Times New Roman" w:cs="Times New Roman"/>
        </w:rPr>
        <w:t xml:space="preserve">One important limitation of our study is the small number of claims recorded in our institution. </w:t>
      </w:r>
      <w:r w:rsidR="001973A2" w:rsidRPr="004A5FAA">
        <w:rPr>
          <w:rFonts w:ascii="Times New Roman" w:hAnsi="Times New Roman" w:cs="Times New Roman"/>
        </w:rPr>
        <w:t>Although our neurosurgical department is a comprehensive one offering all subspecialties including paediatrics, part of a level-1 major trauma centre and a metastatic spinal cord compression spinal hub, the</w:t>
      </w:r>
      <w:r w:rsidRPr="004A5FAA">
        <w:rPr>
          <w:rFonts w:ascii="Times New Roman" w:hAnsi="Times New Roman" w:cs="Times New Roman"/>
        </w:rPr>
        <w:t xml:space="preserve"> findings of this study may not represent the distribution of cases in other neurosurgical units. </w:t>
      </w:r>
      <w:r w:rsidR="00220D32" w:rsidRPr="004A5FAA">
        <w:rPr>
          <w:rFonts w:ascii="Times New Roman" w:hAnsi="Times New Roman" w:cs="Times New Roman"/>
        </w:rPr>
        <w:t>In the future, i</w:t>
      </w:r>
      <w:r w:rsidR="00CC797B" w:rsidRPr="004A5FAA">
        <w:rPr>
          <w:rFonts w:ascii="Times New Roman" w:hAnsi="Times New Roman" w:cs="Times New Roman"/>
        </w:rPr>
        <w:t>t would be</w:t>
      </w:r>
      <w:r w:rsidR="001973A2" w:rsidRPr="004A5FAA">
        <w:rPr>
          <w:rFonts w:ascii="Times New Roman" w:hAnsi="Times New Roman" w:cs="Times New Roman"/>
        </w:rPr>
        <w:t xml:space="preserve"> desirable</w:t>
      </w:r>
      <w:r w:rsidR="00CC797B" w:rsidRPr="004A5FAA">
        <w:rPr>
          <w:rFonts w:ascii="Times New Roman" w:hAnsi="Times New Roman" w:cs="Times New Roman"/>
        </w:rPr>
        <w:t xml:space="preserve"> to carry out a multi-centre review of all neurosurgical claims across the UK. </w:t>
      </w:r>
      <w:r w:rsidRPr="004A5FAA">
        <w:rPr>
          <w:rFonts w:ascii="Times New Roman" w:hAnsi="Times New Roman" w:cs="Times New Roman"/>
        </w:rPr>
        <w:t xml:space="preserve"> </w:t>
      </w:r>
    </w:p>
    <w:p w14:paraId="5CF0C9A1" w14:textId="58CAF5D8" w:rsidR="007B7C34" w:rsidRPr="004A5FAA" w:rsidRDefault="007B7C34" w:rsidP="004A5FAA">
      <w:pPr>
        <w:spacing w:line="480" w:lineRule="auto"/>
        <w:rPr>
          <w:rFonts w:ascii="Times New Roman" w:hAnsi="Times New Roman" w:cs="Times New Roman"/>
        </w:rPr>
      </w:pPr>
    </w:p>
    <w:p w14:paraId="2EE7C2AC" w14:textId="77777777" w:rsidR="00823FB6" w:rsidRPr="004A5FAA" w:rsidRDefault="00823FB6" w:rsidP="004A5FAA">
      <w:pPr>
        <w:spacing w:line="480" w:lineRule="auto"/>
        <w:rPr>
          <w:rFonts w:ascii="Times New Roman" w:hAnsi="Times New Roman" w:cs="Times New Roman"/>
        </w:rPr>
      </w:pPr>
    </w:p>
    <w:p w14:paraId="33BC2E3F" w14:textId="683F4E92" w:rsidR="007F2E35" w:rsidRPr="004A5FAA" w:rsidRDefault="007F2E35" w:rsidP="004A5FAA">
      <w:pPr>
        <w:spacing w:line="480" w:lineRule="auto"/>
        <w:rPr>
          <w:rFonts w:ascii="Times New Roman" w:hAnsi="Times New Roman" w:cs="Times New Roman"/>
        </w:rPr>
      </w:pPr>
      <w:r w:rsidRPr="004A5FAA">
        <w:rPr>
          <w:rFonts w:ascii="Times New Roman" w:hAnsi="Times New Roman" w:cs="Times New Roman"/>
          <w:b/>
          <w:bCs/>
        </w:rPr>
        <w:t>Conclusion</w:t>
      </w:r>
      <w:r w:rsidRPr="004A5FAA">
        <w:rPr>
          <w:rFonts w:ascii="Times New Roman" w:hAnsi="Times New Roman" w:cs="Times New Roman"/>
        </w:rPr>
        <w:t xml:space="preserve">: </w:t>
      </w:r>
    </w:p>
    <w:p w14:paraId="7D635EF8" w14:textId="3F2D0B86" w:rsidR="005C4815" w:rsidRPr="004A5FAA" w:rsidRDefault="005C4815" w:rsidP="004A5FAA">
      <w:pPr>
        <w:spacing w:line="480" w:lineRule="auto"/>
        <w:rPr>
          <w:rFonts w:ascii="Times New Roman" w:hAnsi="Times New Roman" w:cs="Times New Roman"/>
        </w:rPr>
      </w:pPr>
      <w:r w:rsidRPr="004A5FAA">
        <w:rPr>
          <w:rFonts w:ascii="Times New Roman" w:hAnsi="Times New Roman" w:cs="Times New Roman"/>
        </w:rPr>
        <w:t xml:space="preserve">Surgeons must learn from previous clinical negligence claims </w:t>
      </w:r>
      <w:proofErr w:type="gramStart"/>
      <w:r w:rsidRPr="004A5FAA">
        <w:rPr>
          <w:rFonts w:ascii="Times New Roman" w:hAnsi="Times New Roman" w:cs="Times New Roman"/>
        </w:rPr>
        <w:t>in order to</w:t>
      </w:r>
      <w:proofErr w:type="gramEnd"/>
      <w:r w:rsidRPr="004A5FAA">
        <w:rPr>
          <w:rFonts w:ascii="Times New Roman" w:hAnsi="Times New Roman" w:cs="Times New Roman"/>
        </w:rPr>
        <w:t xml:space="preserve"> improve safety and quality of patient care. This requires </w:t>
      </w:r>
      <w:r w:rsidR="007B06EB" w:rsidRPr="004A5FAA">
        <w:rPr>
          <w:rFonts w:ascii="Times New Roman" w:hAnsi="Times New Roman" w:cs="Times New Roman"/>
        </w:rPr>
        <w:t xml:space="preserve">an </w:t>
      </w:r>
      <w:r w:rsidRPr="004A5FAA">
        <w:rPr>
          <w:rFonts w:ascii="Times New Roman" w:hAnsi="Times New Roman" w:cs="Times New Roman"/>
        </w:rPr>
        <w:t>open</w:t>
      </w:r>
      <w:r w:rsidR="00252CF5" w:rsidRPr="004A5FAA">
        <w:rPr>
          <w:rFonts w:ascii="Times New Roman" w:hAnsi="Times New Roman" w:cs="Times New Roman"/>
        </w:rPr>
        <w:t xml:space="preserve"> </w:t>
      </w:r>
      <w:r w:rsidRPr="004A5FAA">
        <w:rPr>
          <w:rFonts w:ascii="Times New Roman" w:hAnsi="Times New Roman" w:cs="Times New Roman"/>
        </w:rPr>
        <w:t>communication and</w:t>
      </w:r>
      <w:r w:rsidR="007B06EB" w:rsidRPr="004A5FAA">
        <w:rPr>
          <w:rFonts w:ascii="Times New Roman" w:hAnsi="Times New Roman" w:cs="Times New Roman"/>
        </w:rPr>
        <w:t xml:space="preserve"> frequent</w:t>
      </w:r>
      <w:r w:rsidRPr="004A5FAA">
        <w:rPr>
          <w:rFonts w:ascii="Times New Roman" w:hAnsi="Times New Roman" w:cs="Times New Roman"/>
        </w:rPr>
        <w:t xml:space="preserve"> review of these claims.</w:t>
      </w:r>
      <w:r w:rsidR="00CC797B" w:rsidRPr="004A5FAA">
        <w:rPr>
          <w:rFonts w:ascii="Times New Roman" w:hAnsi="Times New Roman" w:cs="Times New Roman"/>
        </w:rPr>
        <w:t xml:space="preserve"> Our </w:t>
      </w:r>
      <w:r w:rsidR="007B06EB" w:rsidRPr="004A5FAA">
        <w:rPr>
          <w:rFonts w:ascii="Times New Roman" w:hAnsi="Times New Roman" w:cs="Times New Roman"/>
        </w:rPr>
        <w:t>study</w:t>
      </w:r>
      <w:r w:rsidR="00CC797B" w:rsidRPr="004A5FAA">
        <w:rPr>
          <w:rFonts w:ascii="Times New Roman" w:hAnsi="Times New Roman" w:cs="Times New Roman"/>
        </w:rPr>
        <w:t xml:space="preserve"> shows that faulty surgical technique is the leading cause of neurosurgical claims. Claims against lack of information, although less frequent, </w:t>
      </w:r>
      <w:r w:rsidR="007B06EB" w:rsidRPr="004A5FAA">
        <w:rPr>
          <w:rFonts w:ascii="Times New Roman" w:hAnsi="Times New Roman" w:cs="Times New Roman"/>
        </w:rPr>
        <w:t>can result</w:t>
      </w:r>
      <w:r w:rsidR="00CC797B" w:rsidRPr="004A5FAA">
        <w:rPr>
          <w:rFonts w:ascii="Times New Roman" w:hAnsi="Times New Roman" w:cs="Times New Roman"/>
        </w:rPr>
        <w:t xml:space="preserve"> in high </w:t>
      </w:r>
      <w:r w:rsidR="007B06EB" w:rsidRPr="004A5FAA">
        <w:rPr>
          <w:rFonts w:ascii="Times New Roman" w:hAnsi="Times New Roman" w:cs="Times New Roman"/>
        </w:rPr>
        <w:t>financial settlement</w:t>
      </w:r>
      <w:r w:rsidR="00CC797B" w:rsidRPr="004A5FAA">
        <w:rPr>
          <w:rFonts w:ascii="Times New Roman" w:hAnsi="Times New Roman" w:cs="Times New Roman"/>
        </w:rPr>
        <w:t xml:space="preserve">. </w:t>
      </w:r>
      <w:r w:rsidR="007B06EB" w:rsidRPr="004A5FAA">
        <w:rPr>
          <w:rFonts w:ascii="Times New Roman" w:hAnsi="Times New Roman" w:cs="Times New Roman"/>
        </w:rPr>
        <w:t>This study reinforces previously published data that good surgical technique and thorough process of informed consent can reduce litigation claims in neurosurgery</w:t>
      </w:r>
      <w:r w:rsidR="003727D8" w:rsidRPr="004A5FAA">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"/>
          <w:id w:val="897164872"/>
          <w:placeholder>
            <w:docPart w:val="DefaultPlaceholder_-1854013440"/>
          </w:placeholder>
        </w:sdtPr>
        <w:sdtEndPr/>
        <w:sdtContent>
          <w:r w:rsidR="00FC4349" w:rsidRPr="004A5FAA">
            <w:rPr>
              <w:rFonts w:ascii="Times New Roman" w:hAnsi="Times New Roman" w:cs="Times New Roman"/>
              <w:color w:val="000000"/>
            </w:rPr>
            <w:t>(7)</w:t>
          </w:r>
        </w:sdtContent>
      </w:sdt>
      <w:r w:rsidR="00CC797B" w:rsidRPr="004A5FAA">
        <w:rPr>
          <w:rFonts w:ascii="Times New Roman" w:hAnsi="Times New Roman" w:cs="Times New Roman"/>
        </w:rPr>
        <w:t>.</w:t>
      </w:r>
    </w:p>
    <w:p w14:paraId="0C7E6932" w14:textId="3F2AFEB6" w:rsidR="007B7C34" w:rsidRDefault="007B7C34"/>
    <w:p w14:paraId="533CDB9E" w14:textId="77777777" w:rsidR="00461AB1" w:rsidRPr="00461AB1" w:rsidRDefault="00461AB1" w:rsidP="00461AB1">
      <w:pPr>
        <w:spacing w:line="480" w:lineRule="auto"/>
        <w:rPr>
          <w:rFonts w:ascii="Times New Roman" w:hAnsi="Times New Roman" w:cs="Times New Roman"/>
        </w:rPr>
      </w:pPr>
      <w:r w:rsidRPr="00461AB1">
        <w:rPr>
          <w:rFonts w:ascii="Times New Roman" w:hAnsi="Times New Roman" w:cs="Times New Roman"/>
        </w:rPr>
        <w:t xml:space="preserve">Funding Details: There is no external funding involved in this study. </w:t>
      </w:r>
    </w:p>
    <w:p w14:paraId="60C229A4" w14:textId="77777777" w:rsidR="00461AB1" w:rsidRPr="00461AB1" w:rsidRDefault="00461AB1" w:rsidP="00461AB1">
      <w:pPr>
        <w:rPr>
          <w:rFonts w:ascii="Times New Roman" w:hAnsi="Times New Roman" w:cs="Times New Roman"/>
        </w:rPr>
      </w:pPr>
      <w:r w:rsidRPr="00461AB1">
        <w:rPr>
          <w:rFonts w:ascii="Times New Roman" w:hAnsi="Times New Roman" w:cs="Times New Roman"/>
        </w:rPr>
        <w:t xml:space="preserve">Disclosure of Interest: The authors report no conflict of interests to declare. </w:t>
      </w:r>
    </w:p>
    <w:p w14:paraId="6F7A74A4" w14:textId="47D9A054" w:rsidR="004F04A6" w:rsidRDefault="004F04A6"/>
    <w:p w14:paraId="49C1607F" w14:textId="0D7CD036" w:rsidR="00CD40DF" w:rsidRDefault="00CD40DF"/>
    <w:p w14:paraId="084C5926" w14:textId="7404BCC0" w:rsidR="0066160C" w:rsidRDefault="0066160C"/>
    <w:p w14:paraId="74CA098F" w14:textId="05DD9DE0" w:rsidR="0066160C" w:rsidRDefault="0066160C"/>
    <w:p w14:paraId="21FE55A5" w14:textId="3528686B" w:rsidR="0066160C" w:rsidRDefault="0066160C"/>
    <w:p w14:paraId="6A3AA3AA" w14:textId="66A5A5F2" w:rsidR="0066160C" w:rsidRDefault="0066160C"/>
    <w:p w14:paraId="7BDC120C" w14:textId="44AD4E18" w:rsidR="0066160C" w:rsidRDefault="0066160C"/>
    <w:p w14:paraId="4799D2BF" w14:textId="7336D608" w:rsidR="0066160C" w:rsidRDefault="0066160C"/>
    <w:p w14:paraId="19BDD949" w14:textId="23457A0C" w:rsidR="0066160C" w:rsidRDefault="0066160C"/>
    <w:p w14:paraId="3B67DE80" w14:textId="1ACF9A90" w:rsidR="0066160C" w:rsidRDefault="0066160C"/>
    <w:p w14:paraId="7A6BD432" w14:textId="11EFFA66" w:rsidR="004F5FCE" w:rsidRDefault="004F5FCE"/>
    <w:p w14:paraId="3E65C803" w14:textId="61B6F454" w:rsidR="007F395D" w:rsidRDefault="007F395D"/>
    <w:p w14:paraId="42C8212B" w14:textId="77777777" w:rsidR="007F395D" w:rsidRDefault="007F395D"/>
    <w:p w14:paraId="62E9BC68" w14:textId="77777777" w:rsidR="004F5FCE" w:rsidRDefault="004F5FCE"/>
    <w:p w14:paraId="2A34465F" w14:textId="62B187A7" w:rsidR="004F5FCE" w:rsidRDefault="004F5FCE">
      <w:r w:rsidRPr="004F5FCE">
        <w:rPr>
          <w:b/>
          <w:bCs/>
        </w:rPr>
        <w:t>References</w:t>
      </w:r>
      <w:r>
        <w:t>:</w:t>
      </w:r>
    </w:p>
    <w:p w14:paraId="7DB0207C" w14:textId="68DB39D1" w:rsidR="004F5FCE" w:rsidRDefault="004F5FCE"/>
    <w:sdt>
      <w:sdtPr>
        <w:tag w:val="MENDELEY_BIBLIOGRAPHY"/>
        <w:id w:val="2014724027"/>
        <w:placeholder>
          <w:docPart w:val="DefaultPlaceholder_-1854013440"/>
        </w:placeholder>
      </w:sdtPr>
      <w:sdtEndPr/>
      <w:sdtContent>
        <w:p w14:paraId="11E429C2" w14:textId="77777777" w:rsidR="00FC4349" w:rsidRDefault="00FC4349">
          <w:pPr>
            <w:autoSpaceDE w:val="0"/>
            <w:autoSpaceDN w:val="0"/>
            <w:ind w:hanging="640"/>
            <w:divId w:val="1042246648"/>
            <w:rPr>
              <w:rFonts w:eastAsia="Times New Roman"/>
            </w:rPr>
          </w:pPr>
          <w:r>
            <w:rPr>
              <w:rFonts w:eastAsia="Times New Roman"/>
            </w:rPr>
            <w:t xml:space="preserve">1. </w:t>
          </w:r>
          <w:r>
            <w:rPr>
              <w:rFonts w:eastAsia="Times New Roman"/>
            </w:rPr>
            <w:tab/>
            <w:t xml:space="preserve">Machin JT, Hardman J, Harrison W, Briggs TWR, Hutton M. Can spinal surgery in England be saved from litigation: a review of 978 clinical negligence claims against the NHS. European Spine Journal. 2018 Nov 27;27(11). </w:t>
          </w:r>
        </w:p>
        <w:p w14:paraId="7922BB5C" w14:textId="77777777" w:rsidR="00FC4349" w:rsidRDefault="00FC4349">
          <w:pPr>
            <w:autoSpaceDE w:val="0"/>
            <w:autoSpaceDN w:val="0"/>
            <w:ind w:hanging="640"/>
            <w:divId w:val="1092050389"/>
            <w:rPr>
              <w:rFonts w:eastAsia="Times New Roman"/>
            </w:rPr>
          </w:pPr>
          <w:r>
            <w:rPr>
              <w:rFonts w:eastAsia="Times New Roman"/>
            </w:rPr>
            <w:t xml:space="preserve">2. </w:t>
          </w:r>
          <w:r>
            <w:rPr>
              <w:rFonts w:eastAsia="Times New Roman"/>
            </w:rPr>
            <w:tab/>
            <w:t xml:space="preserve">Great Britain. National Health Service. Litigation Authority. NHS Resolution Annual report and accounts 2019/20. </w:t>
          </w:r>
        </w:p>
        <w:p w14:paraId="447AA7FD" w14:textId="77777777" w:rsidR="00FC4349" w:rsidRDefault="00FC4349">
          <w:pPr>
            <w:autoSpaceDE w:val="0"/>
            <w:autoSpaceDN w:val="0"/>
            <w:ind w:hanging="640"/>
            <w:divId w:val="1605501062"/>
            <w:rPr>
              <w:rFonts w:eastAsia="Times New Roman"/>
            </w:rPr>
          </w:pPr>
          <w:r>
            <w:rPr>
              <w:rFonts w:eastAsia="Times New Roman"/>
            </w:rPr>
            <w:t xml:space="preserve">3. </w:t>
          </w:r>
          <w:r>
            <w:rPr>
              <w:rFonts w:eastAsia="Times New Roman"/>
            </w:rPr>
            <w:tab/>
            <w:t xml:space="preserve">Balch CM, </w:t>
          </w:r>
          <w:proofErr w:type="spellStart"/>
          <w:r>
            <w:rPr>
              <w:rFonts w:eastAsia="Times New Roman"/>
            </w:rPr>
            <w:t>Oreskovich</w:t>
          </w:r>
          <w:proofErr w:type="spellEnd"/>
          <w:r>
            <w:rPr>
              <w:rFonts w:eastAsia="Times New Roman"/>
            </w:rPr>
            <w:t xml:space="preserve"> MR, </w:t>
          </w:r>
          <w:proofErr w:type="spellStart"/>
          <w:r>
            <w:rPr>
              <w:rFonts w:eastAsia="Times New Roman"/>
            </w:rPr>
            <w:t>Dyrbye</w:t>
          </w:r>
          <w:proofErr w:type="spellEnd"/>
          <w:r>
            <w:rPr>
              <w:rFonts w:eastAsia="Times New Roman"/>
            </w:rPr>
            <w:t xml:space="preserve"> LN, </w:t>
          </w:r>
          <w:proofErr w:type="spellStart"/>
          <w:r>
            <w:rPr>
              <w:rFonts w:eastAsia="Times New Roman"/>
            </w:rPr>
            <w:t>Colaiano</w:t>
          </w:r>
          <w:proofErr w:type="spellEnd"/>
          <w:r>
            <w:rPr>
              <w:rFonts w:eastAsia="Times New Roman"/>
            </w:rPr>
            <w:t xml:space="preserve"> JM, </w:t>
          </w:r>
          <w:proofErr w:type="spellStart"/>
          <w:r>
            <w:rPr>
              <w:rFonts w:eastAsia="Times New Roman"/>
            </w:rPr>
            <w:t>Satele</w:t>
          </w:r>
          <w:proofErr w:type="spellEnd"/>
          <w:r>
            <w:rPr>
              <w:rFonts w:eastAsia="Times New Roman"/>
            </w:rPr>
            <w:t xml:space="preserve"> D v., Sloan JA, et al. Personal Consequences of Malpractice Lawsuits on American Surgeons. Journal of the American College of Surgeons. 2011 Nov;213(5). </w:t>
          </w:r>
        </w:p>
        <w:p w14:paraId="308B8095" w14:textId="77777777" w:rsidR="00FC4349" w:rsidRDefault="00FC4349">
          <w:pPr>
            <w:autoSpaceDE w:val="0"/>
            <w:autoSpaceDN w:val="0"/>
            <w:ind w:hanging="640"/>
            <w:divId w:val="171726400"/>
            <w:rPr>
              <w:rFonts w:eastAsia="Times New Roman"/>
            </w:rPr>
          </w:pPr>
          <w:r>
            <w:rPr>
              <w:rFonts w:eastAsia="Times New Roman"/>
            </w:rPr>
            <w:t xml:space="preserve">4. </w:t>
          </w:r>
          <w:r>
            <w:rPr>
              <w:rFonts w:eastAsia="Times New Roman"/>
            </w:rPr>
            <w:tab/>
          </w:r>
          <w:proofErr w:type="spellStart"/>
          <w:r>
            <w:rPr>
              <w:rFonts w:eastAsia="Times New Roman"/>
            </w:rPr>
            <w:t>Nahed</w:t>
          </w:r>
          <w:proofErr w:type="spellEnd"/>
          <w:r>
            <w:rPr>
              <w:rFonts w:eastAsia="Times New Roman"/>
            </w:rPr>
            <w:t xml:space="preserve"> B v., Babu MA, Smith TR, </w:t>
          </w:r>
          <w:proofErr w:type="spellStart"/>
          <w:r>
            <w:rPr>
              <w:rFonts w:eastAsia="Times New Roman"/>
            </w:rPr>
            <w:t>Heary</w:t>
          </w:r>
          <w:proofErr w:type="spellEnd"/>
          <w:r>
            <w:rPr>
              <w:rFonts w:eastAsia="Times New Roman"/>
            </w:rPr>
            <w:t xml:space="preserve"> RF. Malpractice Liability and Defensive Medicine: A National Survey of Neurosurgeons. </w:t>
          </w:r>
          <w:proofErr w:type="spellStart"/>
          <w:r>
            <w:rPr>
              <w:rFonts w:eastAsia="Times New Roman"/>
            </w:rPr>
            <w:t>PLoS</w:t>
          </w:r>
          <w:proofErr w:type="spellEnd"/>
          <w:r>
            <w:rPr>
              <w:rFonts w:eastAsia="Times New Roman"/>
            </w:rPr>
            <w:t xml:space="preserve"> ONE. 2012 Jun 22;7(6). </w:t>
          </w:r>
        </w:p>
        <w:p w14:paraId="72D0AEA4" w14:textId="77777777" w:rsidR="00FC4349" w:rsidRDefault="00FC4349">
          <w:pPr>
            <w:autoSpaceDE w:val="0"/>
            <w:autoSpaceDN w:val="0"/>
            <w:ind w:hanging="640"/>
            <w:divId w:val="1777283324"/>
            <w:rPr>
              <w:rFonts w:eastAsia="Times New Roman"/>
            </w:rPr>
          </w:pPr>
          <w:r>
            <w:rPr>
              <w:rFonts w:eastAsia="Times New Roman"/>
            </w:rPr>
            <w:t xml:space="preserve">5. </w:t>
          </w:r>
          <w:r>
            <w:rPr>
              <w:rFonts w:eastAsia="Times New Roman"/>
            </w:rPr>
            <w:tab/>
            <w:t xml:space="preserve">Jena AB, Seabury S, </w:t>
          </w:r>
          <w:proofErr w:type="spellStart"/>
          <w:r>
            <w:rPr>
              <w:rFonts w:eastAsia="Times New Roman"/>
            </w:rPr>
            <w:t>Lakdawalla</w:t>
          </w:r>
          <w:proofErr w:type="spellEnd"/>
          <w:r>
            <w:rPr>
              <w:rFonts w:eastAsia="Times New Roman"/>
            </w:rPr>
            <w:t xml:space="preserve"> D, Chandra A. Malpractice Risk According to Physician Specialty. </w:t>
          </w:r>
        </w:p>
        <w:p w14:paraId="4AC8B39A" w14:textId="77777777" w:rsidR="00FC4349" w:rsidRDefault="00FC4349">
          <w:pPr>
            <w:autoSpaceDE w:val="0"/>
            <w:autoSpaceDN w:val="0"/>
            <w:ind w:hanging="640"/>
            <w:divId w:val="1465276695"/>
            <w:rPr>
              <w:rFonts w:eastAsia="Times New Roman"/>
            </w:rPr>
          </w:pPr>
          <w:r>
            <w:rPr>
              <w:rFonts w:eastAsia="Times New Roman"/>
            </w:rPr>
            <w:t xml:space="preserve">6. </w:t>
          </w:r>
          <w:r>
            <w:rPr>
              <w:rFonts w:eastAsia="Times New Roman"/>
            </w:rPr>
            <w:tab/>
            <w:t xml:space="preserve">Mike Hutton. GIRFT Programme National Specialty Report. 2019 Jan. </w:t>
          </w:r>
        </w:p>
        <w:p w14:paraId="109EF5B0" w14:textId="77777777" w:rsidR="00FC4349" w:rsidRDefault="00FC4349">
          <w:pPr>
            <w:autoSpaceDE w:val="0"/>
            <w:autoSpaceDN w:val="0"/>
            <w:ind w:hanging="640"/>
            <w:divId w:val="1612979921"/>
            <w:rPr>
              <w:rFonts w:eastAsia="Times New Roman"/>
            </w:rPr>
          </w:pPr>
          <w:r>
            <w:rPr>
              <w:rFonts w:eastAsia="Times New Roman"/>
            </w:rPr>
            <w:t xml:space="preserve">7. </w:t>
          </w:r>
          <w:r>
            <w:rPr>
              <w:rFonts w:eastAsia="Times New Roman"/>
            </w:rPr>
            <w:tab/>
            <w:t xml:space="preserve">Mukherjee S, Pringle C, Crocker M. A nine-year review of medicolegal claims in neurosurgery. Annals of the Royal College of Surgeons of England. 2014;96(4):266–70. </w:t>
          </w:r>
        </w:p>
        <w:p w14:paraId="3D441324" w14:textId="77777777" w:rsidR="00FC4349" w:rsidRDefault="00FC4349">
          <w:pPr>
            <w:autoSpaceDE w:val="0"/>
            <w:autoSpaceDN w:val="0"/>
            <w:ind w:hanging="640"/>
            <w:divId w:val="1308314546"/>
            <w:rPr>
              <w:rFonts w:eastAsia="Times New Roman"/>
            </w:rPr>
          </w:pPr>
          <w:r>
            <w:rPr>
              <w:rFonts w:eastAsia="Times New Roman"/>
            </w:rPr>
            <w:t xml:space="preserve">8. </w:t>
          </w:r>
          <w:r>
            <w:rPr>
              <w:rFonts w:eastAsia="Times New Roman"/>
            </w:rPr>
            <w:tab/>
          </w:r>
          <w:proofErr w:type="spellStart"/>
          <w:r>
            <w:rPr>
              <w:rFonts w:eastAsia="Times New Roman"/>
            </w:rPr>
            <w:t>Rovit</w:t>
          </w:r>
          <w:proofErr w:type="spellEnd"/>
          <w:r>
            <w:rPr>
              <w:rFonts w:eastAsia="Times New Roman"/>
            </w:rPr>
            <w:t xml:space="preserve"> RL, Simon AS, Drew J, Murali R, Robb J. Neurosurgical experience with malpractice litigation: an analysis of closed claims against neurosurgeons in New York State, 1999 through 2003. Journal of Neurosurgery. 2007 Jun;106(6). </w:t>
          </w:r>
        </w:p>
        <w:p w14:paraId="779F1A60" w14:textId="77777777" w:rsidR="00FC4349" w:rsidRDefault="00FC4349">
          <w:pPr>
            <w:autoSpaceDE w:val="0"/>
            <w:autoSpaceDN w:val="0"/>
            <w:ind w:hanging="640"/>
            <w:divId w:val="2080131620"/>
            <w:rPr>
              <w:rFonts w:eastAsia="Times New Roman"/>
            </w:rPr>
          </w:pPr>
          <w:r>
            <w:rPr>
              <w:rFonts w:eastAsia="Times New Roman"/>
            </w:rPr>
            <w:t xml:space="preserve">9. </w:t>
          </w:r>
          <w:r>
            <w:rPr>
              <w:rFonts w:eastAsia="Times New Roman"/>
            </w:rPr>
            <w:tab/>
          </w:r>
          <w:proofErr w:type="spellStart"/>
          <w:r>
            <w:rPr>
              <w:rFonts w:eastAsia="Times New Roman"/>
            </w:rPr>
            <w:t>Charalampidis</w:t>
          </w:r>
          <w:proofErr w:type="spellEnd"/>
          <w:r>
            <w:rPr>
              <w:rFonts w:eastAsia="Times New Roman"/>
            </w:rPr>
            <w:t xml:space="preserve"> A, Jiang F, Wilson JRF, </w:t>
          </w:r>
          <w:proofErr w:type="spellStart"/>
          <w:r>
            <w:rPr>
              <w:rFonts w:eastAsia="Times New Roman"/>
            </w:rPr>
            <w:t>Badhiwala</w:t>
          </w:r>
          <w:proofErr w:type="spellEnd"/>
          <w:r>
            <w:rPr>
              <w:rFonts w:eastAsia="Times New Roman"/>
            </w:rPr>
            <w:t xml:space="preserve"> JH, </w:t>
          </w:r>
          <w:proofErr w:type="spellStart"/>
          <w:r>
            <w:rPr>
              <w:rFonts w:eastAsia="Times New Roman"/>
            </w:rPr>
            <w:t>Brodke</w:t>
          </w:r>
          <w:proofErr w:type="spellEnd"/>
          <w:r>
            <w:rPr>
              <w:rFonts w:eastAsia="Times New Roman"/>
            </w:rPr>
            <w:t xml:space="preserve"> DS, </w:t>
          </w:r>
          <w:proofErr w:type="spellStart"/>
          <w:r>
            <w:rPr>
              <w:rFonts w:eastAsia="Times New Roman"/>
            </w:rPr>
            <w:t>Fehlings</w:t>
          </w:r>
          <w:proofErr w:type="spellEnd"/>
          <w:r>
            <w:rPr>
              <w:rFonts w:eastAsia="Times New Roman"/>
            </w:rPr>
            <w:t xml:space="preserve"> MG. The Use of Intraoperative Neurophysiological Monitoring in Spine Surgery. Global Spine Journal. 2020 Jan 6;10(1_suppl). </w:t>
          </w:r>
        </w:p>
        <w:p w14:paraId="2DC3CDF6" w14:textId="77777777" w:rsidR="00FC4349" w:rsidRDefault="00FC4349">
          <w:pPr>
            <w:autoSpaceDE w:val="0"/>
            <w:autoSpaceDN w:val="0"/>
            <w:ind w:hanging="640"/>
            <w:divId w:val="1452047487"/>
            <w:rPr>
              <w:rFonts w:eastAsia="Times New Roman"/>
            </w:rPr>
          </w:pPr>
          <w:r>
            <w:rPr>
              <w:rFonts w:eastAsia="Times New Roman"/>
            </w:rPr>
            <w:t xml:space="preserve">10. </w:t>
          </w:r>
          <w:r>
            <w:rPr>
              <w:rFonts w:eastAsia="Times New Roman"/>
            </w:rPr>
            <w:tab/>
          </w:r>
          <w:proofErr w:type="spellStart"/>
          <w:r>
            <w:rPr>
              <w:rFonts w:eastAsia="Times New Roman"/>
            </w:rPr>
            <w:t>Harel</w:t>
          </w:r>
          <w:proofErr w:type="spellEnd"/>
          <w:r>
            <w:rPr>
              <w:rFonts w:eastAsia="Times New Roman"/>
            </w:rPr>
            <w:t xml:space="preserve"> R, Schleifer D, Appel S, Attia M, Cohen ZR, </w:t>
          </w:r>
          <w:proofErr w:type="spellStart"/>
          <w:r>
            <w:rPr>
              <w:rFonts w:eastAsia="Times New Roman"/>
            </w:rPr>
            <w:t>Knoller</w:t>
          </w:r>
          <w:proofErr w:type="spellEnd"/>
          <w:r>
            <w:rPr>
              <w:rFonts w:eastAsia="Times New Roman"/>
            </w:rPr>
            <w:t xml:space="preserve"> N. Spinal intradural extramedullary </w:t>
          </w:r>
          <w:proofErr w:type="spellStart"/>
          <w:r>
            <w:rPr>
              <w:rFonts w:eastAsia="Times New Roman"/>
            </w:rPr>
            <w:t>tumors</w:t>
          </w:r>
          <w:proofErr w:type="spellEnd"/>
          <w:r>
            <w:rPr>
              <w:rFonts w:eastAsia="Times New Roman"/>
            </w:rPr>
            <w:t xml:space="preserve">: the value of intraoperative neurophysiologic monitoring on surgical outcome. Neurosurgical Review. 2017 Oct 27;40(4). </w:t>
          </w:r>
        </w:p>
        <w:p w14:paraId="4BC11E39" w14:textId="77777777" w:rsidR="00FC4349" w:rsidRDefault="00FC4349">
          <w:pPr>
            <w:autoSpaceDE w:val="0"/>
            <w:autoSpaceDN w:val="0"/>
            <w:ind w:hanging="640"/>
            <w:divId w:val="1025247789"/>
            <w:rPr>
              <w:rFonts w:eastAsia="Times New Roman"/>
            </w:rPr>
          </w:pPr>
          <w:r>
            <w:rPr>
              <w:rFonts w:eastAsia="Times New Roman"/>
            </w:rPr>
            <w:t xml:space="preserve">11. </w:t>
          </w:r>
          <w:r>
            <w:rPr>
              <w:rFonts w:eastAsia="Times New Roman"/>
            </w:rPr>
            <w:tab/>
            <w:t xml:space="preserve">Sala F, </w:t>
          </w:r>
          <w:proofErr w:type="spellStart"/>
          <w:r>
            <w:rPr>
              <w:rFonts w:eastAsia="Times New Roman"/>
            </w:rPr>
            <w:t>Palandri</w:t>
          </w:r>
          <w:proofErr w:type="spellEnd"/>
          <w:r>
            <w:rPr>
              <w:rFonts w:eastAsia="Times New Roman"/>
            </w:rPr>
            <w:t xml:space="preserve"> G, Basso E, </w:t>
          </w:r>
          <w:proofErr w:type="spellStart"/>
          <w:r>
            <w:rPr>
              <w:rFonts w:eastAsia="Times New Roman"/>
            </w:rPr>
            <w:t>Lanteri</w:t>
          </w:r>
          <w:proofErr w:type="spellEnd"/>
          <w:r>
            <w:rPr>
              <w:rFonts w:eastAsia="Times New Roman"/>
            </w:rPr>
            <w:t xml:space="preserve"> P, </w:t>
          </w:r>
          <w:proofErr w:type="spellStart"/>
          <w:r>
            <w:rPr>
              <w:rFonts w:eastAsia="Times New Roman"/>
            </w:rPr>
            <w:t>Deletis</w:t>
          </w:r>
          <w:proofErr w:type="spellEnd"/>
          <w:r>
            <w:rPr>
              <w:rFonts w:eastAsia="Times New Roman"/>
            </w:rPr>
            <w:t xml:space="preserve"> V, </w:t>
          </w:r>
          <w:proofErr w:type="spellStart"/>
          <w:r>
            <w:rPr>
              <w:rFonts w:eastAsia="Times New Roman"/>
            </w:rPr>
            <w:t>Faccioli</w:t>
          </w:r>
          <w:proofErr w:type="spellEnd"/>
          <w:r>
            <w:rPr>
              <w:rFonts w:eastAsia="Times New Roman"/>
            </w:rPr>
            <w:t xml:space="preserve"> F, et al. Motor Evoked Potential Monitoring Improves Outcome after Surgery for Intramedullary Spinal Cord </w:t>
          </w:r>
          <w:proofErr w:type="spellStart"/>
          <w:r>
            <w:rPr>
              <w:rFonts w:eastAsia="Times New Roman"/>
            </w:rPr>
            <w:t>Tumors</w:t>
          </w:r>
          <w:proofErr w:type="spellEnd"/>
          <w:r>
            <w:rPr>
              <w:rFonts w:eastAsia="Times New Roman"/>
            </w:rPr>
            <w:t xml:space="preserve">: A Historical Control Study. Neurosurgery. 2006 Jun 1;58(6). </w:t>
          </w:r>
        </w:p>
        <w:p w14:paraId="4AB151F7" w14:textId="77777777" w:rsidR="00FC4349" w:rsidRDefault="00FC4349">
          <w:pPr>
            <w:autoSpaceDE w:val="0"/>
            <w:autoSpaceDN w:val="0"/>
            <w:ind w:hanging="640"/>
            <w:divId w:val="2081902831"/>
            <w:rPr>
              <w:rFonts w:eastAsia="Times New Roman"/>
            </w:rPr>
          </w:pPr>
          <w:r>
            <w:rPr>
              <w:rFonts w:eastAsia="Times New Roman"/>
            </w:rPr>
            <w:t xml:space="preserve">12. </w:t>
          </w:r>
          <w:r>
            <w:rPr>
              <w:rFonts w:eastAsia="Times New Roman"/>
            </w:rPr>
            <w:tab/>
          </w:r>
          <w:proofErr w:type="spellStart"/>
          <w:r>
            <w:rPr>
              <w:rFonts w:eastAsia="Times New Roman"/>
            </w:rPr>
            <w:t>Traynelis</w:t>
          </w:r>
          <w:proofErr w:type="spellEnd"/>
          <w:r>
            <w:rPr>
              <w:rFonts w:eastAsia="Times New Roman"/>
            </w:rPr>
            <w:t xml:space="preserve"> VC, Abode-</w:t>
          </w:r>
          <w:proofErr w:type="spellStart"/>
          <w:r>
            <w:rPr>
              <w:rFonts w:eastAsia="Times New Roman"/>
            </w:rPr>
            <w:t>Iyamah</w:t>
          </w:r>
          <w:proofErr w:type="spellEnd"/>
          <w:r>
            <w:rPr>
              <w:rFonts w:eastAsia="Times New Roman"/>
            </w:rPr>
            <w:t xml:space="preserve"> KO, </w:t>
          </w:r>
          <w:proofErr w:type="spellStart"/>
          <w:r>
            <w:rPr>
              <w:rFonts w:eastAsia="Times New Roman"/>
            </w:rPr>
            <w:t>Leick</w:t>
          </w:r>
          <w:proofErr w:type="spellEnd"/>
          <w:r>
            <w:rPr>
              <w:rFonts w:eastAsia="Times New Roman"/>
            </w:rPr>
            <w:t xml:space="preserve"> KM, Bender SM, Greenlee JDW. Cervical decompression and reconstruction without intraoperative neurophysiological monitoring. Journal of Neurosurgery: Spine. 2012 Feb;16(2). </w:t>
          </w:r>
        </w:p>
        <w:p w14:paraId="0FA241BB" w14:textId="77777777" w:rsidR="00FC4349" w:rsidRDefault="00FC4349">
          <w:pPr>
            <w:autoSpaceDE w:val="0"/>
            <w:autoSpaceDN w:val="0"/>
            <w:ind w:hanging="640"/>
            <w:divId w:val="245116511"/>
            <w:rPr>
              <w:rFonts w:eastAsia="Times New Roman"/>
            </w:rPr>
          </w:pPr>
          <w:r>
            <w:rPr>
              <w:rFonts w:eastAsia="Times New Roman"/>
            </w:rPr>
            <w:t xml:space="preserve">13. </w:t>
          </w:r>
          <w:r>
            <w:rPr>
              <w:rFonts w:eastAsia="Times New Roman"/>
            </w:rPr>
            <w:tab/>
            <w:t xml:space="preserve">Epstein NE. A Review of Medicolegal Malpractice Suits Involving Cervical Spine. Journal of Spinal Disorders &amp; Techniques. 2011 Feb;24(1). </w:t>
          </w:r>
        </w:p>
        <w:p w14:paraId="3D460209" w14:textId="5EC063F8" w:rsidR="004F5FCE" w:rsidRDefault="00FC4349">
          <w:r>
            <w:rPr>
              <w:rFonts w:eastAsia="Times New Roman"/>
            </w:rPr>
            <w:t> </w:t>
          </w:r>
        </w:p>
      </w:sdtContent>
    </w:sdt>
    <w:p w14:paraId="6CD97A7D" w14:textId="3BEDD7B8" w:rsidR="007B7C34" w:rsidRDefault="007B7C34"/>
    <w:p w14:paraId="2E7983F0" w14:textId="06C75CB7" w:rsidR="004F5FCE" w:rsidRDefault="004F5FCE"/>
    <w:p w14:paraId="293C99BF" w14:textId="1F06F394" w:rsidR="004F5FCE" w:rsidRDefault="004F5FCE"/>
    <w:p w14:paraId="68BB2A7D" w14:textId="09E2DA7E" w:rsidR="004F04A6" w:rsidRDefault="004F04A6"/>
    <w:p w14:paraId="65FF5445" w14:textId="0F50DAF9" w:rsidR="004F04A6" w:rsidRDefault="004F04A6"/>
    <w:p w14:paraId="2BED3842" w14:textId="4693FF7D" w:rsidR="004F04A6" w:rsidRDefault="004F04A6"/>
    <w:p w14:paraId="36BD2B23" w14:textId="122CB78F" w:rsidR="004F04A6" w:rsidRDefault="004F04A6"/>
    <w:p w14:paraId="588A9442" w14:textId="5766815D" w:rsidR="004F04A6" w:rsidRDefault="004F04A6"/>
    <w:p w14:paraId="6719E056" w14:textId="66C03D73" w:rsidR="004F04A6" w:rsidRDefault="004F04A6"/>
    <w:p w14:paraId="2B31C688" w14:textId="77777777" w:rsidR="007F395D" w:rsidRDefault="007F395D"/>
    <w:sectPr w:rsidR="007F395D" w:rsidSect="006F67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625F6"/>
    <w:multiLevelType w:val="hybridMultilevel"/>
    <w:tmpl w:val="E82203F8"/>
    <w:lvl w:ilvl="0" w:tplc="7848DE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7E"/>
    <w:rsid w:val="000007FE"/>
    <w:rsid w:val="000010C3"/>
    <w:rsid w:val="00010E7E"/>
    <w:rsid w:val="00012E96"/>
    <w:rsid w:val="000547E7"/>
    <w:rsid w:val="00054837"/>
    <w:rsid w:val="00083463"/>
    <w:rsid w:val="00096666"/>
    <w:rsid w:val="000B774C"/>
    <w:rsid w:val="000D64D7"/>
    <w:rsid w:val="001018A5"/>
    <w:rsid w:val="00107DB9"/>
    <w:rsid w:val="00110F23"/>
    <w:rsid w:val="001205FD"/>
    <w:rsid w:val="00121240"/>
    <w:rsid w:val="00127986"/>
    <w:rsid w:val="0016022D"/>
    <w:rsid w:val="001973A2"/>
    <w:rsid w:val="001B0803"/>
    <w:rsid w:val="001B6EC0"/>
    <w:rsid w:val="001C200C"/>
    <w:rsid w:val="001C73FC"/>
    <w:rsid w:val="00204C43"/>
    <w:rsid w:val="002108F9"/>
    <w:rsid w:val="002206F1"/>
    <w:rsid w:val="00220D32"/>
    <w:rsid w:val="0022446A"/>
    <w:rsid w:val="00233055"/>
    <w:rsid w:val="00243F8F"/>
    <w:rsid w:val="00247BC4"/>
    <w:rsid w:val="00252CF5"/>
    <w:rsid w:val="00257C2C"/>
    <w:rsid w:val="002821C7"/>
    <w:rsid w:val="00286245"/>
    <w:rsid w:val="002973FF"/>
    <w:rsid w:val="002C734E"/>
    <w:rsid w:val="002D79E6"/>
    <w:rsid w:val="002F4D6B"/>
    <w:rsid w:val="00306D3A"/>
    <w:rsid w:val="003305A6"/>
    <w:rsid w:val="00337F3C"/>
    <w:rsid w:val="003434C2"/>
    <w:rsid w:val="00345664"/>
    <w:rsid w:val="00346E50"/>
    <w:rsid w:val="00354D2B"/>
    <w:rsid w:val="00360FF9"/>
    <w:rsid w:val="00363466"/>
    <w:rsid w:val="00364C57"/>
    <w:rsid w:val="00370AB5"/>
    <w:rsid w:val="003727D8"/>
    <w:rsid w:val="00373C11"/>
    <w:rsid w:val="003A76B5"/>
    <w:rsid w:val="003C7CC3"/>
    <w:rsid w:val="003E5418"/>
    <w:rsid w:val="00421FEB"/>
    <w:rsid w:val="004276F3"/>
    <w:rsid w:val="00437C94"/>
    <w:rsid w:val="00445B8D"/>
    <w:rsid w:val="004558C9"/>
    <w:rsid w:val="00457934"/>
    <w:rsid w:val="00461AB1"/>
    <w:rsid w:val="004A5FAA"/>
    <w:rsid w:val="004C152C"/>
    <w:rsid w:val="004F04A6"/>
    <w:rsid w:val="004F357C"/>
    <w:rsid w:val="004F5FCE"/>
    <w:rsid w:val="00502452"/>
    <w:rsid w:val="00510853"/>
    <w:rsid w:val="00512E75"/>
    <w:rsid w:val="00516011"/>
    <w:rsid w:val="00516AC2"/>
    <w:rsid w:val="00517AB5"/>
    <w:rsid w:val="00566A96"/>
    <w:rsid w:val="005B2347"/>
    <w:rsid w:val="005C4123"/>
    <w:rsid w:val="005C4815"/>
    <w:rsid w:val="005D4A9A"/>
    <w:rsid w:val="005D6FBE"/>
    <w:rsid w:val="005E15A9"/>
    <w:rsid w:val="005E4749"/>
    <w:rsid w:val="005E6749"/>
    <w:rsid w:val="005E7F4A"/>
    <w:rsid w:val="005F0B47"/>
    <w:rsid w:val="00612042"/>
    <w:rsid w:val="00612DFB"/>
    <w:rsid w:val="00614389"/>
    <w:rsid w:val="00650400"/>
    <w:rsid w:val="0066160C"/>
    <w:rsid w:val="00662A32"/>
    <w:rsid w:val="00663784"/>
    <w:rsid w:val="0066612C"/>
    <w:rsid w:val="00683385"/>
    <w:rsid w:val="00684DC5"/>
    <w:rsid w:val="006853C0"/>
    <w:rsid w:val="00690945"/>
    <w:rsid w:val="006B616F"/>
    <w:rsid w:val="006C3A37"/>
    <w:rsid w:val="006D675B"/>
    <w:rsid w:val="006F6786"/>
    <w:rsid w:val="0070098D"/>
    <w:rsid w:val="00722770"/>
    <w:rsid w:val="00727877"/>
    <w:rsid w:val="00742D58"/>
    <w:rsid w:val="00744F71"/>
    <w:rsid w:val="007520C6"/>
    <w:rsid w:val="0075498D"/>
    <w:rsid w:val="0075620C"/>
    <w:rsid w:val="00775896"/>
    <w:rsid w:val="00782600"/>
    <w:rsid w:val="00783AAE"/>
    <w:rsid w:val="007B06EB"/>
    <w:rsid w:val="007B2FB2"/>
    <w:rsid w:val="007B7C34"/>
    <w:rsid w:val="007D2B80"/>
    <w:rsid w:val="007F2E35"/>
    <w:rsid w:val="007F395D"/>
    <w:rsid w:val="007F4021"/>
    <w:rsid w:val="007F59CA"/>
    <w:rsid w:val="00820A84"/>
    <w:rsid w:val="00823FB6"/>
    <w:rsid w:val="00824DDB"/>
    <w:rsid w:val="00834E58"/>
    <w:rsid w:val="00850EF9"/>
    <w:rsid w:val="008552D0"/>
    <w:rsid w:val="0086432E"/>
    <w:rsid w:val="00894171"/>
    <w:rsid w:val="008A7480"/>
    <w:rsid w:val="008B6B46"/>
    <w:rsid w:val="008B7D79"/>
    <w:rsid w:val="008C48D6"/>
    <w:rsid w:val="008C76A5"/>
    <w:rsid w:val="00924D64"/>
    <w:rsid w:val="00953598"/>
    <w:rsid w:val="00972561"/>
    <w:rsid w:val="0098645A"/>
    <w:rsid w:val="00997BB7"/>
    <w:rsid w:val="009A708C"/>
    <w:rsid w:val="009B794B"/>
    <w:rsid w:val="009C5B92"/>
    <w:rsid w:val="009D21EC"/>
    <w:rsid w:val="009F6155"/>
    <w:rsid w:val="00A05908"/>
    <w:rsid w:val="00A05F96"/>
    <w:rsid w:val="00A05FA3"/>
    <w:rsid w:val="00A074B7"/>
    <w:rsid w:val="00A11C73"/>
    <w:rsid w:val="00A21523"/>
    <w:rsid w:val="00A26C2C"/>
    <w:rsid w:val="00A30C8F"/>
    <w:rsid w:val="00A32767"/>
    <w:rsid w:val="00A62661"/>
    <w:rsid w:val="00A66ECD"/>
    <w:rsid w:val="00A807C5"/>
    <w:rsid w:val="00A87EB4"/>
    <w:rsid w:val="00AA6460"/>
    <w:rsid w:val="00AB3660"/>
    <w:rsid w:val="00AC54A2"/>
    <w:rsid w:val="00AC617E"/>
    <w:rsid w:val="00AC6EC6"/>
    <w:rsid w:val="00AD140C"/>
    <w:rsid w:val="00AF0EBA"/>
    <w:rsid w:val="00AF6E7B"/>
    <w:rsid w:val="00AF7F93"/>
    <w:rsid w:val="00B6428C"/>
    <w:rsid w:val="00B716B3"/>
    <w:rsid w:val="00B92449"/>
    <w:rsid w:val="00BC1103"/>
    <w:rsid w:val="00C10B9D"/>
    <w:rsid w:val="00C157E5"/>
    <w:rsid w:val="00C2622C"/>
    <w:rsid w:val="00C42C0A"/>
    <w:rsid w:val="00C43F37"/>
    <w:rsid w:val="00C63069"/>
    <w:rsid w:val="00C63F00"/>
    <w:rsid w:val="00CA3541"/>
    <w:rsid w:val="00CA4998"/>
    <w:rsid w:val="00CB09BD"/>
    <w:rsid w:val="00CC797B"/>
    <w:rsid w:val="00CD40DF"/>
    <w:rsid w:val="00CE0813"/>
    <w:rsid w:val="00D12805"/>
    <w:rsid w:val="00D155E9"/>
    <w:rsid w:val="00D509FD"/>
    <w:rsid w:val="00D53BA5"/>
    <w:rsid w:val="00D63C97"/>
    <w:rsid w:val="00D7187A"/>
    <w:rsid w:val="00D7391D"/>
    <w:rsid w:val="00D76EE3"/>
    <w:rsid w:val="00D771EC"/>
    <w:rsid w:val="00D91F89"/>
    <w:rsid w:val="00DB34CE"/>
    <w:rsid w:val="00DD2BDF"/>
    <w:rsid w:val="00DE03BE"/>
    <w:rsid w:val="00E2183C"/>
    <w:rsid w:val="00E24000"/>
    <w:rsid w:val="00E3481D"/>
    <w:rsid w:val="00E36696"/>
    <w:rsid w:val="00E36B7C"/>
    <w:rsid w:val="00E47922"/>
    <w:rsid w:val="00EA03CC"/>
    <w:rsid w:val="00EA5036"/>
    <w:rsid w:val="00EC72C7"/>
    <w:rsid w:val="00ED1AD8"/>
    <w:rsid w:val="00EF02D9"/>
    <w:rsid w:val="00F27736"/>
    <w:rsid w:val="00F46D69"/>
    <w:rsid w:val="00F57C29"/>
    <w:rsid w:val="00F76B1E"/>
    <w:rsid w:val="00FB0B5C"/>
    <w:rsid w:val="00FB6C42"/>
    <w:rsid w:val="00FB7B86"/>
    <w:rsid w:val="00FC4349"/>
    <w:rsid w:val="00FE4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61EF"/>
  <w15:chartTrackingRefBased/>
  <w15:docId w15:val="{492D444F-7750-8F4C-BBC7-9168ECBF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FEB"/>
    <w:rPr>
      <w:color w:val="808080"/>
    </w:rPr>
  </w:style>
  <w:style w:type="character" w:styleId="CommentReference">
    <w:name w:val="annotation reference"/>
    <w:basedOn w:val="DefaultParagraphFont"/>
    <w:uiPriority w:val="99"/>
    <w:semiHidden/>
    <w:unhideWhenUsed/>
    <w:rsid w:val="00C157E5"/>
    <w:rPr>
      <w:sz w:val="16"/>
      <w:szCs w:val="16"/>
    </w:rPr>
  </w:style>
  <w:style w:type="paragraph" w:styleId="CommentText">
    <w:name w:val="annotation text"/>
    <w:basedOn w:val="Normal"/>
    <w:link w:val="CommentTextChar"/>
    <w:uiPriority w:val="99"/>
    <w:semiHidden/>
    <w:unhideWhenUsed/>
    <w:rsid w:val="00C157E5"/>
    <w:rPr>
      <w:sz w:val="20"/>
      <w:szCs w:val="20"/>
    </w:rPr>
  </w:style>
  <w:style w:type="character" w:customStyle="1" w:styleId="CommentTextChar">
    <w:name w:val="Comment Text Char"/>
    <w:basedOn w:val="DefaultParagraphFont"/>
    <w:link w:val="CommentText"/>
    <w:uiPriority w:val="99"/>
    <w:semiHidden/>
    <w:rsid w:val="00C157E5"/>
    <w:rPr>
      <w:sz w:val="20"/>
      <w:szCs w:val="20"/>
    </w:rPr>
  </w:style>
  <w:style w:type="paragraph" w:styleId="CommentSubject">
    <w:name w:val="annotation subject"/>
    <w:basedOn w:val="CommentText"/>
    <w:next w:val="CommentText"/>
    <w:link w:val="CommentSubjectChar"/>
    <w:uiPriority w:val="99"/>
    <w:semiHidden/>
    <w:unhideWhenUsed/>
    <w:rsid w:val="00C157E5"/>
    <w:rPr>
      <w:b/>
      <w:bCs/>
    </w:rPr>
  </w:style>
  <w:style w:type="character" w:customStyle="1" w:styleId="CommentSubjectChar">
    <w:name w:val="Comment Subject Char"/>
    <w:basedOn w:val="CommentTextChar"/>
    <w:link w:val="CommentSubject"/>
    <w:uiPriority w:val="99"/>
    <w:semiHidden/>
    <w:rsid w:val="00C157E5"/>
    <w:rPr>
      <w:b/>
      <w:bCs/>
      <w:sz w:val="20"/>
      <w:szCs w:val="20"/>
    </w:rPr>
  </w:style>
  <w:style w:type="paragraph" w:styleId="BalloonText">
    <w:name w:val="Balloon Text"/>
    <w:basedOn w:val="Normal"/>
    <w:link w:val="BalloonTextChar"/>
    <w:uiPriority w:val="99"/>
    <w:semiHidden/>
    <w:unhideWhenUsed/>
    <w:rsid w:val="00AA6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460"/>
    <w:rPr>
      <w:rFonts w:ascii="Times New Roman" w:hAnsi="Times New Roman" w:cs="Times New Roman"/>
      <w:sz w:val="18"/>
      <w:szCs w:val="18"/>
    </w:rPr>
  </w:style>
  <w:style w:type="paragraph" w:styleId="Revision">
    <w:name w:val="Revision"/>
    <w:hidden/>
    <w:uiPriority w:val="99"/>
    <w:semiHidden/>
    <w:rsid w:val="001C200C"/>
  </w:style>
  <w:style w:type="table" w:styleId="TableGrid">
    <w:name w:val="Table Grid"/>
    <w:basedOn w:val="TableNormal"/>
    <w:uiPriority w:val="39"/>
    <w:rsid w:val="0075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Normal"/>
    <w:qFormat/>
    <w:rsid w:val="004A5FAA"/>
    <w:pPr>
      <w:spacing w:after="120" w:line="360" w:lineRule="auto"/>
    </w:pPr>
    <w:rPr>
      <w:rFonts w:ascii="Times New Roman" w:eastAsia="Times New Roman" w:hAnsi="Times New Roman" w:cs="Times New Roman"/>
      <w:b/>
      <w:sz w:val="28"/>
      <w:lang w:eastAsia="en-GB"/>
    </w:rPr>
  </w:style>
  <w:style w:type="paragraph" w:customStyle="1" w:styleId="Authornames">
    <w:name w:val="Author names"/>
    <w:basedOn w:val="Normal"/>
    <w:next w:val="Normal"/>
    <w:qFormat/>
    <w:rsid w:val="004A5FAA"/>
    <w:pPr>
      <w:spacing w:before="240" w:line="360" w:lineRule="auto"/>
    </w:pPr>
    <w:rPr>
      <w:rFonts w:ascii="Times New Roman" w:eastAsia="Times New Roman" w:hAnsi="Times New Roman" w:cs="Times New Roman"/>
      <w:sz w:val="28"/>
      <w:lang w:eastAsia="en-GB"/>
    </w:rPr>
  </w:style>
  <w:style w:type="paragraph" w:customStyle="1" w:styleId="Affiliation">
    <w:name w:val="Affiliation"/>
    <w:basedOn w:val="Normal"/>
    <w:qFormat/>
    <w:rsid w:val="004A5FAA"/>
    <w:pPr>
      <w:spacing w:before="240" w:line="360" w:lineRule="auto"/>
    </w:pPr>
    <w:rPr>
      <w:rFonts w:ascii="Times New Roman" w:eastAsia="Times New Roman" w:hAnsi="Times New Roman" w:cs="Times New Roman"/>
      <w:i/>
      <w:lang w:eastAsia="en-GB"/>
    </w:rPr>
  </w:style>
  <w:style w:type="paragraph" w:customStyle="1" w:styleId="Keywords">
    <w:name w:val="Keywords"/>
    <w:basedOn w:val="Normal"/>
    <w:next w:val="Paragraph"/>
    <w:qFormat/>
    <w:rsid w:val="004A5FAA"/>
    <w:pPr>
      <w:spacing w:before="240" w:after="240" w:line="360" w:lineRule="auto"/>
      <w:ind w:left="720" w:right="567"/>
    </w:pPr>
    <w:rPr>
      <w:rFonts w:ascii="Times New Roman" w:eastAsia="Times New Roman" w:hAnsi="Times New Roman" w:cs="Times New Roman"/>
      <w:sz w:val="22"/>
      <w:lang w:eastAsia="en-GB"/>
    </w:rPr>
  </w:style>
  <w:style w:type="paragraph" w:customStyle="1" w:styleId="Correspondencedetails">
    <w:name w:val="Correspondence details"/>
    <w:basedOn w:val="Normal"/>
    <w:qFormat/>
    <w:rsid w:val="004A5FAA"/>
    <w:pPr>
      <w:spacing w:before="240" w:line="360" w:lineRule="auto"/>
    </w:pPr>
    <w:rPr>
      <w:rFonts w:ascii="Times New Roman" w:eastAsia="Times New Roman" w:hAnsi="Times New Roman" w:cs="Times New Roman"/>
      <w:lang w:eastAsia="en-GB"/>
    </w:rPr>
  </w:style>
  <w:style w:type="paragraph" w:customStyle="1" w:styleId="Paragraph">
    <w:name w:val="Paragraph"/>
    <w:basedOn w:val="Normal"/>
    <w:next w:val="Normal"/>
    <w:qFormat/>
    <w:rsid w:val="004A5FAA"/>
    <w:pPr>
      <w:widowControl w:val="0"/>
      <w:spacing w:before="240" w:line="480" w:lineRule="auto"/>
    </w:pPr>
    <w:rPr>
      <w:rFonts w:ascii="Times New Roman" w:eastAsia="Times New Roman" w:hAnsi="Times New Roman" w:cs="Times New Roman"/>
      <w:lang w:eastAsia="en-GB"/>
    </w:rPr>
  </w:style>
  <w:style w:type="paragraph" w:customStyle="1" w:styleId="Subjectcodes">
    <w:name w:val="Subject codes"/>
    <w:basedOn w:val="Keywords"/>
    <w:next w:val="Paragraph"/>
    <w:qFormat/>
    <w:rsid w:val="004A5FAA"/>
  </w:style>
  <w:style w:type="character" w:styleId="Hyperlink">
    <w:name w:val="Hyperlink"/>
    <w:basedOn w:val="DefaultParagraphFont"/>
    <w:unhideWhenUsed/>
    <w:rsid w:val="004A5FA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461">
      <w:bodyDiv w:val="1"/>
      <w:marLeft w:val="0"/>
      <w:marRight w:val="0"/>
      <w:marTop w:val="0"/>
      <w:marBottom w:val="0"/>
      <w:divBdr>
        <w:top w:val="none" w:sz="0" w:space="0" w:color="auto"/>
        <w:left w:val="none" w:sz="0" w:space="0" w:color="auto"/>
        <w:bottom w:val="none" w:sz="0" w:space="0" w:color="auto"/>
        <w:right w:val="none" w:sz="0" w:space="0" w:color="auto"/>
      </w:divBdr>
      <w:divsChild>
        <w:div w:id="2142308054">
          <w:marLeft w:val="640"/>
          <w:marRight w:val="0"/>
          <w:marTop w:val="0"/>
          <w:marBottom w:val="0"/>
          <w:divBdr>
            <w:top w:val="none" w:sz="0" w:space="0" w:color="auto"/>
            <w:left w:val="none" w:sz="0" w:space="0" w:color="auto"/>
            <w:bottom w:val="none" w:sz="0" w:space="0" w:color="auto"/>
            <w:right w:val="none" w:sz="0" w:space="0" w:color="auto"/>
          </w:divBdr>
        </w:div>
        <w:div w:id="1425153754">
          <w:marLeft w:val="640"/>
          <w:marRight w:val="0"/>
          <w:marTop w:val="0"/>
          <w:marBottom w:val="0"/>
          <w:divBdr>
            <w:top w:val="none" w:sz="0" w:space="0" w:color="auto"/>
            <w:left w:val="none" w:sz="0" w:space="0" w:color="auto"/>
            <w:bottom w:val="none" w:sz="0" w:space="0" w:color="auto"/>
            <w:right w:val="none" w:sz="0" w:space="0" w:color="auto"/>
          </w:divBdr>
        </w:div>
        <w:div w:id="570846467">
          <w:marLeft w:val="640"/>
          <w:marRight w:val="0"/>
          <w:marTop w:val="0"/>
          <w:marBottom w:val="0"/>
          <w:divBdr>
            <w:top w:val="none" w:sz="0" w:space="0" w:color="auto"/>
            <w:left w:val="none" w:sz="0" w:space="0" w:color="auto"/>
            <w:bottom w:val="none" w:sz="0" w:space="0" w:color="auto"/>
            <w:right w:val="none" w:sz="0" w:space="0" w:color="auto"/>
          </w:divBdr>
        </w:div>
        <w:div w:id="973608432">
          <w:marLeft w:val="640"/>
          <w:marRight w:val="0"/>
          <w:marTop w:val="0"/>
          <w:marBottom w:val="0"/>
          <w:divBdr>
            <w:top w:val="none" w:sz="0" w:space="0" w:color="auto"/>
            <w:left w:val="none" w:sz="0" w:space="0" w:color="auto"/>
            <w:bottom w:val="none" w:sz="0" w:space="0" w:color="auto"/>
            <w:right w:val="none" w:sz="0" w:space="0" w:color="auto"/>
          </w:divBdr>
        </w:div>
        <w:div w:id="712384070">
          <w:marLeft w:val="640"/>
          <w:marRight w:val="0"/>
          <w:marTop w:val="0"/>
          <w:marBottom w:val="0"/>
          <w:divBdr>
            <w:top w:val="none" w:sz="0" w:space="0" w:color="auto"/>
            <w:left w:val="none" w:sz="0" w:space="0" w:color="auto"/>
            <w:bottom w:val="none" w:sz="0" w:space="0" w:color="auto"/>
            <w:right w:val="none" w:sz="0" w:space="0" w:color="auto"/>
          </w:divBdr>
        </w:div>
        <w:div w:id="1943994960">
          <w:marLeft w:val="640"/>
          <w:marRight w:val="0"/>
          <w:marTop w:val="0"/>
          <w:marBottom w:val="0"/>
          <w:divBdr>
            <w:top w:val="none" w:sz="0" w:space="0" w:color="auto"/>
            <w:left w:val="none" w:sz="0" w:space="0" w:color="auto"/>
            <w:bottom w:val="none" w:sz="0" w:space="0" w:color="auto"/>
            <w:right w:val="none" w:sz="0" w:space="0" w:color="auto"/>
          </w:divBdr>
        </w:div>
        <w:div w:id="988486063">
          <w:marLeft w:val="640"/>
          <w:marRight w:val="0"/>
          <w:marTop w:val="0"/>
          <w:marBottom w:val="0"/>
          <w:divBdr>
            <w:top w:val="none" w:sz="0" w:space="0" w:color="auto"/>
            <w:left w:val="none" w:sz="0" w:space="0" w:color="auto"/>
            <w:bottom w:val="none" w:sz="0" w:space="0" w:color="auto"/>
            <w:right w:val="none" w:sz="0" w:space="0" w:color="auto"/>
          </w:divBdr>
        </w:div>
        <w:div w:id="1885823940">
          <w:marLeft w:val="640"/>
          <w:marRight w:val="0"/>
          <w:marTop w:val="0"/>
          <w:marBottom w:val="0"/>
          <w:divBdr>
            <w:top w:val="none" w:sz="0" w:space="0" w:color="auto"/>
            <w:left w:val="none" w:sz="0" w:space="0" w:color="auto"/>
            <w:bottom w:val="none" w:sz="0" w:space="0" w:color="auto"/>
            <w:right w:val="none" w:sz="0" w:space="0" w:color="auto"/>
          </w:divBdr>
        </w:div>
      </w:divsChild>
    </w:div>
    <w:div w:id="195656648">
      <w:bodyDiv w:val="1"/>
      <w:marLeft w:val="0"/>
      <w:marRight w:val="0"/>
      <w:marTop w:val="0"/>
      <w:marBottom w:val="0"/>
      <w:divBdr>
        <w:top w:val="none" w:sz="0" w:space="0" w:color="auto"/>
        <w:left w:val="none" w:sz="0" w:space="0" w:color="auto"/>
        <w:bottom w:val="none" w:sz="0" w:space="0" w:color="auto"/>
        <w:right w:val="none" w:sz="0" w:space="0" w:color="auto"/>
      </w:divBdr>
      <w:divsChild>
        <w:div w:id="1042246648">
          <w:marLeft w:val="640"/>
          <w:marRight w:val="0"/>
          <w:marTop w:val="0"/>
          <w:marBottom w:val="0"/>
          <w:divBdr>
            <w:top w:val="none" w:sz="0" w:space="0" w:color="auto"/>
            <w:left w:val="none" w:sz="0" w:space="0" w:color="auto"/>
            <w:bottom w:val="none" w:sz="0" w:space="0" w:color="auto"/>
            <w:right w:val="none" w:sz="0" w:space="0" w:color="auto"/>
          </w:divBdr>
        </w:div>
        <w:div w:id="1092050389">
          <w:marLeft w:val="640"/>
          <w:marRight w:val="0"/>
          <w:marTop w:val="0"/>
          <w:marBottom w:val="0"/>
          <w:divBdr>
            <w:top w:val="none" w:sz="0" w:space="0" w:color="auto"/>
            <w:left w:val="none" w:sz="0" w:space="0" w:color="auto"/>
            <w:bottom w:val="none" w:sz="0" w:space="0" w:color="auto"/>
            <w:right w:val="none" w:sz="0" w:space="0" w:color="auto"/>
          </w:divBdr>
        </w:div>
        <w:div w:id="1605501062">
          <w:marLeft w:val="640"/>
          <w:marRight w:val="0"/>
          <w:marTop w:val="0"/>
          <w:marBottom w:val="0"/>
          <w:divBdr>
            <w:top w:val="none" w:sz="0" w:space="0" w:color="auto"/>
            <w:left w:val="none" w:sz="0" w:space="0" w:color="auto"/>
            <w:bottom w:val="none" w:sz="0" w:space="0" w:color="auto"/>
            <w:right w:val="none" w:sz="0" w:space="0" w:color="auto"/>
          </w:divBdr>
        </w:div>
        <w:div w:id="171726400">
          <w:marLeft w:val="640"/>
          <w:marRight w:val="0"/>
          <w:marTop w:val="0"/>
          <w:marBottom w:val="0"/>
          <w:divBdr>
            <w:top w:val="none" w:sz="0" w:space="0" w:color="auto"/>
            <w:left w:val="none" w:sz="0" w:space="0" w:color="auto"/>
            <w:bottom w:val="none" w:sz="0" w:space="0" w:color="auto"/>
            <w:right w:val="none" w:sz="0" w:space="0" w:color="auto"/>
          </w:divBdr>
        </w:div>
        <w:div w:id="1777283324">
          <w:marLeft w:val="640"/>
          <w:marRight w:val="0"/>
          <w:marTop w:val="0"/>
          <w:marBottom w:val="0"/>
          <w:divBdr>
            <w:top w:val="none" w:sz="0" w:space="0" w:color="auto"/>
            <w:left w:val="none" w:sz="0" w:space="0" w:color="auto"/>
            <w:bottom w:val="none" w:sz="0" w:space="0" w:color="auto"/>
            <w:right w:val="none" w:sz="0" w:space="0" w:color="auto"/>
          </w:divBdr>
        </w:div>
        <w:div w:id="1465276695">
          <w:marLeft w:val="640"/>
          <w:marRight w:val="0"/>
          <w:marTop w:val="0"/>
          <w:marBottom w:val="0"/>
          <w:divBdr>
            <w:top w:val="none" w:sz="0" w:space="0" w:color="auto"/>
            <w:left w:val="none" w:sz="0" w:space="0" w:color="auto"/>
            <w:bottom w:val="none" w:sz="0" w:space="0" w:color="auto"/>
            <w:right w:val="none" w:sz="0" w:space="0" w:color="auto"/>
          </w:divBdr>
        </w:div>
        <w:div w:id="1612979921">
          <w:marLeft w:val="640"/>
          <w:marRight w:val="0"/>
          <w:marTop w:val="0"/>
          <w:marBottom w:val="0"/>
          <w:divBdr>
            <w:top w:val="none" w:sz="0" w:space="0" w:color="auto"/>
            <w:left w:val="none" w:sz="0" w:space="0" w:color="auto"/>
            <w:bottom w:val="none" w:sz="0" w:space="0" w:color="auto"/>
            <w:right w:val="none" w:sz="0" w:space="0" w:color="auto"/>
          </w:divBdr>
        </w:div>
        <w:div w:id="1308314546">
          <w:marLeft w:val="640"/>
          <w:marRight w:val="0"/>
          <w:marTop w:val="0"/>
          <w:marBottom w:val="0"/>
          <w:divBdr>
            <w:top w:val="none" w:sz="0" w:space="0" w:color="auto"/>
            <w:left w:val="none" w:sz="0" w:space="0" w:color="auto"/>
            <w:bottom w:val="none" w:sz="0" w:space="0" w:color="auto"/>
            <w:right w:val="none" w:sz="0" w:space="0" w:color="auto"/>
          </w:divBdr>
        </w:div>
        <w:div w:id="2080131620">
          <w:marLeft w:val="640"/>
          <w:marRight w:val="0"/>
          <w:marTop w:val="0"/>
          <w:marBottom w:val="0"/>
          <w:divBdr>
            <w:top w:val="none" w:sz="0" w:space="0" w:color="auto"/>
            <w:left w:val="none" w:sz="0" w:space="0" w:color="auto"/>
            <w:bottom w:val="none" w:sz="0" w:space="0" w:color="auto"/>
            <w:right w:val="none" w:sz="0" w:space="0" w:color="auto"/>
          </w:divBdr>
        </w:div>
        <w:div w:id="1452047487">
          <w:marLeft w:val="640"/>
          <w:marRight w:val="0"/>
          <w:marTop w:val="0"/>
          <w:marBottom w:val="0"/>
          <w:divBdr>
            <w:top w:val="none" w:sz="0" w:space="0" w:color="auto"/>
            <w:left w:val="none" w:sz="0" w:space="0" w:color="auto"/>
            <w:bottom w:val="none" w:sz="0" w:space="0" w:color="auto"/>
            <w:right w:val="none" w:sz="0" w:space="0" w:color="auto"/>
          </w:divBdr>
        </w:div>
        <w:div w:id="1025247789">
          <w:marLeft w:val="640"/>
          <w:marRight w:val="0"/>
          <w:marTop w:val="0"/>
          <w:marBottom w:val="0"/>
          <w:divBdr>
            <w:top w:val="none" w:sz="0" w:space="0" w:color="auto"/>
            <w:left w:val="none" w:sz="0" w:space="0" w:color="auto"/>
            <w:bottom w:val="none" w:sz="0" w:space="0" w:color="auto"/>
            <w:right w:val="none" w:sz="0" w:space="0" w:color="auto"/>
          </w:divBdr>
        </w:div>
        <w:div w:id="2081902831">
          <w:marLeft w:val="640"/>
          <w:marRight w:val="0"/>
          <w:marTop w:val="0"/>
          <w:marBottom w:val="0"/>
          <w:divBdr>
            <w:top w:val="none" w:sz="0" w:space="0" w:color="auto"/>
            <w:left w:val="none" w:sz="0" w:space="0" w:color="auto"/>
            <w:bottom w:val="none" w:sz="0" w:space="0" w:color="auto"/>
            <w:right w:val="none" w:sz="0" w:space="0" w:color="auto"/>
          </w:divBdr>
        </w:div>
        <w:div w:id="245116511">
          <w:marLeft w:val="640"/>
          <w:marRight w:val="0"/>
          <w:marTop w:val="0"/>
          <w:marBottom w:val="0"/>
          <w:divBdr>
            <w:top w:val="none" w:sz="0" w:space="0" w:color="auto"/>
            <w:left w:val="none" w:sz="0" w:space="0" w:color="auto"/>
            <w:bottom w:val="none" w:sz="0" w:space="0" w:color="auto"/>
            <w:right w:val="none" w:sz="0" w:space="0" w:color="auto"/>
          </w:divBdr>
        </w:div>
      </w:divsChild>
    </w:div>
    <w:div w:id="302276003">
      <w:bodyDiv w:val="1"/>
      <w:marLeft w:val="0"/>
      <w:marRight w:val="0"/>
      <w:marTop w:val="0"/>
      <w:marBottom w:val="0"/>
      <w:divBdr>
        <w:top w:val="none" w:sz="0" w:space="0" w:color="auto"/>
        <w:left w:val="none" w:sz="0" w:space="0" w:color="auto"/>
        <w:bottom w:val="none" w:sz="0" w:space="0" w:color="auto"/>
        <w:right w:val="none" w:sz="0" w:space="0" w:color="auto"/>
      </w:divBdr>
      <w:divsChild>
        <w:div w:id="1674187466">
          <w:marLeft w:val="640"/>
          <w:marRight w:val="0"/>
          <w:marTop w:val="0"/>
          <w:marBottom w:val="0"/>
          <w:divBdr>
            <w:top w:val="none" w:sz="0" w:space="0" w:color="auto"/>
            <w:left w:val="none" w:sz="0" w:space="0" w:color="auto"/>
            <w:bottom w:val="none" w:sz="0" w:space="0" w:color="auto"/>
            <w:right w:val="none" w:sz="0" w:space="0" w:color="auto"/>
          </w:divBdr>
        </w:div>
        <w:div w:id="1823890417">
          <w:marLeft w:val="640"/>
          <w:marRight w:val="0"/>
          <w:marTop w:val="0"/>
          <w:marBottom w:val="0"/>
          <w:divBdr>
            <w:top w:val="none" w:sz="0" w:space="0" w:color="auto"/>
            <w:left w:val="none" w:sz="0" w:space="0" w:color="auto"/>
            <w:bottom w:val="none" w:sz="0" w:space="0" w:color="auto"/>
            <w:right w:val="none" w:sz="0" w:space="0" w:color="auto"/>
          </w:divBdr>
        </w:div>
        <w:div w:id="1383628179">
          <w:marLeft w:val="640"/>
          <w:marRight w:val="0"/>
          <w:marTop w:val="0"/>
          <w:marBottom w:val="0"/>
          <w:divBdr>
            <w:top w:val="none" w:sz="0" w:space="0" w:color="auto"/>
            <w:left w:val="none" w:sz="0" w:space="0" w:color="auto"/>
            <w:bottom w:val="none" w:sz="0" w:space="0" w:color="auto"/>
            <w:right w:val="none" w:sz="0" w:space="0" w:color="auto"/>
          </w:divBdr>
        </w:div>
        <w:div w:id="251552309">
          <w:marLeft w:val="640"/>
          <w:marRight w:val="0"/>
          <w:marTop w:val="0"/>
          <w:marBottom w:val="0"/>
          <w:divBdr>
            <w:top w:val="none" w:sz="0" w:space="0" w:color="auto"/>
            <w:left w:val="none" w:sz="0" w:space="0" w:color="auto"/>
            <w:bottom w:val="none" w:sz="0" w:space="0" w:color="auto"/>
            <w:right w:val="none" w:sz="0" w:space="0" w:color="auto"/>
          </w:divBdr>
        </w:div>
        <w:div w:id="1049302506">
          <w:marLeft w:val="640"/>
          <w:marRight w:val="0"/>
          <w:marTop w:val="0"/>
          <w:marBottom w:val="0"/>
          <w:divBdr>
            <w:top w:val="none" w:sz="0" w:space="0" w:color="auto"/>
            <w:left w:val="none" w:sz="0" w:space="0" w:color="auto"/>
            <w:bottom w:val="none" w:sz="0" w:space="0" w:color="auto"/>
            <w:right w:val="none" w:sz="0" w:space="0" w:color="auto"/>
          </w:divBdr>
        </w:div>
        <w:div w:id="1119492668">
          <w:marLeft w:val="640"/>
          <w:marRight w:val="0"/>
          <w:marTop w:val="0"/>
          <w:marBottom w:val="0"/>
          <w:divBdr>
            <w:top w:val="none" w:sz="0" w:space="0" w:color="auto"/>
            <w:left w:val="none" w:sz="0" w:space="0" w:color="auto"/>
            <w:bottom w:val="none" w:sz="0" w:space="0" w:color="auto"/>
            <w:right w:val="none" w:sz="0" w:space="0" w:color="auto"/>
          </w:divBdr>
        </w:div>
        <w:div w:id="1881014738">
          <w:marLeft w:val="640"/>
          <w:marRight w:val="0"/>
          <w:marTop w:val="0"/>
          <w:marBottom w:val="0"/>
          <w:divBdr>
            <w:top w:val="none" w:sz="0" w:space="0" w:color="auto"/>
            <w:left w:val="none" w:sz="0" w:space="0" w:color="auto"/>
            <w:bottom w:val="none" w:sz="0" w:space="0" w:color="auto"/>
            <w:right w:val="none" w:sz="0" w:space="0" w:color="auto"/>
          </w:divBdr>
        </w:div>
        <w:div w:id="1859007443">
          <w:marLeft w:val="640"/>
          <w:marRight w:val="0"/>
          <w:marTop w:val="0"/>
          <w:marBottom w:val="0"/>
          <w:divBdr>
            <w:top w:val="none" w:sz="0" w:space="0" w:color="auto"/>
            <w:left w:val="none" w:sz="0" w:space="0" w:color="auto"/>
            <w:bottom w:val="none" w:sz="0" w:space="0" w:color="auto"/>
            <w:right w:val="none" w:sz="0" w:space="0" w:color="auto"/>
          </w:divBdr>
        </w:div>
        <w:div w:id="1325233368">
          <w:marLeft w:val="640"/>
          <w:marRight w:val="0"/>
          <w:marTop w:val="0"/>
          <w:marBottom w:val="0"/>
          <w:divBdr>
            <w:top w:val="none" w:sz="0" w:space="0" w:color="auto"/>
            <w:left w:val="none" w:sz="0" w:space="0" w:color="auto"/>
            <w:bottom w:val="none" w:sz="0" w:space="0" w:color="auto"/>
            <w:right w:val="none" w:sz="0" w:space="0" w:color="auto"/>
          </w:divBdr>
        </w:div>
        <w:div w:id="645478077">
          <w:marLeft w:val="640"/>
          <w:marRight w:val="0"/>
          <w:marTop w:val="0"/>
          <w:marBottom w:val="0"/>
          <w:divBdr>
            <w:top w:val="none" w:sz="0" w:space="0" w:color="auto"/>
            <w:left w:val="none" w:sz="0" w:space="0" w:color="auto"/>
            <w:bottom w:val="none" w:sz="0" w:space="0" w:color="auto"/>
            <w:right w:val="none" w:sz="0" w:space="0" w:color="auto"/>
          </w:divBdr>
        </w:div>
      </w:divsChild>
    </w:div>
    <w:div w:id="339353327">
      <w:bodyDiv w:val="1"/>
      <w:marLeft w:val="0"/>
      <w:marRight w:val="0"/>
      <w:marTop w:val="0"/>
      <w:marBottom w:val="0"/>
      <w:divBdr>
        <w:top w:val="none" w:sz="0" w:space="0" w:color="auto"/>
        <w:left w:val="none" w:sz="0" w:space="0" w:color="auto"/>
        <w:bottom w:val="none" w:sz="0" w:space="0" w:color="auto"/>
        <w:right w:val="none" w:sz="0" w:space="0" w:color="auto"/>
      </w:divBdr>
      <w:divsChild>
        <w:div w:id="158741955">
          <w:marLeft w:val="640"/>
          <w:marRight w:val="0"/>
          <w:marTop w:val="0"/>
          <w:marBottom w:val="0"/>
          <w:divBdr>
            <w:top w:val="none" w:sz="0" w:space="0" w:color="auto"/>
            <w:left w:val="none" w:sz="0" w:space="0" w:color="auto"/>
            <w:bottom w:val="none" w:sz="0" w:space="0" w:color="auto"/>
            <w:right w:val="none" w:sz="0" w:space="0" w:color="auto"/>
          </w:divBdr>
        </w:div>
        <w:div w:id="1711435">
          <w:marLeft w:val="640"/>
          <w:marRight w:val="0"/>
          <w:marTop w:val="0"/>
          <w:marBottom w:val="0"/>
          <w:divBdr>
            <w:top w:val="none" w:sz="0" w:space="0" w:color="auto"/>
            <w:left w:val="none" w:sz="0" w:space="0" w:color="auto"/>
            <w:bottom w:val="none" w:sz="0" w:space="0" w:color="auto"/>
            <w:right w:val="none" w:sz="0" w:space="0" w:color="auto"/>
          </w:divBdr>
        </w:div>
        <w:div w:id="1754162209">
          <w:marLeft w:val="640"/>
          <w:marRight w:val="0"/>
          <w:marTop w:val="0"/>
          <w:marBottom w:val="0"/>
          <w:divBdr>
            <w:top w:val="none" w:sz="0" w:space="0" w:color="auto"/>
            <w:left w:val="none" w:sz="0" w:space="0" w:color="auto"/>
            <w:bottom w:val="none" w:sz="0" w:space="0" w:color="auto"/>
            <w:right w:val="none" w:sz="0" w:space="0" w:color="auto"/>
          </w:divBdr>
        </w:div>
        <w:div w:id="1665430820">
          <w:marLeft w:val="640"/>
          <w:marRight w:val="0"/>
          <w:marTop w:val="0"/>
          <w:marBottom w:val="0"/>
          <w:divBdr>
            <w:top w:val="none" w:sz="0" w:space="0" w:color="auto"/>
            <w:left w:val="none" w:sz="0" w:space="0" w:color="auto"/>
            <w:bottom w:val="none" w:sz="0" w:space="0" w:color="auto"/>
            <w:right w:val="none" w:sz="0" w:space="0" w:color="auto"/>
          </w:divBdr>
        </w:div>
        <w:div w:id="117799025">
          <w:marLeft w:val="640"/>
          <w:marRight w:val="0"/>
          <w:marTop w:val="0"/>
          <w:marBottom w:val="0"/>
          <w:divBdr>
            <w:top w:val="none" w:sz="0" w:space="0" w:color="auto"/>
            <w:left w:val="none" w:sz="0" w:space="0" w:color="auto"/>
            <w:bottom w:val="none" w:sz="0" w:space="0" w:color="auto"/>
            <w:right w:val="none" w:sz="0" w:space="0" w:color="auto"/>
          </w:divBdr>
        </w:div>
        <w:div w:id="798180546">
          <w:marLeft w:val="640"/>
          <w:marRight w:val="0"/>
          <w:marTop w:val="0"/>
          <w:marBottom w:val="0"/>
          <w:divBdr>
            <w:top w:val="none" w:sz="0" w:space="0" w:color="auto"/>
            <w:left w:val="none" w:sz="0" w:space="0" w:color="auto"/>
            <w:bottom w:val="none" w:sz="0" w:space="0" w:color="auto"/>
            <w:right w:val="none" w:sz="0" w:space="0" w:color="auto"/>
          </w:divBdr>
        </w:div>
        <w:div w:id="1695419307">
          <w:marLeft w:val="640"/>
          <w:marRight w:val="0"/>
          <w:marTop w:val="0"/>
          <w:marBottom w:val="0"/>
          <w:divBdr>
            <w:top w:val="none" w:sz="0" w:space="0" w:color="auto"/>
            <w:left w:val="none" w:sz="0" w:space="0" w:color="auto"/>
            <w:bottom w:val="none" w:sz="0" w:space="0" w:color="auto"/>
            <w:right w:val="none" w:sz="0" w:space="0" w:color="auto"/>
          </w:divBdr>
        </w:div>
        <w:div w:id="931208049">
          <w:marLeft w:val="640"/>
          <w:marRight w:val="0"/>
          <w:marTop w:val="0"/>
          <w:marBottom w:val="0"/>
          <w:divBdr>
            <w:top w:val="none" w:sz="0" w:space="0" w:color="auto"/>
            <w:left w:val="none" w:sz="0" w:space="0" w:color="auto"/>
            <w:bottom w:val="none" w:sz="0" w:space="0" w:color="auto"/>
            <w:right w:val="none" w:sz="0" w:space="0" w:color="auto"/>
          </w:divBdr>
        </w:div>
        <w:div w:id="1275668908">
          <w:marLeft w:val="640"/>
          <w:marRight w:val="0"/>
          <w:marTop w:val="0"/>
          <w:marBottom w:val="0"/>
          <w:divBdr>
            <w:top w:val="none" w:sz="0" w:space="0" w:color="auto"/>
            <w:left w:val="none" w:sz="0" w:space="0" w:color="auto"/>
            <w:bottom w:val="none" w:sz="0" w:space="0" w:color="auto"/>
            <w:right w:val="none" w:sz="0" w:space="0" w:color="auto"/>
          </w:divBdr>
        </w:div>
        <w:div w:id="1216548216">
          <w:marLeft w:val="640"/>
          <w:marRight w:val="0"/>
          <w:marTop w:val="0"/>
          <w:marBottom w:val="0"/>
          <w:divBdr>
            <w:top w:val="none" w:sz="0" w:space="0" w:color="auto"/>
            <w:left w:val="none" w:sz="0" w:space="0" w:color="auto"/>
            <w:bottom w:val="none" w:sz="0" w:space="0" w:color="auto"/>
            <w:right w:val="none" w:sz="0" w:space="0" w:color="auto"/>
          </w:divBdr>
        </w:div>
        <w:div w:id="884023569">
          <w:marLeft w:val="640"/>
          <w:marRight w:val="0"/>
          <w:marTop w:val="0"/>
          <w:marBottom w:val="0"/>
          <w:divBdr>
            <w:top w:val="none" w:sz="0" w:space="0" w:color="auto"/>
            <w:left w:val="none" w:sz="0" w:space="0" w:color="auto"/>
            <w:bottom w:val="none" w:sz="0" w:space="0" w:color="auto"/>
            <w:right w:val="none" w:sz="0" w:space="0" w:color="auto"/>
          </w:divBdr>
        </w:div>
        <w:div w:id="195045535">
          <w:marLeft w:val="640"/>
          <w:marRight w:val="0"/>
          <w:marTop w:val="0"/>
          <w:marBottom w:val="0"/>
          <w:divBdr>
            <w:top w:val="none" w:sz="0" w:space="0" w:color="auto"/>
            <w:left w:val="none" w:sz="0" w:space="0" w:color="auto"/>
            <w:bottom w:val="none" w:sz="0" w:space="0" w:color="auto"/>
            <w:right w:val="none" w:sz="0" w:space="0" w:color="auto"/>
          </w:divBdr>
        </w:div>
        <w:div w:id="1598518317">
          <w:marLeft w:val="640"/>
          <w:marRight w:val="0"/>
          <w:marTop w:val="0"/>
          <w:marBottom w:val="0"/>
          <w:divBdr>
            <w:top w:val="none" w:sz="0" w:space="0" w:color="auto"/>
            <w:left w:val="none" w:sz="0" w:space="0" w:color="auto"/>
            <w:bottom w:val="none" w:sz="0" w:space="0" w:color="auto"/>
            <w:right w:val="none" w:sz="0" w:space="0" w:color="auto"/>
          </w:divBdr>
        </w:div>
      </w:divsChild>
    </w:div>
    <w:div w:id="367687063">
      <w:bodyDiv w:val="1"/>
      <w:marLeft w:val="0"/>
      <w:marRight w:val="0"/>
      <w:marTop w:val="0"/>
      <w:marBottom w:val="0"/>
      <w:divBdr>
        <w:top w:val="none" w:sz="0" w:space="0" w:color="auto"/>
        <w:left w:val="none" w:sz="0" w:space="0" w:color="auto"/>
        <w:bottom w:val="none" w:sz="0" w:space="0" w:color="auto"/>
        <w:right w:val="none" w:sz="0" w:space="0" w:color="auto"/>
      </w:divBdr>
      <w:divsChild>
        <w:div w:id="704982699">
          <w:marLeft w:val="640"/>
          <w:marRight w:val="0"/>
          <w:marTop w:val="0"/>
          <w:marBottom w:val="0"/>
          <w:divBdr>
            <w:top w:val="none" w:sz="0" w:space="0" w:color="auto"/>
            <w:left w:val="none" w:sz="0" w:space="0" w:color="auto"/>
            <w:bottom w:val="none" w:sz="0" w:space="0" w:color="auto"/>
            <w:right w:val="none" w:sz="0" w:space="0" w:color="auto"/>
          </w:divBdr>
        </w:div>
        <w:div w:id="1956666996">
          <w:marLeft w:val="640"/>
          <w:marRight w:val="0"/>
          <w:marTop w:val="0"/>
          <w:marBottom w:val="0"/>
          <w:divBdr>
            <w:top w:val="none" w:sz="0" w:space="0" w:color="auto"/>
            <w:left w:val="none" w:sz="0" w:space="0" w:color="auto"/>
            <w:bottom w:val="none" w:sz="0" w:space="0" w:color="auto"/>
            <w:right w:val="none" w:sz="0" w:space="0" w:color="auto"/>
          </w:divBdr>
        </w:div>
        <w:div w:id="690688055">
          <w:marLeft w:val="640"/>
          <w:marRight w:val="0"/>
          <w:marTop w:val="0"/>
          <w:marBottom w:val="0"/>
          <w:divBdr>
            <w:top w:val="none" w:sz="0" w:space="0" w:color="auto"/>
            <w:left w:val="none" w:sz="0" w:space="0" w:color="auto"/>
            <w:bottom w:val="none" w:sz="0" w:space="0" w:color="auto"/>
            <w:right w:val="none" w:sz="0" w:space="0" w:color="auto"/>
          </w:divBdr>
        </w:div>
        <w:div w:id="666372209">
          <w:marLeft w:val="640"/>
          <w:marRight w:val="0"/>
          <w:marTop w:val="0"/>
          <w:marBottom w:val="0"/>
          <w:divBdr>
            <w:top w:val="none" w:sz="0" w:space="0" w:color="auto"/>
            <w:left w:val="none" w:sz="0" w:space="0" w:color="auto"/>
            <w:bottom w:val="none" w:sz="0" w:space="0" w:color="auto"/>
            <w:right w:val="none" w:sz="0" w:space="0" w:color="auto"/>
          </w:divBdr>
        </w:div>
        <w:div w:id="1694262027">
          <w:marLeft w:val="640"/>
          <w:marRight w:val="0"/>
          <w:marTop w:val="0"/>
          <w:marBottom w:val="0"/>
          <w:divBdr>
            <w:top w:val="none" w:sz="0" w:space="0" w:color="auto"/>
            <w:left w:val="none" w:sz="0" w:space="0" w:color="auto"/>
            <w:bottom w:val="none" w:sz="0" w:space="0" w:color="auto"/>
            <w:right w:val="none" w:sz="0" w:space="0" w:color="auto"/>
          </w:divBdr>
        </w:div>
        <w:div w:id="1149784652">
          <w:marLeft w:val="640"/>
          <w:marRight w:val="0"/>
          <w:marTop w:val="0"/>
          <w:marBottom w:val="0"/>
          <w:divBdr>
            <w:top w:val="none" w:sz="0" w:space="0" w:color="auto"/>
            <w:left w:val="none" w:sz="0" w:space="0" w:color="auto"/>
            <w:bottom w:val="none" w:sz="0" w:space="0" w:color="auto"/>
            <w:right w:val="none" w:sz="0" w:space="0" w:color="auto"/>
          </w:divBdr>
        </w:div>
        <w:div w:id="1578906984">
          <w:marLeft w:val="640"/>
          <w:marRight w:val="0"/>
          <w:marTop w:val="0"/>
          <w:marBottom w:val="0"/>
          <w:divBdr>
            <w:top w:val="none" w:sz="0" w:space="0" w:color="auto"/>
            <w:left w:val="none" w:sz="0" w:space="0" w:color="auto"/>
            <w:bottom w:val="none" w:sz="0" w:space="0" w:color="auto"/>
            <w:right w:val="none" w:sz="0" w:space="0" w:color="auto"/>
          </w:divBdr>
        </w:div>
        <w:div w:id="1713387233">
          <w:marLeft w:val="640"/>
          <w:marRight w:val="0"/>
          <w:marTop w:val="0"/>
          <w:marBottom w:val="0"/>
          <w:divBdr>
            <w:top w:val="none" w:sz="0" w:space="0" w:color="auto"/>
            <w:left w:val="none" w:sz="0" w:space="0" w:color="auto"/>
            <w:bottom w:val="none" w:sz="0" w:space="0" w:color="auto"/>
            <w:right w:val="none" w:sz="0" w:space="0" w:color="auto"/>
          </w:divBdr>
        </w:div>
        <w:div w:id="1694257975">
          <w:marLeft w:val="640"/>
          <w:marRight w:val="0"/>
          <w:marTop w:val="0"/>
          <w:marBottom w:val="0"/>
          <w:divBdr>
            <w:top w:val="none" w:sz="0" w:space="0" w:color="auto"/>
            <w:left w:val="none" w:sz="0" w:space="0" w:color="auto"/>
            <w:bottom w:val="none" w:sz="0" w:space="0" w:color="auto"/>
            <w:right w:val="none" w:sz="0" w:space="0" w:color="auto"/>
          </w:divBdr>
        </w:div>
        <w:div w:id="66929223">
          <w:marLeft w:val="640"/>
          <w:marRight w:val="0"/>
          <w:marTop w:val="0"/>
          <w:marBottom w:val="0"/>
          <w:divBdr>
            <w:top w:val="none" w:sz="0" w:space="0" w:color="auto"/>
            <w:left w:val="none" w:sz="0" w:space="0" w:color="auto"/>
            <w:bottom w:val="none" w:sz="0" w:space="0" w:color="auto"/>
            <w:right w:val="none" w:sz="0" w:space="0" w:color="auto"/>
          </w:divBdr>
        </w:div>
        <w:div w:id="1086002323">
          <w:marLeft w:val="640"/>
          <w:marRight w:val="0"/>
          <w:marTop w:val="0"/>
          <w:marBottom w:val="0"/>
          <w:divBdr>
            <w:top w:val="none" w:sz="0" w:space="0" w:color="auto"/>
            <w:left w:val="none" w:sz="0" w:space="0" w:color="auto"/>
            <w:bottom w:val="none" w:sz="0" w:space="0" w:color="auto"/>
            <w:right w:val="none" w:sz="0" w:space="0" w:color="auto"/>
          </w:divBdr>
        </w:div>
        <w:div w:id="1723482717">
          <w:marLeft w:val="640"/>
          <w:marRight w:val="0"/>
          <w:marTop w:val="0"/>
          <w:marBottom w:val="0"/>
          <w:divBdr>
            <w:top w:val="none" w:sz="0" w:space="0" w:color="auto"/>
            <w:left w:val="none" w:sz="0" w:space="0" w:color="auto"/>
            <w:bottom w:val="none" w:sz="0" w:space="0" w:color="auto"/>
            <w:right w:val="none" w:sz="0" w:space="0" w:color="auto"/>
          </w:divBdr>
        </w:div>
      </w:divsChild>
    </w:div>
    <w:div w:id="381640385">
      <w:bodyDiv w:val="1"/>
      <w:marLeft w:val="0"/>
      <w:marRight w:val="0"/>
      <w:marTop w:val="0"/>
      <w:marBottom w:val="0"/>
      <w:divBdr>
        <w:top w:val="none" w:sz="0" w:space="0" w:color="auto"/>
        <w:left w:val="none" w:sz="0" w:space="0" w:color="auto"/>
        <w:bottom w:val="none" w:sz="0" w:space="0" w:color="auto"/>
        <w:right w:val="none" w:sz="0" w:space="0" w:color="auto"/>
      </w:divBdr>
      <w:divsChild>
        <w:div w:id="1115296650">
          <w:marLeft w:val="640"/>
          <w:marRight w:val="0"/>
          <w:marTop w:val="0"/>
          <w:marBottom w:val="0"/>
          <w:divBdr>
            <w:top w:val="none" w:sz="0" w:space="0" w:color="auto"/>
            <w:left w:val="none" w:sz="0" w:space="0" w:color="auto"/>
            <w:bottom w:val="none" w:sz="0" w:space="0" w:color="auto"/>
            <w:right w:val="none" w:sz="0" w:space="0" w:color="auto"/>
          </w:divBdr>
        </w:div>
        <w:div w:id="471289128">
          <w:marLeft w:val="640"/>
          <w:marRight w:val="0"/>
          <w:marTop w:val="0"/>
          <w:marBottom w:val="0"/>
          <w:divBdr>
            <w:top w:val="none" w:sz="0" w:space="0" w:color="auto"/>
            <w:left w:val="none" w:sz="0" w:space="0" w:color="auto"/>
            <w:bottom w:val="none" w:sz="0" w:space="0" w:color="auto"/>
            <w:right w:val="none" w:sz="0" w:space="0" w:color="auto"/>
          </w:divBdr>
        </w:div>
        <w:div w:id="147135898">
          <w:marLeft w:val="640"/>
          <w:marRight w:val="0"/>
          <w:marTop w:val="0"/>
          <w:marBottom w:val="0"/>
          <w:divBdr>
            <w:top w:val="none" w:sz="0" w:space="0" w:color="auto"/>
            <w:left w:val="none" w:sz="0" w:space="0" w:color="auto"/>
            <w:bottom w:val="none" w:sz="0" w:space="0" w:color="auto"/>
            <w:right w:val="none" w:sz="0" w:space="0" w:color="auto"/>
          </w:divBdr>
        </w:div>
        <w:div w:id="694236014">
          <w:marLeft w:val="640"/>
          <w:marRight w:val="0"/>
          <w:marTop w:val="0"/>
          <w:marBottom w:val="0"/>
          <w:divBdr>
            <w:top w:val="none" w:sz="0" w:space="0" w:color="auto"/>
            <w:left w:val="none" w:sz="0" w:space="0" w:color="auto"/>
            <w:bottom w:val="none" w:sz="0" w:space="0" w:color="auto"/>
            <w:right w:val="none" w:sz="0" w:space="0" w:color="auto"/>
          </w:divBdr>
        </w:div>
        <w:div w:id="755396190">
          <w:marLeft w:val="640"/>
          <w:marRight w:val="0"/>
          <w:marTop w:val="0"/>
          <w:marBottom w:val="0"/>
          <w:divBdr>
            <w:top w:val="none" w:sz="0" w:space="0" w:color="auto"/>
            <w:left w:val="none" w:sz="0" w:space="0" w:color="auto"/>
            <w:bottom w:val="none" w:sz="0" w:space="0" w:color="auto"/>
            <w:right w:val="none" w:sz="0" w:space="0" w:color="auto"/>
          </w:divBdr>
        </w:div>
        <w:div w:id="951666397">
          <w:marLeft w:val="640"/>
          <w:marRight w:val="0"/>
          <w:marTop w:val="0"/>
          <w:marBottom w:val="0"/>
          <w:divBdr>
            <w:top w:val="none" w:sz="0" w:space="0" w:color="auto"/>
            <w:left w:val="none" w:sz="0" w:space="0" w:color="auto"/>
            <w:bottom w:val="none" w:sz="0" w:space="0" w:color="auto"/>
            <w:right w:val="none" w:sz="0" w:space="0" w:color="auto"/>
          </w:divBdr>
        </w:div>
        <w:div w:id="725029448">
          <w:marLeft w:val="640"/>
          <w:marRight w:val="0"/>
          <w:marTop w:val="0"/>
          <w:marBottom w:val="0"/>
          <w:divBdr>
            <w:top w:val="none" w:sz="0" w:space="0" w:color="auto"/>
            <w:left w:val="none" w:sz="0" w:space="0" w:color="auto"/>
            <w:bottom w:val="none" w:sz="0" w:space="0" w:color="auto"/>
            <w:right w:val="none" w:sz="0" w:space="0" w:color="auto"/>
          </w:divBdr>
        </w:div>
        <w:div w:id="1314527733">
          <w:marLeft w:val="640"/>
          <w:marRight w:val="0"/>
          <w:marTop w:val="0"/>
          <w:marBottom w:val="0"/>
          <w:divBdr>
            <w:top w:val="none" w:sz="0" w:space="0" w:color="auto"/>
            <w:left w:val="none" w:sz="0" w:space="0" w:color="auto"/>
            <w:bottom w:val="none" w:sz="0" w:space="0" w:color="auto"/>
            <w:right w:val="none" w:sz="0" w:space="0" w:color="auto"/>
          </w:divBdr>
        </w:div>
        <w:div w:id="1307666525">
          <w:marLeft w:val="640"/>
          <w:marRight w:val="0"/>
          <w:marTop w:val="0"/>
          <w:marBottom w:val="0"/>
          <w:divBdr>
            <w:top w:val="none" w:sz="0" w:space="0" w:color="auto"/>
            <w:left w:val="none" w:sz="0" w:space="0" w:color="auto"/>
            <w:bottom w:val="none" w:sz="0" w:space="0" w:color="auto"/>
            <w:right w:val="none" w:sz="0" w:space="0" w:color="auto"/>
          </w:divBdr>
        </w:div>
        <w:div w:id="1838879242">
          <w:marLeft w:val="640"/>
          <w:marRight w:val="0"/>
          <w:marTop w:val="0"/>
          <w:marBottom w:val="0"/>
          <w:divBdr>
            <w:top w:val="none" w:sz="0" w:space="0" w:color="auto"/>
            <w:left w:val="none" w:sz="0" w:space="0" w:color="auto"/>
            <w:bottom w:val="none" w:sz="0" w:space="0" w:color="auto"/>
            <w:right w:val="none" w:sz="0" w:space="0" w:color="auto"/>
          </w:divBdr>
        </w:div>
      </w:divsChild>
    </w:div>
    <w:div w:id="441612833">
      <w:bodyDiv w:val="1"/>
      <w:marLeft w:val="0"/>
      <w:marRight w:val="0"/>
      <w:marTop w:val="0"/>
      <w:marBottom w:val="0"/>
      <w:divBdr>
        <w:top w:val="none" w:sz="0" w:space="0" w:color="auto"/>
        <w:left w:val="none" w:sz="0" w:space="0" w:color="auto"/>
        <w:bottom w:val="none" w:sz="0" w:space="0" w:color="auto"/>
        <w:right w:val="none" w:sz="0" w:space="0" w:color="auto"/>
      </w:divBdr>
      <w:divsChild>
        <w:div w:id="648099101">
          <w:marLeft w:val="640"/>
          <w:marRight w:val="0"/>
          <w:marTop w:val="0"/>
          <w:marBottom w:val="0"/>
          <w:divBdr>
            <w:top w:val="none" w:sz="0" w:space="0" w:color="auto"/>
            <w:left w:val="none" w:sz="0" w:space="0" w:color="auto"/>
            <w:bottom w:val="none" w:sz="0" w:space="0" w:color="auto"/>
            <w:right w:val="none" w:sz="0" w:space="0" w:color="auto"/>
          </w:divBdr>
        </w:div>
        <w:div w:id="715785495">
          <w:marLeft w:val="640"/>
          <w:marRight w:val="0"/>
          <w:marTop w:val="0"/>
          <w:marBottom w:val="0"/>
          <w:divBdr>
            <w:top w:val="none" w:sz="0" w:space="0" w:color="auto"/>
            <w:left w:val="none" w:sz="0" w:space="0" w:color="auto"/>
            <w:bottom w:val="none" w:sz="0" w:space="0" w:color="auto"/>
            <w:right w:val="none" w:sz="0" w:space="0" w:color="auto"/>
          </w:divBdr>
        </w:div>
        <w:div w:id="1139028850">
          <w:marLeft w:val="640"/>
          <w:marRight w:val="0"/>
          <w:marTop w:val="0"/>
          <w:marBottom w:val="0"/>
          <w:divBdr>
            <w:top w:val="none" w:sz="0" w:space="0" w:color="auto"/>
            <w:left w:val="none" w:sz="0" w:space="0" w:color="auto"/>
            <w:bottom w:val="none" w:sz="0" w:space="0" w:color="auto"/>
            <w:right w:val="none" w:sz="0" w:space="0" w:color="auto"/>
          </w:divBdr>
        </w:div>
        <w:div w:id="1029456662">
          <w:marLeft w:val="640"/>
          <w:marRight w:val="0"/>
          <w:marTop w:val="0"/>
          <w:marBottom w:val="0"/>
          <w:divBdr>
            <w:top w:val="none" w:sz="0" w:space="0" w:color="auto"/>
            <w:left w:val="none" w:sz="0" w:space="0" w:color="auto"/>
            <w:bottom w:val="none" w:sz="0" w:space="0" w:color="auto"/>
            <w:right w:val="none" w:sz="0" w:space="0" w:color="auto"/>
          </w:divBdr>
        </w:div>
        <w:div w:id="991837212">
          <w:marLeft w:val="640"/>
          <w:marRight w:val="0"/>
          <w:marTop w:val="0"/>
          <w:marBottom w:val="0"/>
          <w:divBdr>
            <w:top w:val="none" w:sz="0" w:space="0" w:color="auto"/>
            <w:left w:val="none" w:sz="0" w:space="0" w:color="auto"/>
            <w:bottom w:val="none" w:sz="0" w:space="0" w:color="auto"/>
            <w:right w:val="none" w:sz="0" w:space="0" w:color="auto"/>
          </w:divBdr>
        </w:div>
        <w:div w:id="475684862">
          <w:marLeft w:val="640"/>
          <w:marRight w:val="0"/>
          <w:marTop w:val="0"/>
          <w:marBottom w:val="0"/>
          <w:divBdr>
            <w:top w:val="none" w:sz="0" w:space="0" w:color="auto"/>
            <w:left w:val="none" w:sz="0" w:space="0" w:color="auto"/>
            <w:bottom w:val="none" w:sz="0" w:space="0" w:color="auto"/>
            <w:right w:val="none" w:sz="0" w:space="0" w:color="auto"/>
          </w:divBdr>
        </w:div>
        <w:div w:id="1143816324">
          <w:marLeft w:val="640"/>
          <w:marRight w:val="0"/>
          <w:marTop w:val="0"/>
          <w:marBottom w:val="0"/>
          <w:divBdr>
            <w:top w:val="none" w:sz="0" w:space="0" w:color="auto"/>
            <w:left w:val="none" w:sz="0" w:space="0" w:color="auto"/>
            <w:bottom w:val="none" w:sz="0" w:space="0" w:color="auto"/>
            <w:right w:val="none" w:sz="0" w:space="0" w:color="auto"/>
          </w:divBdr>
        </w:div>
        <w:div w:id="326791960">
          <w:marLeft w:val="640"/>
          <w:marRight w:val="0"/>
          <w:marTop w:val="0"/>
          <w:marBottom w:val="0"/>
          <w:divBdr>
            <w:top w:val="none" w:sz="0" w:space="0" w:color="auto"/>
            <w:left w:val="none" w:sz="0" w:space="0" w:color="auto"/>
            <w:bottom w:val="none" w:sz="0" w:space="0" w:color="auto"/>
            <w:right w:val="none" w:sz="0" w:space="0" w:color="auto"/>
          </w:divBdr>
        </w:div>
        <w:div w:id="467013360">
          <w:marLeft w:val="640"/>
          <w:marRight w:val="0"/>
          <w:marTop w:val="0"/>
          <w:marBottom w:val="0"/>
          <w:divBdr>
            <w:top w:val="none" w:sz="0" w:space="0" w:color="auto"/>
            <w:left w:val="none" w:sz="0" w:space="0" w:color="auto"/>
            <w:bottom w:val="none" w:sz="0" w:space="0" w:color="auto"/>
            <w:right w:val="none" w:sz="0" w:space="0" w:color="auto"/>
          </w:divBdr>
        </w:div>
        <w:div w:id="161238937">
          <w:marLeft w:val="640"/>
          <w:marRight w:val="0"/>
          <w:marTop w:val="0"/>
          <w:marBottom w:val="0"/>
          <w:divBdr>
            <w:top w:val="none" w:sz="0" w:space="0" w:color="auto"/>
            <w:left w:val="none" w:sz="0" w:space="0" w:color="auto"/>
            <w:bottom w:val="none" w:sz="0" w:space="0" w:color="auto"/>
            <w:right w:val="none" w:sz="0" w:space="0" w:color="auto"/>
          </w:divBdr>
        </w:div>
        <w:div w:id="1385179384">
          <w:marLeft w:val="640"/>
          <w:marRight w:val="0"/>
          <w:marTop w:val="0"/>
          <w:marBottom w:val="0"/>
          <w:divBdr>
            <w:top w:val="none" w:sz="0" w:space="0" w:color="auto"/>
            <w:left w:val="none" w:sz="0" w:space="0" w:color="auto"/>
            <w:bottom w:val="none" w:sz="0" w:space="0" w:color="auto"/>
            <w:right w:val="none" w:sz="0" w:space="0" w:color="auto"/>
          </w:divBdr>
        </w:div>
        <w:div w:id="1135609123">
          <w:marLeft w:val="640"/>
          <w:marRight w:val="0"/>
          <w:marTop w:val="0"/>
          <w:marBottom w:val="0"/>
          <w:divBdr>
            <w:top w:val="none" w:sz="0" w:space="0" w:color="auto"/>
            <w:left w:val="none" w:sz="0" w:space="0" w:color="auto"/>
            <w:bottom w:val="none" w:sz="0" w:space="0" w:color="auto"/>
            <w:right w:val="none" w:sz="0" w:space="0" w:color="auto"/>
          </w:divBdr>
        </w:div>
      </w:divsChild>
    </w:div>
    <w:div w:id="844245590">
      <w:bodyDiv w:val="1"/>
      <w:marLeft w:val="0"/>
      <w:marRight w:val="0"/>
      <w:marTop w:val="0"/>
      <w:marBottom w:val="0"/>
      <w:divBdr>
        <w:top w:val="none" w:sz="0" w:space="0" w:color="auto"/>
        <w:left w:val="none" w:sz="0" w:space="0" w:color="auto"/>
        <w:bottom w:val="none" w:sz="0" w:space="0" w:color="auto"/>
        <w:right w:val="none" w:sz="0" w:space="0" w:color="auto"/>
      </w:divBdr>
    </w:div>
    <w:div w:id="951744593">
      <w:bodyDiv w:val="1"/>
      <w:marLeft w:val="0"/>
      <w:marRight w:val="0"/>
      <w:marTop w:val="0"/>
      <w:marBottom w:val="0"/>
      <w:divBdr>
        <w:top w:val="none" w:sz="0" w:space="0" w:color="auto"/>
        <w:left w:val="none" w:sz="0" w:space="0" w:color="auto"/>
        <w:bottom w:val="none" w:sz="0" w:space="0" w:color="auto"/>
        <w:right w:val="none" w:sz="0" w:space="0" w:color="auto"/>
      </w:divBdr>
      <w:divsChild>
        <w:div w:id="1422294409">
          <w:marLeft w:val="640"/>
          <w:marRight w:val="0"/>
          <w:marTop w:val="0"/>
          <w:marBottom w:val="0"/>
          <w:divBdr>
            <w:top w:val="none" w:sz="0" w:space="0" w:color="auto"/>
            <w:left w:val="none" w:sz="0" w:space="0" w:color="auto"/>
            <w:bottom w:val="none" w:sz="0" w:space="0" w:color="auto"/>
            <w:right w:val="none" w:sz="0" w:space="0" w:color="auto"/>
          </w:divBdr>
        </w:div>
        <w:div w:id="587882384">
          <w:marLeft w:val="640"/>
          <w:marRight w:val="0"/>
          <w:marTop w:val="0"/>
          <w:marBottom w:val="0"/>
          <w:divBdr>
            <w:top w:val="none" w:sz="0" w:space="0" w:color="auto"/>
            <w:left w:val="none" w:sz="0" w:space="0" w:color="auto"/>
            <w:bottom w:val="none" w:sz="0" w:space="0" w:color="auto"/>
            <w:right w:val="none" w:sz="0" w:space="0" w:color="auto"/>
          </w:divBdr>
        </w:div>
        <w:div w:id="1116868578">
          <w:marLeft w:val="640"/>
          <w:marRight w:val="0"/>
          <w:marTop w:val="0"/>
          <w:marBottom w:val="0"/>
          <w:divBdr>
            <w:top w:val="none" w:sz="0" w:space="0" w:color="auto"/>
            <w:left w:val="none" w:sz="0" w:space="0" w:color="auto"/>
            <w:bottom w:val="none" w:sz="0" w:space="0" w:color="auto"/>
            <w:right w:val="none" w:sz="0" w:space="0" w:color="auto"/>
          </w:divBdr>
        </w:div>
        <w:div w:id="1282152422">
          <w:marLeft w:val="640"/>
          <w:marRight w:val="0"/>
          <w:marTop w:val="0"/>
          <w:marBottom w:val="0"/>
          <w:divBdr>
            <w:top w:val="none" w:sz="0" w:space="0" w:color="auto"/>
            <w:left w:val="none" w:sz="0" w:space="0" w:color="auto"/>
            <w:bottom w:val="none" w:sz="0" w:space="0" w:color="auto"/>
            <w:right w:val="none" w:sz="0" w:space="0" w:color="auto"/>
          </w:divBdr>
        </w:div>
        <w:div w:id="1366322695">
          <w:marLeft w:val="640"/>
          <w:marRight w:val="0"/>
          <w:marTop w:val="0"/>
          <w:marBottom w:val="0"/>
          <w:divBdr>
            <w:top w:val="none" w:sz="0" w:space="0" w:color="auto"/>
            <w:left w:val="none" w:sz="0" w:space="0" w:color="auto"/>
            <w:bottom w:val="none" w:sz="0" w:space="0" w:color="auto"/>
            <w:right w:val="none" w:sz="0" w:space="0" w:color="auto"/>
          </w:divBdr>
        </w:div>
        <w:div w:id="1025640884">
          <w:marLeft w:val="640"/>
          <w:marRight w:val="0"/>
          <w:marTop w:val="0"/>
          <w:marBottom w:val="0"/>
          <w:divBdr>
            <w:top w:val="none" w:sz="0" w:space="0" w:color="auto"/>
            <w:left w:val="none" w:sz="0" w:space="0" w:color="auto"/>
            <w:bottom w:val="none" w:sz="0" w:space="0" w:color="auto"/>
            <w:right w:val="none" w:sz="0" w:space="0" w:color="auto"/>
          </w:divBdr>
        </w:div>
        <w:div w:id="1509637137">
          <w:marLeft w:val="640"/>
          <w:marRight w:val="0"/>
          <w:marTop w:val="0"/>
          <w:marBottom w:val="0"/>
          <w:divBdr>
            <w:top w:val="none" w:sz="0" w:space="0" w:color="auto"/>
            <w:left w:val="none" w:sz="0" w:space="0" w:color="auto"/>
            <w:bottom w:val="none" w:sz="0" w:space="0" w:color="auto"/>
            <w:right w:val="none" w:sz="0" w:space="0" w:color="auto"/>
          </w:divBdr>
        </w:div>
        <w:div w:id="1896774343">
          <w:marLeft w:val="640"/>
          <w:marRight w:val="0"/>
          <w:marTop w:val="0"/>
          <w:marBottom w:val="0"/>
          <w:divBdr>
            <w:top w:val="none" w:sz="0" w:space="0" w:color="auto"/>
            <w:left w:val="none" w:sz="0" w:space="0" w:color="auto"/>
            <w:bottom w:val="none" w:sz="0" w:space="0" w:color="auto"/>
            <w:right w:val="none" w:sz="0" w:space="0" w:color="auto"/>
          </w:divBdr>
        </w:div>
        <w:div w:id="1093553271">
          <w:marLeft w:val="640"/>
          <w:marRight w:val="0"/>
          <w:marTop w:val="0"/>
          <w:marBottom w:val="0"/>
          <w:divBdr>
            <w:top w:val="none" w:sz="0" w:space="0" w:color="auto"/>
            <w:left w:val="none" w:sz="0" w:space="0" w:color="auto"/>
            <w:bottom w:val="none" w:sz="0" w:space="0" w:color="auto"/>
            <w:right w:val="none" w:sz="0" w:space="0" w:color="auto"/>
          </w:divBdr>
        </w:div>
        <w:div w:id="366374287">
          <w:marLeft w:val="640"/>
          <w:marRight w:val="0"/>
          <w:marTop w:val="0"/>
          <w:marBottom w:val="0"/>
          <w:divBdr>
            <w:top w:val="none" w:sz="0" w:space="0" w:color="auto"/>
            <w:left w:val="none" w:sz="0" w:space="0" w:color="auto"/>
            <w:bottom w:val="none" w:sz="0" w:space="0" w:color="auto"/>
            <w:right w:val="none" w:sz="0" w:space="0" w:color="auto"/>
          </w:divBdr>
        </w:div>
        <w:div w:id="907692842">
          <w:marLeft w:val="640"/>
          <w:marRight w:val="0"/>
          <w:marTop w:val="0"/>
          <w:marBottom w:val="0"/>
          <w:divBdr>
            <w:top w:val="none" w:sz="0" w:space="0" w:color="auto"/>
            <w:left w:val="none" w:sz="0" w:space="0" w:color="auto"/>
            <w:bottom w:val="none" w:sz="0" w:space="0" w:color="auto"/>
            <w:right w:val="none" w:sz="0" w:space="0" w:color="auto"/>
          </w:divBdr>
        </w:div>
      </w:divsChild>
    </w:div>
    <w:div w:id="1101216737">
      <w:bodyDiv w:val="1"/>
      <w:marLeft w:val="0"/>
      <w:marRight w:val="0"/>
      <w:marTop w:val="0"/>
      <w:marBottom w:val="0"/>
      <w:divBdr>
        <w:top w:val="none" w:sz="0" w:space="0" w:color="auto"/>
        <w:left w:val="none" w:sz="0" w:space="0" w:color="auto"/>
        <w:bottom w:val="none" w:sz="0" w:space="0" w:color="auto"/>
        <w:right w:val="none" w:sz="0" w:space="0" w:color="auto"/>
      </w:divBdr>
      <w:divsChild>
        <w:div w:id="1890339519">
          <w:marLeft w:val="640"/>
          <w:marRight w:val="0"/>
          <w:marTop w:val="0"/>
          <w:marBottom w:val="0"/>
          <w:divBdr>
            <w:top w:val="none" w:sz="0" w:space="0" w:color="auto"/>
            <w:left w:val="none" w:sz="0" w:space="0" w:color="auto"/>
            <w:bottom w:val="none" w:sz="0" w:space="0" w:color="auto"/>
            <w:right w:val="none" w:sz="0" w:space="0" w:color="auto"/>
          </w:divBdr>
        </w:div>
        <w:div w:id="671839662">
          <w:marLeft w:val="640"/>
          <w:marRight w:val="0"/>
          <w:marTop w:val="0"/>
          <w:marBottom w:val="0"/>
          <w:divBdr>
            <w:top w:val="none" w:sz="0" w:space="0" w:color="auto"/>
            <w:left w:val="none" w:sz="0" w:space="0" w:color="auto"/>
            <w:bottom w:val="none" w:sz="0" w:space="0" w:color="auto"/>
            <w:right w:val="none" w:sz="0" w:space="0" w:color="auto"/>
          </w:divBdr>
        </w:div>
        <w:div w:id="904030426">
          <w:marLeft w:val="640"/>
          <w:marRight w:val="0"/>
          <w:marTop w:val="0"/>
          <w:marBottom w:val="0"/>
          <w:divBdr>
            <w:top w:val="none" w:sz="0" w:space="0" w:color="auto"/>
            <w:left w:val="none" w:sz="0" w:space="0" w:color="auto"/>
            <w:bottom w:val="none" w:sz="0" w:space="0" w:color="auto"/>
            <w:right w:val="none" w:sz="0" w:space="0" w:color="auto"/>
          </w:divBdr>
        </w:div>
        <w:div w:id="367726579">
          <w:marLeft w:val="640"/>
          <w:marRight w:val="0"/>
          <w:marTop w:val="0"/>
          <w:marBottom w:val="0"/>
          <w:divBdr>
            <w:top w:val="none" w:sz="0" w:space="0" w:color="auto"/>
            <w:left w:val="none" w:sz="0" w:space="0" w:color="auto"/>
            <w:bottom w:val="none" w:sz="0" w:space="0" w:color="auto"/>
            <w:right w:val="none" w:sz="0" w:space="0" w:color="auto"/>
          </w:divBdr>
        </w:div>
        <w:div w:id="1921909618">
          <w:marLeft w:val="640"/>
          <w:marRight w:val="0"/>
          <w:marTop w:val="0"/>
          <w:marBottom w:val="0"/>
          <w:divBdr>
            <w:top w:val="none" w:sz="0" w:space="0" w:color="auto"/>
            <w:left w:val="none" w:sz="0" w:space="0" w:color="auto"/>
            <w:bottom w:val="none" w:sz="0" w:space="0" w:color="auto"/>
            <w:right w:val="none" w:sz="0" w:space="0" w:color="auto"/>
          </w:divBdr>
        </w:div>
        <w:div w:id="744031756">
          <w:marLeft w:val="640"/>
          <w:marRight w:val="0"/>
          <w:marTop w:val="0"/>
          <w:marBottom w:val="0"/>
          <w:divBdr>
            <w:top w:val="none" w:sz="0" w:space="0" w:color="auto"/>
            <w:left w:val="none" w:sz="0" w:space="0" w:color="auto"/>
            <w:bottom w:val="none" w:sz="0" w:space="0" w:color="auto"/>
            <w:right w:val="none" w:sz="0" w:space="0" w:color="auto"/>
          </w:divBdr>
        </w:div>
        <w:div w:id="1935629146">
          <w:marLeft w:val="640"/>
          <w:marRight w:val="0"/>
          <w:marTop w:val="0"/>
          <w:marBottom w:val="0"/>
          <w:divBdr>
            <w:top w:val="none" w:sz="0" w:space="0" w:color="auto"/>
            <w:left w:val="none" w:sz="0" w:space="0" w:color="auto"/>
            <w:bottom w:val="none" w:sz="0" w:space="0" w:color="auto"/>
            <w:right w:val="none" w:sz="0" w:space="0" w:color="auto"/>
          </w:divBdr>
        </w:div>
      </w:divsChild>
    </w:div>
    <w:div w:id="1275746973">
      <w:bodyDiv w:val="1"/>
      <w:marLeft w:val="0"/>
      <w:marRight w:val="0"/>
      <w:marTop w:val="0"/>
      <w:marBottom w:val="0"/>
      <w:divBdr>
        <w:top w:val="none" w:sz="0" w:space="0" w:color="auto"/>
        <w:left w:val="none" w:sz="0" w:space="0" w:color="auto"/>
        <w:bottom w:val="none" w:sz="0" w:space="0" w:color="auto"/>
        <w:right w:val="none" w:sz="0" w:space="0" w:color="auto"/>
      </w:divBdr>
      <w:divsChild>
        <w:div w:id="234556983">
          <w:marLeft w:val="640"/>
          <w:marRight w:val="0"/>
          <w:marTop w:val="0"/>
          <w:marBottom w:val="0"/>
          <w:divBdr>
            <w:top w:val="none" w:sz="0" w:space="0" w:color="auto"/>
            <w:left w:val="none" w:sz="0" w:space="0" w:color="auto"/>
            <w:bottom w:val="none" w:sz="0" w:space="0" w:color="auto"/>
            <w:right w:val="none" w:sz="0" w:space="0" w:color="auto"/>
          </w:divBdr>
        </w:div>
        <w:div w:id="1558466408">
          <w:marLeft w:val="640"/>
          <w:marRight w:val="0"/>
          <w:marTop w:val="0"/>
          <w:marBottom w:val="0"/>
          <w:divBdr>
            <w:top w:val="none" w:sz="0" w:space="0" w:color="auto"/>
            <w:left w:val="none" w:sz="0" w:space="0" w:color="auto"/>
            <w:bottom w:val="none" w:sz="0" w:space="0" w:color="auto"/>
            <w:right w:val="none" w:sz="0" w:space="0" w:color="auto"/>
          </w:divBdr>
        </w:div>
        <w:div w:id="1630893736">
          <w:marLeft w:val="640"/>
          <w:marRight w:val="0"/>
          <w:marTop w:val="0"/>
          <w:marBottom w:val="0"/>
          <w:divBdr>
            <w:top w:val="none" w:sz="0" w:space="0" w:color="auto"/>
            <w:left w:val="none" w:sz="0" w:space="0" w:color="auto"/>
            <w:bottom w:val="none" w:sz="0" w:space="0" w:color="auto"/>
            <w:right w:val="none" w:sz="0" w:space="0" w:color="auto"/>
          </w:divBdr>
        </w:div>
        <w:div w:id="842403087">
          <w:marLeft w:val="640"/>
          <w:marRight w:val="0"/>
          <w:marTop w:val="0"/>
          <w:marBottom w:val="0"/>
          <w:divBdr>
            <w:top w:val="none" w:sz="0" w:space="0" w:color="auto"/>
            <w:left w:val="none" w:sz="0" w:space="0" w:color="auto"/>
            <w:bottom w:val="none" w:sz="0" w:space="0" w:color="auto"/>
            <w:right w:val="none" w:sz="0" w:space="0" w:color="auto"/>
          </w:divBdr>
        </w:div>
        <w:div w:id="227961669">
          <w:marLeft w:val="640"/>
          <w:marRight w:val="0"/>
          <w:marTop w:val="0"/>
          <w:marBottom w:val="0"/>
          <w:divBdr>
            <w:top w:val="none" w:sz="0" w:space="0" w:color="auto"/>
            <w:left w:val="none" w:sz="0" w:space="0" w:color="auto"/>
            <w:bottom w:val="none" w:sz="0" w:space="0" w:color="auto"/>
            <w:right w:val="none" w:sz="0" w:space="0" w:color="auto"/>
          </w:divBdr>
        </w:div>
        <w:div w:id="1748527142">
          <w:marLeft w:val="640"/>
          <w:marRight w:val="0"/>
          <w:marTop w:val="0"/>
          <w:marBottom w:val="0"/>
          <w:divBdr>
            <w:top w:val="none" w:sz="0" w:space="0" w:color="auto"/>
            <w:left w:val="none" w:sz="0" w:space="0" w:color="auto"/>
            <w:bottom w:val="none" w:sz="0" w:space="0" w:color="auto"/>
            <w:right w:val="none" w:sz="0" w:space="0" w:color="auto"/>
          </w:divBdr>
        </w:div>
        <w:div w:id="657458090">
          <w:marLeft w:val="640"/>
          <w:marRight w:val="0"/>
          <w:marTop w:val="0"/>
          <w:marBottom w:val="0"/>
          <w:divBdr>
            <w:top w:val="none" w:sz="0" w:space="0" w:color="auto"/>
            <w:left w:val="none" w:sz="0" w:space="0" w:color="auto"/>
            <w:bottom w:val="none" w:sz="0" w:space="0" w:color="auto"/>
            <w:right w:val="none" w:sz="0" w:space="0" w:color="auto"/>
          </w:divBdr>
        </w:div>
        <w:div w:id="473722989">
          <w:marLeft w:val="640"/>
          <w:marRight w:val="0"/>
          <w:marTop w:val="0"/>
          <w:marBottom w:val="0"/>
          <w:divBdr>
            <w:top w:val="none" w:sz="0" w:space="0" w:color="auto"/>
            <w:left w:val="none" w:sz="0" w:space="0" w:color="auto"/>
            <w:bottom w:val="none" w:sz="0" w:space="0" w:color="auto"/>
            <w:right w:val="none" w:sz="0" w:space="0" w:color="auto"/>
          </w:divBdr>
        </w:div>
        <w:div w:id="914898412">
          <w:marLeft w:val="640"/>
          <w:marRight w:val="0"/>
          <w:marTop w:val="0"/>
          <w:marBottom w:val="0"/>
          <w:divBdr>
            <w:top w:val="none" w:sz="0" w:space="0" w:color="auto"/>
            <w:left w:val="none" w:sz="0" w:space="0" w:color="auto"/>
            <w:bottom w:val="none" w:sz="0" w:space="0" w:color="auto"/>
            <w:right w:val="none" w:sz="0" w:space="0" w:color="auto"/>
          </w:divBdr>
        </w:div>
        <w:div w:id="642125992">
          <w:marLeft w:val="640"/>
          <w:marRight w:val="0"/>
          <w:marTop w:val="0"/>
          <w:marBottom w:val="0"/>
          <w:divBdr>
            <w:top w:val="none" w:sz="0" w:space="0" w:color="auto"/>
            <w:left w:val="none" w:sz="0" w:space="0" w:color="auto"/>
            <w:bottom w:val="none" w:sz="0" w:space="0" w:color="auto"/>
            <w:right w:val="none" w:sz="0" w:space="0" w:color="auto"/>
          </w:divBdr>
        </w:div>
        <w:div w:id="2018457749">
          <w:marLeft w:val="640"/>
          <w:marRight w:val="0"/>
          <w:marTop w:val="0"/>
          <w:marBottom w:val="0"/>
          <w:divBdr>
            <w:top w:val="none" w:sz="0" w:space="0" w:color="auto"/>
            <w:left w:val="none" w:sz="0" w:space="0" w:color="auto"/>
            <w:bottom w:val="none" w:sz="0" w:space="0" w:color="auto"/>
            <w:right w:val="none" w:sz="0" w:space="0" w:color="auto"/>
          </w:divBdr>
        </w:div>
      </w:divsChild>
    </w:div>
    <w:div w:id="1446659288">
      <w:bodyDiv w:val="1"/>
      <w:marLeft w:val="0"/>
      <w:marRight w:val="0"/>
      <w:marTop w:val="0"/>
      <w:marBottom w:val="0"/>
      <w:divBdr>
        <w:top w:val="none" w:sz="0" w:space="0" w:color="auto"/>
        <w:left w:val="none" w:sz="0" w:space="0" w:color="auto"/>
        <w:bottom w:val="none" w:sz="0" w:space="0" w:color="auto"/>
        <w:right w:val="none" w:sz="0" w:space="0" w:color="auto"/>
      </w:divBdr>
      <w:divsChild>
        <w:div w:id="646015088">
          <w:marLeft w:val="640"/>
          <w:marRight w:val="0"/>
          <w:marTop w:val="0"/>
          <w:marBottom w:val="0"/>
          <w:divBdr>
            <w:top w:val="none" w:sz="0" w:space="0" w:color="auto"/>
            <w:left w:val="none" w:sz="0" w:space="0" w:color="auto"/>
            <w:bottom w:val="none" w:sz="0" w:space="0" w:color="auto"/>
            <w:right w:val="none" w:sz="0" w:space="0" w:color="auto"/>
          </w:divBdr>
        </w:div>
        <w:div w:id="627395098">
          <w:marLeft w:val="640"/>
          <w:marRight w:val="0"/>
          <w:marTop w:val="0"/>
          <w:marBottom w:val="0"/>
          <w:divBdr>
            <w:top w:val="none" w:sz="0" w:space="0" w:color="auto"/>
            <w:left w:val="none" w:sz="0" w:space="0" w:color="auto"/>
            <w:bottom w:val="none" w:sz="0" w:space="0" w:color="auto"/>
            <w:right w:val="none" w:sz="0" w:space="0" w:color="auto"/>
          </w:divBdr>
        </w:div>
        <w:div w:id="1667440562">
          <w:marLeft w:val="640"/>
          <w:marRight w:val="0"/>
          <w:marTop w:val="0"/>
          <w:marBottom w:val="0"/>
          <w:divBdr>
            <w:top w:val="none" w:sz="0" w:space="0" w:color="auto"/>
            <w:left w:val="none" w:sz="0" w:space="0" w:color="auto"/>
            <w:bottom w:val="none" w:sz="0" w:space="0" w:color="auto"/>
            <w:right w:val="none" w:sz="0" w:space="0" w:color="auto"/>
          </w:divBdr>
        </w:div>
        <w:div w:id="151339147">
          <w:marLeft w:val="640"/>
          <w:marRight w:val="0"/>
          <w:marTop w:val="0"/>
          <w:marBottom w:val="0"/>
          <w:divBdr>
            <w:top w:val="none" w:sz="0" w:space="0" w:color="auto"/>
            <w:left w:val="none" w:sz="0" w:space="0" w:color="auto"/>
            <w:bottom w:val="none" w:sz="0" w:space="0" w:color="auto"/>
            <w:right w:val="none" w:sz="0" w:space="0" w:color="auto"/>
          </w:divBdr>
        </w:div>
        <w:div w:id="1022709825">
          <w:marLeft w:val="640"/>
          <w:marRight w:val="0"/>
          <w:marTop w:val="0"/>
          <w:marBottom w:val="0"/>
          <w:divBdr>
            <w:top w:val="none" w:sz="0" w:space="0" w:color="auto"/>
            <w:left w:val="none" w:sz="0" w:space="0" w:color="auto"/>
            <w:bottom w:val="none" w:sz="0" w:space="0" w:color="auto"/>
            <w:right w:val="none" w:sz="0" w:space="0" w:color="auto"/>
          </w:divBdr>
        </w:div>
        <w:div w:id="1683506935">
          <w:marLeft w:val="640"/>
          <w:marRight w:val="0"/>
          <w:marTop w:val="0"/>
          <w:marBottom w:val="0"/>
          <w:divBdr>
            <w:top w:val="none" w:sz="0" w:space="0" w:color="auto"/>
            <w:left w:val="none" w:sz="0" w:space="0" w:color="auto"/>
            <w:bottom w:val="none" w:sz="0" w:space="0" w:color="auto"/>
            <w:right w:val="none" w:sz="0" w:space="0" w:color="auto"/>
          </w:divBdr>
        </w:div>
        <w:div w:id="466359666">
          <w:marLeft w:val="640"/>
          <w:marRight w:val="0"/>
          <w:marTop w:val="0"/>
          <w:marBottom w:val="0"/>
          <w:divBdr>
            <w:top w:val="none" w:sz="0" w:space="0" w:color="auto"/>
            <w:left w:val="none" w:sz="0" w:space="0" w:color="auto"/>
            <w:bottom w:val="none" w:sz="0" w:space="0" w:color="auto"/>
            <w:right w:val="none" w:sz="0" w:space="0" w:color="auto"/>
          </w:divBdr>
        </w:div>
      </w:divsChild>
    </w:div>
    <w:div w:id="1494100702">
      <w:bodyDiv w:val="1"/>
      <w:marLeft w:val="0"/>
      <w:marRight w:val="0"/>
      <w:marTop w:val="0"/>
      <w:marBottom w:val="0"/>
      <w:divBdr>
        <w:top w:val="none" w:sz="0" w:space="0" w:color="auto"/>
        <w:left w:val="none" w:sz="0" w:space="0" w:color="auto"/>
        <w:bottom w:val="none" w:sz="0" w:space="0" w:color="auto"/>
        <w:right w:val="none" w:sz="0" w:space="0" w:color="auto"/>
      </w:divBdr>
      <w:divsChild>
        <w:div w:id="2072077678">
          <w:marLeft w:val="640"/>
          <w:marRight w:val="0"/>
          <w:marTop w:val="0"/>
          <w:marBottom w:val="0"/>
          <w:divBdr>
            <w:top w:val="none" w:sz="0" w:space="0" w:color="auto"/>
            <w:left w:val="none" w:sz="0" w:space="0" w:color="auto"/>
            <w:bottom w:val="none" w:sz="0" w:space="0" w:color="auto"/>
            <w:right w:val="none" w:sz="0" w:space="0" w:color="auto"/>
          </w:divBdr>
        </w:div>
        <w:div w:id="1471095813">
          <w:marLeft w:val="640"/>
          <w:marRight w:val="0"/>
          <w:marTop w:val="0"/>
          <w:marBottom w:val="0"/>
          <w:divBdr>
            <w:top w:val="none" w:sz="0" w:space="0" w:color="auto"/>
            <w:left w:val="none" w:sz="0" w:space="0" w:color="auto"/>
            <w:bottom w:val="none" w:sz="0" w:space="0" w:color="auto"/>
            <w:right w:val="none" w:sz="0" w:space="0" w:color="auto"/>
          </w:divBdr>
        </w:div>
        <w:div w:id="1578397449">
          <w:marLeft w:val="640"/>
          <w:marRight w:val="0"/>
          <w:marTop w:val="0"/>
          <w:marBottom w:val="0"/>
          <w:divBdr>
            <w:top w:val="none" w:sz="0" w:space="0" w:color="auto"/>
            <w:left w:val="none" w:sz="0" w:space="0" w:color="auto"/>
            <w:bottom w:val="none" w:sz="0" w:space="0" w:color="auto"/>
            <w:right w:val="none" w:sz="0" w:space="0" w:color="auto"/>
          </w:divBdr>
        </w:div>
        <w:div w:id="1575430894">
          <w:marLeft w:val="640"/>
          <w:marRight w:val="0"/>
          <w:marTop w:val="0"/>
          <w:marBottom w:val="0"/>
          <w:divBdr>
            <w:top w:val="none" w:sz="0" w:space="0" w:color="auto"/>
            <w:left w:val="none" w:sz="0" w:space="0" w:color="auto"/>
            <w:bottom w:val="none" w:sz="0" w:space="0" w:color="auto"/>
            <w:right w:val="none" w:sz="0" w:space="0" w:color="auto"/>
          </w:divBdr>
        </w:div>
        <w:div w:id="313528675">
          <w:marLeft w:val="640"/>
          <w:marRight w:val="0"/>
          <w:marTop w:val="0"/>
          <w:marBottom w:val="0"/>
          <w:divBdr>
            <w:top w:val="none" w:sz="0" w:space="0" w:color="auto"/>
            <w:left w:val="none" w:sz="0" w:space="0" w:color="auto"/>
            <w:bottom w:val="none" w:sz="0" w:space="0" w:color="auto"/>
            <w:right w:val="none" w:sz="0" w:space="0" w:color="auto"/>
          </w:divBdr>
        </w:div>
        <w:div w:id="250938395">
          <w:marLeft w:val="640"/>
          <w:marRight w:val="0"/>
          <w:marTop w:val="0"/>
          <w:marBottom w:val="0"/>
          <w:divBdr>
            <w:top w:val="none" w:sz="0" w:space="0" w:color="auto"/>
            <w:left w:val="none" w:sz="0" w:space="0" w:color="auto"/>
            <w:bottom w:val="none" w:sz="0" w:space="0" w:color="auto"/>
            <w:right w:val="none" w:sz="0" w:space="0" w:color="auto"/>
          </w:divBdr>
        </w:div>
        <w:div w:id="88818832">
          <w:marLeft w:val="640"/>
          <w:marRight w:val="0"/>
          <w:marTop w:val="0"/>
          <w:marBottom w:val="0"/>
          <w:divBdr>
            <w:top w:val="none" w:sz="0" w:space="0" w:color="auto"/>
            <w:left w:val="none" w:sz="0" w:space="0" w:color="auto"/>
            <w:bottom w:val="none" w:sz="0" w:space="0" w:color="auto"/>
            <w:right w:val="none" w:sz="0" w:space="0" w:color="auto"/>
          </w:divBdr>
        </w:div>
      </w:divsChild>
    </w:div>
    <w:div w:id="1723017239">
      <w:bodyDiv w:val="1"/>
      <w:marLeft w:val="0"/>
      <w:marRight w:val="0"/>
      <w:marTop w:val="0"/>
      <w:marBottom w:val="0"/>
      <w:divBdr>
        <w:top w:val="none" w:sz="0" w:space="0" w:color="auto"/>
        <w:left w:val="none" w:sz="0" w:space="0" w:color="auto"/>
        <w:bottom w:val="none" w:sz="0" w:space="0" w:color="auto"/>
        <w:right w:val="none" w:sz="0" w:space="0" w:color="auto"/>
      </w:divBdr>
      <w:divsChild>
        <w:div w:id="1196044060">
          <w:marLeft w:val="640"/>
          <w:marRight w:val="0"/>
          <w:marTop w:val="0"/>
          <w:marBottom w:val="0"/>
          <w:divBdr>
            <w:top w:val="none" w:sz="0" w:space="0" w:color="auto"/>
            <w:left w:val="none" w:sz="0" w:space="0" w:color="auto"/>
            <w:bottom w:val="none" w:sz="0" w:space="0" w:color="auto"/>
            <w:right w:val="none" w:sz="0" w:space="0" w:color="auto"/>
          </w:divBdr>
        </w:div>
        <w:div w:id="1483422405">
          <w:marLeft w:val="640"/>
          <w:marRight w:val="0"/>
          <w:marTop w:val="0"/>
          <w:marBottom w:val="0"/>
          <w:divBdr>
            <w:top w:val="none" w:sz="0" w:space="0" w:color="auto"/>
            <w:left w:val="none" w:sz="0" w:space="0" w:color="auto"/>
            <w:bottom w:val="none" w:sz="0" w:space="0" w:color="auto"/>
            <w:right w:val="none" w:sz="0" w:space="0" w:color="auto"/>
          </w:divBdr>
        </w:div>
        <w:div w:id="616645504">
          <w:marLeft w:val="640"/>
          <w:marRight w:val="0"/>
          <w:marTop w:val="0"/>
          <w:marBottom w:val="0"/>
          <w:divBdr>
            <w:top w:val="none" w:sz="0" w:space="0" w:color="auto"/>
            <w:left w:val="none" w:sz="0" w:space="0" w:color="auto"/>
            <w:bottom w:val="none" w:sz="0" w:space="0" w:color="auto"/>
            <w:right w:val="none" w:sz="0" w:space="0" w:color="auto"/>
          </w:divBdr>
        </w:div>
        <w:div w:id="533541893">
          <w:marLeft w:val="640"/>
          <w:marRight w:val="0"/>
          <w:marTop w:val="0"/>
          <w:marBottom w:val="0"/>
          <w:divBdr>
            <w:top w:val="none" w:sz="0" w:space="0" w:color="auto"/>
            <w:left w:val="none" w:sz="0" w:space="0" w:color="auto"/>
            <w:bottom w:val="none" w:sz="0" w:space="0" w:color="auto"/>
            <w:right w:val="none" w:sz="0" w:space="0" w:color="auto"/>
          </w:divBdr>
        </w:div>
        <w:div w:id="1088115769">
          <w:marLeft w:val="640"/>
          <w:marRight w:val="0"/>
          <w:marTop w:val="0"/>
          <w:marBottom w:val="0"/>
          <w:divBdr>
            <w:top w:val="none" w:sz="0" w:space="0" w:color="auto"/>
            <w:left w:val="none" w:sz="0" w:space="0" w:color="auto"/>
            <w:bottom w:val="none" w:sz="0" w:space="0" w:color="auto"/>
            <w:right w:val="none" w:sz="0" w:space="0" w:color="auto"/>
          </w:divBdr>
        </w:div>
        <w:div w:id="973409291">
          <w:marLeft w:val="640"/>
          <w:marRight w:val="0"/>
          <w:marTop w:val="0"/>
          <w:marBottom w:val="0"/>
          <w:divBdr>
            <w:top w:val="none" w:sz="0" w:space="0" w:color="auto"/>
            <w:left w:val="none" w:sz="0" w:space="0" w:color="auto"/>
            <w:bottom w:val="none" w:sz="0" w:space="0" w:color="auto"/>
            <w:right w:val="none" w:sz="0" w:space="0" w:color="auto"/>
          </w:divBdr>
        </w:div>
        <w:div w:id="337198750">
          <w:marLeft w:val="640"/>
          <w:marRight w:val="0"/>
          <w:marTop w:val="0"/>
          <w:marBottom w:val="0"/>
          <w:divBdr>
            <w:top w:val="none" w:sz="0" w:space="0" w:color="auto"/>
            <w:left w:val="none" w:sz="0" w:space="0" w:color="auto"/>
            <w:bottom w:val="none" w:sz="0" w:space="0" w:color="auto"/>
            <w:right w:val="none" w:sz="0" w:space="0" w:color="auto"/>
          </w:divBdr>
        </w:div>
        <w:div w:id="1336493355">
          <w:marLeft w:val="640"/>
          <w:marRight w:val="0"/>
          <w:marTop w:val="0"/>
          <w:marBottom w:val="0"/>
          <w:divBdr>
            <w:top w:val="none" w:sz="0" w:space="0" w:color="auto"/>
            <w:left w:val="none" w:sz="0" w:space="0" w:color="auto"/>
            <w:bottom w:val="none" w:sz="0" w:space="0" w:color="auto"/>
            <w:right w:val="none" w:sz="0" w:space="0" w:color="auto"/>
          </w:divBdr>
        </w:div>
        <w:div w:id="705132094">
          <w:marLeft w:val="640"/>
          <w:marRight w:val="0"/>
          <w:marTop w:val="0"/>
          <w:marBottom w:val="0"/>
          <w:divBdr>
            <w:top w:val="none" w:sz="0" w:space="0" w:color="auto"/>
            <w:left w:val="none" w:sz="0" w:space="0" w:color="auto"/>
            <w:bottom w:val="none" w:sz="0" w:space="0" w:color="auto"/>
            <w:right w:val="none" w:sz="0" w:space="0" w:color="auto"/>
          </w:divBdr>
        </w:div>
        <w:div w:id="1677808633">
          <w:marLeft w:val="640"/>
          <w:marRight w:val="0"/>
          <w:marTop w:val="0"/>
          <w:marBottom w:val="0"/>
          <w:divBdr>
            <w:top w:val="none" w:sz="0" w:space="0" w:color="auto"/>
            <w:left w:val="none" w:sz="0" w:space="0" w:color="auto"/>
            <w:bottom w:val="none" w:sz="0" w:space="0" w:color="auto"/>
            <w:right w:val="none" w:sz="0" w:space="0" w:color="auto"/>
          </w:divBdr>
        </w:div>
        <w:div w:id="606622742">
          <w:marLeft w:val="640"/>
          <w:marRight w:val="0"/>
          <w:marTop w:val="0"/>
          <w:marBottom w:val="0"/>
          <w:divBdr>
            <w:top w:val="none" w:sz="0" w:space="0" w:color="auto"/>
            <w:left w:val="none" w:sz="0" w:space="0" w:color="auto"/>
            <w:bottom w:val="none" w:sz="0" w:space="0" w:color="auto"/>
            <w:right w:val="none" w:sz="0" w:space="0" w:color="auto"/>
          </w:divBdr>
        </w:div>
        <w:div w:id="2091001081">
          <w:marLeft w:val="640"/>
          <w:marRight w:val="0"/>
          <w:marTop w:val="0"/>
          <w:marBottom w:val="0"/>
          <w:divBdr>
            <w:top w:val="none" w:sz="0" w:space="0" w:color="auto"/>
            <w:left w:val="none" w:sz="0" w:space="0" w:color="auto"/>
            <w:bottom w:val="none" w:sz="0" w:space="0" w:color="auto"/>
            <w:right w:val="none" w:sz="0" w:space="0" w:color="auto"/>
          </w:divBdr>
        </w:div>
      </w:divsChild>
    </w:div>
    <w:div w:id="1763065963">
      <w:bodyDiv w:val="1"/>
      <w:marLeft w:val="0"/>
      <w:marRight w:val="0"/>
      <w:marTop w:val="0"/>
      <w:marBottom w:val="0"/>
      <w:divBdr>
        <w:top w:val="none" w:sz="0" w:space="0" w:color="auto"/>
        <w:left w:val="none" w:sz="0" w:space="0" w:color="auto"/>
        <w:bottom w:val="none" w:sz="0" w:space="0" w:color="auto"/>
        <w:right w:val="none" w:sz="0" w:space="0" w:color="auto"/>
      </w:divBdr>
      <w:divsChild>
        <w:div w:id="1422098154">
          <w:marLeft w:val="640"/>
          <w:marRight w:val="0"/>
          <w:marTop w:val="0"/>
          <w:marBottom w:val="0"/>
          <w:divBdr>
            <w:top w:val="none" w:sz="0" w:space="0" w:color="auto"/>
            <w:left w:val="none" w:sz="0" w:space="0" w:color="auto"/>
            <w:bottom w:val="none" w:sz="0" w:space="0" w:color="auto"/>
            <w:right w:val="none" w:sz="0" w:space="0" w:color="auto"/>
          </w:divBdr>
        </w:div>
        <w:div w:id="172650229">
          <w:marLeft w:val="640"/>
          <w:marRight w:val="0"/>
          <w:marTop w:val="0"/>
          <w:marBottom w:val="0"/>
          <w:divBdr>
            <w:top w:val="none" w:sz="0" w:space="0" w:color="auto"/>
            <w:left w:val="none" w:sz="0" w:space="0" w:color="auto"/>
            <w:bottom w:val="none" w:sz="0" w:space="0" w:color="auto"/>
            <w:right w:val="none" w:sz="0" w:space="0" w:color="auto"/>
          </w:divBdr>
        </w:div>
        <w:div w:id="1240015225">
          <w:marLeft w:val="640"/>
          <w:marRight w:val="0"/>
          <w:marTop w:val="0"/>
          <w:marBottom w:val="0"/>
          <w:divBdr>
            <w:top w:val="none" w:sz="0" w:space="0" w:color="auto"/>
            <w:left w:val="none" w:sz="0" w:space="0" w:color="auto"/>
            <w:bottom w:val="none" w:sz="0" w:space="0" w:color="auto"/>
            <w:right w:val="none" w:sz="0" w:space="0" w:color="auto"/>
          </w:divBdr>
        </w:div>
        <w:div w:id="886911752">
          <w:marLeft w:val="640"/>
          <w:marRight w:val="0"/>
          <w:marTop w:val="0"/>
          <w:marBottom w:val="0"/>
          <w:divBdr>
            <w:top w:val="none" w:sz="0" w:space="0" w:color="auto"/>
            <w:left w:val="none" w:sz="0" w:space="0" w:color="auto"/>
            <w:bottom w:val="none" w:sz="0" w:space="0" w:color="auto"/>
            <w:right w:val="none" w:sz="0" w:space="0" w:color="auto"/>
          </w:divBdr>
        </w:div>
        <w:div w:id="1681159023">
          <w:marLeft w:val="640"/>
          <w:marRight w:val="0"/>
          <w:marTop w:val="0"/>
          <w:marBottom w:val="0"/>
          <w:divBdr>
            <w:top w:val="none" w:sz="0" w:space="0" w:color="auto"/>
            <w:left w:val="none" w:sz="0" w:space="0" w:color="auto"/>
            <w:bottom w:val="none" w:sz="0" w:space="0" w:color="auto"/>
            <w:right w:val="none" w:sz="0" w:space="0" w:color="auto"/>
          </w:divBdr>
        </w:div>
        <w:div w:id="614942573">
          <w:marLeft w:val="640"/>
          <w:marRight w:val="0"/>
          <w:marTop w:val="0"/>
          <w:marBottom w:val="0"/>
          <w:divBdr>
            <w:top w:val="none" w:sz="0" w:space="0" w:color="auto"/>
            <w:left w:val="none" w:sz="0" w:space="0" w:color="auto"/>
            <w:bottom w:val="none" w:sz="0" w:space="0" w:color="auto"/>
            <w:right w:val="none" w:sz="0" w:space="0" w:color="auto"/>
          </w:divBdr>
        </w:div>
        <w:div w:id="1028095735">
          <w:marLeft w:val="640"/>
          <w:marRight w:val="0"/>
          <w:marTop w:val="0"/>
          <w:marBottom w:val="0"/>
          <w:divBdr>
            <w:top w:val="none" w:sz="0" w:space="0" w:color="auto"/>
            <w:left w:val="none" w:sz="0" w:space="0" w:color="auto"/>
            <w:bottom w:val="none" w:sz="0" w:space="0" w:color="auto"/>
            <w:right w:val="none" w:sz="0" w:space="0" w:color="auto"/>
          </w:divBdr>
        </w:div>
        <w:div w:id="198523431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ncrocker@googl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ostofi@nhs.net" TargetMode="Externa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gmur.esemen@nhs.net"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r.eacp@gmail.com" TargetMode="Externa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Users\yagmuresemen\Desktop\Legal%20audit\Medicolegal%20Audit%20Upd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yagmuresemen\Desktop\Legal%20audit\Medicolegal%20Audit%20Upda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yagmuresemen\Desktop\Legal%20audit\Medicolegal%20Audit%20Update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dPt>
            <c:idx val="0"/>
            <c:bubble3D val="0"/>
            <c:spPr>
              <a:solidFill>
                <a:schemeClr val="accent3">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1F1-3048-BDEA-31DB873632DD}"/>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1F1-3048-BDEA-31DB873632DD}"/>
              </c:ext>
            </c:extLst>
          </c:dPt>
          <c:dPt>
            <c:idx val="2"/>
            <c:bubble3D val="0"/>
            <c:spPr>
              <a:solidFill>
                <a:schemeClr val="accent3">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1F1-3048-BDEA-31DB873632DD}"/>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fld id="{AABB8564-5DEA-9F4B-A4C6-B9EC92A9ED38}" type="CATEGORYNAME">
                      <a:rPr lang="en-US"/>
                      <a:pPr>
                        <a:defRPr>
                          <a:solidFill>
                            <a:schemeClr val="accent3"/>
                          </a:solidFill>
                        </a:defRPr>
                      </a:pPr>
                      <a:t>[CATEGORY NAME]</a:t>
                    </a:fld>
                    <a:r>
                      <a:rPr lang="en-US"/>
                      <a:t>
10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F1-3048-BDEA-31DB873632DD}"/>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fld id="{E245FAE3-1FBC-7B49-960A-1F600EA68CBB}" type="CATEGORYNAME">
                      <a:rPr lang="en-US"/>
                      <a:pPr>
                        <a:defRPr>
                          <a:solidFill>
                            <a:schemeClr val="accent3"/>
                          </a:solidFill>
                        </a:defRPr>
                      </a:pPr>
                      <a:t>[CATEGORY NAME]</a:t>
                    </a:fld>
                    <a:r>
                      <a:rPr lang="en-US"/>
                      <a:t>
1</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F1-3048-BDEA-31DB873632DD}"/>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fld id="{9F81CA19-3428-AD4B-A10F-FF208D47620E}" type="CATEGORYNAME">
                      <a:rPr lang="en-US"/>
                      <a:pPr>
                        <a:defRPr>
                          <a:solidFill>
                            <a:schemeClr val="accent3"/>
                          </a:solidFill>
                        </a:defRPr>
                      </a:pPr>
                      <a:t>[CATEGORY NAME]</a:t>
                    </a:fld>
                    <a:endParaRPr lang="en-US"/>
                  </a:p>
                  <a:p>
                    <a:pPr>
                      <a:defRPr>
                        <a:solidFill>
                          <a:schemeClr val="accent3"/>
                        </a:solidFill>
                      </a:defRPr>
                    </a:pPr>
                    <a:r>
                      <a:rPr lang="en-US"/>
                      <a:t>7</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F1-3048-BDEA-31DB873632D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'All Claims '!$V$29:$V$31</c:f>
              <c:strCache>
                <c:ptCount val="3"/>
                <c:pt idx="0">
                  <c:v>Defended- Successful </c:v>
                </c:pt>
                <c:pt idx="1">
                  <c:v>In court</c:v>
                </c:pt>
                <c:pt idx="2">
                  <c:v>Settled out of court</c:v>
                </c:pt>
              </c:strCache>
            </c:strRef>
          </c:cat>
          <c:val>
            <c:numRef>
              <c:f>'All Claims '!$W$29:$W$31</c:f>
              <c:numCache>
                <c:formatCode>General</c:formatCode>
                <c:ptCount val="3"/>
                <c:pt idx="0">
                  <c:v>10</c:v>
                </c:pt>
                <c:pt idx="1">
                  <c:v>1</c:v>
                </c:pt>
                <c:pt idx="2">
                  <c:v>7</c:v>
                </c:pt>
              </c:numCache>
            </c:numRef>
          </c:val>
          <c:extLst>
            <c:ext xmlns:c16="http://schemas.microsoft.com/office/drawing/2014/chart" uri="{C3380CC4-5D6E-409C-BE32-E72D297353CC}">
              <c16:uniqueId val="{00000006-81F1-3048-BDEA-31DB873632DD}"/>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v>Claims with Payment</c:v>
          </c:tx>
          <c:spPr>
            <a:solidFill>
              <a:schemeClr val="bg2">
                <a:lumMod val="75000"/>
              </a:schemeClr>
            </a:solidFill>
            <a:ln>
              <a:noFill/>
            </a:ln>
            <a:effectLst/>
          </c:spPr>
          <c:invertIfNegative val="0"/>
          <c:cat>
            <c:strRef>
              <c:f>'Closed Claims'!$I$58:$N$58</c:f>
              <c:strCache>
                <c:ptCount val="6"/>
                <c:pt idx="0">
                  <c:v>Misdiagnosis/Delayed Diagnosis</c:v>
                </c:pt>
                <c:pt idx="1">
                  <c:v>Delayed Treatment </c:v>
                </c:pt>
                <c:pt idx="2">
                  <c:v>Faulty Surgical Technique</c:v>
                </c:pt>
                <c:pt idx="3">
                  <c:v>Lack of Information</c:v>
                </c:pt>
                <c:pt idx="4">
                  <c:v>Surgical Infection</c:v>
                </c:pt>
                <c:pt idx="5">
                  <c:v>Inadequate Follow Up </c:v>
                </c:pt>
              </c:strCache>
            </c:strRef>
          </c:cat>
          <c:val>
            <c:numRef>
              <c:f>'Closed Claims'!$I$54:$N$54</c:f>
              <c:numCache>
                <c:formatCode>0</c:formatCode>
                <c:ptCount val="6"/>
                <c:pt idx="0">
                  <c:v>1</c:v>
                </c:pt>
                <c:pt idx="1">
                  <c:v>4</c:v>
                </c:pt>
                <c:pt idx="2">
                  <c:v>3</c:v>
                </c:pt>
                <c:pt idx="3">
                  <c:v>2</c:v>
                </c:pt>
                <c:pt idx="4">
                  <c:v>0</c:v>
                </c:pt>
                <c:pt idx="5">
                  <c:v>0</c:v>
                </c:pt>
              </c:numCache>
            </c:numRef>
          </c:val>
          <c:extLst>
            <c:ext xmlns:c16="http://schemas.microsoft.com/office/drawing/2014/chart" uri="{C3380CC4-5D6E-409C-BE32-E72D297353CC}">
              <c16:uniqueId val="{00000000-9601-F04C-9C86-AE447AF57E0F}"/>
            </c:ext>
          </c:extLst>
        </c:ser>
        <c:ser>
          <c:idx val="1"/>
          <c:order val="1"/>
          <c:tx>
            <c:v>Unsuccessful Claims</c:v>
          </c:tx>
          <c:spPr>
            <a:solidFill>
              <a:sysClr val="windowText" lastClr="000000"/>
            </a:solidFill>
            <a:ln>
              <a:noFill/>
            </a:ln>
            <a:effectLst/>
          </c:spPr>
          <c:invertIfNegative val="0"/>
          <c:cat>
            <c:strRef>
              <c:f>'Closed Claims'!$I$58:$N$58</c:f>
              <c:strCache>
                <c:ptCount val="6"/>
                <c:pt idx="0">
                  <c:v>Misdiagnosis/Delayed Diagnosis</c:v>
                </c:pt>
                <c:pt idx="1">
                  <c:v>Delayed Treatment </c:v>
                </c:pt>
                <c:pt idx="2">
                  <c:v>Faulty Surgical Technique</c:v>
                </c:pt>
                <c:pt idx="3">
                  <c:v>Lack of Information</c:v>
                </c:pt>
                <c:pt idx="4">
                  <c:v>Surgical Infection</c:v>
                </c:pt>
                <c:pt idx="5">
                  <c:v>Inadequate Follow Up </c:v>
                </c:pt>
              </c:strCache>
            </c:strRef>
          </c:cat>
          <c:val>
            <c:numRef>
              <c:f>'Closed Claims'!$I$55:$N$55</c:f>
              <c:numCache>
                <c:formatCode>General</c:formatCode>
                <c:ptCount val="6"/>
                <c:pt idx="0">
                  <c:v>2</c:v>
                </c:pt>
                <c:pt idx="1">
                  <c:v>2</c:v>
                </c:pt>
                <c:pt idx="2">
                  <c:v>4</c:v>
                </c:pt>
                <c:pt idx="3">
                  <c:v>0</c:v>
                </c:pt>
                <c:pt idx="4">
                  <c:v>0</c:v>
                </c:pt>
                <c:pt idx="5">
                  <c:v>0</c:v>
                </c:pt>
              </c:numCache>
            </c:numRef>
          </c:val>
          <c:extLst>
            <c:ext xmlns:c16="http://schemas.microsoft.com/office/drawing/2014/chart" uri="{C3380CC4-5D6E-409C-BE32-E72D297353CC}">
              <c16:uniqueId val="{00000001-9601-F04C-9C86-AE447AF57E0F}"/>
            </c:ext>
          </c:extLst>
        </c:ser>
        <c:dLbls>
          <c:showLegendKey val="0"/>
          <c:showVal val="0"/>
          <c:showCatName val="0"/>
          <c:showSerName val="0"/>
          <c:showPercent val="0"/>
          <c:showBubbleSize val="0"/>
        </c:dLbls>
        <c:gapWidth val="150"/>
        <c:overlap val="100"/>
        <c:axId val="1893946527"/>
        <c:axId val="1888479471"/>
      </c:barChart>
      <c:catAx>
        <c:axId val="18939465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8479471"/>
        <c:crosses val="autoZero"/>
        <c:auto val="1"/>
        <c:lblAlgn val="ctr"/>
        <c:lblOffset val="100"/>
        <c:noMultiLvlLbl val="0"/>
      </c:catAx>
      <c:valAx>
        <c:axId val="188847947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Litigation Claims </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946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Median Payout</c:v>
          </c:tx>
          <c:spPr>
            <a:solidFill>
              <a:schemeClr val="tx1">
                <a:lumMod val="50000"/>
                <a:lumOff val="50000"/>
              </a:schemeClr>
            </a:solidFill>
            <a:ln>
              <a:noFill/>
            </a:ln>
            <a:effectLst/>
          </c:spPr>
          <c:invertIfNegative val="0"/>
          <c:cat>
            <c:strRef>
              <c:f>'All Claims '!$O$28:$T$28</c:f>
              <c:strCache>
                <c:ptCount val="6"/>
                <c:pt idx="0">
                  <c:v>Misdiagnosis/Delayed Diagnosis</c:v>
                </c:pt>
                <c:pt idx="1">
                  <c:v>Delayed Treatment </c:v>
                </c:pt>
                <c:pt idx="2">
                  <c:v>Faulty Surgical Technique</c:v>
                </c:pt>
                <c:pt idx="3">
                  <c:v>Lack of Information</c:v>
                </c:pt>
                <c:pt idx="4">
                  <c:v>Surgical Infection</c:v>
                </c:pt>
                <c:pt idx="5">
                  <c:v>Inadequate Follow Up </c:v>
                </c:pt>
              </c:strCache>
            </c:strRef>
          </c:cat>
          <c:val>
            <c:numRef>
              <c:f>'Closed Claims'!$I$26:$N$26</c:f>
              <c:numCache>
                <c:formatCode>0</c:formatCode>
                <c:ptCount val="6"/>
                <c:pt idx="0">
                  <c:v>210000</c:v>
                </c:pt>
                <c:pt idx="1">
                  <c:v>142500</c:v>
                </c:pt>
                <c:pt idx="2">
                  <c:v>1030000</c:v>
                </c:pt>
                <c:pt idx="3">
                  <c:v>2782000</c:v>
                </c:pt>
                <c:pt idx="4" formatCode="General">
                  <c:v>0</c:v>
                </c:pt>
                <c:pt idx="5" formatCode="General">
                  <c:v>0</c:v>
                </c:pt>
              </c:numCache>
            </c:numRef>
          </c:val>
          <c:extLst>
            <c:ext xmlns:c16="http://schemas.microsoft.com/office/drawing/2014/chart" uri="{C3380CC4-5D6E-409C-BE32-E72D297353CC}">
              <c16:uniqueId val="{00000000-53B8-F145-A412-CC58DDAA9703}"/>
            </c:ext>
          </c:extLst>
        </c:ser>
        <c:dLbls>
          <c:showLegendKey val="0"/>
          <c:showVal val="0"/>
          <c:showCatName val="0"/>
          <c:showSerName val="0"/>
          <c:showPercent val="0"/>
          <c:showBubbleSize val="0"/>
        </c:dLbls>
        <c:gapWidth val="269"/>
        <c:axId val="185671040"/>
        <c:axId val="185400704"/>
      </c:barChart>
      <c:lineChart>
        <c:grouping val="standard"/>
        <c:varyColors val="0"/>
        <c:ser>
          <c:idx val="1"/>
          <c:order val="1"/>
          <c:tx>
            <c:v>Likelihood of Successful Claim</c:v>
          </c:tx>
          <c:spPr>
            <a:ln w="38100" cap="rnd">
              <a:solidFill>
                <a:schemeClr val="tx1"/>
              </a:solidFill>
              <a:round/>
            </a:ln>
            <a:effectLst/>
          </c:spPr>
          <c:marker>
            <c:symbol val="none"/>
          </c:marker>
          <c:val>
            <c:numRef>
              <c:f>'Closed Claims'!$I$57:$L$57</c:f>
              <c:numCache>
                <c:formatCode>0</c:formatCode>
                <c:ptCount val="4"/>
                <c:pt idx="0">
                  <c:v>33.333333333333329</c:v>
                </c:pt>
                <c:pt idx="1">
                  <c:v>66.666666666666657</c:v>
                </c:pt>
                <c:pt idx="2">
                  <c:v>42.857142857142854</c:v>
                </c:pt>
                <c:pt idx="3" formatCode="General">
                  <c:v>100</c:v>
                </c:pt>
              </c:numCache>
            </c:numRef>
          </c:val>
          <c:smooth val="0"/>
          <c:extLst>
            <c:ext xmlns:c16="http://schemas.microsoft.com/office/drawing/2014/chart" uri="{C3380CC4-5D6E-409C-BE32-E72D297353CC}">
              <c16:uniqueId val="{00000001-53B8-F145-A412-CC58DDAA9703}"/>
            </c:ext>
          </c:extLst>
        </c:ser>
        <c:dLbls>
          <c:showLegendKey val="0"/>
          <c:showVal val="0"/>
          <c:showCatName val="0"/>
          <c:showSerName val="0"/>
          <c:showPercent val="0"/>
          <c:showBubbleSize val="0"/>
        </c:dLbls>
        <c:marker val="1"/>
        <c:smooth val="0"/>
        <c:axId val="1894636943"/>
        <c:axId val="1894653215"/>
      </c:lineChart>
      <c:catAx>
        <c:axId val="185671040"/>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85400704"/>
        <c:crosses val="autoZero"/>
        <c:auto val="1"/>
        <c:lblAlgn val="ctr"/>
        <c:lblOffset val="100"/>
        <c:noMultiLvlLbl val="0"/>
      </c:catAx>
      <c:valAx>
        <c:axId val="1854007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Median Payout</a:t>
                </a:r>
              </a:p>
            </c:rich>
          </c:tx>
          <c:layout>
            <c:manualLayout>
              <c:xMode val="edge"/>
              <c:yMode val="edge"/>
              <c:x val="0.15358951237597382"/>
              <c:y val="0.19863500464330586"/>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671040"/>
        <c:crosses val="autoZero"/>
        <c:crossBetween val="between"/>
      </c:valAx>
      <c:valAx>
        <c:axId val="1894653215"/>
        <c:scaling>
          <c:orientation val="minMax"/>
          <c:max val="100"/>
        </c:scaling>
        <c:delete val="0"/>
        <c:axPos val="r"/>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Likelihood of Successful Claim (%)</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4636943"/>
        <c:crosses val="max"/>
        <c:crossBetween val="between"/>
      </c:valAx>
      <c:catAx>
        <c:axId val="1894636943"/>
        <c:scaling>
          <c:orientation val="minMax"/>
        </c:scaling>
        <c:delete val="1"/>
        <c:axPos val="b"/>
        <c:majorTickMark val="out"/>
        <c:minorTickMark val="none"/>
        <c:tickLblPos val="nextTo"/>
        <c:crossAx val="1894653215"/>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CD5D0C-9DF1-5741-B146-C8A8CED8DE29}"/>
      </w:docPartPr>
      <w:docPartBody>
        <w:p w:rsidR="009879A5" w:rsidRDefault="00D253C4">
          <w:r w:rsidRPr="00F05E1C">
            <w:rPr>
              <w:rStyle w:val="PlaceholderText"/>
            </w:rPr>
            <w:t>Click or tap here to enter text.</w:t>
          </w:r>
        </w:p>
      </w:docPartBody>
    </w:docPart>
    <w:docPart>
      <w:docPartPr>
        <w:name w:val="40376DDC334FA34794CE8F5267CBBFC6"/>
        <w:category>
          <w:name w:val="General"/>
          <w:gallery w:val="placeholder"/>
        </w:category>
        <w:types>
          <w:type w:val="bbPlcHdr"/>
        </w:types>
        <w:behaviors>
          <w:behavior w:val="content"/>
        </w:behaviors>
        <w:guid w:val="{DB073DCB-4C67-F243-931B-02F28F94FF86}"/>
      </w:docPartPr>
      <w:docPartBody>
        <w:p w:rsidR="009879A5" w:rsidRDefault="00D253C4" w:rsidP="00D253C4">
          <w:pPr>
            <w:pStyle w:val="40376DDC334FA34794CE8F5267CBBFC6"/>
          </w:pPr>
          <w:r w:rsidRPr="00F05E1C">
            <w:rPr>
              <w:rStyle w:val="PlaceholderText"/>
            </w:rPr>
            <w:t>Click or tap here to enter text.</w:t>
          </w:r>
        </w:p>
      </w:docPartBody>
    </w:docPart>
    <w:docPart>
      <w:docPartPr>
        <w:name w:val="6E70141EFB188B42A460666BE56F2779"/>
        <w:category>
          <w:name w:val="General"/>
          <w:gallery w:val="placeholder"/>
        </w:category>
        <w:types>
          <w:type w:val="bbPlcHdr"/>
        </w:types>
        <w:behaviors>
          <w:behavior w:val="content"/>
        </w:behaviors>
        <w:guid w:val="{427A2354-3730-7A4C-8BB7-C6D4D0053A38}"/>
      </w:docPartPr>
      <w:docPartBody>
        <w:p w:rsidR="009879A5" w:rsidRDefault="00D253C4" w:rsidP="00D253C4">
          <w:pPr>
            <w:pStyle w:val="6E70141EFB188B42A460666BE56F2779"/>
          </w:pPr>
          <w:r w:rsidRPr="00F05E1C">
            <w:rPr>
              <w:rStyle w:val="PlaceholderText"/>
            </w:rPr>
            <w:t>Click or tap here to enter text.</w:t>
          </w:r>
        </w:p>
      </w:docPartBody>
    </w:docPart>
    <w:docPart>
      <w:docPartPr>
        <w:name w:val="4CD6E7D22D7C434C9D606F0CFDC07661"/>
        <w:category>
          <w:name w:val="General"/>
          <w:gallery w:val="placeholder"/>
        </w:category>
        <w:types>
          <w:type w:val="bbPlcHdr"/>
        </w:types>
        <w:behaviors>
          <w:behavior w:val="content"/>
        </w:behaviors>
        <w:guid w:val="{F1AF87D2-0A25-AA4C-B834-AD6B2C5E9374}"/>
      </w:docPartPr>
      <w:docPartBody>
        <w:p w:rsidR="009879A5" w:rsidRDefault="00D253C4" w:rsidP="00D253C4">
          <w:pPr>
            <w:pStyle w:val="4CD6E7D22D7C434C9D606F0CFDC07661"/>
          </w:pPr>
          <w:r w:rsidRPr="00F05E1C">
            <w:rPr>
              <w:rStyle w:val="PlaceholderText"/>
            </w:rPr>
            <w:t>Click or tap here to enter text.</w:t>
          </w:r>
        </w:p>
      </w:docPartBody>
    </w:docPart>
    <w:docPart>
      <w:docPartPr>
        <w:name w:val="795B92BC31080A4EB6AB660E3FB16A83"/>
        <w:category>
          <w:name w:val="General"/>
          <w:gallery w:val="placeholder"/>
        </w:category>
        <w:types>
          <w:type w:val="bbPlcHdr"/>
        </w:types>
        <w:behaviors>
          <w:behavior w:val="content"/>
        </w:behaviors>
        <w:guid w:val="{54B7BAD5-942A-284D-9DF2-D7DA24DD6E95}"/>
      </w:docPartPr>
      <w:docPartBody>
        <w:p w:rsidR="009879A5" w:rsidRDefault="00D253C4" w:rsidP="00D253C4">
          <w:pPr>
            <w:pStyle w:val="795B92BC31080A4EB6AB660E3FB16A83"/>
          </w:pPr>
          <w:r w:rsidRPr="00F05E1C">
            <w:rPr>
              <w:rStyle w:val="PlaceholderText"/>
            </w:rPr>
            <w:t>Click or tap here to enter text.</w:t>
          </w:r>
        </w:p>
      </w:docPartBody>
    </w:docPart>
    <w:docPart>
      <w:docPartPr>
        <w:name w:val="ACBC9843BAFABD4AA89E8BD871EF8ADD"/>
        <w:category>
          <w:name w:val="General"/>
          <w:gallery w:val="placeholder"/>
        </w:category>
        <w:types>
          <w:type w:val="bbPlcHdr"/>
        </w:types>
        <w:behaviors>
          <w:behavior w:val="content"/>
        </w:behaviors>
        <w:guid w:val="{CE768B7F-80A7-4A44-9C56-EC620F45042F}"/>
      </w:docPartPr>
      <w:docPartBody>
        <w:p w:rsidR="00433770" w:rsidRDefault="00E12229" w:rsidP="00E12229">
          <w:pPr>
            <w:pStyle w:val="ACBC9843BAFABD4AA89E8BD871EF8ADD"/>
          </w:pPr>
          <w:r w:rsidRPr="00F05E1C">
            <w:rPr>
              <w:rStyle w:val="PlaceholderText"/>
            </w:rPr>
            <w:t>Click or tap here to enter text.</w:t>
          </w:r>
        </w:p>
      </w:docPartBody>
    </w:docPart>
    <w:docPart>
      <w:docPartPr>
        <w:name w:val="07CDE32B686C5348B19CF57F7E931B8D"/>
        <w:category>
          <w:name w:val="General"/>
          <w:gallery w:val="placeholder"/>
        </w:category>
        <w:types>
          <w:type w:val="bbPlcHdr"/>
        </w:types>
        <w:behaviors>
          <w:behavior w:val="content"/>
        </w:behaviors>
        <w:guid w:val="{E3E31504-E417-CB47-8C9F-4ACC58C2B044}"/>
      </w:docPartPr>
      <w:docPartBody>
        <w:p w:rsidR="00433770" w:rsidRDefault="00E12229" w:rsidP="00E12229">
          <w:pPr>
            <w:pStyle w:val="07CDE32B686C5348B19CF57F7E931B8D"/>
          </w:pPr>
          <w:r w:rsidRPr="00F05E1C">
            <w:rPr>
              <w:rStyle w:val="PlaceholderText"/>
            </w:rPr>
            <w:t>Click or tap here to enter text.</w:t>
          </w:r>
        </w:p>
      </w:docPartBody>
    </w:docPart>
    <w:docPart>
      <w:docPartPr>
        <w:name w:val="8FCF89AC66312E4D9B0BC88A19DCA45B"/>
        <w:category>
          <w:name w:val="General"/>
          <w:gallery w:val="placeholder"/>
        </w:category>
        <w:types>
          <w:type w:val="bbPlcHdr"/>
        </w:types>
        <w:behaviors>
          <w:behavior w:val="content"/>
        </w:behaviors>
        <w:guid w:val="{42EBF016-A860-D14E-90A2-8D78B80AD143}"/>
      </w:docPartPr>
      <w:docPartBody>
        <w:p w:rsidR="00433770" w:rsidRDefault="00E12229" w:rsidP="00E12229">
          <w:pPr>
            <w:pStyle w:val="8FCF89AC66312E4D9B0BC88A19DCA45B"/>
          </w:pPr>
          <w:r w:rsidRPr="00F05E1C">
            <w:rPr>
              <w:rStyle w:val="PlaceholderText"/>
            </w:rPr>
            <w:t>Click or tap here to enter text.</w:t>
          </w:r>
        </w:p>
      </w:docPartBody>
    </w:docPart>
    <w:docPart>
      <w:docPartPr>
        <w:name w:val="25D95720550E1D4D9EACCEDFEF5E2FAD"/>
        <w:category>
          <w:name w:val="General"/>
          <w:gallery w:val="placeholder"/>
        </w:category>
        <w:types>
          <w:type w:val="bbPlcHdr"/>
        </w:types>
        <w:behaviors>
          <w:behavior w:val="content"/>
        </w:behaviors>
        <w:guid w:val="{8750B22A-5D63-2541-A5B4-78DC0CA98700}"/>
      </w:docPartPr>
      <w:docPartBody>
        <w:p w:rsidR="0088103F" w:rsidRDefault="00E75F13" w:rsidP="00E75F13">
          <w:pPr>
            <w:pStyle w:val="25D95720550E1D4D9EACCEDFEF5E2FAD"/>
          </w:pPr>
          <w:r w:rsidRPr="00F05E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C4"/>
    <w:rsid w:val="00090D39"/>
    <w:rsid w:val="000F1D1C"/>
    <w:rsid w:val="000F51F2"/>
    <w:rsid w:val="00186600"/>
    <w:rsid w:val="001A0475"/>
    <w:rsid w:val="001B5672"/>
    <w:rsid w:val="001F1607"/>
    <w:rsid w:val="002025A9"/>
    <w:rsid w:val="00353B02"/>
    <w:rsid w:val="00433770"/>
    <w:rsid w:val="00476E99"/>
    <w:rsid w:val="004B5AD7"/>
    <w:rsid w:val="00544669"/>
    <w:rsid w:val="005840D2"/>
    <w:rsid w:val="005C2FEB"/>
    <w:rsid w:val="0088103F"/>
    <w:rsid w:val="008C0207"/>
    <w:rsid w:val="009879A5"/>
    <w:rsid w:val="00B30AD9"/>
    <w:rsid w:val="00C44235"/>
    <w:rsid w:val="00D253C4"/>
    <w:rsid w:val="00D733C4"/>
    <w:rsid w:val="00E12229"/>
    <w:rsid w:val="00E74EAA"/>
    <w:rsid w:val="00E75F13"/>
    <w:rsid w:val="00E863B1"/>
    <w:rsid w:val="00EB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AD9"/>
    <w:rPr>
      <w:color w:val="808080"/>
    </w:rPr>
  </w:style>
  <w:style w:type="paragraph" w:customStyle="1" w:styleId="40376DDC334FA34794CE8F5267CBBFC6">
    <w:name w:val="40376DDC334FA34794CE8F5267CBBFC6"/>
    <w:rsid w:val="00D253C4"/>
  </w:style>
  <w:style w:type="paragraph" w:customStyle="1" w:styleId="6E70141EFB188B42A460666BE56F2779">
    <w:name w:val="6E70141EFB188B42A460666BE56F2779"/>
    <w:rsid w:val="00D253C4"/>
  </w:style>
  <w:style w:type="paragraph" w:customStyle="1" w:styleId="4CD6E7D22D7C434C9D606F0CFDC07661">
    <w:name w:val="4CD6E7D22D7C434C9D606F0CFDC07661"/>
    <w:rsid w:val="00D253C4"/>
  </w:style>
  <w:style w:type="paragraph" w:customStyle="1" w:styleId="795B92BC31080A4EB6AB660E3FB16A83">
    <w:name w:val="795B92BC31080A4EB6AB660E3FB16A83"/>
    <w:rsid w:val="00D253C4"/>
  </w:style>
  <w:style w:type="paragraph" w:customStyle="1" w:styleId="ACBC9843BAFABD4AA89E8BD871EF8ADD">
    <w:name w:val="ACBC9843BAFABD4AA89E8BD871EF8ADD"/>
    <w:rsid w:val="00E12229"/>
  </w:style>
  <w:style w:type="paragraph" w:customStyle="1" w:styleId="07CDE32B686C5348B19CF57F7E931B8D">
    <w:name w:val="07CDE32B686C5348B19CF57F7E931B8D"/>
    <w:rsid w:val="00E12229"/>
  </w:style>
  <w:style w:type="paragraph" w:customStyle="1" w:styleId="8FCF89AC66312E4D9B0BC88A19DCA45B">
    <w:name w:val="8FCF89AC66312E4D9B0BC88A19DCA45B"/>
    <w:rsid w:val="00E12229"/>
  </w:style>
  <w:style w:type="paragraph" w:customStyle="1" w:styleId="25D95720550E1D4D9EACCEDFEF5E2FAD">
    <w:name w:val="25D95720550E1D4D9EACCEDFEF5E2FAD"/>
    <w:rsid w:val="00E75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9B5192-5B64-7845-B302-F1D9C1759FE4}">
  <we:reference id="wa104382081" version="1.26.0.0" store="en-GB" storeType="OMEX"/>
  <we:alternateReferences>
    <we:reference id="wa104382081" version="1.26.0.0" store="" storeType="OMEX"/>
  </we:alternateReferences>
  <we:properties>
    <we:property name="MENDELEY_CITATIONS" value="[{&quot;citationID&quot;:&quot;MENDELEY_CITATION_775b1050-5016-4f77-9526-61c9b77f081b&quot;,&quot;citationItems&quot;:[{&quot;id&quot;:&quot;745b0e2a-c3eb-397f-90bd-e7c18819179f&quot;,&quot;itemData&quot;:{&quot;type&quot;:&quot;article-journal&quot;,&quot;id&quot;:&quot;745b0e2a-c3eb-397f-90bd-e7c18819179f&quot;,&quot;title&quot;:&quot;Can spinal surgery in England be saved from litigation: a review of 978 clinical negligence claims against the NHS&quot;,&quot;author&quot;:[{&quot;family&quot;:&quot;Machin&quot;,&quot;given&quot;:&quot;John T.&quot;,&quot;parse-names&quot;:false,&quot;dropping-particle&quot;:&quot;&quot;,&quot;non-dropping-particle&quot;:&quot;&quot;},{&quot;family&quot;:&quot;Hardman&quot;,&quot;given&quot;:&quot;John&quot;,&quot;parse-names&quot;:false,&quot;dropping-particle&quot;:&quot;&quot;,&quot;non-dropping-particle&quot;:&quot;&quot;},{&quot;family&quot;:&quot;Harrison&quot;,&quot;given&quot;:&quot;William&quot;,&quot;parse-names&quot;:false,&quot;dropping-particle&quot;:&quot;&quot;,&quot;non-dropping-particle&quot;:&quot;&quot;},{&quot;family&quot;:&quot;Briggs&quot;,&quot;given&quot;:&quot;Timothy W. R.&quot;,&quot;parse-names&quot;:false,&quot;dropping-particle&quot;:&quot;&quot;,&quot;non-dropping-particle&quot;:&quot;&quot;},{&quot;family&quot;:&quot;Hutton&quot;,&quot;given&quot;:&quot;Mike&quot;,&quot;parse-names&quot;:false,&quot;dropping-particle&quot;:&quot;&quot;,&quot;non-dropping-particle&quot;:&quot;&quot;}],&quot;container-title&quot;:&quot;European Spine Journal&quot;,&quot;DOI&quot;:&quot;10.1007/s00586-018-5739-1&quot;,&quot;ISSN&quot;:&quot;0940-6719&quot;,&quot;issued&quot;:{&quot;date-parts&quot;:[[2018,11,27]]},&quot;issue&quot;:&quot;11&quot;,&quot;volume&quot;:&quot;27&quot;},&quot;isTemporary&quot;:false}],&quot;properties&quot;:{&quot;noteIndex&quot;:0},&quot;isEdited&quot;:false,&quot;manualOverride&quot;:{&quot;isManuallyOverriden&quot;:false,&quot;citeprocText&quot;:&quot;(1)&quot;,&quot;manualOverrideText&quot;:&quot;&quot;},&quot;citationTag&quot;:&quot;MENDELEY_CITATION_v3_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&quot;},{&quot;citationID&quot;:&quot;MENDELEY_CITATION_6bea02cc-3505-4b1b-a99c-08c21d68fbb9&quot;,&quot;citationItems&quot;:[{&quot;id&quot;:&quot;f0eb0a23-b495-33ae-96bf-b962cfd1b3f8&quot;,&quot;itemData&quot;:{&quot;type&quot;:&quot;report&quot;,&quot;id&quot;:&quot;f0eb0a23-b495-33ae-96bf-b962cfd1b3f8&quot;,&quot;title&quot;:&quot;NHS Resolution Annual report and accounts 2019/20&quot;,&quot;author&quot;:[{&quot;family&quot;:&quot;Great Britain. National Health Service. Litigation Authority.&quot;,&quot;given&quot;:&quot;&quot;,&quot;parse-names&quot;:false,&quot;dropping-particle&quot;:&quot;&quot;,&quot;non-dropping-particle&quot;:&quot;&quot;}],&quot;ISBN&quot;:&quot;9781528619974&quot;,&quot;number-of-pages&quot;:&quot;218&quot;},&quot;isTemporary&quot;:false}],&quot;properties&quot;:{&quot;noteIndex&quot;:0},&quot;isEdited&quot;:false,&quot;manualOverride&quot;:{&quot;isManuallyOverriden&quot;:false,&quot;citeprocText&quot;:&quot;(2)&quot;,&quot;manualOverrideText&quot;:&quot;&quot;},&quot;citationTag&quot;:&quot;MENDELEY_CITATION_v3_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&quot;},{&quot;citationID&quot;:&quot;MENDELEY_CITATION_7ac84c4c-267f-41f9-ab4a-15d1caea4120&quot;,&quot;citationItems&quot;:[{&quot;id&quot;:&quot;771ae8c0-7c45-3a47-821f-f218e085b1f6&quot;,&quot;itemData&quot;:{&quot;type&quot;:&quot;article-journal&quot;,&quot;id&quot;:&quot;771ae8c0-7c45-3a47-821f-f218e085b1f6&quot;,&quot;title&quot;:&quot;Personal Consequences of Malpractice Lawsuits on American Surgeons&quot;,&quot;author&quot;:[{&quot;family&quot;:&quot;Balch&quot;,&quot;given&quot;:&quot;Charles M.&quot;,&quot;parse-names&quot;:false,&quot;dropping-particle&quot;:&quot;&quot;,&quot;non-dropping-particle&quot;:&quot;&quot;},{&quot;family&quot;:&quot;Oreskovich&quot;,&quot;given&quot;:&quot;Michael R.&quot;,&quot;parse-names&quot;:false,&quot;dropping-particle&quot;:&quot;&quot;,&quot;non-dropping-particle&quot;:&quot;&quot;},{&quot;family&quot;:&quot;Dyrbye&quot;,&quot;given&quot;:&quot;Lotte N.&quot;,&quot;parse-names&quot;:false,&quot;dropping-particle&quot;:&quot;&quot;,&quot;non-dropping-particle&quot;:&quot;&quot;},{&quot;family&quot;:&quot;Colaiano&quot;,&quot;given&quot;:&quot;Joseph M.&quot;,&quot;parse-names&quot;:false,&quot;dropping-particle&quot;:&quot;&quot;,&quot;non-dropping-particle&quot;:&quot;&quot;},{&quot;family&quot;:&quot;Satele&quot;,&quot;given&quot;:&quot;Daniel&quot;,&quot;parse-names&quot;:false,&quot;dropping-particle&quot;:&quot;v.&quot;,&quot;non-dropping-particle&quot;:&quot;&quot;},{&quot;family&quot;:&quot;Sloan&quot;,&quot;given&quot;:&quot;Jeff A.&quot;,&quot;parse-names&quot;:false,&quot;dropping-particle&quot;:&quot;&quot;,&quot;non-dropping-particle&quot;:&quot;&quot;},{&quot;family&quot;:&quot;Shanafelt&quot;,&quot;given&quot;:&quot;Tait D.&quot;,&quot;parse-names&quot;:false,&quot;dropping-particle&quot;:&quot;&quot;,&quot;non-dropping-particle&quot;:&quot;&quot;}],&quot;container-title&quot;:&quot;Journal of the American College of Surgeons&quot;,&quot;DOI&quot;:&quot;10.1016/j.jamcollsurg.2011.08.005&quot;,&quot;ISSN&quot;:&quot;10727515&quot;,&quot;issued&quot;:{&quot;date-parts&quot;:[[2011,11]]},&quot;issue&quot;:&quot;5&quot;,&quot;volume&quot;:&quot;213&quot;},&quot;isTemporary&quot;:false}],&quot;properties&quot;:{&quot;noteIndex&quot;:0},&quot;isEdited&quot;:false,&quot;manualOverride&quot;:{&quot;isManuallyOverriden&quot;:false,&quot;citeprocText&quot;:&quot;(3)&quot;,&quot;manualOverrideText&quot;:&quot;&quot;},&quot;citationTag&quot;:&quot;MENDELEY_CITATION_v3_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&quot;},{&quot;citationID&quot;:&quot;MENDELEY_CITATION_bc659ba2-82a9-4c49-afdd-97c13b642ed2&quot;,&quot;citationItems&quot;:[{&quot;id&quot;:&quot;8fef90e4-4db4-343d-b947-6dd2d657f1a7&quot;,&quot;itemData&quot;:{&quot;type&quot;:&quot;article-journal&quot;,&quot;id&quot;:&quot;8fef90e4-4db4-343d-b947-6dd2d657f1a7&quot;,&quot;title&quot;:&quot;Malpractice Liability and Defensive Medicine: A National Survey of Neurosurgeons&quot;,&quot;author&quot;:[{&quot;family&quot;:&quot;Nahed&quot;,&quot;given&quot;:&quot;Brian&quot;,&quot;parse-names&quot;:false,&quot;dropping-particle&quot;:&quot;v.&quot;,&quot;non-dropping-particle&quot;:&quot;&quot;},{&quot;family&quot;:&quot;Babu&quot;,&quot;given&quot;:&quot;Maya A.&quot;,&quot;parse-names&quot;:false,&quot;dropping-particle&quot;:&quot;&quot;,&quot;non-dropping-particle&quot;:&quot;&quot;},{&quot;family&quot;:&quot;Smith&quot;,&quot;given&quot;:&quot;Timothy R.&quot;,&quot;parse-names&quot;:false,&quot;dropping-particle&quot;:&quot;&quot;,&quot;non-dropping-particle&quot;:&quot;&quot;},{&quot;family&quot;:&quot;Heary&quot;,&quot;given&quot;:&quot;Robert F.&quot;,&quot;parse-names&quot;:false,&quot;dropping-particle&quot;:&quot;&quot;,&quot;non-dropping-particle&quot;:&quot;&quot;}],&quot;container-title&quot;:&quot;PLoS ONE&quot;,&quot;DOI&quot;:&quot;10.1371/journal.pone.0039237&quot;,&quot;ISSN&quot;:&quot;1932-6203&quot;,&quot;issued&quot;:{&quot;date-parts&quot;:[[2012,6,22]]},&quot;issue&quot;:&quot;6&quot;,&quot;volume&quot;:&quot;7&quot;},&quot;isTemporary&quot;:false}],&quot;properties&quot;:{&quot;noteIndex&quot;:0},&quot;isEdited&quot;:false,&quot;manualOverride&quot;:{&quot;isManuallyOverriden&quot;:false,&quot;citeprocText&quot;:&quot;(4)&quot;,&quot;manualOverrideText&quot;:&quot;&quot;},&quot;citationTag&quot;:&quot;MENDELEY_CITATION_v3_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&quot;},{&quot;citationID&quot;:&quot;MENDELEY_CITATION_1e2ec8d8-dbba-497c-bdca-50b3c425911c&quot;,&quot;citationItems&quot;:[{&quot;id&quot;:&quot;e72047d8-7a3c-39c8-ad38-044a1aa73f92&quot;,&quot;itemData&quot;:{&quot;type&quot;:&quot;report&quot;,&quot;id&quot;:&quot;e72047d8-7a3c-39c8-ad38-044a1aa73f92&quot;,&quot;title&quot;:&quot;Malpractice Risk According to Physician Specialty A bs t r ac t&quot;,&quot;author&quot;:[{&quot;family&quot;:&quot;Jena&quot;,&quot;given&quot;:&quot;Anupam B&quot;,&quot;parse-names&quot;:false,&quot;dropping-particle&quot;:&quot;&quot;,&quot;non-dropping-particle&quot;:&quot;&quot;},{&quot;family&quot;:&quot;Seabury&quot;,&quot;given&quot;:&quot;Seth&quot;,&quot;parse-names&quot;:false,&quot;dropping-particle&quot;:&quot;&quot;,&quot;non-dropping-particle&quot;:&quot;&quot;},{&quot;family&quot;:&quot;Lakdawalla&quot;,&quot;given&quot;:&quot;Darius&quot;,&quot;parse-names&quot;:false,&quot;dropping-particle&quot;:&quot;&quot;,&quot;non-dropping-particle&quot;:&quot;&quot;},{&quot;family&quot;:&quot;Chandra&quot;,&quot;given&quot;:&quot;Amitabh&quot;,&quot;parse-names&quot;:false,&quot;dropping-particle&quot;:&quot;&quot;,&quot;non-dropping-particle&quot;:&quot;&quot;}]},&quot;isTemporary&quot;:false}],&quot;properties&quot;:{&quot;noteIndex&quot;:0},&quot;isEdited&quot;:false,&quot;manualOverride&quot;:{&quot;isManuallyOverriden&quot;:false,&quot;citeprocText&quot;:&quot;(5)&quot;,&quot;manualOverrideText&quot;:&quot;&quot;},&quot;citationTag&quot;:&quot;MENDELEY_CITATION_v3_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&quot;},{&quot;citationID&quot;:&quot;MENDELEY_CITATION_650ee5f0-0497-40b6-b7d5-eaa9e381cffd&quot;,&quot;citationItems&quot;:[{&quot;id&quot;:&quot;b864bb6f-64f7-37d6-aae8-402d32aa4f57&quot;,&quot;itemData&quot;:{&quot;type&quot;:&quot;report&quot;,&quot;id&quot;:&quot;b864bb6f-64f7-37d6-aae8-402d32aa4f57&quot;,&quot;title&quot;:&quot;GIRFT Programme National Specialty Report&quot;,&quot;author&quot;:[{&quot;family&quot;:&quot;Mike Hutton&quot;,&quot;given&quot;:&quot;&quot;,&quot;parse-names&quot;:false,&quot;dropping-particle&quot;:&quot;&quot;,&quot;non-dropping-particle&quot;:&quot;&quot;}],&quot;issued&quot;:{&quot;date-parts&quot;:[[2019,1]]}},&quot;isTemporary&quot;:false}],&quot;properties&quot;:{&quot;noteIndex&quot;:0},&quot;isEdited&quot;:false,&quot;manualOverride&quot;:{&quot;isManuallyOverriden&quot;:false,&quot;citeprocText&quot;:&quot;(6)&quot;,&quot;manualOverrideText&quot;:&quot;&quot;},&quot;citationTag&quot;:&quot;MENDELEY_CITATION_v3_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&quot;},{&quot;citationID&quot;:&quot;MENDELEY_CITATION_8b49d522-355b-447d-bd84-6346c391d54c&quot;,&quot;citationItems&quot;:[{&quot;id&quot;:&quot;900dfcc9-3176-3a7a-a3d1-37caf3fe2118&quot;,&quot;itemData&quot;:{&quot;type&quot;:&quot;article-journal&quot;,&quot;id&quot;:&quot;900dfcc9-3176-3a7a-a3d1-37caf3fe2118&quot;,&quot;title&quot;:&quot;A nine-year review of medicolegal claims in neurosurgery&quot;,&quot;author&quot;:[{&quot;family&quot;:&quot;Mukherjee&quot;,&quot;given&quot;:&quot;Soumya&quot;,&quot;parse-names&quot;:false,&quot;dropping-particle&quot;:&quot;&quot;,&quot;non-dropping-particle&quot;:&quot;&quot;},{&quot;family&quot;:&quot;Pringle&quot;,&quot;given&quot;:&quot;C.&quot;,&quot;parse-names&quot;:false,&quot;dropping-particle&quot;:&quot;&quot;,&quot;non-dropping-particle&quot;:&quot;&quot;},{&quot;family&quot;:&quot;Crocker&quot;,&quot;given&quot;:&quot;M.&quot;,&quot;parse-names&quot;:false,&quot;dropping-particle&quot;:&quot;&quot;,&quot;non-dropping-particle&quot;:&quot;&quot;}],&quot;container-title&quot;:&quot;Annals of the Royal College of Surgeons of England&quot;,&quot;DOI&quot;:&quot;10.1308/003588414X13814021679834&quot;,&quot;ISSN&quot;:&quot;00358843&quot;,&quot;PMID&quot;:&quot;24780016&quot;,&quot;issued&quot;:{&quot;date-parts&quot;:[[2014]]},&quot;page&quot;:&quot;266-270&quot;,&quot;abstract&quot;:&quot;Introduction: Neurosurgery remains among the highest malpractice risk specialties. This study aimed to identify areas in neurosurgery associated with litigation, attendant causes and costs. Methods: Retrospective analysis was conducted of 42 closed litigation cases treated by neurosurgeons at one hospital between March 2004 and March 2013. Data included clinical event, timing and reason for claim, operative course and legal outcome. Results: Twenty-nine claims were defended out of court and twelve were settled out of court. One case required court attendance and was defended. Of the 42 claims, 28, 13 and 1 related to spinal (0.3% of caseload), cranial (0.1% of caseload) and peripheral nerve (0.07% of caseload) surgery respectively. The most common causes of claims were faulty surgical technique (43%), delayed diagnosis/misdiagnosis (17%), lack of information (14%) and delayed treatment (12%), with a likelihood of success of 39%, 29%, 17% and 20% respectively. The highest median payouts were for claims against faulty surgical technique (£230,000) and delayed diagnosis/misdiagnosis (£212,650). The mean delay between clinical event and claim was 664 days. Conclusions: Spinal surgery carries the highest litigation risk versus cranial and peripheral nerve surgery. Claims are most commonly against faulty surgical technique and delayed diagnosis/misdiagnosis, which have the highest success rates and payouts. In spinal surgery, the most common cause of claims is faulty surgical technique. In cranial surgery, the most common cause is lack of information. Claims may occur years after the clinical event, necessitating thorough contemporaneous documentation for adequate future defence. We emphasise thorough patient consultation and meticulous surgical technique to minimise litigation in neurosurgical practice.&quot;,&quot;publisher&quot;:&quot;Royal College of Surgeons of England&quot;,&quot;issue&quot;:&quot;4&quot;,&quot;volume&quot;:&quot;96&quot;},&quot;isTemporary&quot;:false}],&quot;properties&quot;:{&quot;noteIndex&quot;:0},&quot;isEdited&quot;:false,&quot;manualOverride&quot;:{&quot;isManuallyOverriden&quot;:false,&quot;citeprocText&quot;:&quot;(7)&quot;,&quot;manualOverrideText&quot;:&quot;&quot;},&quot;citationTag&quot;:&quot;MENDELEY_CITATION_v3_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&quot;},{&quot;citationID&quot;:&quot;MENDELEY_CITATION_83a1afb8-624d-45f9-b83c-d87acfeab2bd&quot;,&quot;citationItems&quot;:[{&quot;id&quot;:&quot;cb3e5317-8363-3358-b3f1-2922c0b184cb&quot;,&quot;itemData&quot;:{&quot;type&quot;:&quot;article-journal&quot;,&quot;id&quot;:&quot;cb3e5317-8363-3358-b3f1-2922c0b184cb&quot;,&quot;title&quot;:&quot;Neurosurgical experience with malpractice litigation: an analysis of closed claims against neurosurgeons in New York State, 1999 through 2003&quot;,&quot;author&quot;:[{&quot;family&quot;:&quot;Rovit&quot;,&quot;given&quot;:&quot;Richard L.&quot;,&quot;parse-names&quot;:false,&quot;dropping-particle&quot;:&quot;&quot;,&quot;non-dropping-particle&quot;:&quot;&quot;},{&quot;family&quot;:&quot;Simon&quot;,&quot;given&quot;:&quot;Arlene Stolper&quot;,&quot;parse-names&quot;:false,&quot;dropping-particle&quot;:&quot;&quot;,&quot;non-dropping-particle&quot;:&quot;&quot;},{&quot;family&quot;:&quot;Drew&quot;,&quot;given&quot;:&quot;Josephine&quot;,&quot;parse-names&quot;:false,&quot;dropping-particle&quot;:&quot;&quot;,&quot;non-dropping-particle&quot;:&quot;&quot;},{&quot;family&quot;:&quot;Murali&quot;,&quot;given&quot;:&quot;Raj&quot;,&quot;parse-names&quot;:false,&quot;dropping-particle&quot;:&quot;&quot;,&quot;non-dropping-particle&quot;:&quot;&quot;},{&quot;family&quot;:&quot;Robb&quot;,&quot;given&quot;:&quot;James&quot;,&quot;parse-names&quot;:false,&quot;dropping-particle&quot;:&quot;&quot;,&quot;non-dropping-particle&quot;:&quot;&quot;}],&quot;container-title&quot;:&quot;Journal of Neurosurgery&quot;,&quot;DOI&quot;:&quot;10.3171/jns.2007.106.6.1108&quot;,&quot;ISSN&quot;:&quot;0022-3085&quot;,&quot;issued&quot;:{&quot;date-parts&quot;:[[2007,6]]},&quot;issue&quot;:&quot;6&quot;,&quot;volume&quot;:&quot;106&quot;},&quot;isTemporary&quot;:false}],&quot;properties&quot;:{&quot;noteIndex&quot;:0},&quot;isEdited&quot;:false,&quot;manualOverride&quot;:{&quot;isManuallyOverriden&quot;:false,&quot;citeprocText&quot;:&quot;(8)&quot;,&quot;manualOverrideText&quot;:&quot;&quot;},&quot;citationTag&quot;:&quot;MENDELEY_CITATION_v3_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&quot;},{&quot;citationID&quot;:&quot;MENDELEY_CITATION_02eafb55-900c-454d-a167-c981646676aa&quot;,&quot;citationItems&quot;:[{&quot;id&quot;:&quot;745b0e2a-c3eb-397f-90bd-e7c18819179f&quot;,&quot;itemData&quot;:{&quot;type&quot;:&quot;article-journal&quot;,&quot;id&quot;:&quot;745b0e2a-c3eb-397f-90bd-e7c18819179f&quot;,&quot;title&quot;:&quot;Can spinal surgery in England be saved from litigation: a review of 978 clinical negligence claims against the NHS&quot;,&quot;author&quot;:[{&quot;family&quot;:&quot;Machin&quot;,&quot;given&quot;:&quot;John T.&quot;,&quot;parse-names&quot;:false,&quot;dropping-particle&quot;:&quot;&quot;,&quot;non-dropping-particle&quot;:&quot;&quot;},{&quot;family&quot;:&quot;Hardman&quot;,&quot;given&quot;:&quot;John&quot;,&quot;parse-names&quot;:false,&quot;dropping-particle&quot;:&quot;&quot;,&quot;non-dropping-particle&quot;:&quot;&quot;},{&quot;family&quot;:&quot;Harrison&quot;,&quot;given&quot;:&quot;William&quot;,&quot;parse-names&quot;:false,&quot;dropping-particle&quot;:&quot;&quot;,&quot;non-dropping-particle&quot;:&quot;&quot;},{&quot;family&quot;:&quot;Briggs&quot;,&quot;given&quot;:&quot;Timothy W. R.&quot;,&quot;parse-names&quot;:false,&quot;dropping-particle&quot;:&quot;&quot;,&quot;non-dropping-particle&quot;:&quot;&quot;},{&quot;family&quot;:&quot;Hutton&quot;,&quot;given&quot;:&quot;Mike&quot;,&quot;parse-names&quot;:false,&quot;dropping-particle&quot;:&quot;&quot;,&quot;non-dropping-particle&quot;:&quot;&quot;}],&quot;container-title&quot;:&quot;European Spine Journal&quot;,&quot;DOI&quot;:&quot;10.1007/s00586-018-5739-1&quot;,&quot;ISSN&quot;:&quot;0940-6719&quot;,&quot;issued&quot;:{&quot;date-parts&quot;:[[2018,11,27]]},&quot;issue&quot;:&quot;11&quot;,&quot;volume&quot;:&quot;27&quot;},&quot;isTemporary&quot;:false}],&quot;properties&quot;:{&quot;noteIndex&quot;:0},&quot;isEdited&quot;:false,&quot;manualOverride&quot;:{&quot;isManuallyOverriden&quot;:false,&quot;citeprocText&quot;:&quot;(1)&quot;,&quot;manualOverrideText&quot;:&quot;&quot;},&quot;citationTag&quot;:&quot;MENDELEY_CITATION_v3_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&quot;},{&quot;citationID&quot;:&quot;MENDELEY_CITATION_ffb883f7-e2ac-4b35-8417-649d8252a534&quot;,&quot;citationItems&quot;:[{&quot;id&quot;:&quot;900dfcc9-3176-3a7a-a3d1-37caf3fe2118&quot;,&quot;itemData&quot;:{&quot;type&quot;:&quot;article-journal&quot;,&quot;id&quot;:&quot;900dfcc9-3176-3a7a-a3d1-37caf3fe2118&quot;,&quot;title&quot;:&quot;A nine-year review of medicolegal claims in neurosurgery&quot;,&quot;author&quot;:[{&quot;family&quot;:&quot;Mukherjee&quot;,&quot;given&quot;:&quot;Soumya&quot;,&quot;parse-names&quot;:false,&quot;dropping-particle&quot;:&quot;&quot;,&quot;non-dropping-particle&quot;:&quot;&quot;},{&quot;family&quot;:&quot;Pringle&quot;,&quot;given&quot;:&quot;C.&quot;,&quot;parse-names&quot;:false,&quot;dropping-particle&quot;:&quot;&quot;,&quot;non-dropping-particle&quot;:&quot;&quot;},{&quot;family&quot;:&quot;Crocker&quot;,&quot;given&quot;:&quot;M.&quot;,&quot;parse-names&quot;:false,&quot;dropping-particle&quot;:&quot;&quot;,&quot;non-dropping-particle&quot;:&quot;&quot;}],&quot;container-title&quot;:&quot;Annals of the Royal College of Surgeons of England&quot;,&quot;DOI&quot;:&quot;10.1308/003588414X13814021679834&quot;,&quot;ISSN&quot;:&quot;00358843&quot;,&quot;PMID&quot;:&quot;24780016&quot;,&quot;issued&quot;:{&quot;date-parts&quot;:[[2014]]},&quot;page&quot;:&quot;266-270&quot;,&quot;abstract&quot;:&quot;Introduction: Neurosurgery remains among the highest malpractice risk specialties. This study aimed to identify areas in neurosurgery associated with litigation, attendant causes and costs. Methods: Retrospective analysis was conducted of 42 closed litigation cases treated by neurosurgeons at one hospital between March 2004 and March 2013. Data included clinical event, timing and reason for claim, operative course and legal outcome. Results: Twenty-nine claims were defended out of court and twelve were settled out of court. One case required court attendance and was defended. Of the 42 claims, 28, 13 and 1 related to spinal (0.3% of caseload), cranial (0.1% of caseload) and peripheral nerve (0.07% of caseload) surgery respectively. The most common causes of claims were faulty surgical technique (43%), delayed diagnosis/misdiagnosis (17%), lack of information (14%) and delayed treatment (12%), with a likelihood of success of 39%, 29%, 17% and 20% respectively. The highest median payouts were for claims against faulty surgical technique (£230,000) and delayed diagnosis/misdiagnosis (£212,650). The mean delay between clinical event and claim was 664 days. Conclusions: Spinal surgery carries the highest litigation risk versus cranial and peripheral nerve surgery. Claims are most commonly against faulty surgical technique and delayed diagnosis/misdiagnosis, which have the highest success rates and payouts. In spinal surgery, the most common cause of claims is faulty surgical technique. In cranial surgery, the most common cause is lack of information. Claims may occur years after the clinical event, necessitating thorough contemporaneous documentation for adequate future defence. We emphasise thorough patient consultation and meticulous surgical technique to minimise litigation in neurosurgical practice.&quot;,&quot;publisher&quot;:&quot;Royal College of Surgeons of England&quot;,&quot;issue&quot;:&quot;4&quot;,&quot;volume&quot;:&quot;96&quot;},&quot;isTemporary&quot;:false}],&quot;properties&quot;:{&quot;noteIndex&quot;:0},&quot;isEdited&quot;:false,&quot;manualOverride&quot;:{&quot;isManuallyOverriden&quot;:false,&quot;citeprocText&quot;:&quot;(7)&quot;,&quot;manualOverrideText&quot;:&quot;&quot;},&quot;citationTag&quot;:&quot;MENDELEY_CITATION_v3_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&quot;},{&quot;citationID&quot;:&quot;MENDELEY_CITATION_0490a496-27ef-4316-9e8d-ac753256663c&quot;,&quot;citationItems&quot;:[{&quot;id&quot;:&quot;09f34080-9de9-3afd-ac97-59679d878eb8&quot;,&quot;itemData&quot;:{&quot;type&quot;:&quot;article-journal&quot;,&quot;id&quot;:&quot;09f34080-9de9-3afd-ac97-59679d878eb8&quot;,&quot;title&quot;:&quot;The Use of Intraoperative Neurophysiological Monitoring in Spine Surgery&quot;,&quot;author&quot;:[{&quot;family&quot;:&quot;Charalampidis&quot;,&quot;given&quot;:&quot;Anastasios&quot;,&quot;parse-names&quot;:false,&quot;dropping-particle&quot;:&quot;&quot;,&quot;non-dropping-particle&quot;:&quot;&quot;},{&quot;family&quot;:&quot;Jiang&quot;,&quot;given&quot;:&quot;Fan&quot;,&quot;parse-names&quot;:false,&quot;dropping-particle&quot;:&quot;&quot;,&quot;non-dropping-particle&quot;:&quot;&quot;},{&quot;family&quot;:&quot;Wilson&quot;,&quot;given&quot;:&quot;Jamie R. F.&quot;,&quot;parse-names&quot;:false,&quot;dropping-particle&quot;:&quot;&quot;,&quot;non-dropping-particle&quot;:&quot;&quot;},{&quot;family&quot;:&quot;Badhiwala&quot;,&quot;given&quot;:&quot;Jetan H.&quot;,&quot;parse-names&quot;:false,&quot;dropping-particle&quot;:&quot;&quot;,&quot;non-dropping-particle&quot;:&quot;&quot;},{&quot;family&quot;:&quot;Brodke&quot;,&quot;given&quot;:&quot;Darrel S.&quot;,&quot;parse-names&quot;:false,&quot;dropping-particle&quot;:&quot;&quot;,&quot;non-dropping-particle&quot;:&quot;&quot;},{&quot;family&quot;:&quot;Fehlings&quot;,&quot;given&quot;:&quot;Michael G.&quot;,&quot;parse-names&quot;:false,&quot;dropping-particle&quot;:&quot;&quot;,&quot;non-dropping-particle&quot;:&quot;&quot;}],&quot;container-title&quot;:&quot;Global Spine Journal&quot;,&quot;DOI&quot;:&quot;10.1177/2192568219859314&quot;,&quot;ISSN&quot;:&quot;2192-5682&quot;,&quot;issued&quot;:{&quot;date-parts&quot;:[[2020,1,6]]},&quot;issue&quot;:&quot;1_suppl&quot;,&quot;volume&quot;:&quot;10&quot;},&quot;isTemporary&quot;:false}],&quot;properties&quot;:{&quot;noteIndex&quot;:0},&quot;isEdited&quot;:false,&quot;manualOverride&quot;:{&quot;isManuallyOverriden&quot;:false,&quot;citeprocText&quot;:&quot;(9)&quot;,&quot;manualOverrideText&quot;:&quot;&quot;},&quot;citationTag&quot;:&quot;MENDELEY_CITATION_v3_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&quot;},{&quot;citationID&quot;:&quot;MENDELEY_CITATION_418d5fb8-0d0a-43c5-8822-a95926c85447&quot;,&quot;citationItems&quot;:[{&quot;id&quot;:&quot;72b05449-5839-32f2-9181-1bc5cab01846&quot;,&quot;itemData&quot;:{&quot;type&quot;:&quot;article-journal&quot;,&quot;id&quot;:&quot;72b05449-5839-32f2-9181-1bc5cab01846&quot;,&quot;title&quot;:&quot;Spinal intradural extramedullary tumors: the value of intraoperative neurophysiologic monitoring on surgical outcome&quot;,&quot;author&quot;:[{&quot;family&quot;:&quot;Harel&quot;,&quot;given&quot;:&quot;Ran&quot;,&quot;parse-names&quot;:false,&quot;dropping-particle&quot;:&quot;&quot;,&quot;non-dropping-particle&quot;:&quot;&quot;},{&quot;family&quot;:&quot;Schleifer&quot;,&quot;given&quot;:&quot;David&quot;,&quot;parse-names&quot;:false,&quot;dropping-particle&quot;:&quot;&quot;,&quot;non-dropping-particle&quot;:&quot;&quot;},{&quot;family&quot;:&quot;Appel&quot;,&quot;given&quot;:&quot;Shmuel&quot;,&quot;parse-names&quot;:false,&quot;dropping-particle&quot;:&quot;&quot;,&quot;non-dropping-particle&quot;:&quot;&quot;},{&quot;family&quot;:&quot;Attia&quot;,&quot;given&quot;:&quot;Moshe&quot;,&quot;parse-names&quot;:false,&quot;dropping-particle&quot;:&quot;&quot;,&quot;non-dropping-particle&quot;:&quot;&quot;},{&quot;family&quot;:&quot;Cohen&quot;,&quot;given&quot;:&quot;Zvi R.&quot;,&quot;parse-names&quot;:false,&quot;dropping-particle&quot;:&quot;&quot;,&quot;non-dropping-particle&quot;:&quot;&quot;},{&quot;family&quot;:&quot;Knoller&quot;,&quot;given&quot;:&quot;Nachshon&quot;,&quot;parse-names&quot;:false,&quot;dropping-particle&quot;:&quot;&quot;,&quot;non-dropping-particle&quot;:&quot;&quot;}],&quot;container-title&quot;:&quot;Neurosurgical Review&quot;,&quot;DOI&quot;:&quot;10.1007/s10143-017-0815-2&quot;,&quot;ISSN&quot;:&quot;0344-5607&quot;,&quot;issued&quot;:{&quot;date-parts&quot;:[[2017,10,27]]},&quot;issue&quot;:&quot;4&quot;,&quot;volume&quot;:&quot;40&quot;},&quot;isTemporary&quot;:false},{&quot;id&quot;:&quot;1ff08009-9368-389c-8a12-4fe0f59ebff3&quot;,&quot;itemData&quot;:{&quot;type&quot;:&quot;article-journal&quot;,&quot;id&quot;:&quot;1ff08009-9368-389c-8a12-4fe0f59ebff3&quot;,&quot;title&quot;:&quot;Motor Evoked Potential Monitoring Improves Outcome after Surgery for Intramedullary Spinal Cord Tumors: A Historical Control Study&quot;,&quot;author&quot;:[{&quot;family&quot;:&quot;Sala&quot;,&quot;given&quot;:&quot;Francesco&quot;,&quot;parse-names&quot;:false,&quot;dropping-particle&quot;:&quot;&quot;,&quot;non-dropping-particle&quot;:&quot;&quot;},{&quot;family&quot;:&quot;Palandri&quot;,&quot;given&quot;:&quot;Giorgio&quot;,&quot;parse-names&quot;:false,&quot;dropping-particle&quot;:&quot;&quot;,&quot;non-dropping-particle&quot;:&quot;&quot;},{&quot;family&quot;:&quot;Basso&quot;,&quot;given&quot;:&quot;Elisabetta&quot;,&quot;parse-names&quot;:false,&quot;dropping-particle&quot;:&quot;&quot;,&quot;non-dropping-particle&quot;:&quot;&quot;},{&quot;family&quot;:&quot;Lanteri&quot;,&quot;given&quot;:&quot;Paola&quot;,&quot;parse-names&quot;:false,&quot;dropping-particle&quot;:&quot;&quot;,&quot;non-dropping-particle&quot;:&quot;&quot;},{&quot;family&quot;:&quot;Deletis&quot;,&quot;given&quot;:&quot;Vedran&quot;,&quot;parse-names&quot;:false,&quot;dropping-particle&quot;:&quot;&quot;,&quot;non-dropping-particle&quot;:&quot;&quot;},{&quot;family&quot;:&quot;Faccioli&quot;,&quot;given&quot;:&quot;Franco&quot;,&quot;parse-names&quot;:false,&quot;dropping-particle&quot;:&quot;&quot;,&quot;non-dropping-particle&quot;:&quot;&quot;},{&quot;family&quot;:&quot;Bricolo&quot;,&quot;given&quot;:&quot;Albino&quot;,&quot;parse-names&quot;:false,&quot;dropping-particle&quot;:&quot;&quot;,&quot;non-dropping-particle&quot;:&quot;&quot;}],&quot;container-title&quot;:&quot;Neurosurgery&quot;,&quot;DOI&quot;:&quot;10.1227/01.NEU.0000215948.97195.58&quot;,&quot;ISSN&quot;:&quot;0148-396X&quot;,&quot;issued&quot;:{&quot;date-parts&quot;:[[2006,6,1]]},&quot;issue&quot;:&quot;6&quot;,&quot;volume&quot;:&quot;58&quot;},&quot;isTemporary&quot;:false}],&quot;properties&quot;:{&quot;noteIndex&quot;:0},&quot;isEdited&quot;:false,&quot;manualOverride&quot;:{&quot;isManuallyOverriden&quot;:false,&quot;citeprocText&quot;:&quot;(10,11)&quot;,&quot;manualOverrideText&quot;:&quot;&quot;},&quot;citationTag&quot;:&quot;MENDELEY_CITATION_v3_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&quot;},{&quot;citationID&quot;:&quot;MENDELEY_CITATION_84bacf9c-42d0-436f-9add-6472e51a1581&quot;,&quot;citationItems&quot;:[{&quot;id&quot;:&quot;24ec2a4b-cbcd-312c-b52d-88b8ff8471dd&quot;,&quot;itemData&quot;:{&quot;type&quot;:&quot;article-journal&quot;,&quot;id&quot;:&quot;24ec2a4b-cbcd-312c-b52d-88b8ff8471dd&quot;,&quot;title&quot;:&quot;Cervical decompression and reconstruction without intraoperative neurophysiological monitoring&quot;,&quot;author&quot;:[{&quot;family&quot;:&quot;Traynelis&quot;,&quot;given&quot;:&quot;Vincent C.&quot;,&quot;parse-names&quot;:false,&quot;dropping-particle&quot;:&quot;&quot;,&quot;non-dropping-particle&quot;:&quot;&quot;},{&quot;family&quot;:&quot;Abode-Iyamah&quot;,&quot;given&quot;:&quot;Kingsley O.&quot;,&quot;parse-names&quot;:false,&quot;dropping-particle&quot;:&quot;&quot;,&quot;non-dropping-particle&quot;:&quot;&quot;},{&quot;family&quot;:&quot;Leick&quot;,&quot;given&quot;:&quot;Katie M.&quot;,&quot;parse-names&quot;:false,&quot;dropping-particle&quot;:&quot;&quot;,&quot;non-dropping-particle&quot;:&quot;&quot;},{&quot;family&quot;:&quot;Bender&quot;,&quot;given&quot;:&quot;Sarah M.&quot;,&quot;parse-names&quot;:false,&quot;dropping-particle&quot;:&quot;&quot;,&quot;non-dropping-particle&quot;:&quot;&quot;},{&quot;family&quot;:&quot;Greenlee&quot;,&quot;given&quot;:&quot;Jeremy D. W.&quot;,&quot;parse-names&quot;:false,&quot;dropping-particle&quot;:&quot;&quot;,&quot;non-dropping-particle&quot;:&quot;&quot;}],&quot;container-title&quot;:&quot;Journal of Neurosurgery: Spine&quot;,&quot;DOI&quot;:&quot;10.3171/2011.10.SPINE11199&quot;,&quot;ISSN&quot;:&quot;1547-5654&quot;,&quot;issued&quot;:{&quot;date-parts&quot;:[[2012,2]]},&quot;issue&quot;:&quot;2&quot;,&quot;volume&quot;:&quot;16&quot;},&quot;isTemporary&quot;:false}],&quot;properties&quot;:{&quot;noteIndex&quot;:0},&quot;isEdited&quot;:false,&quot;manualOverride&quot;:{&quot;isManuallyOverriden&quot;:false,&quot;citeprocText&quot;:&quot;(12)&quot;,&quot;manualOverrideText&quot;:&quot;&quot;},&quot;citationTag&quot;:&quot;MENDELEY_CITATION_v3_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&quot;},{&quot;citationID&quot;:&quot;MENDELEY_CITATION_55904a66-167d-42ba-b09d-eb07a2ed87b9&quot;,&quot;citationItems&quot;:[{&quot;id&quot;:&quot;745b0e2a-c3eb-397f-90bd-e7c18819179f&quot;,&quot;itemData&quot;:{&quot;type&quot;:&quot;article-journal&quot;,&quot;id&quot;:&quot;745b0e2a-c3eb-397f-90bd-e7c18819179f&quot;,&quot;title&quot;:&quot;Can spinal surgery in England be saved from litigation: a review of 978 clinical negligence claims against the NHS&quot;,&quot;author&quot;:[{&quot;family&quot;:&quot;Machin&quot;,&quot;given&quot;:&quot;John T.&quot;,&quot;parse-names&quot;:false,&quot;dropping-particle&quot;:&quot;&quot;,&quot;non-dropping-particle&quot;:&quot;&quot;},{&quot;family&quot;:&quot;Hardman&quot;,&quot;given&quot;:&quot;John&quot;,&quot;parse-names&quot;:false,&quot;dropping-particle&quot;:&quot;&quot;,&quot;non-dropping-particle&quot;:&quot;&quot;},{&quot;family&quot;:&quot;Harrison&quot;,&quot;given&quot;:&quot;William&quot;,&quot;parse-names&quot;:false,&quot;dropping-particle&quot;:&quot;&quot;,&quot;non-dropping-particle&quot;:&quot;&quot;},{&quot;family&quot;:&quot;Briggs&quot;,&quot;given&quot;:&quot;Timothy W. R.&quot;,&quot;parse-names&quot;:false,&quot;dropping-particle&quot;:&quot;&quot;,&quot;non-dropping-particle&quot;:&quot;&quot;},{&quot;family&quot;:&quot;Hutton&quot;,&quot;given&quot;:&quot;Mike&quot;,&quot;parse-names&quot;:false,&quot;dropping-particle&quot;:&quot;&quot;,&quot;non-dropping-particle&quot;:&quot;&quot;}],&quot;container-title&quot;:&quot;European Spine Journal&quot;,&quot;DOI&quot;:&quot;10.1007/s00586-018-5739-1&quot;,&quot;ISSN&quot;:&quot;0940-6719&quot;,&quot;issued&quot;:{&quot;date-parts&quot;:[[2018,11,27]]},&quot;issue&quot;:&quot;11&quot;,&quot;volume&quot;:&quot;27&quot;},&quot;isTemporary&quot;:false}],&quot;properties&quot;:{&quot;noteIndex&quot;:0},&quot;isEdited&quot;:false,&quot;manualOverride&quot;:{&quot;isManuallyOverriden&quot;:false,&quot;citeprocText&quot;:&quot;(1)&quot;,&quot;manualOverrideText&quot;:&quot;&quot;},&quot;citationTag&quot;:&quot;MENDELEY_CITATION_v3_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&quot;},{&quot;citationID&quot;:&quot;MENDELEY_CITATION_58f0be35-cd9a-471a-8c9c-9b248be064ed&quot;,&quot;citationItems&quot;:[{&quot;id&quot;:&quot;080f9741-d5fa-352e-a81f-d8737e3aaaec&quot;,&quot;itemData&quot;:{&quot;type&quot;:&quot;article-journal&quot;,&quot;id&quot;:&quot;080f9741-d5fa-352e-a81f-d8737e3aaaec&quot;,&quot;title&quot;:&quot;A Review of Medicolegal Malpractice Suits Involving Cervical Spine&quot;,&quot;author&quot;:[{&quot;family&quot;:&quot;Epstein&quot;,&quot;given&quot;:&quot;Nancy E.&quot;,&quot;parse-names&quot;:false,&quot;dropping-particle&quot;:&quot;&quot;,&quot;non-dropping-particle&quot;:&quot;&quot;}],&quot;container-title&quot;:&quot;Journal of Spinal Disorders &amp; Techniques&quot;,&quot;DOI&quot;:&quot;10.1097/BSD.0b013e3181c752ab&quot;,&quot;ISSN&quot;:&quot;1536-0652&quot;,&quot;issued&quot;:{&quot;date-parts&quot;:[[2011,2]]},&quot;issue&quot;:&quot;1&quot;,&quot;volume&quot;:&quot;24&quot;},&quot;isTemporary&quot;:false}],&quot;properties&quot;:{&quot;noteIndex&quot;:0},&quot;isEdited&quot;:false,&quot;manualOverride&quot;:{&quot;isManuallyOverriden&quot;:false,&quot;citeprocText&quot;:&quot;(13)&quot;,&quot;manualOverrideText&quot;:&quot;&quot;},&quot;citationTag&quot;:&quot;MENDELEY_CITATION_v3_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&quot;},{&quot;citationID&quot;:&quot;MENDELEY_CITATION_ffe9a776-28f7-4846-b4f2-b4cb63bb3814&quot;,&quot;citationItems&quot;:[{&quot;id&quot;:&quot;900dfcc9-3176-3a7a-a3d1-37caf3fe2118&quot;,&quot;itemData&quot;:{&quot;type&quot;:&quot;article-journal&quot;,&quot;id&quot;:&quot;900dfcc9-3176-3a7a-a3d1-37caf3fe2118&quot;,&quot;title&quot;:&quot;A nine-year review of medicolegal claims in neurosurgery&quot;,&quot;author&quot;:[{&quot;family&quot;:&quot;Mukherjee&quot;,&quot;given&quot;:&quot;Soumya&quot;,&quot;parse-names&quot;:false,&quot;dropping-particle&quot;:&quot;&quot;,&quot;non-dropping-particle&quot;:&quot;&quot;},{&quot;family&quot;:&quot;Pringle&quot;,&quot;given&quot;:&quot;C.&quot;,&quot;parse-names&quot;:false,&quot;dropping-particle&quot;:&quot;&quot;,&quot;non-dropping-particle&quot;:&quot;&quot;},{&quot;family&quot;:&quot;Crocker&quot;,&quot;given&quot;:&quot;M.&quot;,&quot;parse-names&quot;:false,&quot;dropping-particle&quot;:&quot;&quot;,&quot;non-dropping-particle&quot;:&quot;&quot;}],&quot;container-title&quot;:&quot;Annals of the Royal College of Surgeons of England&quot;,&quot;DOI&quot;:&quot;10.1308/003588414X13814021679834&quot;,&quot;ISSN&quot;:&quot;00358843&quot;,&quot;PMID&quot;:&quot;24780016&quot;,&quot;issued&quot;:{&quot;date-parts&quot;:[[2014]]},&quot;page&quot;:&quot;266-270&quot;,&quot;abstract&quot;:&quot;Introduction: Neurosurgery remains among the highest malpractice risk specialties. This study aimed to identify areas in neurosurgery associated with litigation, attendant causes and costs. Methods: Retrospective analysis was conducted of 42 closed litigation cases treated by neurosurgeons at one hospital between March 2004 and March 2013. Data included clinical event, timing and reason for claim, operative course and legal outcome. Results: Twenty-nine claims were defended out of court and twelve were settled out of court. One case required court attendance and was defended. Of the 42 claims, 28, 13 and 1 related to spinal (0.3% of caseload), cranial (0.1% of caseload) and peripheral nerve (0.07% of caseload) surgery respectively. The most common causes of claims were faulty surgical technique (43%), delayed diagnosis/misdiagnosis (17%), lack of information (14%) and delayed treatment (12%), with a likelihood of success of 39%, 29%, 17% and 20% respectively. The highest median payouts were for claims against faulty surgical technique (£230,000) and delayed diagnosis/misdiagnosis (£212,650). The mean delay between clinical event and claim was 664 days. Conclusions: Spinal surgery carries the highest litigation risk versus cranial and peripheral nerve surgery. Claims are most commonly against faulty surgical technique and delayed diagnosis/misdiagnosis, which have the highest success rates and payouts. In spinal surgery, the most common cause of claims is faulty surgical technique. In cranial surgery, the most common cause is lack of information. Claims may occur years after the clinical event, necessitating thorough contemporaneous documentation for adequate future defence. We emphasise thorough patient consultation and meticulous surgical technique to minimise litigation in neurosurgical practice.&quot;,&quot;publisher&quot;:&quot;Royal College of Surgeons of England&quot;,&quot;issue&quot;:&quot;4&quot;,&quot;volume&quot;:&quot;96&quot;},&quot;isTemporary&quot;:false}],&quot;properties&quot;:{&quot;noteIndex&quot;:0},&quot;isEdited&quot;:false,&quot;manualOverride&quot;:{&quot;isManuallyOverriden&quot;:false,&quot;citeprocText&quot;:&quot;(7)&quot;,&quot;manualOverrideText&quot;:&quot;&quot;},&quot;citationTag&quot;:&quot;MENDELEY_CITATION_v3_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&quot;},{&quot;citationID&quot;:&quot;MENDELEY_CITATION_9e3945c0-1aea-4dcb-a162-10c03cc3c24c&quot;,&quot;citationItems&quot;:[{&quot;id&quot;:&quot;900dfcc9-3176-3a7a-a3d1-37caf3fe2118&quot;,&quot;itemData&quot;:{&quot;type&quot;:&quot;article-journal&quot;,&quot;id&quot;:&quot;900dfcc9-3176-3a7a-a3d1-37caf3fe2118&quot;,&quot;title&quot;:&quot;A nine-year review of medicolegal claims in neurosurgery&quot;,&quot;author&quot;:[{&quot;family&quot;:&quot;Mukherjee&quot;,&quot;given&quot;:&quot;Soumya&quot;,&quot;parse-names&quot;:false,&quot;dropping-particle&quot;:&quot;&quot;,&quot;non-dropping-particle&quot;:&quot;&quot;},{&quot;family&quot;:&quot;Pringle&quot;,&quot;given&quot;:&quot;C.&quot;,&quot;parse-names&quot;:false,&quot;dropping-particle&quot;:&quot;&quot;,&quot;non-dropping-particle&quot;:&quot;&quot;},{&quot;family&quot;:&quot;Crocker&quot;,&quot;given&quot;:&quot;M.&quot;,&quot;parse-names&quot;:false,&quot;dropping-particle&quot;:&quot;&quot;,&quot;non-dropping-particle&quot;:&quot;&quot;}],&quot;container-title&quot;:&quot;Annals of the Royal College of Surgeons of England&quot;,&quot;DOI&quot;:&quot;10.1308/003588414X13814021679834&quot;,&quot;ISSN&quot;:&quot;00358843&quot;,&quot;PMID&quot;:&quot;24780016&quot;,&quot;issued&quot;:{&quot;date-parts&quot;:[[2014]]},&quot;page&quot;:&quot;266-270&quot;,&quot;abstract&quot;:&quot;Introduction: Neurosurgery remains among the highest malpractice risk specialties. This study aimed to identify areas in neurosurgery associated with litigation, attendant causes and costs. Methods: Retrospective analysis was conducted of 42 closed litigation cases treated by neurosurgeons at one hospital between March 2004 and March 2013. Data included clinical event, timing and reason for claim, operative course and legal outcome. Results: Twenty-nine claims were defended out of court and twelve were settled out of court. One case required court attendance and was defended. Of the 42 claims, 28, 13 and 1 related to spinal (0.3% of caseload), cranial (0.1% of caseload) and peripheral nerve (0.07% of caseload) surgery respectively. The most common causes of claims were faulty surgical technique (43%), delayed diagnosis/misdiagnosis (17%), lack of information (14%) and delayed treatment (12%), with a likelihood of success of 39%, 29%, 17% and 20% respectively. The highest median payouts were for claims against faulty surgical technique (£230,000) and delayed diagnosis/misdiagnosis (£212,650). The mean delay between clinical event and claim was 664 days. Conclusions: Spinal surgery carries the highest litigation risk versus cranial and peripheral nerve surgery. Claims are most commonly against faulty surgical technique and delayed diagnosis/misdiagnosis, which have the highest success rates and payouts. In spinal surgery, the most common cause of claims is faulty surgical technique. In cranial surgery, the most common cause is lack of information. Claims may occur years after the clinical event, necessitating thorough contemporaneous documentation for adequate future defence. We emphasise thorough patient consultation and meticulous surgical technique to minimise litigation in neurosurgical practice.&quot;,&quot;publisher&quot;:&quot;Royal College of Surgeons of England&quot;,&quot;issue&quot;:&quot;4&quot;,&quot;volume&quot;:&quot;96&quot;},&quot;isTemporary&quot;:false}],&quot;properties&quot;:{&quot;noteIndex&quot;:0},&quot;isEdited&quot;:false,&quot;manualOverride&quot;:{&quot;isManuallyOverriden&quot;:false,&quot;citeprocText&quot;:&quot;(7)&quot;,&quot;manualOverrideText&quot;:&quot;&quot;},&quot;citationTag&quot;:&quot;MENDELEY_CITATION_v3_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&quot;},{&quot;citationID&quot;:&quot;MENDELEY_CITATION_2dca9b04-c73c-4cee-8a7a-3fd27bc43a05&quot;,&quot;citationItems&quot;:[{&quot;id&quot;:&quot;900dfcc9-3176-3a7a-a3d1-37caf3fe2118&quot;,&quot;itemData&quot;:{&quot;type&quot;:&quot;article-journal&quot;,&quot;id&quot;:&quot;900dfcc9-3176-3a7a-a3d1-37caf3fe2118&quot;,&quot;title&quot;:&quot;A nine-year review of medicolegal claims in neurosurgery&quot;,&quot;author&quot;:[{&quot;family&quot;:&quot;Mukherjee&quot;,&quot;given&quot;:&quot;Soumya&quot;,&quot;parse-names&quot;:false,&quot;dropping-particle&quot;:&quot;&quot;,&quot;non-dropping-particle&quot;:&quot;&quot;},{&quot;family&quot;:&quot;Pringle&quot;,&quot;given&quot;:&quot;C.&quot;,&quot;parse-names&quot;:false,&quot;dropping-particle&quot;:&quot;&quot;,&quot;non-dropping-particle&quot;:&quot;&quot;},{&quot;family&quot;:&quot;Crocker&quot;,&quot;given&quot;:&quot;M.&quot;,&quot;parse-names&quot;:false,&quot;dropping-particle&quot;:&quot;&quot;,&quot;non-dropping-particle&quot;:&quot;&quot;}],&quot;container-title&quot;:&quot;Annals of the Royal College of Surgeons of England&quot;,&quot;DOI&quot;:&quot;10.1308/003588414X13814021679834&quot;,&quot;ISSN&quot;:&quot;00358843&quot;,&quot;PMID&quot;:&quot;24780016&quot;,&quot;issued&quot;:{&quot;date-parts&quot;:[[2014]]},&quot;page&quot;:&quot;266-270&quot;,&quot;abstract&quot;:&quot;Introduction: Neurosurgery remains among the highest malpractice risk specialties. This study aimed to identify areas in neurosurgery associated with litigation, attendant causes and costs. Methods: Retrospective analysis was conducted of 42 closed litigation cases treated by neurosurgeons at one hospital between March 2004 and March 2013. Data included clinical event, timing and reason for claim, operative course and legal outcome. Results: Twenty-nine claims were defended out of court and twelve were settled out of court. One case required court attendance and was defended. Of the 42 claims, 28, 13 and 1 related to spinal (0.3% of caseload), cranial (0.1% of caseload) and peripheral nerve (0.07% of caseload) surgery respectively. The most common causes of claims were faulty surgical technique (43%), delayed diagnosis/misdiagnosis (17%), lack of information (14%) and delayed treatment (12%), with a likelihood of success of 39%, 29%, 17% and 20% respectively. The highest median payouts were for claims against faulty surgical technique (£230,000) and delayed diagnosis/misdiagnosis (£212,650). The mean delay between clinical event and claim was 664 days. Conclusions: Spinal surgery carries the highest litigation risk versus cranial and peripheral nerve surgery. Claims are most commonly against faulty surgical technique and delayed diagnosis/misdiagnosis, which have the highest success rates and payouts. In spinal surgery, the most common cause of claims is faulty surgical technique. In cranial surgery, the most common cause is lack of information. Claims may occur years after the clinical event, necessitating thorough contemporaneous documentation for adequate future defence. We emphasise thorough patient consultation and meticulous surgical technique to minimise litigation in neurosurgical practice.&quot;,&quot;publisher&quot;:&quot;Royal College of Surgeons of England&quot;,&quot;issue&quot;:&quot;4&quot;,&quot;volume&quot;:&quot;96&quot;},&quot;isTemporary&quot;:false}],&quot;properties&quot;:{&quot;noteIndex&quot;:0},&quot;isEdited&quot;:false,&quot;manualOverride&quot;:{&quot;isManuallyOverriden&quot;:false,&quot;citeprocText&quot;:&quot;(7)&quot;,&quot;manualOverrideText&quot;:&quot;&quot;},&quot;citationTag&quot;:&quot;MENDELEY_CITATION_v3_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&quot;},{&quot;citationID&quot;:&quot;MENDELEY_CITATION_90ea32f0-6e0d-4fdd-8440-828d9936af36&quot;,&quot;citationItems&quot;:[{&quot;id&quot;:&quot;900dfcc9-3176-3a7a-a3d1-37caf3fe2118&quot;,&quot;itemData&quot;:{&quot;type&quot;:&quot;article-journal&quot;,&quot;id&quot;:&quot;900dfcc9-3176-3a7a-a3d1-37caf3fe2118&quot;,&quot;title&quot;:&quot;A nine-year review of medicolegal claims in neurosurgery&quot;,&quot;author&quot;:[{&quot;family&quot;:&quot;Mukherjee&quot;,&quot;given&quot;:&quot;Soumya&quot;,&quot;parse-names&quot;:false,&quot;dropping-particle&quot;:&quot;&quot;,&quot;non-dropping-particle&quot;:&quot;&quot;},{&quot;family&quot;:&quot;Pringle&quot;,&quot;given&quot;:&quot;C.&quot;,&quot;parse-names&quot;:false,&quot;dropping-particle&quot;:&quot;&quot;,&quot;non-dropping-particle&quot;:&quot;&quot;},{&quot;family&quot;:&quot;Crocker&quot;,&quot;given&quot;:&quot;M.&quot;,&quot;parse-names&quot;:false,&quot;dropping-particle&quot;:&quot;&quot;,&quot;non-dropping-particle&quot;:&quot;&quot;}],&quot;container-title&quot;:&quot;Annals of the Royal College of Surgeons of England&quot;,&quot;DOI&quot;:&quot;10.1308/003588414X13814021679834&quot;,&quot;ISSN&quot;:&quot;00358843&quot;,&quot;PMID&quot;:&quot;24780016&quot;,&quot;issued&quot;:{&quot;date-parts&quot;:[[2014]]},&quot;page&quot;:&quot;266-270&quot;,&quot;abstract&quot;:&quot;Introduction: Neurosurgery remains among the highest malpractice risk specialties. This study aimed to identify areas in neurosurgery associated with litigation, attendant causes and costs. Methods: Retrospective analysis was conducted of 42 closed litigation cases treated by neurosurgeons at one hospital between March 2004 and March 2013. Data included clinical event, timing and reason for claim, operative course and legal outcome. Results: Twenty-nine claims were defended out of court and twelve were settled out of court. One case required court attendance and was defended. Of the 42 claims, 28, 13 and 1 related to spinal (0.3% of caseload), cranial (0.1% of caseload) and peripheral nerve (0.07% of caseload) surgery respectively. The most common causes of claims were faulty surgical technique (43%), delayed diagnosis/misdiagnosis (17%), lack of information (14%) and delayed treatment (12%), with a likelihood of success of 39%, 29%, 17% and 20% respectively. The highest median payouts were for claims against faulty surgical technique (£230,000) and delayed diagnosis/misdiagnosis (£212,650). The mean delay between clinical event and claim was 664 days. Conclusions: Spinal surgery carries the highest litigation risk versus cranial and peripheral nerve surgery. Claims are most commonly against faulty surgical technique and delayed diagnosis/misdiagnosis, which have the highest success rates and payouts. In spinal surgery, the most common cause of claims is faulty surgical technique. In cranial surgery, the most common cause is lack of information. Claims may occur years after the clinical event, necessitating thorough contemporaneous documentation for adequate future defence. We emphasise thorough patient consultation and meticulous surgical technique to minimise litigation in neurosurgical practice.&quot;,&quot;publisher&quot;:&quot;Royal College of Surgeons of England&quot;,&quot;issue&quot;:&quot;4&quot;,&quot;volume&quot;:&quot;96&quot;},&quot;isTemporary&quot;:false}],&quot;properties&quot;:{&quot;noteIndex&quot;:0},&quot;isEdited&quot;:false,&quot;manualOverride&quot;:{&quot;isManuallyOverriden&quot;:false,&quot;citeprocText&quot;:&quot;(7)&quot;,&quot;manualOverrideText&quot;:&quot;&quot;},&quot;citationTag&quot;:&quot;MENDELEY_CITATION_v3_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&quot;}]"/>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6ACB-9B36-4373-87DD-7B45DB81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Yagmur Esemen</dc:creator>
  <cp:keywords/>
  <dc:description/>
  <cp:lastModifiedBy>Yagmur Esemen</cp:lastModifiedBy>
  <cp:revision>2</cp:revision>
  <dcterms:created xsi:type="dcterms:W3CDTF">2021-09-22T07:01:00Z</dcterms:created>
  <dcterms:modified xsi:type="dcterms:W3CDTF">2021-09-22T07:01:00Z</dcterms:modified>
</cp:coreProperties>
</file>