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84520C" w14:textId="77777777" w:rsidR="001055DF" w:rsidRPr="00F47A51" w:rsidRDefault="001055DF" w:rsidP="001055DF">
      <w:pPr>
        <w:pStyle w:val="NEJM"/>
        <w:spacing w:before="100" w:beforeAutospacing="1" w:after="100" w:afterAutospacing="1"/>
        <w:rPr>
          <w:rFonts w:ascii="Arial" w:hAnsi="Arial"/>
          <w:i/>
          <w:noProof/>
          <w:vertAlign w:val="superscript"/>
          <w:lang w:val="en-US"/>
        </w:rPr>
      </w:pPr>
      <w:r w:rsidRPr="006741CB">
        <w:rPr>
          <w:rFonts w:ascii="Arial" w:eastAsiaTheme="minorHAnsi" w:hAnsi="Arial"/>
          <w:b/>
          <w:sz w:val="28"/>
          <w:szCs w:val="28"/>
        </w:rPr>
        <w:t>Supp</w:t>
      </w:r>
      <w:r>
        <w:rPr>
          <w:rFonts w:ascii="Arial" w:eastAsiaTheme="minorHAnsi" w:hAnsi="Arial"/>
          <w:b/>
          <w:sz w:val="28"/>
          <w:szCs w:val="28"/>
        </w:rPr>
        <w:t>orting Information</w:t>
      </w:r>
    </w:p>
    <w:p w14:paraId="2C4C8554" w14:textId="77777777" w:rsidR="001055DF" w:rsidRPr="006741CB" w:rsidRDefault="001055DF" w:rsidP="001055DF">
      <w:pPr>
        <w:spacing w:line="480" w:lineRule="auto"/>
        <w:rPr>
          <w:rFonts w:ascii="Arial" w:eastAsiaTheme="minorHAnsi" w:hAnsi="Arial" w:cs="Arial"/>
          <w:b/>
          <w:color w:val="000000" w:themeColor="text1"/>
          <w:sz w:val="22"/>
          <w:szCs w:val="22"/>
        </w:rPr>
      </w:pPr>
      <w:r w:rsidRPr="006741CB">
        <w:rPr>
          <w:rFonts w:ascii="Arial" w:eastAsiaTheme="minorHAnsi" w:hAnsi="Arial" w:cs="Arial"/>
          <w:b/>
          <w:color w:val="000000" w:themeColor="text1"/>
          <w:sz w:val="22"/>
          <w:szCs w:val="22"/>
        </w:rPr>
        <w:t>Table of Contents</w:t>
      </w:r>
    </w:p>
    <w:tbl>
      <w:tblPr>
        <w:tblStyle w:val="TableGrid"/>
        <w:tblW w:w="0" w:type="auto"/>
        <w:tblLook w:val="04A0" w:firstRow="1" w:lastRow="0" w:firstColumn="1" w:lastColumn="0" w:noHBand="0" w:noVBand="1"/>
      </w:tblPr>
      <w:tblGrid>
        <w:gridCol w:w="8304"/>
        <w:gridCol w:w="706"/>
      </w:tblGrid>
      <w:tr w:rsidR="001055DF" w:rsidRPr="00DA5980" w14:paraId="1DD0F8A8" w14:textId="77777777" w:rsidTr="00A52498">
        <w:tc>
          <w:tcPr>
            <w:tcW w:w="8304" w:type="dxa"/>
          </w:tcPr>
          <w:p w14:paraId="40EDAB64" w14:textId="39140E7F" w:rsidR="001055DF" w:rsidRPr="00DA5980" w:rsidRDefault="001055DF" w:rsidP="00FE0753">
            <w:pPr>
              <w:widowControl w:val="0"/>
              <w:autoSpaceDE w:val="0"/>
              <w:autoSpaceDN w:val="0"/>
              <w:adjustRightInd w:val="0"/>
              <w:spacing w:line="480" w:lineRule="auto"/>
              <w:rPr>
                <w:rFonts w:ascii="Arial" w:hAnsi="Arial" w:cs="Arial"/>
                <w:color w:val="000000" w:themeColor="text1"/>
                <w:sz w:val="22"/>
                <w:szCs w:val="22"/>
                <w:lang w:val="en-US"/>
              </w:rPr>
            </w:pPr>
            <w:r w:rsidRPr="00DA5980">
              <w:rPr>
                <w:rFonts w:ascii="Arial" w:hAnsi="Arial" w:cs="Arial"/>
                <w:sz w:val="22"/>
                <w:szCs w:val="22"/>
              </w:rPr>
              <w:t xml:space="preserve">Table </w:t>
            </w:r>
            <w:r w:rsidR="00996072">
              <w:rPr>
                <w:rFonts w:ascii="Arial" w:hAnsi="Arial" w:cs="Arial"/>
                <w:sz w:val="22"/>
                <w:szCs w:val="22"/>
              </w:rPr>
              <w:t>A</w:t>
            </w:r>
            <w:r w:rsidRPr="00DA5980">
              <w:rPr>
                <w:rFonts w:ascii="Arial" w:hAnsi="Arial" w:cs="Arial"/>
                <w:bCs/>
                <w:iCs/>
                <w:color w:val="000000" w:themeColor="text1"/>
                <w:sz w:val="22"/>
                <w:szCs w:val="22"/>
                <w:lang w:val="en-US"/>
              </w:rPr>
              <w:t xml:space="preserve"> </w:t>
            </w:r>
            <w:r w:rsidRPr="00DA5980">
              <w:rPr>
                <w:rFonts w:ascii="Arial" w:hAnsi="Arial" w:cs="Arial"/>
                <w:color w:val="000000" w:themeColor="text1"/>
                <w:sz w:val="22"/>
                <w:szCs w:val="22"/>
                <w:lang w:val="en-US"/>
              </w:rPr>
              <w:t>Details of inclusion and exclusion criteria for QUIDS study</w:t>
            </w:r>
          </w:p>
        </w:tc>
        <w:tc>
          <w:tcPr>
            <w:tcW w:w="706" w:type="dxa"/>
          </w:tcPr>
          <w:p w14:paraId="78D4FBE8" w14:textId="41268E4E" w:rsidR="001055DF" w:rsidRPr="00DA5980" w:rsidRDefault="006A3B38" w:rsidP="00FE0753">
            <w:pPr>
              <w:pStyle w:val="body"/>
            </w:pPr>
            <w:r>
              <w:t>3</w:t>
            </w:r>
          </w:p>
        </w:tc>
      </w:tr>
      <w:tr w:rsidR="001055DF" w:rsidRPr="00DA5980" w14:paraId="0C407B2B" w14:textId="77777777" w:rsidTr="00A52498">
        <w:tc>
          <w:tcPr>
            <w:tcW w:w="8304" w:type="dxa"/>
          </w:tcPr>
          <w:p w14:paraId="74E004CB" w14:textId="70297AF3" w:rsidR="001055DF" w:rsidRPr="00DA5980" w:rsidRDefault="001055DF" w:rsidP="00FE0753">
            <w:pPr>
              <w:tabs>
                <w:tab w:val="left" w:pos="5280"/>
              </w:tabs>
              <w:spacing w:line="480" w:lineRule="auto"/>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B</w:t>
            </w:r>
            <w:r w:rsidRPr="00DA5980">
              <w:rPr>
                <w:rFonts w:ascii="Arial" w:hAnsi="Arial" w:cs="Arial"/>
                <w:sz w:val="22"/>
                <w:szCs w:val="22"/>
              </w:rPr>
              <w:t xml:space="preserve"> Prespecified candidate predictors for inclusion in the QUIDS model and availability in each included study</w:t>
            </w:r>
          </w:p>
        </w:tc>
        <w:tc>
          <w:tcPr>
            <w:tcW w:w="706" w:type="dxa"/>
          </w:tcPr>
          <w:p w14:paraId="5124CFB0" w14:textId="28FF5FBA" w:rsidR="001055DF" w:rsidRPr="00DA5980" w:rsidRDefault="006A3B38" w:rsidP="00FE0753">
            <w:pPr>
              <w:pStyle w:val="body"/>
            </w:pPr>
            <w:r>
              <w:t>4</w:t>
            </w:r>
          </w:p>
        </w:tc>
      </w:tr>
      <w:tr w:rsidR="001055DF" w:rsidRPr="00DA5980" w14:paraId="5DABFA6B" w14:textId="77777777" w:rsidTr="00A52498">
        <w:tc>
          <w:tcPr>
            <w:tcW w:w="8304" w:type="dxa"/>
          </w:tcPr>
          <w:p w14:paraId="20C1C723" w14:textId="03723A79" w:rsidR="001055DF" w:rsidRPr="00DA5980" w:rsidRDefault="001055DF" w:rsidP="00FE0753">
            <w:pPr>
              <w:tabs>
                <w:tab w:val="left" w:pos="5280"/>
              </w:tabs>
              <w:spacing w:line="480" w:lineRule="auto"/>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C</w:t>
            </w:r>
            <w:r w:rsidRPr="00DA5980">
              <w:rPr>
                <w:rFonts w:ascii="Arial" w:hAnsi="Arial" w:cs="Arial"/>
                <w:sz w:val="22"/>
                <w:szCs w:val="22"/>
              </w:rPr>
              <w:t xml:space="preserve"> Details of eligible studies in the IPD meta-analysis</w:t>
            </w:r>
          </w:p>
        </w:tc>
        <w:tc>
          <w:tcPr>
            <w:tcW w:w="706" w:type="dxa"/>
          </w:tcPr>
          <w:p w14:paraId="45014B21" w14:textId="1BDD7E08" w:rsidR="001055DF" w:rsidRPr="00DA5980" w:rsidRDefault="006A3B38" w:rsidP="00FE0753">
            <w:pPr>
              <w:pStyle w:val="body"/>
            </w:pPr>
            <w:r>
              <w:t>5</w:t>
            </w:r>
          </w:p>
        </w:tc>
      </w:tr>
      <w:tr w:rsidR="001055DF" w:rsidRPr="00DA5980" w14:paraId="1D727556" w14:textId="77777777" w:rsidTr="00A52498">
        <w:tc>
          <w:tcPr>
            <w:tcW w:w="8304" w:type="dxa"/>
          </w:tcPr>
          <w:p w14:paraId="29B2B503" w14:textId="5174993E" w:rsidR="001055DF" w:rsidRPr="00DA5980" w:rsidRDefault="001055DF" w:rsidP="00FE0753">
            <w:pPr>
              <w:tabs>
                <w:tab w:val="left" w:pos="5280"/>
              </w:tabs>
              <w:spacing w:line="480" w:lineRule="auto"/>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D</w:t>
            </w:r>
            <w:r w:rsidRPr="00DA5980">
              <w:rPr>
                <w:rFonts w:ascii="Arial" w:hAnsi="Arial" w:cs="Arial"/>
                <w:sz w:val="22"/>
                <w:szCs w:val="22"/>
              </w:rPr>
              <w:t xml:space="preserve"> Assessment of bias of studies included in the IPD meta-analysis</w:t>
            </w:r>
          </w:p>
        </w:tc>
        <w:tc>
          <w:tcPr>
            <w:tcW w:w="706" w:type="dxa"/>
          </w:tcPr>
          <w:p w14:paraId="47D6FB46" w14:textId="689BB8E0" w:rsidR="001055DF" w:rsidRPr="00DA5980" w:rsidRDefault="006A3B38" w:rsidP="00FE0753">
            <w:pPr>
              <w:pStyle w:val="body"/>
            </w:pPr>
            <w:r>
              <w:t>6</w:t>
            </w:r>
          </w:p>
        </w:tc>
      </w:tr>
      <w:tr w:rsidR="001055DF" w:rsidRPr="00DA5980" w14:paraId="5FCFF51F" w14:textId="77777777" w:rsidTr="00A52498">
        <w:tc>
          <w:tcPr>
            <w:tcW w:w="8304" w:type="dxa"/>
          </w:tcPr>
          <w:p w14:paraId="4B0C33F7" w14:textId="6A69A8B1" w:rsidR="001055DF" w:rsidRPr="00DA5980" w:rsidRDefault="001055DF" w:rsidP="00FE0753">
            <w:pPr>
              <w:tabs>
                <w:tab w:val="left" w:pos="5280"/>
              </w:tabs>
              <w:spacing w:line="360" w:lineRule="auto"/>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E</w:t>
            </w:r>
            <w:r w:rsidRPr="00DA5980">
              <w:rPr>
                <w:rFonts w:ascii="Arial" w:hAnsi="Arial" w:cs="Arial"/>
                <w:sz w:val="22"/>
                <w:szCs w:val="22"/>
              </w:rPr>
              <w:t xml:space="preserve"> Results two-stage random effects meta-analysis for heterogeneity of predictor effects</w:t>
            </w:r>
          </w:p>
        </w:tc>
        <w:tc>
          <w:tcPr>
            <w:tcW w:w="706" w:type="dxa"/>
          </w:tcPr>
          <w:p w14:paraId="2E326EC3" w14:textId="41DDD069" w:rsidR="001055DF" w:rsidRPr="00DA5980" w:rsidRDefault="006A3B38" w:rsidP="00FE0753">
            <w:pPr>
              <w:pStyle w:val="body"/>
            </w:pPr>
            <w:r>
              <w:t>7</w:t>
            </w:r>
          </w:p>
        </w:tc>
      </w:tr>
      <w:tr w:rsidR="001055DF" w:rsidRPr="00DA5980" w14:paraId="2EA19214" w14:textId="77777777" w:rsidTr="00A52498">
        <w:tc>
          <w:tcPr>
            <w:tcW w:w="8304" w:type="dxa"/>
          </w:tcPr>
          <w:p w14:paraId="47FB8EA3" w14:textId="3763614B" w:rsidR="001055DF" w:rsidRPr="00DA5980" w:rsidRDefault="001055DF" w:rsidP="00FE0753">
            <w:pPr>
              <w:tabs>
                <w:tab w:val="left" w:pos="5280"/>
              </w:tabs>
              <w:spacing w:line="360" w:lineRule="auto"/>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F</w:t>
            </w:r>
            <w:r w:rsidRPr="00DA5980">
              <w:rPr>
                <w:rFonts w:ascii="Arial" w:hAnsi="Arial" w:cs="Arial"/>
                <w:sz w:val="22"/>
                <w:szCs w:val="22"/>
              </w:rPr>
              <w:t xml:space="preserve"> Sites for prospective cohort study</w:t>
            </w:r>
          </w:p>
        </w:tc>
        <w:tc>
          <w:tcPr>
            <w:tcW w:w="706" w:type="dxa"/>
          </w:tcPr>
          <w:p w14:paraId="189BDE08" w14:textId="599C668D" w:rsidR="001055DF" w:rsidRPr="00DA5980" w:rsidRDefault="006A3B38" w:rsidP="00FE0753">
            <w:pPr>
              <w:pStyle w:val="body"/>
            </w:pPr>
            <w:r>
              <w:t>8</w:t>
            </w:r>
          </w:p>
        </w:tc>
      </w:tr>
      <w:tr w:rsidR="001055DF" w:rsidRPr="00DA5980" w14:paraId="3C6F58ED" w14:textId="77777777" w:rsidTr="00A52498">
        <w:tc>
          <w:tcPr>
            <w:tcW w:w="8304" w:type="dxa"/>
          </w:tcPr>
          <w:p w14:paraId="076DD373" w14:textId="3D3B4B91" w:rsidR="001055DF" w:rsidRPr="00DA5980" w:rsidRDefault="001055DF" w:rsidP="00FE0753">
            <w:pPr>
              <w:tabs>
                <w:tab w:val="left" w:pos="5280"/>
              </w:tabs>
              <w:spacing w:line="480" w:lineRule="auto"/>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G</w:t>
            </w:r>
            <w:r w:rsidR="008D6AF9" w:rsidRPr="00DA5980">
              <w:rPr>
                <w:rFonts w:ascii="Arial" w:hAnsi="Arial" w:cs="Arial"/>
                <w:sz w:val="22"/>
                <w:szCs w:val="22"/>
              </w:rPr>
              <w:t xml:space="preserve"> </w:t>
            </w:r>
            <w:r w:rsidRPr="00DA5980">
              <w:rPr>
                <w:rFonts w:ascii="Arial" w:hAnsi="Arial" w:cs="Arial"/>
                <w:sz w:val="22"/>
                <w:szCs w:val="22"/>
              </w:rPr>
              <w:t xml:space="preserve">Description of </w:t>
            </w:r>
            <w:proofErr w:type="spellStart"/>
            <w:r w:rsidRPr="00DA5980">
              <w:rPr>
                <w:rFonts w:ascii="Arial" w:hAnsi="Arial" w:cs="Arial"/>
                <w:sz w:val="22"/>
                <w:szCs w:val="22"/>
              </w:rPr>
              <w:t>fFN</w:t>
            </w:r>
            <w:proofErr w:type="spellEnd"/>
            <w:r w:rsidRPr="00DA5980">
              <w:rPr>
                <w:rFonts w:ascii="Arial" w:hAnsi="Arial" w:cs="Arial"/>
                <w:sz w:val="22"/>
                <w:szCs w:val="22"/>
              </w:rPr>
              <w:t xml:space="preserve"> test a</w:t>
            </w:r>
            <w:r w:rsidR="007D2CC1">
              <w:rPr>
                <w:rFonts w:ascii="Arial" w:hAnsi="Arial" w:cs="Arial"/>
                <w:sz w:val="22"/>
                <w:szCs w:val="22"/>
              </w:rPr>
              <w:t>n</w:t>
            </w:r>
            <w:r w:rsidRPr="00DA5980">
              <w:rPr>
                <w:rFonts w:ascii="Arial" w:hAnsi="Arial" w:cs="Arial"/>
                <w:sz w:val="22"/>
                <w:szCs w:val="22"/>
              </w:rPr>
              <w:t>d protocol for sampling</w:t>
            </w:r>
          </w:p>
        </w:tc>
        <w:tc>
          <w:tcPr>
            <w:tcW w:w="706" w:type="dxa"/>
          </w:tcPr>
          <w:p w14:paraId="1B558F83" w14:textId="6DDD86D4" w:rsidR="001055DF" w:rsidRPr="00DA5980" w:rsidRDefault="006A3B38" w:rsidP="00FE0753">
            <w:pPr>
              <w:pStyle w:val="body"/>
            </w:pPr>
            <w:r>
              <w:t>10</w:t>
            </w:r>
          </w:p>
        </w:tc>
      </w:tr>
      <w:tr w:rsidR="001055DF" w:rsidRPr="00DA5980" w14:paraId="0CBC698F" w14:textId="77777777" w:rsidTr="00A52498">
        <w:tc>
          <w:tcPr>
            <w:tcW w:w="8304" w:type="dxa"/>
          </w:tcPr>
          <w:p w14:paraId="16B348C1" w14:textId="666A4E13" w:rsidR="001055DF" w:rsidRPr="00DA5980" w:rsidRDefault="001055DF" w:rsidP="00FE0753">
            <w:pPr>
              <w:tabs>
                <w:tab w:val="left" w:pos="5280"/>
              </w:tabs>
              <w:spacing w:line="480" w:lineRule="auto"/>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H</w:t>
            </w:r>
            <w:r w:rsidR="008D6AF9" w:rsidRPr="00DA5980">
              <w:rPr>
                <w:rFonts w:ascii="Arial" w:hAnsi="Arial" w:cs="Arial"/>
                <w:sz w:val="22"/>
                <w:szCs w:val="22"/>
              </w:rPr>
              <w:t xml:space="preserve"> </w:t>
            </w:r>
            <w:r w:rsidRPr="00DA5980">
              <w:rPr>
                <w:rFonts w:ascii="Arial" w:hAnsi="Arial" w:cs="Arial"/>
                <w:sz w:val="22"/>
                <w:szCs w:val="22"/>
              </w:rPr>
              <w:t xml:space="preserve">Quality control measures for the Hologic Rapid </w:t>
            </w:r>
            <w:proofErr w:type="spellStart"/>
            <w:r w:rsidRPr="00DA5980">
              <w:rPr>
                <w:rFonts w:ascii="Arial" w:hAnsi="Arial" w:cs="Arial"/>
                <w:sz w:val="22"/>
                <w:szCs w:val="22"/>
              </w:rPr>
              <w:t>fFN</w:t>
            </w:r>
            <w:proofErr w:type="spellEnd"/>
            <w:r w:rsidRPr="00DA5980">
              <w:rPr>
                <w:rFonts w:ascii="Arial" w:hAnsi="Arial" w:cs="Arial"/>
                <w:sz w:val="22"/>
                <w:szCs w:val="22"/>
              </w:rPr>
              <w:t xml:space="preserve"> 10Q analyser</w:t>
            </w:r>
          </w:p>
        </w:tc>
        <w:tc>
          <w:tcPr>
            <w:tcW w:w="706" w:type="dxa"/>
          </w:tcPr>
          <w:p w14:paraId="76FAC09E" w14:textId="660BD8C4" w:rsidR="001055DF" w:rsidRPr="00DA5980" w:rsidRDefault="006A3B38" w:rsidP="00FE0753">
            <w:pPr>
              <w:pStyle w:val="body"/>
            </w:pPr>
            <w:r>
              <w:t>11</w:t>
            </w:r>
          </w:p>
        </w:tc>
      </w:tr>
      <w:tr w:rsidR="001055DF" w:rsidRPr="00DA5980" w14:paraId="15972E8D" w14:textId="77777777" w:rsidTr="00A52498">
        <w:tc>
          <w:tcPr>
            <w:tcW w:w="8304" w:type="dxa"/>
          </w:tcPr>
          <w:p w14:paraId="332A45AD" w14:textId="5C41E817" w:rsidR="001055DF" w:rsidRPr="00DA5980" w:rsidRDefault="001055DF" w:rsidP="00FE0753">
            <w:pPr>
              <w:tabs>
                <w:tab w:val="left" w:pos="5280"/>
              </w:tabs>
              <w:spacing w:line="480" w:lineRule="auto"/>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I</w:t>
            </w:r>
            <w:r w:rsidR="008D6AF9" w:rsidRPr="00DA5980">
              <w:rPr>
                <w:rFonts w:ascii="Arial" w:hAnsi="Arial" w:cs="Arial"/>
                <w:sz w:val="22"/>
                <w:szCs w:val="22"/>
              </w:rPr>
              <w:t xml:space="preserve"> </w:t>
            </w:r>
            <w:r w:rsidRPr="00DA5980">
              <w:rPr>
                <w:rFonts w:ascii="Arial" w:hAnsi="Arial" w:cs="Arial"/>
                <w:sz w:val="22"/>
                <w:szCs w:val="22"/>
              </w:rPr>
              <w:t>Sensitivity analyses for model development</w:t>
            </w:r>
          </w:p>
        </w:tc>
        <w:tc>
          <w:tcPr>
            <w:tcW w:w="706" w:type="dxa"/>
          </w:tcPr>
          <w:p w14:paraId="77BFD68F" w14:textId="44889A31" w:rsidR="001055DF" w:rsidRPr="00DA5980" w:rsidRDefault="006A3B38" w:rsidP="00FE0753">
            <w:pPr>
              <w:pStyle w:val="body"/>
            </w:pPr>
            <w:r>
              <w:t>12</w:t>
            </w:r>
          </w:p>
        </w:tc>
      </w:tr>
      <w:tr w:rsidR="001055DF" w:rsidRPr="00DA5980" w14:paraId="6C9500BD" w14:textId="77777777" w:rsidTr="00A52498">
        <w:tc>
          <w:tcPr>
            <w:tcW w:w="8304" w:type="dxa"/>
          </w:tcPr>
          <w:p w14:paraId="63E1A1C6" w14:textId="0C5787F1" w:rsidR="001055DF" w:rsidRPr="00DA5980" w:rsidRDefault="001055DF" w:rsidP="00FE0753">
            <w:pPr>
              <w:tabs>
                <w:tab w:val="left" w:pos="2806"/>
              </w:tabs>
              <w:spacing w:line="480" w:lineRule="auto"/>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J</w:t>
            </w:r>
            <w:r w:rsidRPr="00DA5980">
              <w:rPr>
                <w:rFonts w:ascii="Arial" w:hAnsi="Arial" w:cs="Arial"/>
                <w:sz w:val="22"/>
                <w:szCs w:val="22"/>
              </w:rPr>
              <w:t xml:space="preserve"> Resource use items and unit collected via case report forms</w:t>
            </w:r>
          </w:p>
        </w:tc>
        <w:tc>
          <w:tcPr>
            <w:tcW w:w="706" w:type="dxa"/>
          </w:tcPr>
          <w:p w14:paraId="62081EDD" w14:textId="015D891D" w:rsidR="001055DF" w:rsidRPr="00DA5980" w:rsidRDefault="006A3B38" w:rsidP="00FE0753">
            <w:pPr>
              <w:pStyle w:val="body"/>
            </w:pPr>
            <w:r>
              <w:t>13</w:t>
            </w:r>
          </w:p>
        </w:tc>
      </w:tr>
      <w:tr w:rsidR="001055DF" w:rsidRPr="00DA5980" w14:paraId="4AB74FE7" w14:textId="77777777" w:rsidTr="00A52498">
        <w:tc>
          <w:tcPr>
            <w:tcW w:w="8304" w:type="dxa"/>
          </w:tcPr>
          <w:p w14:paraId="2B4A478D" w14:textId="43CF033B" w:rsidR="001055DF" w:rsidRPr="00DA5980" w:rsidRDefault="001055DF" w:rsidP="00FE0753">
            <w:pPr>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K</w:t>
            </w:r>
            <w:r w:rsidRPr="00DA5980">
              <w:rPr>
                <w:rFonts w:ascii="Arial" w:hAnsi="Arial" w:cs="Arial"/>
                <w:sz w:val="22"/>
                <w:szCs w:val="22"/>
              </w:rPr>
              <w:t xml:space="preserve"> Model parameters used in the cost-effectiveness analysis</w:t>
            </w:r>
          </w:p>
        </w:tc>
        <w:tc>
          <w:tcPr>
            <w:tcW w:w="706" w:type="dxa"/>
          </w:tcPr>
          <w:p w14:paraId="5BA7AD7C" w14:textId="50206BD0" w:rsidR="001055DF" w:rsidRPr="00DA5980" w:rsidRDefault="006A3B38" w:rsidP="00FE0753">
            <w:pPr>
              <w:pStyle w:val="body"/>
            </w:pPr>
            <w:r>
              <w:t>14</w:t>
            </w:r>
          </w:p>
        </w:tc>
      </w:tr>
      <w:tr w:rsidR="001055DF" w:rsidRPr="00DA5980" w14:paraId="40E980BB" w14:textId="77777777" w:rsidTr="00A52498">
        <w:tc>
          <w:tcPr>
            <w:tcW w:w="8304" w:type="dxa"/>
          </w:tcPr>
          <w:p w14:paraId="7581334C" w14:textId="7B12EAAF" w:rsidR="001055DF" w:rsidRPr="00DA5980" w:rsidRDefault="001055DF" w:rsidP="00FE0753">
            <w:pPr>
              <w:pStyle w:val="BodyText"/>
              <w:spacing w:before="100" w:beforeAutospacing="1" w:after="100" w:afterAutospacing="1" w:line="480" w:lineRule="auto"/>
              <w:jc w:val="both"/>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L</w:t>
            </w:r>
            <w:r w:rsidRPr="00DA5980">
              <w:rPr>
                <w:rFonts w:ascii="Arial" w:hAnsi="Arial" w:cs="Arial"/>
                <w:sz w:val="22"/>
                <w:szCs w:val="22"/>
              </w:rPr>
              <w:t xml:space="preserve"> Key assumptions for the cost-effectiveness models</w:t>
            </w:r>
          </w:p>
        </w:tc>
        <w:tc>
          <w:tcPr>
            <w:tcW w:w="706" w:type="dxa"/>
          </w:tcPr>
          <w:p w14:paraId="7899D767" w14:textId="324ABE12" w:rsidR="001055DF" w:rsidRPr="00DA5980" w:rsidRDefault="006A3B38" w:rsidP="00FE0753">
            <w:pPr>
              <w:pStyle w:val="body"/>
            </w:pPr>
            <w:r>
              <w:t>16</w:t>
            </w:r>
          </w:p>
        </w:tc>
      </w:tr>
      <w:tr w:rsidR="001055DF" w:rsidRPr="00DA5980" w14:paraId="7F0337D4" w14:textId="77777777" w:rsidTr="00A52498">
        <w:tc>
          <w:tcPr>
            <w:tcW w:w="8304" w:type="dxa"/>
          </w:tcPr>
          <w:p w14:paraId="58FC5894" w14:textId="678D8078" w:rsidR="001055DF" w:rsidRPr="00DA5980" w:rsidRDefault="001055DF" w:rsidP="00FE0753">
            <w:pPr>
              <w:pStyle w:val="BodyText"/>
              <w:spacing w:before="100" w:beforeAutospacing="1" w:after="100" w:afterAutospacing="1" w:line="480" w:lineRule="auto"/>
              <w:jc w:val="both"/>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M</w:t>
            </w:r>
            <w:r w:rsidRPr="00DA5980">
              <w:rPr>
                <w:rFonts w:ascii="Arial" w:hAnsi="Arial" w:cs="Arial"/>
                <w:sz w:val="22"/>
                <w:szCs w:val="22"/>
              </w:rPr>
              <w:t xml:space="preserve"> </w:t>
            </w:r>
            <w:r w:rsidR="00E16F0C" w:rsidRPr="00E16F0C">
              <w:rPr>
                <w:rFonts w:ascii="Arial" w:hAnsi="Arial" w:cs="Arial"/>
                <w:sz w:val="22"/>
                <w:szCs w:val="22"/>
              </w:rPr>
              <w:t>Baseline characteristics of the individual participant data meta-analysis dataset (A) and prospective cohort (B) study participants, derived from means of pooled imputations</w:t>
            </w:r>
          </w:p>
        </w:tc>
        <w:tc>
          <w:tcPr>
            <w:tcW w:w="706" w:type="dxa"/>
          </w:tcPr>
          <w:p w14:paraId="63DF0D04" w14:textId="2ABAEDB5" w:rsidR="001055DF" w:rsidRPr="00DA5980" w:rsidRDefault="004C464E" w:rsidP="00FE0753">
            <w:pPr>
              <w:pStyle w:val="body"/>
            </w:pPr>
            <w:r>
              <w:t>17</w:t>
            </w:r>
          </w:p>
        </w:tc>
      </w:tr>
      <w:tr w:rsidR="004A443B" w:rsidRPr="00DA5980" w14:paraId="39F83031" w14:textId="77777777" w:rsidTr="00A52498">
        <w:tc>
          <w:tcPr>
            <w:tcW w:w="8304" w:type="dxa"/>
          </w:tcPr>
          <w:p w14:paraId="43044F60" w14:textId="4685BEC8" w:rsidR="004A443B" w:rsidRPr="004A443B" w:rsidRDefault="004A443B" w:rsidP="00FE0753">
            <w:pPr>
              <w:pStyle w:val="BodyText"/>
              <w:spacing w:before="100" w:beforeAutospacing="1" w:after="100" w:afterAutospacing="1" w:line="480" w:lineRule="auto"/>
              <w:jc w:val="both"/>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N</w:t>
            </w:r>
            <w:r w:rsidRPr="00DA5980">
              <w:rPr>
                <w:rFonts w:ascii="Arial" w:hAnsi="Arial" w:cs="Arial"/>
                <w:sz w:val="22"/>
                <w:szCs w:val="22"/>
              </w:rPr>
              <w:t xml:space="preserve"> </w:t>
            </w:r>
            <w:r w:rsidRPr="00A52498">
              <w:rPr>
                <w:rFonts w:ascii="Arial" w:hAnsi="Arial" w:cs="Arial"/>
                <w:sz w:val="22"/>
                <w:szCs w:val="22"/>
              </w:rPr>
              <w:t>Probability of spontaneous preterm birth within seven days by gestational age in weeks</w:t>
            </w:r>
          </w:p>
        </w:tc>
        <w:tc>
          <w:tcPr>
            <w:tcW w:w="706" w:type="dxa"/>
          </w:tcPr>
          <w:p w14:paraId="1765DDBC" w14:textId="7F3DD939" w:rsidR="004A443B" w:rsidRPr="00DA5980" w:rsidRDefault="004C464E" w:rsidP="00FE0753">
            <w:pPr>
              <w:pStyle w:val="body"/>
            </w:pPr>
            <w:r>
              <w:t>18</w:t>
            </w:r>
          </w:p>
        </w:tc>
      </w:tr>
      <w:tr w:rsidR="004B6F6F" w:rsidRPr="00DA5980" w14:paraId="49FF5AAA" w14:textId="77777777" w:rsidTr="00A52498">
        <w:tc>
          <w:tcPr>
            <w:tcW w:w="8304" w:type="dxa"/>
          </w:tcPr>
          <w:p w14:paraId="3F036DE4" w14:textId="7EA0CABC" w:rsidR="004B6F6F" w:rsidRPr="00DA5980" w:rsidRDefault="004B6F6F" w:rsidP="00FE0753">
            <w:pPr>
              <w:pStyle w:val="BodyText"/>
              <w:spacing w:before="100" w:beforeAutospacing="1" w:after="100" w:afterAutospacing="1" w:line="480" w:lineRule="auto"/>
              <w:jc w:val="both"/>
              <w:rPr>
                <w:rFonts w:ascii="Arial" w:hAnsi="Arial" w:cs="Arial"/>
                <w:sz w:val="22"/>
                <w:szCs w:val="22"/>
              </w:rPr>
            </w:pPr>
            <w:r>
              <w:rPr>
                <w:rFonts w:ascii="Arial" w:hAnsi="Arial" w:cs="Arial"/>
                <w:sz w:val="22"/>
                <w:szCs w:val="22"/>
              </w:rPr>
              <w:t>Ta</w:t>
            </w:r>
            <w:r w:rsidRPr="004B6F6F">
              <w:rPr>
                <w:rFonts w:ascii="Arial" w:hAnsi="Arial" w:cs="Arial"/>
                <w:sz w:val="22"/>
                <w:szCs w:val="22"/>
              </w:rPr>
              <w:t xml:space="preserve">ble </w:t>
            </w:r>
            <w:r w:rsidR="00996072">
              <w:rPr>
                <w:rFonts w:ascii="Arial" w:hAnsi="Arial" w:cs="Arial"/>
                <w:sz w:val="22"/>
                <w:szCs w:val="22"/>
              </w:rPr>
              <w:t>O</w:t>
            </w:r>
            <w:r w:rsidRPr="004B6F6F">
              <w:rPr>
                <w:rFonts w:ascii="Arial" w:hAnsi="Arial" w:cs="Arial"/>
                <w:sz w:val="22"/>
                <w:szCs w:val="22"/>
              </w:rPr>
              <w:t xml:space="preserve"> </w:t>
            </w:r>
            <w:r w:rsidR="008F2AF2" w:rsidRPr="008F2AF2">
              <w:rPr>
                <w:rFonts w:ascii="Arial" w:hAnsi="Arial" w:cs="Arial"/>
                <w:sz w:val="22"/>
                <w:szCs w:val="22"/>
              </w:rPr>
              <w:t>Mean expected and observed (with 95% confidence interval [CI]) risk of spontaneous preterm birth within seven days for each of 10 risk groups (data for calibration plot [Figure 2])</w:t>
            </w:r>
          </w:p>
        </w:tc>
        <w:tc>
          <w:tcPr>
            <w:tcW w:w="706" w:type="dxa"/>
          </w:tcPr>
          <w:p w14:paraId="019B9DBF" w14:textId="633DD84B" w:rsidR="004B6F6F" w:rsidRPr="00DA5980" w:rsidRDefault="004C464E" w:rsidP="00FE0753">
            <w:pPr>
              <w:pStyle w:val="body"/>
            </w:pPr>
            <w:r>
              <w:t>20</w:t>
            </w:r>
          </w:p>
        </w:tc>
      </w:tr>
      <w:tr w:rsidR="001055DF" w:rsidRPr="00DA5980" w14:paraId="7891E35A" w14:textId="77777777" w:rsidTr="00A52498">
        <w:tc>
          <w:tcPr>
            <w:tcW w:w="8304" w:type="dxa"/>
          </w:tcPr>
          <w:p w14:paraId="4C5F33C1" w14:textId="6B262B74" w:rsidR="001055DF" w:rsidRPr="00DA5980" w:rsidRDefault="001055DF" w:rsidP="00FE0753">
            <w:pPr>
              <w:pStyle w:val="BodyText"/>
              <w:spacing w:before="100" w:beforeAutospacing="1" w:after="100" w:afterAutospacing="1" w:line="480" w:lineRule="auto"/>
              <w:jc w:val="both"/>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P</w:t>
            </w:r>
            <w:r w:rsidRPr="00DA5980">
              <w:rPr>
                <w:rFonts w:ascii="Arial" w:hAnsi="Arial" w:cs="Arial"/>
                <w:color w:val="000000" w:themeColor="text1"/>
                <w:sz w:val="22"/>
                <w:szCs w:val="22"/>
              </w:rPr>
              <w:t xml:space="preserve"> Model performance measures for pre-specified sensitivity analyses of the QUIDS model</w:t>
            </w:r>
          </w:p>
        </w:tc>
        <w:tc>
          <w:tcPr>
            <w:tcW w:w="706" w:type="dxa"/>
          </w:tcPr>
          <w:p w14:paraId="7B514A07" w14:textId="05E18F94" w:rsidR="001055DF" w:rsidRPr="00DA5980" w:rsidRDefault="004C464E" w:rsidP="00FE0753">
            <w:pPr>
              <w:pStyle w:val="body"/>
            </w:pPr>
            <w:r>
              <w:t>21</w:t>
            </w:r>
          </w:p>
        </w:tc>
      </w:tr>
      <w:tr w:rsidR="001055DF" w:rsidRPr="00DA5980" w14:paraId="67F2C845" w14:textId="77777777" w:rsidTr="00A52498">
        <w:tc>
          <w:tcPr>
            <w:tcW w:w="8304" w:type="dxa"/>
          </w:tcPr>
          <w:p w14:paraId="0FCBFACB" w14:textId="5A2FECAE" w:rsidR="001055DF" w:rsidRPr="00DA5980" w:rsidRDefault="001055DF" w:rsidP="00FE0753">
            <w:pPr>
              <w:pStyle w:val="BodyText"/>
              <w:spacing w:before="100" w:beforeAutospacing="1" w:after="100" w:afterAutospacing="1" w:line="480" w:lineRule="auto"/>
              <w:jc w:val="both"/>
              <w:rPr>
                <w:rFonts w:ascii="Arial" w:hAnsi="Arial" w:cs="Arial"/>
                <w:sz w:val="22"/>
                <w:szCs w:val="22"/>
              </w:rPr>
            </w:pPr>
            <w:r w:rsidRPr="00DA5980">
              <w:rPr>
                <w:rFonts w:ascii="Arial" w:hAnsi="Arial" w:cs="Arial"/>
                <w:sz w:val="22"/>
                <w:szCs w:val="22"/>
              </w:rPr>
              <w:lastRenderedPageBreak/>
              <w:t xml:space="preserve">Table </w:t>
            </w:r>
            <w:r w:rsidR="00996072">
              <w:rPr>
                <w:rFonts w:ascii="Arial" w:hAnsi="Arial" w:cs="Arial"/>
                <w:sz w:val="22"/>
                <w:szCs w:val="22"/>
              </w:rPr>
              <w:t>Q</w:t>
            </w:r>
            <w:r w:rsidRPr="00DA5980">
              <w:rPr>
                <w:rFonts w:ascii="Arial" w:hAnsi="Arial" w:cs="Arial"/>
                <w:sz w:val="22"/>
                <w:szCs w:val="22"/>
              </w:rPr>
              <w:t xml:space="preserve"> </w:t>
            </w:r>
            <w:r w:rsidRPr="00DA5980">
              <w:rPr>
                <w:rFonts w:ascii="Arial" w:hAnsi="Arial" w:cs="Arial"/>
                <w:color w:val="000000" w:themeColor="text1"/>
                <w:sz w:val="22"/>
                <w:szCs w:val="22"/>
                <w:lang w:val="en-US"/>
              </w:rPr>
              <w:t>Resource use and cost estimates from QUIDS prospective cohort</w:t>
            </w:r>
          </w:p>
        </w:tc>
        <w:tc>
          <w:tcPr>
            <w:tcW w:w="706" w:type="dxa"/>
          </w:tcPr>
          <w:p w14:paraId="1F610468" w14:textId="77FCB567" w:rsidR="001055DF" w:rsidRPr="00DA5980" w:rsidRDefault="004C464E" w:rsidP="00FE0753">
            <w:pPr>
              <w:pStyle w:val="body"/>
            </w:pPr>
            <w:r>
              <w:t>22</w:t>
            </w:r>
          </w:p>
        </w:tc>
      </w:tr>
      <w:tr w:rsidR="001055DF" w:rsidRPr="00DA5980" w14:paraId="7BFE8BB1" w14:textId="77777777" w:rsidTr="00A52498">
        <w:tc>
          <w:tcPr>
            <w:tcW w:w="8304" w:type="dxa"/>
          </w:tcPr>
          <w:p w14:paraId="67F9EBA3" w14:textId="09FF5FE7" w:rsidR="001055DF" w:rsidRPr="00DA5980" w:rsidRDefault="001055DF" w:rsidP="00FE0753">
            <w:pPr>
              <w:pStyle w:val="BodyText"/>
              <w:spacing w:before="100" w:beforeAutospacing="1" w:after="100" w:afterAutospacing="1" w:line="480" w:lineRule="auto"/>
              <w:jc w:val="both"/>
              <w:rPr>
                <w:rFonts w:ascii="Arial" w:hAnsi="Arial" w:cs="Arial"/>
                <w:sz w:val="22"/>
                <w:szCs w:val="22"/>
              </w:rPr>
            </w:pPr>
            <w:r w:rsidRPr="00DA5980">
              <w:rPr>
                <w:rFonts w:ascii="Arial" w:hAnsi="Arial" w:cs="Arial"/>
                <w:sz w:val="22"/>
                <w:szCs w:val="22"/>
              </w:rPr>
              <w:t xml:space="preserve">Table </w:t>
            </w:r>
            <w:r w:rsidR="00996072">
              <w:rPr>
                <w:rFonts w:ascii="Arial" w:hAnsi="Arial" w:cs="Arial"/>
                <w:sz w:val="22"/>
                <w:szCs w:val="22"/>
              </w:rPr>
              <w:t>R</w:t>
            </w:r>
            <w:r w:rsidRPr="00DA5980">
              <w:rPr>
                <w:rFonts w:ascii="Arial" w:hAnsi="Arial" w:cs="Arial"/>
                <w:sz w:val="22"/>
                <w:szCs w:val="22"/>
              </w:rPr>
              <w:t xml:space="preserve"> Cost-effectiveness results comparing the QUIDS risk predictor to a treat-all scenario and qualitative </w:t>
            </w:r>
            <w:proofErr w:type="spellStart"/>
            <w:r w:rsidRPr="00DA5980">
              <w:rPr>
                <w:rFonts w:ascii="Arial" w:hAnsi="Arial" w:cs="Arial"/>
                <w:sz w:val="22"/>
                <w:szCs w:val="22"/>
              </w:rPr>
              <w:t>fFN</w:t>
            </w:r>
            <w:proofErr w:type="spellEnd"/>
            <w:r w:rsidRPr="00DA5980">
              <w:rPr>
                <w:rFonts w:ascii="Arial" w:hAnsi="Arial" w:cs="Arial"/>
                <w:sz w:val="22"/>
                <w:szCs w:val="22"/>
              </w:rPr>
              <w:t xml:space="preserve"> (seven-day time horizon)</w:t>
            </w:r>
          </w:p>
        </w:tc>
        <w:tc>
          <w:tcPr>
            <w:tcW w:w="706" w:type="dxa"/>
          </w:tcPr>
          <w:p w14:paraId="79D1AD9E" w14:textId="70FC6EAB" w:rsidR="001055DF" w:rsidRPr="00DA5980" w:rsidRDefault="004C464E" w:rsidP="00FE0753">
            <w:pPr>
              <w:pStyle w:val="body"/>
            </w:pPr>
            <w:r>
              <w:t>23</w:t>
            </w:r>
          </w:p>
        </w:tc>
      </w:tr>
      <w:tr w:rsidR="001055DF" w:rsidRPr="00DA5980" w14:paraId="12CAC43C" w14:textId="77777777" w:rsidTr="00A52498">
        <w:tc>
          <w:tcPr>
            <w:tcW w:w="8304" w:type="dxa"/>
          </w:tcPr>
          <w:p w14:paraId="6F420AE5" w14:textId="250EC4D0" w:rsidR="001055DF" w:rsidRPr="00DA5980" w:rsidRDefault="001055DF" w:rsidP="00FE0753">
            <w:pPr>
              <w:pStyle w:val="BodyText"/>
              <w:spacing w:before="100" w:beforeAutospacing="1" w:after="100" w:afterAutospacing="1" w:line="480" w:lineRule="auto"/>
              <w:jc w:val="both"/>
              <w:rPr>
                <w:rFonts w:ascii="Arial" w:hAnsi="Arial" w:cs="Arial"/>
                <w:sz w:val="22"/>
                <w:szCs w:val="22"/>
              </w:rPr>
            </w:pPr>
            <w:r w:rsidRPr="00DA5980">
              <w:rPr>
                <w:rFonts w:ascii="Arial" w:hAnsi="Arial" w:cs="Arial"/>
                <w:sz w:val="22"/>
                <w:szCs w:val="22"/>
              </w:rPr>
              <w:t xml:space="preserve">Table </w:t>
            </w:r>
            <w:r w:rsidR="004A443B" w:rsidRPr="00DA5980">
              <w:rPr>
                <w:rFonts w:ascii="Arial" w:hAnsi="Arial" w:cs="Arial"/>
                <w:sz w:val="22"/>
                <w:szCs w:val="22"/>
              </w:rPr>
              <w:t xml:space="preserve">S </w:t>
            </w:r>
            <w:r w:rsidRPr="00DA5980">
              <w:rPr>
                <w:rFonts w:ascii="Arial" w:hAnsi="Arial" w:cs="Arial"/>
                <w:sz w:val="22"/>
                <w:szCs w:val="22"/>
              </w:rPr>
              <w:t xml:space="preserve">Cost-effectiveness results comparing the QUIDS risk predictor to a treat-all scenario and qualitative </w:t>
            </w:r>
            <w:proofErr w:type="spellStart"/>
            <w:r w:rsidRPr="00DA5980">
              <w:rPr>
                <w:rFonts w:ascii="Arial" w:hAnsi="Arial" w:cs="Arial"/>
                <w:sz w:val="22"/>
                <w:szCs w:val="22"/>
              </w:rPr>
              <w:t>fFN</w:t>
            </w:r>
            <w:proofErr w:type="spellEnd"/>
            <w:r w:rsidRPr="00DA5980">
              <w:rPr>
                <w:rFonts w:ascii="Arial" w:hAnsi="Arial" w:cs="Arial"/>
                <w:sz w:val="22"/>
                <w:szCs w:val="22"/>
              </w:rPr>
              <w:t xml:space="preserve"> (lifetime horizon)</w:t>
            </w:r>
          </w:p>
        </w:tc>
        <w:tc>
          <w:tcPr>
            <w:tcW w:w="706" w:type="dxa"/>
          </w:tcPr>
          <w:p w14:paraId="53A8EE4C" w14:textId="5716593F" w:rsidR="001055DF" w:rsidRPr="00DA5980" w:rsidRDefault="004C464E" w:rsidP="00FE0753">
            <w:pPr>
              <w:pStyle w:val="body"/>
            </w:pPr>
            <w:r>
              <w:t>24</w:t>
            </w:r>
          </w:p>
        </w:tc>
      </w:tr>
      <w:tr w:rsidR="001055DF" w:rsidRPr="00DA5980" w14:paraId="3EE3C244" w14:textId="77777777" w:rsidTr="00A52498">
        <w:tc>
          <w:tcPr>
            <w:tcW w:w="8304" w:type="dxa"/>
          </w:tcPr>
          <w:p w14:paraId="07D6F77C" w14:textId="6642F348" w:rsidR="001055DF" w:rsidRPr="00DA5980" w:rsidRDefault="001055DF" w:rsidP="00FE0753">
            <w:pPr>
              <w:pStyle w:val="BodyText"/>
              <w:spacing w:before="100" w:beforeAutospacing="1" w:after="100" w:afterAutospacing="1" w:line="480" w:lineRule="auto"/>
              <w:jc w:val="both"/>
              <w:rPr>
                <w:rFonts w:ascii="Arial" w:hAnsi="Arial" w:cs="Arial"/>
                <w:sz w:val="22"/>
                <w:szCs w:val="22"/>
              </w:rPr>
            </w:pPr>
            <w:r w:rsidRPr="00DA5980">
              <w:rPr>
                <w:rFonts w:ascii="Arial" w:hAnsi="Arial" w:cs="Arial"/>
                <w:sz w:val="22"/>
                <w:szCs w:val="22"/>
              </w:rPr>
              <w:t>Fig</w:t>
            </w:r>
            <w:r w:rsidR="00996072">
              <w:rPr>
                <w:rFonts w:ascii="Arial" w:hAnsi="Arial" w:cs="Arial"/>
                <w:sz w:val="22"/>
                <w:szCs w:val="22"/>
              </w:rPr>
              <w:t xml:space="preserve"> A</w:t>
            </w:r>
            <w:r w:rsidRPr="00DA5980">
              <w:rPr>
                <w:rFonts w:ascii="Arial" w:hAnsi="Arial" w:cs="Arial"/>
                <w:sz w:val="22"/>
                <w:szCs w:val="22"/>
              </w:rPr>
              <w:t xml:space="preserve"> Decision tree framework</w:t>
            </w:r>
          </w:p>
        </w:tc>
        <w:tc>
          <w:tcPr>
            <w:tcW w:w="706" w:type="dxa"/>
          </w:tcPr>
          <w:p w14:paraId="5CE100AD" w14:textId="0F6AA859" w:rsidR="001055DF" w:rsidRPr="00DA5980" w:rsidRDefault="004C464E" w:rsidP="00FE0753">
            <w:pPr>
              <w:pStyle w:val="body"/>
            </w:pPr>
            <w:r>
              <w:t>25</w:t>
            </w:r>
          </w:p>
        </w:tc>
      </w:tr>
      <w:tr w:rsidR="001055DF" w:rsidRPr="00DA5980" w14:paraId="44532113" w14:textId="77777777" w:rsidTr="00A52498">
        <w:tc>
          <w:tcPr>
            <w:tcW w:w="8304" w:type="dxa"/>
          </w:tcPr>
          <w:p w14:paraId="42A0873D" w14:textId="3747F0DC" w:rsidR="001055DF" w:rsidRPr="00DA5980" w:rsidRDefault="001055DF" w:rsidP="00FE0753">
            <w:pPr>
              <w:tabs>
                <w:tab w:val="left" w:pos="5280"/>
              </w:tabs>
              <w:spacing w:line="480" w:lineRule="auto"/>
              <w:rPr>
                <w:rFonts w:ascii="Arial" w:hAnsi="Arial" w:cs="Arial"/>
                <w:sz w:val="22"/>
                <w:szCs w:val="22"/>
              </w:rPr>
            </w:pPr>
            <w:r w:rsidRPr="00DA5980">
              <w:rPr>
                <w:rFonts w:ascii="Arial" w:hAnsi="Arial" w:cs="Arial"/>
                <w:sz w:val="22"/>
                <w:szCs w:val="22"/>
              </w:rPr>
              <w:t>Fig</w:t>
            </w:r>
            <w:r w:rsidR="00996072">
              <w:rPr>
                <w:rFonts w:ascii="Arial" w:hAnsi="Arial" w:cs="Arial"/>
                <w:sz w:val="22"/>
                <w:szCs w:val="22"/>
              </w:rPr>
              <w:t xml:space="preserve"> B</w:t>
            </w:r>
            <w:r w:rsidRPr="00DA5980">
              <w:rPr>
                <w:rFonts w:ascii="Arial" w:hAnsi="Arial" w:cs="Arial"/>
                <w:sz w:val="22"/>
                <w:szCs w:val="22"/>
              </w:rPr>
              <w:t xml:space="preserve"> Net-Benefit curves comparing the QUIDS model with alternate models</w:t>
            </w:r>
          </w:p>
        </w:tc>
        <w:tc>
          <w:tcPr>
            <w:tcW w:w="706" w:type="dxa"/>
          </w:tcPr>
          <w:p w14:paraId="23711584" w14:textId="09C90560" w:rsidR="001055DF" w:rsidRPr="00DA5980" w:rsidRDefault="004C464E" w:rsidP="00FE0753">
            <w:pPr>
              <w:pStyle w:val="body"/>
            </w:pPr>
            <w:r>
              <w:t>27</w:t>
            </w:r>
          </w:p>
        </w:tc>
      </w:tr>
      <w:tr w:rsidR="001055DF" w:rsidRPr="00DA5980" w14:paraId="7D282651" w14:textId="77777777" w:rsidTr="00A52498">
        <w:trPr>
          <w:trHeight w:val="297"/>
        </w:trPr>
        <w:tc>
          <w:tcPr>
            <w:tcW w:w="8304" w:type="dxa"/>
          </w:tcPr>
          <w:p w14:paraId="4428B19D" w14:textId="1E0865FA" w:rsidR="001055DF" w:rsidRPr="00DA5980" w:rsidRDefault="001055DF" w:rsidP="00FE0753">
            <w:pPr>
              <w:spacing w:line="480" w:lineRule="auto"/>
              <w:rPr>
                <w:rFonts w:ascii="Arial" w:hAnsi="Arial" w:cs="Arial"/>
                <w:sz w:val="22"/>
                <w:szCs w:val="22"/>
              </w:rPr>
            </w:pPr>
            <w:r w:rsidRPr="00DA5980">
              <w:rPr>
                <w:rFonts w:ascii="Arial" w:hAnsi="Arial" w:cs="Arial"/>
                <w:sz w:val="22"/>
                <w:szCs w:val="22"/>
              </w:rPr>
              <w:t>Fig</w:t>
            </w:r>
            <w:r w:rsidR="00996072">
              <w:rPr>
                <w:rFonts w:ascii="Arial" w:hAnsi="Arial" w:cs="Arial"/>
                <w:sz w:val="22"/>
                <w:szCs w:val="22"/>
              </w:rPr>
              <w:t xml:space="preserve"> C</w:t>
            </w:r>
            <w:r w:rsidRPr="00DA5980">
              <w:rPr>
                <w:rFonts w:ascii="Arial" w:hAnsi="Arial" w:cs="Arial"/>
                <w:sz w:val="22"/>
                <w:szCs w:val="22"/>
              </w:rPr>
              <w:t xml:space="preserve"> Plot of receiver operator curve components for QUIDS risk prediction model</w:t>
            </w:r>
          </w:p>
        </w:tc>
        <w:tc>
          <w:tcPr>
            <w:tcW w:w="706" w:type="dxa"/>
          </w:tcPr>
          <w:p w14:paraId="6832BA76" w14:textId="7FDFD956" w:rsidR="001055DF" w:rsidRPr="00DA5980" w:rsidRDefault="004C464E" w:rsidP="00FE0753">
            <w:pPr>
              <w:pStyle w:val="body"/>
            </w:pPr>
            <w:r>
              <w:t>28</w:t>
            </w:r>
          </w:p>
        </w:tc>
      </w:tr>
      <w:tr w:rsidR="001E0969" w:rsidRPr="00DA5980" w14:paraId="39A7BF33" w14:textId="77777777" w:rsidTr="00A52498">
        <w:trPr>
          <w:trHeight w:val="297"/>
        </w:trPr>
        <w:tc>
          <w:tcPr>
            <w:tcW w:w="8304" w:type="dxa"/>
          </w:tcPr>
          <w:p w14:paraId="34C13DBF" w14:textId="4062A92E" w:rsidR="001E0969" w:rsidRPr="00DA5980" w:rsidRDefault="001E0969" w:rsidP="00FE0753">
            <w:pPr>
              <w:spacing w:line="480" w:lineRule="auto"/>
              <w:rPr>
                <w:rFonts w:ascii="Arial" w:hAnsi="Arial" w:cs="Arial"/>
                <w:sz w:val="22"/>
                <w:szCs w:val="22"/>
              </w:rPr>
            </w:pPr>
            <w:r>
              <w:rPr>
                <w:rFonts w:ascii="Arial" w:hAnsi="Arial" w:cs="Arial"/>
                <w:sz w:val="22"/>
                <w:szCs w:val="22"/>
              </w:rPr>
              <w:t>References</w:t>
            </w:r>
          </w:p>
        </w:tc>
        <w:tc>
          <w:tcPr>
            <w:tcW w:w="706" w:type="dxa"/>
          </w:tcPr>
          <w:p w14:paraId="746AA0CD" w14:textId="1AA333C9" w:rsidR="001E0969" w:rsidRDefault="001E0969" w:rsidP="00FE0753">
            <w:pPr>
              <w:pStyle w:val="body"/>
            </w:pPr>
            <w:r>
              <w:t>29</w:t>
            </w:r>
          </w:p>
        </w:tc>
      </w:tr>
    </w:tbl>
    <w:p w14:paraId="0B99BF8E" w14:textId="77777777" w:rsidR="001055DF" w:rsidRPr="006741CB" w:rsidRDefault="001055DF" w:rsidP="001055DF">
      <w:pPr>
        <w:spacing w:line="480" w:lineRule="auto"/>
        <w:rPr>
          <w:rFonts w:ascii="Arial" w:eastAsiaTheme="minorHAnsi" w:hAnsi="Arial" w:cs="Arial"/>
          <w:b/>
          <w:color w:val="000000" w:themeColor="text1"/>
          <w:sz w:val="22"/>
          <w:szCs w:val="22"/>
        </w:rPr>
      </w:pPr>
      <w:r w:rsidRPr="006741CB">
        <w:rPr>
          <w:rFonts w:ascii="Arial" w:eastAsiaTheme="minorHAnsi" w:hAnsi="Arial" w:cs="Arial"/>
          <w:b/>
        </w:rPr>
        <w:br w:type="page"/>
      </w:r>
    </w:p>
    <w:p w14:paraId="3C335DD7" w14:textId="081F3B44" w:rsidR="001055DF" w:rsidRPr="006741CB" w:rsidRDefault="001055DF" w:rsidP="001055DF">
      <w:pPr>
        <w:spacing w:line="480" w:lineRule="auto"/>
        <w:rPr>
          <w:rFonts w:ascii="Arial" w:eastAsiaTheme="minorHAnsi" w:hAnsi="Arial" w:cs="Arial"/>
          <w:b/>
          <w:color w:val="000000" w:themeColor="text1"/>
          <w:sz w:val="22"/>
          <w:szCs w:val="22"/>
        </w:rPr>
      </w:pPr>
      <w:r w:rsidRPr="006741CB">
        <w:rPr>
          <w:rFonts w:ascii="Arial" w:eastAsiaTheme="minorHAnsi" w:hAnsi="Arial" w:cs="Arial"/>
          <w:b/>
          <w:color w:val="000000" w:themeColor="text1"/>
          <w:sz w:val="22"/>
          <w:szCs w:val="22"/>
        </w:rPr>
        <w:lastRenderedPageBreak/>
        <w:t xml:space="preserve">Table </w:t>
      </w:r>
      <w:r w:rsidR="00996072">
        <w:rPr>
          <w:rFonts w:ascii="Arial" w:eastAsiaTheme="minorHAnsi" w:hAnsi="Arial" w:cs="Arial"/>
          <w:b/>
          <w:color w:val="000000" w:themeColor="text1"/>
          <w:sz w:val="22"/>
          <w:szCs w:val="22"/>
        </w:rPr>
        <w:t>A</w:t>
      </w:r>
      <w:r w:rsidR="008D6AF9" w:rsidRPr="006741CB">
        <w:rPr>
          <w:rFonts w:ascii="Arial" w:eastAsiaTheme="minorHAnsi" w:hAnsi="Arial" w:cs="Arial"/>
          <w:b/>
          <w:color w:val="000000" w:themeColor="text1"/>
          <w:sz w:val="22"/>
          <w:szCs w:val="22"/>
        </w:rPr>
        <w:t xml:space="preserve"> </w:t>
      </w:r>
      <w:r w:rsidRPr="006741CB">
        <w:rPr>
          <w:rFonts w:ascii="Arial" w:eastAsiaTheme="minorHAnsi" w:hAnsi="Arial" w:cs="Arial"/>
          <w:b/>
          <w:color w:val="000000" w:themeColor="text1"/>
          <w:sz w:val="22"/>
          <w:szCs w:val="22"/>
        </w:rPr>
        <w:t>Details of inclusion and exclusion criteria for QUIDS study</w:t>
      </w:r>
    </w:p>
    <w:tbl>
      <w:tblPr>
        <w:tblStyle w:val="TableGrid"/>
        <w:tblW w:w="0" w:type="auto"/>
        <w:tblLook w:val="04A0" w:firstRow="1" w:lastRow="0" w:firstColumn="1" w:lastColumn="0" w:noHBand="0" w:noVBand="1"/>
      </w:tblPr>
      <w:tblGrid>
        <w:gridCol w:w="1696"/>
        <w:gridCol w:w="7314"/>
      </w:tblGrid>
      <w:tr w:rsidR="001055DF" w:rsidRPr="006741CB" w14:paraId="30235C32" w14:textId="77777777" w:rsidTr="00FE0753">
        <w:tc>
          <w:tcPr>
            <w:tcW w:w="1696" w:type="dxa"/>
          </w:tcPr>
          <w:p w14:paraId="19A3D939" w14:textId="77777777" w:rsidR="001055DF" w:rsidRPr="006741CB" w:rsidRDefault="001055DF" w:rsidP="00FE0753">
            <w:pPr>
              <w:rPr>
                <w:rFonts w:ascii="Arial" w:eastAsiaTheme="minorHAnsi" w:hAnsi="Arial" w:cs="Arial"/>
                <w:b/>
                <w:sz w:val="16"/>
                <w:szCs w:val="16"/>
              </w:rPr>
            </w:pPr>
            <w:r w:rsidRPr="006741CB">
              <w:rPr>
                <w:rFonts w:ascii="Arial" w:eastAsiaTheme="minorHAnsi" w:hAnsi="Arial" w:cs="Arial"/>
                <w:b/>
                <w:sz w:val="16"/>
                <w:szCs w:val="16"/>
              </w:rPr>
              <w:t>Inclusion and exclusion for studies in IPD-meta-analysis</w:t>
            </w:r>
          </w:p>
        </w:tc>
        <w:tc>
          <w:tcPr>
            <w:tcW w:w="7314" w:type="dxa"/>
          </w:tcPr>
          <w:p w14:paraId="3DD12A90" w14:textId="77777777" w:rsidR="001055DF" w:rsidRPr="006741CB" w:rsidRDefault="001055DF" w:rsidP="00FE0753">
            <w:pPr>
              <w:widowControl w:val="0"/>
              <w:numPr>
                <w:ilvl w:val="2"/>
                <w:numId w:val="3"/>
              </w:numPr>
              <w:autoSpaceDE w:val="0"/>
              <w:autoSpaceDN w:val="0"/>
              <w:adjustRightInd w:val="0"/>
              <w:spacing w:after="200"/>
              <w:contextualSpacing/>
              <w:jc w:val="both"/>
              <w:rPr>
                <w:rFonts w:ascii="Arial" w:eastAsiaTheme="minorHAnsi" w:hAnsi="Arial" w:cs="Arial"/>
                <w:b/>
                <w:sz w:val="16"/>
                <w:szCs w:val="16"/>
              </w:rPr>
            </w:pPr>
            <w:r w:rsidRPr="006741CB">
              <w:rPr>
                <w:rFonts w:ascii="Arial" w:eastAsiaTheme="minorHAnsi" w:hAnsi="Arial" w:cs="Arial"/>
                <w:b/>
                <w:sz w:val="16"/>
                <w:szCs w:val="16"/>
              </w:rPr>
              <w:t>Inclusion criteria</w:t>
            </w:r>
          </w:p>
          <w:p w14:paraId="1C5A9B66" w14:textId="77777777" w:rsidR="001055DF" w:rsidRPr="006741CB" w:rsidRDefault="001055DF" w:rsidP="00FE0753">
            <w:pPr>
              <w:widowControl w:val="0"/>
              <w:numPr>
                <w:ilvl w:val="2"/>
                <w:numId w:val="3"/>
              </w:numPr>
              <w:autoSpaceDE w:val="0"/>
              <w:autoSpaceDN w:val="0"/>
              <w:adjustRightInd w:val="0"/>
              <w:spacing w:after="200"/>
              <w:contextualSpacing/>
              <w:jc w:val="both"/>
              <w:rPr>
                <w:rFonts w:ascii="Arial" w:eastAsiaTheme="minorHAnsi" w:hAnsi="Arial" w:cs="Arial"/>
                <w:b/>
                <w:sz w:val="16"/>
                <w:szCs w:val="16"/>
              </w:rPr>
            </w:pPr>
            <w:r w:rsidRPr="006741CB">
              <w:rPr>
                <w:rFonts w:ascii="Arial" w:eastAsiaTheme="minorHAnsi" w:hAnsi="Arial" w:cs="Arial"/>
                <w:sz w:val="16"/>
                <w:szCs w:val="16"/>
              </w:rPr>
              <w:t xml:space="preserve">Prospective cohort studies or RCTs of women with signs and symptom of preterm labour (as defined by investigators) that included quantitative </w:t>
            </w:r>
            <w:proofErr w:type="spellStart"/>
            <w:r w:rsidRPr="006741CB">
              <w:rPr>
                <w:rFonts w:ascii="Arial" w:eastAsiaTheme="minorHAnsi" w:hAnsi="Arial" w:cs="Arial"/>
                <w:sz w:val="16"/>
                <w:szCs w:val="16"/>
              </w:rPr>
              <w:t>fFN</w:t>
            </w:r>
            <w:proofErr w:type="spellEnd"/>
            <w:r w:rsidRPr="006741CB">
              <w:rPr>
                <w:rFonts w:ascii="Arial" w:eastAsiaTheme="minorHAnsi" w:hAnsi="Arial" w:cs="Arial"/>
                <w:sz w:val="16"/>
                <w:szCs w:val="16"/>
              </w:rPr>
              <w:t xml:space="preserve"> results determined by 10Q rapid </w:t>
            </w:r>
            <w:proofErr w:type="spellStart"/>
            <w:r w:rsidRPr="006741CB">
              <w:rPr>
                <w:rFonts w:ascii="Arial" w:eastAsiaTheme="minorHAnsi" w:hAnsi="Arial" w:cs="Arial"/>
                <w:sz w:val="16"/>
                <w:szCs w:val="16"/>
              </w:rPr>
              <w:t>fFN</w:t>
            </w:r>
            <w:proofErr w:type="spellEnd"/>
            <w:r w:rsidRPr="006741CB">
              <w:rPr>
                <w:rFonts w:ascii="Arial" w:eastAsiaTheme="minorHAnsi" w:hAnsi="Arial" w:cs="Arial"/>
                <w:sz w:val="16"/>
                <w:szCs w:val="16"/>
              </w:rPr>
              <w:t xml:space="preserve"> </w:t>
            </w:r>
            <w:proofErr w:type="spellStart"/>
            <w:r w:rsidRPr="006741CB">
              <w:rPr>
                <w:rFonts w:ascii="Arial" w:eastAsiaTheme="minorHAnsi" w:hAnsi="Arial" w:cs="Arial"/>
                <w:sz w:val="16"/>
                <w:szCs w:val="16"/>
              </w:rPr>
              <w:t>analyzer</w:t>
            </w:r>
            <w:proofErr w:type="spellEnd"/>
            <w:r w:rsidRPr="006741CB">
              <w:rPr>
                <w:rFonts w:ascii="Arial" w:eastAsiaTheme="minorHAnsi" w:hAnsi="Arial" w:cs="Arial"/>
                <w:sz w:val="16"/>
                <w:szCs w:val="16"/>
              </w:rPr>
              <w:t xml:space="preserve"> system and pregnancy outcome data; where the Principal Investigator </w:t>
            </w:r>
            <w:proofErr w:type="gramStart"/>
            <w:r w:rsidRPr="006741CB">
              <w:rPr>
                <w:rFonts w:ascii="Arial" w:eastAsiaTheme="minorHAnsi" w:hAnsi="Arial" w:cs="Arial"/>
                <w:sz w:val="16"/>
                <w:szCs w:val="16"/>
              </w:rPr>
              <w:t>was in agreement</w:t>
            </w:r>
            <w:proofErr w:type="gramEnd"/>
            <w:r w:rsidRPr="006741CB">
              <w:rPr>
                <w:rFonts w:ascii="Arial" w:eastAsiaTheme="minorHAnsi" w:hAnsi="Arial" w:cs="Arial"/>
                <w:sz w:val="16"/>
                <w:szCs w:val="16"/>
              </w:rPr>
              <w:t xml:space="preserve"> to collaborate and provide full data.</w:t>
            </w:r>
          </w:p>
          <w:p w14:paraId="5B085DA9" w14:textId="77777777" w:rsidR="001055DF" w:rsidRPr="006741CB" w:rsidRDefault="001055DF" w:rsidP="00FE0753">
            <w:pPr>
              <w:widowControl w:val="0"/>
              <w:numPr>
                <w:ilvl w:val="2"/>
                <w:numId w:val="3"/>
              </w:numPr>
              <w:autoSpaceDE w:val="0"/>
              <w:autoSpaceDN w:val="0"/>
              <w:adjustRightInd w:val="0"/>
              <w:spacing w:after="200"/>
              <w:contextualSpacing/>
              <w:jc w:val="both"/>
              <w:rPr>
                <w:rFonts w:ascii="Arial" w:eastAsiaTheme="minorHAnsi" w:hAnsi="Arial" w:cs="Arial"/>
                <w:b/>
                <w:sz w:val="16"/>
                <w:szCs w:val="16"/>
              </w:rPr>
            </w:pPr>
            <w:r w:rsidRPr="006741CB">
              <w:rPr>
                <w:rFonts w:ascii="Arial" w:eastAsiaTheme="minorHAnsi" w:hAnsi="Arial" w:cs="Arial"/>
                <w:b/>
                <w:sz w:val="16"/>
                <w:szCs w:val="16"/>
              </w:rPr>
              <w:t xml:space="preserve"> Exclusion criteria</w:t>
            </w:r>
          </w:p>
          <w:p w14:paraId="6AFE12C7" w14:textId="77777777" w:rsidR="001055DF" w:rsidRPr="006741CB" w:rsidRDefault="001055DF" w:rsidP="00FE0753">
            <w:pPr>
              <w:widowControl w:val="0"/>
              <w:numPr>
                <w:ilvl w:val="2"/>
                <w:numId w:val="3"/>
              </w:numPr>
              <w:autoSpaceDE w:val="0"/>
              <w:autoSpaceDN w:val="0"/>
              <w:adjustRightInd w:val="0"/>
              <w:spacing w:after="200"/>
              <w:contextualSpacing/>
              <w:jc w:val="both"/>
              <w:rPr>
                <w:rFonts w:ascii="Arial" w:eastAsiaTheme="minorHAnsi" w:hAnsi="Arial" w:cs="Arial"/>
                <w:b/>
                <w:sz w:val="16"/>
                <w:szCs w:val="16"/>
              </w:rPr>
            </w:pPr>
            <w:r w:rsidRPr="006741CB">
              <w:rPr>
                <w:rFonts w:ascii="Arial" w:eastAsia="Calibri" w:hAnsi="Arial" w:cs="Arial"/>
                <w:sz w:val="16"/>
                <w:szCs w:val="16"/>
              </w:rPr>
              <w:t xml:space="preserve">Studies where </w:t>
            </w:r>
            <w:proofErr w:type="spellStart"/>
            <w:r w:rsidRPr="006741CB">
              <w:rPr>
                <w:rFonts w:ascii="Arial" w:eastAsia="Calibri" w:hAnsi="Arial" w:cs="Arial"/>
                <w:sz w:val="16"/>
                <w:szCs w:val="16"/>
              </w:rPr>
              <w:t>fFN</w:t>
            </w:r>
            <w:proofErr w:type="spellEnd"/>
            <w:r w:rsidRPr="006741CB">
              <w:rPr>
                <w:rFonts w:ascii="Arial" w:eastAsia="Calibri" w:hAnsi="Arial" w:cs="Arial"/>
                <w:sz w:val="16"/>
                <w:szCs w:val="16"/>
              </w:rPr>
              <w:t xml:space="preserve"> concentration was measured by ELISA and studies where IPD was not available for meta-analysis were excluded.</w:t>
            </w:r>
          </w:p>
        </w:tc>
      </w:tr>
      <w:tr w:rsidR="001055DF" w:rsidRPr="006741CB" w14:paraId="5EC935CE" w14:textId="77777777" w:rsidTr="00FE0753">
        <w:tc>
          <w:tcPr>
            <w:tcW w:w="1696" w:type="dxa"/>
          </w:tcPr>
          <w:p w14:paraId="5794C666" w14:textId="77777777" w:rsidR="001055DF" w:rsidRPr="006741CB" w:rsidRDefault="001055DF" w:rsidP="00FE0753">
            <w:pPr>
              <w:rPr>
                <w:rFonts w:ascii="Arial" w:eastAsiaTheme="minorHAnsi" w:hAnsi="Arial" w:cs="Arial"/>
                <w:sz w:val="16"/>
                <w:szCs w:val="16"/>
              </w:rPr>
            </w:pPr>
            <w:r w:rsidRPr="006741CB">
              <w:rPr>
                <w:rFonts w:ascii="Arial" w:eastAsiaTheme="minorHAnsi" w:hAnsi="Arial" w:cs="Arial"/>
                <w:b/>
                <w:sz w:val="16"/>
                <w:szCs w:val="16"/>
              </w:rPr>
              <w:t>Inclusion and exclusion for women in prospective cohort study</w:t>
            </w:r>
          </w:p>
        </w:tc>
        <w:tc>
          <w:tcPr>
            <w:tcW w:w="7314" w:type="dxa"/>
          </w:tcPr>
          <w:p w14:paraId="018C27E7" w14:textId="77777777" w:rsidR="001055DF" w:rsidRPr="006741CB" w:rsidRDefault="001055DF" w:rsidP="00FE0753">
            <w:pPr>
              <w:jc w:val="both"/>
              <w:rPr>
                <w:rFonts w:ascii="Arial" w:eastAsia="Calibri" w:hAnsi="Arial" w:cs="Arial"/>
                <w:b/>
                <w:i/>
                <w:sz w:val="16"/>
                <w:szCs w:val="16"/>
              </w:rPr>
            </w:pPr>
            <w:r w:rsidRPr="006741CB">
              <w:rPr>
                <w:rFonts w:ascii="Arial" w:eastAsia="Calibri" w:hAnsi="Arial" w:cs="Arial"/>
                <w:b/>
                <w:i/>
                <w:sz w:val="16"/>
                <w:szCs w:val="16"/>
              </w:rPr>
              <w:t>Population and Eligibility</w:t>
            </w:r>
          </w:p>
          <w:p w14:paraId="78E36B28" w14:textId="77777777" w:rsidR="001055DF" w:rsidRPr="006741CB" w:rsidRDefault="001055DF" w:rsidP="00FE0753">
            <w:pPr>
              <w:jc w:val="both"/>
              <w:rPr>
                <w:rFonts w:ascii="Arial" w:eastAsia="Calibri" w:hAnsi="Arial" w:cs="Arial"/>
                <w:b/>
                <w:i/>
                <w:sz w:val="16"/>
                <w:szCs w:val="16"/>
              </w:rPr>
            </w:pPr>
            <w:r w:rsidRPr="006741CB">
              <w:rPr>
                <w:rFonts w:ascii="Arial" w:eastAsia="Calibri" w:hAnsi="Arial" w:cs="Arial"/>
                <w:sz w:val="16"/>
                <w:szCs w:val="16"/>
              </w:rPr>
              <w:t xml:space="preserve">Women with signs and symptoms of preterm labour at 22+0 to 34+6 weeks gestation in whom admission, transfer or treatment for preterm labour was being considered. </w:t>
            </w:r>
          </w:p>
          <w:p w14:paraId="4792DE1C" w14:textId="77777777" w:rsidR="001055DF" w:rsidRPr="006741CB" w:rsidRDefault="001055DF" w:rsidP="00FE0753">
            <w:pPr>
              <w:jc w:val="both"/>
              <w:rPr>
                <w:rFonts w:ascii="Arial" w:eastAsia="Calibri" w:hAnsi="Arial" w:cs="Arial"/>
                <w:b/>
                <w:sz w:val="16"/>
                <w:szCs w:val="16"/>
                <w:lang w:val="en-US"/>
              </w:rPr>
            </w:pPr>
            <w:r w:rsidRPr="006741CB">
              <w:rPr>
                <w:rFonts w:ascii="Arial" w:eastAsia="Calibri" w:hAnsi="Arial" w:cs="Arial"/>
                <w:b/>
                <w:sz w:val="16"/>
                <w:szCs w:val="16"/>
                <w:lang w:val="en-US"/>
              </w:rPr>
              <w:t>Inclusion criteria at initial assessment:</w:t>
            </w:r>
          </w:p>
          <w:p w14:paraId="685FB1DC"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rPr>
              <w:t>22</w:t>
            </w:r>
            <w:r w:rsidRPr="006741CB">
              <w:rPr>
                <w:rFonts w:ascii="Arial" w:eastAsia="Calibri" w:hAnsi="Arial" w:cs="Arial"/>
                <w:sz w:val="16"/>
                <w:szCs w:val="16"/>
                <w:vertAlign w:val="superscript"/>
              </w:rPr>
              <w:t>+0</w:t>
            </w:r>
            <w:r w:rsidRPr="006741CB">
              <w:rPr>
                <w:rFonts w:ascii="Arial" w:eastAsia="Calibri" w:hAnsi="Arial" w:cs="Arial"/>
                <w:sz w:val="16"/>
                <w:szCs w:val="16"/>
              </w:rPr>
              <w:t xml:space="preserve"> to 34</w:t>
            </w:r>
            <w:r w:rsidRPr="006741CB">
              <w:rPr>
                <w:rFonts w:ascii="Arial" w:eastAsia="Calibri" w:hAnsi="Arial" w:cs="Arial"/>
                <w:sz w:val="16"/>
                <w:szCs w:val="16"/>
                <w:vertAlign w:val="superscript"/>
              </w:rPr>
              <w:t>+6</w:t>
            </w:r>
            <w:r w:rsidRPr="006741CB">
              <w:rPr>
                <w:rFonts w:ascii="Arial" w:eastAsia="Calibri" w:hAnsi="Arial" w:cs="Arial"/>
                <w:sz w:val="16"/>
                <w:szCs w:val="16"/>
                <w:lang w:val="en-US"/>
              </w:rPr>
              <w:t xml:space="preserve"> weeks (or earlier gestation if the fetus is considered potentially viable).</w:t>
            </w:r>
          </w:p>
          <w:p w14:paraId="3A372F05"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bCs/>
                <w:sz w:val="16"/>
                <w:szCs w:val="16"/>
              </w:rPr>
              <w:t xml:space="preserve">Signs and symptoms of pre-term labour including any or all of back pain, abdominal cramping, abdominal pain, light vaginal bleeding, vaginal pressure, uterine </w:t>
            </w:r>
            <w:proofErr w:type="spellStart"/>
            <w:r w:rsidRPr="006741CB">
              <w:rPr>
                <w:rFonts w:ascii="Arial" w:eastAsia="Calibri" w:hAnsi="Arial" w:cs="Arial"/>
                <w:bCs/>
                <w:sz w:val="16"/>
                <w:szCs w:val="16"/>
              </w:rPr>
              <w:t>tightenings</w:t>
            </w:r>
            <w:proofErr w:type="spellEnd"/>
            <w:r w:rsidRPr="006741CB">
              <w:rPr>
                <w:rFonts w:ascii="Arial" w:eastAsia="Calibri" w:hAnsi="Arial" w:cs="Arial"/>
                <w:bCs/>
                <w:sz w:val="16"/>
                <w:szCs w:val="16"/>
              </w:rPr>
              <w:t xml:space="preserve"> or contractions.</w:t>
            </w:r>
          </w:p>
          <w:p w14:paraId="7213B472"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lang w:val="en-US"/>
              </w:rPr>
              <w:t xml:space="preserve">Hospital admission, </w:t>
            </w:r>
            <w:proofErr w:type="spellStart"/>
            <w:r w:rsidRPr="006741CB">
              <w:rPr>
                <w:rFonts w:ascii="Arial" w:eastAsia="Calibri" w:hAnsi="Arial" w:cs="Arial"/>
                <w:sz w:val="16"/>
                <w:szCs w:val="16"/>
                <w:lang w:val="en-US"/>
              </w:rPr>
              <w:t>interhospital</w:t>
            </w:r>
            <w:proofErr w:type="spellEnd"/>
            <w:r w:rsidRPr="006741CB">
              <w:rPr>
                <w:rFonts w:ascii="Arial" w:eastAsia="Calibri" w:hAnsi="Arial" w:cs="Arial"/>
                <w:sz w:val="16"/>
                <w:szCs w:val="16"/>
                <w:lang w:val="en-US"/>
              </w:rPr>
              <w:t xml:space="preserve"> transfer or treatment (antenatal steroids, </w:t>
            </w:r>
            <w:proofErr w:type="spellStart"/>
            <w:r w:rsidRPr="006741CB">
              <w:rPr>
                <w:rFonts w:ascii="Arial" w:eastAsia="Calibri" w:hAnsi="Arial" w:cs="Arial"/>
                <w:sz w:val="16"/>
                <w:szCs w:val="16"/>
                <w:lang w:val="en-US"/>
              </w:rPr>
              <w:t>tocolysis</w:t>
            </w:r>
            <w:proofErr w:type="spellEnd"/>
            <w:r w:rsidRPr="006741CB">
              <w:rPr>
                <w:rFonts w:ascii="Arial" w:eastAsia="Calibri" w:hAnsi="Arial" w:cs="Arial"/>
                <w:sz w:val="16"/>
                <w:szCs w:val="16"/>
                <w:lang w:val="en-US"/>
              </w:rPr>
              <w:t xml:space="preserve"> or magnesium </w:t>
            </w:r>
            <w:proofErr w:type="spellStart"/>
            <w:r w:rsidRPr="006741CB">
              <w:rPr>
                <w:rFonts w:ascii="Arial" w:eastAsia="Calibri" w:hAnsi="Arial" w:cs="Arial"/>
                <w:sz w:val="16"/>
                <w:szCs w:val="16"/>
                <w:lang w:val="en-US"/>
              </w:rPr>
              <w:t>sulphate</w:t>
            </w:r>
            <w:proofErr w:type="spellEnd"/>
            <w:r w:rsidRPr="006741CB">
              <w:rPr>
                <w:rFonts w:ascii="Arial" w:eastAsia="Calibri" w:hAnsi="Arial" w:cs="Arial"/>
                <w:sz w:val="16"/>
                <w:szCs w:val="16"/>
                <w:lang w:val="en-US"/>
              </w:rPr>
              <w:t xml:space="preserve">) being considered due to signs of pre-term </w:t>
            </w:r>
            <w:proofErr w:type="spellStart"/>
            <w:r w:rsidRPr="006741CB">
              <w:rPr>
                <w:rFonts w:ascii="Arial" w:eastAsia="Calibri" w:hAnsi="Arial" w:cs="Arial"/>
                <w:sz w:val="16"/>
                <w:szCs w:val="16"/>
                <w:lang w:val="en-US"/>
              </w:rPr>
              <w:t>labour</w:t>
            </w:r>
            <w:proofErr w:type="spellEnd"/>
            <w:r w:rsidRPr="006741CB">
              <w:rPr>
                <w:rFonts w:ascii="Arial" w:eastAsia="Calibri" w:hAnsi="Arial" w:cs="Arial"/>
                <w:sz w:val="16"/>
                <w:szCs w:val="16"/>
                <w:lang w:val="en-US"/>
              </w:rPr>
              <w:t xml:space="preserve">. </w:t>
            </w:r>
          </w:p>
          <w:p w14:paraId="78FE6D40"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lang w:val="en-US"/>
              </w:rPr>
              <w:t>Aged 16 years or above.</w:t>
            </w:r>
          </w:p>
          <w:p w14:paraId="53B2298F" w14:textId="77777777" w:rsidR="001055DF" w:rsidRPr="006741CB" w:rsidRDefault="001055DF" w:rsidP="00FE0753">
            <w:pPr>
              <w:jc w:val="both"/>
              <w:rPr>
                <w:rFonts w:ascii="Arial" w:eastAsia="Calibri" w:hAnsi="Arial" w:cs="Arial"/>
                <w:b/>
                <w:sz w:val="16"/>
                <w:szCs w:val="16"/>
                <w:lang w:val="en-US"/>
              </w:rPr>
            </w:pPr>
            <w:r w:rsidRPr="006741CB">
              <w:rPr>
                <w:rFonts w:ascii="Arial" w:eastAsia="Calibri" w:hAnsi="Arial" w:cs="Arial"/>
                <w:b/>
                <w:sz w:val="16"/>
                <w:szCs w:val="16"/>
                <w:lang w:val="en-US"/>
              </w:rPr>
              <w:t>Additional inclusion criteria at speculum examination:</w:t>
            </w:r>
          </w:p>
          <w:p w14:paraId="74F12FC8"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lang w:val="en-US"/>
              </w:rPr>
              <w:t>Cervical dilation ≤ 3cm</w:t>
            </w:r>
          </w:p>
          <w:p w14:paraId="63C30DE1"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lang w:val="en-US"/>
              </w:rPr>
              <w:t>Intact membranes</w:t>
            </w:r>
          </w:p>
          <w:p w14:paraId="4CF86540"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lang w:val="en-US"/>
              </w:rPr>
              <w:t>No significant vaginal bleeding, as judged by the clinician</w:t>
            </w:r>
          </w:p>
          <w:p w14:paraId="70513365" w14:textId="77777777" w:rsidR="001055DF" w:rsidRPr="006741CB" w:rsidRDefault="001055DF" w:rsidP="00FE0753">
            <w:pPr>
              <w:jc w:val="both"/>
              <w:rPr>
                <w:rFonts w:ascii="Arial" w:eastAsia="Calibri" w:hAnsi="Arial" w:cs="Arial"/>
                <w:b/>
                <w:sz w:val="16"/>
                <w:szCs w:val="16"/>
                <w:lang w:val="en-US"/>
              </w:rPr>
            </w:pPr>
            <w:r w:rsidRPr="006741CB">
              <w:rPr>
                <w:rFonts w:ascii="Arial" w:eastAsia="Calibri" w:hAnsi="Arial" w:cs="Arial"/>
                <w:b/>
                <w:sz w:val="16"/>
                <w:szCs w:val="16"/>
                <w:lang w:val="en-US"/>
              </w:rPr>
              <w:t>Exclusion criteria:</w:t>
            </w:r>
          </w:p>
          <w:p w14:paraId="762DA026"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lang w:val="en-US"/>
              </w:rPr>
              <w:t xml:space="preserve">Contraindication to vaginal examination (e.g. placenta </w:t>
            </w:r>
            <w:proofErr w:type="spellStart"/>
            <w:r w:rsidRPr="006741CB">
              <w:rPr>
                <w:rFonts w:ascii="Arial" w:eastAsia="Calibri" w:hAnsi="Arial" w:cs="Arial"/>
                <w:sz w:val="16"/>
                <w:szCs w:val="16"/>
                <w:lang w:val="en-US"/>
              </w:rPr>
              <w:t>praevia</w:t>
            </w:r>
            <w:proofErr w:type="spellEnd"/>
            <w:r w:rsidRPr="006741CB">
              <w:rPr>
                <w:rFonts w:ascii="Arial" w:eastAsia="Calibri" w:hAnsi="Arial" w:cs="Arial"/>
                <w:sz w:val="16"/>
                <w:szCs w:val="16"/>
                <w:lang w:val="en-US"/>
              </w:rPr>
              <w:t xml:space="preserve">). </w:t>
            </w:r>
          </w:p>
          <w:p w14:paraId="4F65D8C0"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lang w:val="en-US"/>
              </w:rPr>
              <w:t>Higher order multiple pregnancy (triplets or more).</w:t>
            </w:r>
          </w:p>
          <w:p w14:paraId="11391CD6"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lang w:val="en-US"/>
              </w:rPr>
              <w:t>Moderate or severe vaginal bleeding.</w:t>
            </w:r>
          </w:p>
          <w:p w14:paraId="57140479"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lang w:val="en-US"/>
              </w:rPr>
              <w:t>Cervical dilatation greater than 3cm.</w:t>
            </w:r>
          </w:p>
          <w:p w14:paraId="35FC81C8"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lang w:val="en-US"/>
              </w:rPr>
              <w:t xml:space="preserve">Confirmed rupture of membranes. </w:t>
            </w:r>
          </w:p>
          <w:p w14:paraId="330B97BE" w14:textId="77777777" w:rsidR="001055DF" w:rsidRPr="006741CB" w:rsidRDefault="001055DF" w:rsidP="00FE0753">
            <w:pPr>
              <w:numPr>
                <w:ilvl w:val="0"/>
                <w:numId w:val="15"/>
              </w:numPr>
              <w:jc w:val="both"/>
              <w:rPr>
                <w:rFonts w:ascii="Arial" w:eastAsia="Calibri" w:hAnsi="Arial" w:cs="Arial"/>
                <w:sz w:val="16"/>
                <w:szCs w:val="16"/>
                <w:lang w:val="en-US"/>
              </w:rPr>
            </w:pPr>
            <w:r w:rsidRPr="006741CB">
              <w:rPr>
                <w:rFonts w:ascii="Arial" w:eastAsia="Calibri" w:hAnsi="Arial" w:cs="Arial"/>
                <w:sz w:val="16"/>
                <w:szCs w:val="16"/>
                <w:lang w:val="en-US"/>
              </w:rPr>
              <w:t xml:space="preserve">Sexual intercourse, vaginal examination or transvaginal ultrasound in the preceding 24 hours factors may invalidate results. These women will be initially excluded from the study, but can be included if still symptomatic after 24 hours, when </w:t>
            </w:r>
            <w:proofErr w:type="spellStart"/>
            <w:r w:rsidRPr="006741CB">
              <w:rPr>
                <w:rFonts w:ascii="Arial" w:eastAsia="Calibri" w:hAnsi="Arial" w:cs="Arial"/>
                <w:sz w:val="16"/>
                <w:szCs w:val="16"/>
                <w:lang w:val="en-US"/>
              </w:rPr>
              <w:t>fFN</w:t>
            </w:r>
            <w:proofErr w:type="spellEnd"/>
            <w:r w:rsidRPr="006741CB">
              <w:rPr>
                <w:rFonts w:ascii="Arial" w:eastAsia="Calibri" w:hAnsi="Arial" w:cs="Arial"/>
                <w:sz w:val="16"/>
                <w:szCs w:val="16"/>
                <w:lang w:val="en-US"/>
              </w:rPr>
              <w:t xml:space="preserve"> accuracy will be restored.</w:t>
            </w:r>
          </w:p>
        </w:tc>
      </w:tr>
    </w:tbl>
    <w:p w14:paraId="1749C809" w14:textId="77777777" w:rsidR="00D56BF3" w:rsidRDefault="00D56BF3" w:rsidP="001055DF">
      <w:pPr>
        <w:spacing w:line="480" w:lineRule="auto"/>
        <w:rPr>
          <w:rFonts w:ascii="Arial" w:eastAsiaTheme="minorHAnsi" w:hAnsi="Arial" w:cs="Arial"/>
          <w:color w:val="000000" w:themeColor="text1"/>
          <w:sz w:val="22"/>
          <w:szCs w:val="22"/>
        </w:rPr>
      </w:pPr>
    </w:p>
    <w:p w14:paraId="6821FB3F" w14:textId="15F29BA5" w:rsidR="001055DF" w:rsidRPr="001F1DE9" w:rsidRDefault="00CC146F" w:rsidP="001055DF">
      <w:pPr>
        <w:spacing w:line="480" w:lineRule="auto"/>
        <w:rPr>
          <w:rFonts w:ascii="Arial" w:eastAsiaTheme="minorHAnsi" w:hAnsi="Arial" w:cs="Arial"/>
          <w:i/>
          <w:color w:val="000000" w:themeColor="text1"/>
          <w:sz w:val="22"/>
          <w:szCs w:val="22"/>
        </w:rPr>
      </w:pPr>
      <w:r>
        <w:rPr>
          <w:rFonts w:ascii="Arial" w:eastAsiaTheme="minorHAnsi" w:hAnsi="Arial" w:cs="Arial"/>
          <w:color w:val="000000" w:themeColor="text1"/>
          <w:sz w:val="22"/>
          <w:szCs w:val="22"/>
        </w:rPr>
        <w:t>QUIDS study i</w:t>
      </w:r>
      <w:r w:rsidRPr="00CC146F">
        <w:rPr>
          <w:rFonts w:ascii="Arial" w:eastAsiaTheme="minorHAnsi" w:hAnsi="Arial" w:cs="Arial"/>
          <w:color w:val="000000" w:themeColor="text1"/>
          <w:sz w:val="22"/>
          <w:szCs w:val="22"/>
        </w:rPr>
        <w:t>nclusion and exclusion criteria</w:t>
      </w:r>
      <w:r>
        <w:rPr>
          <w:rFonts w:ascii="Arial" w:eastAsiaTheme="minorHAnsi" w:hAnsi="Arial" w:cs="Arial"/>
          <w:color w:val="000000" w:themeColor="text1"/>
          <w:sz w:val="22"/>
          <w:szCs w:val="22"/>
        </w:rPr>
        <w:t xml:space="preserve">. </w:t>
      </w:r>
      <w:r w:rsidRPr="001F1DE9">
        <w:rPr>
          <w:rFonts w:ascii="Arial" w:eastAsiaTheme="minorHAnsi" w:hAnsi="Arial" w:cs="Arial"/>
          <w:i/>
          <w:color w:val="000000" w:themeColor="text1"/>
          <w:sz w:val="22"/>
          <w:szCs w:val="22"/>
        </w:rPr>
        <w:t xml:space="preserve">RCT = randomised control trial. </w:t>
      </w:r>
      <w:r>
        <w:rPr>
          <w:rFonts w:ascii="Arial" w:eastAsiaTheme="minorHAnsi" w:hAnsi="Arial" w:cs="Arial"/>
          <w:i/>
          <w:color w:val="000000" w:themeColor="text1"/>
          <w:sz w:val="22"/>
          <w:szCs w:val="22"/>
        </w:rPr>
        <w:t xml:space="preserve">IPD = </w:t>
      </w:r>
      <w:r w:rsidRPr="001F1DE9">
        <w:rPr>
          <w:rFonts w:ascii="Arial" w:eastAsiaTheme="minorHAnsi" w:hAnsi="Arial" w:cs="Arial"/>
          <w:i/>
          <w:sz w:val="22"/>
          <w:szCs w:val="22"/>
        </w:rPr>
        <w:t>individual participant data</w:t>
      </w:r>
      <w:r>
        <w:rPr>
          <w:rFonts w:ascii="Arial" w:eastAsiaTheme="minorHAnsi" w:hAnsi="Arial" w:cs="Arial"/>
          <w:i/>
          <w:sz w:val="22"/>
          <w:szCs w:val="22"/>
        </w:rPr>
        <w:t>.</w:t>
      </w:r>
      <w:r w:rsidRPr="006741CB">
        <w:rPr>
          <w:rFonts w:ascii="Arial" w:eastAsiaTheme="minorHAnsi" w:hAnsi="Arial" w:cs="Arial"/>
          <w:b/>
          <w:sz w:val="22"/>
          <w:szCs w:val="22"/>
        </w:rPr>
        <w:t xml:space="preserve"> </w:t>
      </w:r>
      <w:proofErr w:type="spellStart"/>
      <w:r w:rsidRPr="001F1DE9">
        <w:rPr>
          <w:rFonts w:ascii="Arial" w:eastAsiaTheme="minorHAnsi" w:hAnsi="Arial" w:cs="Arial"/>
          <w:i/>
          <w:color w:val="000000" w:themeColor="text1"/>
          <w:sz w:val="22"/>
          <w:szCs w:val="22"/>
        </w:rPr>
        <w:t>fFN</w:t>
      </w:r>
      <w:proofErr w:type="spellEnd"/>
      <w:r w:rsidRPr="001F1DE9">
        <w:rPr>
          <w:rFonts w:ascii="Arial" w:eastAsiaTheme="minorHAnsi" w:hAnsi="Arial" w:cs="Arial"/>
          <w:i/>
          <w:color w:val="000000" w:themeColor="text1"/>
          <w:sz w:val="22"/>
          <w:szCs w:val="22"/>
        </w:rPr>
        <w:t xml:space="preserve"> = </w:t>
      </w:r>
      <w:proofErr w:type="spellStart"/>
      <w:r w:rsidRPr="001F1DE9">
        <w:rPr>
          <w:rFonts w:ascii="Arial" w:eastAsiaTheme="minorHAnsi" w:hAnsi="Arial" w:cs="Arial"/>
          <w:i/>
          <w:color w:val="000000" w:themeColor="text1"/>
          <w:sz w:val="22"/>
          <w:szCs w:val="22"/>
        </w:rPr>
        <w:t>fetal</w:t>
      </w:r>
      <w:proofErr w:type="spellEnd"/>
      <w:r w:rsidRPr="001F1DE9">
        <w:rPr>
          <w:rFonts w:ascii="Arial" w:eastAsiaTheme="minorHAnsi" w:hAnsi="Arial" w:cs="Arial"/>
          <w:i/>
          <w:color w:val="000000" w:themeColor="text1"/>
          <w:sz w:val="22"/>
          <w:szCs w:val="22"/>
        </w:rPr>
        <w:t xml:space="preserve"> fibronectin. </w:t>
      </w:r>
    </w:p>
    <w:p w14:paraId="7AB090CD" w14:textId="77777777" w:rsidR="001055DF" w:rsidRPr="006741CB" w:rsidRDefault="001055DF" w:rsidP="001055DF">
      <w:pPr>
        <w:spacing w:line="480" w:lineRule="auto"/>
        <w:rPr>
          <w:rFonts w:ascii="Arial" w:eastAsiaTheme="minorHAnsi" w:hAnsi="Arial" w:cs="Arial"/>
          <w:color w:val="000000" w:themeColor="text1"/>
          <w:sz w:val="22"/>
          <w:szCs w:val="22"/>
        </w:rPr>
      </w:pPr>
      <w:r w:rsidRPr="006741CB">
        <w:rPr>
          <w:rFonts w:ascii="Arial" w:eastAsiaTheme="minorHAnsi" w:hAnsi="Arial" w:cs="Arial"/>
          <w:sz w:val="22"/>
          <w:szCs w:val="22"/>
        </w:rPr>
        <w:br w:type="page"/>
      </w:r>
    </w:p>
    <w:p w14:paraId="62AFFE68" w14:textId="77777777" w:rsidR="001055DF" w:rsidRPr="006741CB" w:rsidRDefault="001055DF" w:rsidP="001055DF">
      <w:pPr>
        <w:spacing w:line="480" w:lineRule="auto"/>
        <w:rPr>
          <w:rFonts w:ascii="Arial" w:eastAsiaTheme="minorHAnsi" w:hAnsi="Arial" w:cs="Arial"/>
          <w:b/>
          <w:color w:val="000000" w:themeColor="text1"/>
          <w:sz w:val="22"/>
          <w:szCs w:val="22"/>
        </w:rPr>
        <w:sectPr w:rsidR="001055DF" w:rsidRPr="006741CB" w:rsidSect="00FE0753">
          <w:headerReference w:type="default" r:id="rId7"/>
          <w:footerReference w:type="even" r:id="rId8"/>
          <w:footerReference w:type="default" r:id="rId9"/>
          <w:pgSz w:w="11900" w:h="16840"/>
          <w:pgMar w:top="1440" w:right="1440" w:bottom="1440" w:left="1440" w:header="708" w:footer="708" w:gutter="0"/>
          <w:lnNumType w:countBy="1" w:restart="continuous"/>
          <w:cols w:space="708"/>
          <w:docGrid w:linePitch="360"/>
        </w:sectPr>
      </w:pPr>
    </w:p>
    <w:p w14:paraId="14BFD864" w14:textId="43822EE6" w:rsidR="001055DF" w:rsidRPr="006741CB" w:rsidRDefault="001055DF" w:rsidP="001055DF">
      <w:pPr>
        <w:widowControl w:val="0"/>
        <w:autoSpaceDE w:val="0"/>
        <w:autoSpaceDN w:val="0"/>
        <w:adjustRightInd w:val="0"/>
        <w:spacing w:line="480" w:lineRule="auto"/>
        <w:rPr>
          <w:rFonts w:ascii="Arial" w:eastAsiaTheme="minorHAnsi" w:hAnsi="Arial" w:cs="Arial"/>
          <w:b/>
          <w:color w:val="000000" w:themeColor="text1"/>
          <w:sz w:val="22"/>
          <w:szCs w:val="22"/>
        </w:rPr>
      </w:pPr>
      <w:r w:rsidRPr="006741CB">
        <w:rPr>
          <w:rFonts w:ascii="Arial" w:eastAsiaTheme="minorHAnsi" w:hAnsi="Arial" w:cs="Arial"/>
          <w:b/>
          <w:sz w:val="22"/>
          <w:szCs w:val="22"/>
        </w:rPr>
        <w:lastRenderedPageBreak/>
        <w:t xml:space="preserve">Table </w:t>
      </w:r>
      <w:r w:rsidR="00996072">
        <w:rPr>
          <w:rFonts w:ascii="Arial" w:eastAsiaTheme="minorHAnsi" w:hAnsi="Arial" w:cs="Arial"/>
          <w:b/>
          <w:sz w:val="22"/>
          <w:szCs w:val="22"/>
        </w:rPr>
        <w:t>B</w:t>
      </w:r>
      <w:r w:rsidR="008D6AF9" w:rsidRPr="006741CB">
        <w:rPr>
          <w:rFonts w:ascii="Arial" w:eastAsiaTheme="minorHAnsi" w:hAnsi="Arial" w:cs="Arial"/>
          <w:b/>
          <w:color w:val="000000" w:themeColor="text1"/>
          <w:sz w:val="22"/>
          <w:szCs w:val="22"/>
        </w:rPr>
        <w:t xml:space="preserve"> </w:t>
      </w:r>
      <w:r w:rsidRPr="006741CB">
        <w:rPr>
          <w:rFonts w:ascii="Arial" w:eastAsiaTheme="minorHAnsi" w:hAnsi="Arial" w:cs="Arial"/>
          <w:b/>
          <w:color w:val="000000" w:themeColor="text1"/>
          <w:sz w:val="22"/>
          <w:szCs w:val="22"/>
        </w:rPr>
        <w:t>Prespecified candidate predictors for inclusion in the QUIDS model and availability in each included study</w:t>
      </w:r>
    </w:p>
    <w:tbl>
      <w:tblPr>
        <w:tblStyle w:val="TableGrid"/>
        <w:tblpPr w:leftFromText="141" w:rightFromText="141" w:vertAnchor="text" w:horzAnchor="margin" w:tblpX="-431" w:tblpY="150"/>
        <w:tblW w:w="10312" w:type="dxa"/>
        <w:tblLayout w:type="fixed"/>
        <w:tblLook w:val="04A0" w:firstRow="1" w:lastRow="0" w:firstColumn="1" w:lastColumn="0" w:noHBand="0" w:noVBand="1"/>
      </w:tblPr>
      <w:tblGrid>
        <w:gridCol w:w="2403"/>
        <w:gridCol w:w="1430"/>
        <w:gridCol w:w="1536"/>
        <w:gridCol w:w="1707"/>
        <w:gridCol w:w="1700"/>
        <w:gridCol w:w="1536"/>
      </w:tblGrid>
      <w:tr w:rsidR="001055DF" w:rsidRPr="006741CB" w14:paraId="006FDC3C" w14:textId="77777777" w:rsidTr="00FE0753">
        <w:trPr>
          <w:trHeight w:val="622"/>
        </w:trPr>
        <w:tc>
          <w:tcPr>
            <w:tcW w:w="2403" w:type="dxa"/>
          </w:tcPr>
          <w:p w14:paraId="1EDD2A6E"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Candidate predictor</w:t>
            </w:r>
          </w:p>
        </w:tc>
        <w:tc>
          <w:tcPr>
            <w:tcW w:w="1430" w:type="dxa"/>
          </w:tcPr>
          <w:p w14:paraId="25B176FC"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Apostel-1</w:t>
            </w:r>
          </w:p>
          <w:p w14:paraId="242E5DCB" w14:textId="2D6C9511" w:rsidR="001055DF" w:rsidRPr="006741CB" w:rsidRDefault="001055DF" w:rsidP="00FE0753">
            <w:pPr>
              <w:jc w:val="center"/>
              <w:rPr>
                <w:rFonts w:ascii="Arial" w:eastAsia="Calibri" w:hAnsi="Arial" w:cs="Arial"/>
                <w:b/>
                <w:sz w:val="16"/>
                <w:szCs w:val="16"/>
              </w:rPr>
            </w:pPr>
            <w:proofErr w:type="spellStart"/>
            <w:r w:rsidRPr="006741CB">
              <w:rPr>
                <w:rFonts w:ascii="Arial" w:eastAsia="Calibri" w:hAnsi="Arial" w:cs="Arial"/>
                <w:b/>
                <w:sz w:val="16"/>
                <w:szCs w:val="16"/>
              </w:rPr>
              <w:t>Bruijn</w:t>
            </w:r>
            <w:proofErr w:type="spellEnd"/>
            <w:r w:rsidRPr="006741CB">
              <w:rPr>
                <w:rFonts w:ascii="Arial" w:eastAsia="Calibri" w:hAnsi="Arial" w:cs="Arial"/>
                <w:b/>
                <w:sz w:val="16"/>
                <w:szCs w:val="16"/>
              </w:rPr>
              <w:t xml:space="preserve"> et al.</w:t>
            </w:r>
            <w:r w:rsidRPr="006741CB">
              <w:rPr>
                <w:rFonts w:ascii="Calibri" w:eastAsia="Calibri" w:hAnsi="Calibri"/>
                <w:lang w:val="nl-NL"/>
              </w:rPr>
              <w:t xml:space="preserve"> </w:t>
            </w:r>
            <w:r w:rsidRPr="006741CB">
              <w:rPr>
                <w:rFonts w:ascii="Arial" w:eastAsia="Calibri" w:hAnsi="Arial" w:cs="Arial"/>
                <w:sz w:val="16"/>
                <w:szCs w:val="16"/>
                <w:lang w:val="nl-NL"/>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Pr>
                <w:rFonts w:ascii="Arial" w:eastAsia="Calibri" w:hAnsi="Arial" w:cs="Arial"/>
                <w:sz w:val="16"/>
                <w:szCs w:val="16"/>
                <w:lang w:val="nl-NL"/>
              </w:rPr>
              <w:instrText xml:space="preserve"> ADDIN EN.CITE </w:instrText>
            </w:r>
            <w:r w:rsidR="00860D4D">
              <w:rPr>
                <w:rFonts w:ascii="Arial" w:eastAsia="Calibri" w:hAnsi="Arial" w:cs="Arial"/>
                <w:sz w:val="16"/>
                <w:szCs w:val="16"/>
                <w:lang w:val="nl-NL"/>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Pr>
                <w:rFonts w:ascii="Arial" w:eastAsia="Calibri" w:hAnsi="Arial" w:cs="Arial"/>
                <w:sz w:val="16"/>
                <w:szCs w:val="16"/>
                <w:lang w:val="nl-NL"/>
              </w:rPr>
              <w:instrText xml:space="preserve"> ADDIN EN.CITE.DATA </w:instrText>
            </w:r>
            <w:r w:rsidR="00860D4D">
              <w:rPr>
                <w:rFonts w:ascii="Arial" w:eastAsia="Calibri" w:hAnsi="Arial" w:cs="Arial"/>
                <w:sz w:val="16"/>
                <w:szCs w:val="16"/>
                <w:lang w:val="nl-NL"/>
              </w:rPr>
            </w:r>
            <w:r w:rsidR="00860D4D">
              <w:rPr>
                <w:rFonts w:ascii="Arial" w:eastAsia="Calibri" w:hAnsi="Arial" w:cs="Arial"/>
                <w:sz w:val="16"/>
                <w:szCs w:val="16"/>
                <w:lang w:val="nl-NL"/>
              </w:rPr>
              <w:fldChar w:fldCharType="end"/>
            </w:r>
            <w:r w:rsidRPr="006741CB">
              <w:rPr>
                <w:rFonts w:ascii="Arial" w:eastAsia="Calibri" w:hAnsi="Arial" w:cs="Arial"/>
                <w:sz w:val="16"/>
                <w:szCs w:val="16"/>
                <w:lang w:val="nl-NL"/>
              </w:rPr>
            </w:r>
            <w:r w:rsidRPr="006741CB">
              <w:rPr>
                <w:rFonts w:ascii="Arial" w:eastAsia="Calibri" w:hAnsi="Arial" w:cs="Arial"/>
                <w:sz w:val="16"/>
                <w:szCs w:val="16"/>
                <w:lang w:val="nl-NL"/>
              </w:rPr>
              <w:fldChar w:fldCharType="separate"/>
            </w:r>
            <w:r w:rsidR="00860D4D">
              <w:rPr>
                <w:rFonts w:ascii="Arial" w:eastAsia="Calibri" w:hAnsi="Arial" w:cs="Arial"/>
                <w:noProof/>
                <w:sz w:val="16"/>
                <w:szCs w:val="16"/>
                <w:lang w:val="nl-NL"/>
              </w:rPr>
              <w:t>(1)</w:t>
            </w:r>
            <w:r w:rsidRPr="006741CB">
              <w:rPr>
                <w:rFonts w:ascii="Arial" w:eastAsia="Calibri" w:hAnsi="Arial" w:cs="Arial"/>
                <w:sz w:val="16"/>
                <w:szCs w:val="16"/>
                <w:lang w:val="nl-NL"/>
              </w:rPr>
              <w:fldChar w:fldCharType="end"/>
            </w:r>
          </w:p>
        </w:tc>
        <w:tc>
          <w:tcPr>
            <w:tcW w:w="1536" w:type="dxa"/>
          </w:tcPr>
          <w:p w14:paraId="21D0E9B9" w14:textId="77777777" w:rsidR="001055DF" w:rsidRPr="006741CB" w:rsidRDefault="001055DF" w:rsidP="00FE0753">
            <w:pPr>
              <w:jc w:val="center"/>
              <w:rPr>
                <w:rFonts w:ascii="Arial" w:eastAsia="Calibri" w:hAnsi="Arial" w:cs="Arial"/>
                <w:b/>
                <w:sz w:val="16"/>
                <w:szCs w:val="16"/>
              </w:rPr>
            </w:pPr>
            <w:proofErr w:type="spellStart"/>
            <w:r w:rsidRPr="006741CB">
              <w:rPr>
                <w:rFonts w:ascii="Arial" w:eastAsia="Calibri" w:hAnsi="Arial" w:cs="Arial"/>
                <w:b/>
                <w:sz w:val="16"/>
                <w:szCs w:val="16"/>
              </w:rPr>
              <w:t>Eufis</w:t>
            </w:r>
            <w:proofErr w:type="spellEnd"/>
            <w:r w:rsidRPr="006741CB">
              <w:rPr>
                <w:rFonts w:ascii="Arial" w:eastAsia="Calibri" w:hAnsi="Arial" w:cs="Arial"/>
                <w:b/>
                <w:sz w:val="16"/>
                <w:szCs w:val="16"/>
              </w:rPr>
              <w:t xml:space="preserve"> </w:t>
            </w:r>
          </w:p>
          <w:p w14:paraId="66A321CA" w14:textId="4FD3FF71" w:rsidR="001055DF" w:rsidRPr="006741CB" w:rsidRDefault="001055DF" w:rsidP="00FE0753">
            <w:pPr>
              <w:jc w:val="center"/>
              <w:rPr>
                <w:rFonts w:ascii="Arial" w:eastAsia="Calibri" w:hAnsi="Arial" w:cs="Arial"/>
                <w:b/>
                <w:sz w:val="16"/>
                <w:szCs w:val="16"/>
              </w:rPr>
            </w:pPr>
            <w:proofErr w:type="spellStart"/>
            <w:r w:rsidRPr="006741CB">
              <w:rPr>
                <w:rFonts w:ascii="Arial" w:eastAsia="Calibri" w:hAnsi="Arial" w:cs="Arial"/>
                <w:b/>
                <w:sz w:val="16"/>
                <w:szCs w:val="16"/>
              </w:rPr>
              <w:t>Bruijn</w:t>
            </w:r>
            <w:proofErr w:type="spellEnd"/>
            <w:r w:rsidRPr="006741CB">
              <w:rPr>
                <w:rFonts w:ascii="Arial" w:eastAsia="Calibri" w:hAnsi="Arial" w:cs="Arial"/>
                <w:b/>
                <w:sz w:val="16"/>
                <w:szCs w:val="16"/>
              </w:rPr>
              <w:t xml:space="preserve"> et al.</w:t>
            </w:r>
            <w:r w:rsidRPr="006741CB">
              <w:rPr>
                <w:rFonts w:ascii="Calibri" w:eastAsia="Calibri" w:hAnsi="Calibri"/>
                <w:lang w:val="nl-NL"/>
              </w:rPr>
              <w:t xml:space="preserve"> </w:t>
            </w:r>
            <w:r w:rsidRPr="006741CB">
              <w:rPr>
                <w:rFonts w:ascii="Arial" w:eastAsia="Calibri" w:hAnsi="Arial" w:cs="Arial"/>
                <w:b/>
                <w:noProof/>
                <w:sz w:val="16"/>
                <w:szCs w:val="16"/>
                <w:vertAlign w:val="superscript"/>
                <w:lang w:val="en-US"/>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Pr>
                <w:rFonts w:ascii="Arial" w:eastAsia="Calibri" w:hAnsi="Arial" w:cs="Arial"/>
                <w:b/>
                <w:noProof/>
                <w:sz w:val="16"/>
                <w:szCs w:val="16"/>
                <w:vertAlign w:val="superscript"/>
                <w:lang w:val="en-US"/>
              </w:rPr>
              <w:instrText xml:space="preserve"> ADDIN EN.CITE </w:instrText>
            </w:r>
            <w:r w:rsidR="00860D4D">
              <w:rPr>
                <w:rFonts w:ascii="Arial" w:eastAsia="Calibri" w:hAnsi="Arial" w:cs="Arial"/>
                <w:b/>
                <w:noProof/>
                <w:sz w:val="16"/>
                <w:szCs w:val="16"/>
                <w:vertAlign w:val="superscript"/>
                <w:lang w:val="en-US"/>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Pr>
                <w:rFonts w:ascii="Arial" w:eastAsia="Calibri" w:hAnsi="Arial" w:cs="Arial"/>
                <w:b/>
                <w:noProof/>
                <w:sz w:val="16"/>
                <w:szCs w:val="16"/>
                <w:vertAlign w:val="superscript"/>
                <w:lang w:val="en-US"/>
              </w:rPr>
              <w:instrText xml:space="preserve"> ADDIN EN.CITE.DATA </w:instrText>
            </w:r>
            <w:r w:rsidR="00860D4D">
              <w:rPr>
                <w:rFonts w:ascii="Arial" w:eastAsia="Calibri" w:hAnsi="Arial" w:cs="Arial"/>
                <w:b/>
                <w:noProof/>
                <w:sz w:val="16"/>
                <w:szCs w:val="16"/>
                <w:vertAlign w:val="superscript"/>
                <w:lang w:val="en-US"/>
              </w:rPr>
            </w:r>
            <w:r w:rsidR="00860D4D">
              <w:rPr>
                <w:rFonts w:ascii="Arial" w:eastAsia="Calibri" w:hAnsi="Arial" w:cs="Arial"/>
                <w:b/>
                <w:noProof/>
                <w:sz w:val="16"/>
                <w:szCs w:val="16"/>
                <w:vertAlign w:val="superscript"/>
                <w:lang w:val="en-US"/>
              </w:rPr>
              <w:fldChar w:fldCharType="end"/>
            </w:r>
            <w:r w:rsidRPr="006741CB">
              <w:rPr>
                <w:rFonts w:ascii="Arial" w:eastAsia="Calibri" w:hAnsi="Arial" w:cs="Arial"/>
                <w:b/>
                <w:noProof/>
                <w:sz w:val="16"/>
                <w:szCs w:val="16"/>
                <w:vertAlign w:val="superscript"/>
                <w:lang w:val="en-US"/>
              </w:rPr>
            </w:r>
            <w:r w:rsidRPr="006741CB">
              <w:rPr>
                <w:rFonts w:ascii="Arial" w:eastAsia="Calibri" w:hAnsi="Arial" w:cs="Arial"/>
                <w:b/>
                <w:noProof/>
                <w:sz w:val="16"/>
                <w:szCs w:val="16"/>
                <w:vertAlign w:val="superscript"/>
                <w:lang w:val="en-US"/>
              </w:rPr>
              <w:fldChar w:fldCharType="separate"/>
            </w:r>
            <w:r w:rsidR="00860D4D">
              <w:rPr>
                <w:rFonts w:ascii="Arial" w:eastAsia="Calibri" w:hAnsi="Arial" w:cs="Arial"/>
                <w:b/>
                <w:noProof/>
                <w:sz w:val="16"/>
                <w:szCs w:val="16"/>
                <w:vertAlign w:val="superscript"/>
                <w:lang w:val="en-US"/>
              </w:rPr>
              <w:t>(2)</w:t>
            </w:r>
            <w:r w:rsidRPr="006741CB">
              <w:rPr>
                <w:rFonts w:ascii="Arial" w:eastAsia="Calibri" w:hAnsi="Arial" w:cs="Arial"/>
                <w:b/>
                <w:noProof/>
                <w:sz w:val="16"/>
                <w:szCs w:val="16"/>
                <w:vertAlign w:val="superscript"/>
                <w:lang w:val="en-US"/>
              </w:rPr>
              <w:fldChar w:fldCharType="end"/>
            </w:r>
          </w:p>
        </w:tc>
        <w:tc>
          <w:tcPr>
            <w:tcW w:w="1707" w:type="dxa"/>
          </w:tcPr>
          <w:p w14:paraId="1B543C72"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EQUIPP</w:t>
            </w:r>
          </w:p>
          <w:p w14:paraId="099F90C6" w14:textId="0640059F"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 xml:space="preserve"> Abbott et al.</w:t>
            </w:r>
            <w:r w:rsidRPr="006741CB">
              <w:rPr>
                <w:rFonts w:ascii="Calibri" w:eastAsia="Calibri" w:hAnsi="Calibri"/>
                <w:lang w:val="nl-NL"/>
              </w:rPr>
              <w:t xml:space="preserve"> </w:t>
            </w:r>
            <w:r w:rsidRPr="006741CB">
              <w:rPr>
                <w:rFonts w:ascii="Arial" w:eastAsia="Calibri" w:hAnsi="Arial" w:cs="Arial"/>
                <w:b/>
                <w:noProof/>
                <w:sz w:val="16"/>
                <w:szCs w:val="16"/>
                <w:vertAlign w:val="superscript"/>
                <w:lang w:val="en-US"/>
              </w:rPr>
              <w:fldChar w:fldCharType="begin"/>
            </w:r>
            <w:r w:rsidR="00860D4D">
              <w:rPr>
                <w:rFonts w:ascii="Arial" w:eastAsia="Calibri" w:hAnsi="Arial" w:cs="Arial"/>
                <w:b/>
                <w:noProof/>
                <w:sz w:val="16"/>
                <w:szCs w:val="16"/>
                <w:vertAlign w:val="superscript"/>
                <w:lang w:val="en-US"/>
              </w:rPr>
              <w:instrText xml:space="preserve"> ADDIN EN.CITE &lt;EndNote&gt;&lt;Cite&gt;&lt;Author&gt;Abbott&lt;/Author&gt;&lt;Year&gt;2014&lt;/Year&gt;&lt;RecNum&gt;30&lt;/RecNum&gt;&lt;DisplayText&gt;(3)&lt;/DisplayText&gt;&lt;record&gt;&lt;rec-number&gt;30&lt;/rec-number&gt;&lt;foreign-keys&gt;&lt;key app="EN" db-id="xtdvfxar4vawt6e00atxtw9mwr0awte9z5xw" timestamp="1589982558"&gt;30&lt;/key&gt;&lt;/foreign-keys&gt;&lt;ref-type name="Journal Article"&gt;17&lt;/ref-type&gt;&lt;contributors&gt;&lt;authors&gt;&lt;author&gt;Abbott, DS. Hezelgrave, NL. Seed, PT. Bennett, PR. Chandiramani, M. David, AL. Girling, J, Norman, JE. Stock, SJ. Tribe, RM. Shennan, AH.&lt;/author&gt;&lt;/authors&gt;&lt;/contributors&gt;&lt;titles&gt;&lt;title&gt;EQUIPP: Evaluation of Fetal Fibronectin with a novel bedside Quantitative Instrument for the Prediction of Preterm birth&lt;/title&gt;&lt;secondary-title&gt;Arch Dis Child Fetal Neonatal Ed&lt;/secondary-title&gt;&lt;/titles&gt;&lt;periodical&gt;&lt;full-title&gt;Arch Dis Child Fetal Neonatal Ed&lt;/full-title&gt;&lt;/periodical&gt;&lt;pages&gt;A150-A151&lt;/pages&gt;&lt;volume&gt;99&lt;/volume&gt;&lt;dates&gt;&lt;year&gt;2014&lt;/year&gt;&lt;/dates&gt;&lt;urls&gt;&lt;/urls&gt;&lt;/record&gt;&lt;/Cite&gt;&lt;/EndNote&gt;</w:instrText>
            </w:r>
            <w:r w:rsidRPr="006741CB">
              <w:rPr>
                <w:rFonts w:ascii="Arial" w:eastAsia="Calibri" w:hAnsi="Arial" w:cs="Arial"/>
                <w:b/>
                <w:noProof/>
                <w:sz w:val="16"/>
                <w:szCs w:val="16"/>
                <w:vertAlign w:val="superscript"/>
                <w:lang w:val="en-US"/>
              </w:rPr>
              <w:fldChar w:fldCharType="separate"/>
            </w:r>
            <w:r w:rsidR="00860D4D">
              <w:rPr>
                <w:rFonts w:ascii="Arial" w:eastAsia="Calibri" w:hAnsi="Arial" w:cs="Arial"/>
                <w:b/>
                <w:noProof/>
                <w:sz w:val="16"/>
                <w:szCs w:val="16"/>
                <w:vertAlign w:val="superscript"/>
                <w:lang w:val="en-US"/>
              </w:rPr>
              <w:t>(3)</w:t>
            </w:r>
            <w:r w:rsidRPr="006741CB">
              <w:rPr>
                <w:rFonts w:ascii="Arial" w:eastAsia="Calibri" w:hAnsi="Arial" w:cs="Arial"/>
                <w:b/>
                <w:noProof/>
                <w:sz w:val="16"/>
                <w:szCs w:val="16"/>
                <w:vertAlign w:val="superscript"/>
                <w:lang w:val="en-US"/>
              </w:rPr>
              <w:fldChar w:fldCharType="end"/>
            </w:r>
            <w:r w:rsidRPr="006741CB">
              <w:rPr>
                <w:rFonts w:ascii="Arial" w:eastAsia="Calibri" w:hAnsi="Arial" w:cs="Arial"/>
                <w:sz w:val="16"/>
                <w:szCs w:val="16"/>
                <w:vertAlign w:val="superscript"/>
                <w:lang w:val="en-US"/>
              </w:rPr>
              <w:t xml:space="preserve"> </w:t>
            </w:r>
            <w:r w:rsidRPr="006741CB">
              <w:rPr>
                <w:rFonts w:ascii="Arial" w:eastAsia="Calibri" w:hAnsi="Arial" w:cs="Arial"/>
                <w:sz w:val="16"/>
                <w:szCs w:val="16"/>
                <w:lang w:val="en-US"/>
              </w:rPr>
              <w:t xml:space="preserve"> </w:t>
            </w:r>
          </w:p>
        </w:tc>
        <w:tc>
          <w:tcPr>
            <w:tcW w:w="1700" w:type="dxa"/>
          </w:tcPr>
          <w:p w14:paraId="4981A79D"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 xml:space="preserve">QFCAPS </w:t>
            </w:r>
          </w:p>
          <w:p w14:paraId="0E0807E8"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Khalil et al.</w:t>
            </w:r>
          </w:p>
        </w:tc>
        <w:tc>
          <w:tcPr>
            <w:tcW w:w="1536" w:type="dxa"/>
          </w:tcPr>
          <w:p w14:paraId="652408E6"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 xml:space="preserve">UCLH/Whit </w:t>
            </w:r>
          </w:p>
          <w:p w14:paraId="3276538B"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David et al.</w:t>
            </w:r>
          </w:p>
        </w:tc>
      </w:tr>
      <w:tr w:rsidR="001055DF" w:rsidRPr="006741CB" w14:paraId="46B513D8" w14:textId="77777777" w:rsidTr="00FE0753">
        <w:trPr>
          <w:trHeight w:val="311"/>
        </w:trPr>
        <w:tc>
          <w:tcPr>
            <w:tcW w:w="2403" w:type="dxa"/>
          </w:tcPr>
          <w:p w14:paraId="5E608A04"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Age</w:t>
            </w:r>
          </w:p>
        </w:tc>
        <w:tc>
          <w:tcPr>
            <w:tcW w:w="1430" w:type="dxa"/>
          </w:tcPr>
          <w:p w14:paraId="389B9957"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44567466"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43BC4612"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28D8F24A"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25D3BAE1"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77EAEAB1" w14:textId="77777777" w:rsidTr="00FE0753">
        <w:trPr>
          <w:trHeight w:val="311"/>
        </w:trPr>
        <w:tc>
          <w:tcPr>
            <w:tcW w:w="2403" w:type="dxa"/>
          </w:tcPr>
          <w:p w14:paraId="2BC71199"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lang w:val="nl-NL"/>
              </w:rPr>
              <w:t xml:space="preserve">Body </w:t>
            </w:r>
            <w:proofErr w:type="spellStart"/>
            <w:r w:rsidRPr="006741CB">
              <w:rPr>
                <w:rFonts w:ascii="Arial" w:eastAsia="Calibri" w:hAnsi="Arial" w:cs="Arial"/>
                <w:b/>
                <w:sz w:val="16"/>
                <w:szCs w:val="16"/>
                <w:lang w:val="nl-NL"/>
              </w:rPr>
              <w:t>mass</w:t>
            </w:r>
            <w:proofErr w:type="spellEnd"/>
            <w:r w:rsidRPr="006741CB">
              <w:rPr>
                <w:rFonts w:ascii="Arial" w:eastAsia="Calibri" w:hAnsi="Arial" w:cs="Arial"/>
                <w:b/>
                <w:sz w:val="16"/>
                <w:szCs w:val="16"/>
                <w:lang w:val="nl-NL"/>
              </w:rPr>
              <w:t xml:space="preserve"> index (kg/m</w:t>
            </w:r>
            <w:r w:rsidRPr="006741CB">
              <w:rPr>
                <w:rFonts w:ascii="Arial" w:eastAsia="Calibri" w:hAnsi="Arial" w:cs="Arial"/>
                <w:b/>
                <w:sz w:val="16"/>
                <w:szCs w:val="16"/>
                <w:vertAlign w:val="superscript"/>
                <w:lang w:val="nl-NL"/>
              </w:rPr>
              <w:t>2</w:t>
            </w:r>
            <w:r w:rsidRPr="006741CB">
              <w:rPr>
                <w:rFonts w:ascii="Arial" w:eastAsia="Calibri" w:hAnsi="Arial" w:cs="Arial"/>
                <w:b/>
                <w:sz w:val="16"/>
                <w:szCs w:val="16"/>
                <w:lang w:val="nl-NL"/>
              </w:rPr>
              <w:t>)</w:t>
            </w:r>
          </w:p>
        </w:tc>
        <w:tc>
          <w:tcPr>
            <w:tcW w:w="1430" w:type="dxa"/>
          </w:tcPr>
          <w:p w14:paraId="0EFAE30A"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49E4C2E9"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68163B09"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37E3B2AB"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354A2144"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644FE0C0" w14:textId="77777777" w:rsidTr="00FE0753">
        <w:trPr>
          <w:trHeight w:val="292"/>
        </w:trPr>
        <w:tc>
          <w:tcPr>
            <w:tcW w:w="2403" w:type="dxa"/>
          </w:tcPr>
          <w:p w14:paraId="0A3A82F6"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Ethnicity</w:t>
            </w:r>
          </w:p>
        </w:tc>
        <w:tc>
          <w:tcPr>
            <w:tcW w:w="1430" w:type="dxa"/>
          </w:tcPr>
          <w:p w14:paraId="01BED82F"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11783B20"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4C80E902"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0877CCEB"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76FD0904"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26FEF331" w14:textId="77777777" w:rsidTr="00FE0753">
        <w:trPr>
          <w:trHeight w:val="329"/>
        </w:trPr>
        <w:tc>
          <w:tcPr>
            <w:tcW w:w="2403" w:type="dxa"/>
          </w:tcPr>
          <w:p w14:paraId="676E2128"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Smoking</w:t>
            </w:r>
          </w:p>
        </w:tc>
        <w:tc>
          <w:tcPr>
            <w:tcW w:w="1430" w:type="dxa"/>
          </w:tcPr>
          <w:p w14:paraId="06FADB98"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60C70473"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4E028C63"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52D09F49"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287B8DE3"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168A93DF" w14:textId="77777777" w:rsidTr="00FE0753">
        <w:trPr>
          <w:trHeight w:val="329"/>
        </w:trPr>
        <w:tc>
          <w:tcPr>
            <w:tcW w:w="2403" w:type="dxa"/>
          </w:tcPr>
          <w:p w14:paraId="1DC45B58"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Deprivation index</w:t>
            </w:r>
          </w:p>
        </w:tc>
        <w:tc>
          <w:tcPr>
            <w:tcW w:w="1430" w:type="dxa"/>
          </w:tcPr>
          <w:p w14:paraId="10F10FD2"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w:t>
            </w:r>
          </w:p>
        </w:tc>
        <w:tc>
          <w:tcPr>
            <w:tcW w:w="1536" w:type="dxa"/>
          </w:tcPr>
          <w:p w14:paraId="0AF89E65"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w:t>
            </w:r>
          </w:p>
        </w:tc>
        <w:tc>
          <w:tcPr>
            <w:tcW w:w="1707" w:type="dxa"/>
          </w:tcPr>
          <w:p w14:paraId="7EE13785"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r w:rsidRPr="006741CB">
              <w:rPr>
                <w:rFonts w:ascii="Arial" w:eastAsia="Calibri" w:hAnsi="Arial" w:cs="Arial"/>
                <w:b/>
                <w:sz w:val="16"/>
                <w:szCs w:val="16"/>
              </w:rPr>
              <w:t xml:space="preserve"> </w:t>
            </w:r>
          </w:p>
        </w:tc>
        <w:tc>
          <w:tcPr>
            <w:tcW w:w="1700" w:type="dxa"/>
          </w:tcPr>
          <w:p w14:paraId="211BD750"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r w:rsidRPr="006741CB">
              <w:rPr>
                <w:rFonts w:ascii="Arial" w:eastAsia="Calibri" w:hAnsi="Arial" w:cs="Arial"/>
                <w:b/>
                <w:sz w:val="16"/>
                <w:szCs w:val="16"/>
              </w:rPr>
              <w:t xml:space="preserve"> </w:t>
            </w:r>
          </w:p>
        </w:tc>
        <w:tc>
          <w:tcPr>
            <w:tcW w:w="1536" w:type="dxa"/>
          </w:tcPr>
          <w:p w14:paraId="441FE46A"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r w:rsidRPr="006741CB">
              <w:rPr>
                <w:rFonts w:ascii="Arial" w:eastAsia="Calibri" w:hAnsi="Arial" w:cs="Arial"/>
                <w:b/>
                <w:sz w:val="16"/>
                <w:szCs w:val="16"/>
              </w:rPr>
              <w:t xml:space="preserve"> </w:t>
            </w:r>
          </w:p>
        </w:tc>
      </w:tr>
      <w:tr w:rsidR="001055DF" w:rsidRPr="006741CB" w14:paraId="2B3A3B18" w14:textId="77777777" w:rsidTr="00FE0753">
        <w:trPr>
          <w:trHeight w:val="329"/>
        </w:trPr>
        <w:tc>
          <w:tcPr>
            <w:tcW w:w="2403" w:type="dxa"/>
          </w:tcPr>
          <w:p w14:paraId="5D5791ED"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Nulliparity</w:t>
            </w:r>
          </w:p>
        </w:tc>
        <w:tc>
          <w:tcPr>
            <w:tcW w:w="1430" w:type="dxa"/>
          </w:tcPr>
          <w:p w14:paraId="0386089E"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48054EDE"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0EAF80B4"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7DE93C00"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77AFB832"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716CD3FF" w14:textId="77777777" w:rsidTr="00FE0753">
        <w:trPr>
          <w:trHeight w:val="329"/>
        </w:trPr>
        <w:tc>
          <w:tcPr>
            <w:tcW w:w="2403" w:type="dxa"/>
          </w:tcPr>
          <w:p w14:paraId="73F9D4F8"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Multiple pregnancy</w:t>
            </w:r>
          </w:p>
        </w:tc>
        <w:tc>
          <w:tcPr>
            <w:tcW w:w="1430" w:type="dxa"/>
          </w:tcPr>
          <w:p w14:paraId="526C1259"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1708BBAC"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45147912"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3D757B3C"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5F058283"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1DCDCB05" w14:textId="77777777" w:rsidTr="00FE0753">
        <w:trPr>
          <w:trHeight w:val="329"/>
        </w:trPr>
        <w:tc>
          <w:tcPr>
            <w:tcW w:w="2403" w:type="dxa"/>
          </w:tcPr>
          <w:p w14:paraId="770DD9DD"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Gestational age</w:t>
            </w:r>
          </w:p>
        </w:tc>
        <w:tc>
          <w:tcPr>
            <w:tcW w:w="1430" w:type="dxa"/>
          </w:tcPr>
          <w:p w14:paraId="696BF9C7"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6E5A494B"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18BAA1B5"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4ADA601D"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36A61DB0"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4E2936B1" w14:textId="77777777" w:rsidTr="00FE0753">
        <w:trPr>
          <w:trHeight w:val="329"/>
        </w:trPr>
        <w:tc>
          <w:tcPr>
            <w:tcW w:w="2403" w:type="dxa"/>
          </w:tcPr>
          <w:p w14:paraId="7AF24FBC"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 xml:space="preserve">Previous spontaneous </w:t>
            </w:r>
          </w:p>
          <w:p w14:paraId="3CE9E618"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preterm birth &lt; 34 weeks</w:t>
            </w:r>
          </w:p>
        </w:tc>
        <w:tc>
          <w:tcPr>
            <w:tcW w:w="1430" w:type="dxa"/>
          </w:tcPr>
          <w:p w14:paraId="742CF7DD"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7C2DCE9F"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045C94FD"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6ECC5EB0"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3159694B"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r>
      <w:tr w:rsidR="001055DF" w:rsidRPr="006741CB" w14:paraId="717442BF" w14:textId="77777777" w:rsidTr="00FE0753">
        <w:trPr>
          <w:trHeight w:val="329"/>
        </w:trPr>
        <w:tc>
          <w:tcPr>
            <w:tcW w:w="2403" w:type="dxa"/>
          </w:tcPr>
          <w:p w14:paraId="1E23F2FA"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 xml:space="preserve">Previous cervical treatment </w:t>
            </w:r>
          </w:p>
        </w:tc>
        <w:tc>
          <w:tcPr>
            <w:tcW w:w="1430" w:type="dxa"/>
          </w:tcPr>
          <w:p w14:paraId="642D3005"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3498096F"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w:t>
            </w:r>
          </w:p>
        </w:tc>
        <w:tc>
          <w:tcPr>
            <w:tcW w:w="1707" w:type="dxa"/>
          </w:tcPr>
          <w:p w14:paraId="47AEA417"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11D9EC1C"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7043BB45"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2875297B" w14:textId="77777777" w:rsidTr="00FE0753">
        <w:trPr>
          <w:trHeight w:val="329"/>
        </w:trPr>
        <w:tc>
          <w:tcPr>
            <w:tcW w:w="2403" w:type="dxa"/>
          </w:tcPr>
          <w:p w14:paraId="14317CD2"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Number of contractions</w:t>
            </w:r>
          </w:p>
        </w:tc>
        <w:tc>
          <w:tcPr>
            <w:tcW w:w="1430" w:type="dxa"/>
          </w:tcPr>
          <w:p w14:paraId="498E3943"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7037A949"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22664F94"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w:t>
            </w:r>
          </w:p>
        </w:tc>
        <w:tc>
          <w:tcPr>
            <w:tcW w:w="1700" w:type="dxa"/>
          </w:tcPr>
          <w:p w14:paraId="4A07B68F"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w:t>
            </w:r>
          </w:p>
        </w:tc>
        <w:tc>
          <w:tcPr>
            <w:tcW w:w="1536" w:type="dxa"/>
          </w:tcPr>
          <w:p w14:paraId="24F364F7"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w:t>
            </w:r>
          </w:p>
        </w:tc>
      </w:tr>
      <w:tr w:rsidR="001055DF" w:rsidRPr="006741CB" w14:paraId="4482C294" w14:textId="77777777" w:rsidTr="00FE0753">
        <w:trPr>
          <w:trHeight w:val="329"/>
        </w:trPr>
        <w:tc>
          <w:tcPr>
            <w:tcW w:w="2403" w:type="dxa"/>
          </w:tcPr>
          <w:p w14:paraId="31C50DAE"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Vaginal bleeding</w:t>
            </w:r>
          </w:p>
        </w:tc>
        <w:tc>
          <w:tcPr>
            <w:tcW w:w="1430" w:type="dxa"/>
          </w:tcPr>
          <w:p w14:paraId="6FAA9650"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7E556D8D"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2E58A90B"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w:t>
            </w:r>
          </w:p>
        </w:tc>
        <w:tc>
          <w:tcPr>
            <w:tcW w:w="1700" w:type="dxa"/>
          </w:tcPr>
          <w:p w14:paraId="1A59D75A"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w:t>
            </w:r>
          </w:p>
        </w:tc>
        <w:tc>
          <w:tcPr>
            <w:tcW w:w="1536" w:type="dxa"/>
          </w:tcPr>
          <w:p w14:paraId="03A74EB2"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w:t>
            </w:r>
          </w:p>
        </w:tc>
      </w:tr>
      <w:tr w:rsidR="001055DF" w:rsidRPr="006741CB" w14:paraId="51085B98" w14:textId="77777777" w:rsidTr="00FE0753">
        <w:trPr>
          <w:trHeight w:val="329"/>
        </w:trPr>
        <w:tc>
          <w:tcPr>
            <w:tcW w:w="2403" w:type="dxa"/>
          </w:tcPr>
          <w:p w14:paraId="676F7F48"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Cervical dilatation</w:t>
            </w:r>
          </w:p>
        </w:tc>
        <w:tc>
          <w:tcPr>
            <w:tcW w:w="1430" w:type="dxa"/>
          </w:tcPr>
          <w:p w14:paraId="3B72CCFD"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3E2EEBF7"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291F2558"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w:t>
            </w:r>
          </w:p>
        </w:tc>
        <w:tc>
          <w:tcPr>
            <w:tcW w:w="1700" w:type="dxa"/>
          </w:tcPr>
          <w:p w14:paraId="2AE866CE"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w:t>
            </w:r>
          </w:p>
        </w:tc>
        <w:tc>
          <w:tcPr>
            <w:tcW w:w="1536" w:type="dxa"/>
          </w:tcPr>
          <w:p w14:paraId="30BCAB67"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w:t>
            </w:r>
          </w:p>
        </w:tc>
      </w:tr>
      <w:tr w:rsidR="001055DF" w:rsidRPr="006741CB" w14:paraId="40C04105" w14:textId="77777777" w:rsidTr="00FE0753">
        <w:trPr>
          <w:trHeight w:val="329"/>
        </w:trPr>
        <w:tc>
          <w:tcPr>
            <w:tcW w:w="2403" w:type="dxa"/>
          </w:tcPr>
          <w:p w14:paraId="48AEB381"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Cervical length</w:t>
            </w:r>
          </w:p>
        </w:tc>
        <w:tc>
          <w:tcPr>
            <w:tcW w:w="1430" w:type="dxa"/>
          </w:tcPr>
          <w:p w14:paraId="71293B2B"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55CFE29F"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2335CD4C"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6211A6C9"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5A38667A"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16D7C378" w14:textId="77777777" w:rsidTr="00FE0753">
        <w:trPr>
          <w:trHeight w:val="329"/>
        </w:trPr>
        <w:tc>
          <w:tcPr>
            <w:tcW w:w="2403" w:type="dxa"/>
          </w:tcPr>
          <w:p w14:paraId="2A8B2978"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 xml:space="preserve">Qualitative </w:t>
            </w:r>
            <w:proofErr w:type="spellStart"/>
            <w:r w:rsidRPr="006741CB">
              <w:rPr>
                <w:rFonts w:ascii="Arial" w:eastAsia="Calibri" w:hAnsi="Arial" w:cs="Arial"/>
                <w:b/>
                <w:sz w:val="16"/>
                <w:szCs w:val="16"/>
                <w:lang w:val="nl-NL"/>
              </w:rPr>
              <w:t>fetal</w:t>
            </w:r>
            <w:proofErr w:type="spellEnd"/>
            <w:r w:rsidRPr="006741CB">
              <w:rPr>
                <w:rFonts w:ascii="Arial" w:eastAsia="Calibri" w:hAnsi="Arial" w:cs="Arial"/>
                <w:b/>
                <w:sz w:val="16"/>
                <w:szCs w:val="16"/>
                <w:lang w:val="nl-NL"/>
              </w:rPr>
              <w:t xml:space="preserve"> </w:t>
            </w:r>
            <w:proofErr w:type="spellStart"/>
            <w:r w:rsidRPr="006741CB">
              <w:rPr>
                <w:rFonts w:ascii="Arial" w:eastAsia="Calibri" w:hAnsi="Arial" w:cs="Arial"/>
                <w:b/>
                <w:sz w:val="16"/>
                <w:szCs w:val="16"/>
                <w:lang w:val="nl-NL"/>
              </w:rPr>
              <w:t>fibronectin</w:t>
            </w:r>
            <w:proofErr w:type="spellEnd"/>
          </w:p>
        </w:tc>
        <w:tc>
          <w:tcPr>
            <w:tcW w:w="1430" w:type="dxa"/>
          </w:tcPr>
          <w:p w14:paraId="37C2B377"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436BB206"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15996933"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396574E9"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0442EF02"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35968A31" w14:textId="77777777" w:rsidTr="00FE0753">
        <w:trPr>
          <w:trHeight w:val="329"/>
        </w:trPr>
        <w:tc>
          <w:tcPr>
            <w:tcW w:w="2403" w:type="dxa"/>
          </w:tcPr>
          <w:p w14:paraId="6E729EB8"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 xml:space="preserve">Quantitative </w:t>
            </w:r>
            <w:proofErr w:type="spellStart"/>
            <w:r w:rsidRPr="006741CB">
              <w:rPr>
                <w:rFonts w:ascii="Arial" w:eastAsia="Calibri" w:hAnsi="Arial" w:cs="Arial"/>
                <w:b/>
                <w:sz w:val="16"/>
                <w:szCs w:val="16"/>
                <w:lang w:val="nl-NL"/>
              </w:rPr>
              <w:t>fetal</w:t>
            </w:r>
            <w:proofErr w:type="spellEnd"/>
            <w:r w:rsidRPr="006741CB">
              <w:rPr>
                <w:rFonts w:ascii="Arial" w:eastAsia="Calibri" w:hAnsi="Arial" w:cs="Arial"/>
                <w:b/>
                <w:sz w:val="16"/>
                <w:szCs w:val="16"/>
                <w:lang w:val="nl-NL"/>
              </w:rPr>
              <w:t xml:space="preserve"> </w:t>
            </w:r>
            <w:proofErr w:type="spellStart"/>
            <w:r w:rsidRPr="006741CB">
              <w:rPr>
                <w:rFonts w:ascii="Arial" w:eastAsia="Calibri" w:hAnsi="Arial" w:cs="Arial"/>
                <w:b/>
                <w:sz w:val="16"/>
                <w:szCs w:val="16"/>
                <w:lang w:val="nl-NL"/>
              </w:rPr>
              <w:t>fibronectin</w:t>
            </w:r>
            <w:proofErr w:type="spellEnd"/>
          </w:p>
        </w:tc>
        <w:tc>
          <w:tcPr>
            <w:tcW w:w="1430" w:type="dxa"/>
          </w:tcPr>
          <w:p w14:paraId="3E3FE7AA"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34A7311C"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0D13DC89"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4E0033AF"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78CB9816"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4A50EC3F" w14:textId="77777777" w:rsidTr="00FE0753">
        <w:trPr>
          <w:trHeight w:val="329"/>
        </w:trPr>
        <w:tc>
          <w:tcPr>
            <w:tcW w:w="2403" w:type="dxa"/>
          </w:tcPr>
          <w:p w14:paraId="6B403990" w14:textId="77777777" w:rsidR="001055DF" w:rsidRPr="006741CB" w:rsidRDefault="001055DF" w:rsidP="00FE0753">
            <w:pPr>
              <w:rPr>
                <w:rFonts w:ascii="Arial" w:eastAsia="Calibri" w:hAnsi="Arial" w:cs="Arial"/>
                <w:b/>
                <w:sz w:val="16"/>
                <w:szCs w:val="16"/>
              </w:rPr>
            </w:pPr>
            <w:proofErr w:type="spellStart"/>
            <w:r w:rsidRPr="006741CB">
              <w:rPr>
                <w:rFonts w:ascii="Arial" w:eastAsia="Calibri" w:hAnsi="Arial" w:cs="Arial"/>
                <w:b/>
                <w:sz w:val="16"/>
                <w:szCs w:val="16"/>
              </w:rPr>
              <w:t>Tocolysis</w:t>
            </w:r>
            <w:proofErr w:type="spellEnd"/>
          </w:p>
        </w:tc>
        <w:tc>
          <w:tcPr>
            <w:tcW w:w="1430" w:type="dxa"/>
          </w:tcPr>
          <w:p w14:paraId="19ED3942"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536" w:type="dxa"/>
          </w:tcPr>
          <w:p w14:paraId="3CBA5AD7"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7" w:type="dxa"/>
          </w:tcPr>
          <w:p w14:paraId="543BB6FB" w14:textId="77777777" w:rsidR="001055DF" w:rsidRPr="006741CB" w:rsidRDefault="001055DF" w:rsidP="00FE0753">
            <w:pPr>
              <w:jc w:val="center"/>
              <w:rPr>
                <w:rFonts w:ascii="Arial" w:eastAsia="Calibri" w:hAnsi="Arial" w:cs="Arial"/>
                <w:b/>
                <w:sz w:val="16"/>
                <w:szCs w:val="16"/>
              </w:rPr>
            </w:pPr>
            <w:r w:rsidRPr="006741CB">
              <w:rPr>
                <w:rFonts w:ascii="Wingdings 2" w:eastAsia="Wingdings 2" w:hAnsi="Wingdings 2" w:cs="Wingdings 2"/>
                <w:b/>
                <w:sz w:val="16"/>
                <w:szCs w:val="16"/>
              </w:rPr>
              <w:t></w:t>
            </w:r>
          </w:p>
        </w:tc>
        <w:tc>
          <w:tcPr>
            <w:tcW w:w="1700" w:type="dxa"/>
          </w:tcPr>
          <w:p w14:paraId="11E7A2F6"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c>
          <w:tcPr>
            <w:tcW w:w="1536" w:type="dxa"/>
          </w:tcPr>
          <w:p w14:paraId="7E6380CB" w14:textId="77777777" w:rsidR="001055DF" w:rsidRPr="006741CB" w:rsidRDefault="001055DF" w:rsidP="00FE0753">
            <w:pPr>
              <w:jc w:val="center"/>
              <w:rPr>
                <w:rFonts w:ascii="Arial" w:eastAsia="Calibri" w:hAnsi="Arial" w:cs="Arial"/>
                <w:sz w:val="16"/>
                <w:szCs w:val="16"/>
              </w:rPr>
            </w:pPr>
            <w:r w:rsidRPr="006741CB">
              <w:rPr>
                <w:rFonts w:ascii="Wingdings 2" w:eastAsia="Wingdings 2" w:hAnsi="Wingdings 2" w:cs="Wingdings 2"/>
                <w:b/>
                <w:sz w:val="16"/>
                <w:szCs w:val="16"/>
              </w:rPr>
              <w:t></w:t>
            </w:r>
          </w:p>
        </w:tc>
      </w:tr>
    </w:tbl>
    <w:p w14:paraId="782AC07E" w14:textId="77777777" w:rsidR="00D56BF3" w:rsidRDefault="00D56BF3" w:rsidP="001055DF">
      <w:pPr>
        <w:widowControl w:val="0"/>
        <w:autoSpaceDE w:val="0"/>
        <w:autoSpaceDN w:val="0"/>
        <w:adjustRightInd w:val="0"/>
        <w:spacing w:line="360" w:lineRule="auto"/>
        <w:rPr>
          <w:rFonts w:ascii="Arial" w:eastAsiaTheme="minorHAnsi" w:hAnsi="Arial" w:cs="Arial"/>
          <w:color w:val="000000" w:themeColor="text1"/>
          <w:sz w:val="20"/>
          <w:szCs w:val="20"/>
        </w:rPr>
      </w:pPr>
    </w:p>
    <w:p w14:paraId="1D841A82" w14:textId="51EC7AAB" w:rsidR="001055DF" w:rsidRPr="00522815" w:rsidRDefault="001055DF" w:rsidP="001055DF">
      <w:pPr>
        <w:widowControl w:val="0"/>
        <w:autoSpaceDE w:val="0"/>
        <w:autoSpaceDN w:val="0"/>
        <w:adjustRightInd w:val="0"/>
        <w:spacing w:line="360" w:lineRule="auto"/>
        <w:rPr>
          <w:rFonts w:ascii="Arial" w:eastAsiaTheme="minorHAnsi" w:hAnsi="Arial" w:cs="Arial"/>
          <w:color w:val="000000" w:themeColor="text1"/>
          <w:sz w:val="22"/>
          <w:szCs w:val="22"/>
        </w:rPr>
      </w:pPr>
      <w:r w:rsidRPr="00522815">
        <w:rPr>
          <w:rFonts w:ascii="Arial" w:eastAsiaTheme="minorHAnsi" w:hAnsi="Arial" w:cs="Arial"/>
          <w:color w:val="000000" w:themeColor="text1"/>
          <w:sz w:val="22"/>
          <w:szCs w:val="22"/>
        </w:rPr>
        <w:t xml:space="preserve">Candidate predictors were prespecified, based on their potential to influence risk of preterm birth, and included: </w:t>
      </w:r>
      <w:proofErr w:type="spellStart"/>
      <w:r w:rsidRPr="00522815">
        <w:rPr>
          <w:rFonts w:ascii="Arial" w:eastAsiaTheme="minorHAnsi" w:hAnsi="Arial" w:cs="Arial"/>
          <w:color w:val="000000" w:themeColor="text1"/>
          <w:sz w:val="22"/>
          <w:szCs w:val="22"/>
        </w:rPr>
        <w:t>fFN</w:t>
      </w:r>
      <w:proofErr w:type="spellEnd"/>
      <w:r w:rsidRPr="00522815">
        <w:rPr>
          <w:rFonts w:ascii="Arial" w:eastAsiaTheme="minorHAnsi" w:hAnsi="Arial" w:cs="Arial"/>
          <w:color w:val="000000" w:themeColor="text1"/>
          <w:sz w:val="22"/>
          <w:szCs w:val="22"/>
        </w:rPr>
        <w:t xml:space="preserve"> concentration (ng/ml), previous spontaneous preterm birth, nulliparity (no previous pregnancy &gt; 24 weeks), gestation at </w:t>
      </w:r>
      <w:proofErr w:type="spellStart"/>
      <w:r w:rsidRPr="00522815">
        <w:rPr>
          <w:rFonts w:ascii="Arial" w:eastAsiaTheme="minorHAnsi" w:hAnsi="Arial" w:cs="Arial"/>
          <w:color w:val="000000" w:themeColor="text1"/>
          <w:sz w:val="22"/>
          <w:szCs w:val="22"/>
        </w:rPr>
        <w:t>fFN</w:t>
      </w:r>
      <w:proofErr w:type="spellEnd"/>
      <w:r w:rsidRPr="00522815">
        <w:rPr>
          <w:rFonts w:ascii="Arial" w:eastAsiaTheme="minorHAnsi" w:hAnsi="Arial" w:cs="Arial"/>
          <w:color w:val="000000" w:themeColor="text1"/>
          <w:sz w:val="22"/>
          <w:szCs w:val="22"/>
        </w:rPr>
        <w:t xml:space="preserve"> test (weeks), maternal age (years), ethnicity, body mass index (BMI; kg/m</w:t>
      </w:r>
      <w:r w:rsidRPr="00522815">
        <w:rPr>
          <w:rFonts w:ascii="Arial" w:eastAsiaTheme="minorHAnsi" w:hAnsi="Arial" w:cs="Arial"/>
          <w:color w:val="000000" w:themeColor="text1"/>
          <w:sz w:val="22"/>
          <w:szCs w:val="22"/>
          <w:vertAlign w:val="superscript"/>
        </w:rPr>
        <w:t>2</w:t>
      </w:r>
      <w:r w:rsidRPr="00522815">
        <w:rPr>
          <w:rFonts w:ascii="Arial" w:eastAsiaTheme="minorHAnsi" w:hAnsi="Arial" w:cs="Arial"/>
          <w:color w:val="000000" w:themeColor="text1"/>
          <w:sz w:val="22"/>
          <w:szCs w:val="22"/>
        </w:rPr>
        <w:t xml:space="preserve">), smoking status, deprivation index, number of uterine contractions in set time period, cervical dilatation (cm), vaginal bleeding, previous cervical treatment for cervical intraepithelial neoplasia, cervical length (measured by transvaginal cervical length, mm), singleton or multiple pregnancy and </w:t>
      </w:r>
      <w:proofErr w:type="spellStart"/>
      <w:r w:rsidRPr="00522815">
        <w:rPr>
          <w:rFonts w:ascii="Arial" w:eastAsiaTheme="minorHAnsi" w:hAnsi="Arial" w:cs="Arial"/>
          <w:color w:val="000000" w:themeColor="text1"/>
          <w:sz w:val="22"/>
          <w:szCs w:val="22"/>
        </w:rPr>
        <w:t>tocolysis</w:t>
      </w:r>
      <w:proofErr w:type="spellEnd"/>
      <w:r w:rsidRPr="00522815">
        <w:rPr>
          <w:rFonts w:ascii="Arial" w:eastAsiaTheme="minorHAnsi" w:hAnsi="Arial" w:cs="Arial"/>
          <w:color w:val="000000" w:themeColor="text1"/>
          <w:sz w:val="22"/>
          <w:szCs w:val="22"/>
        </w:rPr>
        <w:t xml:space="preserve">. Only maternal age, BMI, ethnicity, smoking, nulliparity, multiple pregnancy, gestational age at assessment, previous spontaneous preterm birth before 34 weeks, cervical length, and </w:t>
      </w:r>
      <w:proofErr w:type="spellStart"/>
      <w:r w:rsidRPr="00522815">
        <w:rPr>
          <w:rFonts w:ascii="Arial" w:eastAsiaTheme="minorHAnsi" w:hAnsi="Arial" w:cs="Arial"/>
          <w:color w:val="000000" w:themeColor="text1"/>
          <w:sz w:val="22"/>
          <w:szCs w:val="22"/>
        </w:rPr>
        <w:t>fFN</w:t>
      </w:r>
      <w:proofErr w:type="spellEnd"/>
      <w:r w:rsidRPr="00522815">
        <w:rPr>
          <w:rFonts w:ascii="Arial" w:eastAsiaTheme="minorHAnsi" w:hAnsi="Arial" w:cs="Arial"/>
          <w:color w:val="000000" w:themeColor="text1"/>
          <w:sz w:val="22"/>
          <w:szCs w:val="22"/>
        </w:rPr>
        <w:t xml:space="preserve"> were available in each study and therefore these 10 candidate predictors were included in the model development. </w:t>
      </w:r>
      <w:proofErr w:type="spellStart"/>
      <w:r w:rsidRPr="00522815">
        <w:rPr>
          <w:rFonts w:ascii="Arial" w:eastAsiaTheme="minorHAnsi" w:hAnsi="Arial" w:cs="Arial"/>
          <w:color w:val="000000" w:themeColor="text1"/>
          <w:sz w:val="22"/>
          <w:szCs w:val="22"/>
        </w:rPr>
        <w:t>Tocolysis</w:t>
      </w:r>
      <w:proofErr w:type="spellEnd"/>
      <w:r w:rsidRPr="00522815">
        <w:rPr>
          <w:rFonts w:ascii="Arial" w:eastAsiaTheme="minorHAnsi" w:hAnsi="Arial" w:cs="Arial"/>
          <w:color w:val="000000" w:themeColor="text1"/>
          <w:sz w:val="22"/>
          <w:szCs w:val="22"/>
        </w:rPr>
        <w:t xml:space="preserve"> was included in sensitivity analysis to explore any potential treatment effect on delaying birth.</w:t>
      </w:r>
    </w:p>
    <w:p w14:paraId="6FF9BD19" w14:textId="77777777" w:rsidR="001055DF" w:rsidRPr="006741CB" w:rsidRDefault="001055DF" w:rsidP="001055DF">
      <w:pPr>
        <w:spacing w:line="480" w:lineRule="auto"/>
        <w:rPr>
          <w:rFonts w:ascii="Arial" w:eastAsiaTheme="minorHAnsi" w:hAnsi="Arial" w:cs="Arial"/>
          <w:b/>
          <w:sz w:val="20"/>
          <w:szCs w:val="20"/>
        </w:rPr>
      </w:pPr>
      <w:r w:rsidRPr="006741CB">
        <w:rPr>
          <w:rFonts w:ascii="Arial" w:eastAsiaTheme="minorHAnsi" w:hAnsi="Arial" w:cs="Arial"/>
          <w:b/>
          <w:sz w:val="20"/>
          <w:szCs w:val="20"/>
        </w:rPr>
        <w:br w:type="page"/>
      </w:r>
    </w:p>
    <w:p w14:paraId="5AD85A0C" w14:textId="77777777" w:rsidR="001055DF" w:rsidRPr="006741CB" w:rsidRDefault="001055DF" w:rsidP="001055DF">
      <w:pPr>
        <w:spacing w:line="480" w:lineRule="auto"/>
        <w:rPr>
          <w:rFonts w:ascii="Arial" w:eastAsiaTheme="minorHAnsi" w:hAnsi="Arial" w:cs="Arial"/>
          <w:b/>
          <w:color w:val="000000" w:themeColor="text1"/>
          <w:sz w:val="22"/>
          <w:szCs w:val="22"/>
        </w:rPr>
        <w:sectPr w:rsidR="001055DF" w:rsidRPr="006741CB" w:rsidSect="00FE0753">
          <w:pgSz w:w="11900" w:h="16840"/>
          <w:pgMar w:top="1440" w:right="1440" w:bottom="1440" w:left="1440" w:header="708" w:footer="708" w:gutter="0"/>
          <w:lnNumType w:countBy="1" w:restart="continuous"/>
          <w:cols w:space="708"/>
          <w:docGrid w:linePitch="360"/>
        </w:sectPr>
      </w:pPr>
    </w:p>
    <w:p w14:paraId="390362D7" w14:textId="0A50CDD8" w:rsidR="001055DF" w:rsidRPr="006741CB" w:rsidRDefault="001055DF" w:rsidP="001055DF">
      <w:pPr>
        <w:spacing w:line="480" w:lineRule="auto"/>
        <w:rPr>
          <w:rFonts w:ascii="Arial" w:eastAsiaTheme="minorHAnsi" w:hAnsi="Arial" w:cs="Arial"/>
          <w:b/>
          <w:color w:val="000000" w:themeColor="text1"/>
          <w:sz w:val="22"/>
          <w:szCs w:val="22"/>
        </w:rPr>
      </w:pPr>
      <w:r w:rsidRPr="006741CB">
        <w:rPr>
          <w:rFonts w:ascii="Arial" w:eastAsiaTheme="minorHAnsi" w:hAnsi="Arial" w:cs="Arial"/>
          <w:b/>
          <w:color w:val="000000" w:themeColor="text1"/>
          <w:sz w:val="22"/>
          <w:szCs w:val="22"/>
        </w:rPr>
        <w:lastRenderedPageBreak/>
        <w:t xml:space="preserve">Table </w:t>
      </w:r>
      <w:r w:rsidR="00996072">
        <w:rPr>
          <w:rFonts w:ascii="Arial" w:eastAsiaTheme="minorHAnsi" w:hAnsi="Arial" w:cs="Arial"/>
          <w:b/>
          <w:color w:val="000000" w:themeColor="text1"/>
          <w:sz w:val="22"/>
          <w:szCs w:val="22"/>
        </w:rPr>
        <w:t>C</w:t>
      </w:r>
      <w:r w:rsidR="008D6AF9" w:rsidRPr="006741CB">
        <w:rPr>
          <w:rFonts w:ascii="Arial" w:eastAsiaTheme="minorHAnsi" w:hAnsi="Arial" w:cs="Arial"/>
          <w:b/>
          <w:color w:val="000000" w:themeColor="text1"/>
          <w:sz w:val="22"/>
          <w:szCs w:val="22"/>
        </w:rPr>
        <w:t xml:space="preserve"> </w:t>
      </w:r>
      <w:r w:rsidRPr="006741CB">
        <w:rPr>
          <w:rFonts w:ascii="Arial" w:eastAsiaTheme="minorHAnsi" w:hAnsi="Arial" w:cs="Arial"/>
          <w:b/>
          <w:color w:val="000000" w:themeColor="text1"/>
          <w:sz w:val="22"/>
          <w:szCs w:val="22"/>
        </w:rPr>
        <w:t xml:space="preserve">Details of eligible studies in the </w:t>
      </w:r>
      <w:r w:rsidR="00CC146F">
        <w:rPr>
          <w:rFonts w:ascii="Arial" w:eastAsiaTheme="minorHAnsi" w:hAnsi="Arial" w:cs="Arial"/>
          <w:b/>
          <w:sz w:val="22"/>
          <w:szCs w:val="22"/>
        </w:rPr>
        <w:t>individual participant data</w:t>
      </w:r>
      <w:r w:rsidRPr="006741CB">
        <w:rPr>
          <w:rFonts w:ascii="Arial" w:eastAsiaTheme="minorHAnsi" w:hAnsi="Arial" w:cs="Arial"/>
          <w:b/>
          <w:color w:val="000000" w:themeColor="text1"/>
          <w:sz w:val="22"/>
          <w:szCs w:val="22"/>
        </w:rPr>
        <w:t xml:space="preserve"> meta-analysis</w:t>
      </w:r>
    </w:p>
    <w:tbl>
      <w:tblPr>
        <w:tblStyle w:val="TableGrid"/>
        <w:tblW w:w="11171" w:type="dxa"/>
        <w:tblInd w:w="-856" w:type="dxa"/>
        <w:tblLook w:val="04A0" w:firstRow="1" w:lastRow="0" w:firstColumn="1" w:lastColumn="0" w:noHBand="0" w:noVBand="1"/>
      </w:tblPr>
      <w:tblGrid>
        <w:gridCol w:w="1560"/>
        <w:gridCol w:w="1701"/>
        <w:gridCol w:w="1701"/>
        <w:gridCol w:w="1559"/>
        <w:gridCol w:w="1418"/>
        <w:gridCol w:w="1417"/>
        <w:gridCol w:w="1815"/>
      </w:tblGrid>
      <w:tr w:rsidR="001055DF" w:rsidRPr="006741CB" w14:paraId="7A834963" w14:textId="77777777" w:rsidTr="00FE0753">
        <w:trPr>
          <w:trHeight w:val="220"/>
        </w:trPr>
        <w:tc>
          <w:tcPr>
            <w:tcW w:w="9356" w:type="dxa"/>
            <w:gridSpan w:val="6"/>
          </w:tcPr>
          <w:p w14:paraId="51F39BD6"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INCLUDED</w:t>
            </w:r>
          </w:p>
        </w:tc>
        <w:tc>
          <w:tcPr>
            <w:tcW w:w="1815" w:type="dxa"/>
            <w:shd w:val="clear" w:color="auto" w:fill="D9E2F3" w:themeFill="accent1" w:themeFillTint="33"/>
          </w:tcPr>
          <w:p w14:paraId="09AE3065"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EXCLUDED</w:t>
            </w:r>
          </w:p>
        </w:tc>
      </w:tr>
      <w:tr w:rsidR="001055DF" w:rsidRPr="006741CB" w14:paraId="4FFD7CC6" w14:textId="77777777" w:rsidTr="00FE0753">
        <w:trPr>
          <w:trHeight w:val="220"/>
        </w:trPr>
        <w:tc>
          <w:tcPr>
            <w:tcW w:w="1560" w:type="dxa"/>
          </w:tcPr>
          <w:p w14:paraId="19A34BBC"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Study</w:t>
            </w:r>
          </w:p>
        </w:tc>
        <w:tc>
          <w:tcPr>
            <w:tcW w:w="1701" w:type="dxa"/>
          </w:tcPr>
          <w:p w14:paraId="289D2D03"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Apostel-1</w:t>
            </w:r>
          </w:p>
          <w:p w14:paraId="30D48B08" w14:textId="57C2EECF" w:rsidR="001055DF" w:rsidRPr="006741CB" w:rsidRDefault="001055DF" w:rsidP="00FE0753">
            <w:pPr>
              <w:jc w:val="center"/>
              <w:rPr>
                <w:rFonts w:ascii="Arial" w:eastAsia="Calibri" w:hAnsi="Arial" w:cs="Arial"/>
                <w:b/>
                <w:sz w:val="16"/>
                <w:szCs w:val="16"/>
                <w:vertAlign w:val="superscript"/>
              </w:rPr>
            </w:pPr>
            <w:proofErr w:type="spellStart"/>
            <w:r w:rsidRPr="006741CB">
              <w:rPr>
                <w:rFonts w:ascii="Arial" w:eastAsia="Calibri" w:hAnsi="Arial" w:cs="Arial"/>
                <w:b/>
                <w:sz w:val="16"/>
                <w:szCs w:val="16"/>
              </w:rPr>
              <w:t>Bruijn</w:t>
            </w:r>
            <w:proofErr w:type="spellEnd"/>
            <w:r w:rsidRPr="006741CB">
              <w:rPr>
                <w:rFonts w:ascii="Arial" w:eastAsia="Calibri" w:hAnsi="Arial" w:cs="Arial"/>
                <w:b/>
                <w:sz w:val="16"/>
                <w:szCs w:val="16"/>
              </w:rPr>
              <w:t xml:space="preserve"> </w:t>
            </w:r>
            <w:proofErr w:type="gramStart"/>
            <w:r w:rsidRPr="006741CB">
              <w:rPr>
                <w:rFonts w:ascii="Arial" w:eastAsia="Calibri" w:hAnsi="Arial" w:cs="Arial"/>
                <w:b/>
                <w:sz w:val="16"/>
                <w:szCs w:val="16"/>
              </w:rPr>
              <w:t>et al.</w:t>
            </w:r>
            <w:r w:rsidRPr="006741CB">
              <w:rPr>
                <w:rFonts w:ascii="Arial" w:eastAsia="Calibri" w:hAnsi="Arial" w:cs="Arial"/>
                <w:b/>
                <w:sz w:val="16"/>
                <w:szCs w:val="16"/>
                <w:vertAlign w:val="superscript"/>
              </w:rPr>
              <w:t>.</w:t>
            </w:r>
            <w:proofErr w:type="gramEnd"/>
            <w:r w:rsidRPr="006741CB">
              <w:rPr>
                <w:rFonts w:ascii="Arial" w:eastAsia="Calibri" w:hAnsi="Arial" w:cs="Arial"/>
                <w:b/>
                <w:sz w:val="16"/>
                <w:szCs w:val="16"/>
                <w:vertAlign w:val="superscript"/>
              </w:rPr>
              <w:t xml:space="preserve"> </w:t>
            </w:r>
            <w:r w:rsidRPr="006741CB">
              <w:rPr>
                <w:rFonts w:ascii="Arial" w:eastAsia="Calibri" w:hAnsi="Arial" w:cs="Arial"/>
                <w:b/>
                <w:noProof/>
                <w:sz w:val="16"/>
                <w:szCs w:val="16"/>
                <w:vertAlign w:val="superscript"/>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Pr>
                <w:rFonts w:ascii="Arial" w:eastAsia="Calibri" w:hAnsi="Arial" w:cs="Arial"/>
                <w:b/>
                <w:noProof/>
                <w:sz w:val="16"/>
                <w:szCs w:val="16"/>
                <w:vertAlign w:val="superscript"/>
              </w:rPr>
              <w:instrText xml:space="preserve"> ADDIN EN.CITE </w:instrText>
            </w:r>
            <w:r w:rsidR="00860D4D">
              <w:rPr>
                <w:rFonts w:ascii="Arial" w:eastAsia="Calibri" w:hAnsi="Arial" w:cs="Arial"/>
                <w:b/>
                <w:noProof/>
                <w:sz w:val="16"/>
                <w:szCs w:val="16"/>
                <w:vertAlign w:val="superscript"/>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Pr>
                <w:rFonts w:ascii="Arial" w:eastAsia="Calibri" w:hAnsi="Arial" w:cs="Arial"/>
                <w:b/>
                <w:noProof/>
                <w:sz w:val="16"/>
                <w:szCs w:val="16"/>
                <w:vertAlign w:val="superscript"/>
              </w:rPr>
              <w:instrText xml:space="preserve"> ADDIN EN.CITE.DATA </w:instrText>
            </w:r>
            <w:r w:rsidR="00860D4D">
              <w:rPr>
                <w:rFonts w:ascii="Arial" w:eastAsia="Calibri" w:hAnsi="Arial" w:cs="Arial"/>
                <w:b/>
                <w:noProof/>
                <w:sz w:val="16"/>
                <w:szCs w:val="16"/>
                <w:vertAlign w:val="superscript"/>
              </w:rPr>
            </w:r>
            <w:r w:rsidR="00860D4D">
              <w:rPr>
                <w:rFonts w:ascii="Arial" w:eastAsia="Calibri" w:hAnsi="Arial" w:cs="Arial"/>
                <w:b/>
                <w:noProof/>
                <w:sz w:val="16"/>
                <w:szCs w:val="16"/>
                <w:vertAlign w:val="superscript"/>
              </w:rPr>
              <w:fldChar w:fldCharType="end"/>
            </w:r>
            <w:r w:rsidRPr="006741CB">
              <w:rPr>
                <w:rFonts w:ascii="Arial" w:eastAsia="Calibri" w:hAnsi="Arial" w:cs="Arial"/>
                <w:b/>
                <w:noProof/>
                <w:sz w:val="16"/>
                <w:szCs w:val="16"/>
                <w:vertAlign w:val="superscript"/>
              </w:rPr>
            </w:r>
            <w:r w:rsidRPr="006741CB">
              <w:rPr>
                <w:rFonts w:ascii="Arial" w:eastAsia="Calibri" w:hAnsi="Arial" w:cs="Arial"/>
                <w:b/>
                <w:noProof/>
                <w:sz w:val="16"/>
                <w:szCs w:val="16"/>
                <w:vertAlign w:val="superscript"/>
              </w:rPr>
              <w:fldChar w:fldCharType="separate"/>
            </w:r>
            <w:r w:rsidR="00860D4D">
              <w:rPr>
                <w:rFonts w:ascii="Arial" w:eastAsia="Calibri" w:hAnsi="Arial" w:cs="Arial"/>
                <w:b/>
                <w:noProof/>
                <w:sz w:val="16"/>
                <w:szCs w:val="16"/>
                <w:vertAlign w:val="superscript"/>
              </w:rPr>
              <w:t>(1)</w:t>
            </w:r>
            <w:r w:rsidRPr="006741CB">
              <w:rPr>
                <w:rFonts w:ascii="Arial" w:eastAsia="Calibri" w:hAnsi="Arial" w:cs="Arial"/>
                <w:b/>
                <w:noProof/>
                <w:sz w:val="16"/>
                <w:szCs w:val="16"/>
                <w:vertAlign w:val="superscript"/>
              </w:rPr>
              <w:fldChar w:fldCharType="end"/>
            </w:r>
          </w:p>
        </w:tc>
        <w:tc>
          <w:tcPr>
            <w:tcW w:w="1701" w:type="dxa"/>
          </w:tcPr>
          <w:p w14:paraId="64E67B8F" w14:textId="77777777" w:rsidR="001055DF" w:rsidRPr="006741CB" w:rsidRDefault="001055DF" w:rsidP="00FE0753">
            <w:pPr>
              <w:jc w:val="center"/>
              <w:rPr>
                <w:rFonts w:ascii="Arial" w:eastAsia="Calibri" w:hAnsi="Arial" w:cs="Arial"/>
                <w:b/>
                <w:sz w:val="16"/>
                <w:szCs w:val="16"/>
              </w:rPr>
            </w:pPr>
            <w:proofErr w:type="spellStart"/>
            <w:r w:rsidRPr="006741CB">
              <w:rPr>
                <w:rFonts w:ascii="Arial" w:eastAsia="Calibri" w:hAnsi="Arial" w:cs="Arial"/>
                <w:b/>
                <w:sz w:val="16"/>
                <w:szCs w:val="16"/>
              </w:rPr>
              <w:t>Eufis</w:t>
            </w:r>
            <w:proofErr w:type="spellEnd"/>
            <w:r w:rsidRPr="006741CB">
              <w:rPr>
                <w:rFonts w:ascii="Arial" w:eastAsia="Calibri" w:hAnsi="Arial" w:cs="Arial"/>
                <w:b/>
                <w:sz w:val="16"/>
                <w:szCs w:val="16"/>
              </w:rPr>
              <w:t xml:space="preserve"> </w:t>
            </w:r>
          </w:p>
          <w:p w14:paraId="791F0BFD" w14:textId="5917F657" w:rsidR="001055DF" w:rsidRPr="006741CB" w:rsidRDefault="001055DF" w:rsidP="00FE0753">
            <w:pPr>
              <w:jc w:val="center"/>
              <w:rPr>
                <w:rFonts w:ascii="Arial" w:eastAsia="Calibri" w:hAnsi="Arial" w:cs="Arial"/>
                <w:b/>
                <w:sz w:val="16"/>
                <w:szCs w:val="16"/>
                <w:vertAlign w:val="superscript"/>
              </w:rPr>
            </w:pPr>
            <w:proofErr w:type="spellStart"/>
            <w:r w:rsidRPr="006741CB">
              <w:rPr>
                <w:rFonts w:ascii="Arial" w:eastAsia="Calibri" w:hAnsi="Arial" w:cs="Arial"/>
                <w:b/>
                <w:sz w:val="16"/>
                <w:szCs w:val="16"/>
              </w:rPr>
              <w:t>Bruijn</w:t>
            </w:r>
            <w:proofErr w:type="spellEnd"/>
            <w:r w:rsidRPr="006741CB">
              <w:rPr>
                <w:rFonts w:ascii="Arial" w:eastAsia="Calibri" w:hAnsi="Arial" w:cs="Arial"/>
                <w:b/>
                <w:sz w:val="16"/>
                <w:szCs w:val="16"/>
              </w:rPr>
              <w:t xml:space="preserve"> et al.</w:t>
            </w:r>
            <w:r w:rsidRPr="006741CB">
              <w:rPr>
                <w:rFonts w:ascii="Calibri" w:eastAsia="Calibri" w:hAnsi="Calibri"/>
                <w:lang w:val="nl-NL"/>
              </w:rPr>
              <w:t xml:space="preserve"> </w:t>
            </w:r>
            <w:r w:rsidRPr="006741CB">
              <w:rPr>
                <w:rFonts w:ascii="Arial" w:eastAsia="Calibri" w:hAnsi="Arial" w:cs="Arial"/>
                <w:sz w:val="16"/>
                <w:szCs w:val="16"/>
                <w:lang w:val="nl-NL"/>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Pr>
                <w:rFonts w:ascii="Arial" w:eastAsia="Calibri" w:hAnsi="Arial" w:cs="Arial"/>
                <w:sz w:val="16"/>
                <w:szCs w:val="16"/>
                <w:lang w:val="nl-NL"/>
              </w:rPr>
              <w:instrText xml:space="preserve"> ADDIN EN.CITE </w:instrText>
            </w:r>
            <w:r w:rsidR="00860D4D">
              <w:rPr>
                <w:rFonts w:ascii="Arial" w:eastAsia="Calibri" w:hAnsi="Arial" w:cs="Arial"/>
                <w:sz w:val="16"/>
                <w:szCs w:val="16"/>
                <w:lang w:val="nl-NL"/>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Pr>
                <w:rFonts w:ascii="Arial" w:eastAsia="Calibri" w:hAnsi="Arial" w:cs="Arial"/>
                <w:sz w:val="16"/>
                <w:szCs w:val="16"/>
                <w:lang w:val="nl-NL"/>
              </w:rPr>
              <w:instrText xml:space="preserve"> ADDIN EN.CITE.DATA </w:instrText>
            </w:r>
            <w:r w:rsidR="00860D4D">
              <w:rPr>
                <w:rFonts w:ascii="Arial" w:eastAsia="Calibri" w:hAnsi="Arial" w:cs="Arial"/>
                <w:sz w:val="16"/>
                <w:szCs w:val="16"/>
                <w:lang w:val="nl-NL"/>
              </w:rPr>
            </w:r>
            <w:r w:rsidR="00860D4D">
              <w:rPr>
                <w:rFonts w:ascii="Arial" w:eastAsia="Calibri" w:hAnsi="Arial" w:cs="Arial"/>
                <w:sz w:val="16"/>
                <w:szCs w:val="16"/>
                <w:lang w:val="nl-NL"/>
              </w:rPr>
              <w:fldChar w:fldCharType="end"/>
            </w:r>
            <w:r w:rsidRPr="006741CB">
              <w:rPr>
                <w:rFonts w:ascii="Arial" w:eastAsia="Calibri" w:hAnsi="Arial" w:cs="Arial"/>
                <w:sz w:val="16"/>
                <w:szCs w:val="16"/>
                <w:lang w:val="nl-NL"/>
              </w:rPr>
            </w:r>
            <w:r w:rsidRPr="006741CB">
              <w:rPr>
                <w:rFonts w:ascii="Arial" w:eastAsia="Calibri" w:hAnsi="Arial" w:cs="Arial"/>
                <w:sz w:val="16"/>
                <w:szCs w:val="16"/>
                <w:lang w:val="nl-NL"/>
              </w:rPr>
              <w:fldChar w:fldCharType="separate"/>
            </w:r>
            <w:r w:rsidR="00860D4D">
              <w:rPr>
                <w:rFonts w:ascii="Arial" w:eastAsia="Calibri" w:hAnsi="Arial" w:cs="Arial"/>
                <w:noProof/>
                <w:sz w:val="16"/>
                <w:szCs w:val="16"/>
                <w:lang w:val="nl-NL"/>
              </w:rPr>
              <w:t>(2)</w:t>
            </w:r>
            <w:r w:rsidRPr="006741CB">
              <w:rPr>
                <w:rFonts w:ascii="Arial" w:eastAsia="Calibri" w:hAnsi="Arial" w:cs="Arial"/>
                <w:sz w:val="16"/>
                <w:szCs w:val="16"/>
                <w:lang w:val="nl-NL"/>
              </w:rPr>
              <w:fldChar w:fldCharType="end"/>
            </w:r>
          </w:p>
        </w:tc>
        <w:tc>
          <w:tcPr>
            <w:tcW w:w="1559" w:type="dxa"/>
          </w:tcPr>
          <w:p w14:paraId="371BF075"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EQUIPP</w:t>
            </w:r>
          </w:p>
          <w:p w14:paraId="45E4829C" w14:textId="16777C6B" w:rsidR="001055DF" w:rsidRPr="006741CB" w:rsidRDefault="001055DF" w:rsidP="00FE0753">
            <w:pPr>
              <w:jc w:val="center"/>
              <w:rPr>
                <w:rFonts w:ascii="Arial" w:eastAsia="Calibri" w:hAnsi="Arial" w:cs="Arial"/>
                <w:b/>
                <w:sz w:val="16"/>
                <w:szCs w:val="16"/>
                <w:vertAlign w:val="superscript"/>
              </w:rPr>
            </w:pPr>
            <w:r w:rsidRPr="006741CB">
              <w:rPr>
                <w:rFonts w:ascii="Arial" w:eastAsia="Calibri" w:hAnsi="Arial" w:cs="Arial"/>
                <w:b/>
                <w:sz w:val="16"/>
                <w:szCs w:val="16"/>
              </w:rPr>
              <w:t xml:space="preserve"> Abbott et al.</w:t>
            </w:r>
            <w:r w:rsidRPr="006741CB">
              <w:rPr>
                <w:rFonts w:ascii="Arial" w:eastAsia="Calibri" w:hAnsi="Arial" w:cs="Arial"/>
                <w:sz w:val="16"/>
                <w:szCs w:val="16"/>
                <w:lang w:val="nl-NL"/>
              </w:rPr>
              <w:t xml:space="preserve"> </w:t>
            </w:r>
            <w:r w:rsidRPr="006741CB">
              <w:rPr>
                <w:rFonts w:ascii="Arial" w:eastAsia="Calibri" w:hAnsi="Arial" w:cs="Arial"/>
                <w:b/>
                <w:noProof/>
                <w:sz w:val="16"/>
                <w:szCs w:val="16"/>
                <w:vertAlign w:val="superscript"/>
                <w:lang w:val="en-US"/>
              </w:rPr>
              <w:fldChar w:fldCharType="begin"/>
            </w:r>
            <w:r w:rsidR="00860D4D">
              <w:rPr>
                <w:rFonts w:ascii="Arial" w:eastAsia="Calibri" w:hAnsi="Arial" w:cs="Arial"/>
                <w:b/>
                <w:noProof/>
                <w:sz w:val="16"/>
                <w:szCs w:val="16"/>
                <w:vertAlign w:val="superscript"/>
                <w:lang w:val="en-US"/>
              </w:rPr>
              <w:instrText xml:space="preserve"> ADDIN EN.CITE &lt;EndNote&gt;&lt;Cite&gt;&lt;Author&gt;Abbott&lt;/Author&gt;&lt;Year&gt;2014&lt;/Year&gt;&lt;RecNum&gt;30&lt;/RecNum&gt;&lt;DisplayText&gt;(3)&lt;/DisplayText&gt;&lt;record&gt;&lt;rec-number&gt;30&lt;/rec-number&gt;&lt;foreign-keys&gt;&lt;key app="EN" db-id="xtdvfxar4vawt6e00atxtw9mwr0awte9z5xw" timestamp="1589982558"&gt;30&lt;/key&gt;&lt;/foreign-keys&gt;&lt;ref-type name="Journal Article"&gt;17&lt;/ref-type&gt;&lt;contributors&gt;&lt;authors&gt;&lt;author&gt;Abbott, DS. Hezelgrave, NL. Seed, PT. Bennett, PR. Chandiramani, M. David, AL. Girling, J, Norman, JE. Stock, SJ. Tribe, RM. Shennan, AH.&lt;/author&gt;&lt;/authors&gt;&lt;/contributors&gt;&lt;titles&gt;&lt;title&gt;EQUIPP: Evaluation of Fetal Fibronectin with a novel bedside Quantitative Instrument for the Prediction of Preterm birth&lt;/title&gt;&lt;secondary-title&gt;Arch Dis Child Fetal Neonatal Ed&lt;/secondary-title&gt;&lt;/titles&gt;&lt;periodical&gt;&lt;full-title&gt;Arch Dis Child Fetal Neonatal Ed&lt;/full-title&gt;&lt;/periodical&gt;&lt;pages&gt;A150-A151&lt;/pages&gt;&lt;volume&gt;99&lt;/volume&gt;&lt;dates&gt;&lt;year&gt;2014&lt;/year&gt;&lt;/dates&gt;&lt;urls&gt;&lt;/urls&gt;&lt;/record&gt;&lt;/Cite&gt;&lt;/EndNote&gt;</w:instrText>
            </w:r>
            <w:r w:rsidRPr="006741CB">
              <w:rPr>
                <w:rFonts w:ascii="Arial" w:eastAsia="Calibri" w:hAnsi="Arial" w:cs="Arial"/>
                <w:b/>
                <w:noProof/>
                <w:sz w:val="16"/>
                <w:szCs w:val="16"/>
                <w:vertAlign w:val="superscript"/>
                <w:lang w:val="en-US"/>
              </w:rPr>
              <w:fldChar w:fldCharType="separate"/>
            </w:r>
            <w:r w:rsidR="00860D4D">
              <w:rPr>
                <w:rFonts w:ascii="Arial" w:eastAsia="Calibri" w:hAnsi="Arial" w:cs="Arial"/>
                <w:b/>
                <w:noProof/>
                <w:sz w:val="16"/>
                <w:szCs w:val="16"/>
                <w:vertAlign w:val="superscript"/>
                <w:lang w:val="en-US"/>
              </w:rPr>
              <w:t>(3)</w:t>
            </w:r>
            <w:r w:rsidRPr="006741CB">
              <w:rPr>
                <w:rFonts w:ascii="Arial" w:eastAsia="Calibri" w:hAnsi="Arial" w:cs="Arial"/>
                <w:b/>
                <w:noProof/>
                <w:sz w:val="16"/>
                <w:szCs w:val="16"/>
                <w:vertAlign w:val="superscript"/>
                <w:lang w:val="en-US"/>
              </w:rPr>
              <w:fldChar w:fldCharType="end"/>
            </w:r>
          </w:p>
        </w:tc>
        <w:tc>
          <w:tcPr>
            <w:tcW w:w="1418" w:type="dxa"/>
          </w:tcPr>
          <w:p w14:paraId="6A7366CC"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 xml:space="preserve">QFCAPS </w:t>
            </w:r>
          </w:p>
          <w:p w14:paraId="683B8EED"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Khalil et al.</w:t>
            </w:r>
          </w:p>
        </w:tc>
        <w:tc>
          <w:tcPr>
            <w:tcW w:w="1417" w:type="dxa"/>
          </w:tcPr>
          <w:p w14:paraId="4FE70CBD"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 xml:space="preserve">UCLH/Whit </w:t>
            </w:r>
          </w:p>
          <w:p w14:paraId="6DE0850D"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David et al.</w:t>
            </w:r>
          </w:p>
        </w:tc>
        <w:tc>
          <w:tcPr>
            <w:tcW w:w="1815" w:type="dxa"/>
            <w:shd w:val="clear" w:color="auto" w:fill="D9E2F3" w:themeFill="accent1" w:themeFillTint="33"/>
          </w:tcPr>
          <w:p w14:paraId="595D2E1F"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STOP</w:t>
            </w:r>
          </w:p>
          <w:p w14:paraId="66BF3267" w14:textId="34D21894"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Levine et al.</w:t>
            </w:r>
            <w:r w:rsidRPr="006741CB">
              <w:rPr>
                <w:rFonts w:ascii="Arial" w:eastAsia="Calibri" w:hAnsi="Arial" w:cs="Arial"/>
                <w:sz w:val="16"/>
                <w:szCs w:val="16"/>
                <w:lang w:val="nl-NL"/>
              </w:rPr>
              <w:t xml:space="preserve"> </w:t>
            </w:r>
            <w:r w:rsidRPr="006741CB">
              <w:rPr>
                <w:rFonts w:ascii="Arial" w:eastAsia="Calibri" w:hAnsi="Arial" w:cs="Arial"/>
                <w:b/>
                <w:noProof/>
                <w:sz w:val="16"/>
                <w:szCs w:val="16"/>
                <w:vertAlign w:val="superscript"/>
                <w:lang w:val="en-US"/>
              </w:rPr>
              <w:fldChar w:fldCharType="begin"/>
            </w:r>
            <w:r w:rsidR="00860D4D">
              <w:rPr>
                <w:rFonts w:ascii="Arial" w:eastAsia="Calibri" w:hAnsi="Arial" w:cs="Arial"/>
                <w:b/>
                <w:noProof/>
                <w:sz w:val="16"/>
                <w:szCs w:val="16"/>
                <w:vertAlign w:val="superscript"/>
                <w:lang w:val="en-US"/>
              </w:rPr>
              <w:instrText xml:space="preserve"> ADDIN EN.CITE &lt;EndNote&gt;&lt;Cite&gt;&lt;Author&gt;Levine&lt;/Author&gt;&lt;Year&gt;2018&lt;/Year&gt;&lt;RecNum&gt;42&lt;/RecNum&gt;&lt;DisplayText&gt;(4)&lt;/DisplayText&gt;&lt;record&gt;&lt;rec-number&gt;42&lt;/rec-number&gt;&lt;foreign-keys&gt;&lt;key app="EN" db-id="xtdvfxar4vawt6e00atxtw9mwr0awte9z5xw" timestamp="1590494216"&gt;42&lt;/key&gt;&lt;/foreign-keys&gt;&lt;ref-type name="Journal Article"&gt;17&lt;/ref-type&gt;&lt;contributors&gt;&lt;authors&gt;&lt;author&gt;Levine, L. D.&lt;/author&gt;&lt;author&gt;Downes, K. L.&lt;/author&gt;&lt;author&gt;Romero, J. A.&lt;/author&gt;&lt;author&gt;Pappas, H.&lt;/author&gt;&lt;author&gt;Elovitz, M. A.&lt;/author&gt;&lt;/authors&gt;&lt;/contributors&gt;&lt;auth-address&gt;a Maternal and Child Health Research Center, Department of Obstetrics &amp;amp; Gynecology , University of Pennsylvania, Perelman School of Medicine , Philadelphia , PA , USA.&amp;#xD;b Carnegie Imaging for Women, Department of Obstetrics, Gynecology, and Reproductive Science , Icahn School of Medicine at Mount Sinai , New York , NY , USA.&lt;/auth-address&gt;&lt;titles&gt;&lt;title&gt;Quantitative fetal fibronectin and cervical length in symptomatic women: results from a prospective blinded cohort study()&lt;/title&gt;&lt;secondary-title&gt;J Matern Fetal Neonatal Med&lt;/secondary-title&gt;&lt;/titles&gt;&lt;periodical&gt;&lt;full-title&gt;J Matern Fetal Neonatal Med&lt;/full-title&gt;&lt;/periodical&gt;&lt;pages&gt;1-9&lt;/pages&gt;&lt;edition&gt;2018/05/05&lt;/edition&gt;&lt;keywords&gt;&lt;keyword&gt;Cervical length&lt;/keyword&gt;&lt;keyword&gt;preterm birth&lt;/keyword&gt;&lt;keyword&gt;quantitative fetal fibronectin&lt;/keyword&gt;&lt;keyword&gt;symptomatic preterm labor&lt;/keyword&gt;&lt;/keywords&gt;&lt;dates&gt;&lt;year&gt;2018&lt;/year&gt;&lt;pub-dates&gt;&lt;date&gt;May 15&lt;/date&gt;&lt;/pub-dates&gt;&lt;/dates&gt;&lt;isbn&gt;1476-4954 (Electronic)&amp;#xD;1476-4954 (Linking)&lt;/isbn&gt;&lt;accession-num&gt;29727248&lt;/accession-num&gt;&lt;urls&gt;&lt;related-urls&gt;&lt;url&gt;https://www.ncbi.nlm.nih.gov/pubmed/29727248&lt;/url&gt;&lt;/related-urls&gt;&lt;/urls&gt;&lt;custom2&gt;PMC6237659&lt;/custom2&gt;&lt;electronic-resource-num&gt;10.1080/14767058.2018.1472227&lt;/electronic-resource-num&gt;&lt;/record&gt;&lt;/Cite&gt;&lt;/EndNote&gt;</w:instrText>
            </w:r>
            <w:r w:rsidRPr="006741CB">
              <w:rPr>
                <w:rFonts w:ascii="Arial" w:eastAsia="Calibri" w:hAnsi="Arial" w:cs="Arial"/>
                <w:b/>
                <w:noProof/>
                <w:sz w:val="16"/>
                <w:szCs w:val="16"/>
                <w:vertAlign w:val="superscript"/>
                <w:lang w:val="en-US"/>
              </w:rPr>
              <w:fldChar w:fldCharType="separate"/>
            </w:r>
            <w:r w:rsidR="00860D4D">
              <w:rPr>
                <w:rFonts w:ascii="Arial" w:eastAsia="Calibri" w:hAnsi="Arial" w:cs="Arial"/>
                <w:b/>
                <w:noProof/>
                <w:sz w:val="16"/>
                <w:szCs w:val="16"/>
                <w:vertAlign w:val="superscript"/>
                <w:lang w:val="en-US"/>
              </w:rPr>
              <w:t>(4)</w:t>
            </w:r>
            <w:r w:rsidRPr="006741CB">
              <w:rPr>
                <w:rFonts w:ascii="Arial" w:eastAsia="Calibri" w:hAnsi="Arial" w:cs="Arial"/>
                <w:b/>
                <w:noProof/>
                <w:sz w:val="16"/>
                <w:szCs w:val="16"/>
                <w:vertAlign w:val="superscript"/>
                <w:lang w:val="en-US"/>
              </w:rPr>
              <w:fldChar w:fldCharType="end"/>
            </w:r>
          </w:p>
        </w:tc>
      </w:tr>
      <w:tr w:rsidR="001055DF" w:rsidRPr="006741CB" w14:paraId="3BB7F155" w14:textId="77777777" w:rsidTr="00FE0753">
        <w:trPr>
          <w:trHeight w:val="220"/>
        </w:trPr>
        <w:tc>
          <w:tcPr>
            <w:tcW w:w="1560" w:type="dxa"/>
          </w:tcPr>
          <w:p w14:paraId="4AA88C39"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Setting</w:t>
            </w:r>
          </w:p>
        </w:tc>
        <w:tc>
          <w:tcPr>
            <w:tcW w:w="1701" w:type="dxa"/>
          </w:tcPr>
          <w:p w14:paraId="3F184DC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10 Dutch hospitals</w:t>
            </w:r>
          </w:p>
        </w:tc>
        <w:tc>
          <w:tcPr>
            <w:tcW w:w="1701" w:type="dxa"/>
          </w:tcPr>
          <w:p w14:paraId="226DD5A5"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10 European hospitals</w:t>
            </w:r>
          </w:p>
        </w:tc>
        <w:tc>
          <w:tcPr>
            <w:tcW w:w="1559" w:type="dxa"/>
          </w:tcPr>
          <w:p w14:paraId="6AA9CD71"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5 UK centres </w:t>
            </w:r>
          </w:p>
        </w:tc>
        <w:tc>
          <w:tcPr>
            <w:tcW w:w="1418" w:type="dxa"/>
          </w:tcPr>
          <w:p w14:paraId="0F3B523A"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 UK centres</w:t>
            </w:r>
          </w:p>
        </w:tc>
        <w:tc>
          <w:tcPr>
            <w:tcW w:w="1417" w:type="dxa"/>
          </w:tcPr>
          <w:p w14:paraId="71CE3D4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 UK centres</w:t>
            </w:r>
          </w:p>
        </w:tc>
        <w:tc>
          <w:tcPr>
            <w:tcW w:w="1815" w:type="dxa"/>
            <w:shd w:val="clear" w:color="auto" w:fill="D9E2F3" w:themeFill="accent1" w:themeFillTint="33"/>
          </w:tcPr>
          <w:p w14:paraId="1012C90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 USA centre</w:t>
            </w:r>
          </w:p>
        </w:tc>
      </w:tr>
      <w:tr w:rsidR="001055DF" w:rsidRPr="006741CB" w14:paraId="3A63AA44" w14:textId="77777777" w:rsidTr="00FE0753">
        <w:trPr>
          <w:trHeight w:val="220"/>
        </w:trPr>
        <w:tc>
          <w:tcPr>
            <w:tcW w:w="1560" w:type="dxa"/>
          </w:tcPr>
          <w:p w14:paraId="1AB21C27"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Dates</w:t>
            </w:r>
          </w:p>
        </w:tc>
        <w:tc>
          <w:tcPr>
            <w:tcW w:w="1701" w:type="dxa"/>
          </w:tcPr>
          <w:p w14:paraId="3DEEC89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2009 - 2012</w:t>
            </w:r>
          </w:p>
        </w:tc>
        <w:tc>
          <w:tcPr>
            <w:tcW w:w="1701" w:type="dxa"/>
          </w:tcPr>
          <w:p w14:paraId="0C91A96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2012 - 2014</w:t>
            </w:r>
          </w:p>
        </w:tc>
        <w:tc>
          <w:tcPr>
            <w:tcW w:w="1559" w:type="dxa"/>
          </w:tcPr>
          <w:p w14:paraId="4B1C09B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2010 - 2012</w:t>
            </w:r>
          </w:p>
        </w:tc>
        <w:tc>
          <w:tcPr>
            <w:tcW w:w="1418" w:type="dxa"/>
          </w:tcPr>
          <w:p w14:paraId="0DAD87A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2012 - 2016</w:t>
            </w:r>
          </w:p>
        </w:tc>
        <w:tc>
          <w:tcPr>
            <w:tcW w:w="1417" w:type="dxa"/>
          </w:tcPr>
          <w:p w14:paraId="5539C0C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2009 - 2010</w:t>
            </w:r>
          </w:p>
        </w:tc>
        <w:tc>
          <w:tcPr>
            <w:tcW w:w="1815" w:type="dxa"/>
            <w:shd w:val="clear" w:color="auto" w:fill="D9E2F3" w:themeFill="accent1" w:themeFillTint="33"/>
          </w:tcPr>
          <w:p w14:paraId="23A6359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2013-2015</w:t>
            </w:r>
          </w:p>
        </w:tc>
      </w:tr>
      <w:tr w:rsidR="001055DF" w:rsidRPr="006741CB" w14:paraId="2359EF71" w14:textId="77777777" w:rsidTr="00FE0753">
        <w:trPr>
          <w:trHeight w:val="220"/>
        </w:trPr>
        <w:tc>
          <w:tcPr>
            <w:tcW w:w="1560" w:type="dxa"/>
          </w:tcPr>
          <w:p w14:paraId="1C87D191"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Inclusion criteria</w:t>
            </w:r>
          </w:p>
        </w:tc>
        <w:tc>
          <w:tcPr>
            <w:tcW w:w="1701" w:type="dxa"/>
          </w:tcPr>
          <w:p w14:paraId="217F5981" w14:textId="77777777" w:rsidR="001055DF" w:rsidRPr="006741CB" w:rsidRDefault="001055DF" w:rsidP="00FE0753">
            <w:pPr>
              <w:rPr>
                <w:rFonts w:ascii="Arial" w:eastAsia="Calibri" w:hAnsi="Arial" w:cs="Arial"/>
                <w:b/>
                <w:sz w:val="16"/>
                <w:szCs w:val="16"/>
              </w:rPr>
            </w:pPr>
          </w:p>
        </w:tc>
        <w:tc>
          <w:tcPr>
            <w:tcW w:w="1701" w:type="dxa"/>
          </w:tcPr>
          <w:p w14:paraId="2D997BB0" w14:textId="77777777" w:rsidR="001055DF" w:rsidRPr="006741CB" w:rsidRDefault="001055DF" w:rsidP="00FE0753">
            <w:pPr>
              <w:rPr>
                <w:rFonts w:ascii="Arial" w:eastAsia="Calibri" w:hAnsi="Arial" w:cs="Arial"/>
                <w:b/>
                <w:sz w:val="16"/>
                <w:szCs w:val="16"/>
              </w:rPr>
            </w:pPr>
          </w:p>
        </w:tc>
        <w:tc>
          <w:tcPr>
            <w:tcW w:w="1559" w:type="dxa"/>
          </w:tcPr>
          <w:p w14:paraId="742ACFE6" w14:textId="77777777" w:rsidR="001055DF" w:rsidRPr="006741CB" w:rsidRDefault="001055DF" w:rsidP="00FE0753">
            <w:pPr>
              <w:rPr>
                <w:rFonts w:ascii="Arial" w:eastAsia="Calibri" w:hAnsi="Arial" w:cs="Arial"/>
                <w:b/>
                <w:sz w:val="16"/>
                <w:szCs w:val="16"/>
              </w:rPr>
            </w:pPr>
          </w:p>
        </w:tc>
        <w:tc>
          <w:tcPr>
            <w:tcW w:w="1418" w:type="dxa"/>
          </w:tcPr>
          <w:p w14:paraId="297696E7" w14:textId="77777777" w:rsidR="001055DF" w:rsidRPr="006741CB" w:rsidRDefault="001055DF" w:rsidP="00FE0753">
            <w:pPr>
              <w:rPr>
                <w:rFonts w:ascii="Arial" w:eastAsia="Calibri" w:hAnsi="Arial" w:cs="Arial"/>
                <w:b/>
                <w:sz w:val="16"/>
                <w:szCs w:val="16"/>
              </w:rPr>
            </w:pPr>
          </w:p>
        </w:tc>
        <w:tc>
          <w:tcPr>
            <w:tcW w:w="1417" w:type="dxa"/>
          </w:tcPr>
          <w:p w14:paraId="4587E892" w14:textId="77777777" w:rsidR="001055DF" w:rsidRPr="006741CB" w:rsidRDefault="001055DF" w:rsidP="00FE0753">
            <w:pPr>
              <w:rPr>
                <w:rFonts w:ascii="Arial" w:eastAsia="Calibri" w:hAnsi="Arial" w:cs="Arial"/>
                <w:b/>
                <w:sz w:val="16"/>
                <w:szCs w:val="16"/>
              </w:rPr>
            </w:pPr>
          </w:p>
        </w:tc>
        <w:tc>
          <w:tcPr>
            <w:tcW w:w="1815" w:type="dxa"/>
            <w:shd w:val="clear" w:color="auto" w:fill="D9E2F3" w:themeFill="accent1" w:themeFillTint="33"/>
          </w:tcPr>
          <w:p w14:paraId="09F1FBEA" w14:textId="77777777" w:rsidR="001055DF" w:rsidRPr="006741CB" w:rsidRDefault="001055DF" w:rsidP="00FE0753">
            <w:pPr>
              <w:rPr>
                <w:rFonts w:ascii="Arial" w:eastAsia="Calibri" w:hAnsi="Arial" w:cs="Arial"/>
                <w:b/>
                <w:sz w:val="16"/>
                <w:szCs w:val="16"/>
              </w:rPr>
            </w:pPr>
          </w:p>
        </w:tc>
      </w:tr>
      <w:tr w:rsidR="001055DF" w:rsidRPr="006741CB" w14:paraId="411FB828" w14:textId="77777777" w:rsidTr="00FE0753">
        <w:trPr>
          <w:trHeight w:val="222"/>
        </w:trPr>
        <w:tc>
          <w:tcPr>
            <w:tcW w:w="1560" w:type="dxa"/>
          </w:tcPr>
          <w:p w14:paraId="4C4374B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Signs/symptoms of preterm labour</w:t>
            </w:r>
          </w:p>
        </w:tc>
        <w:tc>
          <w:tcPr>
            <w:tcW w:w="1701" w:type="dxa"/>
          </w:tcPr>
          <w:p w14:paraId="52E0EF2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Contractions (&gt;3/30min)</w:t>
            </w:r>
          </w:p>
          <w:p w14:paraId="1A42F21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Vaginal bleeding</w:t>
            </w:r>
          </w:p>
          <w:p w14:paraId="154D8D0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Abdominal/back pain</w:t>
            </w:r>
          </w:p>
        </w:tc>
        <w:tc>
          <w:tcPr>
            <w:tcW w:w="1701" w:type="dxa"/>
          </w:tcPr>
          <w:p w14:paraId="5B2751DA"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Contractions (&gt;3/30min)</w:t>
            </w:r>
          </w:p>
          <w:p w14:paraId="0E7C0705"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Vaginal bleeding</w:t>
            </w:r>
          </w:p>
          <w:p w14:paraId="4725F0BB"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Abdominal/back pain</w:t>
            </w:r>
          </w:p>
        </w:tc>
        <w:tc>
          <w:tcPr>
            <w:tcW w:w="1559" w:type="dxa"/>
          </w:tcPr>
          <w:p w14:paraId="15910C5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Contractions (&gt;2/30min)</w:t>
            </w:r>
          </w:p>
          <w:p w14:paraId="7892B68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Vaginal bleeding</w:t>
            </w:r>
          </w:p>
          <w:p w14:paraId="2F72165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Abdominal/back pain</w:t>
            </w:r>
          </w:p>
        </w:tc>
        <w:tc>
          <w:tcPr>
            <w:tcW w:w="1418" w:type="dxa"/>
          </w:tcPr>
          <w:p w14:paraId="46D0D13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Contractions (&gt;4/20 min)</w:t>
            </w:r>
          </w:p>
        </w:tc>
        <w:tc>
          <w:tcPr>
            <w:tcW w:w="1417" w:type="dxa"/>
          </w:tcPr>
          <w:p w14:paraId="53F7063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Regular intermittent abdominal pain / uterine contractions every 10 min</w:t>
            </w:r>
          </w:p>
          <w:p w14:paraId="46B75B81"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clinical suspicion of threatened preterm labour</w:t>
            </w:r>
          </w:p>
        </w:tc>
        <w:tc>
          <w:tcPr>
            <w:tcW w:w="1815" w:type="dxa"/>
            <w:shd w:val="clear" w:color="auto" w:fill="D9E2F3" w:themeFill="accent1" w:themeFillTint="33"/>
          </w:tcPr>
          <w:p w14:paraId="033E3BAF" w14:textId="77777777" w:rsidR="001055DF" w:rsidRPr="006741CB" w:rsidRDefault="001055DF" w:rsidP="00FE0753">
            <w:pPr>
              <w:rPr>
                <w:rFonts w:ascii="Arial" w:eastAsia="Calibri" w:hAnsi="Arial" w:cs="Arial"/>
                <w:sz w:val="16"/>
                <w:szCs w:val="16"/>
                <w:lang w:val="nl-NL"/>
              </w:rPr>
            </w:pPr>
            <w:r w:rsidRPr="006741CB">
              <w:rPr>
                <w:rFonts w:ascii="Arial" w:eastAsia="Calibri" w:hAnsi="Arial" w:cs="Arial"/>
                <w:sz w:val="16"/>
                <w:szCs w:val="16"/>
              </w:rPr>
              <w:t>-</w:t>
            </w:r>
            <w:r w:rsidRPr="006741CB">
              <w:rPr>
                <w:rFonts w:ascii="Arial" w:hAnsi="Arial" w:cs="Arial"/>
                <w:color w:val="333333"/>
                <w:sz w:val="16"/>
                <w:szCs w:val="16"/>
                <w:lang w:val="nl-NL"/>
              </w:rPr>
              <w:t xml:space="preserve"> </w:t>
            </w:r>
            <w:proofErr w:type="spellStart"/>
            <w:r w:rsidRPr="006741CB">
              <w:rPr>
                <w:rFonts w:ascii="Arial" w:eastAsia="Calibri" w:hAnsi="Arial" w:cs="Arial"/>
                <w:sz w:val="16"/>
                <w:szCs w:val="16"/>
                <w:lang w:val="nl-NL"/>
              </w:rPr>
              <w:t>Preterm</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labor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symptoms</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including</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vaginal</w:t>
            </w:r>
            <w:proofErr w:type="spellEnd"/>
            <w:r w:rsidRPr="006741CB">
              <w:rPr>
                <w:rFonts w:ascii="Arial" w:eastAsia="Calibri" w:hAnsi="Arial" w:cs="Arial"/>
                <w:sz w:val="16"/>
                <w:szCs w:val="16"/>
                <w:lang w:val="nl-NL"/>
              </w:rPr>
              <w:t>/</w:t>
            </w:r>
            <w:proofErr w:type="spellStart"/>
            <w:r w:rsidRPr="006741CB">
              <w:rPr>
                <w:rFonts w:ascii="Arial" w:eastAsia="Calibri" w:hAnsi="Arial" w:cs="Arial"/>
                <w:sz w:val="16"/>
                <w:szCs w:val="16"/>
                <w:lang w:val="nl-NL"/>
              </w:rPr>
              <w:t>pelvic</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pressure</w:t>
            </w:r>
            <w:proofErr w:type="spellEnd"/>
            <w:r w:rsidRPr="006741CB">
              <w:rPr>
                <w:rFonts w:ascii="Arial" w:eastAsia="Calibri" w:hAnsi="Arial" w:cs="Arial"/>
                <w:sz w:val="16"/>
                <w:szCs w:val="16"/>
                <w:lang w:val="nl-NL"/>
              </w:rPr>
              <w:t xml:space="preserve">, spotting, </w:t>
            </w:r>
            <w:proofErr w:type="spellStart"/>
            <w:r w:rsidRPr="006741CB">
              <w:rPr>
                <w:rFonts w:ascii="Arial" w:eastAsia="Calibri" w:hAnsi="Arial" w:cs="Arial"/>
                <w:sz w:val="16"/>
                <w:szCs w:val="16"/>
                <w:lang w:val="nl-NL"/>
              </w:rPr>
              <w:t>cramping</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abdominal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pain</w:t>
            </w:r>
            <w:proofErr w:type="spellEnd"/>
            <w:r w:rsidRPr="006741CB">
              <w:rPr>
                <w:rFonts w:ascii="Arial" w:eastAsia="Calibri" w:hAnsi="Arial" w:cs="Arial"/>
                <w:sz w:val="16"/>
                <w:szCs w:val="16"/>
                <w:lang w:val="nl-NL"/>
              </w:rPr>
              <w:t xml:space="preserve">, or </w:t>
            </w:r>
            <w:proofErr w:type="spellStart"/>
            <w:r w:rsidRPr="006741CB">
              <w:rPr>
                <w:rFonts w:ascii="Arial" w:eastAsia="Calibri" w:hAnsi="Arial" w:cs="Arial"/>
                <w:sz w:val="16"/>
                <w:szCs w:val="16"/>
                <w:lang w:val="nl-NL"/>
              </w:rPr>
              <w:t>contractions</w:t>
            </w:r>
            <w:proofErr w:type="spellEnd"/>
          </w:p>
          <w:p w14:paraId="0584578F" w14:textId="77777777" w:rsidR="001055DF" w:rsidRPr="006741CB" w:rsidRDefault="001055DF" w:rsidP="00FE0753">
            <w:pPr>
              <w:rPr>
                <w:rFonts w:ascii="Arial" w:eastAsia="Calibri" w:hAnsi="Arial" w:cs="Arial"/>
                <w:sz w:val="16"/>
                <w:szCs w:val="16"/>
              </w:rPr>
            </w:pPr>
          </w:p>
        </w:tc>
      </w:tr>
      <w:tr w:rsidR="001055DF" w:rsidRPr="006741CB" w14:paraId="56DAF720" w14:textId="77777777" w:rsidTr="00FE0753">
        <w:trPr>
          <w:trHeight w:val="141"/>
        </w:trPr>
        <w:tc>
          <w:tcPr>
            <w:tcW w:w="1560" w:type="dxa"/>
          </w:tcPr>
          <w:p w14:paraId="78E8B1A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Intact membranes</w:t>
            </w:r>
          </w:p>
        </w:tc>
        <w:tc>
          <w:tcPr>
            <w:tcW w:w="1701" w:type="dxa"/>
          </w:tcPr>
          <w:p w14:paraId="11F37FFA"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c>
          <w:tcPr>
            <w:tcW w:w="1701" w:type="dxa"/>
          </w:tcPr>
          <w:p w14:paraId="4581517E"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c>
          <w:tcPr>
            <w:tcW w:w="1559" w:type="dxa"/>
          </w:tcPr>
          <w:p w14:paraId="0D20270B"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c>
          <w:tcPr>
            <w:tcW w:w="1418" w:type="dxa"/>
          </w:tcPr>
          <w:p w14:paraId="2586836D"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c>
          <w:tcPr>
            <w:tcW w:w="1417" w:type="dxa"/>
          </w:tcPr>
          <w:p w14:paraId="346CA971"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c>
          <w:tcPr>
            <w:tcW w:w="1815" w:type="dxa"/>
            <w:shd w:val="clear" w:color="auto" w:fill="D9E2F3" w:themeFill="accent1" w:themeFillTint="33"/>
          </w:tcPr>
          <w:p w14:paraId="47AD1A69"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r>
      <w:tr w:rsidR="001055DF" w:rsidRPr="006741CB" w14:paraId="2BC3DB4A" w14:textId="77777777" w:rsidTr="00FE0753">
        <w:trPr>
          <w:trHeight w:val="72"/>
        </w:trPr>
        <w:tc>
          <w:tcPr>
            <w:tcW w:w="1560" w:type="dxa"/>
          </w:tcPr>
          <w:p w14:paraId="29475D5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Gestational age</w:t>
            </w:r>
          </w:p>
        </w:tc>
        <w:tc>
          <w:tcPr>
            <w:tcW w:w="1701" w:type="dxa"/>
          </w:tcPr>
          <w:p w14:paraId="31D3CC5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24 – 34 weeks</w:t>
            </w:r>
          </w:p>
        </w:tc>
        <w:tc>
          <w:tcPr>
            <w:tcW w:w="1701" w:type="dxa"/>
          </w:tcPr>
          <w:p w14:paraId="2552C5E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- 24 – 34 weeks</w:t>
            </w:r>
          </w:p>
        </w:tc>
        <w:tc>
          <w:tcPr>
            <w:tcW w:w="1559" w:type="dxa"/>
          </w:tcPr>
          <w:p w14:paraId="737EED68"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22– 35 weeks</w:t>
            </w:r>
          </w:p>
        </w:tc>
        <w:tc>
          <w:tcPr>
            <w:tcW w:w="1418" w:type="dxa"/>
          </w:tcPr>
          <w:p w14:paraId="67669B5A"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24– 35 weeks</w:t>
            </w:r>
          </w:p>
        </w:tc>
        <w:tc>
          <w:tcPr>
            <w:tcW w:w="1417" w:type="dxa"/>
          </w:tcPr>
          <w:p w14:paraId="6662AD2D"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22 – 35 weeks</w:t>
            </w:r>
          </w:p>
        </w:tc>
        <w:tc>
          <w:tcPr>
            <w:tcW w:w="1815" w:type="dxa"/>
            <w:shd w:val="clear" w:color="auto" w:fill="D9E2F3" w:themeFill="accent1" w:themeFillTint="33"/>
          </w:tcPr>
          <w:p w14:paraId="729A7D3F" w14:textId="77777777" w:rsidR="001055DF" w:rsidRPr="006741CB" w:rsidRDefault="001055DF" w:rsidP="00FE0753">
            <w:pPr>
              <w:ind w:right="199"/>
              <w:rPr>
                <w:rFonts w:ascii="Arial" w:eastAsia="Calibri" w:hAnsi="Arial" w:cs="Arial"/>
                <w:sz w:val="16"/>
                <w:szCs w:val="16"/>
              </w:rPr>
            </w:pPr>
            <w:r w:rsidRPr="006741CB">
              <w:rPr>
                <w:rFonts w:ascii="Arial" w:eastAsia="Calibri" w:hAnsi="Arial" w:cs="Arial"/>
                <w:sz w:val="16"/>
                <w:szCs w:val="16"/>
              </w:rPr>
              <w:t>22-34 weeks</w:t>
            </w:r>
          </w:p>
        </w:tc>
      </w:tr>
      <w:tr w:rsidR="001055DF" w:rsidRPr="006741CB" w14:paraId="20175E94" w14:textId="77777777" w:rsidTr="00FE0753">
        <w:trPr>
          <w:trHeight w:val="72"/>
        </w:trPr>
        <w:tc>
          <w:tcPr>
            <w:tcW w:w="1560" w:type="dxa"/>
          </w:tcPr>
          <w:p w14:paraId="13C0740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Singleton/multiple pregnancy</w:t>
            </w:r>
          </w:p>
        </w:tc>
        <w:tc>
          <w:tcPr>
            <w:tcW w:w="1701" w:type="dxa"/>
          </w:tcPr>
          <w:p w14:paraId="5930420D"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Singleton and multiple</w:t>
            </w:r>
          </w:p>
        </w:tc>
        <w:tc>
          <w:tcPr>
            <w:tcW w:w="1701" w:type="dxa"/>
          </w:tcPr>
          <w:p w14:paraId="2B62E33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Singleton and twins</w:t>
            </w:r>
          </w:p>
        </w:tc>
        <w:tc>
          <w:tcPr>
            <w:tcW w:w="1559" w:type="dxa"/>
          </w:tcPr>
          <w:p w14:paraId="0BB2629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Singleton and twins</w:t>
            </w:r>
          </w:p>
        </w:tc>
        <w:tc>
          <w:tcPr>
            <w:tcW w:w="1418" w:type="dxa"/>
          </w:tcPr>
          <w:p w14:paraId="557CC62B"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Singleton only</w:t>
            </w:r>
          </w:p>
        </w:tc>
        <w:tc>
          <w:tcPr>
            <w:tcW w:w="1417" w:type="dxa"/>
          </w:tcPr>
          <w:p w14:paraId="2ECB49D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Singleton and twins</w:t>
            </w:r>
          </w:p>
        </w:tc>
        <w:tc>
          <w:tcPr>
            <w:tcW w:w="1815" w:type="dxa"/>
            <w:shd w:val="clear" w:color="auto" w:fill="D9E2F3" w:themeFill="accent1" w:themeFillTint="33"/>
          </w:tcPr>
          <w:p w14:paraId="47DDB93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Singleton only</w:t>
            </w:r>
          </w:p>
        </w:tc>
      </w:tr>
      <w:tr w:rsidR="001055DF" w:rsidRPr="006741CB" w14:paraId="768602A7" w14:textId="77777777" w:rsidTr="00FE0753">
        <w:trPr>
          <w:trHeight w:val="132"/>
        </w:trPr>
        <w:tc>
          <w:tcPr>
            <w:tcW w:w="1560" w:type="dxa"/>
          </w:tcPr>
          <w:p w14:paraId="3B94275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Age</w:t>
            </w:r>
          </w:p>
        </w:tc>
        <w:tc>
          <w:tcPr>
            <w:tcW w:w="1701" w:type="dxa"/>
          </w:tcPr>
          <w:p w14:paraId="3DB4EFD8"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All</w:t>
            </w:r>
          </w:p>
        </w:tc>
        <w:tc>
          <w:tcPr>
            <w:tcW w:w="1701" w:type="dxa"/>
          </w:tcPr>
          <w:p w14:paraId="61620BC1"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All</w:t>
            </w:r>
          </w:p>
        </w:tc>
        <w:tc>
          <w:tcPr>
            <w:tcW w:w="1559" w:type="dxa"/>
          </w:tcPr>
          <w:p w14:paraId="0969E69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All</w:t>
            </w:r>
          </w:p>
        </w:tc>
        <w:tc>
          <w:tcPr>
            <w:tcW w:w="1418" w:type="dxa"/>
          </w:tcPr>
          <w:p w14:paraId="3EC03C3F" w14:textId="77777777" w:rsidR="001055DF" w:rsidRPr="006741CB" w:rsidRDefault="001055DF" w:rsidP="00FE0753">
            <w:pPr>
              <w:rPr>
                <w:rFonts w:ascii="Arial" w:eastAsia="Calibri" w:hAnsi="Arial" w:cs="Arial"/>
                <w:sz w:val="16"/>
                <w:szCs w:val="16"/>
              </w:rPr>
            </w:pPr>
            <w:r w:rsidRPr="006741CB">
              <w:rPr>
                <w:rFonts w:ascii="Symbol" w:eastAsia="Symbol" w:hAnsi="Symbol" w:cs="Symbol"/>
                <w:sz w:val="16"/>
                <w:szCs w:val="16"/>
              </w:rPr>
              <w:t></w:t>
            </w:r>
            <w:r w:rsidRPr="006741CB">
              <w:rPr>
                <w:rFonts w:ascii="Arial" w:eastAsia="Calibri" w:hAnsi="Arial" w:cs="Arial"/>
                <w:sz w:val="16"/>
                <w:szCs w:val="16"/>
              </w:rPr>
              <w:t xml:space="preserve"> 16 years</w:t>
            </w:r>
          </w:p>
        </w:tc>
        <w:tc>
          <w:tcPr>
            <w:tcW w:w="1417" w:type="dxa"/>
          </w:tcPr>
          <w:p w14:paraId="6FD40D5B"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All</w:t>
            </w:r>
          </w:p>
        </w:tc>
        <w:tc>
          <w:tcPr>
            <w:tcW w:w="1815" w:type="dxa"/>
            <w:shd w:val="clear" w:color="auto" w:fill="D9E2F3" w:themeFill="accent1" w:themeFillTint="33"/>
          </w:tcPr>
          <w:p w14:paraId="35115F6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All</w:t>
            </w:r>
          </w:p>
        </w:tc>
      </w:tr>
      <w:tr w:rsidR="001055DF" w:rsidRPr="006741CB" w14:paraId="7839EB5B" w14:textId="77777777" w:rsidTr="00FE0753">
        <w:trPr>
          <w:trHeight w:val="220"/>
        </w:trPr>
        <w:tc>
          <w:tcPr>
            <w:tcW w:w="1560" w:type="dxa"/>
          </w:tcPr>
          <w:p w14:paraId="0E20B3C3"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Exclusion criteria</w:t>
            </w:r>
          </w:p>
        </w:tc>
        <w:tc>
          <w:tcPr>
            <w:tcW w:w="1701" w:type="dxa"/>
          </w:tcPr>
          <w:p w14:paraId="179CF352" w14:textId="77777777" w:rsidR="001055DF" w:rsidRPr="006741CB" w:rsidRDefault="001055DF" w:rsidP="00FE0753">
            <w:pPr>
              <w:rPr>
                <w:rFonts w:ascii="Arial" w:eastAsia="Calibri" w:hAnsi="Arial" w:cs="Arial"/>
                <w:b/>
                <w:sz w:val="16"/>
                <w:szCs w:val="16"/>
              </w:rPr>
            </w:pPr>
          </w:p>
        </w:tc>
        <w:tc>
          <w:tcPr>
            <w:tcW w:w="1701" w:type="dxa"/>
          </w:tcPr>
          <w:p w14:paraId="7B2F3C18" w14:textId="77777777" w:rsidR="001055DF" w:rsidRPr="006741CB" w:rsidRDefault="001055DF" w:rsidP="00FE0753">
            <w:pPr>
              <w:rPr>
                <w:rFonts w:ascii="Arial" w:eastAsia="Calibri" w:hAnsi="Arial" w:cs="Arial"/>
                <w:b/>
                <w:sz w:val="16"/>
                <w:szCs w:val="16"/>
              </w:rPr>
            </w:pPr>
          </w:p>
        </w:tc>
        <w:tc>
          <w:tcPr>
            <w:tcW w:w="1559" w:type="dxa"/>
          </w:tcPr>
          <w:p w14:paraId="5E216478" w14:textId="77777777" w:rsidR="001055DF" w:rsidRPr="006741CB" w:rsidRDefault="001055DF" w:rsidP="00FE0753">
            <w:pPr>
              <w:rPr>
                <w:rFonts w:ascii="Arial" w:eastAsia="Calibri" w:hAnsi="Arial" w:cs="Arial"/>
                <w:b/>
                <w:sz w:val="16"/>
                <w:szCs w:val="16"/>
              </w:rPr>
            </w:pPr>
          </w:p>
        </w:tc>
        <w:tc>
          <w:tcPr>
            <w:tcW w:w="1418" w:type="dxa"/>
          </w:tcPr>
          <w:p w14:paraId="42184442" w14:textId="77777777" w:rsidR="001055DF" w:rsidRPr="006741CB" w:rsidRDefault="001055DF" w:rsidP="00FE0753">
            <w:pPr>
              <w:rPr>
                <w:rFonts w:ascii="Arial" w:eastAsia="Calibri" w:hAnsi="Arial" w:cs="Arial"/>
                <w:b/>
                <w:sz w:val="16"/>
                <w:szCs w:val="16"/>
              </w:rPr>
            </w:pPr>
          </w:p>
        </w:tc>
        <w:tc>
          <w:tcPr>
            <w:tcW w:w="1417" w:type="dxa"/>
          </w:tcPr>
          <w:p w14:paraId="37FF6AB3" w14:textId="77777777" w:rsidR="001055DF" w:rsidRPr="006741CB" w:rsidRDefault="001055DF" w:rsidP="00FE0753">
            <w:pPr>
              <w:rPr>
                <w:rFonts w:ascii="Arial" w:eastAsia="Calibri" w:hAnsi="Arial" w:cs="Arial"/>
                <w:b/>
                <w:sz w:val="16"/>
                <w:szCs w:val="16"/>
              </w:rPr>
            </w:pPr>
          </w:p>
        </w:tc>
        <w:tc>
          <w:tcPr>
            <w:tcW w:w="1815" w:type="dxa"/>
            <w:shd w:val="clear" w:color="auto" w:fill="D9E2F3" w:themeFill="accent1" w:themeFillTint="33"/>
          </w:tcPr>
          <w:p w14:paraId="5CAD1CE2" w14:textId="77777777" w:rsidR="001055DF" w:rsidRPr="006741CB" w:rsidRDefault="001055DF" w:rsidP="00FE0753">
            <w:pPr>
              <w:rPr>
                <w:rFonts w:ascii="Arial" w:eastAsia="Calibri" w:hAnsi="Arial" w:cs="Arial"/>
                <w:b/>
                <w:sz w:val="16"/>
                <w:szCs w:val="16"/>
              </w:rPr>
            </w:pPr>
          </w:p>
        </w:tc>
      </w:tr>
      <w:tr w:rsidR="001055DF" w:rsidRPr="006741CB" w14:paraId="37911522" w14:textId="77777777" w:rsidTr="00FE0753">
        <w:trPr>
          <w:trHeight w:val="220"/>
        </w:trPr>
        <w:tc>
          <w:tcPr>
            <w:tcW w:w="1560" w:type="dxa"/>
          </w:tcPr>
          <w:p w14:paraId="6106F96B"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Cervical dilatation </w:t>
            </w:r>
          </w:p>
        </w:tc>
        <w:tc>
          <w:tcPr>
            <w:tcW w:w="1701" w:type="dxa"/>
          </w:tcPr>
          <w:p w14:paraId="639B6558"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&gt; 3 cm</w:t>
            </w:r>
          </w:p>
        </w:tc>
        <w:tc>
          <w:tcPr>
            <w:tcW w:w="1701" w:type="dxa"/>
          </w:tcPr>
          <w:p w14:paraId="5B8BDB4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&gt; 3 cm</w:t>
            </w:r>
          </w:p>
        </w:tc>
        <w:tc>
          <w:tcPr>
            <w:tcW w:w="1559" w:type="dxa"/>
          </w:tcPr>
          <w:p w14:paraId="1F6710E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&gt; 3 cm</w:t>
            </w:r>
          </w:p>
        </w:tc>
        <w:tc>
          <w:tcPr>
            <w:tcW w:w="1418" w:type="dxa"/>
          </w:tcPr>
          <w:p w14:paraId="4FFF270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&gt; 3 cm</w:t>
            </w:r>
          </w:p>
        </w:tc>
        <w:tc>
          <w:tcPr>
            <w:tcW w:w="1417" w:type="dxa"/>
          </w:tcPr>
          <w:p w14:paraId="0A8A4172" w14:textId="77777777" w:rsidR="001055DF" w:rsidRPr="006741CB" w:rsidRDefault="001055DF" w:rsidP="00FE0753">
            <w:pPr>
              <w:rPr>
                <w:rFonts w:ascii="Arial" w:eastAsia="Calibri" w:hAnsi="Arial" w:cs="Arial"/>
                <w:b/>
                <w:sz w:val="16"/>
                <w:szCs w:val="16"/>
              </w:rPr>
            </w:pPr>
            <w:r w:rsidRPr="006741CB">
              <w:rPr>
                <w:rFonts w:ascii="Arial" w:eastAsia="Calibri" w:hAnsi="Arial" w:cs="Arial"/>
                <w:sz w:val="16"/>
                <w:szCs w:val="16"/>
              </w:rPr>
              <w:t>&gt; 3 cm</w:t>
            </w:r>
          </w:p>
        </w:tc>
        <w:tc>
          <w:tcPr>
            <w:tcW w:w="1815" w:type="dxa"/>
            <w:shd w:val="clear" w:color="auto" w:fill="D9E2F3" w:themeFill="accent1" w:themeFillTint="33"/>
          </w:tcPr>
          <w:p w14:paraId="74FD6177" w14:textId="77777777" w:rsidR="001055DF" w:rsidRPr="006741CB" w:rsidRDefault="001055DF" w:rsidP="00FE0753">
            <w:pPr>
              <w:rPr>
                <w:rFonts w:ascii="Arial" w:eastAsia="Calibri" w:hAnsi="Arial" w:cs="Arial"/>
                <w:b/>
                <w:sz w:val="16"/>
                <w:szCs w:val="16"/>
              </w:rPr>
            </w:pPr>
            <w:r w:rsidRPr="006741CB">
              <w:rPr>
                <w:rFonts w:ascii="Arial" w:eastAsia="Calibri" w:hAnsi="Arial" w:cs="Arial"/>
                <w:sz w:val="16"/>
                <w:szCs w:val="16"/>
              </w:rPr>
              <w:t>&gt; 2 cm</w:t>
            </w:r>
          </w:p>
        </w:tc>
      </w:tr>
      <w:tr w:rsidR="001055DF" w:rsidRPr="006741CB" w14:paraId="45190863" w14:textId="77777777" w:rsidTr="00FE0753">
        <w:trPr>
          <w:trHeight w:val="220"/>
        </w:trPr>
        <w:tc>
          <w:tcPr>
            <w:tcW w:w="1560" w:type="dxa"/>
          </w:tcPr>
          <w:p w14:paraId="53E4796A"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Other</w:t>
            </w:r>
          </w:p>
        </w:tc>
        <w:tc>
          <w:tcPr>
            <w:tcW w:w="1701" w:type="dxa"/>
          </w:tcPr>
          <w:p w14:paraId="7F12BCF5"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-Tocolytic treatment &gt;12 hours</w:t>
            </w:r>
          </w:p>
          <w:p w14:paraId="0CE800F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Major </w:t>
            </w:r>
            <w:proofErr w:type="spellStart"/>
            <w:r w:rsidRPr="006741CB">
              <w:rPr>
                <w:rFonts w:ascii="Arial" w:eastAsia="Calibri" w:hAnsi="Arial" w:cs="Arial"/>
                <w:sz w:val="16"/>
                <w:szCs w:val="16"/>
              </w:rPr>
              <w:t>fetal</w:t>
            </w:r>
            <w:proofErr w:type="spellEnd"/>
            <w:r w:rsidRPr="006741CB">
              <w:rPr>
                <w:rFonts w:ascii="Arial" w:eastAsia="Calibri" w:hAnsi="Arial" w:cs="Arial"/>
                <w:sz w:val="16"/>
                <w:szCs w:val="16"/>
              </w:rPr>
              <w:t xml:space="preserve"> anomaly</w:t>
            </w:r>
          </w:p>
          <w:p w14:paraId="3B799DE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Suspected intrauterine infection</w:t>
            </w:r>
          </w:p>
          <w:p w14:paraId="43AAA9A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Placental abruption</w:t>
            </w:r>
          </w:p>
          <w:p w14:paraId="053AB77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Severe vaginal blood loss</w:t>
            </w:r>
          </w:p>
        </w:tc>
        <w:tc>
          <w:tcPr>
            <w:tcW w:w="1701" w:type="dxa"/>
          </w:tcPr>
          <w:p w14:paraId="389C531A"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-Tocolytic treatment &gt;18 hours</w:t>
            </w:r>
          </w:p>
          <w:p w14:paraId="602CD93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Major </w:t>
            </w:r>
            <w:proofErr w:type="spellStart"/>
            <w:r w:rsidRPr="006741CB">
              <w:rPr>
                <w:rFonts w:ascii="Arial" w:eastAsia="Calibri" w:hAnsi="Arial" w:cs="Arial"/>
                <w:sz w:val="16"/>
                <w:szCs w:val="16"/>
              </w:rPr>
              <w:t>fetal</w:t>
            </w:r>
            <w:proofErr w:type="spellEnd"/>
            <w:r w:rsidRPr="006741CB">
              <w:rPr>
                <w:rFonts w:ascii="Arial" w:eastAsia="Calibri" w:hAnsi="Arial" w:cs="Arial"/>
                <w:sz w:val="16"/>
                <w:szCs w:val="16"/>
              </w:rPr>
              <w:t xml:space="preserve"> anomaly</w:t>
            </w:r>
          </w:p>
          <w:p w14:paraId="339726B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Suspected intrauterine infection</w:t>
            </w:r>
          </w:p>
          <w:p w14:paraId="48B4483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Placental abruption</w:t>
            </w:r>
          </w:p>
          <w:p w14:paraId="47433FBF" w14:textId="77777777" w:rsidR="001055DF" w:rsidRPr="006741CB" w:rsidRDefault="001055DF" w:rsidP="00FE0753">
            <w:pPr>
              <w:rPr>
                <w:rFonts w:ascii="Arial" w:eastAsia="Calibri" w:hAnsi="Arial" w:cs="Arial"/>
                <w:b/>
                <w:sz w:val="16"/>
                <w:szCs w:val="16"/>
              </w:rPr>
            </w:pPr>
            <w:r w:rsidRPr="006741CB">
              <w:rPr>
                <w:rFonts w:ascii="Arial" w:eastAsia="Calibri" w:hAnsi="Arial" w:cs="Arial"/>
                <w:sz w:val="16"/>
                <w:szCs w:val="16"/>
              </w:rPr>
              <w:t>- Severe vaginal blood loss</w:t>
            </w:r>
          </w:p>
        </w:tc>
        <w:tc>
          <w:tcPr>
            <w:tcW w:w="1559" w:type="dxa"/>
          </w:tcPr>
          <w:p w14:paraId="79F14D16" w14:textId="77777777" w:rsidR="001055DF" w:rsidRPr="006741CB" w:rsidRDefault="001055DF" w:rsidP="00FE0753">
            <w:pPr>
              <w:rPr>
                <w:rFonts w:ascii="Arial" w:eastAsia="Calibri" w:hAnsi="Arial" w:cs="Arial"/>
                <w:b/>
                <w:sz w:val="16"/>
                <w:szCs w:val="16"/>
              </w:rPr>
            </w:pPr>
          </w:p>
        </w:tc>
        <w:tc>
          <w:tcPr>
            <w:tcW w:w="1418" w:type="dxa"/>
          </w:tcPr>
          <w:p w14:paraId="392748D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Major </w:t>
            </w:r>
            <w:proofErr w:type="spellStart"/>
            <w:r w:rsidRPr="006741CB">
              <w:rPr>
                <w:rFonts w:ascii="Arial" w:eastAsia="Calibri" w:hAnsi="Arial" w:cs="Arial"/>
                <w:sz w:val="16"/>
                <w:szCs w:val="16"/>
              </w:rPr>
              <w:t>fetal</w:t>
            </w:r>
            <w:proofErr w:type="spellEnd"/>
            <w:r w:rsidRPr="006741CB">
              <w:rPr>
                <w:rFonts w:ascii="Arial" w:eastAsia="Calibri" w:hAnsi="Arial" w:cs="Arial"/>
                <w:sz w:val="16"/>
                <w:szCs w:val="16"/>
              </w:rPr>
              <w:t xml:space="preserve"> anomaly</w:t>
            </w:r>
          </w:p>
          <w:p w14:paraId="33233A8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Antepartum haemorrhage - Mental health disorder</w:t>
            </w:r>
          </w:p>
          <w:p w14:paraId="69880FC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Cervical cerclage</w:t>
            </w:r>
          </w:p>
        </w:tc>
        <w:tc>
          <w:tcPr>
            <w:tcW w:w="1417" w:type="dxa"/>
          </w:tcPr>
          <w:p w14:paraId="23D1FF8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Significant bleeding</w:t>
            </w:r>
          </w:p>
          <w:p w14:paraId="4A44239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Sex intercourse /vaginal douche/ digital </w:t>
            </w:r>
            <w:proofErr w:type="spellStart"/>
            <w:r w:rsidRPr="006741CB">
              <w:rPr>
                <w:rFonts w:ascii="Arial" w:eastAsia="Calibri" w:hAnsi="Arial" w:cs="Arial"/>
                <w:sz w:val="16"/>
                <w:szCs w:val="16"/>
              </w:rPr>
              <w:t>vag</w:t>
            </w:r>
            <w:proofErr w:type="spellEnd"/>
            <w:r w:rsidRPr="006741CB">
              <w:rPr>
                <w:rFonts w:ascii="Arial" w:eastAsia="Calibri" w:hAnsi="Arial" w:cs="Arial"/>
                <w:sz w:val="16"/>
                <w:szCs w:val="16"/>
              </w:rPr>
              <w:t xml:space="preserve"> exam /transvaginal scan &lt; 24hs of test</w:t>
            </w:r>
          </w:p>
        </w:tc>
        <w:tc>
          <w:tcPr>
            <w:tcW w:w="1815" w:type="dxa"/>
            <w:shd w:val="clear" w:color="auto" w:fill="D9E2F3" w:themeFill="accent1" w:themeFillTint="33"/>
          </w:tcPr>
          <w:p w14:paraId="33168AB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-Moderate-severe bleeding</w:t>
            </w:r>
          </w:p>
          <w:p w14:paraId="02D431B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-Major </w:t>
            </w:r>
            <w:proofErr w:type="spellStart"/>
            <w:r w:rsidRPr="006741CB">
              <w:rPr>
                <w:rFonts w:ascii="Arial" w:eastAsia="Calibri" w:hAnsi="Arial" w:cs="Arial"/>
                <w:sz w:val="16"/>
                <w:szCs w:val="16"/>
              </w:rPr>
              <w:t>fetal</w:t>
            </w:r>
            <w:proofErr w:type="spellEnd"/>
            <w:r w:rsidRPr="006741CB">
              <w:rPr>
                <w:rFonts w:ascii="Arial" w:eastAsia="Calibri" w:hAnsi="Arial" w:cs="Arial"/>
                <w:sz w:val="16"/>
                <w:szCs w:val="16"/>
              </w:rPr>
              <w:t xml:space="preserve"> anomaly</w:t>
            </w:r>
          </w:p>
          <w:p w14:paraId="218361B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-Trauma that precipitated symptoms</w:t>
            </w:r>
          </w:p>
          <w:p w14:paraId="484974F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No birth information</w:t>
            </w:r>
          </w:p>
        </w:tc>
      </w:tr>
      <w:tr w:rsidR="001055DF" w:rsidRPr="006741CB" w14:paraId="5EDFA0D8" w14:textId="77777777" w:rsidTr="00FE0753">
        <w:trPr>
          <w:trHeight w:val="220"/>
        </w:trPr>
        <w:tc>
          <w:tcPr>
            <w:tcW w:w="1560" w:type="dxa"/>
          </w:tcPr>
          <w:p w14:paraId="6C63A3F1" w14:textId="77777777" w:rsidR="001055DF" w:rsidRPr="006741CB" w:rsidRDefault="001055DF" w:rsidP="00FE0753">
            <w:pPr>
              <w:rPr>
                <w:rFonts w:ascii="Arial" w:eastAsia="Calibri" w:hAnsi="Arial" w:cs="Arial"/>
                <w:b/>
                <w:i/>
                <w:sz w:val="16"/>
                <w:szCs w:val="16"/>
              </w:rPr>
            </w:pPr>
            <w:r w:rsidRPr="006741CB">
              <w:rPr>
                <w:rFonts w:ascii="Arial" w:eastAsia="Calibri" w:hAnsi="Arial" w:cs="Arial"/>
                <w:b/>
                <w:i/>
                <w:sz w:val="16"/>
                <w:szCs w:val="16"/>
              </w:rPr>
              <w:t>Primary outcome</w:t>
            </w:r>
          </w:p>
        </w:tc>
        <w:tc>
          <w:tcPr>
            <w:tcW w:w="1701" w:type="dxa"/>
          </w:tcPr>
          <w:p w14:paraId="4595368F" w14:textId="77777777" w:rsidR="001055DF" w:rsidRPr="006741CB" w:rsidRDefault="001055DF" w:rsidP="00FE0753">
            <w:pPr>
              <w:rPr>
                <w:rFonts w:ascii="Arial" w:eastAsia="Calibri" w:hAnsi="Arial" w:cs="Arial"/>
                <w:i/>
                <w:sz w:val="16"/>
                <w:szCs w:val="16"/>
              </w:rPr>
            </w:pPr>
            <w:r w:rsidRPr="006741CB">
              <w:rPr>
                <w:rFonts w:ascii="Arial" w:eastAsia="Calibri" w:hAnsi="Arial" w:cs="Arial"/>
                <w:i/>
                <w:sz w:val="16"/>
                <w:szCs w:val="16"/>
              </w:rPr>
              <w:t xml:space="preserve">Birth within 7 days of </w:t>
            </w:r>
            <w:proofErr w:type="spellStart"/>
            <w:r w:rsidRPr="006741CB">
              <w:rPr>
                <w:rFonts w:ascii="Arial" w:eastAsia="Calibri" w:hAnsi="Arial" w:cs="Arial"/>
                <w:i/>
                <w:sz w:val="16"/>
                <w:szCs w:val="16"/>
              </w:rPr>
              <w:t>fFN</w:t>
            </w:r>
            <w:proofErr w:type="spellEnd"/>
            <w:r w:rsidRPr="006741CB">
              <w:rPr>
                <w:rFonts w:ascii="Arial" w:eastAsia="Calibri" w:hAnsi="Arial" w:cs="Arial"/>
                <w:i/>
                <w:sz w:val="16"/>
                <w:szCs w:val="16"/>
              </w:rPr>
              <w:t xml:space="preserve"> test</w:t>
            </w:r>
          </w:p>
        </w:tc>
        <w:tc>
          <w:tcPr>
            <w:tcW w:w="1701" w:type="dxa"/>
          </w:tcPr>
          <w:p w14:paraId="085AD5E8" w14:textId="77777777" w:rsidR="001055DF" w:rsidRPr="006741CB" w:rsidRDefault="001055DF" w:rsidP="00FE0753">
            <w:pPr>
              <w:rPr>
                <w:rFonts w:ascii="Arial" w:eastAsia="Calibri" w:hAnsi="Arial" w:cs="Arial"/>
                <w:i/>
                <w:sz w:val="16"/>
                <w:szCs w:val="16"/>
              </w:rPr>
            </w:pPr>
            <w:r w:rsidRPr="006741CB">
              <w:rPr>
                <w:rFonts w:ascii="Arial" w:eastAsia="Calibri" w:hAnsi="Arial" w:cs="Arial"/>
                <w:i/>
                <w:sz w:val="16"/>
                <w:szCs w:val="16"/>
              </w:rPr>
              <w:t xml:space="preserve">Birth within 7 days of </w:t>
            </w:r>
            <w:proofErr w:type="spellStart"/>
            <w:r w:rsidRPr="006741CB">
              <w:rPr>
                <w:rFonts w:ascii="Arial" w:eastAsia="Calibri" w:hAnsi="Arial" w:cs="Arial"/>
                <w:i/>
                <w:sz w:val="16"/>
                <w:szCs w:val="16"/>
              </w:rPr>
              <w:t>fFN</w:t>
            </w:r>
            <w:proofErr w:type="spellEnd"/>
            <w:r w:rsidRPr="006741CB">
              <w:rPr>
                <w:rFonts w:ascii="Arial" w:eastAsia="Calibri" w:hAnsi="Arial" w:cs="Arial"/>
                <w:i/>
                <w:sz w:val="16"/>
                <w:szCs w:val="16"/>
              </w:rPr>
              <w:t xml:space="preserve"> test</w:t>
            </w:r>
          </w:p>
        </w:tc>
        <w:tc>
          <w:tcPr>
            <w:tcW w:w="1559" w:type="dxa"/>
          </w:tcPr>
          <w:p w14:paraId="1FCCE379" w14:textId="77777777" w:rsidR="001055DF" w:rsidRPr="006741CB" w:rsidRDefault="001055DF" w:rsidP="00FE0753">
            <w:pPr>
              <w:rPr>
                <w:rFonts w:ascii="Arial" w:eastAsia="Calibri" w:hAnsi="Arial" w:cs="Arial"/>
                <w:i/>
                <w:sz w:val="16"/>
                <w:szCs w:val="16"/>
              </w:rPr>
            </w:pPr>
            <w:r w:rsidRPr="006741CB">
              <w:rPr>
                <w:rFonts w:ascii="Arial" w:eastAsia="Calibri" w:hAnsi="Arial" w:cs="Arial"/>
                <w:i/>
                <w:sz w:val="16"/>
                <w:szCs w:val="16"/>
              </w:rPr>
              <w:t xml:space="preserve">Birth &lt; 34 </w:t>
            </w:r>
            <w:proofErr w:type="spellStart"/>
            <w:r w:rsidRPr="006741CB">
              <w:rPr>
                <w:rFonts w:ascii="Arial" w:eastAsia="Calibri" w:hAnsi="Arial" w:cs="Arial"/>
                <w:i/>
                <w:sz w:val="16"/>
                <w:szCs w:val="16"/>
              </w:rPr>
              <w:t>weeks</w:t>
            </w:r>
            <w:proofErr w:type="spellEnd"/>
            <w:r w:rsidRPr="006741CB">
              <w:rPr>
                <w:rFonts w:ascii="Arial" w:eastAsia="Calibri" w:hAnsi="Arial" w:cs="Arial"/>
                <w:i/>
                <w:sz w:val="16"/>
                <w:szCs w:val="16"/>
              </w:rPr>
              <w:t xml:space="preserve"> gestation</w:t>
            </w:r>
          </w:p>
        </w:tc>
        <w:tc>
          <w:tcPr>
            <w:tcW w:w="1418" w:type="dxa"/>
          </w:tcPr>
          <w:p w14:paraId="123F69A8" w14:textId="77777777" w:rsidR="001055DF" w:rsidRPr="006741CB" w:rsidRDefault="001055DF" w:rsidP="00FE0753">
            <w:pPr>
              <w:rPr>
                <w:rFonts w:ascii="Arial" w:eastAsia="Calibri" w:hAnsi="Arial" w:cs="Arial"/>
                <w:i/>
                <w:sz w:val="16"/>
                <w:szCs w:val="16"/>
              </w:rPr>
            </w:pPr>
            <w:r w:rsidRPr="006741CB">
              <w:rPr>
                <w:rFonts w:ascii="Arial" w:eastAsia="Calibri" w:hAnsi="Arial" w:cs="Arial"/>
                <w:i/>
                <w:sz w:val="16"/>
                <w:szCs w:val="16"/>
              </w:rPr>
              <w:t xml:space="preserve">Birth within 7 days of </w:t>
            </w:r>
            <w:proofErr w:type="spellStart"/>
            <w:r w:rsidRPr="006741CB">
              <w:rPr>
                <w:rFonts w:ascii="Arial" w:eastAsia="Calibri" w:hAnsi="Arial" w:cs="Arial"/>
                <w:i/>
                <w:sz w:val="16"/>
                <w:szCs w:val="16"/>
              </w:rPr>
              <w:t>fFN</w:t>
            </w:r>
            <w:proofErr w:type="spellEnd"/>
            <w:r w:rsidRPr="006741CB">
              <w:rPr>
                <w:rFonts w:ascii="Arial" w:eastAsia="Calibri" w:hAnsi="Arial" w:cs="Arial"/>
                <w:i/>
                <w:sz w:val="16"/>
                <w:szCs w:val="16"/>
              </w:rPr>
              <w:t xml:space="preserve"> test</w:t>
            </w:r>
          </w:p>
        </w:tc>
        <w:tc>
          <w:tcPr>
            <w:tcW w:w="1417" w:type="dxa"/>
          </w:tcPr>
          <w:p w14:paraId="25C51D90" w14:textId="77777777" w:rsidR="001055DF" w:rsidRPr="006741CB" w:rsidRDefault="001055DF" w:rsidP="00FE0753">
            <w:pPr>
              <w:rPr>
                <w:rFonts w:ascii="Arial" w:eastAsia="Calibri" w:hAnsi="Arial" w:cs="Arial"/>
                <w:i/>
                <w:sz w:val="16"/>
                <w:szCs w:val="16"/>
              </w:rPr>
            </w:pPr>
            <w:r w:rsidRPr="006741CB">
              <w:rPr>
                <w:rFonts w:ascii="Arial" w:eastAsia="Calibri" w:hAnsi="Arial" w:cs="Arial"/>
                <w:i/>
                <w:sz w:val="16"/>
                <w:szCs w:val="16"/>
              </w:rPr>
              <w:t xml:space="preserve">Birth within 7 days of </w:t>
            </w:r>
            <w:proofErr w:type="spellStart"/>
            <w:r w:rsidRPr="006741CB">
              <w:rPr>
                <w:rFonts w:ascii="Arial" w:eastAsia="Calibri" w:hAnsi="Arial" w:cs="Arial"/>
                <w:i/>
                <w:sz w:val="16"/>
                <w:szCs w:val="16"/>
              </w:rPr>
              <w:t>fFN</w:t>
            </w:r>
            <w:proofErr w:type="spellEnd"/>
            <w:r w:rsidRPr="006741CB">
              <w:rPr>
                <w:rFonts w:ascii="Arial" w:eastAsia="Calibri" w:hAnsi="Arial" w:cs="Arial"/>
                <w:i/>
                <w:sz w:val="16"/>
                <w:szCs w:val="16"/>
              </w:rPr>
              <w:t xml:space="preserve"> test</w:t>
            </w:r>
          </w:p>
        </w:tc>
        <w:tc>
          <w:tcPr>
            <w:tcW w:w="1815" w:type="dxa"/>
            <w:shd w:val="clear" w:color="auto" w:fill="D9E2F3" w:themeFill="accent1" w:themeFillTint="33"/>
          </w:tcPr>
          <w:p w14:paraId="160BD463" w14:textId="77777777" w:rsidR="001055DF" w:rsidRPr="006741CB" w:rsidRDefault="001055DF" w:rsidP="00FE0753">
            <w:pPr>
              <w:rPr>
                <w:rFonts w:ascii="Arial" w:eastAsia="Calibri" w:hAnsi="Arial" w:cs="Arial"/>
                <w:i/>
                <w:sz w:val="16"/>
                <w:szCs w:val="16"/>
              </w:rPr>
            </w:pPr>
            <w:r w:rsidRPr="006741CB">
              <w:rPr>
                <w:rFonts w:ascii="Arial" w:eastAsia="Calibri" w:hAnsi="Arial" w:cs="Arial"/>
                <w:i/>
                <w:sz w:val="16"/>
                <w:szCs w:val="16"/>
              </w:rPr>
              <w:t xml:space="preserve">Birth &lt; 37 </w:t>
            </w:r>
            <w:proofErr w:type="spellStart"/>
            <w:r w:rsidRPr="006741CB">
              <w:rPr>
                <w:rFonts w:ascii="Arial" w:eastAsia="Calibri" w:hAnsi="Arial" w:cs="Arial"/>
                <w:i/>
                <w:sz w:val="16"/>
                <w:szCs w:val="16"/>
              </w:rPr>
              <w:t>weeks</w:t>
            </w:r>
            <w:proofErr w:type="spellEnd"/>
            <w:r w:rsidRPr="006741CB">
              <w:rPr>
                <w:rFonts w:ascii="Arial" w:eastAsia="Calibri" w:hAnsi="Arial" w:cs="Arial"/>
                <w:i/>
                <w:sz w:val="16"/>
                <w:szCs w:val="16"/>
              </w:rPr>
              <w:t xml:space="preserve"> gestation</w:t>
            </w:r>
          </w:p>
        </w:tc>
      </w:tr>
    </w:tbl>
    <w:p w14:paraId="77E99E24" w14:textId="77777777" w:rsidR="00D56BF3" w:rsidRDefault="00D56BF3" w:rsidP="001055DF">
      <w:pPr>
        <w:spacing w:line="360" w:lineRule="auto"/>
        <w:jc w:val="both"/>
        <w:rPr>
          <w:rFonts w:ascii="Arial" w:eastAsiaTheme="minorHAnsi" w:hAnsi="Arial" w:cs="Arial"/>
          <w:color w:val="000000" w:themeColor="text1"/>
          <w:sz w:val="20"/>
          <w:szCs w:val="20"/>
          <w:lang w:val="en-US"/>
        </w:rPr>
      </w:pPr>
    </w:p>
    <w:p w14:paraId="442A783A" w14:textId="68BD7FA4" w:rsidR="001055DF" w:rsidRPr="00522815" w:rsidRDefault="001055DF" w:rsidP="001055DF">
      <w:pPr>
        <w:spacing w:line="360" w:lineRule="auto"/>
        <w:jc w:val="both"/>
        <w:rPr>
          <w:rFonts w:ascii="Arial" w:eastAsiaTheme="minorHAnsi" w:hAnsi="Arial" w:cs="Arial"/>
          <w:color w:val="000000" w:themeColor="text1"/>
          <w:sz w:val="22"/>
          <w:szCs w:val="22"/>
          <w:lang w:val="en-US"/>
        </w:rPr>
        <w:sectPr w:rsidR="001055DF" w:rsidRPr="00522815" w:rsidSect="00FE0753">
          <w:pgSz w:w="11900" w:h="16840"/>
          <w:pgMar w:top="1440" w:right="1440" w:bottom="1440" w:left="1440" w:header="708" w:footer="708" w:gutter="0"/>
          <w:lnNumType w:countBy="1" w:restart="continuous"/>
          <w:cols w:space="708"/>
          <w:docGrid w:linePitch="360"/>
        </w:sectPr>
      </w:pPr>
      <w:r w:rsidRPr="00522815">
        <w:rPr>
          <w:rFonts w:ascii="Arial" w:eastAsiaTheme="minorHAnsi" w:hAnsi="Arial" w:cs="Arial"/>
          <w:color w:val="000000" w:themeColor="text1"/>
          <w:sz w:val="22"/>
          <w:szCs w:val="22"/>
          <w:lang w:val="en-US"/>
        </w:rPr>
        <w:t>Six studies fulfilled the eligibility criteria; at the time only one study was published,</w:t>
      </w:r>
      <w:r w:rsidRPr="00522815">
        <w:rPr>
          <w:rFonts w:ascii="Arial" w:eastAsiaTheme="minorHAnsi" w:hAnsi="Arial" w:cs="Arial"/>
          <w:b/>
          <w:color w:val="000000" w:themeColor="text1"/>
          <w:sz w:val="22"/>
          <w:szCs w:val="22"/>
          <w:vertAlign w:val="superscript"/>
          <w:lang w:val="en-US"/>
        </w:rPr>
        <w:t xml:space="preserve"> </w:t>
      </w:r>
      <w:r w:rsidRPr="00522815">
        <w:rPr>
          <w:rFonts w:ascii="Arial" w:eastAsiaTheme="minorHAnsi" w:hAnsi="Arial" w:cs="Arial"/>
          <w:noProof/>
          <w:color w:val="000000" w:themeColor="text1"/>
          <w:sz w:val="22"/>
          <w:szCs w:val="22"/>
          <w:vertAlign w:val="superscript"/>
          <w:lang w:val="en-US"/>
        </w:rPr>
        <w:fldChar w:fldCharType="begin"/>
      </w:r>
      <w:r w:rsidR="00860D4D" w:rsidRPr="00522815">
        <w:rPr>
          <w:rFonts w:ascii="Arial" w:eastAsiaTheme="minorHAnsi" w:hAnsi="Arial" w:cs="Arial"/>
          <w:noProof/>
          <w:color w:val="000000" w:themeColor="text1"/>
          <w:sz w:val="22"/>
          <w:szCs w:val="22"/>
          <w:vertAlign w:val="superscript"/>
          <w:lang w:val="en-US"/>
        </w:rPr>
        <w:instrText xml:space="preserve"> ADDIN EN.CITE &lt;EndNote&gt;&lt;Cite&gt;&lt;Author&gt;Abbott&lt;/Author&gt;&lt;Year&gt;2014&lt;/Year&gt;&lt;RecNum&gt;30&lt;/RecNum&gt;&lt;DisplayText&gt;(3)&lt;/DisplayText&gt;&lt;record&gt;&lt;rec-number&gt;30&lt;/rec-number&gt;&lt;foreign-keys&gt;&lt;key app="EN" db-id="xtdvfxar4vawt6e00atxtw9mwr0awte9z5xw" timestamp="1589982558"&gt;30&lt;/key&gt;&lt;/foreign-keys&gt;&lt;ref-type name="Journal Article"&gt;17&lt;/ref-type&gt;&lt;contributors&gt;&lt;authors&gt;&lt;author&gt;Abbott, DS. Hezelgrave, NL. Seed, PT. Bennett, PR. Chandiramani, M. David, AL. Girling, J, Norman, JE. Stock, SJ. Tribe, RM. Shennan, AH.&lt;/author&gt;&lt;/authors&gt;&lt;/contributors&gt;&lt;titles&gt;&lt;title&gt;EQUIPP: Evaluation of Fetal Fibronectin with a novel bedside Quantitative Instrument for the Prediction of Preterm birth&lt;/title&gt;&lt;secondary-title&gt;Arch Dis Child Fetal Neonatal Ed&lt;/secondary-title&gt;&lt;/titles&gt;&lt;periodical&gt;&lt;full-title&gt;Arch Dis Child Fetal Neonatal Ed&lt;/full-title&gt;&lt;/periodical&gt;&lt;pages&gt;A150-A151&lt;/pages&gt;&lt;volume&gt;99&lt;/volume&gt;&lt;dates&gt;&lt;year&gt;2014&lt;/year&gt;&lt;/dates&gt;&lt;urls&gt;&lt;/urls&gt;&lt;/record&gt;&lt;/Cite&gt;&lt;/EndNote&gt;</w:instrText>
      </w:r>
      <w:r w:rsidRPr="00522815">
        <w:rPr>
          <w:rFonts w:ascii="Arial" w:eastAsiaTheme="minorHAnsi" w:hAnsi="Arial" w:cs="Arial"/>
          <w:noProof/>
          <w:color w:val="000000" w:themeColor="text1"/>
          <w:sz w:val="22"/>
          <w:szCs w:val="22"/>
          <w:vertAlign w:val="superscript"/>
          <w:lang w:val="en-US"/>
        </w:rPr>
        <w:fldChar w:fldCharType="separate"/>
      </w:r>
      <w:r w:rsidR="00860D4D" w:rsidRPr="00522815">
        <w:rPr>
          <w:rFonts w:ascii="Arial" w:eastAsiaTheme="minorHAnsi" w:hAnsi="Arial" w:cs="Arial"/>
          <w:noProof/>
          <w:color w:val="000000" w:themeColor="text1"/>
          <w:sz w:val="22"/>
          <w:szCs w:val="22"/>
          <w:vertAlign w:val="superscript"/>
          <w:lang w:val="en-US"/>
        </w:rPr>
        <w:t>(3)</w:t>
      </w:r>
      <w:r w:rsidRPr="00522815">
        <w:rPr>
          <w:rFonts w:ascii="Arial" w:eastAsiaTheme="minorHAnsi" w:hAnsi="Arial" w:cs="Arial"/>
          <w:noProof/>
          <w:color w:val="000000" w:themeColor="text1"/>
          <w:sz w:val="22"/>
          <w:szCs w:val="22"/>
          <w:vertAlign w:val="superscript"/>
          <w:lang w:val="en-US"/>
        </w:rPr>
        <w:fldChar w:fldCharType="end"/>
      </w:r>
      <w:r w:rsidRPr="00522815">
        <w:rPr>
          <w:rFonts w:ascii="Arial" w:eastAsiaTheme="minorHAnsi" w:hAnsi="Arial" w:cs="Arial"/>
          <w:color w:val="000000" w:themeColor="text1"/>
          <w:sz w:val="22"/>
          <w:szCs w:val="22"/>
          <w:vertAlign w:val="superscript"/>
          <w:lang w:val="en-US"/>
        </w:rPr>
        <w:t xml:space="preserve"> </w:t>
      </w:r>
      <w:r w:rsidRPr="00522815">
        <w:rPr>
          <w:rFonts w:ascii="Arial" w:eastAsiaTheme="minorHAnsi" w:hAnsi="Arial" w:cs="Arial"/>
          <w:color w:val="000000" w:themeColor="text1"/>
          <w:sz w:val="22"/>
          <w:szCs w:val="22"/>
          <w:lang w:val="en-US"/>
        </w:rPr>
        <w:t xml:space="preserve">but three have subsequently been published </w:t>
      </w:r>
      <w:r w:rsidRPr="00522815">
        <w:rPr>
          <w:rFonts w:ascii="Arial" w:eastAsiaTheme="minorHAnsi" w:hAnsi="Arial" w:cs="Arial"/>
          <w:noProof/>
          <w:color w:val="000000" w:themeColor="text1"/>
          <w:sz w:val="22"/>
          <w:szCs w:val="22"/>
          <w:vertAlign w:val="superscript"/>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sidRPr="00522815">
        <w:rPr>
          <w:rFonts w:ascii="Arial" w:eastAsiaTheme="minorHAnsi" w:hAnsi="Arial" w:cs="Arial"/>
          <w:noProof/>
          <w:color w:val="000000" w:themeColor="text1"/>
          <w:sz w:val="22"/>
          <w:szCs w:val="22"/>
          <w:vertAlign w:val="superscript"/>
        </w:rPr>
        <w:instrText xml:space="preserve"> ADDIN EN.CITE </w:instrText>
      </w:r>
      <w:r w:rsidR="00860D4D" w:rsidRPr="00522815">
        <w:rPr>
          <w:rFonts w:ascii="Arial" w:eastAsiaTheme="minorHAnsi" w:hAnsi="Arial" w:cs="Arial"/>
          <w:noProof/>
          <w:color w:val="000000" w:themeColor="text1"/>
          <w:sz w:val="22"/>
          <w:szCs w:val="22"/>
          <w:vertAlign w:val="superscript"/>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sidRPr="00522815">
        <w:rPr>
          <w:rFonts w:ascii="Arial" w:eastAsiaTheme="minorHAnsi" w:hAnsi="Arial" w:cs="Arial"/>
          <w:noProof/>
          <w:color w:val="000000" w:themeColor="text1"/>
          <w:sz w:val="22"/>
          <w:szCs w:val="22"/>
          <w:vertAlign w:val="superscript"/>
        </w:rPr>
        <w:instrText xml:space="preserve"> ADDIN EN.CITE.DATA </w:instrText>
      </w:r>
      <w:r w:rsidR="00860D4D" w:rsidRPr="00522815">
        <w:rPr>
          <w:rFonts w:ascii="Arial" w:eastAsiaTheme="minorHAnsi" w:hAnsi="Arial" w:cs="Arial"/>
          <w:noProof/>
          <w:color w:val="000000" w:themeColor="text1"/>
          <w:sz w:val="22"/>
          <w:szCs w:val="22"/>
          <w:vertAlign w:val="superscript"/>
        </w:rPr>
      </w:r>
      <w:r w:rsidR="00860D4D" w:rsidRPr="00522815">
        <w:rPr>
          <w:rFonts w:ascii="Arial" w:eastAsiaTheme="minorHAnsi" w:hAnsi="Arial" w:cs="Arial"/>
          <w:noProof/>
          <w:color w:val="000000" w:themeColor="text1"/>
          <w:sz w:val="22"/>
          <w:szCs w:val="22"/>
          <w:vertAlign w:val="superscript"/>
        </w:rPr>
        <w:fldChar w:fldCharType="end"/>
      </w:r>
      <w:r w:rsidRPr="00522815">
        <w:rPr>
          <w:rFonts w:ascii="Arial" w:eastAsiaTheme="minorHAnsi" w:hAnsi="Arial" w:cs="Arial"/>
          <w:noProof/>
          <w:color w:val="000000" w:themeColor="text1"/>
          <w:sz w:val="22"/>
          <w:szCs w:val="22"/>
          <w:vertAlign w:val="superscript"/>
        </w:rPr>
      </w:r>
      <w:r w:rsidRPr="00522815">
        <w:rPr>
          <w:rFonts w:ascii="Arial" w:eastAsiaTheme="minorHAnsi" w:hAnsi="Arial" w:cs="Arial"/>
          <w:noProof/>
          <w:color w:val="000000" w:themeColor="text1"/>
          <w:sz w:val="22"/>
          <w:szCs w:val="22"/>
          <w:vertAlign w:val="superscript"/>
        </w:rPr>
        <w:fldChar w:fldCharType="separate"/>
      </w:r>
      <w:r w:rsidR="00860D4D" w:rsidRPr="00522815">
        <w:rPr>
          <w:rFonts w:ascii="Arial" w:eastAsiaTheme="minorHAnsi" w:hAnsi="Arial" w:cs="Arial"/>
          <w:noProof/>
          <w:color w:val="000000" w:themeColor="text1"/>
          <w:sz w:val="22"/>
          <w:szCs w:val="22"/>
          <w:vertAlign w:val="superscript"/>
        </w:rPr>
        <w:t>(1)</w:t>
      </w:r>
      <w:r w:rsidRPr="00522815">
        <w:rPr>
          <w:rFonts w:ascii="Arial" w:eastAsiaTheme="minorHAnsi" w:hAnsi="Arial" w:cs="Arial"/>
          <w:noProof/>
          <w:color w:val="000000" w:themeColor="text1"/>
          <w:sz w:val="22"/>
          <w:szCs w:val="22"/>
          <w:vertAlign w:val="superscript"/>
        </w:rPr>
        <w:fldChar w:fldCharType="end"/>
      </w:r>
      <w:r w:rsidRPr="00522815">
        <w:rPr>
          <w:rFonts w:ascii="Arial" w:eastAsiaTheme="minorHAnsi" w:hAnsi="Arial" w:cs="Arial"/>
          <w:noProof/>
          <w:color w:val="000000" w:themeColor="text1"/>
          <w:sz w:val="22"/>
          <w:szCs w:val="22"/>
          <w:vertAlign w:val="superscript"/>
        </w:rPr>
        <w:t>,</w:t>
      </w:r>
      <w:r w:rsidRPr="00522815">
        <w:rPr>
          <w:rFonts w:ascii="Arial" w:eastAsiaTheme="minorHAnsi" w:hAnsi="Arial" w:cs="Arial"/>
          <w:color w:val="000000" w:themeColor="text1"/>
          <w:sz w:val="22"/>
          <w:szCs w:val="22"/>
        </w:rPr>
        <w:t xml:space="preserve"> </w:t>
      </w:r>
      <w:r w:rsidRPr="00522815">
        <w:rPr>
          <w:rFonts w:ascii="Arial" w:eastAsiaTheme="minorHAnsi" w:hAnsi="Arial" w:cs="Arial"/>
          <w:noProof/>
          <w:color w:val="000000" w:themeColor="text1"/>
          <w:sz w:val="22"/>
          <w:szCs w:val="22"/>
          <w:vertAlign w:val="superscript"/>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sidRPr="00522815">
        <w:rPr>
          <w:rFonts w:ascii="Arial" w:eastAsiaTheme="minorHAnsi" w:hAnsi="Arial" w:cs="Arial"/>
          <w:noProof/>
          <w:color w:val="000000" w:themeColor="text1"/>
          <w:sz w:val="22"/>
          <w:szCs w:val="22"/>
          <w:vertAlign w:val="superscript"/>
        </w:rPr>
        <w:instrText xml:space="preserve"> ADDIN EN.CITE </w:instrText>
      </w:r>
      <w:r w:rsidR="00860D4D" w:rsidRPr="00522815">
        <w:rPr>
          <w:rFonts w:ascii="Arial" w:eastAsiaTheme="minorHAnsi" w:hAnsi="Arial" w:cs="Arial"/>
          <w:noProof/>
          <w:color w:val="000000" w:themeColor="text1"/>
          <w:sz w:val="22"/>
          <w:szCs w:val="22"/>
          <w:vertAlign w:val="superscript"/>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sidRPr="00522815">
        <w:rPr>
          <w:rFonts w:ascii="Arial" w:eastAsiaTheme="minorHAnsi" w:hAnsi="Arial" w:cs="Arial"/>
          <w:noProof/>
          <w:color w:val="000000" w:themeColor="text1"/>
          <w:sz w:val="22"/>
          <w:szCs w:val="22"/>
          <w:vertAlign w:val="superscript"/>
        </w:rPr>
        <w:instrText xml:space="preserve"> ADDIN EN.CITE.DATA </w:instrText>
      </w:r>
      <w:r w:rsidR="00860D4D" w:rsidRPr="00522815">
        <w:rPr>
          <w:rFonts w:ascii="Arial" w:eastAsiaTheme="minorHAnsi" w:hAnsi="Arial" w:cs="Arial"/>
          <w:noProof/>
          <w:color w:val="000000" w:themeColor="text1"/>
          <w:sz w:val="22"/>
          <w:szCs w:val="22"/>
          <w:vertAlign w:val="superscript"/>
        </w:rPr>
      </w:r>
      <w:r w:rsidR="00860D4D" w:rsidRPr="00522815">
        <w:rPr>
          <w:rFonts w:ascii="Arial" w:eastAsiaTheme="minorHAnsi" w:hAnsi="Arial" w:cs="Arial"/>
          <w:noProof/>
          <w:color w:val="000000" w:themeColor="text1"/>
          <w:sz w:val="22"/>
          <w:szCs w:val="22"/>
          <w:vertAlign w:val="superscript"/>
        </w:rPr>
        <w:fldChar w:fldCharType="end"/>
      </w:r>
      <w:r w:rsidRPr="00522815">
        <w:rPr>
          <w:rFonts w:ascii="Arial" w:eastAsiaTheme="minorHAnsi" w:hAnsi="Arial" w:cs="Arial"/>
          <w:noProof/>
          <w:color w:val="000000" w:themeColor="text1"/>
          <w:sz w:val="22"/>
          <w:szCs w:val="22"/>
          <w:vertAlign w:val="superscript"/>
        </w:rPr>
      </w:r>
      <w:r w:rsidRPr="00522815">
        <w:rPr>
          <w:rFonts w:ascii="Arial" w:eastAsiaTheme="minorHAnsi" w:hAnsi="Arial" w:cs="Arial"/>
          <w:noProof/>
          <w:color w:val="000000" w:themeColor="text1"/>
          <w:sz w:val="22"/>
          <w:szCs w:val="22"/>
          <w:vertAlign w:val="superscript"/>
        </w:rPr>
        <w:fldChar w:fldCharType="separate"/>
      </w:r>
      <w:r w:rsidR="00860D4D" w:rsidRPr="00522815">
        <w:rPr>
          <w:rFonts w:ascii="Arial" w:eastAsiaTheme="minorHAnsi" w:hAnsi="Arial" w:cs="Arial"/>
          <w:noProof/>
          <w:color w:val="000000" w:themeColor="text1"/>
          <w:sz w:val="22"/>
          <w:szCs w:val="22"/>
          <w:vertAlign w:val="superscript"/>
        </w:rPr>
        <w:t>(2)</w:t>
      </w:r>
      <w:r w:rsidRPr="00522815">
        <w:rPr>
          <w:rFonts w:ascii="Arial" w:eastAsiaTheme="minorHAnsi" w:hAnsi="Arial" w:cs="Arial"/>
          <w:noProof/>
          <w:color w:val="000000" w:themeColor="text1"/>
          <w:sz w:val="22"/>
          <w:szCs w:val="22"/>
          <w:vertAlign w:val="superscript"/>
        </w:rPr>
        <w:fldChar w:fldCharType="end"/>
      </w:r>
      <w:r w:rsidRPr="00522815">
        <w:rPr>
          <w:rFonts w:ascii="Arial" w:eastAsiaTheme="minorHAnsi" w:hAnsi="Arial" w:cs="Arial"/>
          <w:noProof/>
          <w:color w:val="000000" w:themeColor="text1"/>
          <w:sz w:val="22"/>
          <w:szCs w:val="22"/>
          <w:vertAlign w:val="superscript"/>
        </w:rPr>
        <w:t>,</w:t>
      </w:r>
      <w:r w:rsidRPr="00522815">
        <w:rPr>
          <w:rFonts w:ascii="Arial" w:eastAsiaTheme="minorHAnsi" w:hAnsi="Arial" w:cs="Arial"/>
          <w:color w:val="000000" w:themeColor="text1"/>
          <w:sz w:val="22"/>
          <w:szCs w:val="22"/>
        </w:rPr>
        <w:t xml:space="preserve"> </w:t>
      </w:r>
      <w:r w:rsidRPr="00522815">
        <w:rPr>
          <w:rFonts w:ascii="Arial" w:eastAsiaTheme="minorHAnsi" w:hAnsi="Arial" w:cs="Arial"/>
          <w:noProof/>
          <w:color w:val="000000" w:themeColor="text1"/>
          <w:sz w:val="22"/>
          <w:szCs w:val="22"/>
          <w:vertAlign w:val="superscript"/>
        </w:rPr>
        <w:fldChar w:fldCharType="begin"/>
      </w:r>
      <w:r w:rsidR="00860D4D" w:rsidRPr="00522815">
        <w:rPr>
          <w:rFonts w:ascii="Arial" w:eastAsiaTheme="minorHAnsi" w:hAnsi="Arial" w:cs="Arial"/>
          <w:noProof/>
          <w:color w:val="000000" w:themeColor="text1"/>
          <w:sz w:val="22"/>
          <w:szCs w:val="22"/>
          <w:vertAlign w:val="superscript"/>
        </w:rPr>
        <w:instrText xml:space="preserve"> ADDIN EN.CITE &lt;EndNote&gt;&lt;Cite&gt;&lt;Author&gt;Levine&lt;/Author&gt;&lt;Year&gt;2018&lt;/Year&gt;&lt;RecNum&gt;42&lt;/RecNum&gt;&lt;DisplayText&gt;(4)&lt;/DisplayText&gt;&lt;record&gt;&lt;rec-number&gt;42&lt;/rec-number&gt;&lt;foreign-keys&gt;&lt;key app="EN" db-id="xtdvfxar4vawt6e00atxtw9mwr0awte9z5xw" timestamp="1590494216"&gt;42&lt;/key&gt;&lt;/foreign-keys&gt;&lt;ref-type name="Journal Article"&gt;17&lt;/ref-type&gt;&lt;contributors&gt;&lt;authors&gt;&lt;author&gt;Levine, L. D.&lt;/author&gt;&lt;author&gt;Downes, K. L.&lt;/author&gt;&lt;author&gt;Romero, J. A.&lt;/author&gt;&lt;author&gt;Pappas, H.&lt;/author&gt;&lt;author&gt;Elovitz, M. A.&lt;/author&gt;&lt;/authors&gt;&lt;/contributors&gt;&lt;auth-address&gt;a Maternal and Child Health Research Center, Department of Obstetrics &amp;amp; Gynecology , University of Pennsylvania, Perelman School of Medicine , Philadelphia , PA , USA.&amp;#xD;b Carnegie Imaging for Women, Department of Obstetrics, Gynecology, and Reproductive Science , Icahn School of Medicine at Mount Sinai , New York , NY , USA.&lt;/auth-address&gt;&lt;titles&gt;&lt;title&gt;Quantitative fetal fibronectin and cervical length in symptomatic women: results from a prospective blinded cohort study()&lt;/title&gt;&lt;secondary-title&gt;J Matern Fetal Neonatal Med&lt;/secondary-title&gt;&lt;/titles&gt;&lt;periodical&gt;&lt;full-title&gt;J Matern Fetal Neonatal Med&lt;/full-title&gt;&lt;/periodical&gt;&lt;pages&gt;1-9&lt;/pages&gt;&lt;edition&gt;2018/05/05&lt;/edition&gt;&lt;keywords&gt;&lt;keyword&gt;Cervical length&lt;/keyword&gt;&lt;keyword&gt;preterm birth&lt;/keyword&gt;&lt;keyword&gt;quantitative fetal fibronectin&lt;/keyword&gt;&lt;keyword&gt;symptomatic preterm labor&lt;/keyword&gt;&lt;/keywords&gt;&lt;dates&gt;&lt;year&gt;2018&lt;/year&gt;&lt;pub-dates&gt;&lt;date&gt;May 15&lt;/date&gt;&lt;/pub-dates&gt;&lt;/dates&gt;&lt;isbn&gt;1476-4954 (Electronic)&amp;#xD;1476-4954 (Linking)&lt;/isbn&gt;&lt;accession-num&gt;29727248&lt;/accession-num&gt;&lt;urls&gt;&lt;related-urls&gt;&lt;url&gt;https://www.ncbi.nlm.nih.gov/pubmed/29727248&lt;/url&gt;&lt;/related-urls&gt;&lt;/urls&gt;&lt;custom2&gt;PMC6237659&lt;/custom2&gt;&lt;electronic-resource-num&gt;10.1080/14767058.2018.1472227&lt;/electronic-resource-num&gt;&lt;/record&gt;&lt;/Cite&gt;&lt;/EndNote&gt;</w:instrText>
      </w:r>
      <w:r w:rsidRPr="00522815">
        <w:rPr>
          <w:rFonts w:ascii="Arial" w:eastAsiaTheme="minorHAnsi" w:hAnsi="Arial" w:cs="Arial"/>
          <w:noProof/>
          <w:color w:val="000000" w:themeColor="text1"/>
          <w:sz w:val="22"/>
          <w:szCs w:val="22"/>
          <w:vertAlign w:val="superscript"/>
        </w:rPr>
        <w:fldChar w:fldCharType="separate"/>
      </w:r>
      <w:r w:rsidR="00860D4D" w:rsidRPr="00522815">
        <w:rPr>
          <w:rFonts w:ascii="Arial" w:eastAsiaTheme="minorHAnsi" w:hAnsi="Arial" w:cs="Arial"/>
          <w:noProof/>
          <w:color w:val="000000" w:themeColor="text1"/>
          <w:sz w:val="22"/>
          <w:szCs w:val="22"/>
          <w:vertAlign w:val="superscript"/>
        </w:rPr>
        <w:t>(4)</w:t>
      </w:r>
      <w:r w:rsidRPr="00522815">
        <w:rPr>
          <w:rFonts w:ascii="Arial" w:eastAsiaTheme="minorHAnsi" w:hAnsi="Arial" w:cs="Arial"/>
          <w:noProof/>
          <w:color w:val="000000" w:themeColor="text1"/>
          <w:sz w:val="22"/>
          <w:szCs w:val="22"/>
          <w:vertAlign w:val="superscript"/>
        </w:rPr>
        <w:fldChar w:fldCharType="end"/>
      </w:r>
      <w:r w:rsidRPr="00522815">
        <w:rPr>
          <w:rFonts w:ascii="Arial" w:eastAsiaTheme="minorHAnsi" w:hAnsi="Arial" w:cs="Arial"/>
          <w:color w:val="000000" w:themeColor="text1"/>
          <w:sz w:val="22"/>
          <w:szCs w:val="22"/>
          <w:vertAlign w:val="superscript"/>
          <w:lang w:val="en-US"/>
        </w:rPr>
        <w:t xml:space="preserve">. </w:t>
      </w:r>
      <w:r w:rsidRPr="00522815">
        <w:rPr>
          <w:rFonts w:ascii="Arial" w:eastAsiaTheme="minorHAnsi" w:hAnsi="Arial" w:cs="Arial"/>
          <w:color w:val="000000" w:themeColor="text1"/>
          <w:sz w:val="22"/>
          <w:szCs w:val="22"/>
          <w:lang w:val="en-US"/>
        </w:rPr>
        <w:t>Five PIs agreed to provide data (</w:t>
      </w:r>
      <w:proofErr w:type="spellStart"/>
      <w:r w:rsidRPr="00522815">
        <w:rPr>
          <w:rFonts w:ascii="Arial" w:eastAsiaTheme="minorHAnsi" w:hAnsi="Arial" w:cs="Arial"/>
          <w:color w:val="000000" w:themeColor="text1"/>
          <w:sz w:val="22"/>
          <w:szCs w:val="22"/>
          <w:lang w:val="en-US"/>
        </w:rPr>
        <w:t>Mol</w:t>
      </w:r>
      <w:proofErr w:type="spellEnd"/>
      <w:r w:rsidRPr="00522815">
        <w:rPr>
          <w:rFonts w:ascii="Arial" w:eastAsiaTheme="minorHAnsi" w:hAnsi="Arial" w:cs="Arial"/>
          <w:color w:val="000000" w:themeColor="text1"/>
          <w:sz w:val="22"/>
          <w:szCs w:val="22"/>
          <w:lang w:val="en-US"/>
        </w:rPr>
        <w:t xml:space="preserve">  - </w:t>
      </w:r>
      <w:proofErr w:type="spellStart"/>
      <w:r w:rsidRPr="00522815">
        <w:rPr>
          <w:rFonts w:ascii="Arial" w:eastAsiaTheme="minorHAnsi" w:hAnsi="Arial" w:cs="Arial"/>
          <w:color w:val="000000" w:themeColor="text1"/>
          <w:sz w:val="22"/>
          <w:szCs w:val="22"/>
          <w:lang w:val="en-US"/>
        </w:rPr>
        <w:t>Eufis</w:t>
      </w:r>
      <w:proofErr w:type="spellEnd"/>
      <w:r w:rsidRPr="00522815">
        <w:rPr>
          <w:rFonts w:ascii="Arial" w:eastAsiaTheme="minorHAnsi" w:hAnsi="Arial" w:cs="Arial"/>
          <w:color w:val="000000" w:themeColor="text1"/>
          <w:sz w:val="22"/>
          <w:szCs w:val="22"/>
          <w:lang w:val="en-US"/>
        </w:rPr>
        <w:t>;</w:t>
      </w:r>
      <w:r w:rsidRPr="00522815">
        <w:rPr>
          <w:rFonts w:ascii="Arial" w:eastAsiaTheme="minorHAnsi" w:hAnsi="Arial" w:cs="Arial"/>
          <w:b/>
          <w:color w:val="000000" w:themeColor="text1"/>
          <w:sz w:val="22"/>
          <w:szCs w:val="22"/>
          <w:vertAlign w:val="superscript"/>
          <w:lang w:val="en-US"/>
        </w:rPr>
        <w:t xml:space="preserve"> </w:t>
      </w:r>
      <w:r w:rsidRPr="00522815">
        <w:rPr>
          <w:rFonts w:ascii="Arial" w:eastAsiaTheme="minorHAnsi" w:hAnsi="Arial" w:cs="Arial"/>
          <w:noProof/>
          <w:color w:val="000000" w:themeColor="text1"/>
          <w:sz w:val="22"/>
          <w:szCs w:val="22"/>
          <w:vertAlign w:val="superscript"/>
          <w:lang w:val="en-US"/>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sidRPr="00522815">
        <w:rPr>
          <w:rFonts w:ascii="Arial" w:eastAsiaTheme="minorHAnsi" w:hAnsi="Arial" w:cs="Arial"/>
          <w:noProof/>
          <w:color w:val="000000" w:themeColor="text1"/>
          <w:sz w:val="22"/>
          <w:szCs w:val="22"/>
          <w:vertAlign w:val="superscript"/>
          <w:lang w:val="en-US"/>
        </w:rPr>
        <w:instrText xml:space="preserve"> ADDIN EN.CITE </w:instrText>
      </w:r>
      <w:r w:rsidR="00860D4D" w:rsidRPr="00522815">
        <w:rPr>
          <w:rFonts w:ascii="Arial" w:eastAsiaTheme="minorHAnsi" w:hAnsi="Arial" w:cs="Arial"/>
          <w:noProof/>
          <w:color w:val="000000" w:themeColor="text1"/>
          <w:sz w:val="22"/>
          <w:szCs w:val="22"/>
          <w:vertAlign w:val="superscript"/>
          <w:lang w:val="en-US"/>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sidRPr="00522815">
        <w:rPr>
          <w:rFonts w:ascii="Arial" w:eastAsiaTheme="minorHAnsi" w:hAnsi="Arial" w:cs="Arial"/>
          <w:noProof/>
          <w:color w:val="000000" w:themeColor="text1"/>
          <w:sz w:val="22"/>
          <w:szCs w:val="22"/>
          <w:vertAlign w:val="superscript"/>
          <w:lang w:val="en-US"/>
        </w:rPr>
        <w:instrText xml:space="preserve"> ADDIN EN.CITE.DATA </w:instrText>
      </w:r>
      <w:r w:rsidR="00860D4D" w:rsidRPr="00522815">
        <w:rPr>
          <w:rFonts w:ascii="Arial" w:eastAsiaTheme="minorHAnsi" w:hAnsi="Arial" w:cs="Arial"/>
          <w:noProof/>
          <w:color w:val="000000" w:themeColor="text1"/>
          <w:sz w:val="22"/>
          <w:szCs w:val="22"/>
          <w:vertAlign w:val="superscript"/>
          <w:lang w:val="en-US"/>
        </w:rPr>
      </w:r>
      <w:r w:rsidR="00860D4D" w:rsidRPr="00522815">
        <w:rPr>
          <w:rFonts w:ascii="Arial" w:eastAsiaTheme="minorHAnsi" w:hAnsi="Arial" w:cs="Arial"/>
          <w:noProof/>
          <w:color w:val="000000" w:themeColor="text1"/>
          <w:sz w:val="22"/>
          <w:szCs w:val="22"/>
          <w:vertAlign w:val="superscript"/>
          <w:lang w:val="en-US"/>
        </w:rPr>
        <w:fldChar w:fldCharType="end"/>
      </w:r>
      <w:r w:rsidRPr="00522815">
        <w:rPr>
          <w:rFonts w:ascii="Arial" w:eastAsiaTheme="minorHAnsi" w:hAnsi="Arial" w:cs="Arial"/>
          <w:noProof/>
          <w:color w:val="000000" w:themeColor="text1"/>
          <w:sz w:val="22"/>
          <w:szCs w:val="22"/>
          <w:vertAlign w:val="superscript"/>
          <w:lang w:val="en-US"/>
        </w:rPr>
      </w:r>
      <w:r w:rsidRPr="00522815">
        <w:rPr>
          <w:rFonts w:ascii="Arial" w:eastAsiaTheme="minorHAnsi" w:hAnsi="Arial" w:cs="Arial"/>
          <w:noProof/>
          <w:color w:val="000000" w:themeColor="text1"/>
          <w:sz w:val="22"/>
          <w:szCs w:val="22"/>
          <w:vertAlign w:val="superscript"/>
          <w:lang w:val="en-US"/>
        </w:rPr>
        <w:fldChar w:fldCharType="separate"/>
      </w:r>
      <w:r w:rsidR="00860D4D" w:rsidRPr="00522815">
        <w:rPr>
          <w:rFonts w:ascii="Arial" w:eastAsiaTheme="minorHAnsi" w:hAnsi="Arial" w:cs="Arial"/>
          <w:noProof/>
          <w:color w:val="000000" w:themeColor="text1"/>
          <w:sz w:val="22"/>
          <w:szCs w:val="22"/>
          <w:vertAlign w:val="superscript"/>
          <w:lang w:val="en-US"/>
        </w:rPr>
        <w:t>(2)</w:t>
      </w:r>
      <w:r w:rsidRPr="00522815">
        <w:rPr>
          <w:rFonts w:ascii="Arial" w:eastAsiaTheme="minorHAnsi" w:hAnsi="Arial" w:cs="Arial"/>
          <w:noProof/>
          <w:color w:val="000000" w:themeColor="text1"/>
          <w:sz w:val="22"/>
          <w:szCs w:val="22"/>
          <w:vertAlign w:val="superscript"/>
          <w:lang w:val="en-US"/>
        </w:rPr>
        <w:fldChar w:fldCharType="end"/>
      </w:r>
      <w:r w:rsidRPr="00522815">
        <w:rPr>
          <w:rFonts w:ascii="Arial" w:eastAsiaTheme="minorHAnsi" w:hAnsi="Arial" w:cs="Arial"/>
          <w:color w:val="000000" w:themeColor="text1"/>
          <w:sz w:val="22"/>
          <w:szCs w:val="22"/>
          <w:lang w:val="en-US"/>
        </w:rPr>
        <w:t xml:space="preserve"> van </w:t>
      </w:r>
      <w:proofErr w:type="spellStart"/>
      <w:r w:rsidRPr="00522815">
        <w:rPr>
          <w:rFonts w:ascii="Arial" w:eastAsiaTheme="minorHAnsi" w:hAnsi="Arial" w:cs="Arial"/>
          <w:color w:val="000000" w:themeColor="text1"/>
          <w:sz w:val="22"/>
          <w:szCs w:val="22"/>
          <w:lang w:val="en-US"/>
        </w:rPr>
        <w:t>Baaren</w:t>
      </w:r>
      <w:proofErr w:type="spellEnd"/>
      <w:r w:rsidRPr="00522815">
        <w:rPr>
          <w:rFonts w:ascii="Arial" w:eastAsiaTheme="minorHAnsi" w:hAnsi="Arial" w:cs="Arial"/>
          <w:color w:val="000000" w:themeColor="text1"/>
          <w:sz w:val="22"/>
          <w:szCs w:val="22"/>
          <w:lang w:val="en-US"/>
        </w:rPr>
        <w:t xml:space="preserve"> – </w:t>
      </w:r>
      <w:proofErr w:type="spellStart"/>
      <w:r w:rsidRPr="00522815">
        <w:rPr>
          <w:rFonts w:ascii="Arial" w:eastAsiaTheme="minorHAnsi" w:hAnsi="Arial" w:cs="Arial"/>
          <w:color w:val="000000" w:themeColor="text1"/>
          <w:sz w:val="22"/>
          <w:szCs w:val="22"/>
          <w:lang w:val="en-US"/>
        </w:rPr>
        <w:t>Apostel</w:t>
      </w:r>
      <w:proofErr w:type="spellEnd"/>
      <w:r w:rsidRPr="00522815">
        <w:rPr>
          <w:rFonts w:ascii="Arial" w:eastAsiaTheme="minorHAnsi" w:hAnsi="Arial" w:cs="Arial"/>
          <w:color w:val="000000" w:themeColor="text1"/>
          <w:sz w:val="22"/>
          <w:szCs w:val="22"/>
          <w:lang w:val="en-US"/>
        </w:rPr>
        <w:t xml:space="preserve"> -1;</w:t>
      </w:r>
      <w:r w:rsidRPr="00522815">
        <w:rPr>
          <w:rFonts w:ascii="Arial" w:eastAsiaTheme="minorHAnsi" w:hAnsi="Arial" w:cs="Arial"/>
          <w:color w:val="000000" w:themeColor="text1"/>
          <w:sz w:val="22"/>
          <w:szCs w:val="22"/>
          <w:vertAlign w:val="superscript"/>
        </w:rPr>
        <w:t xml:space="preserve"> </w:t>
      </w:r>
      <w:r w:rsidRPr="00522815">
        <w:rPr>
          <w:rFonts w:ascii="Arial" w:eastAsiaTheme="minorHAnsi" w:hAnsi="Arial" w:cs="Arial"/>
          <w:noProof/>
          <w:color w:val="000000" w:themeColor="text1"/>
          <w:sz w:val="22"/>
          <w:szCs w:val="22"/>
          <w:vertAlign w:val="superscript"/>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sidRPr="00522815">
        <w:rPr>
          <w:rFonts w:ascii="Arial" w:eastAsiaTheme="minorHAnsi" w:hAnsi="Arial" w:cs="Arial"/>
          <w:noProof/>
          <w:color w:val="000000" w:themeColor="text1"/>
          <w:sz w:val="22"/>
          <w:szCs w:val="22"/>
          <w:vertAlign w:val="superscript"/>
        </w:rPr>
        <w:instrText xml:space="preserve"> ADDIN EN.CITE </w:instrText>
      </w:r>
      <w:r w:rsidR="00860D4D" w:rsidRPr="00522815">
        <w:rPr>
          <w:rFonts w:ascii="Arial" w:eastAsiaTheme="minorHAnsi" w:hAnsi="Arial" w:cs="Arial"/>
          <w:noProof/>
          <w:color w:val="000000" w:themeColor="text1"/>
          <w:sz w:val="22"/>
          <w:szCs w:val="22"/>
          <w:vertAlign w:val="superscript"/>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sidRPr="00522815">
        <w:rPr>
          <w:rFonts w:ascii="Arial" w:eastAsiaTheme="minorHAnsi" w:hAnsi="Arial" w:cs="Arial"/>
          <w:noProof/>
          <w:color w:val="000000" w:themeColor="text1"/>
          <w:sz w:val="22"/>
          <w:szCs w:val="22"/>
          <w:vertAlign w:val="superscript"/>
        </w:rPr>
        <w:instrText xml:space="preserve"> ADDIN EN.CITE.DATA </w:instrText>
      </w:r>
      <w:r w:rsidR="00860D4D" w:rsidRPr="00522815">
        <w:rPr>
          <w:rFonts w:ascii="Arial" w:eastAsiaTheme="minorHAnsi" w:hAnsi="Arial" w:cs="Arial"/>
          <w:noProof/>
          <w:color w:val="000000" w:themeColor="text1"/>
          <w:sz w:val="22"/>
          <w:szCs w:val="22"/>
          <w:vertAlign w:val="superscript"/>
        </w:rPr>
      </w:r>
      <w:r w:rsidR="00860D4D" w:rsidRPr="00522815">
        <w:rPr>
          <w:rFonts w:ascii="Arial" w:eastAsiaTheme="minorHAnsi" w:hAnsi="Arial" w:cs="Arial"/>
          <w:noProof/>
          <w:color w:val="000000" w:themeColor="text1"/>
          <w:sz w:val="22"/>
          <w:szCs w:val="22"/>
          <w:vertAlign w:val="superscript"/>
        </w:rPr>
        <w:fldChar w:fldCharType="end"/>
      </w:r>
      <w:r w:rsidRPr="00522815">
        <w:rPr>
          <w:rFonts w:ascii="Arial" w:eastAsiaTheme="minorHAnsi" w:hAnsi="Arial" w:cs="Arial"/>
          <w:noProof/>
          <w:color w:val="000000" w:themeColor="text1"/>
          <w:sz w:val="22"/>
          <w:szCs w:val="22"/>
          <w:vertAlign w:val="superscript"/>
        </w:rPr>
      </w:r>
      <w:r w:rsidRPr="00522815">
        <w:rPr>
          <w:rFonts w:ascii="Arial" w:eastAsiaTheme="minorHAnsi" w:hAnsi="Arial" w:cs="Arial"/>
          <w:noProof/>
          <w:color w:val="000000" w:themeColor="text1"/>
          <w:sz w:val="22"/>
          <w:szCs w:val="22"/>
          <w:vertAlign w:val="superscript"/>
        </w:rPr>
        <w:fldChar w:fldCharType="separate"/>
      </w:r>
      <w:r w:rsidR="00860D4D" w:rsidRPr="00522815">
        <w:rPr>
          <w:rFonts w:ascii="Arial" w:eastAsiaTheme="minorHAnsi" w:hAnsi="Arial" w:cs="Arial"/>
          <w:noProof/>
          <w:color w:val="000000" w:themeColor="text1"/>
          <w:sz w:val="22"/>
          <w:szCs w:val="22"/>
          <w:vertAlign w:val="superscript"/>
        </w:rPr>
        <w:t>(1)</w:t>
      </w:r>
      <w:r w:rsidRPr="00522815">
        <w:rPr>
          <w:rFonts w:ascii="Arial" w:eastAsiaTheme="minorHAnsi" w:hAnsi="Arial" w:cs="Arial"/>
          <w:noProof/>
          <w:color w:val="000000" w:themeColor="text1"/>
          <w:sz w:val="22"/>
          <w:szCs w:val="22"/>
          <w:vertAlign w:val="superscript"/>
        </w:rPr>
        <w:fldChar w:fldCharType="end"/>
      </w:r>
      <w:r w:rsidRPr="00522815">
        <w:rPr>
          <w:rFonts w:ascii="Arial" w:eastAsiaTheme="minorHAnsi" w:hAnsi="Arial" w:cs="Arial"/>
          <w:color w:val="000000" w:themeColor="text1"/>
          <w:sz w:val="22"/>
          <w:szCs w:val="22"/>
          <w:lang w:val="en-US"/>
        </w:rPr>
        <w:t xml:space="preserve"> Khalil – QFCAPS [</w:t>
      </w:r>
      <w:r w:rsidRPr="00522815">
        <w:rPr>
          <w:rFonts w:ascii="Arial" w:eastAsiaTheme="minorHAnsi" w:hAnsi="Arial" w:cs="Arial"/>
          <w:color w:val="000000" w:themeColor="text1"/>
          <w:sz w:val="22"/>
          <w:szCs w:val="22"/>
        </w:rPr>
        <w:t xml:space="preserve">Quantitative </w:t>
      </w:r>
      <w:proofErr w:type="spellStart"/>
      <w:r w:rsidRPr="00522815">
        <w:rPr>
          <w:rFonts w:ascii="Arial" w:eastAsiaTheme="minorHAnsi" w:hAnsi="Arial" w:cs="Arial"/>
          <w:color w:val="000000" w:themeColor="text1"/>
          <w:sz w:val="22"/>
          <w:szCs w:val="22"/>
        </w:rPr>
        <w:t>fetal</w:t>
      </w:r>
      <w:proofErr w:type="spellEnd"/>
      <w:r w:rsidRPr="00522815">
        <w:rPr>
          <w:rFonts w:ascii="Arial" w:eastAsiaTheme="minorHAnsi" w:hAnsi="Arial" w:cs="Arial"/>
          <w:color w:val="000000" w:themeColor="text1"/>
          <w:sz w:val="22"/>
          <w:szCs w:val="22"/>
        </w:rPr>
        <w:t xml:space="preserve"> fibronectin, Cervical length and </w:t>
      </w:r>
      <w:proofErr w:type="spellStart"/>
      <w:r w:rsidRPr="00522815">
        <w:rPr>
          <w:rFonts w:ascii="Arial" w:eastAsiaTheme="minorHAnsi" w:hAnsi="Arial" w:cs="Arial"/>
          <w:color w:val="000000" w:themeColor="text1"/>
          <w:sz w:val="22"/>
          <w:szCs w:val="22"/>
        </w:rPr>
        <w:t>ActimPartus</w:t>
      </w:r>
      <w:proofErr w:type="spellEnd"/>
      <w:r w:rsidRPr="00522815">
        <w:rPr>
          <w:rFonts w:ascii="Arial" w:eastAsiaTheme="minorHAnsi" w:hAnsi="Arial" w:cs="Arial"/>
          <w:color w:val="000000" w:themeColor="text1"/>
          <w:sz w:val="22"/>
          <w:szCs w:val="22"/>
        </w:rPr>
        <w:t xml:space="preserve"> for the prediction of Preterm birth in Symptomatic women]; </w:t>
      </w:r>
      <w:r w:rsidRPr="00522815">
        <w:rPr>
          <w:rFonts w:ascii="Arial" w:eastAsiaTheme="minorHAnsi" w:hAnsi="Arial" w:cs="Arial"/>
          <w:color w:val="000000" w:themeColor="text1"/>
          <w:sz w:val="22"/>
          <w:szCs w:val="22"/>
          <w:lang w:val="en-US"/>
        </w:rPr>
        <w:t xml:space="preserve">unpublished, </w:t>
      </w:r>
      <w:proofErr w:type="spellStart"/>
      <w:r w:rsidRPr="00522815">
        <w:rPr>
          <w:rFonts w:ascii="Arial" w:eastAsiaTheme="minorHAnsi" w:hAnsi="Arial" w:cs="Arial"/>
          <w:color w:val="000000" w:themeColor="text1"/>
          <w:sz w:val="22"/>
          <w:szCs w:val="22"/>
          <w:lang w:val="en-US"/>
        </w:rPr>
        <w:t>Shennan</w:t>
      </w:r>
      <w:proofErr w:type="spellEnd"/>
      <w:r w:rsidRPr="00522815">
        <w:rPr>
          <w:rFonts w:ascii="Arial" w:eastAsiaTheme="minorHAnsi" w:hAnsi="Arial" w:cs="Arial"/>
          <w:color w:val="000000" w:themeColor="text1"/>
          <w:sz w:val="22"/>
          <w:szCs w:val="22"/>
          <w:lang w:val="en-US"/>
        </w:rPr>
        <w:t xml:space="preserve"> - EQUIPP [Evaluation of Fetal Fibronectin with a Quantitative Instrument for the Prediction of Preterm Birth];</w:t>
      </w:r>
      <w:r w:rsidRPr="00522815">
        <w:rPr>
          <w:rFonts w:ascii="Arial" w:eastAsiaTheme="minorHAnsi" w:hAnsi="Arial" w:cs="Arial"/>
          <w:color w:val="000000" w:themeColor="text1"/>
          <w:sz w:val="22"/>
          <w:szCs w:val="22"/>
          <w:vertAlign w:val="superscript"/>
          <w:lang w:val="en-US"/>
        </w:rPr>
        <w:t xml:space="preserve"> </w:t>
      </w:r>
      <w:r w:rsidRPr="00522815">
        <w:rPr>
          <w:rFonts w:ascii="Arial" w:eastAsiaTheme="minorHAnsi" w:hAnsi="Arial" w:cs="Arial"/>
          <w:noProof/>
          <w:color w:val="000000" w:themeColor="text1"/>
          <w:sz w:val="22"/>
          <w:szCs w:val="22"/>
          <w:vertAlign w:val="superscript"/>
          <w:lang w:val="en-US"/>
        </w:rPr>
        <w:fldChar w:fldCharType="begin"/>
      </w:r>
      <w:r w:rsidR="00860D4D" w:rsidRPr="00522815">
        <w:rPr>
          <w:rFonts w:ascii="Arial" w:eastAsiaTheme="minorHAnsi" w:hAnsi="Arial" w:cs="Arial"/>
          <w:noProof/>
          <w:color w:val="000000" w:themeColor="text1"/>
          <w:sz w:val="22"/>
          <w:szCs w:val="22"/>
          <w:vertAlign w:val="superscript"/>
          <w:lang w:val="en-US"/>
        </w:rPr>
        <w:instrText xml:space="preserve"> ADDIN EN.CITE &lt;EndNote&gt;&lt;Cite&gt;&lt;Author&gt;Abbott&lt;/Author&gt;&lt;Year&gt;2014&lt;/Year&gt;&lt;RecNum&gt;30&lt;/RecNum&gt;&lt;DisplayText&gt;(3)&lt;/DisplayText&gt;&lt;record&gt;&lt;rec-number&gt;30&lt;/rec-number&gt;&lt;foreign-keys&gt;&lt;key app="EN" db-id="xtdvfxar4vawt6e00atxtw9mwr0awte9z5xw" timestamp="1589982558"&gt;30&lt;/key&gt;&lt;/foreign-keys&gt;&lt;ref-type name="Journal Article"&gt;17&lt;/ref-type&gt;&lt;contributors&gt;&lt;authors&gt;&lt;author&gt;Abbott, DS. Hezelgrave, NL. Seed, PT. Bennett, PR. Chandiramani, M. David, AL. Girling, J, Norman, JE. Stock, SJ. Tribe, RM. Shennan, AH.&lt;/author&gt;&lt;/authors&gt;&lt;/contributors&gt;&lt;titles&gt;&lt;title&gt;EQUIPP: Evaluation of Fetal Fibronectin with a novel bedside Quantitative Instrument for the Prediction of Preterm birth&lt;/title&gt;&lt;secondary-title&gt;Arch Dis Child Fetal Neonatal Ed&lt;/secondary-title&gt;&lt;/titles&gt;&lt;periodical&gt;&lt;full-title&gt;Arch Dis Child Fetal Neonatal Ed&lt;/full-title&gt;&lt;/periodical&gt;&lt;pages&gt;A150-A151&lt;/pages&gt;&lt;volume&gt;99&lt;/volume&gt;&lt;dates&gt;&lt;year&gt;2014&lt;/year&gt;&lt;/dates&gt;&lt;urls&gt;&lt;/urls&gt;&lt;/record&gt;&lt;/Cite&gt;&lt;/EndNote&gt;</w:instrText>
      </w:r>
      <w:r w:rsidRPr="00522815">
        <w:rPr>
          <w:rFonts w:ascii="Arial" w:eastAsiaTheme="minorHAnsi" w:hAnsi="Arial" w:cs="Arial"/>
          <w:noProof/>
          <w:color w:val="000000" w:themeColor="text1"/>
          <w:sz w:val="22"/>
          <w:szCs w:val="22"/>
          <w:vertAlign w:val="superscript"/>
          <w:lang w:val="en-US"/>
        </w:rPr>
        <w:fldChar w:fldCharType="separate"/>
      </w:r>
      <w:r w:rsidR="00860D4D" w:rsidRPr="00522815">
        <w:rPr>
          <w:rFonts w:ascii="Arial" w:eastAsiaTheme="minorHAnsi" w:hAnsi="Arial" w:cs="Arial"/>
          <w:noProof/>
          <w:color w:val="000000" w:themeColor="text1"/>
          <w:sz w:val="22"/>
          <w:szCs w:val="22"/>
          <w:vertAlign w:val="superscript"/>
          <w:lang w:val="en-US"/>
        </w:rPr>
        <w:t>(3)</w:t>
      </w:r>
      <w:r w:rsidRPr="00522815">
        <w:rPr>
          <w:rFonts w:ascii="Arial" w:eastAsiaTheme="minorHAnsi" w:hAnsi="Arial" w:cs="Arial"/>
          <w:noProof/>
          <w:color w:val="000000" w:themeColor="text1"/>
          <w:sz w:val="22"/>
          <w:szCs w:val="22"/>
          <w:vertAlign w:val="superscript"/>
          <w:lang w:val="en-US"/>
        </w:rPr>
        <w:fldChar w:fldCharType="end"/>
      </w:r>
      <w:r w:rsidRPr="00522815">
        <w:rPr>
          <w:rFonts w:ascii="Arial" w:eastAsiaTheme="minorHAnsi" w:hAnsi="Arial" w:cs="Arial"/>
          <w:color w:val="000000" w:themeColor="text1"/>
          <w:sz w:val="22"/>
          <w:szCs w:val="22"/>
          <w:vertAlign w:val="superscript"/>
          <w:lang w:val="en-US"/>
        </w:rPr>
        <w:t xml:space="preserve"> </w:t>
      </w:r>
      <w:r w:rsidRPr="00522815">
        <w:rPr>
          <w:rFonts w:ascii="Arial" w:eastAsiaTheme="minorHAnsi" w:hAnsi="Arial" w:cs="Arial"/>
          <w:color w:val="000000" w:themeColor="text1"/>
          <w:sz w:val="22"/>
          <w:szCs w:val="22"/>
          <w:lang w:val="en-US"/>
        </w:rPr>
        <w:t xml:space="preserve"> David – UCLH/Whit [University College London Hospital/Whittington], unpublished). The PI of the 6</w:t>
      </w:r>
      <w:r w:rsidRPr="00522815">
        <w:rPr>
          <w:rFonts w:ascii="Arial" w:eastAsiaTheme="minorHAnsi" w:hAnsi="Arial" w:cs="Arial"/>
          <w:color w:val="000000" w:themeColor="text1"/>
          <w:sz w:val="22"/>
          <w:szCs w:val="22"/>
          <w:vertAlign w:val="superscript"/>
          <w:lang w:val="en-US"/>
        </w:rPr>
        <w:t>th</w:t>
      </w:r>
      <w:r w:rsidRPr="00522815">
        <w:rPr>
          <w:rFonts w:ascii="Arial" w:eastAsiaTheme="minorHAnsi" w:hAnsi="Arial" w:cs="Arial"/>
          <w:color w:val="000000" w:themeColor="text1"/>
          <w:sz w:val="22"/>
          <w:szCs w:val="22"/>
          <w:lang w:val="en-US"/>
        </w:rPr>
        <w:t xml:space="preserve"> study (STOP – </w:t>
      </w:r>
      <w:proofErr w:type="spellStart"/>
      <w:r w:rsidRPr="00522815">
        <w:rPr>
          <w:rFonts w:ascii="Arial" w:eastAsiaTheme="minorHAnsi" w:hAnsi="Arial" w:cs="Arial"/>
          <w:color w:val="000000" w:themeColor="text1"/>
          <w:sz w:val="22"/>
          <w:szCs w:val="22"/>
          <w:lang w:val="en-US"/>
        </w:rPr>
        <w:t>Elovitz</w:t>
      </w:r>
      <w:proofErr w:type="spellEnd"/>
      <w:r w:rsidRPr="00522815">
        <w:rPr>
          <w:rFonts w:ascii="Arial" w:eastAsiaTheme="minorHAnsi" w:hAnsi="Arial" w:cs="Arial"/>
          <w:color w:val="000000" w:themeColor="text1"/>
          <w:sz w:val="22"/>
          <w:szCs w:val="22"/>
          <w:lang w:val="en-US"/>
        </w:rPr>
        <w:t xml:space="preserve"> </w:t>
      </w:r>
      <w:r w:rsidRPr="00522815">
        <w:rPr>
          <w:rFonts w:ascii="Arial" w:eastAsiaTheme="minorHAnsi" w:hAnsi="Arial" w:cs="Arial"/>
          <w:color w:val="000000" w:themeColor="text1"/>
          <w:sz w:val="22"/>
          <w:szCs w:val="22"/>
          <w:lang w:val="en-US"/>
        </w:rPr>
        <w:fldChar w:fldCharType="begin"/>
      </w:r>
      <w:r w:rsidR="00860D4D" w:rsidRPr="00522815">
        <w:rPr>
          <w:rFonts w:ascii="Arial" w:eastAsiaTheme="minorHAnsi" w:hAnsi="Arial" w:cs="Arial"/>
          <w:color w:val="000000" w:themeColor="text1"/>
          <w:sz w:val="22"/>
          <w:szCs w:val="22"/>
          <w:lang w:val="en-US"/>
        </w:rPr>
        <w:instrText xml:space="preserve"> ADDIN EN.CITE &lt;EndNote&gt;&lt;Cite&gt;&lt;Author&gt;Levine&lt;/Author&gt;&lt;Year&gt;2018&lt;/Year&gt;&lt;RecNum&gt;42&lt;/RecNum&gt;&lt;DisplayText&gt;(4)&lt;/DisplayText&gt;&lt;record&gt;&lt;rec-number&gt;42&lt;/rec-number&gt;&lt;foreign-keys&gt;&lt;key app="EN" db-id="xtdvfxar4vawt6e00atxtw9mwr0awte9z5xw" timestamp="1590494216"&gt;42&lt;/key&gt;&lt;/foreign-keys&gt;&lt;ref-type name="Journal Article"&gt;17&lt;/ref-type&gt;&lt;contributors&gt;&lt;authors&gt;&lt;author&gt;Levine, L. D.&lt;/author&gt;&lt;author&gt;Downes, K. L.&lt;/author&gt;&lt;author&gt;Romero, J. A.&lt;/author&gt;&lt;author&gt;Pappas, H.&lt;/author&gt;&lt;author&gt;Elovitz, M. A.&lt;/author&gt;&lt;/authors&gt;&lt;/contributors&gt;&lt;auth-address&gt;a Maternal and Child Health Research Center, Department of Obstetrics &amp;amp; Gynecology , University of Pennsylvania, Perelman School of Medicine , Philadelphia , PA , USA.&amp;#xD;b Carnegie Imaging for Women, Department of Obstetrics, Gynecology, and Reproductive Science , Icahn School of Medicine at Mount Sinai , New York , NY , USA.&lt;/auth-address&gt;&lt;titles&gt;&lt;title&gt;Quantitative fetal fibronectin and cervical length in symptomatic women: results from a prospective blinded cohort study()&lt;/title&gt;&lt;secondary-title&gt;J Matern Fetal Neonatal Med&lt;/secondary-title&gt;&lt;/titles&gt;&lt;periodical&gt;&lt;full-title&gt;J Matern Fetal Neonatal Med&lt;/full-title&gt;&lt;/periodical&gt;&lt;pages&gt;1-9&lt;/pages&gt;&lt;edition&gt;2018/05/05&lt;/edition&gt;&lt;keywords&gt;&lt;keyword&gt;Cervical length&lt;/keyword&gt;&lt;keyword&gt;preterm birth&lt;/keyword&gt;&lt;keyword&gt;quantitative fetal fibronectin&lt;/keyword&gt;&lt;keyword&gt;symptomatic preterm labor&lt;/keyword&gt;&lt;/keywords&gt;&lt;dates&gt;&lt;year&gt;2018&lt;/year&gt;&lt;pub-dates&gt;&lt;date&gt;May 15&lt;/date&gt;&lt;/pub-dates&gt;&lt;/dates&gt;&lt;isbn&gt;1476-4954 (Electronic)&amp;#xD;1476-4954 (Linking)&lt;/isbn&gt;&lt;accession-num&gt;29727248&lt;/accession-num&gt;&lt;urls&gt;&lt;related-urls&gt;&lt;url&gt;https://www.ncbi.nlm.nih.gov/pubmed/29727248&lt;/url&gt;&lt;/related-urls&gt;&lt;/urls&gt;&lt;custom2&gt;PMC6237659&lt;/custom2&gt;&lt;electronic-resource-num&gt;10.1080/14767058.2018.1472227&lt;/electronic-resource-num&gt;&lt;/record&gt;&lt;/Cite&gt;&lt;/EndNote&gt;</w:instrText>
      </w:r>
      <w:r w:rsidRPr="00522815">
        <w:rPr>
          <w:rFonts w:ascii="Arial" w:eastAsiaTheme="minorHAnsi" w:hAnsi="Arial" w:cs="Arial"/>
          <w:color w:val="000000" w:themeColor="text1"/>
          <w:sz w:val="22"/>
          <w:szCs w:val="22"/>
          <w:lang w:val="en-US"/>
        </w:rPr>
        <w:fldChar w:fldCharType="separate"/>
      </w:r>
      <w:r w:rsidR="00860D4D" w:rsidRPr="00522815">
        <w:rPr>
          <w:rFonts w:ascii="Arial" w:eastAsiaTheme="minorHAnsi" w:hAnsi="Arial" w:cs="Arial"/>
          <w:noProof/>
          <w:color w:val="000000" w:themeColor="text1"/>
          <w:sz w:val="22"/>
          <w:szCs w:val="22"/>
          <w:lang w:val="en-US"/>
        </w:rPr>
        <w:t>(4)</w:t>
      </w:r>
      <w:r w:rsidRPr="00522815">
        <w:rPr>
          <w:rFonts w:ascii="Arial" w:eastAsiaTheme="minorHAnsi" w:hAnsi="Arial" w:cs="Arial"/>
          <w:color w:val="000000" w:themeColor="text1"/>
          <w:sz w:val="22"/>
          <w:szCs w:val="22"/>
          <w:lang w:val="en-US"/>
        </w:rPr>
        <w:fldChar w:fldCharType="end"/>
      </w:r>
      <w:r w:rsidRPr="00522815">
        <w:rPr>
          <w:rFonts w:ascii="Arial" w:eastAsiaTheme="minorHAnsi" w:hAnsi="Arial" w:cs="Arial"/>
          <w:color w:val="000000" w:themeColor="text1"/>
          <w:sz w:val="22"/>
          <w:szCs w:val="22"/>
          <w:lang w:val="en-US"/>
        </w:rPr>
        <w:t>) indicated data availability only after publication of the study, which occurred after completion of our analysis.</w:t>
      </w:r>
      <w:r w:rsidR="00CC146F" w:rsidRPr="00522815">
        <w:rPr>
          <w:rFonts w:ascii="Arial" w:eastAsiaTheme="minorHAnsi" w:hAnsi="Arial" w:cs="Arial"/>
          <w:color w:val="000000" w:themeColor="text1"/>
          <w:sz w:val="22"/>
          <w:szCs w:val="22"/>
          <w:lang w:val="en-US"/>
        </w:rPr>
        <w:t xml:space="preserve"> </w:t>
      </w:r>
      <w:proofErr w:type="spellStart"/>
      <w:r w:rsidR="00CC146F" w:rsidRPr="00522815">
        <w:rPr>
          <w:rFonts w:ascii="Arial" w:eastAsiaTheme="minorHAnsi" w:hAnsi="Arial" w:cs="Arial"/>
          <w:i/>
          <w:color w:val="000000" w:themeColor="text1"/>
          <w:sz w:val="22"/>
          <w:szCs w:val="22"/>
          <w:lang w:val="en-US"/>
        </w:rPr>
        <w:t>fFN</w:t>
      </w:r>
      <w:proofErr w:type="spellEnd"/>
      <w:r w:rsidR="00CC146F" w:rsidRPr="00522815">
        <w:rPr>
          <w:rFonts w:ascii="Arial" w:eastAsiaTheme="minorHAnsi" w:hAnsi="Arial" w:cs="Arial"/>
          <w:i/>
          <w:color w:val="000000" w:themeColor="text1"/>
          <w:sz w:val="22"/>
          <w:szCs w:val="22"/>
          <w:lang w:val="en-US"/>
        </w:rPr>
        <w:t xml:space="preserve"> = fetal fibronectin</w:t>
      </w:r>
    </w:p>
    <w:p w14:paraId="2C532948" w14:textId="587D137F" w:rsidR="001055DF" w:rsidRPr="006741CB" w:rsidRDefault="001055DF" w:rsidP="001055DF">
      <w:pPr>
        <w:spacing w:line="480" w:lineRule="auto"/>
        <w:rPr>
          <w:rFonts w:ascii="Arial" w:eastAsiaTheme="minorHAnsi" w:hAnsi="Arial" w:cs="Arial"/>
          <w:color w:val="000000" w:themeColor="text1"/>
          <w:sz w:val="22"/>
          <w:szCs w:val="22"/>
        </w:rPr>
      </w:pPr>
      <w:r w:rsidRPr="006741CB">
        <w:rPr>
          <w:rFonts w:ascii="Arial" w:eastAsiaTheme="minorHAnsi" w:hAnsi="Arial" w:cs="Arial"/>
          <w:b/>
          <w:sz w:val="22"/>
          <w:szCs w:val="22"/>
        </w:rPr>
        <w:lastRenderedPageBreak/>
        <w:t xml:space="preserve">Table </w:t>
      </w:r>
      <w:r w:rsidR="00996072">
        <w:rPr>
          <w:rFonts w:ascii="Arial" w:eastAsiaTheme="minorHAnsi" w:hAnsi="Arial" w:cs="Arial"/>
          <w:b/>
          <w:sz w:val="22"/>
          <w:szCs w:val="22"/>
        </w:rPr>
        <w:t>D</w:t>
      </w:r>
      <w:r w:rsidR="008D6AF9" w:rsidRPr="006741CB">
        <w:rPr>
          <w:rFonts w:ascii="Arial" w:eastAsiaTheme="minorHAnsi" w:hAnsi="Arial" w:cs="Arial"/>
          <w:b/>
          <w:sz w:val="22"/>
          <w:szCs w:val="22"/>
        </w:rPr>
        <w:t xml:space="preserve"> </w:t>
      </w:r>
      <w:r w:rsidRPr="006741CB">
        <w:rPr>
          <w:rFonts w:ascii="Arial" w:eastAsiaTheme="minorHAnsi" w:hAnsi="Arial" w:cs="Arial"/>
          <w:b/>
          <w:sz w:val="22"/>
          <w:szCs w:val="22"/>
        </w:rPr>
        <w:t xml:space="preserve">Assessment of bias of studies included in the </w:t>
      </w:r>
      <w:r w:rsidR="00CC146F">
        <w:rPr>
          <w:rFonts w:ascii="Arial" w:eastAsiaTheme="minorHAnsi" w:hAnsi="Arial" w:cs="Arial"/>
          <w:b/>
          <w:sz w:val="22"/>
          <w:szCs w:val="22"/>
        </w:rPr>
        <w:t>individual participant data</w:t>
      </w:r>
      <w:r w:rsidR="00CC146F" w:rsidRPr="006741CB">
        <w:rPr>
          <w:rFonts w:ascii="Arial" w:eastAsiaTheme="minorHAnsi" w:hAnsi="Arial" w:cs="Arial"/>
          <w:b/>
          <w:sz w:val="22"/>
          <w:szCs w:val="22"/>
        </w:rPr>
        <w:t xml:space="preserve"> </w:t>
      </w:r>
      <w:r w:rsidRPr="006741CB">
        <w:rPr>
          <w:rFonts w:ascii="Arial" w:eastAsiaTheme="minorHAnsi" w:hAnsi="Arial" w:cs="Arial"/>
          <w:b/>
          <w:sz w:val="22"/>
          <w:szCs w:val="22"/>
        </w:rPr>
        <w:t>meta-analysis</w:t>
      </w:r>
    </w:p>
    <w:tbl>
      <w:tblPr>
        <w:tblStyle w:val="TableGrid"/>
        <w:tblW w:w="8322" w:type="dxa"/>
        <w:jc w:val="center"/>
        <w:tblLook w:val="04A0" w:firstRow="1" w:lastRow="0" w:firstColumn="1" w:lastColumn="0" w:noHBand="0" w:noVBand="1"/>
      </w:tblPr>
      <w:tblGrid>
        <w:gridCol w:w="2759"/>
        <w:gridCol w:w="1070"/>
        <w:gridCol w:w="991"/>
        <w:gridCol w:w="1241"/>
        <w:gridCol w:w="1067"/>
        <w:gridCol w:w="1194"/>
      </w:tblGrid>
      <w:tr w:rsidR="001055DF" w:rsidRPr="006741CB" w14:paraId="4E09D391" w14:textId="77777777" w:rsidTr="00FE0753">
        <w:trPr>
          <w:trHeight w:val="220"/>
          <w:jc w:val="center"/>
        </w:trPr>
        <w:tc>
          <w:tcPr>
            <w:tcW w:w="2759" w:type="dxa"/>
          </w:tcPr>
          <w:p w14:paraId="0D636B54" w14:textId="77777777" w:rsidR="001055DF" w:rsidRPr="006741CB" w:rsidRDefault="001055DF" w:rsidP="00FE0753">
            <w:pPr>
              <w:rPr>
                <w:rFonts w:ascii="Arial" w:eastAsia="Calibri" w:hAnsi="Arial" w:cs="Arial"/>
                <w:b/>
                <w:sz w:val="16"/>
                <w:szCs w:val="16"/>
              </w:rPr>
            </w:pPr>
          </w:p>
        </w:tc>
        <w:tc>
          <w:tcPr>
            <w:tcW w:w="1070" w:type="dxa"/>
          </w:tcPr>
          <w:p w14:paraId="3A192386"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Apostel-1</w:t>
            </w:r>
          </w:p>
          <w:p w14:paraId="71749362" w14:textId="3307AA49" w:rsidR="001055DF" w:rsidRPr="006741CB" w:rsidRDefault="001055DF" w:rsidP="00FE0753">
            <w:pPr>
              <w:jc w:val="center"/>
              <w:rPr>
                <w:rFonts w:ascii="Arial" w:eastAsia="Calibri" w:hAnsi="Arial" w:cs="Arial"/>
                <w:b/>
                <w:sz w:val="16"/>
                <w:szCs w:val="16"/>
                <w:vertAlign w:val="superscript"/>
              </w:rPr>
            </w:pPr>
            <w:proofErr w:type="spellStart"/>
            <w:r w:rsidRPr="006741CB">
              <w:rPr>
                <w:rFonts w:ascii="Arial" w:eastAsia="Calibri" w:hAnsi="Arial" w:cs="Arial"/>
                <w:b/>
                <w:sz w:val="16"/>
                <w:szCs w:val="16"/>
              </w:rPr>
              <w:t>Bruijn</w:t>
            </w:r>
            <w:proofErr w:type="spellEnd"/>
            <w:r w:rsidRPr="006741CB">
              <w:rPr>
                <w:rFonts w:ascii="Arial" w:eastAsia="Calibri" w:hAnsi="Arial" w:cs="Arial"/>
                <w:b/>
                <w:sz w:val="16"/>
                <w:szCs w:val="16"/>
              </w:rPr>
              <w:t xml:space="preserve"> </w:t>
            </w:r>
            <w:proofErr w:type="gramStart"/>
            <w:r w:rsidRPr="006741CB">
              <w:rPr>
                <w:rFonts w:ascii="Arial" w:eastAsia="Calibri" w:hAnsi="Arial" w:cs="Arial"/>
                <w:b/>
                <w:sz w:val="16"/>
                <w:szCs w:val="16"/>
              </w:rPr>
              <w:t>et al.</w:t>
            </w:r>
            <w:r w:rsidRPr="006741CB">
              <w:rPr>
                <w:rFonts w:ascii="Arial" w:eastAsia="Calibri" w:hAnsi="Arial" w:cs="Arial"/>
                <w:b/>
                <w:sz w:val="16"/>
                <w:szCs w:val="16"/>
                <w:vertAlign w:val="superscript"/>
              </w:rPr>
              <w:t>.</w:t>
            </w:r>
            <w:proofErr w:type="gramEnd"/>
            <w:r w:rsidRPr="006741CB">
              <w:rPr>
                <w:rFonts w:ascii="Calibri" w:eastAsia="Calibri" w:hAnsi="Calibri"/>
                <w:lang w:val="nl-NL"/>
              </w:rPr>
              <w:t xml:space="preserve"> </w:t>
            </w:r>
            <w:r w:rsidRPr="006741CB">
              <w:rPr>
                <w:rFonts w:ascii="Arial" w:eastAsia="Calibri" w:hAnsi="Arial" w:cs="Arial"/>
                <w:sz w:val="16"/>
                <w:szCs w:val="16"/>
                <w:vertAlign w:val="superscript"/>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Pr>
                <w:rFonts w:ascii="Arial" w:eastAsia="Calibri" w:hAnsi="Arial" w:cs="Arial"/>
                <w:sz w:val="16"/>
                <w:szCs w:val="16"/>
                <w:vertAlign w:val="superscript"/>
              </w:rPr>
              <w:instrText xml:space="preserve"> ADDIN EN.CITE </w:instrText>
            </w:r>
            <w:r w:rsidR="00860D4D">
              <w:rPr>
                <w:rFonts w:ascii="Arial" w:eastAsia="Calibri" w:hAnsi="Arial" w:cs="Arial"/>
                <w:sz w:val="16"/>
                <w:szCs w:val="16"/>
                <w:vertAlign w:val="superscript"/>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Pr>
                <w:rFonts w:ascii="Arial" w:eastAsia="Calibri" w:hAnsi="Arial" w:cs="Arial"/>
                <w:sz w:val="16"/>
                <w:szCs w:val="16"/>
                <w:vertAlign w:val="superscript"/>
              </w:rPr>
              <w:instrText xml:space="preserve"> ADDIN EN.CITE.DATA </w:instrText>
            </w:r>
            <w:r w:rsidR="00860D4D">
              <w:rPr>
                <w:rFonts w:ascii="Arial" w:eastAsia="Calibri" w:hAnsi="Arial" w:cs="Arial"/>
                <w:sz w:val="16"/>
                <w:szCs w:val="16"/>
                <w:vertAlign w:val="superscript"/>
              </w:rPr>
            </w:r>
            <w:r w:rsidR="00860D4D">
              <w:rPr>
                <w:rFonts w:ascii="Arial" w:eastAsia="Calibri" w:hAnsi="Arial" w:cs="Arial"/>
                <w:sz w:val="16"/>
                <w:szCs w:val="16"/>
                <w:vertAlign w:val="superscript"/>
              </w:rPr>
              <w:fldChar w:fldCharType="end"/>
            </w:r>
            <w:r w:rsidRPr="006741CB">
              <w:rPr>
                <w:rFonts w:ascii="Arial" w:eastAsia="Calibri" w:hAnsi="Arial" w:cs="Arial"/>
                <w:sz w:val="16"/>
                <w:szCs w:val="16"/>
                <w:vertAlign w:val="superscript"/>
              </w:rPr>
            </w:r>
            <w:r w:rsidRPr="006741CB">
              <w:rPr>
                <w:rFonts w:ascii="Arial" w:eastAsia="Calibri" w:hAnsi="Arial" w:cs="Arial"/>
                <w:sz w:val="16"/>
                <w:szCs w:val="16"/>
                <w:vertAlign w:val="superscript"/>
              </w:rPr>
              <w:fldChar w:fldCharType="separate"/>
            </w:r>
            <w:r w:rsidR="00860D4D">
              <w:rPr>
                <w:rFonts w:ascii="Arial" w:eastAsia="Calibri" w:hAnsi="Arial" w:cs="Arial"/>
                <w:noProof/>
                <w:sz w:val="16"/>
                <w:szCs w:val="16"/>
                <w:vertAlign w:val="superscript"/>
              </w:rPr>
              <w:t>(1)</w:t>
            </w:r>
            <w:r w:rsidRPr="006741CB">
              <w:rPr>
                <w:rFonts w:ascii="Arial" w:eastAsia="Calibri" w:hAnsi="Arial" w:cs="Arial"/>
                <w:sz w:val="16"/>
                <w:szCs w:val="16"/>
                <w:vertAlign w:val="superscript"/>
              </w:rPr>
              <w:fldChar w:fldCharType="end"/>
            </w:r>
          </w:p>
        </w:tc>
        <w:tc>
          <w:tcPr>
            <w:tcW w:w="991" w:type="dxa"/>
          </w:tcPr>
          <w:p w14:paraId="2047104A" w14:textId="77777777" w:rsidR="001055DF" w:rsidRPr="006741CB" w:rsidRDefault="001055DF" w:rsidP="00FE0753">
            <w:pPr>
              <w:jc w:val="center"/>
              <w:rPr>
                <w:rFonts w:ascii="Arial" w:eastAsia="Calibri" w:hAnsi="Arial" w:cs="Arial"/>
                <w:b/>
                <w:sz w:val="16"/>
                <w:szCs w:val="16"/>
              </w:rPr>
            </w:pPr>
            <w:proofErr w:type="spellStart"/>
            <w:r w:rsidRPr="006741CB">
              <w:rPr>
                <w:rFonts w:ascii="Arial" w:eastAsia="Calibri" w:hAnsi="Arial" w:cs="Arial"/>
                <w:b/>
                <w:sz w:val="16"/>
                <w:szCs w:val="16"/>
              </w:rPr>
              <w:t>Eufis</w:t>
            </w:r>
            <w:proofErr w:type="spellEnd"/>
            <w:r w:rsidRPr="006741CB">
              <w:rPr>
                <w:rFonts w:ascii="Arial" w:eastAsia="Calibri" w:hAnsi="Arial" w:cs="Arial"/>
                <w:b/>
                <w:sz w:val="16"/>
                <w:szCs w:val="16"/>
              </w:rPr>
              <w:t xml:space="preserve"> </w:t>
            </w:r>
          </w:p>
          <w:p w14:paraId="614899C2" w14:textId="3D5464C9" w:rsidR="001055DF" w:rsidRPr="006741CB" w:rsidRDefault="001055DF" w:rsidP="00FE0753">
            <w:pPr>
              <w:jc w:val="center"/>
              <w:rPr>
                <w:rFonts w:ascii="Arial" w:eastAsia="Calibri" w:hAnsi="Arial" w:cs="Arial"/>
                <w:b/>
                <w:sz w:val="16"/>
                <w:szCs w:val="16"/>
                <w:vertAlign w:val="superscript"/>
              </w:rPr>
            </w:pPr>
            <w:proofErr w:type="spellStart"/>
            <w:r w:rsidRPr="006741CB">
              <w:rPr>
                <w:rFonts w:ascii="Arial" w:eastAsia="Calibri" w:hAnsi="Arial" w:cs="Arial"/>
                <w:b/>
                <w:sz w:val="16"/>
                <w:szCs w:val="16"/>
              </w:rPr>
              <w:t>Bruijn</w:t>
            </w:r>
            <w:proofErr w:type="spellEnd"/>
            <w:r w:rsidRPr="006741CB">
              <w:rPr>
                <w:rFonts w:ascii="Arial" w:eastAsia="Calibri" w:hAnsi="Arial" w:cs="Arial"/>
                <w:b/>
                <w:sz w:val="16"/>
                <w:szCs w:val="16"/>
              </w:rPr>
              <w:t xml:space="preserve"> et al.</w:t>
            </w:r>
            <w:r w:rsidRPr="006741CB">
              <w:rPr>
                <w:rFonts w:ascii="Arial" w:eastAsia="Calibri" w:hAnsi="Arial" w:cs="Arial"/>
                <w:sz w:val="16"/>
                <w:szCs w:val="16"/>
                <w:vertAlign w:val="superscript"/>
                <w:lang w:val="en-US"/>
              </w:rPr>
              <w:t xml:space="preserve"> </w:t>
            </w:r>
            <w:r w:rsidRPr="006741CB">
              <w:rPr>
                <w:rFonts w:ascii="Arial" w:eastAsia="Calibri" w:hAnsi="Arial" w:cs="Arial"/>
                <w:sz w:val="16"/>
                <w:szCs w:val="16"/>
                <w:vertAlign w:val="superscript"/>
                <w:lang w:val="en-US"/>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Pr>
                <w:rFonts w:ascii="Arial" w:eastAsia="Calibri" w:hAnsi="Arial" w:cs="Arial"/>
                <w:sz w:val="16"/>
                <w:szCs w:val="16"/>
                <w:vertAlign w:val="superscript"/>
                <w:lang w:val="en-US"/>
              </w:rPr>
              <w:instrText xml:space="preserve"> ADDIN EN.CITE </w:instrText>
            </w:r>
            <w:r w:rsidR="00860D4D">
              <w:rPr>
                <w:rFonts w:ascii="Arial" w:eastAsia="Calibri" w:hAnsi="Arial" w:cs="Arial"/>
                <w:sz w:val="16"/>
                <w:szCs w:val="16"/>
                <w:vertAlign w:val="superscript"/>
                <w:lang w:val="en-US"/>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Pr>
                <w:rFonts w:ascii="Arial" w:eastAsia="Calibri" w:hAnsi="Arial" w:cs="Arial"/>
                <w:sz w:val="16"/>
                <w:szCs w:val="16"/>
                <w:vertAlign w:val="superscript"/>
                <w:lang w:val="en-US"/>
              </w:rPr>
              <w:instrText xml:space="preserve"> ADDIN EN.CITE.DATA </w:instrText>
            </w:r>
            <w:r w:rsidR="00860D4D">
              <w:rPr>
                <w:rFonts w:ascii="Arial" w:eastAsia="Calibri" w:hAnsi="Arial" w:cs="Arial"/>
                <w:sz w:val="16"/>
                <w:szCs w:val="16"/>
                <w:vertAlign w:val="superscript"/>
                <w:lang w:val="en-US"/>
              </w:rPr>
            </w:r>
            <w:r w:rsidR="00860D4D">
              <w:rPr>
                <w:rFonts w:ascii="Arial" w:eastAsia="Calibri" w:hAnsi="Arial" w:cs="Arial"/>
                <w:sz w:val="16"/>
                <w:szCs w:val="16"/>
                <w:vertAlign w:val="superscript"/>
                <w:lang w:val="en-US"/>
              </w:rPr>
              <w:fldChar w:fldCharType="end"/>
            </w:r>
            <w:r w:rsidRPr="006741CB">
              <w:rPr>
                <w:rFonts w:ascii="Arial" w:eastAsia="Calibri" w:hAnsi="Arial" w:cs="Arial"/>
                <w:sz w:val="16"/>
                <w:szCs w:val="16"/>
                <w:vertAlign w:val="superscript"/>
                <w:lang w:val="en-US"/>
              </w:rPr>
            </w:r>
            <w:r w:rsidRPr="006741CB">
              <w:rPr>
                <w:rFonts w:ascii="Arial" w:eastAsia="Calibri" w:hAnsi="Arial" w:cs="Arial"/>
                <w:sz w:val="16"/>
                <w:szCs w:val="16"/>
                <w:vertAlign w:val="superscript"/>
                <w:lang w:val="en-US"/>
              </w:rPr>
              <w:fldChar w:fldCharType="separate"/>
            </w:r>
            <w:r w:rsidR="00860D4D">
              <w:rPr>
                <w:rFonts w:ascii="Arial" w:eastAsia="Calibri" w:hAnsi="Arial" w:cs="Arial"/>
                <w:noProof/>
                <w:sz w:val="16"/>
                <w:szCs w:val="16"/>
                <w:vertAlign w:val="superscript"/>
                <w:lang w:val="en-US"/>
              </w:rPr>
              <w:t>(2)</w:t>
            </w:r>
            <w:r w:rsidRPr="006741CB">
              <w:rPr>
                <w:rFonts w:ascii="Arial" w:eastAsia="Calibri" w:hAnsi="Arial" w:cs="Arial"/>
                <w:sz w:val="16"/>
                <w:szCs w:val="16"/>
                <w:vertAlign w:val="superscript"/>
                <w:lang w:val="en-US"/>
              </w:rPr>
              <w:fldChar w:fldCharType="end"/>
            </w:r>
          </w:p>
        </w:tc>
        <w:tc>
          <w:tcPr>
            <w:tcW w:w="1241" w:type="dxa"/>
          </w:tcPr>
          <w:p w14:paraId="393F8E21"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EQUIPP</w:t>
            </w:r>
          </w:p>
          <w:p w14:paraId="563C5BFB" w14:textId="484B9AE0" w:rsidR="001055DF" w:rsidRPr="006741CB" w:rsidRDefault="001055DF" w:rsidP="00FE0753">
            <w:pPr>
              <w:jc w:val="center"/>
              <w:rPr>
                <w:rFonts w:ascii="Arial" w:eastAsia="Calibri" w:hAnsi="Arial" w:cs="Arial"/>
                <w:b/>
                <w:sz w:val="16"/>
                <w:szCs w:val="16"/>
                <w:vertAlign w:val="superscript"/>
              </w:rPr>
            </w:pPr>
            <w:r w:rsidRPr="006741CB">
              <w:rPr>
                <w:rFonts w:ascii="Arial" w:eastAsia="Calibri" w:hAnsi="Arial" w:cs="Arial"/>
                <w:b/>
                <w:sz w:val="16"/>
                <w:szCs w:val="16"/>
              </w:rPr>
              <w:t xml:space="preserve"> Abbott et al.</w:t>
            </w:r>
            <w:r w:rsidRPr="006741CB">
              <w:rPr>
                <w:rFonts w:ascii="Arial" w:eastAsia="Calibri" w:hAnsi="Arial" w:cs="Arial"/>
                <w:sz w:val="16"/>
                <w:szCs w:val="16"/>
                <w:vertAlign w:val="superscript"/>
                <w:lang w:val="en-US"/>
              </w:rPr>
              <w:t xml:space="preserve"> </w:t>
            </w:r>
            <w:r w:rsidRPr="006741CB">
              <w:rPr>
                <w:rFonts w:ascii="Arial" w:eastAsia="Calibri" w:hAnsi="Arial" w:cs="Arial"/>
                <w:noProof/>
                <w:sz w:val="16"/>
                <w:szCs w:val="16"/>
                <w:vertAlign w:val="superscript"/>
                <w:lang w:val="en-US"/>
              </w:rPr>
              <w:fldChar w:fldCharType="begin"/>
            </w:r>
            <w:r w:rsidR="00860D4D">
              <w:rPr>
                <w:rFonts w:ascii="Arial" w:eastAsia="Calibri" w:hAnsi="Arial" w:cs="Arial"/>
                <w:noProof/>
                <w:sz w:val="16"/>
                <w:szCs w:val="16"/>
                <w:vertAlign w:val="superscript"/>
                <w:lang w:val="en-US"/>
              </w:rPr>
              <w:instrText xml:space="preserve"> ADDIN EN.CITE &lt;EndNote&gt;&lt;Cite&gt;&lt;Author&gt;Abbott&lt;/Author&gt;&lt;Year&gt;2014&lt;/Year&gt;&lt;RecNum&gt;30&lt;/RecNum&gt;&lt;DisplayText&gt;(3)&lt;/DisplayText&gt;&lt;record&gt;&lt;rec-number&gt;30&lt;/rec-number&gt;&lt;foreign-keys&gt;&lt;key app="EN" db-id="xtdvfxar4vawt6e00atxtw9mwr0awte9z5xw" timestamp="1589982558"&gt;30&lt;/key&gt;&lt;/foreign-keys&gt;&lt;ref-type name="Journal Article"&gt;17&lt;/ref-type&gt;&lt;contributors&gt;&lt;authors&gt;&lt;author&gt;Abbott, DS. Hezelgrave, NL. Seed, PT. Bennett, PR. Chandiramani, M. David, AL. Girling, J, Norman, JE. Stock, SJ. Tribe, RM. Shennan, AH.&lt;/author&gt;&lt;/authors&gt;&lt;/contributors&gt;&lt;titles&gt;&lt;title&gt;EQUIPP: Evaluation of Fetal Fibronectin with a novel bedside Quantitative Instrument for the Prediction of Preterm birth&lt;/title&gt;&lt;secondary-title&gt;Arch Dis Child Fetal Neonatal Ed&lt;/secondary-title&gt;&lt;/titles&gt;&lt;periodical&gt;&lt;full-title&gt;Arch Dis Child Fetal Neonatal Ed&lt;/full-title&gt;&lt;/periodical&gt;&lt;pages&gt;A150-A151&lt;/pages&gt;&lt;volume&gt;99&lt;/volume&gt;&lt;dates&gt;&lt;year&gt;2014&lt;/year&gt;&lt;/dates&gt;&lt;urls&gt;&lt;/urls&gt;&lt;/record&gt;&lt;/Cite&gt;&lt;/EndNote&gt;</w:instrText>
            </w:r>
            <w:r w:rsidRPr="006741CB">
              <w:rPr>
                <w:rFonts w:ascii="Arial" w:eastAsia="Calibri" w:hAnsi="Arial" w:cs="Arial"/>
                <w:noProof/>
                <w:sz w:val="16"/>
                <w:szCs w:val="16"/>
                <w:vertAlign w:val="superscript"/>
                <w:lang w:val="en-US"/>
              </w:rPr>
              <w:fldChar w:fldCharType="separate"/>
            </w:r>
            <w:r w:rsidR="00860D4D">
              <w:rPr>
                <w:rFonts w:ascii="Arial" w:eastAsia="Calibri" w:hAnsi="Arial" w:cs="Arial"/>
                <w:noProof/>
                <w:sz w:val="16"/>
                <w:szCs w:val="16"/>
                <w:vertAlign w:val="superscript"/>
                <w:lang w:val="en-US"/>
              </w:rPr>
              <w:t>(3)</w:t>
            </w:r>
            <w:r w:rsidRPr="006741CB">
              <w:rPr>
                <w:rFonts w:ascii="Arial" w:eastAsia="Calibri" w:hAnsi="Arial" w:cs="Arial"/>
                <w:noProof/>
                <w:sz w:val="16"/>
                <w:szCs w:val="16"/>
                <w:vertAlign w:val="superscript"/>
                <w:lang w:val="en-US"/>
              </w:rPr>
              <w:fldChar w:fldCharType="end"/>
            </w:r>
          </w:p>
        </w:tc>
        <w:tc>
          <w:tcPr>
            <w:tcW w:w="1067" w:type="dxa"/>
          </w:tcPr>
          <w:p w14:paraId="64A19DC6"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 xml:space="preserve">QFCAPS </w:t>
            </w:r>
          </w:p>
          <w:p w14:paraId="272E9CDB"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Khalil et al.</w:t>
            </w:r>
          </w:p>
        </w:tc>
        <w:tc>
          <w:tcPr>
            <w:tcW w:w="1194" w:type="dxa"/>
          </w:tcPr>
          <w:p w14:paraId="424454ED"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 xml:space="preserve">UCLH/Whit </w:t>
            </w:r>
          </w:p>
          <w:p w14:paraId="527AD9FE"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David et al.</w:t>
            </w:r>
          </w:p>
        </w:tc>
      </w:tr>
      <w:tr w:rsidR="001055DF" w:rsidRPr="006741CB" w14:paraId="01F115AB" w14:textId="77777777" w:rsidTr="00FE0753">
        <w:trPr>
          <w:trHeight w:val="220"/>
          <w:jc w:val="center"/>
        </w:trPr>
        <w:tc>
          <w:tcPr>
            <w:tcW w:w="2759" w:type="dxa"/>
          </w:tcPr>
          <w:p w14:paraId="6A0649E6" w14:textId="77777777" w:rsidR="001055DF" w:rsidRPr="006741CB" w:rsidRDefault="001055DF" w:rsidP="00FE0753">
            <w:pPr>
              <w:rPr>
                <w:rFonts w:ascii="Arial" w:eastAsia="Calibri" w:hAnsi="Arial" w:cs="Arial"/>
                <w:b/>
                <w:i/>
                <w:sz w:val="16"/>
                <w:szCs w:val="16"/>
              </w:rPr>
            </w:pPr>
            <w:r w:rsidRPr="006741CB">
              <w:rPr>
                <w:rFonts w:ascii="Arial" w:eastAsia="Calibri" w:hAnsi="Arial" w:cs="Arial"/>
                <w:b/>
                <w:i/>
                <w:sz w:val="16"/>
                <w:szCs w:val="16"/>
              </w:rPr>
              <w:t>Participant Selection</w:t>
            </w:r>
          </w:p>
        </w:tc>
        <w:tc>
          <w:tcPr>
            <w:tcW w:w="1070" w:type="dxa"/>
          </w:tcPr>
          <w:p w14:paraId="0E4DEFCC" w14:textId="77777777" w:rsidR="001055DF" w:rsidRPr="006741CB" w:rsidRDefault="001055DF" w:rsidP="00FE0753">
            <w:pPr>
              <w:rPr>
                <w:rFonts w:ascii="Arial" w:eastAsia="Calibri" w:hAnsi="Arial" w:cs="Arial"/>
                <w:sz w:val="16"/>
                <w:szCs w:val="16"/>
              </w:rPr>
            </w:pPr>
          </w:p>
        </w:tc>
        <w:tc>
          <w:tcPr>
            <w:tcW w:w="991" w:type="dxa"/>
          </w:tcPr>
          <w:p w14:paraId="5EF52685" w14:textId="77777777" w:rsidR="001055DF" w:rsidRPr="006741CB" w:rsidRDefault="001055DF" w:rsidP="00FE0753">
            <w:pPr>
              <w:rPr>
                <w:rFonts w:ascii="Arial" w:eastAsia="Calibri" w:hAnsi="Arial" w:cs="Arial"/>
                <w:sz w:val="16"/>
                <w:szCs w:val="16"/>
              </w:rPr>
            </w:pPr>
          </w:p>
        </w:tc>
        <w:tc>
          <w:tcPr>
            <w:tcW w:w="1241" w:type="dxa"/>
          </w:tcPr>
          <w:p w14:paraId="7DD3AC1B" w14:textId="77777777" w:rsidR="001055DF" w:rsidRPr="006741CB" w:rsidRDefault="001055DF" w:rsidP="00FE0753">
            <w:pPr>
              <w:rPr>
                <w:rFonts w:ascii="Arial" w:eastAsia="Calibri" w:hAnsi="Arial" w:cs="Arial"/>
                <w:sz w:val="16"/>
                <w:szCs w:val="16"/>
              </w:rPr>
            </w:pPr>
          </w:p>
        </w:tc>
        <w:tc>
          <w:tcPr>
            <w:tcW w:w="1067" w:type="dxa"/>
          </w:tcPr>
          <w:p w14:paraId="3C7E8850" w14:textId="77777777" w:rsidR="001055DF" w:rsidRPr="006741CB" w:rsidRDefault="001055DF" w:rsidP="00FE0753">
            <w:pPr>
              <w:rPr>
                <w:rFonts w:ascii="Arial" w:eastAsia="Calibri" w:hAnsi="Arial" w:cs="Arial"/>
                <w:sz w:val="16"/>
                <w:szCs w:val="16"/>
              </w:rPr>
            </w:pPr>
          </w:p>
        </w:tc>
        <w:tc>
          <w:tcPr>
            <w:tcW w:w="1194" w:type="dxa"/>
          </w:tcPr>
          <w:p w14:paraId="5D402C51" w14:textId="77777777" w:rsidR="001055DF" w:rsidRPr="006741CB" w:rsidRDefault="001055DF" w:rsidP="00FE0753">
            <w:pPr>
              <w:rPr>
                <w:rFonts w:ascii="Arial" w:eastAsia="Calibri" w:hAnsi="Arial" w:cs="Arial"/>
                <w:sz w:val="16"/>
                <w:szCs w:val="16"/>
              </w:rPr>
            </w:pPr>
          </w:p>
        </w:tc>
      </w:tr>
      <w:tr w:rsidR="001055DF" w:rsidRPr="006741CB" w14:paraId="78B7E41E" w14:textId="77777777" w:rsidTr="00FE0753">
        <w:trPr>
          <w:trHeight w:val="220"/>
          <w:jc w:val="center"/>
        </w:trPr>
        <w:tc>
          <w:tcPr>
            <w:tcW w:w="2759" w:type="dxa"/>
            <w:vAlign w:val="bottom"/>
          </w:tcPr>
          <w:p w14:paraId="18D8E65D" w14:textId="77777777" w:rsidR="001055DF" w:rsidRPr="006741CB" w:rsidRDefault="001055DF" w:rsidP="00FE0753">
            <w:pPr>
              <w:rPr>
                <w:rFonts w:ascii="Arial" w:eastAsia="Calibri" w:hAnsi="Arial" w:cs="Arial"/>
                <w:b/>
                <w:sz w:val="16"/>
                <w:szCs w:val="16"/>
              </w:rPr>
            </w:pPr>
            <w:r w:rsidRPr="006741CB">
              <w:rPr>
                <w:rFonts w:ascii="Arial" w:eastAsia="Calibri" w:hAnsi="Arial" w:cs="Arial"/>
                <w:color w:val="000000"/>
                <w:sz w:val="16"/>
                <w:szCs w:val="16"/>
                <w:lang w:val="nl-NL"/>
              </w:rPr>
              <w:t xml:space="preserve">Was a </w:t>
            </w:r>
            <w:proofErr w:type="spellStart"/>
            <w:r w:rsidRPr="006741CB">
              <w:rPr>
                <w:rFonts w:ascii="Arial" w:eastAsia="Calibri" w:hAnsi="Arial" w:cs="Arial"/>
                <w:color w:val="000000"/>
                <w:sz w:val="16"/>
                <w:szCs w:val="16"/>
                <w:lang w:val="nl-NL"/>
              </w:rPr>
              <w:t>consecutive</w:t>
            </w:r>
            <w:proofErr w:type="spellEnd"/>
            <w:r w:rsidRPr="006741CB">
              <w:rPr>
                <w:rFonts w:ascii="Arial" w:eastAsia="Calibri" w:hAnsi="Arial" w:cs="Arial"/>
                <w:color w:val="000000"/>
                <w:sz w:val="16"/>
                <w:szCs w:val="16"/>
                <w:lang w:val="nl-NL"/>
              </w:rPr>
              <w:t xml:space="preserve"> or random sample of </w:t>
            </w:r>
            <w:proofErr w:type="spellStart"/>
            <w:r w:rsidRPr="006741CB">
              <w:rPr>
                <w:rFonts w:ascii="Arial" w:eastAsia="Calibri" w:hAnsi="Arial" w:cs="Arial"/>
                <w:color w:val="000000"/>
                <w:sz w:val="16"/>
                <w:szCs w:val="16"/>
                <w:lang w:val="nl-NL"/>
              </w:rPr>
              <w:t>patients</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enrolled</w:t>
            </w:r>
            <w:proofErr w:type="spellEnd"/>
            <w:r w:rsidRPr="006741CB">
              <w:rPr>
                <w:rFonts w:ascii="Arial" w:eastAsia="Calibri" w:hAnsi="Arial" w:cs="Arial"/>
                <w:color w:val="000000"/>
                <w:sz w:val="16"/>
                <w:szCs w:val="16"/>
                <w:lang w:val="nl-NL"/>
              </w:rPr>
              <w:t xml:space="preserve">? </w:t>
            </w:r>
          </w:p>
        </w:tc>
        <w:tc>
          <w:tcPr>
            <w:tcW w:w="1070" w:type="dxa"/>
          </w:tcPr>
          <w:p w14:paraId="540A3BD4"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991" w:type="dxa"/>
          </w:tcPr>
          <w:p w14:paraId="27A60DC8"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241" w:type="dxa"/>
          </w:tcPr>
          <w:p w14:paraId="286B7C5D"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067" w:type="dxa"/>
          </w:tcPr>
          <w:p w14:paraId="3E8EB2E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194" w:type="dxa"/>
          </w:tcPr>
          <w:p w14:paraId="037348A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r>
      <w:tr w:rsidR="001055DF" w:rsidRPr="006741CB" w14:paraId="7C731697" w14:textId="77777777" w:rsidTr="00FE0753">
        <w:trPr>
          <w:trHeight w:val="220"/>
          <w:jc w:val="center"/>
        </w:trPr>
        <w:tc>
          <w:tcPr>
            <w:tcW w:w="2759" w:type="dxa"/>
            <w:vAlign w:val="bottom"/>
          </w:tcPr>
          <w:p w14:paraId="41B759D8" w14:textId="77777777" w:rsidR="001055DF" w:rsidRPr="006741CB" w:rsidRDefault="001055DF" w:rsidP="00FE0753">
            <w:pPr>
              <w:rPr>
                <w:rFonts w:ascii="Arial" w:eastAsia="Calibri" w:hAnsi="Arial" w:cs="Arial"/>
                <w:b/>
                <w:sz w:val="16"/>
                <w:szCs w:val="16"/>
              </w:rPr>
            </w:pPr>
            <w:r w:rsidRPr="006741CB">
              <w:rPr>
                <w:rFonts w:ascii="Arial" w:eastAsia="Calibri" w:hAnsi="Arial" w:cs="Arial"/>
                <w:color w:val="000000"/>
                <w:sz w:val="16"/>
                <w:szCs w:val="16"/>
                <w:lang w:val="nl-NL"/>
              </w:rPr>
              <w:t xml:space="preserve">Was a case-control design </w:t>
            </w:r>
            <w:proofErr w:type="spellStart"/>
            <w:r w:rsidRPr="006741CB">
              <w:rPr>
                <w:rFonts w:ascii="Arial" w:eastAsia="Calibri" w:hAnsi="Arial" w:cs="Arial"/>
                <w:color w:val="000000"/>
                <w:sz w:val="16"/>
                <w:szCs w:val="16"/>
                <w:lang w:val="nl-NL"/>
              </w:rPr>
              <w:t>avoided</w:t>
            </w:r>
            <w:proofErr w:type="spellEnd"/>
            <w:r w:rsidRPr="006741CB">
              <w:rPr>
                <w:rFonts w:ascii="Arial" w:eastAsia="Calibri" w:hAnsi="Arial" w:cs="Arial"/>
                <w:color w:val="000000"/>
                <w:sz w:val="16"/>
                <w:szCs w:val="16"/>
                <w:lang w:val="nl-NL"/>
              </w:rPr>
              <w:t xml:space="preserve">? </w:t>
            </w:r>
          </w:p>
        </w:tc>
        <w:tc>
          <w:tcPr>
            <w:tcW w:w="1070" w:type="dxa"/>
          </w:tcPr>
          <w:p w14:paraId="31FE928E"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c>
          <w:tcPr>
            <w:tcW w:w="991" w:type="dxa"/>
          </w:tcPr>
          <w:p w14:paraId="0E491852"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c>
          <w:tcPr>
            <w:tcW w:w="1241" w:type="dxa"/>
          </w:tcPr>
          <w:p w14:paraId="2536C740"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c>
          <w:tcPr>
            <w:tcW w:w="1067" w:type="dxa"/>
          </w:tcPr>
          <w:p w14:paraId="4186A456"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c>
          <w:tcPr>
            <w:tcW w:w="1194" w:type="dxa"/>
          </w:tcPr>
          <w:p w14:paraId="655B5906"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r>
      <w:tr w:rsidR="001055DF" w:rsidRPr="006741CB" w14:paraId="54C62041" w14:textId="77777777" w:rsidTr="00FE0753">
        <w:trPr>
          <w:trHeight w:val="222"/>
          <w:jc w:val="center"/>
        </w:trPr>
        <w:tc>
          <w:tcPr>
            <w:tcW w:w="2759" w:type="dxa"/>
            <w:vAlign w:val="bottom"/>
          </w:tcPr>
          <w:p w14:paraId="66368FC5" w14:textId="77777777" w:rsidR="001055DF" w:rsidRPr="006741CB" w:rsidRDefault="001055DF" w:rsidP="00FE0753">
            <w:pPr>
              <w:rPr>
                <w:rFonts w:ascii="Arial" w:eastAsia="Calibri" w:hAnsi="Arial" w:cs="Arial"/>
                <w:sz w:val="16"/>
                <w:szCs w:val="16"/>
              </w:rPr>
            </w:pPr>
            <w:proofErr w:type="spellStart"/>
            <w:r w:rsidRPr="006741CB">
              <w:rPr>
                <w:rFonts w:ascii="Arial" w:eastAsia="Calibri" w:hAnsi="Arial" w:cs="Arial"/>
                <w:color w:val="000000"/>
                <w:sz w:val="16"/>
                <w:szCs w:val="16"/>
                <w:lang w:val="nl-NL"/>
              </w:rPr>
              <w:t>Did</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the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study</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avoid</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inappropriate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exclusions</w:t>
            </w:r>
            <w:proofErr w:type="spellEnd"/>
            <w:r w:rsidRPr="006741CB">
              <w:rPr>
                <w:rFonts w:ascii="Arial" w:eastAsia="Calibri" w:hAnsi="Arial" w:cs="Arial"/>
                <w:color w:val="000000"/>
                <w:sz w:val="16"/>
                <w:szCs w:val="16"/>
                <w:lang w:val="nl-NL"/>
              </w:rPr>
              <w:t xml:space="preserve">? </w:t>
            </w:r>
          </w:p>
        </w:tc>
        <w:tc>
          <w:tcPr>
            <w:tcW w:w="1070" w:type="dxa"/>
          </w:tcPr>
          <w:p w14:paraId="56366E94"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991" w:type="dxa"/>
          </w:tcPr>
          <w:p w14:paraId="013D00D5"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241" w:type="dxa"/>
          </w:tcPr>
          <w:p w14:paraId="1C558F6C"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067" w:type="dxa"/>
          </w:tcPr>
          <w:p w14:paraId="196BE3E0"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194" w:type="dxa"/>
          </w:tcPr>
          <w:p w14:paraId="5B11CBD9"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736B1E5B" w14:textId="77777777" w:rsidTr="00FE0753">
        <w:trPr>
          <w:trHeight w:val="141"/>
          <w:jc w:val="center"/>
        </w:trPr>
        <w:tc>
          <w:tcPr>
            <w:tcW w:w="2759" w:type="dxa"/>
          </w:tcPr>
          <w:p w14:paraId="4FD04CA8" w14:textId="77777777" w:rsidR="001055DF" w:rsidRPr="006741CB" w:rsidRDefault="001055DF" w:rsidP="00FE0753">
            <w:pPr>
              <w:rPr>
                <w:rFonts w:ascii="Arial" w:eastAsia="Calibri" w:hAnsi="Arial" w:cs="Arial"/>
                <w:b/>
                <w:bCs/>
                <w:sz w:val="16"/>
                <w:szCs w:val="16"/>
                <w:lang w:val="nl-NL"/>
              </w:rPr>
            </w:pPr>
            <w:proofErr w:type="spellStart"/>
            <w:r w:rsidRPr="006741CB">
              <w:rPr>
                <w:rFonts w:ascii="Arial" w:eastAsia="Calibri" w:hAnsi="Arial" w:cs="Arial"/>
                <w:b/>
                <w:bCs/>
                <w:sz w:val="16"/>
                <w:szCs w:val="16"/>
                <w:lang w:val="nl-NL"/>
              </w:rPr>
              <w:t>Could</w:t>
            </w:r>
            <w:proofErr w:type="spellEnd"/>
            <w:r w:rsidRPr="006741CB">
              <w:rPr>
                <w:rFonts w:ascii="Arial" w:eastAsia="Calibri" w:hAnsi="Arial" w:cs="Arial"/>
                <w:b/>
                <w:bCs/>
                <w:sz w:val="16"/>
                <w:szCs w:val="16"/>
                <w:lang w:val="nl-NL"/>
              </w:rPr>
              <w:t xml:space="preserve"> </w:t>
            </w:r>
            <w:proofErr w:type="spellStart"/>
            <w:r w:rsidRPr="006741CB">
              <w:rPr>
                <w:rFonts w:ascii="Arial" w:eastAsia="Calibri" w:hAnsi="Arial" w:cs="Arial"/>
                <w:b/>
                <w:bCs/>
                <w:sz w:val="16"/>
                <w:szCs w:val="16"/>
                <w:lang w:val="nl-NL"/>
              </w:rPr>
              <w:t>the</w:t>
            </w:r>
            <w:proofErr w:type="spellEnd"/>
            <w:r w:rsidRPr="006741CB">
              <w:rPr>
                <w:rFonts w:ascii="Arial" w:eastAsia="Calibri" w:hAnsi="Arial" w:cs="Arial"/>
                <w:b/>
                <w:bCs/>
                <w:sz w:val="16"/>
                <w:szCs w:val="16"/>
                <w:lang w:val="nl-NL"/>
              </w:rPr>
              <w:t xml:space="preserve"> </w:t>
            </w:r>
            <w:proofErr w:type="spellStart"/>
            <w:r w:rsidRPr="006741CB">
              <w:rPr>
                <w:rFonts w:ascii="Arial" w:eastAsia="Calibri" w:hAnsi="Arial" w:cs="Arial"/>
                <w:b/>
                <w:bCs/>
                <w:sz w:val="16"/>
                <w:szCs w:val="16"/>
                <w:lang w:val="nl-NL"/>
              </w:rPr>
              <w:t>selection</w:t>
            </w:r>
            <w:proofErr w:type="spellEnd"/>
            <w:r w:rsidRPr="006741CB">
              <w:rPr>
                <w:rFonts w:ascii="Arial" w:eastAsia="Calibri" w:hAnsi="Arial" w:cs="Arial"/>
                <w:b/>
                <w:bCs/>
                <w:sz w:val="16"/>
                <w:szCs w:val="16"/>
                <w:lang w:val="nl-NL"/>
              </w:rPr>
              <w:t xml:space="preserve"> of </w:t>
            </w:r>
            <w:proofErr w:type="spellStart"/>
            <w:r w:rsidRPr="006741CB">
              <w:rPr>
                <w:rFonts w:ascii="Arial" w:eastAsia="Calibri" w:hAnsi="Arial" w:cs="Arial"/>
                <w:b/>
                <w:bCs/>
                <w:sz w:val="16"/>
                <w:szCs w:val="16"/>
                <w:lang w:val="nl-NL"/>
              </w:rPr>
              <w:t>patients</w:t>
            </w:r>
            <w:proofErr w:type="spellEnd"/>
            <w:r w:rsidRPr="006741CB">
              <w:rPr>
                <w:rFonts w:ascii="Arial" w:eastAsia="Calibri" w:hAnsi="Arial" w:cs="Arial"/>
                <w:b/>
                <w:bCs/>
                <w:sz w:val="16"/>
                <w:szCs w:val="16"/>
                <w:lang w:val="nl-NL"/>
              </w:rPr>
              <w:t xml:space="preserve"> have </w:t>
            </w:r>
            <w:proofErr w:type="spellStart"/>
            <w:r w:rsidRPr="006741CB">
              <w:rPr>
                <w:rFonts w:ascii="Arial" w:eastAsia="Calibri" w:hAnsi="Arial" w:cs="Arial"/>
                <w:b/>
                <w:bCs/>
                <w:sz w:val="16"/>
                <w:szCs w:val="16"/>
                <w:lang w:val="nl-NL"/>
              </w:rPr>
              <w:t>introduced</w:t>
            </w:r>
            <w:proofErr w:type="spellEnd"/>
            <w:r w:rsidRPr="006741CB">
              <w:rPr>
                <w:rFonts w:ascii="Arial" w:eastAsia="Calibri" w:hAnsi="Arial" w:cs="Arial"/>
                <w:b/>
                <w:bCs/>
                <w:sz w:val="16"/>
                <w:szCs w:val="16"/>
                <w:lang w:val="nl-NL"/>
              </w:rPr>
              <w:t xml:space="preserve"> bias? </w:t>
            </w:r>
          </w:p>
        </w:tc>
        <w:tc>
          <w:tcPr>
            <w:tcW w:w="1070" w:type="dxa"/>
          </w:tcPr>
          <w:p w14:paraId="0519AA38"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Low risk</w:t>
            </w:r>
          </w:p>
        </w:tc>
        <w:tc>
          <w:tcPr>
            <w:tcW w:w="991" w:type="dxa"/>
          </w:tcPr>
          <w:p w14:paraId="44A3CA02"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Low risk</w:t>
            </w:r>
          </w:p>
        </w:tc>
        <w:tc>
          <w:tcPr>
            <w:tcW w:w="1241" w:type="dxa"/>
          </w:tcPr>
          <w:p w14:paraId="5A899A3F"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Low risk</w:t>
            </w:r>
          </w:p>
        </w:tc>
        <w:tc>
          <w:tcPr>
            <w:tcW w:w="1067" w:type="dxa"/>
          </w:tcPr>
          <w:p w14:paraId="6BEF55D3"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Unclear</w:t>
            </w:r>
          </w:p>
        </w:tc>
        <w:tc>
          <w:tcPr>
            <w:tcW w:w="1194" w:type="dxa"/>
          </w:tcPr>
          <w:p w14:paraId="57BC71EB"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Low risk</w:t>
            </w:r>
          </w:p>
        </w:tc>
      </w:tr>
      <w:tr w:rsidR="001055DF" w:rsidRPr="006741CB" w14:paraId="411E92FF" w14:textId="77777777" w:rsidTr="00FE0753">
        <w:trPr>
          <w:trHeight w:val="72"/>
          <w:jc w:val="center"/>
        </w:trPr>
        <w:tc>
          <w:tcPr>
            <w:tcW w:w="2759" w:type="dxa"/>
          </w:tcPr>
          <w:p w14:paraId="6F788F07" w14:textId="77777777" w:rsidR="001055DF" w:rsidRPr="006741CB" w:rsidRDefault="001055DF" w:rsidP="00FE0753">
            <w:pPr>
              <w:rPr>
                <w:rFonts w:ascii="Arial" w:eastAsia="Calibri" w:hAnsi="Arial" w:cs="Arial"/>
                <w:b/>
                <w:i/>
                <w:sz w:val="16"/>
                <w:szCs w:val="16"/>
              </w:rPr>
            </w:pPr>
            <w:r w:rsidRPr="006741CB">
              <w:rPr>
                <w:rFonts w:ascii="Arial" w:eastAsia="Calibri" w:hAnsi="Arial" w:cs="Arial"/>
                <w:b/>
                <w:i/>
                <w:sz w:val="16"/>
                <w:szCs w:val="16"/>
              </w:rPr>
              <w:t>Index Test</w:t>
            </w:r>
          </w:p>
        </w:tc>
        <w:tc>
          <w:tcPr>
            <w:tcW w:w="1070" w:type="dxa"/>
          </w:tcPr>
          <w:p w14:paraId="7F13F70D" w14:textId="77777777" w:rsidR="001055DF" w:rsidRPr="006741CB" w:rsidRDefault="001055DF" w:rsidP="00FE0753">
            <w:pPr>
              <w:rPr>
                <w:rFonts w:ascii="Arial" w:eastAsia="Calibri" w:hAnsi="Arial" w:cs="Arial"/>
                <w:sz w:val="16"/>
                <w:szCs w:val="16"/>
              </w:rPr>
            </w:pPr>
          </w:p>
        </w:tc>
        <w:tc>
          <w:tcPr>
            <w:tcW w:w="991" w:type="dxa"/>
          </w:tcPr>
          <w:p w14:paraId="3BF9A323" w14:textId="77777777" w:rsidR="001055DF" w:rsidRPr="006741CB" w:rsidRDefault="001055DF" w:rsidP="00FE0753">
            <w:pPr>
              <w:rPr>
                <w:rFonts w:ascii="Arial" w:eastAsia="Calibri" w:hAnsi="Arial" w:cs="Arial"/>
                <w:sz w:val="16"/>
                <w:szCs w:val="16"/>
              </w:rPr>
            </w:pPr>
          </w:p>
        </w:tc>
        <w:tc>
          <w:tcPr>
            <w:tcW w:w="1241" w:type="dxa"/>
          </w:tcPr>
          <w:p w14:paraId="72F44177" w14:textId="77777777" w:rsidR="001055DF" w:rsidRPr="006741CB" w:rsidRDefault="001055DF" w:rsidP="00FE0753">
            <w:pPr>
              <w:rPr>
                <w:rFonts w:ascii="Arial" w:eastAsia="Calibri" w:hAnsi="Arial" w:cs="Arial"/>
                <w:sz w:val="16"/>
                <w:szCs w:val="16"/>
              </w:rPr>
            </w:pPr>
          </w:p>
        </w:tc>
        <w:tc>
          <w:tcPr>
            <w:tcW w:w="1067" w:type="dxa"/>
          </w:tcPr>
          <w:p w14:paraId="1F806493" w14:textId="77777777" w:rsidR="001055DF" w:rsidRPr="006741CB" w:rsidRDefault="001055DF" w:rsidP="00FE0753">
            <w:pPr>
              <w:rPr>
                <w:rFonts w:ascii="Arial" w:eastAsia="Calibri" w:hAnsi="Arial" w:cs="Arial"/>
                <w:sz w:val="16"/>
                <w:szCs w:val="16"/>
              </w:rPr>
            </w:pPr>
          </w:p>
        </w:tc>
        <w:tc>
          <w:tcPr>
            <w:tcW w:w="1194" w:type="dxa"/>
          </w:tcPr>
          <w:p w14:paraId="1B9F1613" w14:textId="77777777" w:rsidR="001055DF" w:rsidRPr="006741CB" w:rsidRDefault="001055DF" w:rsidP="00FE0753">
            <w:pPr>
              <w:rPr>
                <w:rFonts w:ascii="Arial" w:eastAsia="Calibri" w:hAnsi="Arial" w:cs="Arial"/>
                <w:sz w:val="16"/>
                <w:szCs w:val="16"/>
              </w:rPr>
            </w:pPr>
          </w:p>
        </w:tc>
      </w:tr>
      <w:tr w:rsidR="001055DF" w:rsidRPr="006741CB" w14:paraId="0FB02486" w14:textId="77777777" w:rsidTr="00FE0753">
        <w:trPr>
          <w:trHeight w:val="72"/>
          <w:jc w:val="center"/>
        </w:trPr>
        <w:tc>
          <w:tcPr>
            <w:tcW w:w="2759" w:type="dxa"/>
            <w:vAlign w:val="bottom"/>
          </w:tcPr>
          <w:p w14:paraId="4CFA0E0A" w14:textId="77777777" w:rsidR="001055DF" w:rsidRPr="006741CB" w:rsidRDefault="001055DF" w:rsidP="00FE0753">
            <w:pPr>
              <w:rPr>
                <w:rFonts w:ascii="Arial" w:eastAsia="Calibri" w:hAnsi="Arial" w:cs="Arial"/>
                <w:sz w:val="16"/>
                <w:szCs w:val="16"/>
              </w:rPr>
            </w:pPr>
            <w:proofErr w:type="spellStart"/>
            <w:r w:rsidRPr="006741CB">
              <w:rPr>
                <w:rFonts w:ascii="Arial" w:eastAsia="Calibri" w:hAnsi="Arial" w:cs="Arial"/>
                <w:color w:val="000000"/>
                <w:sz w:val="16"/>
                <w:szCs w:val="16"/>
                <w:lang w:val="nl-NL"/>
              </w:rPr>
              <w:t>Were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the</w:t>
            </w:r>
            <w:proofErr w:type="spellEnd"/>
            <w:r w:rsidRPr="006741CB">
              <w:rPr>
                <w:rFonts w:ascii="Arial" w:eastAsia="Calibri" w:hAnsi="Arial" w:cs="Arial"/>
                <w:color w:val="000000"/>
                <w:sz w:val="16"/>
                <w:szCs w:val="16"/>
                <w:lang w:val="nl-NL"/>
              </w:rPr>
              <w:t xml:space="preserve"> index test </w:t>
            </w:r>
            <w:proofErr w:type="spellStart"/>
            <w:r w:rsidRPr="006741CB">
              <w:rPr>
                <w:rFonts w:ascii="Arial" w:eastAsia="Calibri" w:hAnsi="Arial" w:cs="Arial"/>
                <w:color w:val="000000"/>
                <w:sz w:val="16"/>
                <w:szCs w:val="16"/>
                <w:lang w:val="nl-NL"/>
              </w:rPr>
              <w:t>results</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interpreted</w:t>
            </w:r>
            <w:proofErr w:type="spellEnd"/>
            <w:r w:rsidRPr="006741CB">
              <w:rPr>
                <w:rFonts w:ascii="Arial" w:eastAsia="Calibri" w:hAnsi="Arial" w:cs="Arial"/>
                <w:color w:val="000000"/>
                <w:sz w:val="16"/>
                <w:szCs w:val="16"/>
                <w:lang w:val="nl-NL"/>
              </w:rPr>
              <w:t xml:space="preserve"> without </w:t>
            </w:r>
            <w:proofErr w:type="spellStart"/>
            <w:r w:rsidRPr="006741CB">
              <w:rPr>
                <w:rFonts w:ascii="Arial" w:eastAsia="Calibri" w:hAnsi="Arial" w:cs="Arial"/>
                <w:color w:val="000000"/>
                <w:sz w:val="16"/>
                <w:szCs w:val="16"/>
                <w:lang w:val="nl-NL"/>
              </w:rPr>
              <w:t>knowledge</w:t>
            </w:r>
            <w:proofErr w:type="spellEnd"/>
            <w:r w:rsidRPr="006741CB">
              <w:rPr>
                <w:rFonts w:ascii="Arial" w:eastAsia="Calibri" w:hAnsi="Arial" w:cs="Arial"/>
                <w:color w:val="000000"/>
                <w:sz w:val="16"/>
                <w:szCs w:val="16"/>
                <w:lang w:val="nl-NL"/>
              </w:rPr>
              <w:t xml:space="preserve"> of </w:t>
            </w:r>
            <w:proofErr w:type="spellStart"/>
            <w:r w:rsidRPr="006741CB">
              <w:rPr>
                <w:rFonts w:ascii="Arial" w:eastAsia="Calibri" w:hAnsi="Arial" w:cs="Arial"/>
                <w:color w:val="000000"/>
                <w:sz w:val="16"/>
                <w:szCs w:val="16"/>
                <w:lang w:val="nl-NL"/>
              </w:rPr>
              <w:t>the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reference</w:t>
            </w:r>
            <w:proofErr w:type="spellEnd"/>
            <w:r w:rsidRPr="006741CB">
              <w:rPr>
                <w:rFonts w:ascii="Arial" w:eastAsia="Calibri" w:hAnsi="Arial" w:cs="Arial"/>
                <w:color w:val="000000"/>
                <w:sz w:val="16"/>
                <w:szCs w:val="16"/>
                <w:lang w:val="nl-NL"/>
              </w:rPr>
              <w:t xml:space="preserve"> standard?</w:t>
            </w:r>
          </w:p>
        </w:tc>
        <w:tc>
          <w:tcPr>
            <w:tcW w:w="1070" w:type="dxa"/>
          </w:tcPr>
          <w:p w14:paraId="2FF96176"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991" w:type="dxa"/>
          </w:tcPr>
          <w:p w14:paraId="0D1CBED1"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241" w:type="dxa"/>
          </w:tcPr>
          <w:p w14:paraId="22D10E53"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067" w:type="dxa"/>
          </w:tcPr>
          <w:p w14:paraId="491F5B0C"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194" w:type="dxa"/>
          </w:tcPr>
          <w:p w14:paraId="52F4AD7B"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77CF23B0" w14:textId="77777777" w:rsidTr="00FE0753">
        <w:trPr>
          <w:trHeight w:val="132"/>
          <w:jc w:val="center"/>
        </w:trPr>
        <w:tc>
          <w:tcPr>
            <w:tcW w:w="2759" w:type="dxa"/>
            <w:vAlign w:val="bottom"/>
          </w:tcPr>
          <w:p w14:paraId="7375DE2D" w14:textId="77777777" w:rsidR="001055DF" w:rsidRPr="006741CB" w:rsidRDefault="001055DF" w:rsidP="00FE0753">
            <w:pPr>
              <w:rPr>
                <w:rFonts w:ascii="Arial" w:eastAsia="Calibri" w:hAnsi="Arial" w:cs="Arial"/>
                <w:sz w:val="16"/>
                <w:szCs w:val="16"/>
              </w:rPr>
            </w:pPr>
            <w:proofErr w:type="spellStart"/>
            <w:r w:rsidRPr="006741CB">
              <w:rPr>
                <w:rFonts w:ascii="Arial" w:eastAsia="Calibri" w:hAnsi="Arial" w:cs="Arial"/>
                <w:color w:val="000000"/>
                <w:sz w:val="16"/>
                <w:szCs w:val="16"/>
                <w:lang w:val="nl-NL"/>
              </w:rPr>
              <w:t>If</w:t>
            </w:r>
            <w:proofErr w:type="spellEnd"/>
            <w:r w:rsidRPr="006741CB">
              <w:rPr>
                <w:rFonts w:ascii="Arial" w:eastAsia="Calibri" w:hAnsi="Arial" w:cs="Arial"/>
                <w:color w:val="000000"/>
                <w:sz w:val="16"/>
                <w:szCs w:val="16"/>
                <w:lang w:val="nl-NL"/>
              </w:rPr>
              <w:t xml:space="preserve"> a </w:t>
            </w:r>
            <w:proofErr w:type="spellStart"/>
            <w:r w:rsidRPr="006741CB">
              <w:rPr>
                <w:rFonts w:ascii="Arial" w:eastAsia="Calibri" w:hAnsi="Arial" w:cs="Arial"/>
                <w:color w:val="000000"/>
                <w:sz w:val="16"/>
                <w:szCs w:val="16"/>
                <w:lang w:val="nl-NL"/>
              </w:rPr>
              <w:t>threshold</w:t>
            </w:r>
            <w:proofErr w:type="spellEnd"/>
            <w:r w:rsidRPr="006741CB">
              <w:rPr>
                <w:rFonts w:ascii="Arial" w:eastAsia="Calibri" w:hAnsi="Arial" w:cs="Arial"/>
                <w:color w:val="000000"/>
                <w:sz w:val="16"/>
                <w:szCs w:val="16"/>
                <w:lang w:val="nl-NL"/>
              </w:rPr>
              <w:t xml:space="preserve"> was </w:t>
            </w:r>
            <w:proofErr w:type="spellStart"/>
            <w:r w:rsidRPr="006741CB">
              <w:rPr>
                <w:rFonts w:ascii="Arial" w:eastAsia="Calibri" w:hAnsi="Arial" w:cs="Arial"/>
                <w:color w:val="000000"/>
                <w:sz w:val="16"/>
                <w:szCs w:val="16"/>
                <w:lang w:val="nl-NL"/>
              </w:rPr>
              <w:t>used</w:t>
            </w:r>
            <w:proofErr w:type="spellEnd"/>
            <w:r w:rsidRPr="006741CB">
              <w:rPr>
                <w:rFonts w:ascii="Arial" w:eastAsia="Calibri" w:hAnsi="Arial" w:cs="Arial"/>
                <w:color w:val="000000"/>
                <w:sz w:val="16"/>
                <w:szCs w:val="16"/>
                <w:lang w:val="nl-NL"/>
              </w:rPr>
              <w:t xml:space="preserve">, was </w:t>
            </w:r>
            <w:proofErr w:type="spellStart"/>
            <w:r w:rsidRPr="006741CB">
              <w:rPr>
                <w:rFonts w:ascii="Arial" w:eastAsia="Calibri" w:hAnsi="Arial" w:cs="Arial"/>
                <w:color w:val="000000"/>
                <w:sz w:val="16"/>
                <w:szCs w:val="16"/>
                <w:lang w:val="nl-NL"/>
              </w:rPr>
              <w:t>it</w:t>
            </w:r>
            <w:proofErr w:type="spellEnd"/>
            <w:r w:rsidRPr="006741CB">
              <w:rPr>
                <w:rFonts w:ascii="Arial" w:eastAsia="Calibri" w:hAnsi="Arial" w:cs="Arial"/>
                <w:color w:val="000000"/>
                <w:sz w:val="16"/>
                <w:szCs w:val="16"/>
                <w:lang w:val="nl-NL"/>
              </w:rPr>
              <w:t xml:space="preserve"> pre-</w:t>
            </w:r>
            <w:proofErr w:type="spellStart"/>
            <w:r w:rsidRPr="006741CB">
              <w:rPr>
                <w:rFonts w:ascii="Arial" w:eastAsia="Calibri" w:hAnsi="Arial" w:cs="Arial"/>
                <w:color w:val="000000"/>
                <w:sz w:val="16"/>
                <w:szCs w:val="16"/>
                <w:lang w:val="nl-NL"/>
              </w:rPr>
              <w:t>specified</w:t>
            </w:r>
            <w:proofErr w:type="spellEnd"/>
            <w:r w:rsidRPr="006741CB">
              <w:rPr>
                <w:rFonts w:ascii="Arial" w:eastAsia="Calibri" w:hAnsi="Arial" w:cs="Arial"/>
                <w:color w:val="000000"/>
                <w:sz w:val="16"/>
                <w:szCs w:val="16"/>
                <w:lang w:val="nl-NL"/>
              </w:rPr>
              <w:t xml:space="preserve">? </w:t>
            </w:r>
          </w:p>
        </w:tc>
        <w:tc>
          <w:tcPr>
            <w:tcW w:w="1070" w:type="dxa"/>
          </w:tcPr>
          <w:p w14:paraId="0BD958B7"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991" w:type="dxa"/>
          </w:tcPr>
          <w:p w14:paraId="2C2D1B68"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241" w:type="dxa"/>
          </w:tcPr>
          <w:p w14:paraId="59811DBA"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067" w:type="dxa"/>
          </w:tcPr>
          <w:p w14:paraId="495E4435"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194" w:type="dxa"/>
          </w:tcPr>
          <w:p w14:paraId="406B84B6"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6609E5C2" w14:textId="77777777" w:rsidTr="00FE0753">
        <w:trPr>
          <w:trHeight w:val="220"/>
          <w:jc w:val="center"/>
        </w:trPr>
        <w:tc>
          <w:tcPr>
            <w:tcW w:w="2759" w:type="dxa"/>
            <w:vAlign w:val="bottom"/>
          </w:tcPr>
          <w:p w14:paraId="60991484" w14:textId="77777777" w:rsidR="001055DF" w:rsidRPr="006741CB" w:rsidRDefault="001055DF" w:rsidP="00FE0753">
            <w:pPr>
              <w:rPr>
                <w:rFonts w:ascii="Arial" w:eastAsia="Calibri" w:hAnsi="Arial" w:cs="Arial"/>
                <w:b/>
                <w:sz w:val="16"/>
                <w:szCs w:val="16"/>
              </w:rPr>
            </w:pPr>
            <w:proofErr w:type="spellStart"/>
            <w:r w:rsidRPr="006741CB">
              <w:rPr>
                <w:rFonts w:ascii="Arial" w:eastAsia="Calibri" w:hAnsi="Arial" w:cs="Arial"/>
                <w:b/>
                <w:bCs/>
                <w:color w:val="000000"/>
                <w:sz w:val="16"/>
                <w:szCs w:val="16"/>
                <w:lang w:val="nl-NL"/>
              </w:rPr>
              <w:t>Could</w:t>
            </w:r>
            <w:proofErr w:type="spellEnd"/>
            <w:r w:rsidRPr="006741CB">
              <w:rPr>
                <w:rFonts w:ascii="Arial" w:eastAsia="Calibri" w:hAnsi="Arial" w:cs="Arial"/>
                <w:b/>
                <w:bCs/>
                <w:color w:val="000000"/>
                <w:sz w:val="16"/>
                <w:szCs w:val="16"/>
                <w:lang w:val="nl-NL"/>
              </w:rPr>
              <w:t xml:space="preserve"> </w:t>
            </w:r>
            <w:proofErr w:type="spellStart"/>
            <w:r w:rsidRPr="006741CB">
              <w:rPr>
                <w:rFonts w:ascii="Arial" w:eastAsia="Calibri" w:hAnsi="Arial" w:cs="Arial"/>
                <w:b/>
                <w:bCs/>
                <w:color w:val="000000"/>
                <w:sz w:val="16"/>
                <w:szCs w:val="16"/>
                <w:lang w:val="nl-NL"/>
              </w:rPr>
              <w:t>the</w:t>
            </w:r>
            <w:proofErr w:type="spellEnd"/>
            <w:r w:rsidRPr="006741CB">
              <w:rPr>
                <w:rFonts w:ascii="Arial" w:eastAsia="Calibri" w:hAnsi="Arial" w:cs="Arial"/>
                <w:b/>
                <w:bCs/>
                <w:color w:val="000000"/>
                <w:sz w:val="16"/>
                <w:szCs w:val="16"/>
                <w:lang w:val="nl-NL"/>
              </w:rPr>
              <w:t xml:space="preserve"> </w:t>
            </w:r>
            <w:proofErr w:type="spellStart"/>
            <w:r w:rsidRPr="006741CB">
              <w:rPr>
                <w:rFonts w:ascii="Arial" w:eastAsia="Calibri" w:hAnsi="Arial" w:cs="Arial"/>
                <w:b/>
                <w:bCs/>
                <w:color w:val="000000"/>
                <w:sz w:val="16"/>
                <w:szCs w:val="16"/>
                <w:lang w:val="nl-NL"/>
              </w:rPr>
              <w:t>conduct</w:t>
            </w:r>
            <w:proofErr w:type="spellEnd"/>
            <w:r w:rsidRPr="006741CB">
              <w:rPr>
                <w:rFonts w:ascii="Arial" w:eastAsia="Calibri" w:hAnsi="Arial" w:cs="Arial"/>
                <w:b/>
                <w:bCs/>
                <w:color w:val="000000"/>
                <w:sz w:val="16"/>
                <w:szCs w:val="16"/>
                <w:lang w:val="nl-NL"/>
              </w:rPr>
              <w:t xml:space="preserve"> or </w:t>
            </w:r>
            <w:proofErr w:type="spellStart"/>
            <w:r w:rsidRPr="006741CB">
              <w:rPr>
                <w:rFonts w:ascii="Arial" w:eastAsia="Calibri" w:hAnsi="Arial" w:cs="Arial"/>
                <w:b/>
                <w:bCs/>
                <w:color w:val="000000"/>
                <w:sz w:val="16"/>
                <w:szCs w:val="16"/>
                <w:lang w:val="nl-NL"/>
              </w:rPr>
              <w:t>interpretation</w:t>
            </w:r>
            <w:proofErr w:type="spellEnd"/>
            <w:r w:rsidRPr="006741CB">
              <w:rPr>
                <w:rFonts w:ascii="Arial" w:eastAsia="Calibri" w:hAnsi="Arial" w:cs="Arial"/>
                <w:b/>
                <w:bCs/>
                <w:color w:val="000000"/>
                <w:sz w:val="16"/>
                <w:szCs w:val="16"/>
                <w:lang w:val="nl-NL"/>
              </w:rPr>
              <w:t xml:space="preserve"> of </w:t>
            </w:r>
            <w:proofErr w:type="spellStart"/>
            <w:r w:rsidRPr="006741CB">
              <w:rPr>
                <w:rFonts w:ascii="Arial" w:eastAsia="Calibri" w:hAnsi="Arial" w:cs="Arial"/>
                <w:b/>
                <w:bCs/>
                <w:color w:val="000000"/>
                <w:sz w:val="16"/>
                <w:szCs w:val="16"/>
                <w:lang w:val="nl-NL"/>
              </w:rPr>
              <w:t>the</w:t>
            </w:r>
            <w:proofErr w:type="spellEnd"/>
            <w:r w:rsidRPr="006741CB">
              <w:rPr>
                <w:rFonts w:ascii="Arial" w:eastAsia="Calibri" w:hAnsi="Arial" w:cs="Arial"/>
                <w:b/>
                <w:bCs/>
                <w:color w:val="000000"/>
                <w:sz w:val="16"/>
                <w:szCs w:val="16"/>
                <w:lang w:val="nl-NL"/>
              </w:rPr>
              <w:t xml:space="preserve"> index test have </w:t>
            </w:r>
            <w:proofErr w:type="spellStart"/>
            <w:r w:rsidRPr="006741CB">
              <w:rPr>
                <w:rFonts w:ascii="Arial" w:eastAsia="Calibri" w:hAnsi="Arial" w:cs="Arial"/>
                <w:b/>
                <w:bCs/>
                <w:color w:val="000000"/>
                <w:sz w:val="16"/>
                <w:szCs w:val="16"/>
                <w:lang w:val="nl-NL"/>
              </w:rPr>
              <w:t>introduced</w:t>
            </w:r>
            <w:proofErr w:type="spellEnd"/>
            <w:r w:rsidRPr="006741CB">
              <w:rPr>
                <w:rFonts w:ascii="Arial" w:eastAsia="Calibri" w:hAnsi="Arial" w:cs="Arial"/>
                <w:b/>
                <w:bCs/>
                <w:color w:val="000000"/>
                <w:sz w:val="16"/>
                <w:szCs w:val="16"/>
                <w:lang w:val="nl-NL"/>
              </w:rPr>
              <w:t xml:space="preserve"> bias? </w:t>
            </w:r>
          </w:p>
        </w:tc>
        <w:tc>
          <w:tcPr>
            <w:tcW w:w="1070" w:type="dxa"/>
          </w:tcPr>
          <w:p w14:paraId="6BB4F646"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Low risk</w:t>
            </w:r>
          </w:p>
        </w:tc>
        <w:tc>
          <w:tcPr>
            <w:tcW w:w="991" w:type="dxa"/>
          </w:tcPr>
          <w:p w14:paraId="1858D1F8"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Low risk</w:t>
            </w:r>
          </w:p>
        </w:tc>
        <w:tc>
          <w:tcPr>
            <w:tcW w:w="1241" w:type="dxa"/>
          </w:tcPr>
          <w:p w14:paraId="227BD85C"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Low risk</w:t>
            </w:r>
          </w:p>
        </w:tc>
        <w:tc>
          <w:tcPr>
            <w:tcW w:w="1067" w:type="dxa"/>
          </w:tcPr>
          <w:p w14:paraId="0427FCEB"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Low risk</w:t>
            </w:r>
          </w:p>
        </w:tc>
        <w:tc>
          <w:tcPr>
            <w:tcW w:w="1194" w:type="dxa"/>
          </w:tcPr>
          <w:p w14:paraId="0D1E7F64"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Low risk</w:t>
            </w:r>
          </w:p>
        </w:tc>
      </w:tr>
      <w:tr w:rsidR="001055DF" w:rsidRPr="006741CB" w14:paraId="5796400D" w14:textId="77777777" w:rsidTr="00FE0753">
        <w:trPr>
          <w:trHeight w:val="220"/>
          <w:jc w:val="center"/>
        </w:trPr>
        <w:tc>
          <w:tcPr>
            <w:tcW w:w="2759" w:type="dxa"/>
            <w:vAlign w:val="bottom"/>
          </w:tcPr>
          <w:p w14:paraId="24C039CA"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bCs/>
                <w:i/>
                <w:color w:val="000000"/>
                <w:sz w:val="16"/>
                <w:szCs w:val="16"/>
                <w:lang w:val="nl-NL"/>
              </w:rPr>
              <w:t>Reference Standard</w:t>
            </w:r>
          </w:p>
        </w:tc>
        <w:tc>
          <w:tcPr>
            <w:tcW w:w="1070" w:type="dxa"/>
          </w:tcPr>
          <w:p w14:paraId="7D75CCF3" w14:textId="77777777" w:rsidR="001055DF" w:rsidRPr="006741CB" w:rsidRDefault="001055DF" w:rsidP="00FE0753">
            <w:pPr>
              <w:rPr>
                <w:rFonts w:ascii="Arial" w:eastAsia="Calibri" w:hAnsi="Arial" w:cs="Arial"/>
                <w:sz w:val="16"/>
                <w:szCs w:val="16"/>
              </w:rPr>
            </w:pPr>
          </w:p>
        </w:tc>
        <w:tc>
          <w:tcPr>
            <w:tcW w:w="991" w:type="dxa"/>
          </w:tcPr>
          <w:p w14:paraId="2B448CED" w14:textId="77777777" w:rsidR="001055DF" w:rsidRPr="006741CB" w:rsidRDefault="001055DF" w:rsidP="00FE0753">
            <w:pPr>
              <w:rPr>
                <w:rFonts w:ascii="Arial" w:eastAsia="Calibri" w:hAnsi="Arial" w:cs="Arial"/>
                <w:sz w:val="16"/>
                <w:szCs w:val="16"/>
              </w:rPr>
            </w:pPr>
          </w:p>
        </w:tc>
        <w:tc>
          <w:tcPr>
            <w:tcW w:w="1241" w:type="dxa"/>
          </w:tcPr>
          <w:p w14:paraId="7FDF234E" w14:textId="77777777" w:rsidR="001055DF" w:rsidRPr="006741CB" w:rsidRDefault="001055DF" w:rsidP="00FE0753">
            <w:pPr>
              <w:rPr>
                <w:rFonts w:ascii="Arial" w:eastAsia="Calibri" w:hAnsi="Arial" w:cs="Arial"/>
                <w:sz w:val="16"/>
                <w:szCs w:val="16"/>
              </w:rPr>
            </w:pPr>
          </w:p>
        </w:tc>
        <w:tc>
          <w:tcPr>
            <w:tcW w:w="1067" w:type="dxa"/>
          </w:tcPr>
          <w:p w14:paraId="2E5A64EB" w14:textId="77777777" w:rsidR="001055DF" w:rsidRPr="006741CB" w:rsidRDefault="001055DF" w:rsidP="00FE0753">
            <w:pPr>
              <w:rPr>
                <w:rFonts w:ascii="Arial" w:eastAsia="Calibri" w:hAnsi="Arial" w:cs="Arial"/>
                <w:sz w:val="16"/>
                <w:szCs w:val="16"/>
              </w:rPr>
            </w:pPr>
          </w:p>
        </w:tc>
        <w:tc>
          <w:tcPr>
            <w:tcW w:w="1194" w:type="dxa"/>
          </w:tcPr>
          <w:p w14:paraId="5CDE4F54" w14:textId="77777777" w:rsidR="001055DF" w:rsidRPr="006741CB" w:rsidRDefault="001055DF" w:rsidP="00FE0753">
            <w:pPr>
              <w:rPr>
                <w:rFonts w:ascii="Arial" w:eastAsia="Calibri" w:hAnsi="Arial" w:cs="Arial"/>
                <w:b/>
                <w:sz w:val="16"/>
                <w:szCs w:val="16"/>
              </w:rPr>
            </w:pPr>
          </w:p>
        </w:tc>
      </w:tr>
      <w:tr w:rsidR="001055DF" w:rsidRPr="006741CB" w14:paraId="6B1DDE6B" w14:textId="77777777" w:rsidTr="00FE0753">
        <w:trPr>
          <w:trHeight w:val="220"/>
          <w:jc w:val="center"/>
        </w:trPr>
        <w:tc>
          <w:tcPr>
            <w:tcW w:w="2759" w:type="dxa"/>
            <w:vAlign w:val="bottom"/>
          </w:tcPr>
          <w:p w14:paraId="3A241A33"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Is </w:t>
            </w:r>
            <w:proofErr w:type="spellStart"/>
            <w:r w:rsidRPr="006741CB">
              <w:rPr>
                <w:rFonts w:ascii="Arial" w:eastAsia="Calibri" w:hAnsi="Arial" w:cs="Arial"/>
                <w:color w:val="000000"/>
                <w:sz w:val="16"/>
                <w:szCs w:val="16"/>
                <w:lang w:val="nl-NL"/>
              </w:rPr>
              <w:t>the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reference</w:t>
            </w:r>
            <w:proofErr w:type="spellEnd"/>
            <w:r w:rsidRPr="006741CB">
              <w:rPr>
                <w:rFonts w:ascii="Arial" w:eastAsia="Calibri" w:hAnsi="Arial" w:cs="Arial"/>
                <w:color w:val="000000"/>
                <w:sz w:val="16"/>
                <w:szCs w:val="16"/>
                <w:lang w:val="nl-NL"/>
              </w:rPr>
              <w:t xml:space="preserve"> standard </w:t>
            </w:r>
            <w:proofErr w:type="spellStart"/>
            <w:r w:rsidRPr="006741CB">
              <w:rPr>
                <w:rFonts w:ascii="Arial" w:eastAsia="Calibri" w:hAnsi="Arial" w:cs="Arial"/>
                <w:color w:val="000000"/>
                <w:sz w:val="16"/>
                <w:szCs w:val="16"/>
                <w:lang w:val="nl-NL"/>
              </w:rPr>
              <w:t>likely</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to</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correctly</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classify</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the</w:t>
            </w:r>
            <w:proofErr w:type="spellEnd"/>
            <w:r w:rsidRPr="006741CB">
              <w:rPr>
                <w:rFonts w:ascii="Arial" w:eastAsia="Calibri" w:hAnsi="Arial" w:cs="Arial"/>
                <w:color w:val="000000"/>
                <w:sz w:val="16"/>
                <w:szCs w:val="16"/>
                <w:lang w:val="nl-NL"/>
              </w:rPr>
              <w:t xml:space="preserve"> target </w:t>
            </w:r>
            <w:proofErr w:type="spellStart"/>
            <w:r w:rsidRPr="006741CB">
              <w:rPr>
                <w:rFonts w:ascii="Arial" w:eastAsia="Calibri" w:hAnsi="Arial" w:cs="Arial"/>
                <w:color w:val="000000"/>
                <w:sz w:val="16"/>
                <w:szCs w:val="16"/>
                <w:lang w:val="nl-NL"/>
              </w:rPr>
              <w:t>condition</w:t>
            </w:r>
            <w:proofErr w:type="spellEnd"/>
            <w:r w:rsidRPr="006741CB">
              <w:rPr>
                <w:rFonts w:ascii="Arial" w:eastAsia="Calibri" w:hAnsi="Arial" w:cs="Arial"/>
                <w:color w:val="000000"/>
                <w:sz w:val="16"/>
                <w:szCs w:val="16"/>
                <w:lang w:val="nl-NL"/>
              </w:rPr>
              <w:t>?</w:t>
            </w:r>
          </w:p>
        </w:tc>
        <w:tc>
          <w:tcPr>
            <w:tcW w:w="1070" w:type="dxa"/>
          </w:tcPr>
          <w:p w14:paraId="160DEA73"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991" w:type="dxa"/>
          </w:tcPr>
          <w:p w14:paraId="2EE8020A"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c>
          <w:tcPr>
            <w:tcW w:w="1241" w:type="dxa"/>
          </w:tcPr>
          <w:p w14:paraId="15A2FF52" w14:textId="77777777" w:rsidR="001055DF" w:rsidRPr="006741CB" w:rsidRDefault="001055DF" w:rsidP="00FE0753">
            <w:pPr>
              <w:rPr>
                <w:rFonts w:ascii="Arial" w:eastAsia="Calibri" w:hAnsi="Arial" w:cs="Arial"/>
                <w:b/>
                <w:sz w:val="16"/>
                <w:szCs w:val="16"/>
              </w:rPr>
            </w:pPr>
            <w:r w:rsidRPr="006741CB">
              <w:rPr>
                <w:rFonts w:ascii="Wingdings 2" w:eastAsia="Wingdings 2" w:hAnsi="Wingdings 2" w:cs="Wingdings 2"/>
                <w:b/>
                <w:sz w:val="16"/>
                <w:szCs w:val="16"/>
              </w:rPr>
              <w:t></w:t>
            </w:r>
          </w:p>
        </w:tc>
        <w:tc>
          <w:tcPr>
            <w:tcW w:w="1067" w:type="dxa"/>
          </w:tcPr>
          <w:p w14:paraId="29299D6B"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c>
          <w:tcPr>
            <w:tcW w:w="1194" w:type="dxa"/>
          </w:tcPr>
          <w:p w14:paraId="3C88E74A" w14:textId="77777777" w:rsidR="001055DF" w:rsidRPr="006741CB" w:rsidRDefault="001055DF" w:rsidP="00FE0753">
            <w:pPr>
              <w:rPr>
                <w:rFonts w:ascii="Arial" w:eastAsia="Calibri" w:hAnsi="Arial" w:cs="Arial"/>
                <w:sz w:val="16"/>
                <w:szCs w:val="16"/>
              </w:rPr>
            </w:pPr>
            <w:r w:rsidRPr="006741CB">
              <w:rPr>
                <w:rFonts w:ascii="Wingdings 2" w:eastAsia="Wingdings 2" w:hAnsi="Wingdings 2" w:cs="Wingdings 2"/>
                <w:b/>
                <w:sz w:val="16"/>
                <w:szCs w:val="16"/>
              </w:rPr>
              <w:t></w:t>
            </w:r>
          </w:p>
        </w:tc>
      </w:tr>
      <w:tr w:rsidR="001055DF" w:rsidRPr="006741CB" w14:paraId="59DFCCC6" w14:textId="77777777" w:rsidTr="00FE0753">
        <w:trPr>
          <w:trHeight w:val="220"/>
          <w:jc w:val="center"/>
        </w:trPr>
        <w:tc>
          <w:tcPr>
            <w:tcW w:w="2759" w:type="dxa"/>
            <w:vAlign w:val="bottom"/>
          </w:tcPr>
          <w:p w14:paraId="73EA9538" w14:textId="77777777" w:rsidR="001055DF" w:rsidRPr="006741CB" w:rsidRDefault="001055DF" w:rsidP="00FE0753">
            <w:pPr>
              <w:rPr>
                <w:rFonts w:ascii="Arial" w:eastAsia="Calibri" w:hAnsi="Arial" w:cs="Arial"/>
                <w:b/>
                <w:i/>
                <w:sz w:val="16"/>
                <w:szCs w:val="16"/>
              </w:rPr>
            </w:pPr>
            <w:proofErr w:type="spellStart"/>
            <w:r w:rsidRPr="006741CB">
              <w:rPr>
                <w:rFonts w:ascii="Arial" w:eastAsia="Calibri" w:hAnsi="Arial" w:cs="Arial"/>
                <w:color w:val="000000"/>
                <w:sz w:val="16"/>
                <w:szCs w:val="16"/>
                <w:lang w:val="nl-NL"/>
              </w:rPr>
              <w:t>Were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the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reference</w:t>
            </w:r>
            <w:proofErr w:type="spellEnd"/>
            <w:r w:rsidRPr="006741CB">
              <w:rPr>
                <w:rFonts w:ascii="Arial" w:eastAsia="Calibri" w:hAnsi="Arial" w:cs="Arial"/>
                <w:color w:val="000000"/>
                <w:sz w:val="16"/>
                <w:szCs w:val="16"/>
                <w:lang w:val="nl-NL"/>
              </w:rPr>
              <w:t xml:space="preserve"> standard </w:t>
            </w:r>
            <w:proofErr w:type="spellStart"/>
            <w:r w:rsidRPr="006741CB">
              <w:rPr>
                <w:rFonts w:ascii="Arial" w:eastAsia="Calibri" w:hAnsi="Arial" w:cs="Arial"/>
                <w:color w:val="000000"/>
                <w:sz w:val="16"/>
                <w:szCs w:val="16"/>
                <w:lang w:val="nl-NL"/>
              </w:rPr>
              <w:t>results</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interpreted</w:t>
            </w:r>
            <w:proofErr w:type="spellEnd"/>
            <w:r w:rsidRPr="006741CB">
              <w:rPr>
                <w:rFonts w:ascii="Arial" w:eastAsia="Calibri" w:hAnsi="Arial" w:cs="Arial"/>
                <w:color w:val="000000"/>
                <w:sz w:val="16"/>
                <w:szCs w:val="16"/>
                <w:lang w:val="nl-NL"/>
              </w:rPr>
              <w:t xml:space="preserve"> without </w:t>
            </w:r>
            <w:proofErr w:type="spellStart"/>
            <w:r w:rsidRPr="006741CB">
              <w:rPr>
                <w:rFonts w:ascii="Arial" w:eastAsia="Calibri" w:hAnsi="Arial" w:cs="Arial"/>
                <w:color w:val="000000"/>
                <w:sz w:val="16"/>
                <w:szCs w:val="16"/>
                <w:lang w:val="nl-NL"/>
              </w:rPr>
              <w:t>knowledge</w:t>
            </w:r>
            <w:proofErr w:type="spellEnd"/>
            <w:r w:rsidRPr="006741CB">
              <w:rPr>
                <w:rFonts w:ascii="Arial" w:eastAsia="Calibri" w:hAnsi="Arial" w:cs="Arial"/>
                <w:color w:val="000000"/>
                <w:sz w:val="16"/>
                <w:szCs w:val="16"/>
                <w:lang w:val="nl-NL"/>
              </w:rPr>
              <w:t xml:space="preserve"> of </w:t>
            </w:r>
            <w:proofErr w:type="spellStart"/>
            <w:r w:rsidRPr="006741CB">
              <w:rPr>
                <w:rFonts w:ascii="Arial" w:eastAsia="Calibri" w:hAnsi="Arial" w:cs="Arial"/>
                <w:color w:val="000000"/>
                <w:sz w:val="16"/>
                <w:szCs w:val="16"/>
                <w:lang w:val="nl-NL"/>
              </w:rPr>
              <w:t>the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results</w:t>
            </w:r>
            <w:proofErr w:type="spellEnd"/>
            <w:r w:rsidRPr="006741CB">
              <w:rPr>
                <w:rFonts w:ascii="Arial" w:eastAsia="Calibri" w:hAnsi="Arial" w:cs="Arial"/>
                <w:color w:val="000000"/>
                <w:sz w:val="16"/>
                <w:szCs w:val="16"/>
                <w:lang w:val="nl-NL"/>
              </w:rPr>
              <w:t xml:space="preserve"> of </w:t>
            </w:r>
            <w:proofErr w:type="spellStart"/>
            <w:r w:rsidRPr="006741CB">
              <w:rPr>
                <w:rFonts w:ascii="Arial" w:eastAsia="Calibri" w:hAnsi="Arial" w:cs="Arial"/>
                <w:color w:val="000000"/>
                <w:sz w:val="16"/>
                <w:szCs w:val="16"/>
                <w:lang w:val="nl-NL"/>
              </w:rPr>
              <w:t>the</w:t>
            </w:r>
            <w:proofErr w:type="spellEnd"/>
            <w:r w:rsidRPr="006741CB">
              <w:rPr>
                <w:rFonts w:ascii="Arial" w:eastAsia="Calibri" w:hAnsi="Arial" w:cs="Arial"/>
                <w:color w:val="000000"/>
                <w:sz w:val="16"/>
                <w:szCs w:val="16"/>
                <w:lang w:val="nl-NL"/>
              </w:rPr>
              <w:t xml:space="preserve"> index test? </w:t>
            </w:r>
          </w:p>
        </w:tc>
        <w:tc>
          <w:tcPr>
            <w:tcW w:w="1070" w:type="dxa"/>
          </w:tcPr>
          <w:p w14:paraId="096B8A58"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991" w:type="dxa"/>
          </w:tcPr>
          <w:p w14:paraId="7DA71553"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241" w:type="dxa"/>
          </w:tcPr>
          <w:p w14:paraId="0DEA1CAC"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067" w:type="dxa"/>
          </w:tcPr>
          <w:p w14:paraId="695AAE5A"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194" w:type="dxa"/>
          </w:tcPr>
          <w:p w14:paraId="56DF918E"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r>
      <w:tr w:rsidR="001055DF" w:rsidRPr="006741CB" w14:paraId="08C7BA69" w14:textId="77777777" w:rsidTr="00FE0753">
        <w:trPr>
          <w:trHeight w:val="220"/>
          <w:jc w:val="center"/>
        </w:trPr>
        <w:tc>
          <w:tcPr>
            <w:tcW w:w="2759" w:type="dxa"/>
            <w:vAlign w:val="bottom"/>
          </w:tcPr>
          <w:p w14:paraId="79BFC01D" w14:textId="77777777" w:rsidR="001055DF" w:rsidRPr="006741CB" w:rsidRDefault="001055DF" w:rsidP="00FE0753">
            <w:pPr>
              <w:rPr>
                <w:rFonts w:ascii="Arial" w:eastAsia="Calibri" w:hAnsi="Arial" w:cs="Arial"/>
                <w:b/>
                <w:i/>
                <w:sz w:val="16"/>
                <w:szCs w:val="16"/>
              </w:rPr>
            </w:pPr>
            <w:proofErr w:type="spellStart"/>
            <w:r w:rsidRPr="006741CB">
              <w:rPr>
                <w:rFonts w:ascii="Arial" w:eastAsia="Calibri" w:hAnsi="Arial" w:cs="Arial"/>
                <w:b/>
                <w:bCs/>
                <w:color w:val="000000"/>
                <w:sz w:val="16"/>
                <w:szCs w:val="16"/>
                <w:lang w:val="nl-NL"/>
              </w:rPr>
              <w:t>Could</w:t>
            </w:r>
            <w:proofErr w:type="spellEnd"/>
            <w:r w:rsidRPr="006741CB">
              <w:rPr>
                <w:rFonts w:ascii="Arial" w:eastAsia="Calibri" w:hAnsi="Arial" w:cs="Arial"/>
                <w:b/>
                <w:bCs/>
                <w:color w:val="000000"/>
                <w:sz w:val="16"/>
                <w:szCs w:val="16"/>
                <w:lang w:val="nl-NL"/>
              </w:rPr>
              <w:t xml:space="preserve"> </w:t>
            </w:r>
            <w:proofErr w:type="spellStart"/>
            <w:r w:rsidRPr="006741CB">
              <w:rPr>
                <w:rFonts w:ascii="Arial" w:eastAsia="Calibri" w:hAnsi="Arial" w:cs="Arial"/>
                <w:b/>
                <w:bCs/>
                <w:color w:val="000000"/>
                <w:sz w:val="16"/>
                <w:szCs w:val="16"/>
                <w:lang w:val="nl-NL"/>
              </w:rPr>
              <w:t>the</w:t>
            </w:r>
            <w:proofErr w:type="spellEnd"/>
            <w:r w:rsidRPr="006741CB">
              <w:rPr>
                <w:rFonts w:ascii="Arial" w:eastAsia="Calibri" w:hAnsi="Arial" w:cs="Arial"/>
                <w:b/>
                <w:bCs/>
                <w:color w:val="000000"/>
                <w:sz w:val="16"/>
                <w:szCs w:val="16"/>
                <w:lang w:val="nl-NL"/>
              </w:rPr>
              <w:t xml:space="preserve"> </w:t>
            </w:r>
            <w:proofErr w:type="spellStart"/>
            <w:r w:rsidRPr="006741CB">
              <w:rPr>
                <w:rFonts w:ascii="Arial" w:eastAsia="Calibri" w:hAnsi="Arial" w:cs="Arial"/>
                <w:b/>
                <w:bCs/>
                <w:color w:val="000000"/>
                <w:sz w:val="16"/>
                <w:szCs w:val="16"/>
                <w:lang w:val="nl-NL"/>
              </w:rPr>
              <w:t>reference</w:t>
            </w:r>
            <w:proofErr w:type="spellEnd"/>
            <w:r w:rsidRPr="006741CB">
              <w:rPr>
                <w:rFonts w:ascii="Arial" w:eastAsia="Calibri" w:hAnsi="Arial" w:cs="Arial"/>
                <w:b/>
                <w:bCs/>
                <w:color w:val="000000"/>
                <w:sz w:val="16"/>
                <w:szCs w:val="16"/>
                <w:lang w:val="nl-NL"/>
              </w:rPr>
              <w:t xml:space="preserve"> standard, </w:t>
            </w:r>
            <w:proofErr w:type="spellStart"/>
            <w:r w:rsidRPr="006741CB">
              <w:rPr>
                <w:rFonts w:ascii="Arial" w:eastAsia="Calibri" w:hAnsi="Arial" w:cs="Arial"/>
                <w:b/>
                <w:bCs/>
                <w:color w:val="000000"/>
                <w:sz w:val="16"/>
                <w:szCs w:val="16"/>
                <w:lang w:val="nl-NL"/>
              </w:rPr>
              <w:t>its</w:t>
            </w:r>
            <w:proofErr w:type="spellEnd"/>
            <w:r w:rsidRPr="006741CB">
              <w:rPr>
                <w:rFonts w:ascii="Arial" w:eastAsia="Calibri" w:hAnsi="Arial" w:cs="Arial"/>
                <w:b/>
                <w:bCs/>
                <w:color w:val="000000"/>
                <w:sz w:val="16"/>
                <w:szCs w:val="16"/>
                <w:lang w:val="nl-NL"/>
              </w:rPr>
              <w:t xml:space="preserve"> </w:t>
            </w:r>
            <w:proofErr w:type="spellStart"/>
            <w:r w:rsidRPr="006741CB">
              <w:rPr>
                <w:rFonts w:ascii="Arial" w:eastAsia="Calibri" w:hAnsi="Arial" w:cs="Arial"/>
                <w:b/>
                <w:bCs/>
                <w:color w:val="000000"/>
                <w:sz w:val="16"/>
                <w:szCs w:val="16"/>
                <w:lang w:val="nl-NL"/>
              </w:rPr>
              <w:t>conduct</w:t>
            </w:r>
            <w:proofErr w:type="spellEnd"/>
            <w:r w:rsidRPr="006741CB">
              <w:rPr>
                <w:rFonts w:ascii="Arial" w:eastAsia="Calibri" w:hAnsi="Arial" w:cs="Arial"/>
                <w:b/>
                <w:bCs/>
                <w:color w:val="000000"/>
                <w:sz w:val="16"/>
                <w:szCs w:val="16"/>
                <w:lang w:val="nl-NL"/>
              </w:rPr>
              <w:t xml:space="preserve">, or </w:t>
            </w:r>
            <w:proofErr w:type="spellStart"/>
            <w:r w:rsidRPr="006741CB">
              <w:rPr>
                <w:rFonts w:ascii="Arial" w:eastAsia="Calibri" w:hAnsi="Arial" w:cs="Arial"/>
                <w:b/>
                <w:bCs/>
                <w:color w:val="000000"/>
                <w:sz w:val="16"/>
                <w:szCs w:val="16"/>
                <w:lang w:val="nl-NL"/>
              </w:rPr>
              <w:t>its</w:t>
            </w:r>
            <w:proofErr w:type="spellEnd"/>
            <w:r w:rsidRPr="006741CB">
              <w:rPr>
                <w:rFonts w:ascii="Arial" w:eastAsia="Calibri" w:hAnsi="Arial" w:cs="Arial"/>
                <w:b/>
                <w:bCs/>
                <w:color w:val="000000"/>
                <w:sz w:val="16"/>
                <w:szCs w:val="16"/>
                <w:lang w:val="nl-NL"/>
              </w:rPr>
              <w:t xml:space="preserve"> </w:t>
            </w:r>
            <w:proofErr w:type="spellStart"/>
            <w:r w:rsidRPr="006741CB">
              <w:rPr>
                <w:rFonts w:ascii="Arial" w:eastAsia="Calibri" w:hAnsi="Arial" w:cs="Arial"/>
                <w:b/>
                <w:bCs/>
                <w:color w:val="000000"/>
                <w:sz w:val="16"/>
                <w:szCs w:val="16"/>
                <w:lang w:val="nl-NL"/>
              </w:rPr>
              <w:t>interpretation</w:t>
            </w:r>
            <w:proofErr w:type="spellEnd"/>
            <w:r w:rsidRPr="006741CB">
              <w:rPr>
                <w:rFonts w:ascii="Arial" w:eastAsia="Calibri" w:hAnsi="Arial" w:cs="Arial"/>
                <w:b/>
                <w:bCs/>
                <w:color w:val="000000"/>
                <w:sz w:val="16"/>
                <w:szCs w:val="16"/>
                <w:lang w:val="nl-NL"/>
              </w:rPr>
              <w:t xml:space="preserve"> have </w:t>
            </w:r>
            <w:proofErr w:type="spellStart"/>
            <w:r w:rsidRPr="006741CB">
              <w:rPr>
                <w:rFonts w:ascii="Arial" w:eastAsia="Calibri" w:hAnsi="Arial" w:cs="Arial"/>
                <w:b/>
                <w:bCs/>
                <w:color w:val="000000"/>
                <w:sz w:val="16"/>
                <w:szCs w:val="16"/>
                <w:lang w:val="nl-NL"/>
              </w:rPr>
              <w:t>introduced</w:t>
            </w:r>
            <w:proofErr w:type="spellEnd"/>
            <w:r w:rsidRPr="006741CB">
              <w:rPr>
                <w:rFonts w:ascii="Arial" w:eastAsia="Calibri" w:hAnsi="Arial" w:cs="Arial"/>
                <w:b/>
                <w:bCs/>
                <w:color w:val="000000"/>
                <w:sz w:val="16"/>
                <w:szCs w:val="16"/>
                <w:lang w:val="nl-NL"/>
              </w:rPr>
              <w:t xml:space="preserve"> bias?</w:t>
            </w:r>
          </w:p>
        </w:tc>
        <w:tc>
          <w:tcPr>
            <w:tcW w:w="1070" w:type="dxa"/>
          </w:tcPr>
          <w:p w14:paraId="4C39FFDC"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sz w:val="16"/>
                <w:szCs w:val="16"/>
              </w:rPr>
              <w:t>Low risk</w:t>
            </w:r>
          </w:p>
        </w:tc>
        <w:tc>
          <w:tcPr>
            <w:tcW w:w="991" w:type="dxa"/>
          </w:tcPr>
          <w:p w14:paraId="68198757"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sz w:val="16"/>
                <w:szCs w:val="16"/>
              </w:rPr>
              <w:t>Low risk</w:t>
            </w:r>
          </w:p>
        </w:tc>
        <w:tc>
          <w:tcPr>
            <w:tcW w:w="1241" w:type="dxa"/>
          </w:tcPr>
          <w:p w14:paraId="366A0E71"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sz w:val="16"/>
                <w:szCs w:val="16"/>
              </w:rPr>
              <w:t>Low risk</w:t>
            </w:r>
          </w:p>
        </w:tc>
        <w:tc>
          <w:tcPr>
            <w:tcW w:w="1067" w:type="dxa"/>
          </w:tcPr>
          <w:p w14:paraId="1DB8C5DE"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sz w:val="16"/>
                <w:szCs w:val="16"/>
              </w:rPr>
              <w:t>Low risk</w:t>
            </w:r>
          </w:p>
        </w:tc>
        <w:tc>
          <w:tcPr>
            <w:tcW w:w="1194" w:type="dxa"/>
          </w:tcPr>
          <w:p w14:paraId="548B8DB2"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sz w:val="16"/>
                <w:szCs w:val="16"/>
              </w:rPr>
              <w:t>Low risk</w:t>
            </w:r>
          </w:p>
        </w:tc>
      </w:tr>
      <w:tr w:rsidR="001055DF" w:rsidRPr="006741CB" w14:paraId="36629A96" w14:textId="77777777" w:rsidTr="00FE0753">
        <w:trPr>
          <w:trHeight w:val="220"/>
          <w:jc w:val="center"/>
        </w:trPr>
        <w:tc>
          <w:tcPr>
            <w:tcW w:w="2759" w:type="dxa"/>
            <w:vAlign w:val="bottom"/>
          </w:tcPr>
          <w:p w14:paraId="71471254" w14:textId="77777777" w:rsidR="001055DF" w:rsidRPr="006741CB" w:rsidRDefault="001055DF" w:rsidP="00FE0753">
            <w:pPr>
              <w:rPr>
                <w:rFonts w:ascii="Arial" w:eastAsia="Calibri" w:hAnsi="Arial" w:cs="Arial"/>
                <w:b/>
                <w:i/>
                <w:sz w:val="16"/>
                <w:szCs w:val="16"/>
              </w:rPr>
            </w:pPr>
            <w:r w:rsidRPr="006741CB">
              <w:rPr>
                <w:rFonts w:ascii="Arial" w:eastAsia="Calibri" w:hAnsi="Arial" w:cs="Arial"/>
                <w:b/>
                <w:bCs/>
                <w:i/>
                <w:color w:val="000000"/>
                <w:sz w:val="16"/>
                <w:szCs w:val="16"/>
                <w:lang w:val="nl-NL"/>
              </w:rPr>
              <w:t xml:space="preserve">Flow </w:t>
            </w:r>
            <w:proofErr w:type="spellStart"/>
            <w:r w:rsidRPr="006741CB">
              <w:rPr>
                <w:rFonts w:ascii="Arial" w:eastAsia="Calibri" w:hAnsi="Arial" w:cs="Arial"/>
                <w:b/>
                <w:bCs/>
                <w:i/>
                <w:color w:val="000000"/>
                <w:sz w:val="16"/>
                <w:szCs w:val="16"/>
                <w:lang w:val="nl-NL"/>
              </w:rPr>
              <w:t>and</w:t>
            </w:r>
            <w:proofErr w:type="spellEnd"/>
            <w:r w:rsidRPr="006741CB">
              <w:rPr>
                <w:rFonts w:ascii="Arial" w:eastAsia="Calibri" w:hAnsi="Arial" w:cs="Arial"/>
                <w:b/>
                <w:bCs/>
                <w:i/>
                <w:color w:val="000000"/>
                <w:sz w:val="16"/>
                <w:szCs w:val="16"/>
                <w:lang w:val="nl-NL"/>
              </w:rPr>
              <w:t xml:space="preserve"> Timing</w:t>
            </w:r>
          </w:p>
        </w:tc>
        <w:tc>
          <w:tcPr>
            <w:tcW w:w="1070" w:type="dxa"/>
          </w:tcPr>
          <w:p w14:paraId="4E970598" w14:textId="77777777" w:rsidR="001055DF" w:rsidRPr="006741CB" w:rsidRDefault="001055DF" w:rsidP="00FE0753">
            <w:pPr>
              <w:rPr>
                <w:rFonts w:ascii="Arial" w:eastAsia="Calibri" w:hAnsi="Arial" w:cs="Arial"/>
                <w:i/>
                <w:sz w:val="16"/>
                <w:szCs w:val="16"/>
              </w:rPr>
            </w:pPr>
          </w:p>
        </w:tc>
        <w:tc>
          <w:tcPr>
            <w:tcW w:w="991" w:type="dxa"/>
          </w:tcPr>
          <w:p w14:paraId="12BE7369" w14:textId="77777777" w:rsidR="001055DF" w:rsidRPr="006741CB" w:rsidRDefault="001055DF" w:rsidP="00FE0753">
            <w:pPr>
              <w:rPr>
                <w:rFonts w:ascii="Arial" w:eastAsia="Calibri" w:hAnsi="Arial" w:cs="Arial"/>
                <w:i/>
                <w:sz w:val="16"/>
                <w:szCs w:val="16"/>
              </w:rPr>
            </w:pPr>
          </w:p>
        </w:tc>
        <w:tc>
          <w:tcPr>
            <w:tcW w:w="1241" w:type="dxa"/>
          </w:tcPr>
          <w:p w14:paraId="2F5E38CB" w14:textId="77777777" w:rsidR="001055DF" w:rsidRPr="006741CB" w:rsidRDefault="001055DF" w:rsidP="00FE0753">
            <w:pPr>
              <w:rPr>
                <w:rFonts w:ascii="Arial" w:eastAsia="Calibri" w:hAnsi="Arial" w:cs="Arial"/>
                <w:i/>
                <w:sz w:val="16"/>
                <w:szCs w:val="16"/>
              </w:rPr>
            </w:pPr>
          </w:p>
        </w:tc>
        <w:tc>
          <w:tcPr>
            <w:tcW w:w="1067" w:type="dxa"/>
          </w:tcPr>
          <w:p w14:paraId="4CB59FAF" w14:textId="77777777" w:rsidR="001055DF" w:rsidRPr="006741CB" w:rsidRDefault="001055DF" w:rsidP="00FE0753">
            <w:pPr>
              <w:rPr>
                <w:rFonts w:ascii="Arial" w:eastAsia="Calibri" w:hAnsi="Arial" w:cs="Arial"/>
                <w:i/>
                <w:sz w:val="16"/>
                <w:szCs w:val="16"/>
              </w:rPr>
            </w:pPr>
          </w:p>
        </w:tc>
        <w:tc>
          <w:tcPr>
            <w:tcW w:w="1194" w:type="dxa"/>
          </w:tcPr>
          <w:p w14:paraId="6EBBD18A" w14:textId="77777777" w:rsidR="001055DF" w:rsidRPr="006741CB" w:rsidRDefault="001055DF" w:rsidP="00FE0753">
            <w:pPr>
              <w:rPr>
                <w:rFonts w:ascii="Arial" w:eastAsia="Calibri" w:hAnsi="Arial" w:cs="Arial"/>
                <w:i/>
                <w:sz w:val="16"/>
                <w:szCs w:val="16"/>
              </w:rPr>
            </w:pPr>
          </w:p>
        </w:tc>
      </w:tr>
      <w:tr w:rsidR="001055DF" w:rsidRPr="006741CB" w14:paraId="3B6E7462" w14:textId="77777777" w:rsidTr="00FE0753">
        <w:trPr>
          <w:trHeight w:val="220"/>
          <w:jc w:val="center"/>
        </w:trPr>
        <w:tc>
          <w:tcPr>
            <w:tcW w:w="2759" w:type="dxa"/>
            <w:vAlign w:val="bottom"/>
          </w:tcPr>
          <w:p w14:paraId="7FD14547" w14:textId="77777777" w:rsidR="001055DF" w:rsidRPr="006741CB" w:rsidRDefault="001055DF" w:rsidP="00FE0753">
            <w:pPr>
              <w:rPr>
                <w:rFonts w:ascii="Arial" w:eastAsia="Calibri" w:hAnsi="Arial" w:cs="Arial"/>
                <w:b/>
                <w:i/>
                <w:sz w:val="16"/>
                <w:szCs w:val="16"/>
              </w:rPr>
            </w:pPr>
            <w:r w:rsidRPr="006741CB">
              <w:rPr>
                <w:rFonts w:ascii="Arial" w:eastAsia="Calibri" w:hAnsi="Arial" w:cs="Arial"/>
                <w:color w:val="000000"/>
                <w:sz w:val="16"/>
                <w:szCs w:val="16"/>
                <w:lang w:val="nl-NL"/>
              </w:rPr>
              <w:t xml:space="preserve">Was </w:t>
            </w:r>
            <w:proofErr w:type="spellStart"/>
            <w:r w:rsidRPr="006741CB">
              <w:rPr>
                <w:rFonts w:ascii="Arial" w:eastAsia="Calibri" w:hAnsi="Arial" w:cs="Arial"/>
                <w:color w:val="000000"/>
                <w:sz w:val="16"/>
                <w:szCs w:val="16"/>
                <w:lang w:val="nl-NL"/>
              </w:rPr>
              <w:t>there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an</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appropriate</w:t>
            </w:r>
            <w:proofErr w:type="spellEnd"/>
            <w:r w:rsidRPr="006741CB">
              <w:rPr>
                <w:rFonts w:ascii="Arial" w:eastAsia="Calibri" w:hAnsi="Arial" w:cs="Arial"/>
                <w:color w:val="000000"/>
                <w:sz w:val="16"/>
                <w:szCs w:val="16"/>
                <w:lang w:val="nl-NL"/>
              </w:rPr>
              <w:t xml:space="preserve"> interval </w:t>
            </w:r>
            <w:proofErr w:type="spellStart"/>
            <w:r w:rsidRPr="006741CB">
              <w:rPr>
                <w:rFonts w:ascii="Arial" w:eastAsia="Calibri" w:hAnsi="Arial" w:cs="Arial"/>
                <w:color w:val="000000"/>
                <w:sz w:val="16"/>
                <w:szCs w:val="16"/>
                <w:lang w:val="nl-NL"/>
              </w:rPr>
              <w:t>between</w:t>
            </w:r>
            <w:proofErr w:type="spellEnd"/>
            <w:r w:rsidRPr="006741CB">
              <w:rPr>
                <w:rFonts w:ascii="Arial" w:eastAsia="Calibri" w:hAnsi="Arial" w:cs="Arial"/>
                <w:color w:val="000000"/>
                <w:sz w:val="16"/>
                <w:szCs w:val="16"/>
                <w:lang w:val="nl-NL"/>
              </w:rPr>
              <w:t xml:space="preserve"> index test(s) </w:t>
            </w:r>
            <w:proofErr w:type="spellStart"/>
            <w:r w:rsidRPr="006741CB">
              <w:rPr>
                <w:rFonts w:ascii="Arial" w:eastAsia="Calibri" w:hAnsi="Arial" w:cs="Arial"/>
                <w:color w:val="000000"/>
                <w:sz w:val="16"/>
                <w:szCs w:val="16"/>
                <w:lang w:val="nl-NL"/>
              </w:rPr>
              <w:t>and</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reference</w:t>
            </w:r>
            <w:proofErr w:type="spellEnd"/>
            <w:r w:rsidRPr="006741CB">
              <w:rPr>
                <w:rFonts w:ascii="Arial" w:eastAsia="Calibri" w:hAnsi="Arial" w:cs="Arial"/>
                <w:color w:val="000000"/>
                <w:sz w:val="16"/>
                <w:szCs w:val="16"/>
                <w:lang w:val="nl-NL"/>
              </w:rPr>
              <w:t xml:space="preserve"> standard?</w:t>
            </w:r>
          </w:p>
        </w:tc>
        <w:tc>
          <w:tcPr>
            <w:tcW w:w="1070" w:type="dxa"/>
          </w:tcPr>
          <w:p w14:paraId="1A5BBE5D"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991" w:type="dxa"/>
          </w:tcPr>
          <w:p w14:paraId="4CA2BC24"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241" w:type="dxa"/>
          </w:tcPr>
          <w:p w14:paraId="1A18A06D"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067" w:type="dxa"/>
          </w:tcPr>
          <w:p w14:paraId="3DCF25ED"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194" w:type="dxa"/>
          </w:tcPr>
          <w:p w14:paraId="4EEED501"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r>
      <w:tr w:rsidR="001055DF" w:rsidRPr="006741CB" w14:paraId="47AA1EFC" w14:textId="77777777" w:rsidTr="00FE0753">
        <w:trPr>
          <w:trHeight w:val="220"/>
          <w:jc w:val="center"/>
        </w:trPr>
        <w:tc>
          <w:tcPr>
            <w:tcW w:w="2759" w:type="dxa"/>
            <w:vAlign w:val="bottom"/>
          </w:tcPr>
          <w:p w14:paraId="1773B875" w14:textId="77777777" w:rsidR="001055DF" w:rsidRPr="006741CB" w:rsidRDefault="001055DF" w:rsidP="00FE0753">
            <w:pPr>
              <w:rPr>
                <w:rFonts w:ascii="Arial" w:eastAsia="Calibri" w:hAnsi="Arial" w:cs="Arial"/>
                <w:b/>
                <w:i/>
                <w:sz w:val="16"/>
                <w:szCs w:val="16"/>
              </w:rPr>
            </w:pPr>
            <w:proofErr w:type="spellStart"/>
            <w:r w:rsidRPr="006741CB">
              <w:rPr>
                <w:rFonts w:ascii="Arial" w:eastAsia="Calibri" w:hAnsi="Arial" w:cs="Arial"/>
                <w:color w:val="000000"/>
                <w:sz w:val="16"/>
                <w:szCs w:val="16"/>
                <w:lang w:val="nl-NL"/>
              </w:rPr>
              <w:t>Did</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all</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patients</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receive</w:t>
            </w:r>
            <w:proofErr w:type="spellEnd"/>
            <w:r w:rsidRPr="006741CB">
              <w:rPr>
                <w:rFonts w:ascii="Arial" w:eastAsia="Calibri" w:hAnsi="Arial" w:cs="Arial"/>
                <w:color w:val="000000"/>
                <w:sz w:val="16"/>
                <w:szCs w:val="16"/>
                <w:lang w:val="nl-NL"/>
              </w:rPr>
              <w:t xml:space="preserve"> a </w:t>
            </w:r>
            <w:proofErr w:type="spellStart"/>
            <w:r w:rsidRPr="006741CB">
              <w:rPr>
                <w:rFonts w:ascii="Arial" w:eastAsia="Calibri" w:hAnsi="Arial" w:cs="Arial"/>
                <w:color w:val="000000"/>
                <w:sz w:val="16"/>
                <w:szCs w:val="16"/>
                <w:lang w:val="nl-NL"/>
              </w:rPr>
              <w:t>reference</w:t>
            </w:r>
            <w:proofErr w:type="spellEnd"/>
            <w:r w:rsidRPr="006741CB">
              <w:rPr>
                <w:rFonts w:ascii="Arial" w:eastAsia="Calibri" w:hAnsi="Arial" w:cs="Arial"/>
                <w:color w:val="000000"/>
                <w:sz w:val="16"/>
                <w:szCs w:val="16"/>
                <w:lang w:val="nl-NL"/>
              </w:rPr>
              <w:t xml:space="preserve"> standard? </w:t>
            </w:r>
          </w:p>
        </w:tc>
        <w:tc>
          <w:tcPr>
            <w:tcW w:w="1070" w:type="dxa"/>
          </w:tcPr>
          <w:p w14:paraId="4D7826B6"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991" w:type="dxa"/>
          </w:tcPr>
          <w:p w14:paraId="1571F587"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241" w:type="dxa"/>
          </w:tcPr>
          <w:p w14:paraId="4FE4F49D"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067" w:type="dxa"/>
          </w:tcPr>
          <w:p w14:paraId="1D890A32"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194" w:type="dxa"/>
          </w:tcPr>
          <w:p w14:paraId="2D58EDDE"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r>
      <w:tr w:rsidR="001055DF" w:rsidRPr="006741CB" w14:paraId="24806BCF" w14:textId="77777777" w:rsidTr="00FE0753">
        <w:trPr>
          <w:trHeight w:val="220"/>
          <w:jc w:val="center"/>
        </w:trPr>
        <w:tc>
          <w:tcPr>
            <w:tcW w:w="2759" w:type="dxa"/>
            <w:vAlign w:val="bottom"/>
          </w:tcPr>
          <w:p w14:paraId="6473925F" w14:textId="77777777" w:rsidR="001055DF" w:rsidRPr="006741CB" w:rsidRDefault="001055DF" w:rsidP="00FE0753">
            <w:pPr>
              <w:rPr>
                <w:rFonts w:ascii="Arial" w:eastAsia="Calibri" w:hAnsi="Arial" w:cs="Arial"/>
                <w:b/>
                <w:i/>
                <w:sz w:val="16"/>
                <w:szCs w:val="16"/>
              </w:rPr>
            </w:pPr>
            <w:proofErr w:type="spellStart"/>
            <w:r w:rsidRPr="006741CB">
              <w:rPr>
                <w:rFonts w:ascii="Arial" w:eastAsia="Calibri" w:hAnsi="Arial" w:cs="Arial"/>
                <w:color w:val="000000"/>
                <w:sz w:val="16"/>
                <w:szCs w:val="16"/>
                <w:lang w:val="nl-NL"/>
              </w:rPr>
              <w:t>Did</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all</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patients</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receive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the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same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reference</w:t>
            </w:r>
            <w:proofErr w:type="spellEnd"/>
            <w:r w:rsidRPr="006741CB">
              <w:rPr>
                <w:rFonts w:ascii="Arial" w:eastAsia="Calibri" w:hAnsi="Arial" w:cs="Arial"/>
                <w:color w:val="000000"/>
                <w:sz w:val="16"/>
                <w:szCs w:val="16"/>
                <w:lang w:val="nl-NL"/>
              </w:rPr>
              <w:t xml:space="preserve"> standard? </w:t>
            </w:r>
          </w:p>
        </w:tc>
        <w:tc>
          <w:tcPr>
            <w:tcW w:w="1070" w:type="dxa"/>
          </w:tcPr>
          <w:p w14:paraId="40C324C6"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991" w:type="dxa"/>
          </w:tcPr>
          <w:p w14:paraId="196686BD"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241" w:type="dxa"/>
          </w:tcPr>
          <w:p w14:paraId="0D4BCD17"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067" w:type="dxa"/>
          </w:tcPr>
          <w:p w14:paraId="3007A953"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194" w:type="dxa"/>
          </w:tcPr>
          <w:p w14:paraId="30F790F2"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r>
      <w:tr w:rsidR="001055DF" w:rsidRPr="006741CB" w14:paraId="2AE1049C" w14:textId="77777777" w:rsidTr="00FE0753">
        <w:trPr>
          <w:trHeight w:val="220"/>
          <w:jc w:val="center"/>
        </w:trPr>
        <w:tc>
          <w:tcPr>
            <w:tcW w:w="2759" w:type="dxa"/>
            <w:vAlign w:val="bottom"/>
          </w:tcPr>
          <w:p w14:paraId="6DB49A25" w14:textId="77777777" w:rsidR="001055DF" w:rsidRPr="006741CB" w:rsidRDefault="001055DF" w:rsidP="00FE0753">
            <w:pPr>
              <w:rPr>
                <w:rFonts w:ascii="Arial" w:eastAsia="Calibri" w:hAnsi="Arial" w:cs="Arial"/>
                <w:b/>
                <w:i/>
                <w:sz w:val="16"/>
                <w:szCs w:val="16"/>
              </w:rPr>
            </w:pPr>
            <w:proofErr w:type="spellStart"/>
            <w:r w:rsidRPr="006741CB">
              <w:rPr>
                <w:rFonts w:ascii="Arial" w:eastAsia="Calibri" w:hAnsi="Arial" w:cs="Arial"/>
                <w:color w:val="000000"/>
                <w:sz w:val="16"/>
                <w:szCs w:val="16"/>
                <w:lang w:val="nl-NL"/>
              </w:rPr>
              <w:t>Were</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all</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patients</w:t>
            </w:r>
            <w:proofErr w:type="spellEnd"/>
            <w:r w:rsidRPr="006741CB">
              <w:rPr>
                <w:rFonts w:ascii="Arial" w:eastAsia="Calibri" w:hAnsi="Arial" w:cs="Arial"/>
                <w:color w:val="000000"/>
                <w:sz w:val="16"/>
                <w:szCs w:val="16"/>
                <w:lang w:val="nl-NL"/>
              </w:rPr>
              <w:t xml:space="preserve"> </w:t>
            </w:r>
            <w:proofErr w:type="spellStart"/>
            <w:r w:rsidRPr="006741CB">
              <w:rPr>
                <w:rFonts w:ascii="Arial" w:eastAsia="Calibri" w:hAnsi="Arial" w:cs="Arial"/>
                <w:color w:val="000000"/>
                <w:sz w:val="16"/>
                <w:szCs w:val="16"/>
                <w:lang w:val="nl-NL"/>
              </w:rPr>
              <w:t>included</w:t>
            </w:r>
            <w:proofErr w:type="spellEnd"/>
            <w:r w:rsidRPr="006741CB">
              <w:rPr>
                <w:rFonts w:ascii="Arial" w:eastAsia="Calibri" w:hAnsi="Arial" w:cs="Arial"/>
                <w:color w:val="000000"/>
                <w:sz w:val="16"/>
                <w:szCs w:val="16"/>
                <w:lang w:val="nl-NL"/>
              </w:rPr>
              <w:t xml:space="preserve"> in </w:t>
            </w:r>
            <w:proofErr w:type="spellStart"/>
            <w:r w:rsidRPr="006741CB">
              <w:rPr>
                <w:rFonts w:ascii="Arial" w:eastAsia="Calibri" w:hAnsi="Arial" w:cs="Arial"/>
                <w:color w:val="000000"/>
                <w:sz w:val="16"/>
                <w:szCs w:val="16"/>
                <w:lang w:val="nl-NL"/>
              </w:rPr>
              <w:t>the</w:t>
            </w:r>
            <w:proofErr w:type="spellEnd"/>
            <w:r w:rsidRPr="006741CB">
              <w:rPr>
                <w:rFonts w:ascii="Arial" w:eastAsia="Calibri" w:hAnsi="Arial" w:cs="Arial"/>
                <w:color w:val="000000"/>
                <w:sz w:val="16"/>
                <w:szCs w:val="16"/>
                <w:lang w:val="nl-NL"/>
              </w:rPr>
              <w:t xml:space="preserve"> analysis? </w:t>
            </w:r>
          </w:p>
        </w:tc>
        <w:tc>
          <w:tcPr>
            <w:tcW w:w="1070" w:type="dxa"/>
          </w:tcPr>
          <w:p w14:paraId="448A7540"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991" w:type="dxa"/>
          </w:tcPr>
          <w:p w14:paraId="0EC1032D"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241" w:type="dxa"/>
          </w:tcPr>
          <w:p w14:paraId="1DA3908B"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067" w:type="dxa"/>
          </w:tcPr>
          <w:p w14:paraId="26ECEB01"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c>
          <w:tcPr>
            <w:tcW w:w="1194" w:type="dxa"/>
          </w:tcPr>
          <w:p w14:paraId="6A005C47" w14:textId="77777777" w:rsidR="001055DF" w:rsidRPr="006741CB" w:rsidRDefault="001055DF" w:rsidP="00FE0753">
            <w:pPr>
              <w:rPr>
                <w:rFonts w:ascii="Arial" w:eastAsia="Calibri" w:hAnsi="Arial" w:cs="Arial"/>
                <w:i/>
                <w:sz w:val="16"/>
                <w:szCs w:val="16"/>
              </w:rPr>
            </w:pPr>
            <w:r w:rsidRPr="006741CB">
              <w:rPr>
                <w:rFonts w:ascii="Wingdings 2" w:eastAsia="Wingdings 2" w:hAnsi="Wingdings 2" w:cs="Wingdings 2"/>
                <w:b/>
                <w:sz w:val="16"/>
                <w:szCs w:val="16"/>
              </w:rPr>
              <w:t></w:t>
            </w:r>
          </w:p>
        </w:tc>
      </w:tr>
      <w:tr w:rsidR="001055DF" w:rsidRPr="006741CB" w14:paraId="17878217" w14:textId="77777777" w:rsidTr="00FE0753">
        <w:trPr>
          <w:trHeight w:val="220"/>
          <w:jc w:val="center"/>
        </w:trPr>
        <w:tc>
          <w:tcPr>
            <w:tcW w:w="2759" w:type="dxa"/>
            <w:vAlign w:val="bottom"/>
          </w:tcPr>
          <w:p w14:paraId="157A8EF8" w14:textId="77777777" w:rsidR="001055DF" w:rsidRPr="006741CB" w:rsidRDefault="001055DF" w:rsidP="00FE0753">
            <w:pPr>
              <w:rPr>
                <w:rFonts w:ascii="Arial" w:eastAsia="Calibri" w:hAnsi="Arial" w:cs="Arial"/>
                <w:b/>
                <w:i/>
                <w:sz w:val="16"/>
                <w:szCs w:val="16"/>
              </w:rPr>
            </w:pPr>
            <w:proofErr w:type="spellStart"/>
            <w:r w:rsidRPr="006741CB">
              <w:rPr>
                <w:rFonts w:ascii="Arial" w:eastAsia="Calibri" w:hAnsi="Arial" w:cs="Arial"/>
                <w:b/>
                <w:bCs/>
                <w:color w:val="000000"/>
                <w:sz w:val="16"/>
                <w:szCs w:val="16"/>
                <w:lang w:val="nl-NL"/>
              </w:rPr>
              <w:t>Could</w:t>
            </w:r>
            <w:proofErr w:type="spellEnd"/>
            <w:r w:rsidRPr="006741CB">
              <w:rPr>
                <w:rFonts w:ascii="Arial" w:eastAsia="Calibri" w:hAnsi="Arial" w:cs="Arial"/>
                <w:b/>
                <w:bCs/>
                <w:color w:val="000000"/>
                <w:sz w:val="16"/>
                <w:szCs w:val="16"/>
                <w:lang w:val="nl-NL"/>
              </w:rPr>
              <w:t xml:space="preserve"> </w:t>
            </w:r>
            <w:proofErr w:type="spellStart"/>
            <w:r w:rsidRPr="006741CB">
              <w:rPr>
                <w:rFonts w:ascii="Arial" w:eastAsia="Calibri" w:hAnsi="Arial" w:cs="Arial"/>
                <w:b/>
                <w:bCs/>
                <w:color w:val="000000"/>
                <w:sz w:val="16"/>
                <w:szCs w:val="16"/>
                <w:lang w:val="nl-NL"/>
              </w:rPr>
              <w:t>the</w:t>
            </w:r>
            <w:proofErr w:type="spellEnd"/>
            <w:r w:rsidRPr="006741CB">
              <w:rPr>
                <w:rFonts w:ascii="Arial" w:eastAsia="Calibri" w:hAnsi="Arial" w:cs="Arial"/>
                <w:b/>
                <w:bCs/>
                <w:color w:val="000000"/>
                <w:sz w:val="16"/>
                <w:szCs w:val="16"/>
                <w:lang w:val="nl-NL"/>
              </w:rPr>
              <w:t xml:space="preserve"> </w:t>
            </w:r>
            <w:proofErr w:type="spellStart"/>
            <w:r w:rsidRPr="006741CB">
              <w:rPr>
                <w:rFonts w:ascii="Arial" w:eastAsia="Calibri" w:hAnsi="Arial" w:cs="Arial"/>
                <w:b/>
                <w:bCs/>
                <w:color w:val="000000"/>
                <w:sz w:val="16"/>
                <w:szCs w:val="16"/>
                <w:lang w:val="nl-NL"/>
              </w:rPr>
              <w:t>patient</w:t>
            </w:r>
            <w:proofErr w:type="spellEnd"/>
            <w:r w:rsidRPr="006741CB">
              <w:rPr>
                <w:rFonts w:ascii="Arial" w:eastAsia="Calibri" w:hAnsi="Arial" w:cs="Arial"/>
                <w:b/>
                <w:bCs/>
                <w:color w:val="000000"/>
                <w:sz w:val="16"/>
                <w:szCs w:val="16"/>
                <w:lang w:val="nl-NL"/>
              </w:rPr>
              <w:t xml:space="preserve"> flow have </w:t>
            </w:r>
            <w:proofErr w:type="spellStart"/>
            <w:r w:rsidRPr="006741CB">
              <w:rPr>
                <w:rFonts w:ascii="Arial" w:eastAsia="Calibri" w:hAnsi="Arial" w:cs="Arial"/>
                <w:b/>
                <w:bCs/>
                <w:color w:val="000000"/>
                <w:sz w:val="16"/>
                <w:szCs w:val="16"/>
                <w:lang w:val="nl-NL"/>
              </w:rPr>
              <w:t>introduced</w:t>
            </w:r>
            <w:proofErr w:type="spellEnd"/>
            <w:r w:rsidRPr="006741CB">
              <w:rPr>
                <w:rFonts w:ascii="Arial" w:eastAsia="Calibri" w:hAnsi="Arial" w:cs="Arial"/>
                <w:b/>
                <w:bCs/>
                <w:color w:val="000000"/>
                <w:sz w:val="16"/>
                <w:szCs w:val="16"/>
                <w:lang w:val="nl-NL"/>
              </w:rPr>
              <w:t xml:space="preserve"> bias? </w:t>
            </w:r>
          </w:p>
        </w:tc>
        <w:tc>
          <w:tcPr>
            <w:tcW w:w="1070" w:type="dxa"/>
          </w:tcPr>
          <w:p w14:paraId="19CB7FB6"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sz w:val="16"/>
                <w:szCs w:val="16"/>
              </w:rPr>
              <w:t>Low risk</w:t>
            </w:r>
          </w:p>
        </w:tc>
        <w:tc>
          <w:tcPr>
            <w:tcW w:w="991" w:type="dxa"/>
          </w:tcPr>
          <w:p w14:paraId="2EEF24C3"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sz w:val="16"/>
                <w:szCs w:val="16"/>
              </w:rPr>
              <w:t>Low risk</w:t>
            </w:r>
          </w:p>
        </w:tc>
        <w:tc>
          <w:tcPr>
            <w:tcW w:w="1241" w:type="dxa"/>
          </w:tcPr>
          <w:p w14:paraId="276216CC"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sz w:val="16"/>
                <w:szCs w:val="16"/>
              </w:rPr>
              <w:t>Low risk</w:t>
            </w:r>
          </w:p>
        </w:tc>
        <w:tc>
          <w:tcPr>
            <w:tcW w:w="1067" w:type="dxa"/>
          </w:tcPr>
          <w:p w14:paraId="79114E4C"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sz w:val="16"/>
                <w:szCs w:val="16"/>
              </w:rPr>
              <w:t>Low risk</w:t>
            </w:r>
          </w:p>
        </w:tc>
        <w:tc>
          <w:tcPr>
            <w:tcW w:w="1194" w:type="dxa"/>
          </w:tcPr>
          <w:p w14:paraId="27F5B0AC"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sz w:val="16"/>
                <w:szCs w:val="16"/>
              </w:rPr>
              <w:t>Low risk</w:t>
            </w:r>
          </w:p>
        </w:tc>
      </w:tr>
      <w:tr w:rsidR="001055DF" w:rsidRPr="006741CB" w14:paraId="5C7649D3" w14:textId="77777777" w:rsidTr="00FE0753">
        <w:trPr>
          <w:trHeight w:val="220"/>
          <w:jc w:val="center"/>
        </w:trPr>
        <w:tc>
          <w:tcPr>
            <w:tcW w:w="2759" w:type="dxa"/>
          </w:tcPr>
          <w:p w14:paraId="44966A65" w14:textId="77777777" w:rsidR="001055DF" w:rsidRPr="006741CB" w:rsidRDefault="001055DF" w:rsidP="00FE0753">
            <w:pPr>
              <w:rPr>
                <w:rFonts w:ascii="Arial" w:eastAsia="Calibri" w:hAnsi="Arial" w:cs="Arial"/>
                <w:b/>
                <w:i/>
                <w:sz w:val="16"/>
                <w:szCs w:val="16"/>
              </w:rPr>
            </w:pPr>
            <w:r w:rsidRPr="006741CB">
              <w:rPr>
                <w:rFonts w:ascii="Arial" w:eastAsia="Calibri" w:hAnsi="Arial" w:cs="Arial"/>
                <w:b/>
                <w:i/>
                <w:sz w:val="16"/>
                <w:szCs w:val="16"/>
              </w:rPr>
              <w:t>Overall risk of bias</w:t>
            </w:r>
          </w:p>
        </w:tc>
        <w:tc>
          <w:tcPr>
            <w:tcW w:w="1070" w:type="dxa"/>
          </w:tcPr>
          <w:p w14:paraId="597C8DD1"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i/>
                <w:sz w:val="16"/>
                <w:szCs w:val="16"/>
              </w:rPr>
              <w:t>Low risk</w:t>
            </w:r>
          </w:p>
        </w:tc>
        <w:tc>
          <w:tcPr>
            <w:tcW w:w="991" w:type="dxa"/>
          </w:tcPr>
          <w:p w14:paraId="1A595EB3"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i/>
                <w:sz w:val="16"/>
                <w:szCs w:val="16"/>
              </w:rPr>
              <w:t>Low risk</w:t>
            </w:r>
          </w:p>
        </w:tc>
        <w:tc>
          <w:tcPr>
            <w:tcW w:w="1241" w:type="dxa"/>
          </w:tcPr>
          <w:p w14:paraId="7192AF59"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i/>
                <w:sz w:val="16"/>
                <w:szCs w:val="16"/>
              </w:rPr>
              <w:t>Low risk</w:t>
            </w:r>
          </w:p>
        </w:tc>
        <w:tc>
          <w:tcPr>
            <w:tcW w:w="1067" w:type="dxa"/>
          </w:tcPr>
          <w:p w14:paraId="235DDD9F"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i/>
                <w:sz w:val="16"/>
                <w:szCs w:val="16"/>
              </w:rPr>
              <w:t>Low risk</w:t>
            </w:r>
          </w:p>
        </w:tc>
        <w:tc>
          <w:tcPr>
            <w:tcW w:w="1194" w:type="dxa"/>
          </w:tcPr>
          <w:p w14:paraId="630BF301" w14:textId="77777777" w:rsidR="001055DF" w:rsidRPr="006741CB" w:rsidRDefault="001055DF" w:rsidP="00FE0753">
            <w:pPr>
              <w:rPr>
                <w:rFonts w:ascii="Arial" w:eastAsia="Calibri" w:hAnsi="Arial" w:cs="Arial"/>
                <w:i/>
                <w:sz w:val="16"/>
                <w:szCs w:val="16"/>
              </w:rPr>
            </w:pPr>
            <w:r w:rsidRPr="006741CB">
              <w:rPr>
                <w:rFonts w:ascii="Arial" w:eastAsia="Calibri" w:hAnsi="Arial" w:cs="Arial"/>
                <w:b/>
                <w:i/>
                <w:sz w:val="16"/>
                <w:szCs w:val="16"/>
              </w:rPr>
              <w:t>Low risk</w:t>
            </w:r>
          </w:p>
        </w:tc>
      </w:tr>
    </w:tbl>
    <w:p w14:paraId="699D71D4" w14:textId="77777777" w:rsidR="00522815" w:rsidRDefault="00522815" w:rsidP="001F1DE9">
      <w:pPr>
        <w:spacing w:line="480" w:lineRule="auto"/>
        <w:ind w:left="426"/>
        <w:rPr>
          <w:rFonts w:ascii="Arial" w:eastAsia="Calibri" w:hAnsi="Arial" w:cs="Arial"/>
          <w:sz w:val="22"/>
          <w:szCs w:val="22"/>
        </w:rPr>
      </w:pPr>
    </w:p>
    <w:p w14:paraId="40FB0309" w14:textId="3E80ADEF" w:rsidR="001055DF" w:rsidRPr="00522815" w:rsidRDefault="00CC146F" w:rsidP="001F1DE9">
      <w:pPr>
        <w:spacing w:line="480" w:lineRule="auto"/>
        <w:ind w:left="426"/>
        <w:rPr>
          <w:rFonts w:ascii="Arial" w:eastAsia="Calibri" w:hAnsi="Arial" w:cs="Arial"/>
          <w:i/>
          <w:sz w:val="22"/>
          <w:szCs w:val="22"/>
        </w:rPr>
      </w:pPr>
      <w:r w:rsidRPr="00522815">
        <w:rPr>
          <w:rFonts w:ascii="Arial" w:eastAsia="Calibri" w:hAnsi="Arial" w:cs="Arial"/>
          <w:sz w:val="22"/>
          <w:szCs w:val="22"/>
        </w:rPr>
        <w:t>Assessment of bias of studies included in the individual participant data meta-analysis.</w:t>
      </w:r>
      <w:r w:rsidRPr="00522815">
        <w:rPr>
          <w:rFonts w:ascii="Arial" w:eastAsia="Calibri" w:hAnsi="Arial" w:cs="Arial"/>
          <w:i/>
          <w:sz w:val="22"/>
          <w:szCs w:val="22"/>
        </w:rPr>
        <w:t xml:space="preserve"> </w:t>
      </w:r>
      <w:r w:rsidR="001055DF" w:rsidRPr="00522815">
        <w:rPr>
          <w:rFonts w:ascii="Arial" w:eastAsia="Calibri" w:hAnsi="Arial" w:cs="Arial"/>
          <w:i/>
          <w:sz w:val="22"/>
          <w:szCs w:val="22"/>
        </w:rPr>
        <w:t xml:space="preserve">Risk of bias checklist adapted from </w:t>
      </w:r>
      <w:r w:rsidR="001055DF" w:rsidRPr="00522815">
        <w:rPr>
          <w:rFonts w:ascii="Arial" w:eastAsia="Calibri" w:hAnsi="Arial" w:cs="Arial"/>
          <w:i/>
          <w:sz w:val="22"/>
          <w:szCs w:val="22"/>
        </w:rPr>
        <w:fldChar w:fldCharType="begin"/>
      </w:r>
      <w:r w:rsidR="00860D4D" w:rsidRPr="00522815">
        <w:rPr>
          <w:rFonts w:ascii="Arial" w:eastAsia="Calibri" w:hAnsi="Arial" w:cs="Arial"/>
          <w:i/>
          <w:sz w:val="22"/>
          <w:szCs w:val="22"/>
        </w:rPr>
        <w:instrText xml:space="preserve"> ADDIN EN.CITE &lt;EndNote&gt;&lt;Cite&gt;&lt;Author&gt;Whiting&lt;/Author&gt;&lt;Year&gt;2006&lt;/Year&gt;&lt;RecNum&gt;43&lt;/RecNum&gt;&lt;DisplayText&gt;(5)&lt;/DisplayText&gt;&lt;record&gt;&lt;rec-number&gt;43&lt;/rec-number&gt;&lt;foreign-keys&gt;&lt;key app="EN" db-id="xtdvfxar4vawt6e00atxtw9mwr0awte9z5xw" timestamp="1590494863"&gt;43&lt;/key&gt;&lt;/foreign-keys&gt;&lt;ref-type name="Journal Article"&gt;17&lt;/ref-type&gt;&lt;contributors&gt;&lt;authors&gt;&lt;author&gt;Whiting, P. F.&lt;/author&gt;&lt;author&gt;Weswood, M. E.&lt;/author&gt;&lt;author&gt;Rutjes, A. W.&lt;/author&gt;&lt;author&gt;Reitsma, J. B.&lt;/author&gt;&lt;author&gt;Bossuyt, P. N.&lt;/author&gt;&lt;author&gt;Kleijnen, J.&lt;/author&gt;&lt;/authors&gt;&lt;/contributors&gt;&lt;auth-address&gt;MRC Health Services Research Collaboration, Department of Social Medicine, Canynge Hall, Whiteladies Road, Bristol, UK. penny.whiting@bristol.ac.uk&lt;/auth-address&gt;&lt;titles&gt;&lt;title&gt;Evaluation of QUADAS, a tool for the quality assessment of diagnostic accuracy studies&lt;/title&gt;&lt;secondary-title&gt;BMC Med Res Methodol&lt;/secondary-title&gt;&lt;/titles&gt;&lt;periodical&gt;&lt;full-title&gt;BMC Med Res Methodol&lt;/full-title&gt;&lt;/periodical&gt;&lt;pages&gt;9&lt;/pages&gt;&lt;volume&gt;6&lt;/volume&gt;&lt;edition&gt;2006/03/08&lt;/edition&gt;&lt;keywords&gt;&lt;keyword&gt;Consensus&lt;/keyword&gt;&lt;keyword&gt;Data Interpretation, Statistical&lt;/keyword&gt;&lt;keyword&gt;Diagnostic Services/*standards&lt;/keyword&gt;&lt;keyword&gt;Humans&lt;/keyword&gt;&lt;keyword&gt;Observer Variation&lt;/keyword&gt;&lt;keyword&gt;*Peer Review, Research&lt;/keyword&gt;&lt;keyword&gt;Peripheral Vascular Diseases/diagnosis&lt;/keyword&gt;&lt;keyword&gt;*Quality Control&lt;/keyword&gt;&lt;keyword&gt;*Review Literature as Topic&lt;/keyword&gt;&lt;keyword&gt;*Surveys and Questionnaires&lt;/keyword&gt;&lt;/keywords&gt;&lt;dates&gt;&lt;year&gt;2006&lt;/year&gt;&lt;pub-dates&gt;&lt;date&gt;Mar 6&lt;/date&gt;&lt;/pub-dates&gt;&lt;/dates&gt;&lt;isbn&gt;1471-2288 (Electronic)&amp;#xD;1471-2288 (Linking)&lt;/isbn&gt;&lt;accession-num&gt;16519814&lt;/accession-num&gt;&lt;urls&gt;&lt;related-urls&gt;&lt;url&gt;https://www.ncbi.nlm.nih.gov/pubmed/16519814&lt;/url&gt;&lt;/related-urls&gt;&lt;/urls&gt;&lt;custom2&gt;PMC1421422&lt;/custom2&gt;&lt;electronic-resource-num&gt;10.1186/1471-2288-6-9&lt;/electronic-resource-num&gt;&lt;/record&gt;&lt;/Cite&gt;&lt;/EndNote&gt;</w:instrText>
      </w:r>
      <w:r w:rsidR="001055DF" w:rsidRPr="00522815">
        <w:rPr>
          <w:rFonts w:ascii="Arial" w:eastAsia="Calibri" w:hAnsi="Arial" w:cs="Arial"/>
          <w:i/>
          <w:sz w:val="22"/>
          <w:szCs w:val="22"/>
        </w:rPr>
        <w:fldChar w:fldCharType="separate"/>
      </w:r>
      <w:r w:rsidR="00860D4D" w:rsidRPr="00522815">
        <w:rPr>
          <w:rFonts w:ascii="Arial" w:eastAsia="Calibri" w:hAnsi="Arial" w:cs="Arial"/>
          <w:i/>
          <w:noProof/>
          <w:sz w:val="22"/>
          <w:szCs w:val="22"/>
        </w:rPr>
        <w:t>(5)</w:t>
      </w:r>
      <w:r w:rsidR="001055DF" w:rsidRPr="00522815">
        <w:rPr>
          <w:rFonts w:ascii="Arial" w:eastAsia="Calibri" w:hAnsi="Arial" w:cs="Arial"/>
          <w:i/>
          <w:sz w:val="22"/>
          <w:szCs w:val="22"/>
        </w:rPr>
        <w:fldChar w:fldCharType="end"/>
      </w:r>
      <w:r w:rsidR="001055DF" w:rsidRPr="00522815">
        <w:rPr>
          <w:rFonts w:ascii="Arial" w:eastAsiaTheme="minorHAnsi" w:hAnsi="Arial" w:cs="Arial"/>
          <w:sz w:val="22"/>
          <w:szCs w:val="22"/>
        </w:rPr>
        <w:br w:type="page"/>
      </w:r>
    </w:p>
    <w:p w14:paraId="78B052DF" w14:textId="30D7DFF1" w:rsidR="001055DF" w:rsidRPr="006741CB" w:rsidRDefault="001055DF" w:rsidP="001055DF">
      <w:pPr>
        <w:tabs>
          <w:tab w:val="left" w:pos="5280"/>
        </w:tabs>
        <w:spacing w:line="480" w:lineRule="auto"/>
        <w:rPr>
          <w:rFonts w:ascii="Arial" w:eastAsiaTheme="minorHAnsi" w:hAnsi="Arial" w:cs="Arial"/>
          <w:b/>
          <w:sz w:val="22"/>
          <w:szCs w:val="22"/>
        </w:rPr>
      </w:pPr>
      <w:r w:rsidRPr="006741CB">
        <w:rPr>
          <w:rFonts w:ascii="Arial" w:eastAsiaTheme="minorHAnsi" w:hAnsi="Arial" w:cs="Arial"/>
          <w:b/>
          <w:sz w:val="22"/>
          <w:szCs w:val="22"/>
        </w:rPr>
        <w:lastRenderedPageBreak/>
        <w:t xml:space="preserve">Table </w:t>
      </w:r>
      <w:r w:rsidR="00996072">
        <w:rPr>
          <w:rFonts w:ascii="Arial" w:eastAsiaTheme="minorHAnsi" w:hAnsi="Arial" w:cs="Arial"/>
          <w:b/>
          <w:sz w:val="22"/>
          <w:szCs w:val="22"/>
        </w:rPr>
        <w:t>E</w:t>
      </w:r>
      <w:r w:rsidR="008D6AF9" w:rsidRPr="006741CB">
        <w:rPr>
          <w:rFonts w:ascii="Arial" w:eastAsiaTheme="minorHAnsi" w:hAnsi="Arial" w:cs="Arial"/>
          <w:b/>
          <w:sz w:val="22"/>
          <w:szCs w:val="22"/>
        </w:rPr>
        <w:t xml:space="preserve"> </w:t>
      </w:r>
      <w:r w:rsidRPr="006741CB">
        <w:rPr>
          <w:rFonts w:ascii="Arial" w:eastAsiaTheme="minorHAnsi" w:hAnsi="Arial" w:cs="Arial"/>
          <w:b/>
          <w:sz w:val="22"/>
          <w:szCs w:val="22"/>
        </w:rPr>
        <w:t xml:space="preserve">Results </w:t>
      </w:r>
      <w:r w:rsidR="00CC146F">
        <w:rPr>
          <w:rFonts w:ascii="Arial" w:eastAsiaTheme="minorHAnsi" w:hAnsi="Arial" w:cs="Arial"/>
          <w:b/>
          <w:sz w:val="22"/>
          <w:szCs w:val="22"/>
        </w:rPr>
        <w:t xml:space="preserve">of </w:t>
      </w:r>
      <w:r w:rsidRPr="006741CB">
        <w:rPr>
          <w:rFonts w:ascii="Arial" w:eastAsiaTheme="minorHAnsi" w:hAnsi="Arial" w:cs="Arial"/>
          <w:b/>
          <w:sz w:val="22"/>
          <w:szCs w:val="22"/>
        </w:rPr>
        <w:t>two-stage random effects meta-analysis for heterogeneity of predictor effects</w:t>
      </w:r>
    </w:p>
    <w:tbl>
      <w:tblPr>
        <w:tblStyle w:val="TableGrid"/>
        <w:tblW w:w="6941" w:type="dxa"/>
        <w:tblLayout w:type="fixed"/>
        <w:tblLook w:val="00A0" w:firstRow="1" w:lastRow="0" w:firstColumn="1" w:lastColumn="0" w:noHBand="0" w:noVBand="0"/>
      </w:tblPr>
      <w:tblGrid>
        <w:gridCol w:w="3106"/>
        <w:gridCol w:w="1851"/>
        <w:gridCol w:w="1984"/>
      </w:tblGrid>
      <w:tr w:rsidR="001055DF" w:rsidRPr="006741CB" w14:paraId="527C15BE" w14:textId="77777777" w:rsidTr="00FE0753">
        <w:trPr>
          <w:trHeight w:val="733"/>
        </w:trPr>
        <w:tc>
          <w:tcPr>
            <w:tcW w:w="3106" w:type="dxa"/>
          </w:tcPr>
          <w:p w14:paraId="1F6836B7" w14:textId="77777777" w:rsidR="001055DF" w:rsidRPr="006741CB" w:rsidRDefault="001055DF" w:rsidP="00FE0753">
            <w:pPr>
              <w:rPr>
                <w:rFonts w:ascii="Arial" w:eastAsia="Calibri" w:hAnsi="Arial" w:cs="Arial"/>
                <w:b/>
                <w:sz w:val="16"/>
                <w:szCs w:val="16"/>
              </w:rPr>
            </w:pPr>
          </w:p>
        </w:tc>
        <w:tc>
          <w:tcPr>
            <w:tcW w:w="3835" w:type="dxa"/>
            <w:gridSpan w:val="2"/>
          </w:tcPr>
          <w:p w14:paraId="7C07CE23"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Heterogeneity measures</w:t>
            </w:r>
          </w:p>
        </w:tc>
      </w:tr>
      <w:tr w:rsidR="001055DF" w:rsidRPr="006741CB" w14:paraId="4E7390C2" w14:textId="77777777" w:rsidTr="00FE0753">
        <w:trPr>
          <w:trHeight w:val="243"/>
        </w:trPr>
        <w:tc>
          <w:tcPr>
            <w:tcW w:w="3106" w:type="dxa"/>
          </w:tcPr>
          <w:p w14:paraId="7D5AEBC4" w14:textId="77777777" w:rsidR="001055DF" w:rsidRPr="006741CB" w:rsidRDefault="001055DF" w:rsidP="00FE0753">
            <w:pPr>
              <w:rPr>
                <w:rFonts w:ascii="Arial" w:eastAsia="Calibri" w:hAnsi="Arial" w:cs="Arial"/>
                <w:b/>
                <w:sz w:val="16"/>
                <w:szCs w:val="16"/>
              </w:rPr>
            </w:pPr>
          </w:p>
        </w:tc>
        <w:tc>
          <w:tcPr>
            <w:tcW w:w="1851" w:type="dxa"/>
          </w:tcPr>
          <w:p w14:paraId="2413C4ED"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T (95% CI)</w:t>
            </w:r>
          </w:p>
        </w:tc>
        <w:tc>
          <w:tcPr>
            <w:tcW w:w="1984" w:type="dxa"/>
          </w:tcPr>
          <w:p w14:paraId="2576825B" w14:textId="77777777" w:rsidR="001055DF" w:rsidRPr="006741CB" w:rsidRDefault="001055DF" w:rsidP="00FE0753">
            <w:pPr>
              <w:jc w:val="center"/>
              <w:rPr>
                <w:rFonts w:ascii="Arial" w:eastAsia="Calibri" w:hAnsi="Arial" w:cs="Arial"/>
                <w:b/>
                <w:sz w:val="16"/>
                <w:szCs w:val="16"/>
              </w:rPr>
            </w:pPr>
            <w:r w:rsidRPr="006741CB">
              <w:rPr>
                <w:rFonts w:ascii="Arial" w:eastAsia="Calibri" w:hAnsi="Arial" w:cs="Arial"/>
                <w:b/>
                <w:sz w:val="16"/>
                <w:szCs w:val="16"/>
              </w:rPr>
              <w:t>I</w:t>
            </w:r>
            <w:r w:rsidRPr="006741CB">
              <w:rPr>
                <w:rFonts w:ascii="Arial" w:eastAsia="Calibri" w:hAnsi="Arial" w:cs="Arial"/>
                <w:b/>
                <w:sz w:val="16"/>
                <w:szCs w:val="16"/>
                <w:vertAlign w:val="superscript"/>
              </w:rPr>
              <w:t>2</w:t>
            </w:r>
            <w:r w:rsidRPr="006741CB">
              <w:rPr>
                <w:rFonts w:ascii="Arial" w:eastAsia="Calibri" w:hAnsi="Arial" w:cs="Arial"/>
                <w:b/>
                <w:sz w:val="16"/>
                <w:szCs w:val="16"/>
              </w:rPr>
              <w:t xml:space="preserve"> (95% CI) (%)</w:t>
            </w:r>
          </w:p>
        </w:tc>
      </w:tr>
      <w:tr w:rsidR="001055DF" w:rsidRPr="006741CB" w14:paraId="6D56F3A6" w14:textId="77777777" w:rsidTr="00FE0753">
        <w:trPr>
          <w:trHeight w:val="243"/>
        </w:trPr>
        <w:tc>
          <w:tcPr>
            <w:tcW w:w="3106" w:type="dxa"/>
          </w:tcPr>
          <w:p w14:paraId="4285490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Age</w:t>
            </w:r>
          </w:p>
        </w:tc>
        <w:tc>
          <w:tcPr>
            <w:tcW w:w="1851" w:type="dxa"/>
          </w:tcPr>
          <w:p w14:paraId="0E506B1E"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(0·0 -0·03)</w:t>
            </w:r>
          </w:p>
        </w:tc>
        <w:tc>
          <w:tcPr>
            <w:tcW w:w="1984" w:type="dxa"/>
          </w:tcPr>
          <w:p w14:paraId="3E2A06E2"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89)</w:t>
            </w:r>
          </w:p>
        </w:tc>
      </w:tr>
      <w:tr w:rsidR="001055DF" w:rsidRPr="006741CB" w14:paraId="54AA5DDE" w14:textId="77777777" w:rsidTr="00FE0753">
        <w:trPr>
          <w:trHeight w:val="243"/>
        </w:trPr>
        <w:tc>
          <w:tcPr>
            <w:tcW w:w="3106" w:type="dxa"/>
          </w:tcPr>
          <w:p w14:paraId="3BCE288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Body Mass Index (kg/m</w:t>
            </w:r>
            <w:r w:rsidRPr="006741CB">
              <w:rPr>
                <w:rFonts w:ascii="Arial" w:eastAsia="Calibri" w:hAnsi="Arial" w:cs="Arial"/>
                <w:sz w:val="16"/>
                <w:szCs w:val="16"/>
                <w:vertAlign w:val="superscript"/>
              </w:rPr>
              <w:t>2</w:t>
            </w:r>
            <w:r w:rsidRPr="006741CB">
              <w:rPr>
                <w:rFonts w:ascii="Arial" w:eastAsia="Calibri" w:hAnsi="Arial" w:cs="Arial"/>
                <w:sz w:val="16"/>
                <w:szCs w:val="16"/>
              </w:rPr>
              <w:t>)</w:t>
            </w:r>
          </w:p>
        </w:tc>
        <w:tc>
          <w:tcPr>
            <w:tcW w:w="1851" w:type="dxa"/>
          </w:tcPr>
          <w:p w14:paraId="6EF6B629"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0·0)</w:t>
            </w:r>
          </w:p>
        </w:tc>
        <w:tc>
          <w:tcPr>
            <w:tcW w:w="1984" w:type="dxa"/>
          </w:tcPr>
          <w:p w14:paraId="09B7364A"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26)</w:t>
            </w:r>
          </w:p>
        </w:tc>
      </w:tr>
      <w:tr w:rsidR="001055DF" w:rsidRPr="006741CB" w14:paraId="08FABE27" w14:textId="77777777" w:rsidTr="00FE0753">
        <w:trPr>
          <w:trHeight w:val="243"/>
        </w:trPr>
        <w:tc>
          <w:tcPr>
            <w:tcW w:w="3106" w:type="dxa"/>
          </w:tcPr>
          <w:p w14:paraId="26DFF53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Smoking</w:t>
            </w:r>
          </w:p>
        </w:tc>
        <w:tc>
          <w:tcPr>
            <w:tcW w:w="1851" w:type="dxa"/>
          </w:tcPr>
          <w:p w14:paraId="78CE806A"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0·12 (0·0 – 2·4)</w:t>
            </w:r>
          </w:p>
        </w:tc>
        <w:tc>
          <w:tcPr>
            <w:tcW w:w="1984" w:type="dxa"/>
          </w:tcPr>
          <w:p w14:paraId="25214903"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9·6 (0·0 – 68)</w:t>
            </w:r>
          </w:p>
        </w:tc>
      </w:tr>
      <w:tr w:rsidR="001055DF" w:rsidRPr="006741CB" w14:paraId="0E725A97" w14:textId="77777777" w:rsidTr="00FE0753">
        <w:trPr>
          <w:trHeight w:val="243"/>
        </w:trPr>
        <w:tc>
          <w:tcPr>
            <w:tcW w:w="3106" w:type="dxa"/>
          </w:tcPr>
          <w:p w14:paraId="165D8B4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Ethnicity</w:t>
            </w:r>
          </w:p>
        </w:tc>
        <w:tc>
          <w:tcPr>
            <w:tcW w:w="1851" w:type="dxa"/>
          </w:tcPr>
          <w:p w14:paraId="1DB4E39C" w14:textId="77777777" w:rsidR="001055DF" w:rsidRPr="006741CB" w:rsidRDefault="001055DF" w:rsidP="00FE0753">
            <w:pPr>
              <w:jc w:val="center"/>
              <w:rPr>
                <w:rFonts w:ascii="Arial" w:eastAsia="Calibri" w:hAnsi="Arial" w:cs="Arial"/>
                <w:sz w:val="16"/>
                <w:szCs w:val="16"/>
              </w:rPr>
            </w:pPr>
          </w:p>
        </w:tc>
        <w:tc>
          <w:tcPr>
            <w:tcW w:w="1984" w:type="dxa"/>
          </w:tcPr>
          <w:p w14:paraId="3F8C8FB8" w14:textId="77777777" w:rsidR="001055DF" w:rsidRPr="006741CB" w:rsidRDefault="001055DF" w:rsidP="00FE0753">
            <w:pPr>
              <w:jc w:val="center"/>
              <w:rPr>
                <w:rFonts w:ascii="Arial" w:eastAsia="Calibri" w:hAnsi="Arial" w:cs="Arial"/>
                <w:sz w:val="16"/>
                <w:szCs w:val="16"/>
              </w:rPr>
            </w:pPr>
          </w:p>
        </w:tc>
      </w:tr>
      <w:tr w:rsidR="001055DF" w:rsidRPr="006741CB" w14:paraId="62DAA07A" w14:textId="77777777" w:rsidTr="00FE0753">
        <w:trPr>
          <w:trHeight w:val="243"/>
        </w:trPr>
        <w:tc>
          <w:tcPr>
            <w:tcW w:w="3106" w:type="dxa"/>
          </w:tcPr>
          <w:p w14:paraId="540A170A" w14:textId="73E99C38"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1 </w:t>
            </w:r>
            <w:r w:rsidR="00FE0753">
              <w:rPr>
                <w:rFonts w:ascii="Arial" w:eastAsia="Calibri" w:hAnsi="Arial" w:cs="Arial"/>
                <w:sz w:val="16"/>
                <w:szCs w:val="16"/>
              </w:rPr>
              <w:t>White</w:t>
            </w:r>
          </w:p>
        </w:tc>
        <w:tc>
          <w:tcPr>
            <w:tcW w:w="1851" w:type="dxa"/>
          </w:tcPr>
          <w:p w14:paraId="2222BFB7"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w:t>
            </w:r>
          </w:p>
        </w:tc>
        <w:tc>
          <w:tcPr>
            <w:tcW w:w="1984" w:type="dxa"/>
          </w:tcPr>
          <w:p w14:paraId="2A21843B"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w:t>
            </w:r>
          </w:p>
        </w:tc>
      </w:tr>
      <w:tr w:rsidR="001055DF" w:rsidRPr="006741CB" w14:paraId="00E16F2E" w14:textId="77777777" w:rsidTr="00FE0753">
        <w:trPr>
          <w:trHeight w:val="243"/>
        </w:trPr>
        <w:tc>
          <w:tcPr>
            <w:tcW w:w="3106" w:type="dxa"/>
          </w:tcPr>
          <w:p w14:paraId="784B486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2 South Asian</w:t>
            </w:r>
          </w:p>
        </w:tc>
        <w:tc>
          <w:tcPr>
            <w:tcW w:w="1851" w:type="dxa"/>
          </w:tcPr>
          <w:p w14:paraId="7B2485D4"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0·02 (0·0 – 6·4)</w:t>
            </w:r>
          </w:p>
        </w:tc>
        <w:tc>
          <w:tcPr>
            <w:tcW w:w="1984" w:type="dxa"/>
          </w:tcPr>
          <w:p w14:paraId="432F1911"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0·57 (0·0 – 62)</w:t>
            </w:r>
          </w:p>
        </w:tc>
      </w:tr>
      <w:tr w:rsidR="001055DF" w:rsidRPr="006741CB" w14:paraId="3DDB38E0" w14:textId="77777777" w:rsidTr="00FE0753">
        <w:trPr>
          <w:trHeight w:val="243"/>
        </w:trPr>
        <w:tc>
          <w:tcPr>
            <w:tcW w:w="3106" w:type="dxa"/>
          </w:tcPr>
          <w:p w14:paraId="6372EE8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3 East Asian</w:t>
            </w:r>
          </w:p>
        </w:tc>
        <w:tc>
          <w:tcPr>
            <w:tcW w:w="1851" w:type="dxa"/>
          </w:tcPr>
          <w:p w14:paraId="4B36BC4A"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0·0)</w:t>
            </w:r>
          </w:p>
        </w:tc>
        <w:tc>
          <w:tcPr>
            <w:tcW w:w="1984" w:type="dxa"/>
          </w:tcPr>
          <w:p w14:paraId="0DE24E1C"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0·0)</w:t>
            </w:r>
          </w:p>
        </w:tc>
      </w:tr>
      <w:tr w:rsidR="001055DF" w:rsidRPr="006741CB" w14:paraId="37D0AA92" w14:textId="77777777" w:rsidTr="00FE0753">
        <w:trPr>
          <w:trHeight w:val="243"/>
        </w:trPr>
        <w:tc>
          <w:tcPr>
            <w:tcW w:w="3106" w:type="dxa"/>
          </w:tcPr>
          <w:p w14:paraId="1E21C5C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4 African, Caribbean, Middle-East</w:t>
            </w:r>
          </w:p>
        </w:tc>
        <w:tc>
          <w:tcPr>
            <w:tcW w:w="1851" w:type="dxa"/>
          </w:tcPr>
          <w:p w14:paraId="10ACA242"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2·1)</w:t>
            </w:r>
          </w:p>
        </w:tc>
        <w:tc>
          <w:tcPr>
            <w:tcW w:w="1984" w:type="dxa"/>
          </w:tcPr>
          <w:p w14:paraId="49D97E57"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68)</w:t>
            </w:r>
          </w:p>
        </w:tc>
      </w:tr>
      <w:tr w:rsidR="001055DF" w:rsidRPr="006741CB" w14:paraId="2088214E" w14:textId="77777777" w:rsidTr="00FE0753">
        <w:trPr>
          <w:trHeight w:val="243"/>
        </w:trPr>
        <w:tc>
          <w:tcPr>
            <w:tcW w:w="3106" w:type="dxa"/>
          </w:tcPr>
          <w:p w14:paraId="5B2C6A25"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5 Other</w:t>
            </w:r>
          </w:p>
        </w:tc>
        <w:tc>
          <w:tcPr>
            <w:tcW w:w="1851" w:type="dxa"/>
          </w:tcPr>
          <w:p w14:paraId="51F0F5BE"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0·0)</w:t>
            </w:r>
          </w:p>
        </w:tc>
        <w:tc>
          <w:tcPr>
            <w:tcW w:w="1984" w:type="dxa"/>
          </w:tcPr>
          <w:p w14:paraId="24104DDF"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0·0)</w:t>
            </w:r>
          </w:p>
        </w:tc>
      </w:tr>
      <w:tr w:rsidR="001055DF" w:rsidRPr="006741CB" w14:paraId="3B50FC16" w14:textId="77777777" w:rsidTr="00FE0753">
        <w:trPr>
          <w:trHeight w:val="243"/>
        </w:trPr>
        <w:tc>
          <w:tcPr>
            <w:tcW w:w="3106" w:type="dxa"/>
          </w:tcPr>
          <w:p w14:paraId="2172772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Nulliparity</w:t>
            </w:r>
          </w:p>
        </w:tc>
        <w:tc>
          <w:tcPr>
            <w:tcW w:w="1851" w:type="dxa"/>
          </w:tcPr>
          <w:p w14:paraId="3F5176B2"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0·16 (0·0 – 1·2)</w:t>
            </w:r>
          </w:p>
        </w:tc>
        <w:tc>
          <w:tcPr>
            <w:tcW w:w="1984" w:type="dxa"/>
          </w:tcPr>
          <w:p w14:paraId="3343639B"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25 (0·0 – 75)</w:t>
            </w:r>
          </w:p>
        </w:tc>
      </w:tr>
      <w:tr w:rsidR="001055DF" w:rsidRPr="006741CB" w14:paraId="7C71998D" w14:textId="77777777" w:rsidTr="00FE0753">
        <w:trPr>
          <w:trHeight w:val="243"/>
        </w:trPr>
        <w:tc>
          <w:tcPr>
            <w:tcW w:w="3106" w:type="dxa"/>
          </w:tcPr>
          <w:p w14:paraId="2CE3BC79" w14:textId="77777777" w:rsidR="001055DF" w:rsidRPr="006741CB" w:rsidRDefault="001055DF" w:rsidP="00FE0753">
            <w:pPr>
              <w:rPr>
                <w:rFonts w:ascii="Arial" w:eastAsia="Calibri" w:hAnsi="Arial" w:cs="Arial"/>
                <w:sz w:val="16"/>
                <w:szCs w:val="16"/>
                <w:vertAlign w:val="superscript"/>
              </w:rPr>
            </w:pPr>
            <w:r w:rsidRPr="006741CB">
              <w:rPr>
                <w:rFonts w:ascii="Arial" w:eastAsia="Calibri" w:hAnsi="Arial" w:cs="Arial"/>
                <w:sz w:val="16"/>
                <w:szCs w:val="16"/>
              </w:rPr>
              <w:t>Multiple pregnancy</w:t>
            </w:r>
          </w:p>
        </w:tc>
        <w:tc>
          <w:tcPr>
            <w:tcW w:w="1851" w:type="dxa"/>
          </w:tcPr>
          <w:p w14:paraId="37C237B0"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(0·0 -7·8)</w:t>
            </w:r>
          </w:p>
        </w:tc>
        <w:tc>
          <w:tcPr>
            <w:tcW w:w="1984" w:type="dxa"/>
          </w:tcPr>
          <w:p w14:paraId="30DF2A96"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94)</w:t>
            </w:r>
          </w:p>
        </w:tc>
      </w:tr>
      <w:tr w:rsidR="001055DF" w:rsidRPr="006741CB" w14:paraId="64F6D3D9" w14:textId="77777777" w:rsidTr="00FE0753">
        <w:trPr>
          <w:trHeight w:val="243"/>
        </w:trPr>
        <w:tc>
          <w:tcPr>
            <w:tcW w:w="3106" w:type="dxa"/>
          </w:tcPr>
          <w:p w14:paraId="2D1CA6F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Gestational age</w:t>
            </w:r>
          </w:p>
        </w:tc>
        <w:tc>
          <w:tcPr>
            <w:tcW w:w="1851" w:type="dxa"/>
          </w:tcPr>
          <w:p w14:paraId="3F3F1FFC"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0·12)</w:t>
            </w:r>
          </w:p>
        </w:tc>
        <w:tc>
          <w:tcPr>
            <w:tcW w:w="1984" w:type="dxa"/>
          </w:tcPr>
          <w:p w14:paraId="73BAEBD9"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11 (0·0 – 91)</w:t>
            </w:r>
          </w:p>
        </w:tc>
      </w:tr>
      <w:tr w:rsidR="001055DF" w:rsidRPr="006741CB" w14:paraId="3966E4B2" w14:textId="77777777" w:rsidTr="00FE0753">
        <w:trPr>
          <w:trHeight w:val="243"/>
        </w:trPr>
        <w:tc>
          <w:tcPr>
            <w:tcW w:w="3106" w:type="dxa"/>
          </w:tcPr>
          <w:p w14:paraId="6C2A1AF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Previous spontaneous </w:t>
            </w:r>
          </w:p>
          <w:p w14:paraId="2658C46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preterm birth &lt; 34 weeks</w:t>
            </w:r>
          </w:p>
        </w:tc>
        <w:tc>
          <w:tcPr>
            <w:tcW w:w="1851" w:type="dxa"/>
          </w:tcPr>
          <w:p w14:paraId="36747605"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0·58 (0·0 – 3·7)</w:t>
            </w:r>
          </w:p>
        </w:tc>
        <w:tc>
          <w:tcPr>
            <w:tcW w:w="1984" w:type="dxa"/>
          </w:tcPr>
          <w:p w14:paraId="2CE0714A"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38 (0·0 – 80)</w:t>
            </w:r>
          </w:p>
        </w:tc>
      </w:tr>
      <w:tr w:rsidR="001055DF" w:rsidRPr="006741CB" w14:paraId="3345E4A4" w14:textId="77777777" w:rsidTr="00FE0753">
        <w:trPr>
          <w:trHeight w:val="262"/>
        </w:trPr>
        <w:tc>
          <w:tcPr>
            <w:tcW w:w="3106" w:type="dxa"/>
          </w:tcPr>
          <w:p w14:paraId="3B605F1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Cervical length</w:t>
            </w:r>
          </w:p>
        </w:tc>
        <w:tc>
          <w:tcPr>
            <w:tcW w:w="1851" w:type="dxa"/>
          </w:tcPr>
          <w:p w14:paraId="7B2C30A5"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0·09)</w:t>
            </w:r>
          </w:p>
        </w:tc>
        <w:tc>
          <w:tcPr>
            <w:tcW w:w="1984" w:type="dxa"/>
          </w:tcPr>
          <w:p w14:paraId="6953147D"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75 (0·0 – 98)</w:t>
            </w:r>
          </w:p>
        </w:tc>
      </w:tr>
      <w:tr w:rsidR="001055DF" w:rsidRPr="006741CB" w14:paraId="4E434C09" w14:textId="77777777" w:rsidTr="00FE0753">
        <w:trPr>
          <w:trHeight w:val="243"/>
        </w:trPr>
        <w:tc>
          <w:tcPr>
            <w:tcW w:w="3106" w:type="dxa"/>
          </w:tcPr>
          <w:p w14:paraId="1B612A4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Quantitative </w:t>
            </w:r>
            <w:proofErr w:type="spellStart"/>
            <w:r w:rsidRPr="006741CB">
              <w:rPr>
                <w:rFonts w:ascii="Arial" w:eastAsia="Calibri" w:hAnsi="Arial" w:cs="Arial"/>
                <w:sz w:val="16"/>
                <w:szCs w:val="16"/>
              </w:rPr>
              <w:t>fFN</w:t>
            </w:r>
            <w:proofErr w:type="spellEnd"/>
          </w:p>
        </w:tc>
        <w:tc>
          <w:tcPr>
            <w:tcW w:w="1851" w:type="dxa"/>
          </w:tcPr>
          <w:p w14:paraId="799F3F80"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0·0 (0·0 – 0·0)</w:t>
            </w:r>
          </w:p>
        </w:tc>
        <w:tc>
          <w:tcPr>
            <w:tcW w:w="1984" w:type="dxa"/>
          </w:tcPr>
          <w:p w14:paraId="6D5418AB" w14:textId="77777777" w:rsidR="001055DF" w:rsidRPr="006741CB" w:rsidRDefault="001055DF" w:rsidP="00FE0753">
            <w:pPr>
              <w:jc w:val="center"/>
              <w:rPr>
                <w:rFonts w:ascii="Arial" w:eastAsia="Calibri" w:hAnsi="Arial" w:cs="Arial"/>
                <w:sz w:val="16"/>
                <w:szCs w:val="16"/>
              </w:rPr>
            </w:pPr>
            <w:r w:rsidRPr="006741CB">
              <w:rPr>
                <w:rFonts w:ascii="Arial" w:eastAsia="Calibri" w:hAnsi="Arial" w:cs="Arial"/>
                <w:sz w:val="16"/>
                <w:szCs w:val="16"/>
              </w:rPr>
              <w:t>26 (0·0 – 98)</w:t>
            </w:r>
          </w:p>
        </w:tc>
      </w:tr>
    </w:tbl>
    <w:p w14:paraId="74B1C71E" w14:textId="77777777" w:rsidR="00D56BF3" w:rsidRDefault="00D56BF3" w:rsidP="001055DF">
      <w:pPr>
        <w:spacing w:line="480" w:lineRule="auto"/>
        <w:rPr>
          <w:rFonts w:ascii="Arial" w:eastAsiaTheme="minorHAnsi" w:hAnsi="Arial" w:cs="Arial"/>
          <w:color w:val="000000" w:themeColor="text1"/>
          <w:sz w:val="22"/>
          <w:szCs w:val="22"/>
        </w:rPr>
      </w:pPr>
    </w:p>
    <w:p w14:paraId="06C8CF1D" w14:textId="078E2F1B" w:rsidR="001055DF" w:rsidRPr="001F1DE9" w:rsidRDefault="00CC146F" w:rsidP="001055DF">
      <w:pPr>
        <w:spacing w:line="480" w:lineRule="auto"/>
        <w:rPr>
          <w:rFonts w:ascii="Arial" w:eastAsiaTheme="minorHAnsi" w:hAnsi="Arial" w:cs="Arial"/>
          <w:color w:val="000000" w:themeColor="text1"/>
          <w:sz w:val="22"/>
          <w:szCs w:val="22"/>
        </w:rPr>
      </w:pPr>
      <w:r w:rsidRPr="001F1DE9">
        <w:rPr>
          <w:rFonts w:ascii="Arial" w:eastAsiaTheme="minorHAnsi" w:hAnsi="Arial" w:cs="Arial"/>
          <w:color w:val="000000" w:themeColor="text1"/>
          <w:sz w:val="22"/>
          <w:szCs w:val="22"/>
        </w:rPr>
        <w:t>Results of two-stage random effects meta-analysis for heterogeneity of predictor effects</w:t>
      </w:r>
      <w:r>
        <w:rPr>
          <w:rFonts w:ascii="Arial" w:eastAsiaTheme="minorHAnsi" w:hAnsi="Arial" w:cs="Arial"/>
          <w:color w:val="000000" w:themeColor="text1"/>
          <w:sz w:val="22"/>
          <w:szCs w:val="22"/>
        </w:rPr>
        <w:t xml:space="preserve"> individual participant meta-analysis. </w:t>
      </w:r>
      <w:proofErr w:type="spellStart"/>
      <w:r w:rsidRPr="001F1DE9">
        <w:rPr>
          <w:rFonts w:ascii="Arial" w:eastAsiaTheme="minorHAnsi" w:hAnsi="Arial" w:cs="Arial"/>
          <w:i/>
          <w:color w:val="000000" w:themeColor="text1"/>
          <w:sz w:val="22"/>
          <w:szCs w:val="22"/>
        </w:rPr>
        <w:t>fFN</w:t>
      </w:r>
      <w:proofErr w:type="spellEnd"/>
      <w:r w:rsidRPr="001F1DE9">
        <w:rPr>
          <w:rFonts w:ascii="Arial" w:eastAsiaTheme="minorHAnsi" w:hAnsi="Arial" w:cs="Arial"/>
          <w:i/>
          <w:color w:val="000000" w:themeColor="text1"/>
          <w:sz w:val="22"/>
          <w:szCs w:val="22"/>
        </w:rPr>
        <w:t xml:space="preserve">= </w:t>
      </w:r>
      <w:proofErr w:type="spellStart"/>
      <w:r w:rsidRPr="001F1DE9">
        <w:rPr>
          <w:rFonts w:ascii="Arial" w:eastAsiaTheme="minorHAnsi" w:hAnsi="Arial" w:cs="Arial"/>
          <w:i/>
          <w:color w:val="000000" w:themeColor="text1"/>
          <w:sz w:val="22"/>
          <w:szCs w:val="22"/>
        </w:rPr>
        <w:t>fetal</w:t>
      </w:r>
      <w:proofErr w:type="spellEnd"/>
      <w:r w:rsidRPr="001F1DE9">
        <w:rPr>
          <w:rFonts w:ascii="Arial" w:eastAsiaTheme="minorHAnsi" w:hAnsi="Arial" w:cs="Arial"/>
          <w:i/>
          <w:color w:val="000000" w:themeColor="text1"/>
          <w:sz w:val="22"/>
          <w:szCs w:val="22"/>
        </w:rPr>
        <w:t xml:space="preserve"> fibronectin</w:t>
      </w:r>
    </w:p>
    <w:p w14:paraId="60BE36D8" w14:textId="77777777" w:rsidR="001055DF" w:rsidRPr="006741CB" w:rsidRDefault="001055DF" w:rsidP="001055DF">
      <w:pPr>
        <w:rPr>
          <w:rFonts w:ascii="Arial" w:eastAsiaTheme="minorHAnsi" w:hAnsi="Arial" w:cs="Arial"/>
          <w:b/>
          <w:color w:val="000000" w:themeColor="text1"/>
          <w:sz w:val="22"/>
          <w:szCs w:val="22"/>
        </w:rPr>
      </w:pPr>
      <w:r w:rsidRPr="006741CB">
        <w:rPr>
          <w:rFonts w:ascii="Arial" w:eastAsiaTheme="minorHAnsi" w:hAnsi="Arial" w:cs="Arial"/>
          <w:b/>
        </w:rPr>
        <w:br w:type="page"/>
      </w:r>
    </w:p>
    <w:p w14:paraId="7C4AD5DB" w14:textId="564F9270" w:rsidR="001055DF" w:rsidRPr="006741CB" w:rsidRDefault="001055DF" w:rsidP="001055DF">
      <w:pPr>
        <w:spacing w:line="480" w:lineRule="auto"/>
        <w:rPr>
          <w:rFonts w:ascii="Arial" w:eastAsiaTheme="minorHAnsi" w:hAnsi="Arial" w:cs="Arial"/>
          <w:b/>
          <w:color w:val="000000" w:themeColor="text1"/>
          <w:sz w:val="22"/>
          <w:szCs w:val="22"/>
        </w:rPr>
      </w:pPr>
      <w:r w:rsidRPr="006741CB">
        <w:rPr>
          <w:rFonts w:ascii="Arial" w:eastAsiaTheme="minorHAnsi" w:hAnsi="Arial" w:cs="Arial"/>
          <w:b/>
          <w:color w:val="000000" w:themeColor="text1"/>
          <w:sz w:val="22"/>
          <w:szCs w:val="22"/>
        </w:rPr>
        <w:lastRenderedPageBreak/>
        <w:t xml:space="preserve">Table </w:t>
      </w:r>
      <w:r w:rsidR="00996072">
        <w:rPr>
          <w:rFonts w:ascii="Arial" w:eastAsiaTheme="minorHAnsi" w:hAnsi="Arial" w:cs="Arial"/>
          <w:b/>
          <w:color w:val="000000" w:themeColor="text1"/>
          <w:sz w:val="22"/>
          <w:szCs w:val="22"/>
        </w:rPr>
        <w:t>F</w:t>
      </w:r>
      <w:r w:rsidR="008D6AF9" w:rsidRPr="006741CB">
        <w:rPr>
          <w:rFonts w:ascii="Arial" w:eastAsiaTheme="minorHAnsi" w:hAnsi="Arial" w:cs="Arial"/>
          <w:b/>
          <w:color w:val="000000" w:themeColor="text1"/>
          <w:sz w:val="22"/>
          <w:szCs w:val="22"/>
        </w:rPr>
        <w:t xml:space="preserve"> </w:t>
      </w:r>
      <w:r w:rsidR="00CC146F">
        <w:rPr>
          <w:rFonts w:ascii="Arial" w:eastAsiaTheme="minorHAnsi" w:hAnsi="Arial" w:cs="Arial"/>
          <w:b/>
          <w:color w:val="000000" w:themeColor="text1"/>
          <w:sz w:val="22"/>
          <w:szCs w:val="22"/>
        </w:rPr>
        <w:t>QUIDS P</w:t>
      </w:r>
      <w:r w:rsidRPr="006741CB">
        <w:rPr>
          <w:rFonts w:ascii="Arial" w:eastAsiaTheme="minorHAnsi" w:hAnsi="Arial" w:cs="Arial"/>
          <w:b/>
          <w:color w:val="000000" w:themeColor="text1"/>
          <w:sz w:val="22"/>
          <w:szCs w:val="22"/>
        </w:rPr>
        <w:t xml:space="preserve">rospective cohort study </w:t>
      </w:r>
      <w:r w:rsidR="00CC146F">
        <w:rPr>
          <w:rFonts w:ascii="Arial" w:eastAsiaTheme="minorHAnsi" w:hAnsi="Arial" w:cs="Arial"/>
          <w:b/>
          <w:color w:val="000000" w:themeColor="text1"/>
          <w:sz w:val="22"/>
          <w:szCs w:val="22"/>
        </w:rPr>
        <w:t>sites</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2379"/>
        <w:gridCol w:w="1488"/>
        <w:gridCol w:w="1892"/>
        <w:gridCol w:w="1227"/>
        <w:gridCol w:w="2030"/>
      </w:tblGrid>
      <w:tr w:rsidR="001055DF" w:rsidRPr="006741CB" w14:paraId="05D384E9"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FB2725"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b/>
                <w:bCs/>
                <w:sz w:val="16"/>
                <w:szCs w:val="16"/>
                <w:lang w:val="nl-NL"/>
              </w:rPr>
              <w:t>Name</w:t>
            </w:r>
          </w:p>
        </w:tc>
        <w:tc>
          <w:tcPr>
            <w:tcW w:w="1421" w:type="dxa"/>
            <w:tcBorders>
              <w:top w:val="single" w:sz="4" w:space="0" w:color="auto"/>
              <w:left w:val="single" w:sz="4" w:space="0" w:color="auto"/>
              <w:bottom w:val="single" w:sz="4" w:space="0" w:color="auto"/>
              <w:right w:val="single" w:sz="4" w:space="0" w:color="auto"/>
            </w:tcBorders>
            <w:shd w:val="clear" w:color="auto" w:fill="FFFFFF"/>
            <w:hideMark/>
          </w:tcPr>
          <w:p w14:paraId="0719A890"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b/>
                <w:bCs/>
                <w:sz w:val="16"/>
                <w:szCs w:val="16"/>
                <w:lang w:val="nl-NL"/>
              </w:rPr>
              <w:t>Postcode</w:t>
            </w:r>
          </w:p>
        </w:tc>
        <w:tc>
          <w:tcPr>
            <w:tcW w:w="1930" w:type="dxa"/>
            <w:tcBorders>
              <w:top w:val="single" w:sz="4" w:space="0" w:color="auto"/>
              <w:left w:val="single" w:sz="4" w:space="0" w:color="auto"/>
              <w:bottom w:val="single" w:sz="4" w:space="0" w:color="auto"/>
              <w:right w:val="single" w:sz="4" w:space="0" w:color="auto"/>
            </w:tcBorders>
            <w:shd w:val="clear" w:color="auto" w:fill="FFFFFF"/>
            <w:hideMark/>
          </w:tcPr>
          <w:p w14:paraId="7E6441EC" w14:textId="4A37982F"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b/>
                <w:bCs/>
                <w:sz w:val="16"/>
                <w:szCs w:val="16"/>
                <w:lang w:val="nl-NL"/>
              </w:rPr>
              <w:t>P</w:t>
            </w:r>
            <w:r w:rsidR="00CC146F">
              <w:rPr>
                <w:rFonts w:ascii="Arial" w:eastAsia="Calibri" w:hAnsi="Arial" w:cs="Arial"/>
                <w:b/>
                <w:bCs/>
                <w:sz w:val="16"/>
                <w:szCs w:val="16"/>
                <w:lang w:val="nl-NL"/>
              </w:rPr>
              <w:t>rinicipal</w:t>
            </w:r>
            <w:proofErr w:type="spellEnd"/>
            <w:r w:rsidR="00CC146F">
              <w:rPr>
                <w:rFonts w:ascii="Arial" w:eastAsia="Calibri" w:hAnsi="Arial" w:cs="Arial"/>
                <w:b/>
                <w:bCs/>
                <w:sz w:val="16"/>
                <w:szCs w:val="16"/>
                <w:lang w:val="nl-NL"/>
              </w:rPr>
              <w:t xml:space="preserve"> Investigator</w:t>
            </w:r>
          </w:p>
        </w:tc>
        <w:tc>
          <w:tcPr>
            <w:tcW w:w="1266" w:type="dxa"/>
            <w:tcBorders>
              <w:top w:val="single" w:sz="4" w:space="0" w:color="auto"/>
              <w:left w:val="single" w:sz="4" w:space="0" w:color="auto"/>
              <w:bottom w:val="single" w:sz="4" w:space="0" w:color="auto"/>
              <w:right w:val="single" w:sz="4" w:space="0" w:color="auto"/>
            </w:tcBorders>
            <w:shd w:val="clear" w:color="auto" w:fill="FFFFFF"/>
            <w:hideMark/>
          </w:tcPr>
          <w:p w14:paraId="674201FA"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b/>
                <w:bCs/>
                <w:sz w:val="16"/>
                <w:szCs w:val="16"/>
                <w:lang w:val="nl-NL"/>
              </w:rPr>
              <w:t>Deliveries</w:t>
            </w:r>
            <w:proofErr w:type="spellEnd"/>
            <w:r w:rsidRPr="006741CB">
              <w:rPr>
                <w:rFonts w:ascii="Arial" w:eastAsia="Calibri" w:hAnsi="Arial" w:cs="Arial"/>
                <w:b/>
                <w:bCs/>
                <w:sz w:val="16"/>
                <w:szCs w:val="16"/>
                <w:lang w:val="nl-NL"/>
              </w:rPr>
              <w:t xml:space="preserve"> per </w:t>
            </w:r>
            <w:proofErr w:type="spellStart"/>
            <w:r w:rsidRPr="006741CB">
              <w:rPr>
                <w:rFonts w:ascii="Arial" w:eastAsia="Calibri" w:hAnsi="Arial" w:cs="Arial"/>
                <w:b/>
                <w:bCs/>
                <w:sz w:val="16"/>
                <w:szCs w:val="16"/>
                <w:lang w:val="nl-NL"/>
              </w:rPr>
              <w:t>annum</w:t>
            </w:r>
            <w:proofErr w:type="spellEnd"/>
          </w:p>
        </w:tc>
        <w:tc>
          <w:tcPr>
            <w:tcW w:w="1901" w:type="dxa"/>
            <w:tcBorders>
              <w:top w:val="single" w:sz="4" w:space="0" w:color="auto"/>
              <w:left w:val="single" w:sz="4" w:space="0" w:color="auto"/>
              <w:bottom w:val="single" w:sz="4" w:space="0" w:color="auto"/>
              <w:right w:val="single" w:sz="4" w:space="0" w:color="auto"/>
            </w:tcBorders>
            <w:shd w:val="clear" w:color="auto" w:fill="FFFFFF"/>
          </w:tcPr>
          <w:p w14:paraId="6A52CEC6" w14:textId="77777777" w:rsidR="001055DF" w:rsidRPr="006741CB" w:rsidRDefault="001055DF" w:rsidP="00FE0753">
            <w:pPr>
              <w:spacing w:line="480" w:lineRule="auto"/>
              <w:rPr>
                <w:rFonts w:ascii="Arial" w:eastAsia="Calibri" w:hAnsi="Arial" w:cs="Arial"/>
                <w:b/>
                <w:bCs/>
                <w:sz w:val="16"/>
                <w:szCs w:val="16"/>
                <w:lang w:val="nl-NL"/>
              </w:rPr>
            </w:pPr>
            <w:proofErr w:type="spellStart"/>
            <w:r w:rsidRPr="006741CB">
              <w:rPr>
                <w:rFonts w:ascii="Arial" w:eastAsia="Calibri" w:hAnsi="Arial" w:cs="Arial"/>
                <w:b/>
                <w:bCs/>
                <w:sz w:val="16"/>
                <w:szCs w:val="16"/>
                <w:lang w:val="nl-NL"/>
              </w:rPr>
              <w:t>Neonatal</w:t>
            </w:r>
            <w:proofErr w:type="spellEnd"/>
            <w:r w:rsidRPr="006741CB">
              <w:rPr>
                <w:rFonts w:ascii="Arial" w:eastAsia="Calibri" w:hAnsi="Arial" w:cs="Arial"/>
                <w:b/>
                <w:bCs/>
                <w:sz w:val="16"/>
                <w:szCs w:val="16"/>
                <w:lang w:val="nl-NL"/>
              </w:rPr>
              <w:t xml:space="preserve"> Care Level</w:t>
            </w:r>
          </w:p>
        </w:tc>
      </w:tr>
      <w:tr w:rsidR="001055DF" w:rsidRPr="006741CB" w14:paraId="14E0235C" w14:textId="77777777" w:rsidTr="00D56BF3">
        <w:trPr>
          <w:trHeight w:val="421"/>
        </w:trPr>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9E7F3E"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Bedford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1842186"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MK42 9DJ</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506EDC5"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Mrs</w:t>
            </w:r>
            <w:proofErr w:type="spellEnd"/>
            <w:r w:rsidRPr="006741CB">
              <w:rPr>
                <w:rFonts w:ascii="Arial" w:eastAsia="Calibri" w:hAnsi="Arial" w:cs="Arial"/>
                <w:sz w:val="16"/>
                <w:szCs w:val="16"/>
                <w:lang w:val="nl-NL"/>
              </w:rPr>
              <w:t xml:space="preserve"> Sarah Reynolds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5DC5B1B"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2691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1A01206"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Special Care Baby Unit</w:t>
            </w:r>
          </w:p>
        </w:tc>
      </w:tr>
      <w:tr w:rsidR="001055DF" w:rsidRPr="006741CB" w14:paraId="4FF0533C"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B93638"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Birmingham City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D61EC37"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B18 7QH</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0AFED26"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Maheshwari</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Srinivasan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8298540"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5073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BE9B5CC"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Local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Unit</w:t>
            </w:r>
          </w:p>
        </w:tc>
      </w:tr>
      <w:tr w:rsidR="001055DF" w:rsidRPr="006741CB" w14:paraId="5C43F0B7"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B61603"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Birmingham </w:t>
            </w:r>
            <w:proofErr w:type="spellStart"/>
            <w:r w:rsidRPr="006741CB">
              <w:rPr>
                <w:rFonts w:ascii="Arial" w:eastAsia="Calibri" w:hAnsi="Arial" w:cs="Arial"/>
                <w:sz w:val="16"/>
                <w:szCs w:val="16"/>
                <w:lang w:val="nl-NL"/>
              </w:rPr>
              <w:t>Heartlands</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1775C89"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B9 5SS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B25DFBD"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Mani</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Malarselvi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054C0C"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5535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4341E7"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Intensive Care Unit</w:t>
            </w:r>
          </w:p>
        </w:tc>
      </w:tr>
      <w:tr w:rsidR="001055DF" w:rsidRPr="006741CB" w14:paraId="1E23A4E6"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76865B"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Birmingham </w:t>
            </w:r>
            <w:proofErr w:type="spellStart"/>
            <w:r w:rsidRPr="006741CB">
              <w:rPr>
                <w:rFonts w:ascii="Arial" w:eastAsia="Calibri" w:hAnsi="Arial" w:cs="Arial"/>
                <w:sz w:val="16"/>
                <w:szCs w:val="16"/>
                <w:lang w:val="nl-NL"/>
              </w:rPr>
              <w:t>Women’s</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0D1DCA"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B15 2TG</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53C81DC"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R Katie Morris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D4EA699"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6770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59EE9C"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Intensive Care Unit</w:t>
            </w:r>
          </w:p>
        </w:tc>
      </w:tr>
      <w:tr w:rsidR="001055DF" w:rsidRPr="006741CB" w14:paraId="2F385D19"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79D74E"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Borders General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545BDAD"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TD6 9BS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F8A76BA"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Alex </w:t>
            </w:r>
            <w:proofErr w:type="spellStart"/>
            <w:r w:rsidRPr="006741CB">
              <w:rPr>
                <w:rFonts w:ascii="Arial" w:eastAsia="Calibri" w:hAnsi="Arial" w:cs="Arial"/>
                <w:sz w:val="16"/>
                <w:szCs w:val="16"/>
                <w:lang w:val="nl-NL"/>
              </w:rPr>
              <w:t>Viner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DF9B874"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966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0260FC8"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Local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Unit</w:t>
            </w:r>
          </w:p>
        </w:tc>
      </w:tr>
      <w:tr w:rsidR="001055DF" w:rsidRPr="006741CB" w14:paraId="3092F332"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586213"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Darlington</w:t>
            </w:r>
            <w:proofErr w:type="spellEnd"/>
            <w:r w:rsidRPr="006741CB">
              <w:rPr>
                <w:rFonts w:ascii="Arial" w:eastAsia="Calibri" w:hAnsi="Arial" w:cs="Arial"/>
                <w:sz w:val="16"/>
                <w:szCs w:val="16"/>
                <w:lang w:val="nl-NL"/>
              </w:rPr>
              <w:t xml:space="preserve"> Memorial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9B72C25"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DL3 6HX</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3257EF5"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Shilpi</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Mittal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8425B0"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1787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A6C2FA"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Special Care Baby Unit</w:t>
            </w:r>
          </w:p>
        </w:tc>
      </w:tr>
      <w:tr w:rsidR="001055DF" w:rsidRPr="006741CB" w14:paraId="3F793650"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88A11B"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Hinchingbrooke</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4993769"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PE29 6NT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4EFB698"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Sangeeta</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Pathak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B3CE44C"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2108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0F13D9"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Local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Unit</w:t>
            </w:r>
          </w:p>
        </w:tc>
      </w:tr>
      <w:tr w:rsidR="001055DF" w:rsidRPr="006741CB" w14:paraId="1A04B662"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2563AB"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King’s</w:t>
            </w:r>
            <w:proofErr w:type="spellEnd"/>
            <w:r w:rsidRPr="006741CB">
              <w:rPr>
                <w:rFonts w:ascii="Arial" w:eastAsia="Calibri" w:hAnsi="Arial" w:cs="Arial"/>
                <w:sz w:val="16"/>
                <w:szCs w:val="16"/>
                <w:lang w:val="nl-NL"/>
              </w:rPr>
              <w:t xml:space="preserve"> Mill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D6D7156"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NG17 4JL</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AA1BE65"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Jyothi</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Rajeswary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A11ED7A"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2815</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CD0316B"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Local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Unit</w:t>
            </w:r>
          </w:p>
        </w:tc>
      </w:tr>
      <w:tr w:rsidR="001055DF" w:rsidRPr="006741CB" w14:paraId="0B7157CB"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D57F47"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Nevill</w:t>
            </w:r>
            <w:proofErr w:type="spellEnd"/>
            <w:r w:rsidRPr="006741CB">
              <w:rPr>
                <w:rFonts w:ascii="Arial" w:eastAsia="Calibri" w:hAnsi="Arial" w:cs="Arial"/>
                <w:sz w:val="16"/>
                <w:szCs w:val="16"/>
                <w:lang w:val="nl-NL"/>
              </w:rPr>
              <w:t xml:space="preserve"> Hall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680B10B"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NP7 7EG</w:t>
            </w:r>
          </w:p>
          <w:p w14:paraId="0214BC35" w14:textId="77777777" w:rsidR="001055DF" w:rsidRPr="006741CB" w:rsidRDefault="001055DF" w:rsidP="00FE0753">
            <w:pPr>
              <w:spacing w:line="480" w:lineRule="auto"/>
              <w:rPr>
                <w:rFonts w:ascii="Arial" w:eastAsiaTheme="minorHAnsi"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084DC1F"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Anurag</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Pinto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FD8B2C"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1763</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D0F5C5"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Special Care Baby Unit</w:t>
            </w:r>
          </w:p>
        </w:tc>
      </w:tr>
      <w:tr w:rsidR="001055DF" w:rsidRPr="006741CB" w14:paraId="0238EA68"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41B654"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Princess of Wales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FC751A"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CF31 1RQ</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D25564F"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Mr </w:t>
            </w:r>
            <w:proofErr w:type="spellStart"/>
            <w:r w:rsidRPr="006741CB">
              <w:rPr>
                <w:rFonts w:ascii="Arial" w:eastAsia="Calibri" w:hAnsi="Arial" w:cs="Arial"/>
                <w:sz w:val="16"/>
                <w:szCs w:val="16"/>
                <w:lang w:val="nl-NL"/>
              </w:rPr>
              <w:t>Marsham</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Moselhi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C6D1C3F"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i/>
                <w:iCs/>
                <w:sz w:val="16"/>
                <w:szCs w:val="16"/>
                <w:lang w:val="nl-NL"/>
              </w:rPr>
              <w:t>2000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0E166FE" w14:textId="77777777" w:rsidR="001055DF" w:rsidRPr="006741CB" w:rsidRDefault="001055DF" w:rsidP="00FE0753">
            <w:pPr>
              <w:spacing w:line="480" w:lineRule="auto"/>
              <w:rPr>
                <w:rFonts w:ascii="Arial" w:eastAsia="Calibri" w:hAnsi="Arial" w:cs="Arial"/>
                <w:iCs/>
                <w:sz w:val="16"/>
                <w:szCs w:val="16"/>
                <w:lang w:val="nl-NL"/>
              </w:rPr>
            </w:pPr>
            <w:proofErr w:type="spellStart"/>
            <w:r w:rsidRPr="006741CB">
              <w:rPr>
                <w:rFonts w:ascii="Arial" w:eastAsia="Calibri" w:hAnsi="Arial" w:cs="Arial"/>
                <w:sz w:val="16"/>
                <w:szCs w:val="16"/>
                <w:lang w:val="nl-NL"/>
              </w:rPr>
              <w:t>Local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Unit</w:t>
            </w:r>
          </w:p>
        </w:tc>
      </w:tr>
      <w:tr w:rsidR="001055DF" w:rsidRPr="006741CB" w14:paraId="28BAA536"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8539DF"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Queen Alexandra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E0A12A7"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PO6 3LY</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37A7E10"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Mr </w:t>
            </w:r>
            <w:proofErr w:type="spellStart"/>
            <w:r w:rsidRPr="006741CB">
              <w:rPr>
                <w:rFonts w:ascii="Arial" w:eastAsia="Calibri" w:hAnsi="Arial" w:cs="Arial"/>
                <w:sz w:val="16"/>
                <w:szCs w:val="16"/>
                <w:lang w:val="nl-NL"/>
              </w:rPr>
              <w:t>Saumitra</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Sengupta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D430D24"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5182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05C1C68"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Intensive Care Unit</w:t>
            </w:r>
          </w:p>
        </w:tc>
      </w:tr>
      <w:tr w:rsidR="001055DF" w:rsidRPr="006741CB" w14:paraId="15A1386D"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60E3E2"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Queen Elizabeth </w:t>
            </w:r>
            <w:proofErr w:type="spellStart"/>
            <w:r w:rsidRPr="006741CB">
              <w:rPr>
                <w:rFonts w:ascii="Arial" w:eastAsia="Calibri" w:hAnsi="Arial" w:cs="Arial"/>
                <w:sz w:val="16"/>
                <w:szCs w:val="16"/>
                <w:lang w:val="nl-NL"/>
              </w:rPr>
              <w:t>Hospital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Gateshead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F1311B7"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NE9 6SX</w:t>
            </w:r>
          </w:p>
          <w:p w14:paraId="499B97A9" w14:textId="77777777" w:rsidR="001055DF" w:rsidRPr="006741CB" w:rsidRDefault="001055DF" w:rsidP="00FE0753">
            <w:pPr>
              <w:spacing w:line="480" w:lineRule="auto"/>
              <w:rPr>
                <w:rFonts w:ascii="Arial" w:eastAsiaTheme="minorHAnsi"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1603BC"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Mr </w:t>
            </w:r>
            <w:proofErr w:type="spellStart"/>
            <w:r w:rsidRPr="006741CB">
              <w:rPr>
                <w:rFonts w:ascii="Arial" w:eastAsia="Calibri" w:hAnsi="Arial" w:cs="Arial"/>
                <w:sz w:val="16"/>
                <w:szCs w:val="16"/>
                <w:lang w:val="nl-NL"/>
              </w:rPr>
              <w:t>Vaideha</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Deshpande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9A3F3A"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1616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787EB1"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Special Care Baby Unit</w:t>
            </w:r>
          </w:p>
        </w:tc>
      </w:tr>
      <w:tr w:rsidR="001055DF" w:rsidRPr="006741CB" w14:paraId="080B0753"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FE6531"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Queen Elizabeth University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7D0077" w14:textId="77777777" w:rsidR="001055DF" w:rsidRPr="006741CB" w:rsidRDefault="001055DF" w:rsidP="00FE0753">
            <w:pPr>
              <w:tabs>
                <w:tab w:val="left" w:pos="610"/>
              </w:tabs>
              <w:spacing w:line="480" w:lineRule="auto"/>
              <w:rPr>
                <w:rFonts w:ascii="Arial" w:eastAsia="Calibri" w:hAnsi="Arial" w:cs="Arial"/>
                <w:sz w:val="16"/>
                <w:szCs w:val="16"/>
                <w:lang w:val="nl-NL"/>
              </w:rPr>
            </w:pPr>
            <w:r w:rsidRPr="006741CB">
              <w:rPr>
                <w:rFonts w:ascii="Arial" w:eastAsia="Calibri" w:hAnsi="Arial" w:cs="Arial"/>
                <w:sz w:val="16"/>
                <w:szCs w:val="16"/>
                <w:lang w:val="nl-NL"/>
              </w:rPr>
              <w:t> G51 4TF</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C878BC7"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Stewart </w:t>
            </w:r>
            <w:proofErr w:type="spellStart"/>
            <w:r w:rsidRPr="006741CB">
              <w:rPr>
                <w:rFonts w:ascii="Arial" w:eastAsia="Calibri" w:hAnsi="Arial" w:cs="Arial"/>
                <w:sz w:val="16"/>
                <w:szCs w:val="16"/>
                <w:lang w:val="nl-NL"/>
              </w:rPr>
              <w:t>Pringle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70A3420"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5129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D7E7994"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Intensive Care Unit</w:t>
            </w:r>
          </w:p>
        </w:tc>
      </w:tr>
      <w:tr w:rsidR="001055DF" w:rsidRPr="006741CB" w14:paraId="6341F978"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24A57D"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Queens</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Hospital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Romford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AED77F0" w14:textId="77777777" w:rsidR="001055DF" w:rsidRPr="006741CB" w:rsidRDefault="001055DF" w:rsidP="00FE0753">
            <w:pPr>
              <w:tabs>
                <w:tab w:val="center" w:pos="636"/>
              </w:tabs>
              <w:spacing w:line="480" w:lineRule="auto"/>
              <w:rPr>
                <w:rFonts w:ascii="Arial" w:eastAsia="Calibri" w:hAnsi="Arial" w:cs="Arial"/>
                <w:sz w:val="16"/>
                <w:szCs w:val="16"/>
                <w:lang w:val="nl-NL"/>
              </w:rPr>
            </w:pPr>
            <w:r w:rsidRPr="006741CB">
              <w:rPr>
                <w:rFonts w:ascii="Arial" w:eastAsia="Calibri" w:hAnsi="Arial" w:cs="Arial"/>
                <w:sz w:val="16"/>
                <w:szCs w:val="16"/>
                <w:lang w:val="nl-NL"/>
              </w:rPr>
              <w:t> RM7 0AG</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31F0F9F"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Chineze</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Otigbah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9A73402"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7388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E83041F"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Local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Unit</w:t>
            </w:r>
          </w:p>
        </w:tc>
      </w:tr>
      <w:tr w:rsidR="001055DF" w:rsidRPr="006741CB" w14:paraId="4A109D14"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0C531F"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Royal </w:t>
            </w:r>
            <w:proofErr w:type="spellStart"/>
            <w:r w:rsidRPr="006741CB">
              <w:rPr>
                <w:rFonts w:ascii="Arial" w:eastAsia="Calibri" w:hAnsi="Arial" w:cs="Arial"/>
                <w:sz w:val="16"/>
                <w:szCs w:val="16"/>
                <w:lang w:val="nl-NL"/>
              </w:rPr>
              <w:t>Gwent</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4DDC6FE"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NP20 2UB</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B27EC7D"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Anurag</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Pinto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5A87F1B"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3248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2106D9"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Local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Unit</w:t>
            </w:r>
          </w:p>
        </w:tc>
      </w:tr>
      <w:tr w:rsidR="001055DF" w:rsidRPr="006741CB" w14:paraId="613E0D29"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66F7FB"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Royal </w:t>
            </w:r>
            <w:proofErr w:type="spellStart"/>
            <w:r w:rsidRPr="006741CB">
              <w:rPr>
                <w:rFonts w:ascii="Arial" w:eastAsia="Calibri" w:hAnsi="Arial" w:cs="Arial"/>
                <w:sz w:val="16"/>
                <w:szCs w:val="16"/>
                <w:lang w:val="nl-NL"/>
              </w:rPr>
              <w:t>Infirmary</w:t>
            </w:r>
            <w:proofErr w:type="spellEnd"/>
            <w:r w:rsidRPr="006741CB">
              <w:rPr>
                <w:rFonts w:ascii="Arial" w:eastAsia="Calibri" w:hAnsi="Arial" w:cs="Arial"/>
                <w:sz w:val="16"/>
                <w:szCs w:val="16"/>
                <w:lang w:val="nl-NL"/>
              </w:rPr>
              <w:t xml:space="preserve"> Edinburgh</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B4451B7" w14:textId="77777777" w:rsidR="001055DF" w:rsidRPr="006741CB" w:rsidRDefault="001055DF" w:rsidP="00FE0753">
            <w:pPr>
              <w:tabs>
                <w:tab w:val="center" w:pos="636"/>
              </w:tabs>
              <w:spacing w:line="480" w:lineRule="auto"/>
              <w:rPr>
                <w:rFonts w:ascii="Arial" w:eastAsia="Calibri" w:hAnsi="Arial" w:cs="Arial"/>
                <w:sz w:val="16"/>
                <w:szCs w:val="16"/>
                <w:lang w:val="nl-NL"/>
              </w:rPr>
            </w:pPr>
            <w:r w:rsidRPr="006741CB">
              <w:rPr>
                <w:rFonts w:ascii="Arial" w:eastAsia="Calibri" w:hAnsi="Arial" w:cs="Arial"/>
                <w:sz w:val="16"/>
                <w:szCs w:val="16"/>
                <w:lang w:val="nl-NL"/>
              </w:rPr>
              <w:t> EH16 4SA</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6FFCB4B"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Shona</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Cowan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E26F913"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6057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82E3F45"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Intensive Care Unit</w:t>
            </w:r>
          </w:p>
        </w:tc>
      </w:tr>
      <w:tr w:rsidR="001055DF" w:rsidRPr="006741CB" w14:paraId="0D4BEC01"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BC898"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Royal London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19B3BDF"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E1 1BB</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B54ACE2"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Mr Matthew </w:t>
            </w:r>
            <w:proofErr w:type="spellStart"/>
            <w:r w:rsidRPr="006741CB">
              <w:rPr>
                <w:rFonts w:ascii="Arial" w:eastAsia="Calibri" w:hAnsi="Arial" w:cs="Arial"/>
                <w:sz w:val="16"/>
                <w:szCs w:val="16"/>
                <w:lang w:val="nl-NL"/>
              </w:rPr>
              <w:t>Hogg</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A792FE5"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4097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62F3D34"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Intensive Care Unit</w:t>
            </w:r>
          </w:p>
        </w:tc>
      </w:tr>
      <w:tr w:rsidR="001055DF" w:rsidRPr="006741CB" w14:paraId="7AAE90D0"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A99C6F"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Singleton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9E31F65" w14:textId="77777777" w:rsidR="001055DF" w:rsidRPr="006741CB" w:rsidRDefault="001055DF" w:rsidP="00FE0753">
            <w:pPr>
              <w:tabs>
                <w:tab w:val="center" w:pos="636"/>
              </w:tabs>
              <w:spacing w:line="480" w:lineRule="auto"/>
              <w:rPr>
                <w:rFonts w:ascii="Arial" w:eastAsia="Calibri" w:hAnsi="Arial" w:cs="Arial"/>
                <w:sz w:val="16"/>
                <w:szCs w:val="16"/>
                <w:lang w:val="nl-NL"/>
              </w:rPr>
            </w:pPr>
            <w:r w:rsidRPr="006741CB">
              <w:rPr>
                <w:rFonts w:ascii="Arial" w:eastAsia="Calibri" w:hAnsi="Arial" w:cs="Arial"/>
                <w:sz w:val="16"/>
                <w:szCs w:val="16"/>
                <w:lang w:val="nl-NL"/>
              </w:rPr>
              <w:t> SA2 8QA</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38540F"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Mr </w:t>
            </w:r>
            <w:proofErr w:type="spellStart"/>
            <w:r w:rsidRPr="006741CB">
              <w:rPr>
                <w:rFonts w:ascii="Arial" w:eastAsia="Calibri" w:hAnsi="Arial" w:cs="Arial"/>
                <w:sz w:val="16"/>
                <w:szCs w:val="16"/>
                <w:lang w:val="nl-NL"/>
              </w:rPr>
              <w:t>Marsham</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Moselhi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0FDB2A5"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i/>
                <w:iCs/>
                <w:sz w:val="16"/>
                <w:szCs w:val="16"/>
                <w:lang w:val="nl-NL"/>
              </w:rPr>
              <w:t>2861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BB2CB2" w14:textId="77777777" w:rsidR="001055DF" w:rsidRPr="006741CB" w:rsidRDefault="001055DF" w:rsidP="00FE0753">
            <w:pPr>
              <w:spacing w:line="480" w:lineRule="auto"/>
              <w:rPr>
                <w:rFonts w:ascii="Arial" w:eastAsia="Calibri" w:hAnsi="Arial" w:cs="Arial"/>
                <w:iCs/>
                <w:sz w:val="16"/>
                <w:szCs w:val="16"/>
                <w:lang w:val="nl-NL"/>
              </w:rPr>
            </w:pP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Intensive Care Unit</w:t>
            </w:r>
          </w:p>
        </w:tc>
      </w:tr>
      <w:tr w:rsidR="001055DF" w:rsidRPr="006741CB" w14:paraId="6F6FA7BC"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667FD"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lastRenderedPageBreak/>
              <w:t xml:space="preserve">South Tyneside District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9000218"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NE34 0PL</w:t>
            </w:r>
          </w:p>
          <w:p w14:paraId="005D1A81" w14:textId="77777777" w:rsidR="001055DF" w:rsidRPr="006741CB" w:rsidRDefault="001055DF" w:rsidP="00FE0753">
            <w:pPr>
              <w:spacing w:line="480" w:lineRule="auto"/>
              <w:rPr>
                <w:rFonts w:ascii="Arial" w:eastAsiaTheme="minorHAnsi"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CE7ACB"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Mr </w:t>
            </w:r>
            <w:proofErr w:type="spellStart"/>
            <w:r w:rsidRPr="006741CB">
              <w:rPr>
                <w:rFonts w:ascii="Arial" w:eastAsia="Calibri" w:hAnsi="Arial" w:cs="Arial"/>
                <w:sz w:val="16"/>
                <w:szCs w:val="16"/>
                <w:lang w:val="nl-NL"/>
              </w:rPr>
              <w:t>Umo</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Esen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2496C81"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1228</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5D45FE4"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Special Care Baby Unit</w:t>
            </w:r>
          </w:p>
        </w:tc>
      </w:tr>
      <w:tr w:rsidR="001055DF" w:rsidRPr="006741CB" w14:paraId="01847434"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82C585"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St George’s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8E03A4A"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SW17 0QT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D28DA7C"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Prof </w:t>
            </w:r>
            <w:proofErr w:type="spellStart"/>
            <w:r w:rsidRPr="006741CB">
              <w:rPr>
                <w:rFonts w:ascii="Arial" w:eastAsia="Calibri" w:hAnsi="Arial" w:cs="Arial"/>
                <w:sz w:val="16"/>
                <w:szCs w:val="16"/>
                <w:lang w:val="nl-NL"/>
              </w:rPr>
              <w:t>Asma</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Khalil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352AA53"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4642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55D25EB"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Intensive Care Unit</w:t>
            </w:r>
          </w:p>
        </w:tc>
      </w:tr>
      <w:tr w:rsidR="001055DF" w:rsidRPr="006741CB" w14:paraId="3D83A9F5"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6A9B79"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St Richards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1DB4DB9" w14:textId="77777777" w:rsidR="001055DF" w:rsidRPr="006741CB" w:rsidRDefault="001055DF" w:rsidP="00FE0753">
            <w:pPr>
              <w:tabs>
                <w:tab w:val="center" w:pos="636"/>
              </w:tabs>
              <w:spacing w:line="480" w:lineRule="auto"/>
              <w:rPr>
                <w:rFonts w:ascii="Arial" w:eastAsia="Calibri" w:hAnsi="Arial" w:cs="Arial"/>
                <w:sz w:val="16"/>
                <w:szCs w:val="16"/>
                <w:lang w:val="nl-NL"/>
              </w:rPr>
            </w:pPr>
            <w:r w:rsidRPr="006741CB">
              <w:rPr>
                <w:rFonts w:ascii="Arial" w:eastAsia="Calibri" w:hAnsi="Arial" w:cs="Arial"/>
                <w:sz w:val="16"/>
                <w:szCs w:val="16"/>
                <w:lang w:val="nl-NL"/>
              </w:rPr>
              <w:t> PO19 6SE</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5416C33"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Mr Attila </w:t>
            </w:r>
            <w:proofErr w:type="spellStart"/>
            <w:r w:rsidRPr="006741CB">
              <w:rPr>
                <w:rFonts w:ascii="Arial" w:eastAsia="Calibri" w:hAnsi="Arial" w:cs="Arial"/>
                <w:sz w:val="16"/>
                <w:szCs w:val="16"/>
                <w:lang w:val="nl-NL"/>
              </w:rPr>
              <w:t>Vecsei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9E0D0FF"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2454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0BEA9C4"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Local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Unit</w:t>
            </w:r>
          </w:p>
        </w:tc>
      </w:tr>
      <w:tr w:rsidR="001055DF" w:rsidRPr="006741CB" w14:paraId="5DF729C5"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1BE91A"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St Thomas'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CCA8720"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SE1 7EH</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AEBA0E"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Prof Andy </w:t>
            </w:r>
            <w:proofErr w:type="spellStart"/>
            <w:r w:rsidRPr="006741CB">
              <w:rPr>
                <w:rFonts w:ascii="Arial" w:eastAsia="Calibri" w:hAnsi="Arial" w:cs="Arial"/>
                <w:sz w:val="16"/>
                <w:szCs w:val="16"/>
                <w:lang w:val="nl-NL"/>
              </w:rPr>
              <w:t>Shennan</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A24866D"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5541</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645C72F"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Intensive Care Unit</w:t>
            </w:r>
          </w:p>
        </w:tc>
      </w:tr>
      <w:tr w:rsidR="001055DF" w:rsidRPr="006741CB" w14:paraId="231D99A3"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0A4048"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Stoke</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Mandeville</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A510292" w14:textId="77777777" w:rsidR="001055DF" w:rsidRPr="006741CB" w:rsidRDefault="001055DF" w:rsidP="00FE0753">
            <w:pPr>
              <w:tabs>
                <w:tab w:val="center" w:pos="636"/>
              </w:tabs>
              <w:spacing w:line="480" w:lineRule="auto"/>
              <w:rPr>
                <w:rFonts w:ascii="Arial" w:eastAsia="Calibri" w:hAnsi="Arial" w:cs="Arial"/>
                <w:sz w:val="16"/>
                <w:szCs w:val="16"/>
                <w:lang w:val="nl-NL"/>
              </w:rPr>
            </w:pPr>
            <w:r w:rsidRPr="006741CB">
              <w:rPr>
                <w:rFonts w:ascii="Arial" w:eastAsia="Calibri" w:hAnsi="Arial" w:cs="Arial"/>
                <w:sz w:val="16"/>
                <w:szCs w:val="16"/>
                <w:lang w:val="nl-NL"/>
              </w:rPr>
              <w:t> </w:t>
            </w:r>
            <w:r w:rsidRPr="006741CB">
              <w:rPr>
                <w:rFonts w:ascii="Arial" w:eastAsia="Calibri" w:hAnsi="Arial" w:cs="Arial"/>
                <w:sz w:val="16"/>
                <w:szCs w:val="16"/>
                <w:lang w:val="nl-NL"/>
              </w:rPr>
              <w:tab/>
              <w:t>HP21 8AL</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0DC4A9F"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Miss </w:t>
            </w:r>
            <w:proofErr w:type="spellStart"/>
            <w:r w:rsidRPr="006741CB">
              <w:rPr>
                <w:rFonts w:ascii="Arial" w:eastAsia="Calibri" w:hAnsi="Arial" w:cs="Arial"/>
                <w:sz w:val="16"/>
                <w:szCs w:val="16"/>
                <w:lang w:val="nl-NL"/>
              </w:rPr>
              <w:t>Aparna</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Reddy</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E27765A"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i/>
                <w:iCs/>
                <w:sz w:val="16"/>
                <w:szCs w:val="16"/>
                <w:lang w:val="nl-NL"/>
              </w:rPr>
              <w:t>4950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AF42434" w14:textId="77777777" w:rsidR="001055DF" w:rsidRPr="006741CB" w:rsidRDefault="001055DF" w:rsidP="00FE0753">
            <w:pPr>
              <w:spacing w:line="480" w:lineRule="auto"/>
              <w:rPr>
                <w:rFonts w:ascii="Arial" w:eastAsia="Calibri" w:hAnsi="Arial" w:cs="Arial"/>
                <w:iCs/>
                <w:sz w:val="16"/>
                <w:szCs w:val="16"/>
                <w:lang w:val="nl-NL"/>
              </w:rPr>
            </w:pPr>
            <w:proofErr w:type="spellStart"/>
            <w:r w:rsidRPr="006741CB">
              <w:rPr>
                <w:rFonts w:ascii="Arial" w:eastAsia="Calibri" w:hAnsi="Arial" w:cs="Arial"/>
                <w:sz w:val="16"/>
                <w:szCs w:val="16"/>
                <w:lang w:val="nl-NL"/>
              </w:rPr>
              <w:t>Local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Unit</w:t>
            </w:r>
          </w:p>
        </w:tc>
      </w:tr>
      <w:tr w:rsidR="001055DF" w:rsidRPr="006741CB" w14:paraId="3655827C" w14:textId="77777777" w:rsidTr="00D56BF3">
        <w:trPr>
          <w:trHeight w:val="639"/>
        </w:trPr>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9BC547"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University College London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FEBFE13"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NW1 2BU</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B7EEB1A"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Davide</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Casagrandi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F0E3A3B"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5939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DCD7F4"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Intensive Care Unit</w:t>
            </w:r>
          </w:p>
        </w:tc>
      </w:tr>
      <w:tr w:rsidR="001055DF" w:rsidRPr="006741CB" w14:paraId="184CDAF4"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7B9688"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University </w:t>
            </w:r>
            <w:proofErr w:type="spellStart"/>
            <w:r w:rsidRPr="006741CB">
              <w:rPr>
                <w:rFonts w:ascii="Arial" w:eastAsia="Calibri" w:hAnsi="Arial" w:cs="Arial"/>
                <w:sz w:val="16"/>
                <w:szCs w:val="16"/>
                <w:lang w:val="nl-NL"/>
              </w:rPr>
              <w:t>Hospital</w:t>
            </w:r>
            <w:proofErr w:type="spellEnd"/>
            <w:r w:rsidRPr="006741CB">
              <w:rPr>
                <w:rFonts w:ascii="Arial" w:eastAsia="Calibri" w:hAnsi="Arial" w:cs="Arial"/>
                <w:sz w:val="16"/>
                <w:szCs w:val="16"/>
                <w:lang w:val="nl-NL"/>
              </w:rPr>
              <w:t xml:space="preserve"> of North Durham</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54A9DD2" w14:textId="77777777" w:rsidR="001055DF" w:rsidRPr="006741CB" w:rsidRDefault="001055DF" w:rsidP="00FE0753">
            <w:pPr>
              <w:tabs>
                <w:tab w:val="center" w:pos="636"/>
              </w:tabs>
              <w:spacing w:line="480" w:lineRule="auto"/>
              <w:rPr>
                <w:rFonts w:ascii="Arial" w:eastAsia="Calibri" w:hAnsi="Arial" w:cs="Arial"/>
                <w:sz w:val="16"/>
                <w:szCs w:val="16"/>
                <w:lang w:val="nl-NL"/>
              </w:rPr>
            </w:pPr>
            <w:r w:rsidRPr="006741CB">
              <w:rPr>
                <w:rFonts w:ascii="Arial" w:eastAsia="Calibri" w:hAnsi="Arial" w:cs="Arial"/>
                <w:sz w:val="16"/>
                <w:szCs w:val="16"/>
                <w:lang w:val="nl-NL"/>
              </w:rPr>
              <w:t> DH1 5TW</w:t>
            </w:r>
            <w:r w:rsidRPr="006741CB">
              <w:rPr>
                <w:rFonts w:ascii="Arial" w:eastAsia="Calibri" w:hAnsi="Arial" w:cs="Arial"/>
                <w:sz w:val="16"/>
                <w:szCs w:val="16"/>
                <w:lang w:val="nl-NL"/>
              </w:rPr>
              <w:tab/>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A9566E3"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Dr</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Shilpi</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Mittal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0991E5B"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2654</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D2E67B2"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Local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Unit</w:t>
            </w:r>
          </w:p>
        </w:tc>
      </w:tr>
      <w:tr w:rsidR="001055DF" w:rsidRPr="006741CB" w14:paraId="1C2E7F5B"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787A76"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University </w:t>
            </w:r>
            <w:proofErr w:type="spellStart"/>
            <w:r w:rsidRPr="006741CB">
              <w:rPr>
                <w:rFonts w:ascii="Arial" w:eastAsia="Calibri" w:hAnsi="Arial" w:cs="Arial"/>
                <w:sz w:val="16"/>
                <w:szCs w:val="16"/>
                <w:lang w:val="nl-NL"/>
              </w:rPr>
              <w:t>Hospital</w:t>
            </w:r>
            <w:proofErr w:type="spellEnd"/>
            <w:r w:rsidRPr="006741CB">
              <w:rPr>
                <w:rFonts w:ascii="Arial" w:eastAsia="Calibri" w:hAnsi="Arial" w:cs="Arial"/>
                <w:sz w:val="16"/>
                <w:szCs w:val="16"/>
                <w:lang w:val="nl-NL"/>
              </w:rPr>
              <w:t xml:space="preserve"> of North Tees</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3FEE712"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TS19 8PE</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4F36E17"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Mr Steve Wild</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29D325F3"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2699</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4639A98"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Intensive Care Unit</w:t>
            </w:r>
          </w:p>
        </w:tc>
      </w:tr>
      <w:tr w:rsidR="001055DF" w:rsidRPr="006741CB" w14:paraId="2C552C17"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D87A22"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Whipps</w:t>
            </w:r>
            <w:proofErr w:type="spellEnd"/>
            <w:r w:rsidRPr="006741CB">
              <w:rPr>
                <w:rFonts w:ascii="Arial" w:eastAsia="Calibri" w:hAnsi="Arial" w:cs="Arial"/>
                <w:sz w:val="16"/>
                <w:szCs w:val="16"/>
                <w:lang w:val="nl-NL"/>
              </w:rPr>
              <w:t xml:space="preserve"> Cross University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1D24D69" w14:textId="77777777" w:rsidR="001055DF" w:rsidRPr="006741CB" w:rsidRDefault="001055DF" w:rsidP="00FE0753">
            <w:pPr>
              <w:tabs>
                <w:tab w:val="center" w:pos="636"/>
              </w:tabs>
              <w:spacing w:line="480" w:lineRule="auto"/>
              <w:rPr>
                <w:rFonts w:ascii="Arial" w:eastAsia="Calibri" w:hAnsi="Arial" w:cs="Arial"/>
                <w:sz w:val="16"/>
                <w:szCs w:val="16"/>
                <w:lang w:val="nl-NL"/>
              </w:rPr>
            </w:pPr>
            <w:r w:rsidRPr="006741CB">
              <w:rPr>
                <w:rFonts w:ascii="Arial" w:eastAsia="Calibri" w:hAnsi="Arial" w:cs="Arial"/>
                <w:sz w:val="16"/>
                <w:szCs w:val="16"/>
                <w:lang w:val="nl-NL"/>
              </w:rPr>
              <w:t> E11 1NR</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BF06D91"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Mr Matthew </w:t>
            </w:r>
            <w:proofErr w:type="spellStart"/>
            <w:r w:rsidRPr="006741CB">
              <w:rPr>
                <w:rFonts w:ascii="Arial" w:eastAsia="Calibri" w:hAnsi="Arial" w:cs="Arial"/>
                <w:sz w:val="16"/>
                <w:szCs w:val="16"/>
                <w:lang w:val="nl-NL"/>
              </w:rPr>
              <w:t>Hogg</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1A824E5"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4292</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A9C6180"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Special Care Baby Unit</w:t>
            </w:r>
          </w:p>
        </w:tc>
      </w:tr>
      <w:tr w:rsidR="001055DF" w:rsidRPr="006741CB" w14:paraId="1C5F89B1" w14:textId="77777777" w:rsidTr="00D56BF3">
        <w:tc>
          <w:tcPr>
            <w:tcW w:w="249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8937DC"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Worthing</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Hospital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D30D407" w14:textId="77777777" w:rsidR="001055DF" w:rsidRPr="006741CB" w:rsidRDefault="001055DF" w:rsidP="00FE0753">
            <w:pPr>
              <w:tabs>
                <w:tab w:val="center" w:pos="636"/>
              </w:tabs>
              <w:spacing w:line="480" w:lineRule="auto"/>
              <w:rPr>
                <w:rFonts w:ascii="Arial" w:eastAsia="Calibri" w:hAnsi="Arial" w:cs="Arial"/>
                <w:sz w:val="16"/>
                <w:szCs w:val="16"/>
                <w:lang w:val="nl-NL"/>
              </w:rPr>
            </w:pPr>
            <w:r w:rsidRPr="006741CB">
              <w:rPr>
                <w:rFonts w:ascii="Arial" w:eastAsia="Calibri" w:hAnsi="Arial" w:cs="Arial"/>
                <w:sz w:val="16"/>
                <w:szCs w:val="16"/>
                <w:lang w:val="nl-NL"/>
              </w:rPr>
              <w:t> BN11 2DH</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542F9F8"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 xml:space="preserve">Mr Attila </w:t>
            </w:r>
            <w:proofErr w:type="spellStart"/>
            <w:r w:rsidRPr="006741CB">
              <w:rPr>
                <w:rFonts w:ascii="Arial" w:eastAsia="Calibri" w:hAnsi="Arial" w:cs="Arial"/>
                <w:sz w:val="16"/>
                <w:szCs w:val="16"/>
                <w:lang w:val="nl-NL"/>
              </w:rPr>
              <w:t>Vecsei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57C685F" w14:textId="77777777" w:rsidR="001055DF" w:rsidRPr="006741CB" w:rsidRDefault="001055DF" w:rsidP="00FE0753">
            <w:pPr>
              <w:spacing w:line="480" w:lineRule="auto"/>
              <w:rPr>
                <w:rFonts w:ascii="Arial" w:eastAsia="Calibri" w:hAnsi="Arial" w:cs="Arial"/>
                <w:sz w:val="16"/>
                <w:szCs w:val="16"/>
                <w:lang w:val="nl-NL"/>
              </w:rPr>
            </w:pPr>
            <w:r w:rsidRPr="006741CB">
              <w:rPr>
                <w:rFonts w:ascii="Arial" w:eastAsia="Calibri" w:hAnsi="Arial" w:cs="Arial"/>
                <w:sz w:val="16"/>
                <w:szCs w:val="16"/>
                <w:lang w:val="nl-NL"/>
              </w:rPr>
              <w:t>2197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0BCF713" w14:textId="77777777" w:rsidR="001055DF" w:rsidRPr="006741CB" w:rsidRDefault="001055DF" w:rsidP="00FE0753">
            <w:pPr>
              <w:spacing w:line="480" w:lineRule="auto"/>
              <w:rPr>
                <w:rFonts w:ascii="Arial" w:eastAsia="Calibri" w:hAnsi="Arial" w:cs="Arial"/>
                <w:sz w:val="16"/>
                <w:szCs w:val="16"/>
                <w:lang w:val="nl-NL"/>
              </w:rPr>
            </w:pPr>
            <w:proofErr w:type="spellStart"/>
            <w:r w:rsidRPr="006741CB">
              <w:rPr>
                <w:rFonts w:ascii="Arial" w:eastAsia="Calibri" w:hAnsi="Arial" w:cs="Arial"/>
                <w:sz w:val="16"/>
                <w:szCs w:val="16"/>
                <w:lang w:val="nl-NL"/>
              </w:rPr>
              <w:t>Local</w:t>
            </w:r>
            <w:proofErr w:type="spellEnd"/>
            <w:r w:rsidRPr="006741CB">
              <w:rPr>
                <w:rFonts w:ascii="Arial" w:eastAsia="Calibri" w:hAnsi="Arial" w:cs="Arial"/>
                <w:sz w:val="16"/>
                <w:szCs w:val="16"/>
                <w:lang w:val="nl-NL"/>
              </w:rPr>
              <w:t xml:space="preserve"> </w:t>
            </w:r>
            <w:proofErr w:type="spellStart"/>
            <w:r w:rsidRPr="006741CB">
              <w:rPr>
                <w:rFonts w:ascii="Arial" w:eastAsia="Calibri" w:hAnsi="Arial" w:cs="Arial"/>
                <w:sz w:val="16"/>
                <w:szCs w:val="16"/>
                <w:lang w:val="nl-NL"/>
              </w:rPr>
              <w:t>Neonatal</w:t>
            </w:r>
            <w:proofErr w:type="spellEnd"/>
            <w:r w:rsidRPr="006741CB">
              <w:rPr>
                <w:rFonts w:ascii="Arial" w:eastAsia="Calibri" w:hAnsi="Arial" w:cs="Arial"/>
                <w:sz w:val="16"/>
                <w:szCs w:val="16"/>
                <w:lang w:val="nl-NL"/>
              </w:rPr>
              <w:t xml:space="preserve"> Unit</w:t>
            </w:r>
          </w:p>
        </w:tc>
      </w:tr>
    </w:tbl>
    <w:p w14:paraId="28B6CAC8" w14:textId="77777777" w:rsidR="00D56BF3" w:rsidRDefault="00D56BF3" w:rsidP="001055DF">
      <w:pPr>
        <w:spacing w:line="480" w:lineRule="auto"/>
        <w:rPr>
          <w:rFonts w:ascii="Arial" w:eastAsiaTheme="minorHAnsi" w:hAnsi="Arial" w:cs="Arial"/>
          <w:color w:val="000000" w:themeColor="text1"/>
          <w:sz w:val="22"/>
          <w:szCs w:val="22"/>
        </w:rPr>
      </w:pPr>
    </w:p>
    <w:p w14:paraId="54214645" w14:textId="7E309450" w:rsidR="001055DF" w:rsidRPr="006741CB" w:rsidRDefault="00D56BF3" w:rsidP="001055DF">
      <w:pPr>
        <w:spacing w:line="480" w:lineRule="auto"/>
        <w:rPr>
          <w:rFonts w:ascii="Arial" w:eastAsiaTheme="minorHAnsi" w:hAnsi="Arial" w:cs="Arial"/>
          <w:color w:val="000000" w:themeColor="text1"/>
          <w:sz w:val="22"/>
          <w:szCs w:val="22"/>
        </w:rPr>
      </w:pPr>
      <w:r w:rsidRPr="00D56BF3">
        <w:rPr>
          <w:rFonts w:ascii="Arial" w:eastAsiaTheme="minorHAnsi" w:hAnsi="Arial" w:cs="Arial"/>
          <w:color w:val="000000" w:themeColor="text1"/>
          <w:sz w:val="22"/>
          <w:szCs w:val="22"/>
        </w:rPr>
        <w:t xml:space="preserve">UK sites included in QUIDS prospective cohort study </w:t>
      </w:r>
      <w:r w:rsidR="001055DF" w:rsidRPr="006741CB">
        <w:rPr>
          <w:rFonts w:ascii="Arial" w:eastAsiaTheme="minorHAnsi" w:hAnsi="Arial" w:cs="Arial"/>
          <w:sz w:val="22"/>
          <w:szCs w:val="22"/>
        </w:rPr>
        <w:br w:type="page"/>
      </w:r>
      <w:r w:rsidR="001055DF" w:rsidRPr="006741CB">
        <w:rPr>
          <w:rFonts w:ascii="Arial" w:eastAsiaTheme="minorHAnsi" w:hAnsi="Arial" w:cs="Arial"/>
          <w:b/>
          <w:sz w:val="22"/>
          <w:szCs w:val="22"/>
        </w:rPr>
        <w:lastRenderedPageBreak/>
        <w:t xml:space="preserve">Table </w:t>
      </w:r>
      <w:r w:rsidR="00996072">
        <w:rPr>
          <w:rFonts w:ascii="Arial" w:eastAsiaTheme="minorHAnsi" w:hAnsi="Arial" w:cs="Arial"/>
          <w:b/>
          <w:sz w:val="22"/>
          <w:szCs w:val="22"/>
        </w:rPr>
        <w:t>G</w:t>
      </w:r>
      <w:r w:rsidR="008D6AF9" w:rsidRPr="006741CB">
        <w:rPr>
          <w:rFonts w:ascii="Arial" w:eastAsiaTheme="minorHAnsi" w:hAnsi="Arial" w:cs="Arial"/>
          <w:b/>
          <w:bCs/>
          <w:iCs/>
          <w:sz w:val="22"/>
          <w:szCs w:val="22"/>
        </w:rPr>
        <w:t xml:space="preserve"> </w:t>
      </w:r>
      <w:r w:rsidR="001055DF" w:rsidRPr="006741CB">
        <w:rPr>
          <w:rFonts w:ascii="Arial" w:eastAsiaTheme="minorHAnsi" w:hAnsi="Arial" w:cs="Arial"/>
          <w:b/>
          <w:bCs/>
          <w:iCs/>
          <w:sz w:val="22"/>
          <w:szCs w:val="22"/>
        </w:rPr>
        <w:t xml:space="preserve">Description of </w:t>
      </w:r>
      <w:proofErr w:type="spellStart"/>
      <w:r w:rsidR="00CC146F" w:rsidRPr="006741CB">
        <w:rPr>
          <w:rFonts w:ascii="Arial" w:eastAsiaTheme="minorHAnsi" w:hAnsi="Arial" w:cs="Arial"/>
          <w:b/>
          <w:bCs/>
          <w:iCs/>
          <w:sz w:val="22"/>
          <w:szCs w:val="22"/>
        </w:rPr>
        <w:t>f</w:t>
      </w:r>
      <w:r w:rsidR="00CC146F">
        <w:rPr>
          <w:rFonts w:ascii="Arial" w:eastAsiaTheme="minorHAnsi" w:hAnsi="Arial" w:cs="Arial"/>
          <w:b/>
          <w:bCs/>
          <w:iCs/>
          <w:sz w:val="22"/>
          <w:szCs w:val="22"/>
        </w:rPr>
        <w:t>etal</w:t>
      </w:r>
      <w:proofErr w:type="spellEnd"/>
      <w:r w:rsidR="00CC146F">
        <w:rPr>
          <w:rFonts w:ascii="Arial" w:eastAsiaTheme="minorHAnsi" w:hAnsi="Arial" w:cs="Arial"/>
          <w:b/>
          <w:bCs/>
          <w:iCs/>
          <w:sz w:val="22"/>
          <w:szCs w:val="22"/>
        </w:rPr>
        <w:t xml:space="preserve"> fibronectin</w:t>
      </w:r>
      <w:r w:rsidR="00CC146F" w:rsidRPr="006741CB">
        <w:rPr>
          <w:rFonts w:ascii="Arial" w:eastAsiaTheme="minorHAnsi" w:hAnsi="Arial" w:cs="Arial"/>
          <w:b/>
          <w:bCs/>
          <w:iCs/>
          <w:sz w:val="22"/>
          <w:szCs w:val="22"/>
        </w:rPr>
        <w:t xml:space="preserve"> </w:t>
      </w:r>
      <w:r w:rsidR="001055DF" w:rsidRPr="006741CB">
        <w:rPr>
          <w:rFonts w:ascii="Arial" w:eastAsiaTheme="minorHAnsi" w:hAnsi="Arial" w:cs="Arial"/>
          <w:b/>
          <w:bCs/>
          <w:iCs/>
          <w:sz w:val="22"/>
          <w:szCs w:val="22"/>
        </w:rPr>
        <w:t>test a</w:t>
      </w:r>
      <w:r w:rsidR="00CC146F">
        <w:rPr>
          <w:rFonts w:ascii="Arial" w:eastAsiaTheme="minorHAnsi" w:hAnsi="Arial" w:cs="Arial"/>
          <w:b/>
          <w:bCs/>
          <w:iCs/>
          <w:sz w:val="22"/>
          <w:szCs w:val="22"/>
        </w:rPr>
        <w:t>n</w:t>
      </w:r>
      <w:r w:rsidR="001055DF" w:rsidRPr="006741CB">
        <w:rPr>
          <w:rFonts w:ascii="Arial" w:eastAsiaTheme="minorHAnsi" w:hAnsi="Arial" w:cs="Arial"/>
          <w:b/>
          <w:bCs/>
          <w:iCs/>
          <w:sz w:val="22"/>
          <w:szCs w:val="22"/>
        </w:rPr>
        <w:t xml:space="preserve">d protocol for sampling </w:t>
      </w:r>
    </w:p>
    <w:tbl>
      <w:tblPr>
        <w:tblStyle w:val="TableGrid"/>
        <w:tblW w:w="0" w:type="auto"/>
        <w:tblLook w:val="04A0" w:firstRow="1" w:lastRow="0" w:firstColumn="1" w:lastColumn="0" w:noHBand="0" w:noVBand="1"/>
      </w:tblPr>
      <w:tblGrid>
        <w:gridCol w:w="8217"/>
      </w:tblGrid>
      <w:tr w:rsidR="001055DF" w:rsidRPr="006741CB" w14:paraId="12361092" w14:textId="77777777" w:rsidTr="00FE0753">
        <w:tc>
          <w:tcPr>
            <w:tcW w:w="8217" w:type="dxa"/>
          </w:tcPr>
          <w:p w14:paraId="1B91ABF2" w14:textId="77777777" w:rsidR="001055DF" w:rsidRPr="006741CB" w:rsidRDefault="001055DF" w:rsidP="00FE0753">
            <w:pPr>
              <w:rPr>
                <w:rFonts w:ascii="Arial" w:eastAsiaTheme="minorEastAsia" w:hAnsi="Arial" w:cs="Arial"/>
                <w:lang w:val="en-US" w:eastAsia="nl-NL"/>
              </w:rPr>
            </w:pPr>
            <w:r w:rsidRPr="006741CB">
              <w:rPr>
                <w:rFonts w:ascii="Arial" w:eastAsiaTheme="minorEastAsia" w:hAnsi="Arial" w:cs="Arial"/>
                <w:lang w:val="en-US" w:eastAsia="nl-NL"/>
              </w:rPr>
              <w:t xml:space="preserve">The Rapid </w:t>
            </w:r>
            <w:proofErr w:type="spellStart"/>
            <w:r w:rsidRPr="006741CB">
              <w:rPr>
                <w:rFonts w:ascii="Arial" w:eastAsiaTheme="minorEastAsia" w:hAnsi="Arial" w:cs="Arial"/>
                <w:lang w:val="en-US" w:eastAsia="nl-NL"/>
              </w:rPr>
              <w:t>fFN</w:t>
            </w:r>
            <w:proofErr w:type="spellEnd"/>
            <w:r w:rsidRPr="006741CB">
              <w:rPr>
                <w:rFonts w:ascii="Arial" w:eastAsiaTheme="minorEastAsia" w:hAnsi="Arial" w:cs="Arial"/>
                <w:lang w:val="en-US" w:eastAsia="nl-NL"/>
              </w:rPr>
              <w:t xml:space="preserve"> 10Q System (Hologic) measures the concentration of </w:t>
            </w:r>
            <w:proofErr w:type="spellStart"/>
            <w:r w:rsidRPr="006741CB">
              <w:rPr>
                <w:rFonts w:ascii="Arial" w:eastAsiaTheme="minorEastAsia" w:hAnsi="Arial" w:cs="Arial"/>
                <w:lang w:val="en-US" w:eastAsia="nl-NL"/>
              </w:rPr>
              <w:t>fFN</w:t>
            </w:r>
            <w:proofErr w:type="spellEnd"/>
            <w:r w:rsidRPr="006741CB">
              <w:rPr>
                <w:rFonts w:ascii="Arial" w:eastAsiaTheme="minorEastAsia" w:hAnsi="Arial" w:cs="Arial"/>
                <w:lang w:val="en-US" w:eastAsia="nl-NL"/>
              </w:rPr>
              <w:t xml:space="preserve"> (ng/ml or INVALID) in a vaginal swab sample </w:t>
            </w:r>
          </w:p>
          <w:p w14:paraId="3E7E2573" w14:textId="77777777" w:rsidR="001055DF" w:rsidRPr="006741CB" w:rsidRDefault="001055DF" w:rsidP="00FE0753">
            <w:pPr>
              <w:rPr>
                <w:rFonts w:ascii="Arial" w:eastAsiaTheme="minorEastAsia" w:hAnsi="Arial" w:cs="Arial"/>
                <w:lang w:val="en-US" w:eastAsia="nl-NL"/>
              </w:rPr>
            </w:pPr>
          </w:p>
          <w:p w14:paraId="086F9202" w14:textId="77777777" w:rsidR="001055DF" w:rsidRPr="006741CB" w:rsidRDefault="001055DF" w:rsidP="00FE0753">
            <w:pPr>
              <w:jc w:val="both"/>
              <w:rPr>
                <w:rFonts w:ascii="Arial" w:eastAsia="Arial" w:hAnsi="Arial" w:cs="Arial"/>
                <w:lang w:val="en-US"/>
              </w:rPr>
            </w:pPr>
            <w:r w:rsidRPr="006741CB">
              <w:rPr>
                <w:rFonts w:ascii="Arial" w:eastAsia="Arial" w:hAnsi="Arial" w:cs="Arial"/>
                <w:lang w:val="en-US"/>
              </w:rPr>
              <w:t xml:space="preserve">Samples for analysis were taken with a </w:t>
            </w:r>
            <w:proofErr w:type="spellStart"/>
            <w:r w:rsidRPr="006741CB">
              <w:rPr>
                <w:rFonts w:ascii="Arial" w:eastAsia="Arial" w:hAnsi="Arial" w:cs="Arial"/>
                <w:lang w:val="en-US"/>
              </w:rPr>
              <w:t>fFN</w:t>
            </w:r>
            <w:proofErr w:type="spellEnd"/>
            <w:r w:rsidRPr="006741CB">
              <w:rPr>
                <w:rFonts w:ascii="Arial" w:eastAsia="Arial" w:hAnsi="Arial" w:cs="Arial"/>
                <w:lang w:val="en-US"/>
              </w:rPr>
              <w:t xml:space="preserve"> specimen collection kit, which consists of a sterile polyester tipped swab and a specimen transport tube containing 1 ml extraction buffer (an aqueous solution containing protease inhibitors and protein preservatives including aprotinin, bovine serum albumin, and sodium </w:t>
            </w:r>
            <w:proofErr w:type="spellStart"/>
            <w:r w:rsidRPr="006741CB">
              <w:rPr>
                <w:rFonts w:ascii="Arial" w:eastAsia="Arial" w:hAnsi="Arial" w:cs="Arial"/>
                <w:lang w:val="en-US"/>
              </w:rPr>
              <w:t>azide</w:t>
            </w:r>
            <w:proofErr w:type="spellEnd"/>
            <w:r w:rsidRPr="006741CB">
              <w:rPr>
                <w:rFonts w:ascii="Arial" w:eastAsia="Arial" w:hAnsi="Arial" w:cs="Arial"/>
                <w:lang w:val="en-US"/>
              </w:rPr>
              <w:t xml:space="preserve">). During speculum examination the sterile swab was lightly rotated across the posterior fornix of the vagina for ten seconds to absorb vaginal secretions. Samples were taken before any other swabs (e.g. for microbiology) or cervical manipulation and the speculum lubricated with normal saline as other lubricants may interfere with the antibody-antigen reaction of the test. Following specimen </w:t>
            </w:r>
            <w:proofErr w:type="gramStart"/>
            <w:r w:rsidRPr="006741CB">
              <w:rPr>
                <w:rFonts w:ascii="Arial" w:eastAsia="Arial" w:hAnsi="Arial" w:cs="Arial"/>
                <w:lang w:val="en-US"/>
              </w:rPr>
              <w:t>collection</w:t>
            </w:r>
            <w:proofErr w:type="gramEnd"/>
            <w:r w:rsidRPr="006741CB">
              <w:rPr>
                <w:rFonts w:ascii="Arial" w:eastAsia="Arial" w:hAnsi="Arial" w:cs="Arial"/>
                <w:lang w:val="en-US"/>
              </w:rPr>
              <w:t xml:space="preserve"> the swab was removed, immersed in extraction buffer, the shaft of the swab snapped off, and the transport tube sealed.  </w:t>
            </w:r>
          </w:p>
          <w:p w14:paraId="3B41196A" w14:textId="77777777" w:rsidR="001055DF" w:rsidRPr="006741CB" w:rsidRDefault="001055DF" w:rsidP="00FE0753">
            <w:pPr>
              <w:jc w:val="both"/>
              <w:rPr>
                <w:rFonts w:ascii="Arial" w:eastAsia="Arial" w:hAnsi="Arial" w:cs="Arial"/>
                <w:lang w:val="en-US"/>
              </w:rPr>
            </w:pPr>
          </w:p>
          <w:p w14:paraId="4B78C44F" w14:textId="77777777" w:rsidR="001055DF" w:rsidRPr="006741CB" w:rsidRDefault="001055DF" w:rsidP="00FE0753">
            <w:pPr>
              <w:rPr>
                <w:rFonts w:ascii="Arial" w:eastAsia="Arial" w:hAnsi="Arial" w:cs="Arial"/>
                <w:lang w:val="en-US"/>
              </w:rPr>
            </w:pPr>
            <w:r w:rsidRPr="006741CB">
              <w:rPr>
                <w:rFonts w:ascii="Arial" w:eastAsia="Arial" w:hAnsi="Arial" w:cs="Arial"/>
                <w:lang w:val="en-US"/>
              </w:rPr>
              <w:t>Before analysis samples were gently mixed and as much liquid as possible expressed from the swab by rolling the tip against the inside of the tube.</w:t>
            </w:r>
          </w:p>
          <w:p w14:paraId="730FEB81" w14:textId="77777777" w:rsidR="001055DF" w:rsidRPr="006741CB" w:rsidRDefault="001055DF" w:rsidP="00FE0753">
            <w:pPr>
              <w:rPr>
                <w:rFonts w:ascii="Arial" w:eastAsiaTheme="minorEastAsia" w:hAnsi="Arial" w:cs="Arial"/>
                <w:lang w:val="en-US" w:eastAsia="nl-NL"/>
              </w:rPr>
            </w:pPr>
          </w:p>
          <w:p w14:paraId="44CAA7C7" w14:textId="77777777" w:rsidR="001055DF" w:rsidRPr="006741CB" w:rsidRDefault="001055DF" w:rsidP="00FE0753">
            <w:pPr>
              <w:tabs>
                <w:tab w:val="left" w:pos="1845"/>
                <w:tab w:val="left" w:pos="1995"/>
              </w:tabs>
              <w:spacing w:after="200"/>
              <w:contextualSpacing/>
              <w:jc w:val="both"/>
              <w:rPr>
                <w:rFonts w:ascii="Arial" w:eastAsiaTheme="minorEastAsia" w:hAnsi="Arial" w:cs="Arial"/>
                <w:lang w:val="en-US" w:eastAsia="nl-NL"/>
              </w:rPr>
            </w:pPr>
            <w:r w:rsidRPr="006741CB">
              <w:rPr>
                <w:rFonts w:ascii="Arial" w:eastAsiaTheme="minorEastAsia" w:hAnsi="Arial" w:cs="Arial"/>
                <w:lang w:val="en-US" w:eastAsia="nl-NL"/>
              </w:rPr>
              <w:t xml:space="preserve">Vaginal swab samples were </w:t>
            </w:r>
            <w:proofErr w:type="spellStart"/>
            <w:r w:rsidRPr="006741CB">
              <w:rPr>
                <w:rFonts w:ascii="Arial" w:eastAsiaTheme="minorEastAsia" w:hAnsi="Arial" w:cs="Arial"/>
                <w:lang w:val="en-US" w:eastAsia="nl-NL"/>
              </w:rPr>
              <w:t>analysed</w:t>
            </w:r>
            <w:proofErr w:type="spellEnd"/>
            <w:r w:rsidRPr="006741CB">
              <w:rPr>
                <w:rFonts w:ascii="Arial" w:eastAsiaTheme="minorEastAsia" w:hAnsi="Arial" w:cs="Arial"/>
                <w:lang w:val="en-US" w:eastAsia="nl-NL"/>
              </w:rPr>
              <w:t xml:space="preserve"> by lateral flow; solid-phase immunochromatographic assay (the Rapid </w:t>
            </w:r>
            <w:proofErr w:type="spellStart"/>
            <w:r w:rsidRPr="006741CB">
              <w:rPr>
                <w:rFonts w:ascii="Arial" w:eastAsiaTheme="minorEastAsia" w:hAnsi="Arial" w:cs="Arial"/>
                <w:lang w:val="en-US" w:eastAsia="nl-NL"/>
              </w:rPr>
              <w:t>fFN</w:t>
            </w:r>
            <w:proofErr w:type="spellEnd"/>
            <w:r w:rsidRPr="006741CB">
              <w:rPr>
                <w:rFonts w:ascii="Arial" w:eastAsiaTheme="minorEastAsia" w:hAnsi="Arial" w:cs="Arial"/>
                <w:lang w:val="en-US" w:eastAsia="nl-NL"/>
              </w:rPr>
              <w:t xml:space="preserve"> Cassette), and interpreted in the 10Q Rapid </w:t>
            </w:r>
            <w:proofErr w:type="spellStart"/>
            <w:r w:rsidRPr="006741CB">
              <w:rPr>
                <w:rFonts w:ascii="Arial" w:eastAsiaTheme="minorEastAsia" w:hAnsi="Arial" w:cs="Arial"/>
                <w:lang w:val="en-US" w:eastAsia="nl-NL"/>
              </w:rPr>
              <w:t>analyser</w:t>
            </w:r>
            <w:proofErr w:type="spellEnd"/>
            <w:r w:rsidRPr="006741CB">
              <w:rPr>
                <w:rFonts w:ascii="Arial" w:eastAsiaTheme="minorEastAsia" w:hAnsi="Arial" w:cs="Arial"/>
                <w:lang w:val="en-US" w:eastAsia="nl-NL"/>
              </w:rPr>
              <w:t xml:space="preserve">. 200 </w:t>
            </w:r>
            <w:proofErr w:type="spellStart"/>
            <w:r w:rsidRPr="006741CB">
              <w:rPr>
                <w:rFonts w:ascii="Arial" w:eastAsiaTheme="minorEastAsia" w:hAnsi="Arial" w:cs="Arial"/>
                <w:lang w:val="en-US" w:eastAsia="nl-NL"/>
              </w:rPr>
              <w:t>μL</w:t>
            </w:r>
            <w:proofErr w:type="spellEnd"/>
            <w:r w:rsidRPr="006741CB">
              <w:rPr>
                <w:rFonts w:ascii="Arial" w:eastAsiaTheme="minorEastAsia" w:hAnsi="Arial" w:cs="Arial"/>
                <w:lang w:val="en-US" w:eastAsia="nl-NL"/>
              </w:rPr>
              <w:t xml:space="preserve"> of the sample was pipetted into the sample application well of the Rapid </w:t>
            </w:r>
            <w:proofErr w:type="spellStart"/>
            <w:r w:rsidRPr="006741CB">
              <w:rPr>
                <w:rFonts w:ascii="Arial" w:eastAsiaTheme="minorEastAsia" w:hAnsi="Arial" w:cs="Arial"/>
                <w:lang w:val="en-US" w:eastAsia="nl-NL"/>
              </w:rPr>
              <w:t>fFN</w:t>
            </w:r>
            <w:proofErr w:type="spellEnd"/>
            <w:r w:rsidRPr="006741CB">
              <w:rPr>
                <w:rFonts w:ascii="Arial" w:eastAsiaTheme="minorEastAsia" w:hAnsi="Arial" w:cs="Arial"/>
                <w:lang w:val="en-US" w:eastAsia="nl-NL"/>
              </w:rPr>
              <w:t xml:space="preserve"> Cassette using a polypropylene or polyethylene pipette. The sample then flows from an absorbent pad across a nitrocellulose membrane via capillary action through a reaction zone containing murine monoclonal anti-fetal fibronectin antibody conjugated to blue microspheres (conjugate). The conjugate, embedded in the membrane, is mobilized by the flow of the sample. The sample then flows through a zone containing goat polyclonal antihuman fibronectin antibody that captures the fibronectin-conjugate complexes. The remaining sample flows through a zone containing goat polyclonal anti-mouse IgG antibody that captures unbound conjugate, resulting in a control line. After 10 minutes of reaction time, the intensities of the test line and control line are interpreted with the 10Q Rapid </w:t>
            </w:r>
            <w:proofErr w:type="spellStart"/>
            <w:r w:rsidRPr="006741CB">
              <w:rPr>
                <w:rFonts w:ascii="Arial" w:eastAsiaTheme="minorEastAsia" w:hAnsi="Arial" w:cs="Arial"/>
                <w:lang w:val="en-US" w:eastAsia="nl-NL"/>
              </w:rPr>
              <w:t>analyser</w:t>
            </w:r>
            <w:proofErr w:type="spellEnd"/>
            <w:r w:rsidRPr="006741CB">
              <w:rPr>
                <w:rFonts w:ascii="Arial" w:eastAsiaTheme="minorEastAsia" w:hAnsi="Arial" w:cs="Arial"/>
                <w:lang w:val="en-US" w:eastAsia="nl-NL"/>
              </w:rPr>
              <w:t xml:space="preserve"> and a printed result provided. </w:t>
            </w:r>
          </w:p>
          <w:p w14:paraId="2D935722" w14:textId="77777777" w:rsidR="001055DF" w:rsidRPr="006741CB" w:rsidRDefault="001055DF" w:rsidP="00FE0753">
            <w:pPr>
              <w:tabs>
                <w:tab w:val="left" w:pos="1845"/>
                <w:tab w:val="left" w:pos="1995"/>
              </w:tabs>
              <w:spacing w:after="200"/>
              <w:contextualSpacing/>
              <w:jc w:val="both"/>
              <w:rPr>
                <w:rFonts w:ascii="Arial" w:eastAsia="Calibri" w:hAnsi="Arial" w:cs="Arial"/>
                <w:lang w:val="en-US" w:eastAsia="nl-NL"/>
              </w:rPr>
            </w:pPr>
          </w:p>
          <w:p w14:paraId="08828507" w14:textId="77777777" w:rsidR="001055DF" w:rsidRPr="006741CB" w:rsidRDefault="001055DF" w:rsidP="00FE0753">
            <w:pPr>
              <w:tabs>
                <w:tab w:val="left" w:pos="1845"/>
                <w:tab w:val="left" w:pos="1995"/>
              </w:tabs>
              <w:spacing w:after="200"/>
              <w:contextualSpacing/>
              <w:jc w:val="both"/>
              <w:rPr>
                <w:rFonts w:ascii="Arial" w:eastAsiaTheme="minorEastAsia" w:hAnsi="Arial" w:cs="Arial"/>
                <w:lang w:val="en-US" w:eastAsia="nl-NL"/>
              </w:rPr>
            </w:pPr>
            <w:r w:rsidRPr="006741CB">
              <w:rPr>
                <w:rFonts w:ascii="Arial" w:eastAsia="Calibri" w:hAnsi="Arial" w:cs="Arial"/>
                <w:lang w:val="en-US" w:eastAsia="nl-NL"/>
              </w:rPr>
              <w:t xml:space="preserve">Within the QUIDS study </w:t>
            </w:r>
            <w:proofErr w:type="spellStart"/>
            <w:r w:rsidRPr="006741CB">
              <w:rPr>
                <w:rFonts w:ascii="Arial" w:eastAsia="Calibri" w:hAnsi="Arial" w:cs="Arial"/>
                <w:lang w:val="en-US" w:eastAsia="nl-NL"/>
              </w:rPr>
              <w:t>fFN</w:t>
            </w:r>
            <w:proofErr w:type="spellEnd"/>
            <w:r w:rsidRPr="006741CB">
              <w:rPr>
                <w:rFonts w:ascii="Arial" w:eastAsia="Calibri" w:hAnsi="Arial" w:cs="Arial"/>
                <w:lang w:val="en-US" w:eastAsia="nl-NL"/>
              </w:rPr>
              <w:t xml:space="preserve"> concentration was masked from clinicians (stored as a three-letter code). A POSITIVE/NEGATIVE/INVALID result </w:t>
            </w:r>
            <w:r w:rsidRPr="006741CB">
              <w:rPr>
                <w:rFonts w:ascii="Arial" w:eastAsiaTheme="minorEastAsia" w:hAnsi="Arial" w:cs="Arial"/>
                <w:lang w:val="en-US" w:eastAsia="nl-NL"/>
              </w:rPr>
              <w:t>was provided based on a single threshold of 50ng/ml. The result was invalid if the test did not meet internal quality controls that are performed automatically with every test. In the event of an invalid result, the test could be repeated with any remaining clinical specimen (usually sufficient for one or two repeats).</w:t>
            </w:r>
          </w:p>
        </w:tc>
      </w:tr>
    </w:tbl>
    <w:p w14:paraId="09B8141B" w14:textId="77777777" w:rsidR="00D56BF3" w:rsidRDefault="00D56BF3" w:rsidP="001055DF">
      <w:pPr>
        <w:widowControl w:val="0"/>
        <w:autoSpaceDE w:val="0"/>
        <w:autoSpaceDN w:val="0"/>
        <w:adjustRightInd w:val="0"/>
        <w:spacing w:line="480" w:lineRule="auto"/>
        <w:rPr>
          <w:rFonts w:ascii="Arial" w:eastAsiaTheme="minorHAnsi" w:hAnsi="Arial" w:cs="Arial"/>
          <w:sz w:val="22"/>
          <w:szCs w:val="22"/>
        </w:rPr>
      </w:pPr>
    </w:p>
    <w:p w14:paraId="3F267F44" w14:textId="386B5C13" w:rsidR="001055DF" w:rsidRPr="001F1DE9" w:rsidRDefault="00CC146F" w:rsidP="001055DF">
      <w:pPr>
        <w:widowControl w:val="0"/>
        <w:autoSpaceDE w:val="0"/>
        <w:autoSpaceDN w:val="0"/>
        <w:adjustRightInd w:val="0"/>
        <w:spacing w:line="480" w:lineRule="auto"/>
        <w:rPr>
          <w:rFonts w:ascii="Arial" w:eastAsiaTheme="minorHAnsi" w:hAnsi="Arial" w:cs="Arial"/>
          <w:sz w:val="22"/>
          <w:szCs w:val="22"/>
        </w:rPr>
      </w:pPr>
      <w:r w:rsidRPr="001F1DE9">
        <w:rPr>
          <w:rFonts w:ascii="Arial" w:eastAsiaTheme="minorHAnsi" w:hAnsi="Arial" w:cs="Arial"/>
          <w:sz w:val="22"/>
          <w:szCs w:val="22"/>
        </w:rPr>
        <w:t xml:space="preserve">Description of </w:t>
      </w:r>
      <w:proofErr w:type="spellStart"/>
      <w:r w:rsidRPr="001F1DE9">
        <w:rPr>
          <w:rFonts w:ascii="Arial" w:eastAsiaTheme="minorHAnsi" w:hAnsi="Arial" w:cs="Arial"/>
          <w:sz w:val="22"/>
          <w:szCs w:val="22"/>
        </w:rPr>
        <w:t>fetal</w:t>
      </w:r>
      <w:proofErr w:type="spellEnd"/>
      <w:r w:rsidRPr="001F1DE9">
        <w:rPr>
          <w:rFonts w:ascii="Arial" w:eastAsiaTheme="minorHAnsi" w:hAnsi="Arial" w:cs="Arial"/>
          <w:sz w:val="22"/>
          <w:szCs w:val="22"/>
        </w:rPr>
        <w:t xml:space="preserve"> fibronectin test and protocol for sampling</w:t>
      </w:r>
      <w:r>
        <w:rPr>
          <w:rFonts w:ascii="Arial" w:eastAsiaTheme="minorHAnsi" w:hAnsi="Arial" w:cs="Arial"/>
          <w:sz w:val="22"/>
          <w:szCs w:val="22"/>
        </w:rPr>
        <w:t xml:space="preserve">. </w:t>
      </w:r>
      <w:proofErr w:type="spellStart"/>
      <w:r>
        <w:rPr>
          <w:rFonts w:ascii="Arial" w:eastAsiaTheme="minorHAnsi" w:hAnsi="Arial" w:cs="Arial"/>
          <w:sz w:val="22"/>
          <w:szCs w:val="22"/>
        </w:rPr>
        <w:t>fFN</w:t>
      </w:r>
      <w:proofErr w:type="spellEnd"/>
      <w:r>
        <w:rPr>
          <w:rFonts w:ascii="Arial" w:eastAsiaTheme="minorHAnsi" w:hAnsi="Arial" w:cs="Arial"/>
          <w:sz w:val="22"/>
          <w:szCs w:val="22"/>
        </w:rPr>
        <w:t xml:space="preserve"> = </w:t>
      </w:r>
      <w:proofErr w:type="spellStart"/>
      <w:r>
        <w:rPr>
          <w:rFonts w:ascii="Arial" w:eastAsiaTheme="minorHAnsi" w:hAnsi="Arial" w:cs="Arial"/>
          <w:sz w:val="22"/>
          <w:szCs w:val="22"/>
        </w:rPr>
        <w:t>fetal</w:t>
      </w:r>
      <w:proofErr w:type="spellEnd"/>
      <w:r>
        <w:rPr>
          <w:rFonts w:ascii="Arial" w:eastAsiaTheme="minorHAnsi" w:hAnsi="Arial" w:cs="Arial"/>
          <w:sz w:val="22"/>
          <w:szCs w:val="22"/>
        </w:rPr>
        <w:t xml:space="preserve"> fibronectin</w:t>
      </w:r>
    </w:p>
    <w:p w14:paraId="42ED1F75" w14:textId="77777777" w:rsidR="001055DF" w:rsidRPr="006741CB" w:rsidRDefault="001055DF" w:rsidP="001055DF">
      <w:pPr>
        <w:rPr>
          <w:rFonts w:ascii="Arial" w:eastAsiaTheme="minorHAnsi" w:hAnsi="Arial" w:cs="Arial"/>
          <w:b/>
          <w:sz w:val="22"/>
          <w:szCs w:val="22"/>
        </w:rPr>
      </w:pPr>
      <w:r w:rsidRPr="006741CB">
        <w:rPr>
          <w:rFonts w:ascii="Arial" w:eastAsiaTheme="minorHAnsi" w:hAnsi="Arial" w:cs="Arial"/>
          <w:b/>
          <w:sz w:val="22"/>
          <w:szCs w:val="22"/>
        </w:rPr>
        <w:br w:type="page"/>
      </w:r>
    </w:p>
    <w:p w14:paraId="1DDC977C" w14:textId="42D14612" w:rsidR="001055DF" w:rsidRPr="006741CB" w:rsidRDefault="001055DF" w:rsidP="001055DF">
      <w:pPr>
        <w:widowControl w:val="0"/>
        <w:autoSpaceDE w:val="0"/>
        <w:autoSpaceDN w:val="0"/>
        <w:adjustRightInd w:val="0"/>
        <w:spacing w:line="480" w:lineRule="auto"/>
        <w:rPr>
          <w:rFonts w:ascii="Arial" w:eastAsiaTheme="minorHAnsi" w:hAnsi="Arial" w:cs="Arial"/>
          <w:b/>
          <w:color w:val="000000" w:themeColor="text1"/>
          <w:sz w:val="22"/>
          <w:szCs w:val="22"/>
        </w:rPr>
      </w:pPr>
      <w:r w:rsidRPr="006741CB">
        <w:rPr>
          <w:rFonts w:ascii="Arial" w:eastAsiaTheme="minorHAnsi" w:hAnsi="Arial" w:cs="Arial"/>
          <w:b/>
          <w:sz w:val="22"/>
          <w:szCs w:val="22"/>
        </w:rPr>
        <w:lastRenderedPageBreak/>
        <w:t xml:space="preserve">Table </w:t>
      </w:r>
      <w:r w:rsidR="00996072">
        <w:rPr>
          <w:rFonts w:ascii="Arial" w:eastAsiaTheme="minorHAnsi" w:hAnsi="Arial" w:cs="Arial"/>
          <w:b/>
          <w:sz w:val="22"/>
          <w:szCs w:val="22"/>
        </w:rPr>
        <w:t>H</w:t>
      </w:r>
      <w:r w:rsidR="008D6AF9" w:rsidRPr="006741CB">
        <w:rPr>
          <w:rFonts w:ascii="Arial" w:eastAsiaTheme="minorHAnsi" w:hAnsi="Arial" w:cs="Arial"/>
          <w:b/>
          <w:bCs/>
          <w:iCs/>
          <w:sz w:val="22"/>
          <w:szCs w:val="22"/>
        </w:rPr>
        <w:t xml:space="preserve"> </w:t>
      </w:r>
      <w:r w:rsidRPr="006741CB">
        <w:rPr>
          <w:rFonts w:ascii="Arial" w:eastAsiaTheme="minorHAnsi" w:hAnsi="Arial" w:cs="Arial"/>
          <w:b/>
          <w:color w:val="000000" w:themeColor="text1"/>
          <w:sz w:val="22"/>
          <w:szCs w:val="22"/>
        </w:rPr>
        <w:t xml:space="preserve">Quality control measures for the Hologic Rapid </w:t>
      </w:r>
      <w:proofErr w:type="spellStart"/>
      <w:r w:rsidRPr="006741CB">
        <w:rPr>
          <w:rFonts w:ascii="Arial" w:eastAsiaTheme="minorHAnsi" w:hAnsi="Arial" w:cs="Arial"/>
          <w:b/>
          <w:color w:val="000000" w:themeColor="text1"/>
          <w:sz w:val="22"/>
          <w:szCs w:val="22"/>
        </w:rPr>
        <w:t>fFN</w:t>
      </w:r>
      <w:proofErr w:type="spellEnd"/>
      <w:r w:rsidRPr="006741CB">
        <w:rPr>
          <w:rFonts w:ascii="Arial" w:eastAsiaTheme="minorHAnsi" w:hAnsi="Arial" w:cs="Arial"/>
          <w:b/>
          <w:color w:val="000000" w:themeColor="text1"/>
          <w:sz w:val="22"/>
          <w:szCs w:val="22"/>
        </w:rPr>
        <w:t xml:space="preserve"> 10Q analyser </w:t>
      </w:r>
    </w:p>
    <w:tbl>
      <w:tblPr>
        <w:tblStyle w:val="TableGrid"/>
        <w:tblW w:w="0" w:type="auto"/>
        <w:tblLook w:val="04A0" w:firstRow="1" w:lastRow="0" w:firstColumn="1" w:lastColumn="0" w:noHBand="0" w:noVBand="1"/>
      </w:tblPr>
      <w:tblGrid>
        <w:gridCol w:w="9010"/>
      </w:tblGrid>
      <w:tr w:rsidR="001055DF" w:rsidRPr="006741CB" w14:paraId="716FD143" w14:textId="77777777" w:rsidTr="00FE0753">
        <w:tc>
          <w:tcPr>
            <w:tcW w:w="9010" w:type="dxa"/>
          </w:tcPr>
          <w:p w14:paraId="32AC2A91" w14:textId="77777777" w:rsidR="001055DF" w:rsidRPr="006741CB" w:rsidRDefault="001055DF" w:rsidP="00FE0753">
            <w:pPr>
              <w:widowControl w:val="0"/>
              <w:autoSpaceDE w:val="0"/>
              <w:autoSpaceDN w:val="0"/>
              <w:adjustRightInd w:val="0"/>
              <w:rPr>
                <w:rFonts w:ascii="Arial" w:eastAsiaTheme="minorEastAsia" w:hAnsi="Arial" w:cs="Arial"/>
              </w:rPr>
            </w:pPr>
            <w:r w:rsidRPr="006741CB">
              <w:rPr>
                <w:rFonts w:ascii="Arial" w:eastAsiaTheme="minorEastAsia" w:hAnsi="Arial" w:cs="Arial"/>
              </w:rPr>
              <w:t xml:space="preserve">The Hologic Rapid </w:t>
            </w:r>
            <w:proofErr w:type="spellStart"/>
            <w:r w:rsidRPr="006741CB">
              <w:rPr>
                <w:rFonts w:ascii="Arial" w:eastAsiaTheme="minorEastAsia" w:hAnsi="Arial" w:cs="Arial"/>
              </w:rPr>
              <w:t>fFN</w:t>
            </w:r>
            <w:proofErr w:type="spellEnd"/>
            <w:r w:rsidRPr="006741CB">
              <w:rPr>
                <w:rFonts w:ascii="Arial" w:eastAsiaTheme="minorEastAsia" w:hAnsi="Arial" w:cs="Arial"/>
              </w:rPr>
              <w:t xml:space="preserve"> 10Q analyser has integrated quality control measures. Use of a pre-calibrated reusable quality control cassette was used to verify that analyser performance was within specification. Quality control checks were mandatory, in that a test sample would not analysed if a quality control had not been performed in the preceding 24 hours. </w:t>
            </w:r>
          </w:p>
          <w:p w14:paraId="11E9D133" w14:textId="77777777" w:rsidR="001055DF" w:rsidRPr="006741CB" w:rsidRDefault="001055DF" w:rsidP="00FE0753">
            <w:pPr>
              <w:widowControl w:val="0"/>
              <w:autoSpaceDE w:val="0"/>
              <w:autoSpaceDN w:val="0"/>
              <w:adjustRightInd w:val="0"/>
              <w:rPr>
                <w:rFonts w:ascii="Arial" w:eastAsiaTheme="minorEastAsia" w:hAnsi="Arial" w:cs="Arial"/>
              </w:rPr>
            </w:pPr>
          </w:p>
          <w:p w14:paraId="520B40CE" w14:textId="77777777" w:rsidR="001055DF" w:rsidRPr="006741CB" w:rsidRDefault="001055DF" w:rsidP="00FE0753">
            <w:pPr>
              <w:widowControl w:val="0"/>
              <w:autoSpaceDE w:val="0"/>
              <w:autoSpaceDN w:val="0"/>
              <w:adjustRightInd w:val="0"/>
              <w:rPr>
                <w:rFonts w:ascii="Arial" w:eastAsiaTheme="minorEastAsia" w:hAnsi="Arial" w:cs="Arial"/>
              </w:rPr>
            </w:pPr>
            <w:r w:rsidRPr="006741CB">
              <w:rPr>
                <w:rFonts w:ascii="Arial" w:eastAsiaTheme="minorEastAsia" w:hAnsi="Arial" w:cs="Arial"/>
              </w:rPr>
              <w:t xml:space="preserve">Each </w:t>
            </w:r>
            <w:proofErr w:type="spellStart"/>
            <w:r w:rsidRPr="006741CB">
              <w:rPr>
                <w:rFonts w:ascii="Arial" w:eastAsiaTheme="minorEastAsia" w:hAnsi="Arial" w:cs="Arial"/>
              </w:rPr>
              <w:t>fFN</w:t>
            </w:r>
            <w:proofErr w:type="spellEnd"/>
            <w:r w:rsidRPr="006741CB">
              <w:rPr>
                <w:rFonts w:ascii="Arial" w:eastAsiaTheme="minorEastAsia" w:hAnsi="Arial" w:cs="Arial"/>
              </w:rPr>
              <w:t xml:space="preserve"> test also has an internal quality control. </w:t>
            </w:r>
          </w:p>
          <w:p w14:paraId="14C21048" w14:textId="77777777" w:rsidR="001055DF" w:rsidRPr="006741CB" w:rsidRDefault="001055DF" w:rsidP="00FE0753">
            <w:pPr>
              <w:widowControl w:val="0"/>
              <w:autoSpaceDE w:val="0"/>
              <w:autoSpaceDN w:val="0"/>
              <w:adjustRightInd w:val="0"/>
              <w:rPr>
                <w:rFonts w:ascii="Arial" w:eastAsiaTheme="minorEastAsia" w:hAnsi="Arial" w:cs="Arial"/>
              </w:rPr>
            </w:pPr>
          </w:p>
          <w:p w14:paraId="73F74DC7" w14:textId="77777777" w:rsidR="001055DF" w:rsidRPr="006741CB" w:rsidRDefault="001055DF" w:rsidP="00FE0753">
            <w:pPr>
              <w:widowControl w:val="0"/>
              <w:autoSpaceDE w:val="0"/>
              <w:autoSpaceDN w:val="0"/>
              <w:adjustRightInd w:val="0"/>
              <w:rPr>
                <w:rFonts w:ascii="Arial" w:eastAsiaTheme="minorEastAsia" w:hAnsi="Arial" w:cs="Arial"/>
                <w:bCs/>
                <w:iCs/>
                <w:lang w:val="en-US"/>
              </w:rPr>
            </w:pPr>
            <w:r w:rsidRPr="006741CB">
              <w:rPr>
                <w:rFonts w:ascii="Arial" w:eastAsiaTheme="minorEastAsia" w:hAnsi="Arial" w:cs="Arial"/>
              </w:rPr>
              <w:t>All participating sites were requested to enrol in the Wales External Quality Assurance Scheme (WEQAS) Point of Care Quality Assurance Scheme which provided a sample for analysis to each site bimonthly, and provided confirmation of analyser performance and variability.</w:t>
            </w:r>
            <w:r w:rsidRPr="006741CB">
              <w:rPr>
                <w:rFonts w:ascii="Arial" w:eastAsiaTheme="minorEastAsia" w:hAnsi="Arial" w:cs="Arial"/>
                <w:bCs/>
                <w:iCs/>
                <w:lang w:val="en-US"/>
              </w:rPr>
              <w:t xml:space="preserve"> Hologic offered training on sample collection and analysis to staff at sites participating in the study</w:t>
            </w:r>
          </w:p>
        </w:tc>
      </w:tr>
    </w:tbl>
    <w:p w14:paraId="413B4132" w14:textId="77777777" w:rsidR="00D56BF3" w:rsidRDefault="00D56BF3" w:rsidP="00CC146F">
      <w:pPr>
        <w:widowControl w:val="0"/>
        <w:autoSpaceDE w:val="0"/>
        <w:autoSpaceDN w:val="0"/>
        <w:adjustRightInd w:val="0"/>
        <w:spacing w:line="480" w:lineRule="auto"/>
        <w:rPr>
          <w:rFonts w:ascii="Arial" w:eastAsiaTheme="minorHAnsi" w:hAnsi="Arial" w:cs="Arial"/>
          <w:sz w:val="22"/>
          <w:szCs w:val="22"/>
        </w:rPr>
      </w:pPr>
    </w:p>
    <w:p w14:paraId="110ECFF3" w14:textId="2E16F17E" w:rsidR="00CC146F" w:rsidRPr="001A6823" w:rsidRDefault="00CC146F" w:rsidP="00CC146F">
      <w:pPr>
        <w:widowControl w:val="0"/>
        <w:autoSpaceDE w:val="0"/>
        <w:autoSpaceDN w:val="0"/>
        <w:adjustRightInd w:val="0"/>
        <w:spacing w:line="480" w:lineRule="auto"/>
        <w:rPr>
          <w:rFonts w:ascii="Arial" w:eastAsiaTheme="minorHAnsi" w:hAnsi="Arial" w:cs="Arial"/>
          <w:sz w:val="22"/>
          <w:szCs w:val="22"/>
        </w:rPr>
      </w:pPr>
      <w:r w:rsidRPr="001A6823">
        <w:rPr>
          <w:rFonts w:ascii="Arial" w:eastAsiaTheme="minorHAnsi" w:hAnsi="Arial" w:cs="Arial"/>
          <w:sz w:val="22"/>
          <w:szCs w:val="22"/>
        </w:rPr>
        <w:t xml:space="preserve">Description of </w:t>
      </w:r>
      <w:r>
        <w:rPr>
          <w:rFonts w:ascii="Arial" w:eastAsiaTheme="minorHAnsi" w:hAnsi="Arial" w:cs="Arial"/>
          <w:sz w:val="22"/>
          <w:szCs w:val="22"/>
        </w:rPr>
        <w:t xml:space="preserve">quality control measures for the </w:t>
      </w:r>
      <w:proofErr w:type="spellStart"/>
      <w:r w:rsidRPr="001A6823">
        <w:rPr>
          <w:rFonts w:ascii="Arial" w:eastAsiaTheme="minorHAnsi" w:hAnsi="Arial" w:cs="Arial"/>
          <w:sz w:val="22"/>
          <w:szCs w:val="22"/>
        </w:rPr>
        <w:t>fetal</w:t>
      </w:r>
      <w:proofErr w:type="spellEnd"/>
      <w:r w:rsidRPr="001A6823">
        <w:rPr>
          <w:rFonts w:ascii="Arial" w:eastAsiaTheme="minorHAnsi" w:hAnsi="Arial" w:cs="Arial"/>
          <w:sz w:val="22"/>
          <w:szCs w:val="22"/>
        </w:rPr>
        <w:t xml:space="preserve"> fibronectin test</w:t>
      </w:r>
      <w:r>
        <w:rPr>
          <w:rFonts w:ascii="Arial" w:eastAsiaTheme="minorHAnsi" w:hAnsi="Arial" w:cs="Arial"/>
          <w:sz w:val="22"/>
          <w:szCs w:val="22"/>
        </w:rPr>
        <w:t xml:space="preserve">. </w:t>
      </w:r>
      <w:proofErr w:type="spellStart"/>
      <w:r>
        <w:rPr>
          <w:rFonts w:ascii="Arial" w:eastAsiaTheme="minorHAnsi" w:hAnsi="Arial" w:cs="Arial"/>
          <w:sz w:val="22"/>
          <w:szCs w:val="22"/>
        </w:rPr>
        <w:t>fFN</w:t>
      </w:r>
      <w:proofErr w:type="spellEnd"/>
      <w:r>
        <w:rPr>
          <w:rFonts w:ascii="Arial" w:eastAsiaTheme="minorHAnsi" w:hAnsi="Arial" w:cs="Arial"/>
          <w:sz w:val="22"/>
          <w:szCs w:val="22"/>
        </w:rPr>
        <w:t xml:space="preserve"> = </w:t>
      </w:r>
      <w:proofErr w:type="spellStart"/>
      <w:r>
        <w:rPr>
          <w:rFonts w:ascii="Arial" w:eastAsiaTheme="minorHAnsi" w:hAnsi="Arial" w:cs="Arial"/>
          <w:sz w:val="22"/>
          <w:szCs w:val="22"/>
        </w:rPr>
        <w:t>fetal</w:t>
      </w:r>
      <w:proofErr w:type="spellEnd"/>
      <w:r>
        <w:rPr>
          <w:rFonts w:ascii="Arial" w:eastAsiaTheme="minorHAnsi" w:hAnsi="Arial" w:cs="Arial"/>
          <w:sz w:val="22"/>
          <w:szCs w:val="22"/>
        </w:rPr>
        <w:t xml:space="preserve"> fibronectin</w:t>
      </w:r>
    </w:p>
    <w:p w14:paraId="69BBEED9" w14:textId="77777777" w:rsidR="001055DF" w:rsidRPr="006741CB" w:rsidRDefault="001055DF" w:rsidP="001055DF">
      <w:pPr>
        <w:widowControl w:val="0"/>
        <w:autoSpaceDE w:val="0"/>
        <w:autoSpaceDN w:val="0"/>
        <w:adjustRightInd w:val="0"/>
        <w:spacing w:line="480" w:lineRule="auto"/>
        <w:rPr>
          <w:rFonts w:ascii="Arial" w:eastAsiaTheme="minorHAnsi" w:hAnsi="Arial" w:cs="Arial"/>
          <w:sz w:val="22"/>
          <w:szCs w:val="22"/>
        </w:rPr>
      </w:pPr>
    </w:p>
    <w:p w14:paraId="69C6F03E" w14:textId="77777777" w:rsidR="001055DF" w:rsidRPr="006741CB" w:rsidRDefault="001055DF" w:rsidP="001055DF">
      <w:pPr>
        <w:widowControl w:val="0"/>
        <w:autoSpaceDE w:val="0"/>
        <w:autoSpaceDN w:val="0"/>
        <w:adjustRightInd w:val="0"/>
        <w:spacing w:line="480" w:lineRule="auto"/>
        <w:rPr>
          <w:rFonts w:ascii="Arial" w:eastAsiaTheme="minorHAnsi" w:hAnsi="Arial" w:cs="Arial"/>
          <w:sz w:val="22"/>
          <w:szCs w:val="22"/>
        </w:rPr>
      </w:pPr>
    </w:p>
    <w:p w14:paraId="0FFB6C91" w14:textId="77777777" w:rsidR="001055DF" w:rsidRPr="006741CB" w:rsidRDefault="001055DF" w:rsidP="001055DF">
      <w:pPr>
        <w:spacing w:line="480" w:lineRule="auto"/>
        <w:rPr>
          <w:rFonts w:ascii="Arial" w:eastAsiaTheme="minorHAnsi" w:hAnsi="Arial" w:cs="Arial"/>
          <w:color w:val="000000" w:themeColor="text1"/>
          <w:sz w:val="22"/>
          <w:szCs w:val="22"/>
        </w:rPr>
      </w:pPr>
    </w:p>
    <w:p w14:paraId="3B80BBAF" w14:textId="77777777" w:rsidR="001055DF" w:rsidRPr="006741CB" w:rsidRDefault="001055DF" w:rsidP="001055DF">
      <w:pPr>
        <w:spacing w:line="480" w:lineRule="auto"/>
        <w:rPr>
          <w:rFonts w:ascii="Arial" w:eastAsiaTheme="minorHAnsi" w:hAnsi="Arial" w:cs="Arial"/>
          <w:color w:val="000000" w:themeColor="text1"/>
          <w:sz w:val="22"/>
          <w:szCs w:val="22"/>
        </w:rPr>
      </w:pPr>
    </w:p>
    <w:p w14:paraId="54AD0D94" w14:textId="77777777" w:rsidR="001055DF" w:rsidRPr="006741CB" w:rsidRDefault="001055DF" w:rsidP="001055DF">
      <w:pPr>
        <w:spacing w:line="480" w:lineRule="auto"/>
        <w:rPr>
          <w:rFonts w:ascii="Arial" w:eastAsiaTheme="minorHAnsi" w:hAnsi="Arial" w:cs="Arial"/>
          <w:color w:val="000000" w:themeColor="text1"/>
          <w:sz w:val="22"/>
          <w:szCs w:val="22"/>
        </w:rPr>
      </w:pPr>
    </w:p>
    <w:p w14:paraId="0DEEBAEA" w14:textId="77777777" w:rsidR="001055DF" w:rsidRPr="006741CB" w:rsidRDefault="001055DF" w:rsidP="001055DF">
      <w:pPr>
        <w:spacing w:line="480" w:lineRule="auto"/>
        <w:rPr>
          <w:rFonts w:ascii="Arial" w:eastAsiaTheme="minorHAnsi" w:hAnsi="Arial" w:cs="Arial"/>
          <w:sz w:val="22"/>
          <w:szCs w:val="22"/>
        </w:rPr>
      </w:pPr>
    </w:p>
    <w:p w14:paraId="1A8555D0" w14:textId="77777777" w:rsidR="001055DF" w:rsidRPr="006741CB" w:rsidRDefault="001055DF" w:rsidP="001055DF">
      <w:pPr>
        <w:spacing w:line="480" w:lineRule="auto"/>
        <w:rPr>
          <w:rFonts w:ascii="Arial" w:eastAsiaTheme="minorHAnsi" w:hAnsi="Arial" w:cs="Arial"/>
          <w:sz w:val="22"/>
          <w:szCs w:val="22"/>
        </w:rPr>
      </w:pPr>
    </w:p>
    <w:p w14:paraId="0839C5E3" w14:textId="77777777" w:rsidR="001055DF" w:rsidRPr="006741CB" w:rsidRDefault="001055DF" w:rsidP="001055DF">
      <w:pPr>
        <w:rPr>
          <w:rFonts w:ascii="Arial" w:eastAsiaTheme="minorHAnsi" w:hAnsi="Arial" w:cs="Arial"/>
          <w:b/>
          <w:sz w:val="22"/>
          <w:szCs w:val="22"/>
        </w:rPr>
      </w:pPr>
      <w:r w:rsidRPr="006741CB">
        <w:rPr>
          <w:rFonts w:ascii="Arial" w:eastAsiaTheme="minorHAnsi" w:hAnsi="Arial" w:cs="Arial"/>
          <w:b/>
          <w:sz w:val="22"/>
          <w:szCs w:val="22"/>
        </w:rPr>
        <w:br w:type="page"/>
      </w:r>
    </w:p>
    <w:p w14:paraId="2B694738" w14:textId="70562399" w:rsidR="001055DF" w:rsidRPr="006741CB" w:rsidRDefault="001055DF" w:rsidP="001055DF">
      <w:pPr>
        <w:tabs>
          <w:tab w:val="left" w:pos="5280"/>
        </w:tabs>
        <w:spacing w:line="480" w:lineRule="auto"/>
        <w:rPr>
          <w:rFonts w:ascii="Arial" w:eastAsiaTheme="minorHAnsi" w:hAnsi="Arial" w:cs="Arial"/>
          <w:b/>
          <w:sz w:val="22"/>
          <w:szCs w:val="22"/>
        </w:rPr>
      </w:pPr>
      <w:r w:rsidRPr="006741CB">
        <w:rPr>
          <w:rFonts w:ascii="Arial" w:eastAsiaTheme="minorHAnsi" w:hAnsi="Arial" w:cs="Arial"/>
          <w:b/>
          <w:sz w:val="22"/>
          <w:szCs w:val="22"/>
        </w:rPr>
        <w:lastRenderedPageBreak/>
        <w:t xml:space="preserve">Table </w:t>
      </w:r>
      <w:r w:rsidR="00996072">
        <w:rPr>
          <w:rFonts w:ascii="Arial" w:eastAsiaTheme="minorHAnsi" w:hAnsi="Arial" w:cs="Arial"/>
          <w:b/>
          <w:sz w:val="22"/>
          <w:szCs w:val="22"/>
        </w:rPr>
        <w:t>I</w:t>
      </w:r>
      <w:r w:rsidR="008D6AF9" w:rsidRPr="006741CB">
        <w:rPr>
          <w:rFonts w:ascii="Arial" w:eastAsiaTheme="minorHAnsi" w:hAnsi="Arial" w:cs="Arial"/>
          <w:b/>
          <w:sz w:val="22"/>
          <w:szCs w:val="22"/>
        </w:rPr>
        <w:t xml:space="preserve"> </w:t>
      </w:r>
      <w:r w:rsidRPr="006741CB">
        <w:rPr>
          <w:rFonts w:ascii="Arial" w:eastAsiaTheme="minorHAnsi" w:hAnsi="Arial" w:cs="Arial"/>
          <w:b/>
          <w:sz w:val="22"/>
          <w:szCs w:val="22"/>
        </w:rPr>
        <w:t>Sensitivity analyses for model development</w:t>
      </w:r>
    </w:p>
    <w:tbl>
      <w:tblPr>
        <w:tblStyle w:val="TableGrid"/>
        <w:tblW w:w="9918" w:type="dxa"/>
        <w:tblLayout w:type="fixed"/>
        <w:tblLook w:val="00A0" w:firstRow="1" w:lastRow="0" w:firstColumn="1" w:lastColumn="0" w:noHBand="0" w:noVBand="0"/>
      </w:tblPr>
      <w:tblGrid>
        <w:gridCol w:w="1696"/>
        <w:gridCol w:w="1134"/>
        <w:gridCol w:w="1560"/>
        <w:gridCol w:w="1134"/>
        <w:gridCol w:w="1559"/>
        <w:gridCol w:w="1276"/>
        <w:gridCol w:w="1559"/>
      </w:tblGrid>
      <w:tr w:rsidR="001055DF" w:rsidRPr="006741CB" w14:paraId="3ECBFD80" w14:textId="77777777" w:rsidTr="00FE0753">
        <w:trPr>
          <w:trHeight w:val="279"/>
        </w:trPr>
        <w:tc>
          <w:tcPr>
            <w:tcW w:w="1696" w:type="dxa"/>
          </w:tcPr>
          <w:p w14:paraId="00DDFA34" w14:textId="77777777" w:rsidR="001055DF" w:rsidRPr="006741CB" w:rsidRDefault="001055DF" w:rsidP="00FE0753">
            <w:pPr>
              <w:rPr>
                <w:rFonts w:ascii="Arial" w:eastAsia="Calibri" w:hAnsi="Arial" w:cs="Arial"/>
                <w:b/>
                <w:sz w:val="16"/>
                <w:szCs w:val="16"/>
              </w:rPr>
            </w:pPr>
          </w:p>
        </w:tc>
        <w:tc>
          <w:tcPr>
            <w:tcW w:w="2694" w:type="dxa"/>
            <w:gridSpan w:val="2"/>
          </w:tcPr>
          <w:p w14:paraId="5ED43B9C"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Model including all predictors</w:t>
            </w:r>
          </w:p>
        </w:tc>
        <w:tc>
          <w:tcPr>
            <w:tcW w:w="2693" w:type="dxa"/>
            <w:gridSpan w:val="2"/>
          </w:tcPr>
          <w:p w14:paraId="0EFFBBA6"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Model including Cervical length</w:t>
            </w:r>
          </w:p>
          <w:p w14:paraId="03CE846F"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(3 studies)</w:t>
            </w:r>
          </w:p>
        </w:tc>
        <w:tc>
          <w:tcPr>
            <w:tcW w:w="2835" w:type="dxa"/>
            <w:gridSpan w:val="2"/>
          </w:tcPr>
          <w:p w14:paraId="24BB417C"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 xml:space="preserve">Model including </w:t>
            </w:r>
            <w:proofErr w:type="spellStart"/>
            <w:r w:rsidRPr="006741CB">
              <w:rPr>
                <w:rFonts w:ascii="Arial" w:eastAsia="Calibri" w:hAnsi="Arial" w:cs="Arial"/>
                <w:b/>
                <w:sz w:val="16"/>
                <w:szCs w:val="16"/>
              </w:rPr>
              <w:t>Tocolysis</w:t>
            </w:r>
            <w:proofErr w:type="spellEnd"/>
          </w:p>
        </w:tc>
      </w:tr>
      <w:tr w:rsidR="001055DF" w:rsidRPr="006741CB" w14:paraId="72F0BD34" w14:textId="77777777" w:rsidTr="00FE0753">
        <w:trPr>
          <w:trHeight w:val="256"/>
        </w:trPr>
        <w:tc>
          <w:tcPr>
            <w:tcW w:w="1696" w:type="dxa"/>
          </w:tcPr>
          <w:p w14:paraId="32C8EDF8" w14:textId="77777777" w:rsidR="001055DF" w:rsidRPr="006741CB" w:rsidRDefault="001055DF" w:rsidP="00FE0753">
            <w:pPr>
              <w:rPr>
                <w:rFonts w:ascii="Arial" w:eastAsia="Calibri" w:hAnsi="Arial" w:cs="Arial"/>
                <w:sz w:val="16"/>
                <w:szCs w:val="16"/>
              </w:rPr>
            </w:pPr>
          </w:p>
        </w:tc>
        <w:tc>
          <w:tcPr>
            <w:tcW w:w="1134" w:type="dxa"/>
          </w:tcPr>
          <w:p w14:paraId="615E0E18" w14:textId="77777777" w:rsidR="001055DF" w:rsidRPr="006741CB" w:rsidRDefault="001055DF" w:rsidP="00FE0753">
            <w:pPr>
              <w:rPr>
                <w:rFonts w:ascii="Arial" w:eastAsia="Calibri" w:hAnsi="Arial" w:cs="Arial"/>
                <w:sz w:val="16"/>
                <w:szCs w:val="16"/>
              </w:rPr>
            </w:pPr>
            <w:r w:rsidRPr="006741CB">
              <w:rPr>
                <w:rFonts w:ascii="Arial" w:eastAsia="Calibri" w:hAnsi="Arial" w:cs="Arial"/>
                <w:b/>
                <w:i/>
                <w:sz w:val="16"/>
                <w:szCs w:val="16"/>
              </w:rPr>
              <w:t>Intercept</w:t>
            </w:r>
          </w:p>
        </w:tc>
        <w:tc>
          <w:tcPr>
            <w:tcW w:w="1560" w:type="dxa"/>
          </w:tcPr>
          <w:p w14:paraId="704FA81A" w14:textId="77777777" w:rsidR="001055DF" w:rsidRPr="006741CB" w:rsidRDefault="001055DF" w:rsidP="00FE0753">
            <w:pPr>
              <w:rPr>
                <w:rFonts w:ascii="Arial" w:eastAsia="Calibri" w:hAnsi="Arial" w:cs="Arial"/>
                <w:sz w:val="16"/>
                <w:szCs w:val="16"/>
              </w:rPr>
            </w:pPr>
            <w:r w:rsidRPr="006741CB">
              <w:rPr>
                <w:rFonts w:ascii="Arial" w:eastAsia="Calibri" w:hAnsi="Arial" w:cs="Arial"/>
                <w:b/>
                <w:i/>
                <w:sz w:val="16"/>
                <w:szCs w:val="16"/>
              </w:rPr>
              <w:t>(95%CI)</w:t>
            </w:r>
          </w:p>
        </w:tc>
        <w:tc>
          <w:tcPr>
            <w:tcW w:w="1134" w:type="dxa"/>
          </w:tcPr>
          <w:p w14:paraId="3AF0D12D" w14:textId="77777777" w:rsidR="001055DF" w:rsidRPr="006741CB" w:rsidRDefault="001055DF" w:rsidP="00FE0753">
            <w:pPr>
              <w:rPr>
                <w:rFonts w:ascii="Arial" w:eastAsia="Calibri" w:hAnsi="Arial" w:cs="Arial"/>
                <w:sz w:val="16"/>
                <w:szCs w:val="16"/>
              </w:rPr>
            </w:pPr>
            <w:r w:rsidRPr="006741CB">
              <w:rPr>
                <w:rFonts w:ascii="Arial" w:eastAsia="Calibri" w:hAnsi="Arial" w:cs="Arial"/>
                <w:b/>
                <w:i/>
                <w:sz w:val="16"/>
                <w:szCs w:val="16"/>
              </w:rPr>
              <w:t>Intercept</w:t>
            </w:r>
          </w:p>
        </w:tc>
        <w:tc>
          <w:tcPr>
            <w:tcW w:w="1559" w:type="dxa"/>
          </w:tcPr>
          <w:p w14:paraId="43957C32" w14:textId="77777777" w:rsidR="001055DF" w:rsidRPr="006741CB" w:rsidRDefault="001055DF" w:rsidP="00FE0753">
            <w:pPr>
              <w:rPr>
                <w:rFonts w:ascii="Arial" w:eastAsia="Calibri" w:hAnsi="Arial" w:cs="Arial"/>
                <w:sz w:val="16"/>
                <w:szCs w:val="16"/>
              </w:rPr>
            </w:pPr>
            <w:r w:rsidRPr="006741CB">
              <w:rPr>
                <w:rFonts w:ascii="Arial" w:eastAsia="Calibri" w:hAnsi="Arial" w:cs="Arial"/>
                <w:b/>
                <w:i/>
                <w:sz w:val="16"/>
                <w:szCs w:val="16"/>
              </w:rPr>
              <w:t>(95%CI)</w:t>
            </w:r>
          </w:p>
        </w:tc>
        <w:tc>
          <w:tcPr>
            <w:tcW w:w="1276" w:type="dxa"/>
          </w:tcPr>
          <w:p w14:paraId="58CA63A1" w14:textId="77777777" w:rsidR="001055DF" w:rsidRPr="006741CB" w:rsidRDefault="001055DF" w:rsidP="00FE0753">
            <w:pPr>
              <w:rPr>
                <w:rFonts w:ascii="Arial" w:eastAsia="Calibri" w:hAnsi="Arial" w:cs="Arial"/>
                <w:b/>
                <w:i/>
                <w:sz w:val="16"/>
                <w:szCs w:val="16"/>
              </w:rPr>
            </w:pPr>
            <w:r w:rsidRPr="006741CB">
              <w:rPr>
                <w:rFonts w:ascii="Arial" w:eastAsia="Calibri" w:hAnsi="Arial" w:cs="Arial"/>
                <w:b/>
                <w:i/>
                <w:sz w:val="16"/>
                <w:szCs w:val="16"/>
              </w:rPr>
              <w:t>Intercept</w:t>
            </w:r>
          </w:p>
        </w:tc>
        <w:tc>
          <w:tcPr>
            <w:tcW w:w="1559" w:type="dxa"/>
          </w:tcPr>
          <w:p w14:paraId="675CECAE" w14:textId="77777777" w:rsidR="001055DF" w:rsidRPr="006741CB" w:rsidRDefault="001055DF" w:rsidP="00FE0753">
            <w:pPr>
              <w:rPr>
                <w:rFonts w:ascii="Arial" w:eastAsia="Calibri" w:hAnsi="Arial" w:cs="Arial"/>
                <w:b/>
                <w:i/>
                <w:sz w:val="16"/>
                <w:szCs w:val="16"/>
              </w:rPr>
            </w:pPr>
            <w:r w:rsidRPr="006741CB">
              <w:rPr>
                <w:rFonts w:ascii="Arial" w:eastAsia="Calibri" w:hAnsi="Arial" w:cs="Arial"/>
                <w:b/>
                <w:i/>
                <w:sz w:val="16"/>
                <w:szCs w:val="16"/>
              </w:rPr>
              <w:t>(95%CI)</w:t>
            </w:r>
          </w:p>
        </w:tc>
      </w:tr>
      <w:tr w:rsidR="001055DF" w:rsidRPr="006741CB" w14:paraId="6B9DDA34" w14:textId="77777777" w:rsidTr="00FE0753">
        <w:trPr>
          <w:trHeight w:val="256"/>
        </w:trPr>
        <w:tc>
          <w:tcPr>
            <w:tcW w:w="1696" w:type="dxa"/>
          </w:tcPr>
          <w:p w14:paraId="1897669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Apostel-1</w:t>
            </w:r>
          </w:p>
          <w:p w14:paraId="034825C0" w14:textId="60BAB7D8" w:rsidR="001055DF" w:rsidRPr="006741CB" w:rsidRDefault="001055DF" w:rsidP="00FE0753">
            <w:pPr>
              <w:rPr>
                <w:rFonts w:ascii="Arial" w:eastAsia="Calibri" w:hAnsi="Arial" w:cs="Arial"/>
                <w:sz w:val="16"/>
                <w:szCs w:val="16"/>
              </w:rPr>
            </w:pPr>
            <w:proofErr w:type="spellStart"/>
            <w:r w:rsidRPr="006741CB">
              <w:rPr>
                <w:rFonts w:ascii="Arial" w:eastAsia="Calibri" w:hAnsi="Arial" w:cs="Arial"/>
                <w:sz w:val="16"/>
                <w:szCs w:val="16"/>
              </w:rPr>
              <w:t>Bruijn</w:t>
            </w:r>
            <w:proofErr w:type="spellEnd"/>
            <w:r w:rsidRPr="006741CB">
              <w:rPr>
                <w:rFonts w:ascii="Arial" w:eastAsia="Calibri" w:hAnsi="Arial" w:cs="Arial"/>
                <w:sz w:val="16"/>
                <w:szCs w:val="16"/>
              </w:rPr>
              <w:t xml:space="preserve"> et al. </w:t>
            </w:r>
            <w:r w:rsidRPr="006741CB">
              <w:rPr>
                <w:rFonts w:ascii="Arial" w:eastAsia="Calibri" w:hAnsi="Arial" w:cs="Arial"/>
                <w:noProof/>
                <w:sz w:val="16"/>
                <w:szCs w:val="16"/>
                <w:vertAlign w:val="superscript"/>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Pr>
                <w:rFonts w:ascii="Arial" w:eastAsia="Calibri" w:hAnsi="Arial" w:cs="Arial"/>
                <w:noProof/>
                <w:sz w:val="16"/>
                <w:szCs w:val="16"/>
                <w:vertAlign w:val="superscript"/>
              </w:rPr>
              <w:instrText xml:space="preserve"> ADDIN EN.CITE </w:instrText>
            </w:r>
            <w:r w:rsidR="00860D4D">
              <w:rPr>
                <w:rFonts w:ascii="Arial" w:eastAsia="Calibri" w:hAnsi="Arial" w:cs="Arial"/>
                <w:noProof/>
                <w:sz w:val="16"/>
                <w:szCs w:val="16"/>
                <w:vertAlign w:val="superscript"/>
              </w:rPr>
              <w:fldChar w:fldCharType="begin">
                <w:fldData xml:space="preserve">PEVuZE5vdGU+PENpdGU+PEF1dGhvcj5CcnVpam48L0F1dGhvcj48WWVhcj4yMDE2PC9ZZWFyPjxS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</w:fldData>
              </w:fldChar>
            </w:r>
            <w:r w:rsidR="00860D4D">
              <w:rPr>
                <w:rFonts w:ascii="Arial" w:eastAsia="Calibri" w:hAnsi="Arial" w:cs="Arial"/>
                <w:noProof/>
                <w:sz w:val="16"/>
                <w:szCs w:val="16"/>
                <w:vertAlign w:val="superscript"/>
              </w:rPr>
              <w:instrText xml:space="preserve"> ADDIN EN.CITE.DATA </w:instrText>
            </w:r>
            <w:r w:rsidR="00860D4D">
              <w:rPr>
                <w:rFonts w:ascii="Arial" w:eastAsia="Calibri" w:hAnsi="Arial" w:cs="Arial"/>
                <w:noProof/>
                <w:sz w:val="16"/>
                <w:szCs w:val="16"/>
                <w:vertAlign w:val="superscript"/>
              </w:rPr>
            </w:r>
            <w:r w:rsidR="00860D4D">
              <w:rPr>
                <w:rFonts w:ascii="Arial" w:eastAsia="Calibri" w:hAnsi="Arial" w:cs="Arial"/>
                <w:noProof/>
                <w:sz w:val="16"/>
                <w:szCs w:val="16"/>
                <w:vertAlign w:val="superscript"/>
              </w:rPr>
              <w:fldChar w:fldCharType="end"/>
            </w:r>
            <w:r w:rsidRPr="006741CB">
              <w:rPr>
                <w:rFonts w:ascii="Arial" w:eastAsia="Calibri" w:hAnsi="Arial" w:cs="Arial"/>
                <w:noProof/>
                <w:sz w:val="16"/>
                <w:szCs w:val="16"/>
                <w:vertAlign w:val="superscript"/>
              </w:rPr>
            </w:r>
            <w:r w:rsidRPr="006741CB">
              <w:rPr>
                <w:rFonts w:ascii="Arial" w:eastAsia="Calibri" w:hAnsi="Arial" w:cs="Arial"/>
                <w:noProof/>
                <w:sz w:val="16"/>
                <w:szCs w:val="16"/>
                <w:vertAlign w:val="superscript"/>
              </w:rPr>
              <w:fldChar w:fldCharType="separate"/>
            </w:r>
            <w:r w:rsidR="00860D4D">
              <w:rPr>
                <w:rFonts w:ascii="Arial" w:eastAsia="Calibri" w:hAnsi="Arial" w:cs="Arial"/>
                <w:noProof/>
                <w:sz w:val="16"/>
                <w:szCs w:val="16"/>
                <w:vertAlign w:val="superscript"/>
              </w:rPr>
              <w:t>(1)</w:t>
            </w:r>
            <w:r w:rsidRPr="006741CB">
              <w:rPr>
                <w:rFonts w:ascii="Arial" w:eastAsia="Calibri" w:hAnsi="Arial" w:cs="Arial"/>
                <w:noProof/>
                <w:sz w:val="16"/>
                <w:szCs w:val="16"/>
                <w:vertAlign w:val="superscript"/>
              </w:rPr>
              <w:fldChar w:fldCharType="end"/>
            </w:r>
          </w:p>
        </w:tc>
        <w:tc>
          <w:tcPr>
            <w:tcW w:w="1134" w:type="dxa"/>
          </w:tcPr>
          <w:p w14:paraId="01DCD746"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-7·849</w:t>
            </w:r>
          </w:p>
        </w:tc>
        <w:tc>
          <w:tcPr>
            <w:tcW w:w="1560" w:type="dxa"/>
          </w:tcPr>
          <w:p w14:paraId="103B4578" w14:textId="77777777" w:rsidR="001055DF" w:rsidRPr="006741CB" w:rsidRDefault="001055DF" w:rsidP="00FE0753">
            <w:pPr>
              <w:rPr>
                <w:rFonts w:ascii="Arial" w:eastAsia="Calibri" w:hAnsi="Arial" w:cs="Arial"/>
                <w:color w:val="000000"/>
                <w:sz w:val="16"/>
                <w:szCs w:val="16"/>
                <w:lang w:val="nl-NL"/>
              </w:rPr>
            </w:pPr>
            <w:r w:rsidRPr="006741CB">
              <w:rPr>
                <w:rFonts w:ascii="Arial" w:eastAsia="Calibri" w:hAnsi="Arial" w:cs="Arial"/>
                <w:color w:val="000000"/>
                <w:sz w:val="16"/>
                <w:szCs w:val="16"/>
                <w:lang w:val="nl-NL"/>
              </w:rPr>
              <w:t xml:space="preserve">(-11·244 </w:t>
            </w:r>
            <w:proofErr w:type="spellStart"/>
            <w:r w:rsidRPr="006741CB">
              <w:rPr>
                <w:rFonts w:ascii="Arial" w:eastAsia="Calibri" w:hAnsi="Arial" w:cs="Arial"/>
                <w:color w:val="000000"/>
                <w:sz w:val="16"/>
                <w:szCs w:val="16"/>
                <w:lang w:val="nl-NL"/>
              </w:rPr>
              <w:t>to</w:t>
            </w:r>
            <w:proofErr w:type="spellEnd"/>
            <w:r w:rsidRPr="006741CB">
              <w:rPr>
                <w:rFonts w:ascii="Arial" w:eastAsia="Calibri" w:hAnsi="Arial" w:cs="Arial"/>
                <w:color w:val="000000"/>
                <w:sz w:val="16"/>
                <w:szCs w:val="16"/>
                <w:lang w:val="nl-NL"/>
              </w:rPr>
              <w:t xml:space="preserve"> </w:t>
            </w:r>
          </w:p>
          <w:p w14:paraId="4CE4B713"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-4·454)</w:t>
            </w:r>
          </w:p>
        </w:tc>
        <w:tc>
          <w:tcPr>
            <w:tcW w:w="1134" w:type="dxa"/>
          </w:tcPr>
          <w:p w14:paraId="7D5025BD"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-1·805</w:t>
            </w:r>
          </w:p>
        </w:tc>
        <w:tc>
          <w:tcPr>
            <w:tcW w:w="1559" w:type="dxa"/>
          </w:tcPr>
          <w:p w14:paraId="06C4C97C"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-5·33 </w:t>
            </w:r>
            <w:proofErr w:type="spellStart"/>
            <w:r w:rsidRPr="006741CB">
              <w:rPr>
                <w:rFonts w:ascii="Arial" w:eastAsia="Calibri" w:hAnsi="Arial" w:cs="Arial"/>
                <w:color w:val="000000"/>
                <w:sz w:val="16"/>
                <w:szCs w:val="16"/>
                <w:lang w:val="nl-NL"/>
              </w:rPr>
              <w:t>to</w:t>
            </w:r>
            <w:proofErr w:type="spellEnd"/>
            <w:r w:rsidRPr="006741CB">
              <w:rPr>
                <w:rFonts w:ascii="Arial" w:eastAsia="Calibri" w:hAnsi="Arial" w:cs="Arial"/>
                <w:color w:val="000000"/>
                <w:sz w:val="16"/>
                <w:szCs w:val="16"/>
                <w:lang w:val="nl-NL"/>
              </w:rPr>
              <w:t xml:space="preserve"> 1·41</w:t>
            </w:r>
          </w:p>
        </w:tc>
        <w:tc>
          <w:tcPr>
            <w:tcW w:w="1276" w:type="dxa"/>
          </w:tcPr>
          <w:p w14:paraId="46725D68"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-6·983</w:t>
            </w:r>
          </w:p>
        </w:tc>
        <w:tc>
          <w:tcPr>
            <w:tcW w:w="1559" w:type="dxa"/>
          </w:tcPr>
          <w:p w14:paraId="2C7643F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(- 8·827 to </w:t>
            </w:r>
          </w:p>
          <w:p w14:paraId="501909E8"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-5·139)</w:t>
            </w:r>
          </w:p>
        </w:tc>
      </w:tr>
      <w:tr w:rsidR="001055DF" w:rsidRPr="006741CB" w14:paraId="2BF9E3F5" w14:textId="77777777" w:rsidTr="00FE0753">
        <w:trPr>
          <w:trHeight w:val="256"/>
        </w:trPr>
        <w:tc>
          <w:tcPr>
            <w:tcW w:w="1696" w:type="dxa"/>
          </w:tcPr>
          <w:p w14:paraId="21C8DD53" w14:textId="77777777" w:rsidR="001055DF" w:rsidRPr="006741CB" w:rsidRDefault="001055DF" w:rsidP="00FE0753">
            <w:pPr>
              <w:rPr>
                <w:rFonts w:ascii="Arial" w:eastAsia="Calibri" w:hAnsi="Arial" w:cs="Arial"/>
                <w:sz w:val="16"/>
                <w:szCs w:val="16"/>
              </w:rPr>
            </w:pPr>
            <w:proofErr w:type="spellStart"/>
            <w:r w:rsidRPr="006741CB">
              <w:rPr>
                <w:rFonts w:ascii="Arial" w:eastAsia="Calibri" w:hAnsi="Arial" w:cs="Arial"/>
                <w:sz w:val="16"/>
                <w:szCs w:val="16"/>
              </w:rPr>
              <w:t>Eufis</w:t>
            </w:r>
            <w:proofErr w:type="spellEnd"/>
            <w:r w:rsidRPr="006741CB">
              <w:rPr>
                <w:rFonts w:ascii="Arial" w:eastAsia="Calibri" w:hAnsi="Arial" w:cs="Arial"/>
                <w:sz w:val="16"/>
                <w:szCs w:val="16"/>
              </w:rPr>
              <w:t xml:space="preserve"> </w:t>
            </w:r>
          </w:p>
          <w:p w14:paraId="31DF8A4D" w14:textId="71C2C5A4" w:rsidR="001055DF" w:rsidRPr="006741CB" w:rsidRDefault="001055DF" w:rsidP="00FE0753">
            <w:pPr>
              <w:rPr>
                <w:rFonts w:ascii="Arial" w:eastAsia="Calibri" w:hAnsi="Arial" w:cs="Arial"/>
                <w:sz w:val="16"/>
                <w:szCs w:val="16"/>
              </w:rPr>
            </w:pPr>
            <w:proofErr w:type="spellStart"/>
            <w:r w:rsidRPr="006741CB">
              <w:rPr>
                <w:rFonts w:ascii="Arial" w:eastAsia="Calibri" w:hAnsi="Arial" w:cs="Arial"/>
                <w:sz w:val="16"/>
                <w:szCs w:val="16"/>
              </w:rPr>
              <w:t>Bruijn</w:t>
            </w:r>
            <w:proofErr w:type="spellEnd"/>
            <w:r w:rsidRPr="006741CB">
              <w:rPr>
                <w:rFonts w:ascii="Arial" w:eastAsia="Calibri" w:hAnsi="Arial" w:cs="Arial"/>
                <w:sz w:val="16"/>
                <w:szCs w:val="16"/>
              </w:rPr>
              <w:t xml:space="preserve"> et al· </w:t>
            </w:r>
            <w:r w:rsidRPr="006741CB">
              <w:rPr>
                <w:rFonts w:ascii="Arial" w:eastAsia="Calibri" w:hAnsi="Arial" w:cs="Arial"/>
                <w:noProof/>
                <w:sz w:val="16"/>
                <w:szCs w:val="16"/>
                <w:vertAlign w:val="superscript"/>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Pr>
                <w:rFonts w:ascii="Arial" w:eastAsia="Calibri" w:hAnsi="Arial" w:cs="Arial"/>
                <w:noProof/>
                <w:sz w:val="16"/>
                <w:szCs w:val="16"/>
                <w:vertAlign w:val="superscript"/>
              </w:rPr>
              <w:instrText xml:space="preserve"> ADDIN EN.CITE </w:instrText>
            </w:r>
            <w:r w:rsidR="00860D4D">
              <w:rPr>
                <w:rFonts w:ascii="Arial" w:eastAsia="Calibri" w:hAnsi="Arial" w:cs="Arial"/>
                <w:noProof/>
                <w:sz w:val="16"/>
                <w:szCs w:val="16"/>
                <w:vertAlign w:val="superscript"/>
              </w:rPr>
              <w:fldChar w:fldCharType="begin">
                <w:fldData xml:space="preserve">PEVuZE5vdGU+PENpdGU+PEF1dGhvcj5CcnVpam48L0F1dGhvcj48WWVhcj4yMDE2PC9ZZWFyPjxS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</w:fldData>
              </w:fldChar>
            </w:r>
            <w:r w:rsidR="00860D4D">
              <w:rPr>
                <w:rFonts w:ascii="Arial" w:eastAsia="Calibri" w:hAnsi="Arial" w:cs="Arial"/>
                <w:noProof/>
                <w:sz w:val="16"/>
                <w:szCs w:val="16"/>
                <w:vertAlign w:val="superscript"/>
              </w:rPr>
              <w:instrText xml:space="preserve"> ADDIN EN.CITE.DATA </w:instrText>
            </w:r>
            <w:r w:rsidR="00860D4D">
              <w:rPr>
                <w:rFonts w:ascii="Arial" w:eastAsia="Calibri" w:hAnsi="Arial" w:cs="Arial"/>
                <w:noProof/>
                <w:sz w:val="16"/>
                <w:szCs w:val="16"/>
                <w:vertAlign w:val="superscript"/>
              </w:rPr>
            </w:r>
            <w:r w:rsidR="00860D4D">
              <w:rPr>
                <w:rFonts w:ascii="Arial" w:eastAsia="Calibri" w:hAnsi="Arial" w:cs="Arial"/>
                <w:noProof/>
                <w:sz w:val="16"/>
                <w:szCs w:val="16"/>
                <w:vertAlign w:val="superscript"/>
              </w:rPr>
              <w:fldChar w:fldCharType="end"/>
            </w:r>
            <w:r w:rsidRPr="006741CB">
              <w:rPr>
                <w:rFonts w:ascii="Arial" w:eastAsia="Calibri" w:hAnsi="Arial" w:cs="Arial"/>
                <w:noProof/>
                <w:sz w:val="16"/>
                <w:szCs w:val="16"/>
                <w:vertAlign w:val="superscript"/>
              </w:rPr>
            </w:r>
            <w:r w:rsidRPr="006741CB">
              <w:rPr>
                <w:rFonts w:ascii="Arial" w:eastAsia="Calibri" w:hAnsi="Arial" w:cs="Arial"/>
                <w:noProof/>
                <w:sz w:val="16"/>
                <w:szCs w:val="16"/>
                <w:vertAlign w:val="superscript"/>
              </w:rPr>
              <w:fldChar w:fldCharType="separate"/>
            </w:r>
            <w:r w:rsidR="00860D4D">
              <w:rPr>
                <w:rFonts w:ascii="Arial" w:eastAsia="Calibri" w:hAnsi="Arial" w:cs="Arial"/>
                <w:noProof/>
                <w:sz w:val="16"/>
                <w:szCs w:val="16"/>
                <w:vertAlign w:val="superscript"/>
              </w:rPr>
              <w:t>(2)</w:t>
            </w:r>
            <w:r w:rsidRPr="006741CB">
              <w:rPr>
                <w:rFonts w:ascii="Arial" w:eastAsia="Calibri" w:hAnsi="Arial" w:cs="Arial"/>
                <w:noProof/>
                <w:sz w:val="16"/>
                <w:szCs w:val="16"/>
                <w:vertAlign w:val="superscript"/>
              </w:rPr>
              <w:fldChar w:fldCharType="end"/>
            </w:r>
          </w:p>
        </w:tc>
        <w:tc>
          <w:tcPr>
            <w:tcW w:w="1134" w:type="dxa"/>
          </w:tcPr>
          <w:p w14:paraId="67C97AF2"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-8·529</w:t>
            </w:r>
          </w:p>
        </w:tc>
        <w:tc>
          <w:tcPr>
            <w:tcW w:w="1560" w:type="dxa"/>
          </w:tcPr>
          <w:p w14:paraId="377E80FD" w14:textId="77777777" w:rsidR="001055DF" w:rsidRPr="006741CB" w:rsidRDefault="001055DF" w:rsidP="00FE0753">
            <w:pPr>
              <w:rPr>
                <w:rFonts w:ascii="Arial" w:eastAsia="Calibri" w:hAnsi="Arial" w:cs="Arial"/>
                <w:color w:val="000000"/>
                <w:sz w:val="16"/>
                <w:szCs w:val="16"/>
                <w:lang w:val="nl-NL"/>
              </w:rPr>
            </w:pPr>
            <w:r w:rsidRPr="006741CB">
              <w:rPr>
                <w:rFonts w:ascii="Arial" w:eastAsia="Calibri" w:hAnsi="Arial" w:cs="Arial"/>
                <w:color w:val="000000"/>
                <w:sz w:val="16"/>
                <w:szCs w:val="16"/>
                <w:lang w:val="nl-NL"/>
              </w:rPr>
              <w:t xml:space="preserve">(-11·958 </w:t>
            </w:r>
            <w:proofErr w:type="spellStart"/>
            <w:r w:rsidRPr="006741CB">
              <w:rPr>
                <w:rFonts w:ascii="Arial" w:eastAsia="Calibri" w:hAnsi="Arial" w:cs="Arial"/>
                <w:color w:val="000000"/>
                <w:sz w:val="16"/>
                <w:szCs w:val="16"/>
                <w:lang w:val="nl-NL"/>
              </w:rPr>
              <w:t>to</w:t>
            </w:r>
            <w:proofErr w:type="spellEnd"/>
          </w:p>
          <w:p w14:paraId="0B27330B"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 -5·100)</w:t>
            </w:r>
          </w:p>
        </w:tc>
        <w:tc>
          <w:tcPr>
            <w:tcW w:w="1134" w:type="dxa"/>
          </w:tcPr>
          <w:p w14:paraId="79DDEB42"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-2·408</w:t>
            </w:r>
          </w:p>
        </w:tc>
        <w:tc>
          <w:tcPr>
            <w:tcW w:w="1559" w:type="dxa"/>
          </w:tcPr>
          <w:p w14:paraId="51974101"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-6·00 </w:t>
            </w:r>
            <w:proofErr w:type="spellStart"/>
            <w:r w:rsidRPr="006741CB">
              <w:rPr>
                <w:rFonts w:ascii="Arial" w:eastAsia="Calibri" w:hAnsi="Arial" w:cs="Arial"/>
                <w:color w:val="000000"/>
                <w:sz w:val="16"/>
                <w:szCs w:val="16"/>
                <w:lang w:val="nl-NL"/>
              </w:rPr>
              <w:t>to</w:t>
            </w:r>
            <w:proofErr w:type="spellEnd"/>
            <w:r w:rsidRPr="006741CB">
              <w:rPr>
                <w:rFonts w:ascii="Arial" w:eastAsia="Calibri" w:hAnsi="Arial" w:cs="Arial"/>
                <w:color w:val="000000"/>
                <w:sz w:val="16"/>
                <w:szCs w:val="16"/>
                <w:lang w:val="nl-NL"/>
              </w:rPr>
              <w:t xml:space="preserve"> 0·77</w:t>
            </w:r>
          </w:p>
        </w:tc>
        <w:tc>
          <w:tcPr>
            <w:tcW w:w="1276" w:type="dxa"/>
          </w:tcPr>
          <w:p w14:paraId="32A5B14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-7·609</w:t>
            </w:r>
          </w:p>
        </w:tc>
        <w:tc>
          <w:tcPr>
            <w:tcW w:w="1559" w:type="dxa"/>
          </w:tcPr>
          <w:p w14:paraId="198F02E8"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(-9·455 to </w:t>
            </w:r>
          </w:p>
          <w:p w14:paraId="1E6F396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-5·763)</w:t>
            </w:r>
          </w:p>
        </w:tc>
      </w:tr>
      <w:tr w:rsidR="001055DF" w:rsidRPr="006741CB" w14:paraId="1EE6D129" w14:textId="77777777" w:rsidTr="00FE0753">
        <w:trPr>
          <w:trHeight w:val="256"/>
        </w:trPr>
        <w:tc>
          <w:tcPr>
            <w:tcW w:w="1696" w:type="dxa"/>
          </w:tcPr>
          <w:p w14:paraId="2CAB090B" w14:textId="73F21F22"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EQUIPP Abbott et al·</w:t>
            </w:r>
            <w:r w:rsidRPr="006741CB">
              <w:rPr>
                <w:rFonts w:ascii="Calibri" w:eastAsia="Calibri" w:hAnsi="Calibri"/>
                <w:lang w:val="nl-NL"/>
              </w:rPr>
              <w:t xml:space="preserve"> </w:t>
            </w:r>
            <w:r w:rsidRPr="006741CB">
              <w:rPr>
                <w:rFonts w:ascii="Arial" w:eastAsia="Calibri" w:hAnsi="Arial" w:cs="Arial"/>
                <w:noProof/>
                <w:sz w:val="16"/>
                <w:szCs w:val="16"/>
                <w:vertAlign w:val="superscript"/>
              </w:rPr>
              <w:fldChar w:fldCharType="begin"/>
            </w:r>
            <w:r w:rsidR="00860D4D">
              <w:rPr>
                <w:rFonts w:ascii="Arial" w:eastAsia="Calibri" w:hAnsi="Arial" w:cs="Arial"/>
                <w:noProof/>
                <w:sz w:val="16"/>
                <w:szCs w:val="16"/>
                <w:vertAlign w:val="superscript"/>
              </w:rPr>
              <w:instrText xml:space="preserve"> ADDIN EN.CITE &lt;EndNote&gt;&lt;Cite&gt;&lt;Author&gt;Abbott&lt;/Author&gt;&lt;Year&gt;2014&lt;/Year&gt;&lt;RecNum&gt;30&lt;/RecNum&gt;&lt;DisplayText&gt;(3)&lt;/DisplayText&gt;&lt;record&gt;&lt;rec-number&gt;30&lt;/rec-number&gt;&lt;foreign-keys&gt;&lt;key app="EN" db-id="xtdvfxar4vawt6e00atxtw9mwr0awte9z5xw" timestamp="1589982558"&gt;30&lt;/key&gt;&lt;/foreign-keys&gt;&lt;ref-type name="Journal Article"&gt;17&lt;/ref-type&gt;&lt;contributors&gt;&lt;authors&gt;&lt;author&gt;Abbott, DS. Hezelgrave, NL. Seed, PT. Bennett, PR. Chandiramani, M. David, AL. Girling, J, Norman, JE. Stock, SJ. Tribe, RM. Shennan, AH.&lt;/author&gt;&lt;/authors&gt;&lt;/contributors&gt;&lt;titles&gt;&lt;title&gt;EQUIPP: Evaluation of Fetal Fibronectin with a novel bedside Quantitative Instrument for the Prediction of Preterm birth&lt;/title&gt;&lt;secondary-title&gt;Arch Dis Child Fetal Neonatal Ed&lt;/secondary-title&gt;&lt;/titles&gt;&lt;periodical&gt;&lt;full-title&gt;Arch Dis Child Fetal Neonatal Ed&lt;/full-title&gt;&lt;/periodical&gt;&lt;pages&gt;A150-A151&lt;/pages&gt;&lt;volume&gt;99&lt;/volume&gt;&lt;dates&gt;&lt;year&gt;2014&lt;/year&gt;&lt;/dates&gt;&lt;urls&gt;&lt;/urls&gt;&lt;/record&gt;&lt;/Cite&gt;&lt;/EndNote&gt;</w:instrText>
            </w:r>
            <w:r w:rsidRPr="006741CB">
              <w:rPr>
                <w:rFonts w:ascii="Arial" w:eastAsia="Calibri" w:hAnsi="Arial" w:cs="Arial"/>
                <w:noProof/>
                <w:sz w:val="16"/>
                <w:szCs w:val="16"/>
                <w:vertAlign w:val="superscript"/>
              </w:rPr>
              <w:fldChar w:fldCharType="separate"/>
            </w:r>
            <w:r w:rsidR="00860D4D">
              <w:rPr>
                <w:rFonts w:ascii="Arial" w:eastAsia="Calibri" w:hAnsi="Arial" w:cs="Arial"/>
                <w:noProof/>
                <w:sz w:val="16"/>
                <w:szCs w:val="16"/>
                <w:vertAlign w:val="superscript"/>
              </w:rPr>
              <w:t>(3)</w:t>
            </w:r>
            <w:r w:rsidRPr="006741CB">
              <w:rPr>
                <w:rFonts w:ascii="Arial" w:eastAsia="Calibri" w:hAnsi="Arial" w:cs="Arial"/>
                <w:noProof/>
                <w:sz w:val="16"/>
                <w:szCs w:val="16"/>
                <w:vertAlign w:val="superscript"/>
              </w:rPr>
              <w:fldChar w:fldCharType="end"/>
            </w:r>
          </w:p>
        </w:tc>
        <w:tc>
          <w:tcPr>
            <w:tcW w:w="1134" w:type="dxa"/>
          </w:tcPr>
          <w:p w14:paraId="3886B912"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-9·019</w:t>
            </w:r>
          </w:p>
        </w:tc>
        <w:tc>
          <w:tcPr>
            <w:tcW w:w="1560" w:type="dxa"/>
          </w:tcPr>
          <w:p w14:paraId="2376CBB8" w14:textId="77777777" w:rsidR="001055DF" w:rsidRPr="006741CB" w:rsidRDefault="001055DF" w:rsidP="00FE0753">
            <w:pPr>
              <w:rPr>
                <w:rFonts w:ascii="Arial" w:eastAsia="Calibri" w:hAnsi="Arial" w:cs="Arial"/>
                <w:color w:val="000000"/>
                <w:sz w:val="16"/>
                <w:szCs w:val="16"/>
                <w:lang w:val="nl-NL"/>
              </w:rPr>
            </w:pPr>
            <w:r w:rsidRPr="006741CB">
              <w:rPr>
                <w:rFonts w:ascii="Arial" w:eastAsia="Calibri" w:hAnsi="Arial" w:cs="Arial"/>
                <w:color w:val="000000"/>
                <w:sz w:val="16"/>
                <w:szCs w:val="16"/>
                <w:lang w:val="nl-NL"/>
              </w:rPr>
              <w:t xml:space="preserve">(-12·444 </w:t>
            </w:r>
            <w:proofErr w:type="spellStart"/>
            <w:r w:rsidRPr="006741CB">
              <w:rPr>
                <w:rFonts w:ascii="Arial" w:eastAsia="Calibri" w:hAnsi="Arial" w:cs="Arial"/>
                <w:color w:val="000000"/>
                <w:sz w:val="16"/>
                <w:szCs w:val="16"/>
                <w:lang w:val="nl-NL"/>
              </w:rPr>
              <w:t>to</w:t>
            </w:r>
            <w:proofErr w:type="spellEnd"/>
          </w:p>
          <w:p w14:paraId="1F722611"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 -5·593)</w:t>
            </w:r>
          </w:p>
        </w:tc>
        <w:tc>
          <w:tcPr>
            <w:tcW w:w="1134" w:type="dxa"/>
          </w:tcPr>
          <w:p w14:paraId="792B13F1"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w:t>
            </w:r>
          </w:p>
        </w:tc>
        <w:tc>
          <w:tcPr>
            <w:tcW w:w="1559" w:type="dxa"/>
          </w:tcPr>
          <w:p w14:paraId="04A9067B"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w:t>
            </w:r>
          </w:p>
        </w:tc>
        <w:tc>
          <w:tcPr>
            <w:tcW w:w="1276" w:type="dxa"/>
          </w:tcPr>
          <w:p w14:paraId="636A4EF5"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-6·932</w:t>
            </w:r>
          </w:p>
        </w:tc>
        <w:tc>
          <w:tcPr>
            <w:tcW w:w="1559" w:type="dxa"/>
          </w:tcPr>
          <w:p w14:paraId="006408A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(-8·553 to </w:t>
            </w:r>
          </w:p>
          <w:p w14:paraId="18AC23D1"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-5·311)</w:t>
            </w:r>
          </w:p>
        </w:tc>
      </w:tr>
      <w:tr w:rsidR="001055DF" w:rsidRPr="006741CB" w14:paraId="0DB3F21B" w14:textId="77777777" w:rsidTr="00FE0753">
        <w:trPr>
          <w:trHeight w:val="256"/>
        </w:trPr>
        <w:tc>
          <w:tcPr>
            <w:tcW w:w="1696" w:type="dxa"/>
          </w:tcPr>
          <w:p w14:paraId="17F2D7A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QFCAPS </w:t>
            </w:r>
          </w:p>
          <w:p w14:paraId="5A4747A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Khalil et al·</w:t>
            </w:r>
          </w:p>
        </w:tc>
        <w:tc>
          <w:tcPr>
            <w:tcW w:w="1134" w:type="dxa"/>
          </w:tcPr>
          <w:p w14:paraId="7B95B247"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-8·700</w:t>
            </w:r>
          </w:p>
        </w:tc>
        <w:tc>
          <w:tcPr>
            <w:tcW w:w="1560" w:type="dxa"/>
          </w:tcPr>
          <w:p w14:paraId="38E5465A" w14:textId="77777777" w:rsidR="001055DF" w:rsidRPr="006741CB" w:rsidRDefault="001055DF" w:rsidP="00FE0753">
            <w:pPr>
              <w:rPr>
                <w:rFonts w:ascii="Arial" w:eastAsia="Calibri" w:hAnsi="Arial" w:cs="Arial"/>
                <w:color w:val="000000"/>
                <w:sz w:val="16"/>
                <w:szCs w:val="16"/>
                <w:lang w:val="nl-NL"/>
              </w:rPr>
            </w:pPr>
            <w:r w:rsidRPr="006741CB">
              <w:rPr>
                <w:rFonts w:ascii="Arial" w:eastAsia="Calibri" w:hAnsi="Arial" w:cs="Arial"/>
                <w:color w:val="000000"/>
                <w:sz w:val="16"/>
                <w:szCs w:val="16"/>
                <w:lang w:val="nl-NL"/>
              </w:rPr>
              <w:t xml:space="preserve">(-12·401 </w:t>
            </w:r>
            <w:proofErr w:type="spellStart"/>
            <w:r w:rsidRPr="006741CB">
              <w:rPr>
                <w:rFonts w:ascii="Arial" w:eastAsia="Calibri" w:hAnsi="Arial" w:cs="Arial"/>
                <w:color w:val="000000"/>
                <w:sz w:val="16"/>
                <w:szCs w:val="16"/>
                <w:lang w:val="nl-NL"/>
              </w:rPr>
              <w:t>to</w:t>
            </w:r>
            <w:proofErr w:type="spellEnd"/>
          </w:p>
          <w:p w14:paraId="4EC8CE93"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 -4·998)</w:t>
            </w:r>
          </w:p>
        </w:tc>
        <w:tc>
          <w:tcPr>
            <w:tcW w:w="1134" w:type="dxa"/>
          </w:tcPr>
          <w:p w14:paraId="08A9BC1E"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-3·114</w:t>
            </w:r>
          </w:p>
        </w:tc>
        <w:tc>
          <w:tcPr>
            <w:tcW w:w="1559" w:type="dxa"/>
          </w:tcPr>
          <w:p w14:paraId="72A26EC9"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-7·26 </w:t>
            </w:r>
            <w:proofErr w:type="spellStart"/>
            <w:r w:rsidRPr="006741CB">
              <w:rPr>
                <w:rFonts w:ascii="Arial" w:eastAsia="Calibri" w:hAnsi="Arial" w:cs="Arial"/>
                <w:color w:val="000000"/>
                <w:sz w:val="16"/>
                <w:szCs w:val="16"/>
                <w:lang w:val="nl-NL"/>
              </w:rPr>
              <w:t>to</w:t>
            </w:r>
            <w:proofErr w:type="spellEnd"/>
            <w:r w:rsidRPr="006741CB">
              <w:rPr>
                <w:rFonts w:ascii="Arial" w:eastAsia="Calibri" w:hAnsi="Arial" w:cs="Arial"/>
                <w:color w:val="000000"/>
                <w:sz w:val="16"/>
                <w:szCs w:val="16"/>
                <w:lang w:val="nl-NL"/>
              </w:rPr>
              <w:t xml:space="preserve"> 0·49</w:t>
            </w:r>
          </w:p>
        </w:tc>
        <w:tc>
          <w:tcPr>
            <w:tcW w:w="1276" w:type="dxa"/>
          </w:tcPr>
          <w:p w14:paraId="5C81157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-7·078</w:t>
            </w:r>
          </w:p>
        </w:tc>
        <w:tc>
          <w:tcPr>
            <w:tcW w:w="1559" w:type="dxa"/>
          </w:tcPr>
          <w:p w14:paraId="5F209D2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(-9·332 to </w:t>
            </w:r>
          </w:p>
          <w:p w14:paraId="0139490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-4·824)</w:t>
            </w:r>
          </w:p>
        </w:tc>
      </w:tr>
      <w:tr w:rsidR="001055DF" w:rsidRPr="006741CB" w14:paraId="5373ACD6" w14:textId="77777777" w:rsidTr="00FE0753">
        <w:trPr>
          <w:trHeight w:val="256"/>
        </w:trPr>
        <w:tc>
          <w:tcPr>
            <w:tcW w:w="1696" w:type="dxa"/>
          </w:tcPr>
          <w:p w14:paraId="4B5BB7B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UCLH/Whit </w:t>
            </w:r>
          </w:p>
          <w:p w14:paraId="18A4F9B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David et al·</w:t>
            </w:r>
          </w:p>
        </w:tc>
        <w:tc>
          <w:tcPr>
            <w:tcW w:w="1134" w:type="dxa"/>
          </w:tcPr>
          <w:p w14:paraId="0C0D6D47"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-9·324</w:t>
            </w:r>
          </w:p>
        </w:tc>
        <w:tc>
          <w:tcPr>
            <w:tcW w:w="1560" w:type="dxa"/>
          </w:tcPr>
          <w:p w14:paraId="7A25F74F" w14:textId="77777777" w:rsidR="001055DF" w:rsidRPr="006741CB" w:rsidRDefault="001055DF" w:rsidP="00FE0753">
            <w:pPr>
              <w:rPr>
                <w:rFonts w:ascii="Arial" w:eastAsia="Calibri" w:hAnsi="Arial" w:cs="Arial"/>
                <w:color w:val="000000"/>
                <w:sz w:val="16"/>
                <w:szCs w:val="16"/>
                <w:lang w:val="nl-NL"/>
              </w:rPr>
            </w:pPr>
            <w:r w:rsidRPr="006741CB">
              <w:rPr>
                <w:rFonts w:ascii="Arial" w:eastAsia="Calibri" w:hAnsi="Arial" w:cs="Arial"/>
                <w:color w:val="000000"/>
                <w:sz w:val="16"/>
                <w:szCs w:val="16"/>
                <w:lang w:val="nl-NL"/>
              </w:rPr>
              <w:t xml:space="preserve">(-12·872 </w:t>
            </w:r>
            <w:proofErr w:type="spellStart"/>
            <w:r w:rsidRPr="006741CB">
              <w:rPr>
                <w:rFonts w:ascii="Arial" w:eastAsia="Calibri" w:hAnsi="Arial" w:cs="Arial"/>
                <w:color w:val="000000"/>
                <w:sz w:val="16"/>
                <w:szCs w:val="16"/>
                <w:lang w:val="nl-NL"/>
              </w:rPr>
              <w:t>to</w:t>
            </w:r>
            <w:proofErr w:type="spellEnd"/>
          </w:p>
          <w:p w14:paraId="1D8D8C96"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 -5·777)</w:t>
            </w:r>
          </w:p>
        </w:tc>
        <w:tc>
          <w:tcPr>
            <w:tcW w:w="1134" w:type="dxa"/>
          </w:tcPr>
          <w:p w14:paraId="5A5705C5"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w:t>
            </w:r>
          </w:p>
        </w:tc>
        <w:tc>
          <w:tcPr>
            <w:tcW w:w="1559" w:type="dxa"/>
          </w:tcPr>
          <w:p w14:paraId="57854802"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w:t>
            </w:r>
          </w:p>
        </w:tc>
        <w:tc>
          <w:tcPr>
            <w:tcW w:w="1276" w:type="dxa"/>
          </w:tcPr>
          <w:p w14:paraId="2F284EB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-7·441</w:t>
            </w:r>
          </w:p>
        </w:tc>
        <w:tc>
          <w:tcPr>
            <w:tcW w:w="1559" w:type="dxa"/>
          </w:tcPr>
          <w:p w14:paraId="3860A21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(-9·383 to </w:t>
            </w:r>
          </w:p>
          <w:p w14:paraId="6E371D8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-5·499)</w:t>
            </w:r>
          </w:p>
        </w:tc>
      </w:tr>
      <w:tr w:rsidR="001055DF" w:rsidRPr="006741CB" w14:paraId="7FE65DC9" w14:textId="77777777" w:rsidTr="00FE0753">
        <w:trPr>
          <w:trHeight w:val="256"/>
        </w:trPr>
        <w:tc>
          <w:tcPr>
            <w:tcW w:w="1696" w:type="dxa"/>
          </w:tcPr>
          <w:p w14:paraId="17BA78F8" w14:textId="77777777" w:rsidR="001055DF" w:rsidRPr="006741CB" w:rsidRDefault="001055DF" w:rsidP="00FE0753">
            <w:pPr>
              <w:rPr>
                <w:rFonts w:ascii="Arial" w:eastAsia="Calibri" w:hAnsi="Arial" w:cs="Arial"/>
                <w:sz w:val="16"/>
                <w:szCs w:val="16"/>
              </w:rPr>
            </w:pPr>
          </w:p>
        </w:tc>
        <w:tc>
          <w:tcPr>
            <w:tcW w:w="1134" w:type="dxa"/>
          </w:tcPr>
          <w:p w14:paraId="67BF72CC" w14:textId="77777777" w:rsidR="001055DF" w:rsidRPr="006741CB" w:rsidRDefault="001055DF" w:rsidP="00FE0753">
            <w:pPr>
              <w:rPr>
                <w:rFonts w:ascii="Arial" w:eastAsia="Calibri" w:hAnsi="Arial" w:cs="Arial"/>
                <w:color w:val="000000"/>
                <w:sz w:val="16"/>
                <w:szCs w:val="16"/>
                <w:lang w:val="nl-NL"/>
              </w:rPr>
            </w:pPr>
            <w:r w:rsidRPr="006741CB">
              <w:rPr>
                <w:rFonts w:ascii="Arial" w:eastAsia="Calibri" w:hAnsi="Arial" w:cs="Arial"/>
                <w:b/>
                <w:sz w:val="16"/>
                <w:szCs w:val="16"/>
              </w:rPr>
              <w:t>Beta</w:t>
            </w:r>
          </w:p>
        </w:tc>
        <w:tc>
          <w:tcPr>
            <w:tcW w:w="1560" w:type="dxa"/>
          </w:tcPr>
          <w:p w14:paraId="36A3D87F" w14:textId="77777777" w:rsidR="001055DF" w:rsidRPr="006741CB" w:rsidRDefault="001055DF" w:rsidP="00FE0753">
            <w:pPr>
              <w:rPr>
                <w:rFonts w:ascii="Arial" w:eastAsia="Calibri" w:hAnsi="Arial" w:cs="Arial"/>
                <w:color w:val="000000"/>
                <w:sz w:val="16"/>
                <w:szCs w:val="16"/>
                <w:lang w:val="nl-NL"/>
              </w:rPr>
            </w:pPr>
            <w:r w:rsidRPr="006741CB">
              <w:rPr>
                <w:rFonts w:ascii="Arial" w:eastAsia="Calibri" w:hAnsi="Arial" w:cs="Arial"/>
                <w:b/>
                <w:sz w:val="16"/>
                <w:szCs w:val="16"/>
              </w:rPr>
              <w:t>OR (95% CI)</w:t>
            </w:r>
          </w:p>
        </w:tc>
        <w:tc>
          <w:tcPr>
            <w:tcW w:w="1134" w:type="dxa"/>
          </w:tcPr>
          <w:p w14:paraId="46B5588D" w14:textId="77777777" w:rsidR="001055DF" w:rsidRPr="006741CB" w:rsidRDefault="001055DF" w:rsidP="00FE0753">
            <w:pPr>
              <w:rPr>
                <w:rFonts w:ascii="Arial" w:eastAsia="Calibri" w:hAnsi="Arial" w:cs="Arial"/>
                <w:sz w:val="16"/>
                <w:szCs w:val="16"/>
              </w:rPr>
            </w:pPr>
            <w:r w:rsidRPr="006741CB">
              <w:rPr>
                <w:rFonts w:ascii="Arial" w:eastAsia="Calibri" w:hAnsi="Arial" w:cs="Arial"/>
                <w:b/>
                <w:sz w:val="16"/>
                <w:szCs w:val="16"/>
              </w:rPr>
              <w:t>Beta</w:t>
            </w:r>
          </w:p>
        </w:tc>
        <w:tc>
          <w:tcPr>
            <w:tcW w:w="1559" w:type="dxa"/>
          </w:tcPr>
          <w:p w14:paraId="3612FFF3" w14:textId="77777777" w:rsidR="001055DF" w:rsidRPr="006741CB" w:rsidRDefault="001055DF" w:rsidP="00FE0753">
            <w:pPr>
              <w:rPr>
                <w:rFonts w:ascii="Arial" w:eastAsia="Calibri" w:hAnsi="Arial" w:cs="Arial"/>
                <w:sz w:val="16"/>
                <w:szCs w:val="16"/>
              </w:rPr>
            </w:pPr>
            <w:r w:rsidRPr="006741CB">
              <w:rPr>
                <w:rFonts w:ascii="Arial" w:eastAsia="Calibri" w:hAnsi="Arial" w:cs="Arial"/>
                <w:b/>
                <w:sz w:val="16"/>
                <w:szCs w:val="16"/>
              </w:rPr>
              <w:t>OR (95% CI)</w:t>
            </w:r>
          </w:p>
        </w:tc>
        <w:tc>
          <w:tcPr>
            <w:tcW w:w="1276" w:type="dxa"/>
          </w:tcPr>
          <w:p w14:paraId="11F1E83E"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Beta</w:t>
            </w:r>
          </w:p>
        </w:tc>
        <w:tc>
          <w:tcPr>
            <w:tcW w:w="1559" w:type="dxa"/>
          </w:tcPr>
          <w:p w14:paraId="086759A2" w14:textId="77777777" w:rsidR="001055DF" w:rsidRPr="006741CB" w:rsidRDefault="001055DF" w:rsidP="00FE0753">
            <w:pPr>
              <w:rPr>
                <w:rFonts w:ascii="Arial" w:eastAsia="Calibri" w:hAnsi="Arial" w:cs="Arial"/>
                <w:b/>
                <w:sz w:val="16"/>
                <w:szCs w:val="16"/>
              </w:rPr>
            </w:pPr>
            <w:r w:rsidRPr="006741CB">
              <w:rPr>
                <w:rFonts w:ascii="Arial" w:eastAsia="Calibri" w:hAnsi="Arial" w:cs="Arial"/>
                <w:b/>
                <w:sz w:val="16"/>
                <w:szCs w:val="16"/>
              </w:rPr>
              <w:t>OR (95% CI)</w:t>
            </w:r>
          </w:p>
        </w:tc>
      </w:tr>
      <w:tr w:rsidR="001055DF" w:rsidRPr="006741CB" w14:paraId="4A238763" w14:textId="77777777" w:rsidTr="00FE0753">
        <w:trPr>
          <w:trHeight w:val="65"/>
        </w:trPr>
        <w:tc>
          <w:tcPr>
            <w:tcW w:w="1696" w:type="dxa"/>
          </w:tcPr>
          <w:p w14:paraId="43A8E23A" w14:textId="77777777" w:rsidR="001055DF" w:rsidRPr="006741CB" w:rsidRDefault="001055DF" w:rsidP="00FE0753">
            <w:pPr>
              <w:rPr>
                <w:rFonts w:ascii="Arial" w:eastAsia="Calibri" w:hAnsi="Arial" w:cs="Arial"/>
                <w:sz w:val="16"/>
                <w:szCs w:val="16"/>
                <w:vertAlign w:val="superscript"/>
              </w:rPr>
            </w:pPr>
            <w:proofErr w:type="spellStart"/>
            <w:r w:rsidRPr="006741CB">
              <w:rPr>
                <w:rFonts w:ascii="Arial" w:eastAsia="Calibri" w:hAnsi="Arial" w:cs="Arial"/>
                <w:sz w:val="16"/>
                <w:szCs w:val="16"/>
              </w:rPr>
              <w:t>qfFN</w:t>
            </w:r>
            <w:proofErr w:type="spellEnd"/>
          </w:p>
        </w:tc>
        <w:tc>
          <w:tcPr>
            <w:tcW w:w="1134" w:type="dxa"/>
          </w:tcPr>
          <w:p w14:paraId="40FBAECD"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2·033 </w:t>
            </w:r>
          </w:p>
        </w:tc>
        <w:tc>
          <w:tcPr>
            <w:tcW w:w="1560" w:type="dxa"/>
          </w:tcPr>
          <w:p w14:paraId="126DBF4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7·64 (5·68 to 10·27))</w:t>
            </w:r>
          </w:p>
        </w:tc>
        <w:tc>
          <w:tcPr>
            <w:tcW w:w="1134" w:type="dxa"/>
          </w:tcPr>
          <w:p w14:paraId="174EA66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0·006</w:t>
            </w:r>
          </w:p>
        </w:tc>
        <w:tc>
          <w:tcPr>
            <w:tcW w:w="1559" w:type="dxa"/>
          </w:tcPr>
          <w:p w14:paraId="3F51D6EB"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1·01 (1·00 to 1·01)</w:t>
            </w:r>
          </w:p>
        </w:tc>
        <w:tc>
          <w:tcPr>
            <w:tcW w:w="1276" w:type="dxa"/>
          </w:tcPr>
          <w:p w14:paraId="41AEBCA1"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1·685</w:t>
            </w:r>
          </w:p>
        </w:tc>
        <w:tc>
          <w:tcPr>
            <w:tcW w:w="1559" w:type="dxa"/>
          </w:tcPr>
          <w:p w14:paraId="67873C5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5·39 (3·98 to 7·30)</w:t>
            </w:r>
          </w:p>
        </w:tc>
      </w:tr>
      <w:tr w:rsidR="001055DF" w:rsidRPr="006741CB" w14:paraId="67A4A0AA" w14:textId="77777777" w:rsidTr="00FE0753">
        <w:trPr>
          <w:trHeight w:val="256"/>
        </w:trPr>
        <w:tc>
          <w:tcPr>
            <w:tcW w:w="1696" w:type="dxa"/>
          </w:tcPr>
          <w:p w14:paraId="500DC55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Age (year)</w:t>
            </w:r>
          </w:p>
        </w:tc>
        <w:tc>
          <w:tcPr>
            <w:tcW w:w="1134" w:type="dxa"/>
          </w:tcPr>
          <w:p w14:paraId="3B599046"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0·024 </w:t>
            </w:r>
          </w:p>
        </w:tc>
        <w:tc>
          <w:tcPr>
            <w:tcW w:w="1560" w:type="dxa"/>
          </w:tcPr>
          <w:p w14:paraId="7600A13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1·02 (0·98 to 1·07)</w:t>
            </w:r>
          </w:p>
        </w:tc>
        <w:tc>
          <w:tcPr>
            <w:tcW w:w="1134" w:type="dxa"/>
          </w:tcPr>
          <w:p w14:paraId="1134FE38"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0·043</w:t>
            </w:r>
          </w:p>
        </w:tc>
        <w:tc>
          <w:tcPr>
            <w:tcW w:w="1559" w:type="dxa"/>
          </w:tcPr>
          <w:p w14:paraId="390951FB"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1·04 (1·00 to 1·10)</w:t>
            </w:r>
          </w:p>
        </w:tc>
        <w:tc>
          <w:tcPr>
            <w:tcW w:w="1276" w:type="dxa"/>
          </w:tcPr>
          <w:p w14:paraId="359AE765"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w:t>
            </w:r>
          </w:p>
        </w:tc>
        <w:tc>
          <w:tcPr>
            <w:tcW w:w="1559" w:type="dxa"/>
          </w:tcPr>
          <w:p w14:paraId="12ABE60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r>
      <w:tr w:rsidR="001055DF" w:rsidRPr="006741CB" w14:paraId="7B205024" w14:textId="77777777" w:rsidTr="00FE0753">
        <w:trPr>
          <w:trHeight w:val="256"/>
        </w:trPr>
        <w:tc>
          <w:tcPr>
            <w:tcW w:w="1696" w:type="dxa"/>
          </w:tcPr>
          <w:p w14:paraId="31B478D8"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BMI (kg/m</w:t>
            </w:r>
            <w:r w:rsidRPr="006741CB">
              <w:rPr>
                <w:rFonts w:ascii="Arial" w:eastAsia="Calibri" w:hAnsi="Arial" w:cs="Arial"/>
                <w:sz w:val="16"/>
                <w:szCs w:val="16"/>
                <w:vertAlign w:val="superscript"/>
              </w:rPr>
              <w:t>2</w:t>
            </w:r>
            <w:r w:rsidRPr="006741CB">
              <w:rPr>
                <w:rFonts w:ascii="Arial" w:eastAsia="Calibri" w:hAnsi="Arial" w:cs="Arial"/>
                <w:sz w:val="16"/>
                <w:szCs w:val="16"/>
              </w:rPr>
              <w:t>)</w:t>
            </w:r>
          </w:p>
        </w:tc>
        <w:tc>
          <w:tcPr>
            <w:tcW w:w="1134" w:type="dxa"/>
          </w:tcPr>
          <w:p w14:paraId="738CBD33"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0·018 </w:t>
            </w:r>
          </w:p>
        </w:tc>
        <w:tc>
          <w:tcPr>
            <w:tcW w:w="1560" w:type="dxa"/>
          </w:tcPr>
          <w:p w14:paraId="7943395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1·02 (0·96 to 1·08)</w:t>
            </w:r>
          </w:p>
        </w:tc>
        <w:tc>
          <w:tcPr>
            <w:tcW w:w="1134" w:type="dxa"/>
          </w:tcPr>
          <w:p w14:paraId="22FBF3D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36C7016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276" w:type="dxa"/>
          </w:tcPr>
          <w:p w14:paraId="0B8CEADD"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381AE718"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r>
      <w:tr w:rsidR="001055DF" w:rsidRPr="006741CB" w14:paraId="443D9F66" w14:textId="77777777" w:rsidTr="00FE0753">
        <w:trPr>
          <w:trHeight w:val="330"/>
        </w:trPr>
        <w:tc>
          <w:tcPr>
            <w:tcW w:w="1696" w:type="dxa"/>
          </w:tcPr>
          <w:p w14:paraId="21AF7FC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Smoking</w:t>
            </w:r>
          </w:p>
        </w:tc>
        <w:tc>
          <w:tcPr>
            <w:tcW w:w="1134" w:type="dxa"/>
          </w:tcPr>
          <w:p w14:paraId="64C58ACC"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-0·656 </w:t>
            </w:r>
          </w:p>
        </w:tc>
        <w:tc>
          <w:tcPr>
            <w:tcW w:w="1560" w:type="dxa"/>
          </w:tcPr>
          <w:p w14:paraId="096A92F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0·52 (0·24 to 1·13)</w:t>
            </w:r>
          </w:p>
        </w:tc>
        <w:tc>
          <w:tcPr>
            <w:tcW w:w="1134" w:type="dxa"/>
          </w:tcPr>
          <w:p w14:paraId="58950C48"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-0·991</w:t>
            </w:r>
          </w:p>
        </w:tc>
        <w:tc>
          <w:tcPr>
            <w:tcW w:w="1559" w:type="dxa"/>
          </w:tcPr>
          <w:p w14:paraId="69051E5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0·37 (0·14 to 0·99)</w:t>
            </w:r>
          </w:p>
        </w:tc>
        <w:tc>
          <w:tcPr>
            <w:tcW w:w="1276" w:type="dxa"/>
          </w:tcPr>
          <w:p w14:paraId="0469D6E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-0·679</w:t>
            </w:r>
          </w:p>
        </w:tc>
        <w:tc>
          <w:tcPr>
            <w:tcW w:w="1559" w:type="dxa"/>
          </w:tcPr>
          <w:p w14:paraId="6B6754C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0·51 </w:t>
            </w:r>
          </w:p>
          <w:p w14:paraId="762D55B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(0·24 to 1·09)</w:t>
            </w:r>
          </w:p>
        </w:tc>
      </w:tr>
      <w:tr w:rsidR="001055DF" w:rsidRPr="006741CB" w14:paraId="0C9C06A9" w14:textId="77777777" w:rsidTr="00FE0753">
        <w:trPr>
          <w:trHeight w:val="256"/>
        </w:trPr>
        <w:tc>
          <w:tcPr>
            <w:tcW w:w="1696" w:type="dxa"/>
          </w:tcPr>
          <w:p w14:paraId="0B18F12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Ethnicity</w:t>
            </w:r>
          </w:p>
        </w:tc>
        <w:tc>
          <w:tcPr>
            <w:tcW w:w="1134" w:type="dxa"/>
          </w:tcPr>
          <w:p w14:paraId="56E78077" w14:textId="77777777" w:rsidR="001055DF" w:rsidRPr="006741CB" w:rsidRDefault="001055DF" w:rsidP="00FE0753">
            <w:pPr>
              <w:rPr>
                <w:rFonts w:ascii="Arial" w:eastAsia="Calibri" w:hAnsi="Arial" w:cs="Arial"/>
                <w:sz w:val="16"/>
                <w:szCs w:val="16"/>
              </w:rPr>
            </w:pPr>
          </w:p>
        </w:tc>
        <w:tc>
          <w:tcPr>
            <w:tcW w:w="1560" w:type="dxa"/>
          </w:tcPr>
          <w:p w14:paraId="0A382A47" w14:textId="77777777" w:rsidR="001055DF" w:rsidRPr="006741CB" w:rsidRDefault="001055DF" w:rsidP="00FE0753">
            <w:pPr>
              <w:rPr>
                <w:rFonts w:ascii="Arial" w:eastAsia="Calibri" w:hAnsi="Arial" w:cs="Arial"/>
                <w:sz w:val="16"/>
                <w:szCs w:val="16"/>
              </w:rPr>
            </w:pPr>
          </w:p>
        </w:tc>
        <w:tc>
          <w:tcPr>
            <w:tcW w:w="1134" w:type="dxa"/>
          </w:tcPr>
          <w:p w14:paraId="27BA9F7D" w14:textId="77777777" w:rsidR="001055DF" w:rsidRPr="006741CB" w:rsidRDefault="001055DF" w:rsidP="00FE0753">
            <w:pPr>
              <w:rPr>
                <w:rFonts w:ascii="Arial" w:eastAsia="Calibri" w:hAnsi="Arial" w:cs="Arial"/>
                <w:sz w:val="16"/>
                <w:szCs w:val="16"/>
              </w:rPr>
            </w:pPr>
          </w:p>
        </w:tc>
        <w:tc>
          <w:tcPr>
            <w:tcW w:w="1559" w:type="dxa"/>
          </w:tcPr>
          <w:p w14:paraId="3D855301" w14:textId="77777777" w:rsidR="001055DF" w:rsidRPr="006741CB" w:rsidRDefault="001055DF" w:rsidP="00FE0753">
            <w:pPr>
              <w:rPr>
                <w:rFonts w:ascii="Arial" w:eastAsia="Calibri" w:hAnsi="Arial" w:cs="Arial"/>
                <w:sz w:val="16"/>
                <w:szCs w:val="16"/>
              </w:rPr>
            </w:pPr>
          </w:p>
        </w:tc>
        <w:tc>
          <w:tcPr>
            <w:tcW w:w="1276" w:type="dxa"/>
          </w:tcPr>
          <w:p w14:paraId="3ECE29FA" w14:textId="77777777" w:rsidR="001055DF" w:rsidRPr="006741CB" w:rsidRDefault="001055DF" w:rsidP="00FE0753">
            <w:pPr>
              <w:rPr>
                <w:rFonts w:ascii="Arial" w:eastAsia="Calibri" w:hAnsi="Arial" w:cs="Arial"/>
                <w:sz w:val="16"/>
                <w:szCs w:val="16"/>
              </w:rPr>
            </w:pPr>
          </w:p>
        </w:tc>
        <w:tc>
          <w:tcPr>
            <w:tcW w:w="1559" w:type="dxa"/>
          </w:tcPr>
          <w:p w14:paraId="062D22C8" w14:textId="77777777" w:rsidR="001055DF" w:rsidRPr="006741CB" w:rsidRDefault="001055DF" w:rsidP="00FE0753">
            <w:pPr>
              <w:rPr>
                <w:rFonts w:ascii="Arial" w:eastAsia="Calibri" w:hAnsi="Arial" w:cs="Arial"/>
                <w:sz w:val="16"/>
                <w:szCs w:val="16"/>
              </w:rPr>
            </w:pPr>
          </w:p>
        </w:tc>
      </w:tr>
      <w:tr w:rsidR="001055DF" w:rsidRPr="006741CB" w14:paraId="6BB39864" w14:textId="77777777" w:rsidTr="00FE0753">
        <w:trPr>
          <w:trHeight w:val="256"/>
        </w:trPr>
        <w:tc>
          <w:tcPr>
            <w:tcW w:w="1696" w:type="dxa"/>
          </w:tcPr>
          <w:p w14:paraId="58B8371E" w14:textId="7B699332"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1 </w:t>
            </w:r>
            <w:r w:rsidR="00FE0753">
              <w:rPr>
                <w:rFonts w:ascii="Arial" w:eastAsia="Calibri" w:hAnsi="Arial" w:cs="Arial"/>
                <w:sz w:val="16"/>
                <w:szCs w:val="16"/>
              </w:rPr>
              <w:t>White</w:t>
            </w:r>
          </w:p>
        </w:tc>
        <w:tc>
          <w:tcPr>
            <w:tcW w:w="1134" w:type="dxa"/>
          </w:tcPr>
          <w:p w14:paraId="2E275CC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Ref</w:t>
            </w:r>
          </w:p>
        </w:tc>
        <w:tc>
          <w:tcPr>
            <w:tcW w:w="1560" w:type="dxa"/>
          </w:tcPr>
          <w:p w14:paraId="37201BAF" w14:textId="77777777" w:rsidR="001055DF" w:rsidRPr="006741CB" w:rsidRDefault="001055DF" w:rsidP="00FE0753">
            <w:pPr>
              <w:rPr>
                <w:rFonts w:ascii="Arial" w:eastAsia="Calibri" w:hAnsi="Arial" w:cs="Arial"/>
                <w:sz w:val="16"/>
                <w:szCs w:val="16"/>
              </w:rPr>
            </w:pPr>
          </w:p>
        </w:tc>
        <w:tc>
          <w:tcPr>
            <w:tcW w:w="1134" w:type="dxa"/>
          </w:tcPr>
          <w:p w14:paraId="65D2E20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66366ED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276" w:type="dxa"/>
          </w:tcPr>
          <w:p w14:paraId="514682A5"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Ref</w:t>
            </w:r>
          </w:p>
        </w:tc>
        <w:tc>
          <w:tcPr>
            <w:tcW w:w="1559" w:type="dxa"/>
          </w:tcPr>
          <w:p w14:paraId="190EE6A9" w14:textId="77777777" w:rsidR="001055DF" w:rsidRPr="006741CB" w:rsidRDefault="001055DF" w:rsidP="00FE0753">
            <w:pPr>
              <w:rPr>
                <w:rFonts w:ascii="Arial" w:eastAsia="Calibri" w:hAnsi="Arial" w:cs="Arial"/>
                <w:sz w:val="16"/>
                <w:szCs w:val="16"/>
              </w:rPr>
            </w:pPr>
          </w:p>
        </w:tc>
      </w:tr>
      <w:tr w:rsidR="001055DF" w:rsidRPr="006741CB" w14:paraId="00127C34" w14:textId="77777777" w:rsidTr="00FE0753">
        <w:trPr>
          <w:trHeight w:val="256"/>
        </w:trPr>
        <w:tc>
          <w:tcPr>
            <w:tcW w:w="1696" w:type="dxa"/>
          </w:tcPr>
          <w:p w14:paraId="63EA1A9A"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2 South Asian</w:t>
            </w:r>
          </w:p>
        </w:tc>
        <w:tc>
          <w:tcPr>
            <w:tcW w:w="1134" w:type="dxa"/>
          </w:tcPr>
          <w:p w14:paraId="270B83E7"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 xml:space="preserve">1·066 </w:t>
            </w:r>
          </w:p>
        </w:tc>
        <w:tc>
          <w:tcPr>
            <w:tcW w:w="1560" w:type="dxa"/>
          </w:tcPr>
          <w:p w14:paraId="7FCFF55A"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2·90 (0·93 to 9·10)</w:t>
            </w:r>
          </w:p>
        </w:tc>
        <w:tc>
          <w:tcPr>
            <w:tcW w:w="1134" w:type="dxa"/>
          </w:tcPr>
          <w:p w14:paraId="680485FD"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1095245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276" w:type="dxa"/>
          </w:tcPr>
          <w:p w14:paraId="449FC08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0·963</w:t>
            </w:r>
          </w:p>
        </w:tc>
        <w:tc>
          <w:tcPr>
            <w:tcW w:w="1559" w:type="dxa"/>
          </w:tcPr>
          <w:p w14:paraId="3FA9A0E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2·62</w:t>
            </w:r>
          </w:p>
          <w:p w14:paraId="698DCD8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((0·81 to 8·47)</w:t>
            </w:r>
          </w:p>
        </w:tc>
      </w:tr>
      <w:tr w:rsidR="001055DF" w:rsidRPr="006741CB" w14:paraId="01C7A7B0" w14:textId="77777777" w:rsidTr="00FE0753">
        <w:trPr>
          <w:trHeight w:val="256"/>
        </w:trPr>
        <w:tc>
          <w:tcPr>
            <w:tcW w:w="1696" w:type="dxa"/>
          </w:tcPr>
          <w:p w14:paraId="6033874B"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3 East Asian</w:t>
            </w:r>
          </w:p>
        </w:tc>
        <w:tc>
          <w:tcPr>
            <w:tcW w:w="1134" w:type="dxa"/>
          </w:tcPr>
          <w:p w14:paraId="33DA2F20"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-1·184</w:t>
            </w:r>
          </w:p>
        </w:tc>
        <w:tc>
          <w:tcPr>
            <w:tcW w:w="1560" w:type="dxa"/>
          </w:tcPr>
          <w:p w14:paraId="544EAEC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0·31 (0·04 to 2·49)</w:t>
            </w:r>
          </w:p>
        </w:tc>
        <w:tc>
          <w:tcPr>
            <w:tcW w:w="1134" w:type="dxa"/>
          </w:tcPr>
          <w:p w14:paraId="6994AF95"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0820E16A"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276" w:type="dxa"/>
          </w:tcPr>
          <w:p w14:paraId="707463C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-1·137</w:t>
            </w:r>
          </w:p>
        </w:tc>
        <w:tc>
          <w:tcPr>
            <w:tcW w:w="1559" w:type="dxa"/>
          </w:tcPr>
          <w:p w14:paraId="3C24424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0·32</w:t>
            </w:r>
          </w:p>
          <w:p w14:paraId="560E686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(0·04 to 2·58)</w:t>
            </w:r>
          </w:p>
        </w:tc>
      </w:tr>
      <w:tr w:rsidR="001055DF" w:rsidRPr="006741CB" w14:paraId="758BB735" w14:textId="77777777" w:rsidTr="00FE0753">
        <w:trPr>
          <w:trHeight w:val="256"/>
        </w:trPr>
        <w:tc>
          <w:tcPr>
            <w:tcW w:w="1696" w:type="dxa"/>
          </w:tcPr>
          <w:p w14:paraId="6378B8D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4 African, Caribbean, Middle-East</w:t>
            </w:r>
          </w:p>
        </w:tc>
        <w:tc>
          <w:tcPr>
            <w:tcW w:w="1134" w:type="dxa"/>
          </w:tcPr>
          <w:p w14:paraId="295903C1"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-0·216</w:t>
            </w:r>
          </w:p>
        </w:tc>
        <w:tc>
          <w:tcPr>
            <w:tcW w:w="1560" w:type="dxa"/>
          </w:tcPr>
          <w:p w14:paraId="56F1CB31"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0·81 (0·42 to 1·54)</w:t>
            </w:r>
          </w:p>
        </w:tc>
        <w:tc>
          <w:tcPr>
            <w:tcW w:w="1134" w:type="dxa"/>
          </w:tcPr>
          <w:p w14:paraId="150D0CF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30B7245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276" w:type="dxa"/>
          </w:tcPr>
          <w:p w14:paraId="7CFAEC4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-0·356</w:t>
            </w:r>
          </w:p>
        </w:tc>
        <w:tc>
          <w:tcPr>
            <w:tcW w:w="1559" w:type="dxa"/>
          </w:tcPr>
          <w:p w14:paraId="41487B7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0·70</w:t>
            </w:r>
          </w:p>
          <w:p w14:paraId="14B4C23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(0·37 to 1·34)</w:t>
            </w:r>
          </w:p>
        </w:tc>
      </w:tr>
      <w:tr w:rsidR="001055DF" w:rsidRPr="006741CB" w14:paraId="0C7716C7" w14:textId="77777777" w:rsidTr="00FE0753">
        <w:trPr>
          <w:trHeight w:val="256"/>
        </w:trPr>
        <w:tc>
          <w:tcPr>
            <w:tcW w:w="1696" w:type="dxa"/>
          </w:tcPr>
          <w:p w14:paraId="0C00566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5 Other</w:t>
            </w:r>
          </w:p>
        </w:tc>
        <w:tc>
          <w:tcPr>
            <w:tcW w:w="1134" w:type="dxa"/>
          </w:tcPr>
          <w:p w14:paraId="04007C47"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-0·252</w:t>
            </w:r>
          </w:p>
        </w:tc>
        <w:tc>
          <w:tcPr>
            <w:tcW w:w="1560" w:type="dxa"/>
          </w:tcPr>
          <w:p w14:paraId="21AC59C1"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0·78 (0·20 to 3·00)</w:t>
            </w:r>
          </w:p>
        </w:tc>
        <w:tc>
          <w:tcPr>
            <w:tcW w:w="1134" w:type="dxa"/>
          </w:tcPr>
          <w:p w14:paraId="6BFC102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4004E6F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276" w:type="dxa"/>
          </w:tcPr>
          <w:p w14:paraId="171C4A5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-0·415</w:t>
            </w:r>
          </w:p>
        </w:tc>
        <w:tc>
          <w:tcPr>
            <w:tcW w:w="1559" w:type="dxa"/>
          </w:tcPr>
          <w:p w14:paraId="335D04E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0·66</w:t>
            </w:r>
          </w:p>
          <w:p w14:paraId="12922A8D"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(0·17 to 2·61)</w:t>
            </w:r>
          </w:p>
        </w:tc>
      </w:tr>
      <w:tr w:rsidR="001055DF" w:rsidRPr="006741CB" w14:paraId="69AEF8CB" w14:textId="77777777" w:rsidTr="00FE0753">
        <w:trPr>
          <w:trHeight w:val="256"/>
        </w:trPr>
        <w:tc>
          <w:tcPr>
            <w:tcW w:w="1696" w:type="dxa"/>
          </w:tcPr>
          <w:p w14:paraId="4FB1829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Nulliparity</w:t>
            </w:r>
          </w:p>
        </w:tc>
        <w:tc>
          <w:tcPr>
            <w:tcW w:w="1134" w:type="dxa"/>
          </w:tcPr>
          <w:p w14:paraId="67EAF04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0·527</w:t>
            </w:r>
          </w:p>
        </w:tc>
        <w:tc>
          <w:tcPr>
            <w:tcW w:w="1560" w:type="dxa"/>
          </w:tcPr>
          <w:p w14:paraId="3B11D54D"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1·69 (1·06 to 2·71)</w:t>
            </w:r>
          </w:p>
        </w:tc>
        <w:tc>
          <w:tcPr>
            <w:tcW w:w="1134" w:type="dxa"/>
          </w:tcPr>
          <w:p w14:paraId="3630B33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0557AFA1"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276" w:type="dxa"/>
          </w:tcPr>
          <w:p w14:paraId="0FF96FE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6F45F40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r>
      <w:tr w:rsidR="001055DF" w:rsidRPr="006741CB" w14:paraId="5DA4870F" w14:textId="77777777" w:rsidTr="00FE0753">
        <w:trPr>
          <w:trHeight w:val="256"/>
        </w:trPr>
        <w:tc>
          <w:tcPr>
            <w:tcW w:w="1696" w:type="dxa"/>
          </w:tcPr>
          <w:p w14:paraId="788B7E8D"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Multiple pregnancy</w:t>
            </w:r>
          </w:p>
        </w:tc>
        <w:tc>
          <w:tcPr>
            <w:tcW w:w="1134" w:type="dxa"/>
          </w:tcPr>
          <w:p w14:paraId="1A82DC4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0·852 </w:t>
            </w:r>
          </w:p>
        </w:tc>
        <w:tc>
          <w:tcPr>
            <w:tcW w:w="1560" w:type="dxa"/>
          </w:tcPr>
          <w:p w14:paraId="2948C5B1"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2·34 (1·35 to 4·07)</w:t>
            </w:r>
          </w:p>
        </w:tc>
        <w:tc>
          <w:tcPr>
            <w:tcW w:w="1134" w:type="dxa"/>
          </w:tcPr>
          <w:p w14:paraId="67D4D87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6B820E4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276" w:type="dxa"/>
          </w:tcPr>
          <w:p w14:paraId="776B601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0·647</w:t>
            </w:r>
          </w:p>
        </w:tc>
        <w:tc>
          <w:tcPr>
            <w:tcW w:w="1559" w:type="dxa"/>
          </w:tcPr>
          <w:p w14:paraId="6D52FE97"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1·91</w:t>
            </w:r>
          </w:p>
          <w:p w14:paraId="23FDE0C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(1·11 to 3·28)</w:t>
            </w:r>
          </w:p>
        </w:tc>
      </w:tr>
      <w:tr w:rsidR="001055DF" w:rsidRPr="006741CB" w14:paraId="666BDCDD" w14:textId="77777777" w:rsidTr="00FE0753">
        <w:trPr>
          <w:trHeight w:val="256"/>
        </w:trPr>
        <w:tc>
          <w:tcPr>
            <w:tcW w:w="1696" w:type="dxa"/>
          </w:tcPr>
          <w:p w14:paraId="0BDE2BB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Previous spontaneous preterm birth &lt; 34 weeks</w:t>
            </w:r>
          </w:p>
        </w:tc>
        <w:tc>
          <w:tcPr>
            <w:tcW w:w="1134" w:type="dxa"/>
          </w:tcPr>
          <w:p w14:paraId="653F8FC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0·427</w:t>
            </w:r>
          </w:p>
        </w:tc>
        <w:tc>
          <w:tcPr>
            <w:tcW w:w="1560" w:type="dxa"/>
          </w:tcPr>
          <w:p w14:paraId="527AA02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1·53 (0·78 to 3·03)</w:t>
            </w:r>
          </w:p>
        </w:tc>
        <w:tc>
          <w:tcPr>
            <w:tcW w:w="1134" w:type="dxa"/>
          </w:tcPr>
          <w:p w14:paraId="455EC51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5FBCFEA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276" w:type="dxa"/>
          </w:tcPr>
          <w:p w14:paraId="7081C53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3D7902C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r>
      <w:tr w:rsidR="001055DF" w:rsidRPr="006741CB" w14:paraId="71F605F7" w14:textId="77777777" w:rsidTr="00FE0753">
        <w:trPr>
          <w:trHeight w:val="256"/>
        </w:trPr>
        <w:tc>
          <w:tcPr>
            <w:tcW w:w="1696" w:type="dxa"/>
          </w:tcPr>
          <w:p w14:paraId="5304E4F3" w14:textId="77777777" w:rsidR="001055DF" w:rsidRPr="006741CB" w:rsidRDefault="001055DF" w:rsidP="00FE0753">
            <w:pPr>
              <w:rPr>
                <w:rFonts w:ascii="Arial" w:eastAsia="Calibri" w:hAnsi="Arial" w:cs="Arial"/>
                <w:sz w:val="16"/>
                <w:szCs w:val="16"/>
                <w:vertAlign w:val="superscript"/>
              </w:rPr>
            </w:pPr>
            <w:r w:rsidRPr="006741CB">
              <w:rPr>
                <w:rFonts w:ascii="Arial" w:eastAsia="Calibri" w:hAnsi="Arial" w:cs="Arial"/>
                <w:sz w:val="16"/>
                <w:szCs w:val="16"/>
              </w:rPr>
              <w:t>Gestational age at assessment (weeks)</w:t>
            </w:r>
          </w:p>
        </w:tc>
        <w:tc>
          <w:tcPr>
            <w:tcW w:w="1134" w:type="dxa"/>
          </w:tcPr>
          <w:p w14:paraId="7DD00FD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 xml:space="preserve"> 0·031</w:t>
            </w:r>
          </w:p>
        </w:tc>
        <w:tc>
          <w:tcPr>
            <w:tcW w:w="1560" w:type="dxa"/>
          </w:tcPr>
          <w:p w14:paraId="31FDD6C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1·03 (0·96 to 1·11)</w:t>
            </w:r>
          </w:p>
        </w:tc>
        <w:tc>
          <w:tcPr>
            <w:tcW w:w="1134" w:type="dxa"/>
          </w:tcPr>
          <w:p w14:paraId="72262274"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0·092</w:t>
            </w:r>
          </w:p>
        </w:tc>
        <w:tc>
          <w:tcPr>
            <w:tcW w:w="1559" w:type="dxa"/>
          </w:tcPr>
          <w:p w14:paraId="3C04ADE2"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1·10 (0·99 to 1·21)</w:t>
            </w:r>
          </w:p>
        </w:tc>
        <w:tc>
          <w:tcPr>
            <w:tcW w:w="1276" w:type="dxa"/>
          </w:tcPr>
          <w:p w14:paraId="1A8F86C1"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59" w:type="dxa"/>
          </w:tcPr>
          <w:p w14:paraId="0F3150D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r>
      <w:tr w:rsidR="001055DF" w:rsidRPr="006741CB" w14:paraId="0AEB37DA" w14:textId="77777777" w:rsidTr="00FE0753">
        <w:trPr>
          <w:trHeight w:val="256"/>
        </w:trPr>
        <w:tc>
          <w:tcPr>
            <w:tcW w:w="1696" w:type="dxa"/>
          </w:tcPr>
          <w:p w14:paraId="064FBCBC"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Cervical Length (mm)</w:t>
            </w:r>
          </w:p>
        </w:tc>
        <w:tc>
          <w:tcPr>
            <w:tcW w:w="1134" w:type="dxa"/>
          </w:tcPr>
          <w:p w14:paraId="3C083045"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60" w:type="dxa"/>
          </w:tcPr>
          <w:p w14:paraId="213094D8"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134" w:type="dxa"/>
          </w:tcPr>
          <w:p w14:paraId="5FCAEAC6" w14:textId="77777777" w:rsidR="001055DF" w:rsidRPr="006741CB" w:rsidRDefault="001055DF" w:rsidP="00FE0753">
            <w:pPr>
              <w:rPr>
                <w:rFonts w:ascii="Arial" w:eastAsia="Calibri" w:hAnsi="Arial" w:cs="Arial"/>
                <w:sz w:val="16"/>
                <w:szCs w:val="16"/>
              </w:rPr>
            </w:pPr>
            <w:r w:rsidRPr="006741CB">
              <w:rPr>
                <w:rFonts w:ascii="Arial" w:eastAsia="Calibri" w:hAnsi="Arial" w:cs="Arial"/>
                <w:color w:val="000000"/>
                <w:sz w:val="16"/>
                <w:szCs w:val="16"/>
                <w:lang w:val="nl-NL"/>
              </w:rPr>
              <w:t>-2·941</w:t>
            </w:r>
          </w:p>
        </w:tc>
        <w:tc>
          <w:tcPr>
            <w:tcW w:w="1559" w:type="dxa"/>
          </w:tcPr>
          <w:p w14:paraId="069D92A3"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0·05 (0·03 to 0·10)</w:t>
            </w:r>
          </w:p>
        </w:tc>
        <w:tc>
          <w:tcPr>
            <w:tcW w:w="1276" w:type="dxa"/>
          </w:tcPr>
          <w:p w14:paraId="660F2F7C" w14:textId="77777777" w:rsidR="001055DF" w:rsidRPr="006741CB" w:rsidRDefault="001055DF" w:rsidP="00FE0753">
            <w:pPr>
              <w:rPr>
                <w:rFonts w:ascii="Arial" w:eastAsia="Calibri" w:hAnsi="Arial" w:cs="Arial"/>
                <w:color w:val="000000"/>
                <w:sz w:val="16"/>
                <w:szCs w:val="16"/>
                <w:lang w:val="nl-NL"/>
              </w:rPr>
            </w:pPr>
          </w:p>
        </w:tc>
        <w:tc>
          <w:tcPr>
            <w:tcW w:w="1559" w:type="dxa"/>
          </w:tcPr>
          <w:p w14:paraId="6F9D91B1" w14:textId="77777777" w:rsidR="001055DF" w:rsidRPr="006741CB" w:rsidRDefault="001055DF" w:rsidP="00FE0753">
            <w:pPr>
              <w:rPr>
                <w:rFonts w:ascii="Arial" w:eastAsia="Calibri" w:hAnsi="Arial" w:cs="Arial"/>
                <w:sz w:val="16"/>
                <w:szCs w:val="16"/>
              </w:rPr>
            </w:pPr>
          </w:p>
        </w:tc>
      </w:tr>
      <w:tr w:rsidR="001055DF" w:rsidRPr="006741CB" w14:paraId="44587641" w14:textId="77777777" w:rsidTr="00FE0753">
        <w:trPr>
          <w:trHeight w:val="256"/>
        </w:trPr>
        <w:tc>
          <w:tcPr>
            <w:tcW w:w="1696" w:type="dxa"/>
          </w:tcPr>
          <w:p w14:paraId="7CCA661B" w14:textId="77777777" w:rsidR="001055DF" w:rsidRPr="006741CB" w:rsidRDefault="001055DF" w:rsidP="00FE0753">
            <w:pPr>
              <w:rPr>
                <w:rFonts w:ascii="Arial" w:eastAsia="Calibri" w:hAnsi="Arial" w:cs="Arial"/>
                <w:sz w:val="16"/>
                <w:szCs w:val="16"/>
              </w:rPr>
            </w:pPr>
            <w:proofErr w:type="spellStart"/>
            <w:r w:rsidRPr="006741CB">
              <w:rPr>
                <w:rFonts w:ascii="Arial" w:eastAsia="Calibri" w:hAnsi="Arial" w:cs="Arial"/>
                <w:sz w:val="16"/>
                <w:szCs w:val="16"/>
              </w:rPr>
              <w:t>Tocolysis</w:t>
            </w:r>
            <w:proofErr w:type="spellEnd"/>
          </w:p>
        </w:tc>
        <w:tc>
          <w:tcPr>
            <w:tcW w:w="1134" w:type="dxa"/>
          </w:tcPr>
          <w:p w14:paraId="7BBC17AF"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560" w:type="dxa"/>
          </w:tcPr>
          <w:p w14:paraId="79E59AC5"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w:t>
            </w:r>
          </w:p>
        </w:tc>
        <w:tc>
          <w:tcPr>
            <w:tcW w:w="1134" w:type="dxa"/>
          </w:tcPr>
          <w:p w14:paraId="786F5DB1" w14:textId="77777777" w:rsidR="001055DF" w:rsidRPr="006741CB" w:rsidRDefault="001055DF" w:rsidP="00FE0753">
            <w:pPr>
              <w:rPr>
                <w:rFonts w:ascii="Arial" w:eastAsiaTheme="minorEastAsia" w:hAnsi="Arial" w:cs="Arial"/>
                <w:color w:val="000000"/>
                <w:sz w:val="16"/>
                <w:szCs w:val="16"/>
              </w:rPr>
            </w:pPr>
          </w:p>
        </w:tc>
        <w:tc>
          <w:tcPr>
            <w:tcW w:w="1559" w:type="dxa"/>
          </w:tcPr>
          <w:p w14:paraId="636A3F51" w14:textId="77777777" w:rsidR="001055DF" w:rsidRPr="006741CB" w:rsidRDefault="001055DF" w:rsidP="00FE0753">
            <w:pPr>
              <w:rPr>
                <w:rFonts w:ascii="Arial" w:eastAsia="Calibri" w:hAnsi="Arial" w:cs="Arial"/>
                <w:sz w:val="16"/>
                <w:szCs w:val="16"/>
              </w:rPr>
            </w:pPr>
          </w:p>
        </w:tc>
        <w:tc>
          <w:tcPr>
            <w:tcW w:w="1276" w:type="dxa"/>
          </w:tcPr>
          <w:p w14:paraId="7E0BF58A"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1·856</w:t>
            </w:r>
          </w:p>
        </w:tc>
        <w:tc>
          <w:tcPr>
            <w:tcW w:w="1559" w:type="dxa"/>
          </w:tcPr>
          <w:p w14:paraId="2BD7BDA6"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6·40</w:t>
            </w:r>
          </w:p>
          <w:p w14:paraId="0E934F5E"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(2·96 to 13·83)</w:t>
            </w:r>
          </w:p>
        </w:tc>
      </w:tr>
      <w:tr w:rsidR="001055DF" w:rsidRPr="006741CB" w14:paraId="1EFB267C" w14:textId="77777777" w:rsidTr="00FE0753">
        <w:trPr>
          <w:trHeight w:val="256"/>
        </w:trPr>
        <w:tc>
          <w:tcPr>
            <w:tcW w:w="1696" w:type="dxa"/>
          </w:tcPr>
          <w:p w14:paraId="10BD82CB" w14:textId="77777777" w:rsidR="001055DF" w:rsidRPr="006741CB" w:rsidRDefault="001055DF" w:rsidP="00FE0753">
            <w:pPr>
              <w:rPr>
                <w:rFonts w:ascii="Arial" w:eastAsia="Calibri" w:hAnsi="Arial" w:cs="Arial"/>
                <w:b/>
                <w:i/>
                <w:sz w:val="16"/>
                <w:szCs w:val="16"/>
              </w:rPr>
            </w:pPr>
            <w:r w:rsidRPr="006741CB">
              <w:rPr>
                <w:rFonts w:ascii="Arial" w:eastAsia="Calibri" w:hAnsi="Arial" w:cs="Arial"/>
                <w:b/>
                <w:i/>
                <w:sz w:val="16"/>
                <w:szCs w:val="16"/>
              </w:rPr>
              <w:t>Performance</w:t>
            </w:r>
          </w:p>
        </w:tc>
        <w:tc>
          <w:tcPr>
            <w:tcW w:w="2694" w:type="dxa"/>
            <w:gridSpan w:val="2"/>
          </w:tcPr>
          <w:p w14:paraId="514F5DCB" w14:textId="77777777" w:rsidR="001055DF" w:rsidRPr="006741CB" w:rsidRDefault="001055DF" w:rsidP="00FE0753">
            <w:pPr>
              <w:rPr>
                <w:rFonts w:ascii="Arial" w:eastAsia="Calibri" w:hAnsi="Arial" w:cs="Arial"/>
                <w:sz w:val="16"/>
                <w:szCs w:val="16"/>
              </w:rPr>
            </w:pPr>
          </w:p>
        </w:tc>
        <w:tc>
          <w:tcPr>
            <w:tcW w:w="2693" w:type="dxa"/>
            <w:gridSpan w:val="2"/>
          </w:tcPr>
          <w:p w14:paraId="6CCE097D" w14:textId="77777777" w:rsidR="001055DF" w:rsidRPr="006741CB" w:rsidRDefault="001055DF" w:rsidP="00FE0753">
            <w:pPr>
              <w:rPr>
                <w:rFonts w:ascii="Arial" w:eastAsia="Calibri" w:hAnsi="Arial" w:cs="Arial"/>
                <w:sz w:val="16"/>
                <w:szCs w:val="16"/>
              </w:rPr>
            </w:pPr>
          </w:p>
        </w:tc>
        <w:tc>
          <w:tcPr>
            <w:tcW w:w="1276" w:type="dxa"/>
          </w:tcPr>
          <w:p w14:paraId="374EEAF6" w14:textId="77777777" w:rsidR="001055DF" w:rsidRPr="006741CB" w:rsidRDefault="001055DF" w:rsidP="00FE0753">
            <w:pPr>
              <w:rPr>
                <w:rFonts w:ascii="Arial" w:eastAsia="Calibri" w:hAnsi="Arial" w:cs="Arial"/>
                <w:sz w:val="16"/>
                <w:szCs w:val="16"/>
              </w:rPr>
            </w:pPr>
          </w:p>
        </w:tc>
        <w:tc>
          <w:tcPr>
            <w:tcW w:w="1559" w:type="dxa"/>
          </w:tcPr>
          <w:p w14:paraId="69989E3B" w14:textId="77777777" w:rsidR="001055DF" w:rsidRPr="006741CB" w:rsidRDefault="001055DF" w:rsidP="00FE0753">
            <w:pPr>
              <w:rPr>
                <w:rFonts w:ascii="Arial" w:eastAsia="Calibri" w:hAnsi="Arial" w:cs="Arial"/>
                <w:sz w:val="16"/>
                <w:szCs w:val="16"/>
              </w:rPr>
            </w:pPr>
          </w:p>
        </w:tc>
      </w:tr>
      <w:tr w:rsidR="001055DF" w:rsidRPr="006741CB" w14:paraId="7192F6D0" w14:textId="77777777" w:rsidTr="00FE0753">
        <w:trPr>
          <w:trHeight w:val="256"/>
        </w:trPr>
        <w:tc>
          <w:tcPr>
            <w:tcW w:w="1696" w:type="dxa"/>
          </w:tcPr>
          <w:p w14:paraId="24002FDA" w14:textId="77777777" w:rsidR="001055DF" w:rsidRPr="006741CB" w:rsidRDefault="001055DF" w:rsidP="00FE0753">
            <w:pPr>
              <w:rPr>
                <w:rFonts w:ascii="Arial" w:eastAsia="Calibri" w:hAnsi="Arial" w:cs="Arial"/>
                <w:sz w:val="16"/>
                <w:szCs w:val="16"/>
              </w:rPr>
            </w:pPr>
            <w:proofErr w:type="spellStart"/>
            <w:r w:rsidRPr="006741CB">
              <w:rPr>
                <w:rFonts w:ascii="Arial" w:eastAsia="Calibri" w:hAnsi="Arial" w:cs="Arial"/>
                <w:sz w:val="16"/>
                <w:szCs w:val="16"/>
              </w:rPr>
              <w:t>Nagelkerke</w:t>
            </w:r>
            <w:proofErr w:type="spellEnd"/>
            <w:r w:rsidRPr="006741CB">
              <w:rPr>
                <w:rFonts w:ascii="Arial" w:eastAsia="Calibri" w:hAnsi="Arial" w:cs="Arial"/>
                <w:sz w:val="16"/>
                <w:szCs w:val="16"/>
              </w:rPr>
              <w:t xml:space="preserve"> R</w:t>
            </w:r>
            <w:r w:rsidRPr="006741CB">
              <w:rPr>
                <w:rFonts w:ascii="Arial" w:eastAsia="Calibri" w:hAnsi="Arial" w:cs="Arial"/>
                <w:sz w:val="16"/>
                <w:szCs w:val="16"/>
                <w:vertAlign w:val="superscript"/>
              </w:rPr>
              <w:t>2</w:t>
            </w:r>
          </w:p>
        </w:tc>
        <w:tc>
          <w:tcPr>
            <w:tcW w:w="2694" w:type="dxa"/>
            <w:gridSpan w:val="2"/>
          </w:tcPr>
          <w:p w14:paraId="363878A4"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0·21</w:t>
            </w:r>
          </w:p>
        </w:tc>
        <w:tc>
          <w:tcPr>
            <w:tcW w:w="2693" w:type="dxa"/>
            <w:gridSpan w:val="2"/>
          </w:tcPr>
          <w:p w14:paraId="2F78F921"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0·44</w:t>
            </w:r>
          </w:p>
        </w:tc>
        <w:tc>
          <w:tcPr>
            <w:tcW w:w="2835" w:type="dxa"/>
            <w:gridSpan w:val="2"/>
          </w:tcPr>
          <w:p w14:paraId="4EFA40C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0·43</w:t>
            </w:r>
          </w:p>
        </w:tc>
      </w:tr>
      <w:tr w:rsidR="001055DF" w:rsidRPr="006741CB" w14:paraId="59FEDCCB" w14:textId="77777777" w:rsidTr="00FE0753">
        <w:trPr>
          <w:trHeight w:val="256"/>
        </w:trPr>
        <w:tc>
          <w:tcPr>
            <w:tcW w:w="1696" w:type="dxa"/>
          </w:tcPr>
          <w:p w14:paraId="2E138D70"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AUC</w:t>
            </w:r>
          </w:p>
        </w:tc>
        <w:tc>
          <w:tcPr>
            <w:tcW w:w="2694" w:type="dxa"/>
            <w:gridSpan w:val="2"/>
          </w:tcPr>
          <w:p w14:paraId="3F25CF8A"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0·90 (95% CI 0·88 to 0·93)</w:t>
            </w:r>
          </w:p>
        </w:tc>
        <w:tc>
          <w:tcPr>
            <w:tcW w:w="2693" w:type="dxa"/>
            <w:gridSpan w:val="2"/>
          </w:tcPr>
          <w:p w14:paraId="2897B069"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0·92 (95% CI 0·89 to 0·94)</w:t>
            </w:r>
          </w:p>
        </w:tc>
        <w:tc>
          <w:tcPr>
            <w:tcW w:w="2835" w:type="dxa"/>
            <w:gridSpan w:val="2"/>
          </w:tcPr>
          <w:p w14:paraId="5E57665D" w14:textId="77777777" w:rsidR="001055DF" w:rsidRPr="006741CB" w:rsidRDefault="001055DF" w:rsidP="00FE0753">
            <w:pPr>
              <w:rPr>
                <w:rFonts w:ascii="Arial" w:eastAsia="Calibri" w:hAnsi="Arial" w:cs="Arial"/>
                <w:sz w:val="16"/>
                <w:szCs w:val="16"/>
              </w:rPr>
            </w:pPr>
            <w:r w:rsidRPr="006741CB">
              <w:rPr>
                <w:rFonts w:ascii="Arial" w:eastAsia="Calibri" w:hAnsi="Arial" w:cs="Arial"/>
                <w:sz w:val="16"/>
                <w:szCs w:val="16"/>
              </w:rPr>
              <w:t>0·92 (95% CI 0·90 to 0·94)</w:t>
            </w:r>
          </w:p>
        </w:tc>
      </w:tr>
    </w:tbl>
    <w:p w14:paraId="34793F10" w14:textId="77777777" w:rsidR="00D56BF3" w:rsidRDefault="00D56BF3" w:rsidP="001055DF">
      <w:pPr>
        <w:tabs>
          <w:tab w:val="left" w:pos="5280"/>
        </w:tabs>
        <w:spacing w:line="480" w:lineRule="auto"/>
        <w:rPr>
          <w:rFonts w:ascii="Arial" w:eastAsiaTheme="minorHAnsi" w:hAnsi="Arial" w:cs="Arial"/>
          <w:sz w:val="20"/>
          <w:szCs w:val="20"/>
        </w:rPr>
      </w:pPr>
    </w:p>
    <w:p w14:paraId="21693DE0" w14:textId="169A31E8" w:rsidR="001055DF" w:rsidRPr="006741CB" w:rsidRDefault="001055DF" w:rsidP="001055DF">
      <w:pPr>
        <w:tabs>
          <w:tab w:val="left" w:pos="5280"/>
        </w:tabs>
        <w:spacing w:line="480" w:lineRule="auto"/>
        <w:rPr>
          <w:rFonts w:ascii="Arial" w:eastAsiaTheme="minorHAnsi" w:hAnsi="Arial" w:cs="Arial"/>
          <w:sz w:val="20"/>
          <w:szCs w:val="20"/>
        </w:rPr>
      </w:pPr>
      <w:r w:rsidRPr="006741CB">
        <w:rPr>
          <w:rFonts w:ascii="Arial" w:eastAsiaTheme="minorHAnsi" w:hAnsi="Arial" w:cs="Arial"/>
          <w:sz w:val="20"/>
          <w:szCs w:val="20"/>
        </w:rPr>
        <w:t xml:space="preserve">Sensitivity analyses of different models developed using the IPD meta-analysis dataset. Multivariable logistic analysis of all candidate predictors; selected candidate predictors with cervical length (with data from the three studies with cervical length data completeness &gt;80%); </w:t>
      </w:r>
      <w:proofErr w:type="spellStart"/>
      <w:r w:rsidRPr="006741CB">
        <w:rPr>
          <w:rFonts w:ascii="Arial" w:eastAsiaTheme="minorHAnsi" w:hAnsi="Arial" w:cs="Arial"/>
          <w:sz w:val="20"/>
          <w:szCs w:val="20"/>
        </w:rPr>
        <w:t>tocolysis</w:t>
      </w:r>
      <w:proofErr w:type="spellEnd"/>
      <w:r w:rsidRPr="006741CB">
        <w:rPr>
          <w:rFonts w:ascii="Arial" w:eastAsiaTheme="minorHAnsi" w:hAnsi="Arial" w:cs="Arial"/>
          <w:sz w:val="20"/>
          <w:szCs w:val="20"/>
        </w:rPr>
        <w:t xml:space="preserve">. </w:t>
      </w:r>
      <w:proofErr w:type="spellStart"/>
      <w:r w:rsidRPr="001F1DE9">
        <w:rPr>
          <w:rFonts w:ascii="Arial" w:eastAsiaTheme="minorHAnsi" w:hAnsi="Arial" w:cs="Arial"/>
          <w:i/>
          <w:sz w:val="20"/>
          <w:szCs w:val="20"/>
        </w:rPr>
        <w:t>qfFN</w:t>
      </w:r>
      <w:proofErr w:type="spellEnd"/>
      <w:r w:rsidRPr="001F1DE9">
        <w:rPr>
          <w:rFonts w:ascii="Arial" w:eastAsiaTheme="minorHAnsi" w:hAnsi="Arial" w:cs="Arial"/>
          <w:i/>
          <w:sz w:val="20"/>
          <w:szCs w:val="20"/>
        </w:rPr>
        <w:t xml:space="preserve"> = Quantitative </w:t>
      </w:r>
      <w:proofErr w:type="spellStart"/>
      <w:r w:rsidRPr="001F1DE9">
        <w:rPr>
          <w:rFonts w:ascii="Arial" w:eastAsiaTheme="minorHAnsi" w:hAnsi="Arial" w:cs="Arial"/>
          <w:i/>
          <w:sz w:val="20"/>
          <w:szCs w:val="20"/>
        </w:rPr>
        <w:t>fetal</w:t>
      </w:r>
      <w:proofErr w:type="spellEnd"/>
      <w:r w:rsidRPr="001F1DE9">
        <w:rPr>
          <w:rFonts w:ascii="Arial" w:eastAsiaTheme="minorHAnsi" w:hAnsi="Arial" w:cs="Arial"/>
          <w:i/>
          <w:sz w:val="20"/>
          <w:szCs w:val="20"/>
        </w:rPr>
        <w:t xml:space="preserve"> fibronectin (</w:t>
      </w:r>
      <w:r w:rsidRPr="001F1DE9">
        <w:rPr>
          <w:rFonts w:ascii="Arial" w:eastAsiaTheme="minorHAnsi" w:hAnsi="Arial" w:cs="Arial"/>
          <w:i/>
          <w:color w:val="000000" w:themeColor="text1"/>
          <w:sz w:val="20"/>
          <w:szCs w:val="20"/>
        </w:rPr>
        <w:t>(qfFN+1)/</w:t>
      </w:r>
      <w:proofErr w:type="gramStart"/>
      <w:r w:rsidRPr="001F1DE9">
        <w:rPr>
          <w:rFonts w:ascii="Arial" w:eastAsiaTheme="minorHAnsi" w:hAnsi="Arial" w:cs="Arial"/>
          <w:i/>
          <w:color w:val="000000" w:themeColor="text1"/>
          <w:sz w:val="20"/>
          <w:szCs w:val="20"/>
        </w:rPr>
        <w:t>100)^</w:t>
      </w:r>
      <w:proofErr w:type="gramEnd"/>
      <w:r w:rsidRPr="001F1DE9">
        <w:rPr>
          <w:rFonts w:ascii="Arial" w:eastAsiaTheme="minorHAnsi" w:hAnsi="Arial" w:cs="Arial"/>
          <w:i/>
          <w:color w:val="000000" w:themeColor="text1"/>
          <w:sz w:val="20"/>
          <w:szCs w:val="20"/>
        </w:rPr>
        <w:t>0·5).</w:t>
      </w:r>
      <w:r w:rsidRPr="001F1DE9">
        <w:rPr>
          <w:rFonts w:ascii="Arial" w:eastAsiaTheme="minorHAnsi" w:hAnsi="Arial" w:cs="Arial"/>
          <w:i/>
          <w:sz w:val="20"/>
          <w:szCs w:val="20"/>
        </w:rPr>
        <w:t xml:space="preserve"> </w:t>
      </w:r>
      <w:r w:rsidRPr="001F1DE9">
        <w:rPr>
          <w:rFonts w:ascii="Arial" w:eastAsiaTheme="minorHAnsi" w:hAnsi="Arial" w:cs="Arial"/>
          <w:i/>
          <w:color w:val="000000" w:themeColor="text1"/>
          <w:sz w:val="20"/>
          <w:szCs w:val="20"/>
        </w:rPr>
        <w:t>Cervical length = ((cervical length+1)/</w:t>
      </w:r>
      <w:proofErr w:type="gramStart"/>
      <w:r w:rsidRPr="001F1DE9">
        <w:rPr>
          <w:rFonts w:ascii="Arial" w:eastAsiaTheme="minorHAnsi" w:hAnsi="Arial" w:cs="Arial"/>
          <w:i/>
          <w:color w:val="000000" w:themeColor="text1"/>
          <w:sz w:val="20"/>
          <w:szCs w:val="20"/>
        </w:rPr>
        <w:t>10)^</w:t>
      </w:r>
      <w:proofErr w:type="gramEnd"/>
      <w:r w:rsidRPr="001F1DE9">
        <w:rPr>
          <w:rFonts w:ascii="Arial" w:eastAsiaTheme="minorHAnsi" w:hAnsi="Arial" w:cs="Arial"/>
          <w:i/>
          <w:color w:val="000000" w:themeColor="text1"/>
          <w:sz w:val="20"/>
          <w:szCs w:val="20"/>
        </w:rPr>
        <w:t>0·5)</w:t>
      </w:r>
    </w:p>
    <w:p w14:paraId="5D7783F4" w14:textId="77777777" w:rsidR="001055DF" w:rsidRPr="006741CB" w:rsidRDefault="001055DF" w:rsidP="001055DF">
      <w:pPr>
        <w:spacing w:line="480" w:lineRule="auto"/>
        <w:rPr>
          <w:rFonts w:ascii="Arial" w:eastAsiaTheme="minorHAnsi" w:hAnsi="Arial" w:cs="Arial"/>
          <w:sz w:val="22"/>
          <w:szCs w:val="22"/>
        </w:rPr>
      </w:pPr>
    </w:p>
    <w:p w14:paraId="4D0E0FB7" w14:textId="77777777" w:rsidR="001055DF" w:rsidRPr="006741CB" w:rsidRDefault="001055DF" w:rsidP="001055DF">
      <w:pPr>
        <w:rPr>
          <w:rFonts w:ascii="Arial" w:eastAsiaTheme="minorHAnsi" w:hAnsi="Arial" w:cs="Arial"/>
          <w:sz w:val="22"/>
          <w:szCs w:val="22"/>
        </w:rPr>
      </w:pPr>
      <w:r w:rsidRPr="006741CB">
        <w:rPr>
          <w:rFonts w:ascii="Arial" w:eastAsiaTheme="minorHAnsi" w:hAnsi="Arial" w:cs="Arial"/>
          <w:sz w:val="22"/>
          <w:szCs w:val="22"/>
        </w:rPr>
        <w:br w:type="page"/>
      </w:r>
    </w:p>
    <w:p w14:paraId="2F7DC4C9" w14:textId="309A35E9" w:rsidR="001055DF" w:rsidRPr="006741CB" w:rsidRDefault="001055DF" w:rsidP="001055DF">
      <w:pPr>
        <w:rPr>
          <w:rFonts w:ascii="Arial" w:eastAsiaTheme="minorHAnsi" w:hAnsi="Arial" w:cs="Arial"/>
          <w:b/>
          <w:sz w:val="22"/>
          <w:szCs w:val="22"/>
        </w:rPr>
      </w:pPr>
      <w:r w:rsidRPr="006741CB">
        <w:rPr>
          <w:rFonts w:ascii="Arial" w:eastAsiaTheme="minorHAnsi" w:hAnsi="Arial" w:cs="Arial"/>
          <w:b/>
          <w:sz w:val="22"/>
          <w:szCs w:val="22"/>
        </w:rPr>
        <w:lastRenderedPageBreak/>
        <w:t xml:space="preserve">Table </w:t>
      </w:r>
      <w:bookmarkStart w:id="0" w:name="_Toc21691242"/>
      <w:r w:rsidR="00996072">
        <w:rPr>
          <w:rFonts w:ascii="Arial" w:eastAsiaTheme="minorHAnsi" w:hAnsi="Arial" w:cs="Arial"/>
          <w:b/>
          <w:sz w:val="22"/>
          <w:szCs w:val="22"/>
        </w:rPr>
        <w:t>J</w:t>
      </w:r>
      <w:r w:rsidR="008D6AF9" w:rsidRPr="006741CB">
        <w:rPr>
          <w:rFonts w:ascii="Arial" w:eastAsiaTheme="minorHAnsi" w:hAnsi="Arial" w:cs="Arial"/>
          <w:b/>
          <w:sz w:val="22"/>
          <w:szCs w:val="22"/>
        </w:rPr>
        <w:t xml:space="preserve"> </w:t>
      </w:r>
      <w:r w:rsidRPr="006741CB">
        <w:rPr>
          <w:rFonts w:ascii="Arial" w:eastAsiaTheme="minorHAnsi" w:hAnsi="Arial" w:cs="Arial"/>
          <w:b/>
          <w:sz w:val="22"/>
          <w:szCs w:val="22"/>
        </w:rPr>
        <w:t>Resource use items and unit</w:t>
      </w:r>
      <w:bookmarkEnd w:id="0"/>
      <w:r w:rsidRPr="006741CB">
        <w:rPr>
          <w:rFonts w:ascii="Arial" w:eastAsiaTheme="minorHAnsi" w:hAnsi="Arial" w:cs="Arial"/>
          <w:b/>
          <w:sz w:val="22"/>
          <w:szCs w:val="22"/>
        </w:rPr>
        <w:t xml:space="preserve"> collected via case report forms </w:t>
      </w:r>
    </w:p>
    <w:p w14:paraId="06F31CAE" w14:textId="77777777" w:rsidR="001055DF" w:rsidRPr="006741CB" w:rsidRDefault="001055DF" w:rsidP="001055DF">
      <w:pPr>
        <w:rPr>
          <w:rFonts w:ascii="Arial" w:eastAsiaTheme="minorHAnsi" w:hAnsi="Arial" w:cs="Arial"/>
        </w:rPr>
      </w:pP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702"/>
        <w:gridCol w:w="2693"/>
        <w:gridCol w:w="850"/>
      </w:tblGrid>
      <w:tr w:rsidR="001055DF" w:rsidRPr="006741CB" w14:paraId="35B2BA9B" w14:textId="77777777" w:rsidTr="00CC146F">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8783" w:type="dxa"/>
            <w:gridSpan w:val="4"/>
          </w:tcPr>
          <w:p w14:paraId="379FE187" w14:textId="77777777" w:rsidR="001055DF" w:rsidRPr="006741CB" w:rsidRDefault="001055DF" w:rsidP="00FE0753">
            <w:pPr>
              <w:rPr>
                <w:rFonts w:ascii="Arial" w:eastAsiaTheme="minorHAnsi" w:hAnsi="Arial" w:cs="Arial"/>
                <w:sz w:val="20"/>
                <w:szCs w:val="20"/>
              </w:rPr>
            </w:pPr>
            <w:r w:rsidRPr="006741CB">
              <w:rPr>
                <w:rFonts w:ascii="Arial" w:eastAsiaTheme="minorHAnsi" w:hAnsi="Arial" w:cs="Arial"/>
                <w:sz w:val="20"/>
                <w:szCs w:val="20"/>
              </w:rPr>
              <w:t>The following resources items were collected in the cohort study: maternal admission, neonatal admissions, complications, transfers, treatments given.  The equation below illustrates the main cost components in terms of the total mean cost per patient.</w:t>
            </w:r>
          </w:p>
          <w:p w14:paraId="0B9BD93A" w14:textId="77777777" w:rsidR="001055DF" w:rsidRPr="006741CB" w:rsidRDefault="001055DF" w:rsidP="00FE0753">
            <w:pPr>
              <w:rPr>
                <w:rFonts w:ascii="Arial" w:eastAsiaTheme="minorHAnsi" w:hAnsi="Arial" w:cs="Arial"/>
                <w:sz w:val="20"/>
                <w:szCs w:val="20"/>
              </w:rPr>
            </w:pPr>
          </w:p>
          <w:p w14:paraId="74E95019" w14:textId="77777777" w:rsidR="001055DF" w:rsidRPr="006741CB" w:rsidRDefault="001055DF" w:rsidP="00FE0753">
            <w:pPr>
              <w:spacing w:line="360" w:lineRule="auto"/>
              <w:jc w:val="both"/>
              <w:rPr>
                <w:rFonts w:ascii="Arial" w:eastAsiaTheme="minorHAnsi" w:hAnsi="Arial" w:cs="Arial"/>
                <w:sz w:val="20"/>
                <w:szCs w:val="20"/>
                <w:vertAlign w:val="subscript"/>
              </w:rPr>
            </w:pPr>
            <w:r w:rsidRPr="006741CB">
              <w:rPr>
                <w:rFonts w:ascii="Arial" w:eastAsiaTheme="minorHAnsi" w:hAnsi="Arial" w:cs="Arial"/>
                <w:sz w:val="20"/>
                <w:szCs w:val="20"/>
              </w:rPr>
              <w:t xml:space="preserve">Per patient cost = </w:t>
            </w:r>
            <w:proofErr w:type="spellStart"/>
            <w:r w:rsidRPr="006741CB">
              <w:rPr>
                <w:rFonts w:ascii="Arial" w:eastAsiaTheme="minorHAnsi" w:hAnsi="Arial" w:cs="Arial"/>
                <w:sz w:val="20"/>
                <w:szCs w:val="20"/>
              </w:rPr>
              <w:t>C</w:t>
            </w:r>
            <w:r w:rsidRPr="006741CB">
              <w:rPr>
                <w:rFonts w:ascii="Arial" w:eastAsiaTheme="minorHAnsi" w:hAnsi="Arial" w:cs="Arial"/>
                <w:sz w:val="20"/>
                <w:szCs w:val="20"/>
                <w:vertAlign w:val="subscript"/>
              </w:rPr>
              <w:t>Maternal</w:t>
            </w:r>
            <w:proofErr w:type="spellEnd"/>
            <w:r w:rsidRPr="006741CB">
              <w:rPr>
                <w:rFonts w:ascii="Arial" w:eastAsiaTheme="minorHAnsi" w:hAnsi="Arial" w:cs="Arial"/>
                <w:sz w:val="20"/>
                <w:szCs w:val="20"/>
                <w:vertAlign w:val="subscript"/>
              </w:rPr>
              <w:t xml:space="preserve"> admission </w:t>
            </w:r>
            <w:r w:rsidRPr="006741CB">
              <w:rPr>
                <w:rFonts w:ascii="Arial" w:eastAsiaTheme="minorHAnsi" w:hAnsi="Arial" w:cs="Arial"/>
                <w:sz w:val="20"/>
                <w:szCs w:val="20"/>
              </w:rPr>
              <w:t xml:space="preserve">+ </w:t>
            </w:r>
            <w:proofErr w:type="spellStart"/>
            <w:r w:rsidRPr="006741CB">
              <w:rPr>
                <w:rFonts w:ascii="Arial" w:eastAsiaTheme="minorHAnsi" w:hAnsi="Arial" w:cs="Arial"/>
                <w:sz w:val="20"/>
                <w:szCs w:val="20"/>
              </w:rPr>
              <w:t>C</w:t>
            </w:r>
            <w:r w:rsidRPr="006741CB">
              <w:rPr>
                <w:rFonts w:ascii="Arial" w:eastAsiaTheme="minorHAnsi" w:hAnsi="Arial" w:cs="Arial"/>
                <w:sz w:val="20"/>
                <w:szCs w:val="20"/>
                <w:vertAlign w:val="subscript"/>
              </w:rPr>
              <w:t>Neonatal</w:t>
            </w:r>
            <w:proofErr w:type="spellEnd"/>
            <w:r w:rsidRPr="006741CB">
              <w:rPr>
                <w:rFonts w:ascii="Arial" w:eastAsiaTheme="minorHAnsi" w:hAnsi="Arial" w:cs="Arial"/>
                <w:sz w:val="20"/>
                <w:szCs w:val="20"/>
                <w:vertAlign w:val="subscript"/>
              </w:rPr>
              <w:t xml:space="preserve"> admission </w:t>
            </w:r>
            <w:r w:rsidRPr="006741CB">
              <w:rPr>
                <w:rFonts w:ascii="Arial" w:eastAsiaTheme="minorHAnsi" w:hAnsi="Arial" w:cs="Arial"/>
                <w:sz w:val="20"/>
                <w:szCs w:val="20"/>
              </w:rPr>
              <w:t xml:space="preserve">+ </w:t>
            </w:r>
            <w:proofErr w:type="spellStart"/>
            <w:r w:rsidRPr="006741CB">
              <w:rPr>
                <w:rFonts w:ascii="Arial" w:eastAsiaTheme="minorHAnsi" w:hAnsi="Arial" w:cs="Arial"/>
                <w:sz w:val="20"/>
                <w:szCs w:val="20"/>
              </w:rPr>
              <w:t>C</w:t>
            </w:r>
            <w:r w:rsidRPr="006741CB">
              <w:rPr>
                <w:rFonts w:ascii="Arial" w:eastAsiaTheme="minorHAnsi" w:hAnsi="Arial" w:cs="Arial"/>
                <w:sz w:val="20"/>
                <w:szCs w:val="20"/>
                <w:vertAlign w:val="subscript"/>
              </w:rPr>
              <w:t>Complications</w:t>
            </w:r>
            <w:proofErr w:type="spellEnd"/>
            <w:r w:rsidRPr="006741CB">
              <w:rPr>
                <w:rFonts w:ascii="Arial" w:eastAsiaTheme="minorHAnsi" w:hAnsi="Arial" w:cs="Arial"/>
                <w:sz w:val="20"/>
                <w:szCs w:val="20"/>
              </w:rPr>
              <w:t xml:space="preserve">+ </w:t>
            </w:r>
            <w:proofErr w:type="spellStart"/>
            <w:r w:rsidRPr="006741CB">
              <w:rPr>
                <w:rFonts w:ascii="Arial" w:eastAsiaTheme="minorHAnsi" w:hAnsi="Arial" w:cs="Arial"/>
                <w:sz w:val="20"/>
                <w:szCs w:val="20"/>
              </w:rPr>
              <w:t>C</w:t>
            </w:r>
            <w:r w:rsidRPr="006741CB">
              <w:rPr>
                <w:rFonts w:ascii="Arial" w:eastAsiaTheme="minorHAnsi" w:hAnsi="Arial" w:cs="Arial"/>
                <w:sz w:val="20"/>
                <w:szCs w:val="20"/>
                <w:vertAlign w:val="subscript"/>
              </w:rPr>
              <w:t>Transfers</w:t>
            </w:r>
            <w:proofErr w:type="spellEnd"/>
            <w:r w:rsidRPr="006741CB">
              <w:rPr>
                <w:rFonts w:ascii="Arial" w:eastAsiaTheme="minorHAnsi" w:hAnsi="Arial" w:cs="Arial"/>
                <w:sz w:val="20"/>
                <w:szCs w:val="20"/>
              </w:rPr>
              <w:t xml:space="preserve"> + </w:t>
            </w:r>
            <w:proofErr w:type="spellStart"/>
            <w:r w:rsidRPr="006741CB">
              <w:rPr>
                <w:rFonts w:ascii="Arial" w:eastAsiaTheme="minorHAnsi" w:hAnsi="Arial" w:cs="Arial"/>
                <w:sz w:val="20"/>
                <w:szCs w:val="20"/>
              </w:rPr>
              <w:t>C</w:t>
            </w:r>
            <w:r w:rsidRPr="006741CB">
              <w:rPr>
                <w:rFonts w:ascii="Arial" w:eastAsiaTheme="minorHAnsi" w:hAnsi="Arial" w:cs="Arial"/>
                <w:sz w:val="20"/>
                <w:szCs w:val="20"/>
                <w:vertAlign w:val="subscript"/>
              </w:rPr>
              <w:t>Treatment</w:t>
            </w:r>
            <w:proofErr w:type="spellEnd"/>
          </w:p>
        </w:tc>
      </w:tr>
      <w:tr w:rsidR="001055DF" w:rsidRPr="006741CB" w14:paraId="491E2CC7" w14:textId="77777777" w:rsidTr="00CC146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538" w:type="dxa"/>
          </w:tcPr>
          <w:p w14:paraId="24AD98F6" w14:textId="77777777" w:rsidR="001055DF" w:rsidRPr="006741CB" w:rsidRDefault="001055DF" w:rsidP="00FE0753">
            <w:pPr>
              <w:rPr>
                <w:rFonts w:ascii="Arial" w:eastAsiaTheme="minorHAnsi" w:hAnsi="Arial" w:cs="Arial"/>
                <w:sz w:val="20"/>
                <w:szCs w:val="20"/>
              </w:rPr>
            </w:pPr>
          </w:p>
        </w:tc>
        <w:tc>
          <w:tcPr>
            <w:tcW w:w="2702" w:type="dxa"/>
          </w:tcPr>
          <w:p w14:paraId="32D1E83D"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Unit recorded in study</w:t>
            </w:r>
          </w:p>
        </w:tc>
        <w:tc>
          <w:tcPr>
            <w:tcW w:w="2693" w:type="dxa"/>
          </w:tcPr>
          <w:p w14:paraId="39C741F4"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Unit cost</w:t>
            </w:r>
          </w:p>
        </w:tc>
        <w:tc>
          <w:tcPr>
            <w:tcW w:w="850" w:type="dxa"/>
          </w:tcPr>
          <w:p w14:paraId="2C3A06A8"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Source</w:t>
            </w:r>
          </w:p>
        </w:tc>
      </w:tr>
      <w:tr w:rsidR="001055DF" w:rsidRPr="006741CB" w14:paraId="4094718F" w14:textId="77777777" w:rsidTr="00CC146F">
        <w:trPr>
          <w:trHeight w:val="273"/>
        </w:trPr>
        <w:tc>
          <w:tcPr>
            <w:cnfStyle w:val="001000000000" w:firstRow="0" w:lastRow="0" w:firstColumn="1" w:lastColumn="0" w:oddVBand="0" w:evenVBand="0" w:oddHBand="0" w:evenHBand="0" w:firstRowFirstColumn="0" w:firstRowLastColumn="0" w:lastRowFirstColumn="0" w:lastRowLastColumn="0"/>
            <w:tcW w:w="2538" w:type="dxa"/>
          </w:tcPr>
          <w:p w14:paraId="25A8AEA7" w14:textId="77777777" w:rsidR="001055DF" w:rsidRPr="006741CB" w:rsidRDefault="001055DF" w:rsidP="00FE0753">
            <w:pPr>
              <w:rPr>
                <w:rFonts w:ascii="Arial" w:eastAsiaTheme="minorHAnsi" w:hAnsi="Arial" w:cs="Arial"/>
                <w:sz w:val="20"/>
                <w:szCs w:val="20"/>
              </w:rPr>
            </w:pPr>
            <w:r w:rsidRPr="006741CB">
              <w:rPr>
                <w:rFonts w:ascii="Arial" w:eastAsiaTheme="minorHAnsi" w:hAnsi="Arial" w:cs="Arial"/>
                <w:sz w:val="20"/>
                <w:szCs w:val="20"/>
              </w:rPr>
              <w:t>Maternal admission</w:t>
            </w:r>
            <w:r w:rsidRPr="006741CB">
              <w:rPr>
                <w:rFonts w:ascii="Arial" w:eastAsiaTheme="minorHAnsi" w:hAnsi="Arial" w:cs="Arial"/>
                <w:sz w:val="20"/>
                <w:szCs w:val="20"/>
                <w:vertAlign w:val="superscript"/>
              </w:rPr>
              <w:t>*</w:t>
            </w:r>
          </w:p>
        </w:tc>
        <w:tc>
          <w:tcPr>
            <w:tcW w:w="2702" w:type="dxa"/>
          </w:tcPr>
          <w:p w14:paraId="534106C5"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00ADA610"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£449 per day</w:t>
            </w:r>
          </w:p>
        </w:tc>
        <w:tc>
          <w:tcPr>
            <w:tcW w:w="850" w:type="dxa"/>
          </w:tcPr>
          <w:p w14:paraId="20C855E8" w14:textId="364048E3"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noProof/>
                <w:sz w:val="20"/>
                <w:szCs w:val="20"/>
                <w:vertAlign w:val="superscript"/>
              </w:rPr>
              <w:fldChar w:fldCharType="begin"/>
            </w:r>
            <w:r w:rsidR="00860D4D">
              <w:rPr>
                <w:rFonts w:ascii="Arial" w:eastAsiaTheme="minorHAnsi" w:hAnsi="Arial" w:cs="Arial"/>
                <w:noProof/>
                <w:sz w:val="20"/>
                <w:szCs w:val="20"/>
                <w:vertAlign w:val="superscript"/>
              </w:rPr>
              <w:instrText xml:space="preserve"> ADDIN EN.CITE &lt;EndNote&gt;&lt;Cite&gt;&lt;Author&gt;Improvement&lt;/Author&gt;&lt;Year&gt;2018&lt;/Year&gt;&lt;RecNum&gt;36&lt;/RecNum&gt;&lt;DisplayText&gt;(6)&lt;/DisplayText&gt;&lt;record&gt;&lt;rec-number&gt;36&lt;/rec-number&gt;&lt;foreign-keys&gt;&lt;key app="EN" db-id="xtdvfxar4vawt6e00atxtw9mwr0awte9z5xw" timestamp="1590492976"&gt;36&lt;/key&gt;&lt;/foreign-keys&gt;&lt;ref-type name="Journal Article"&gt;17&lt;/ref-type&gt;&lt;contributors&gt;&lt;authors&gt;&lt;author&gt;NHS Improvement&lt;/author&gt;&lt;/authors&gt;&lt;/contributors&gt;&lt;titles&gt;&lt;title&gt;Natioanl Schedule of Reference Costs 2017/18&lt;/title&gt;&lt;secondary-title&gt;Obtained on 29/4/2019. Available at https://improvement.nhs.uk/resources/reference-costs/#rc1718 &lt;/secondary-title&gt;&lt;/titles&gt;&lt;dates&gt;&lt;year&gt;2018&lt;/year&gt;&lt;/dates&gt;&lt;urls&gt;&lt;/urls&gt;&lt;/record&gt;&lt;/Cite&gt;&lt;/EndNote&gt;</w:instrText>
            </w:r>
            <w:r w:rsidRPr="006741CB">
              <w:rPr>
                <w:rFonts w:ascii="Arial" w:eastAsiaTheme="minorHAnsi" w:hAnsi="Arial" w:cs="Arial"/>
                <w:noProof/>
                <w:sz w:val="20"/>
                <w:szCs w:val="20"/>
                <w:vertAlign w:val="superscript"/>
              </w:rPr>
              <w:fldChar w:fldCharType="separate"/>
            </w:r>
            <w:r w:rsidR="00860D4D">
              <w:rPr>
                <w:rFonts w:ascii="Arial" w:eastAsiaTheme="minorHAnsi" w:hAnsi="Arial" w:cs="Arial"/>
                <w:noProof/>
                <w:sz w:val="20"/>
                <w:szCs w:val="20"/>
                <w:vertAlign w:val="superscript"/>
              </w:rPr>
              <w:t>(6)</w:t>
            </w:r>
            <w:r w:rsidRPr="006741CB">
              <w:rPr>
                <w:rFonts w:ascii="Arial" w:eastAsiaTheme="minorHAnsi" w:hAnsi="Arial" w:cs="Arial"/>
                <w:noProof/>
                <w:sz w:val="20"/>
                <w:szCs w:val="20"/>
                <w:vertAlign w:val="superscript"/>
              </w:rPr>
              <w:fldChar w:fldCharType="end"/>
            </w:r>
          </w:p>
        </w:tc>
      </w:tr>
      <w:tr w:rsidR="001055DF" w:rsidRPr="006741CB" w14:paraId="050C65E2" w14:textId="77777777" w:rsidTr="00CC146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538" w:type="dxa"/>
          </w:tcPr>
          <w:p w14:paraId="19D55CD8" w14:textId="77777777" w:rsidR="001055DF" w:rsidRPr="006741CB" w:rsidRDefault="001055DF" w:rsidP="00FE0753">
            <w:pPr>
              <w:rPr>
                <w:rFonts w:ascii="Arial" w:eastAsiaTheme="minorHAnsi" w:hAnsi="Arial" w:cs="Arial"/>
                <w:sz w:val="20"/>
                <w:szCs w:val="20"/>
              </w:rPr>
            </w:pPr>
            <w:r w:rsidRPr="006741CB">
              <w:rPr>
                <w:rFonts w:ascii="Arial" w:eastAsiaTheme="minorHAnsi" w:hAnsi="Arial" w:cs="Arial"/>
                <w:sz w:val="20"/>
                <w:szCs w:val="20"/>
              </w:rPr>
              <w:t>Corticosteroids</w:t>
            </w:r>
            <w:r w:rsidRPr="006741CB">
              <w:rPr>
                <w:rFonts w:ascii="Arial" w:eastAsiaTheme="minorHAnsi" w:hAnsi="Arial" w:cs="Arial"/>
                <w:sz w:val="20"/>
                <w:szCs w:val="20"/>
                <w:vertAlign w:val="superscript"/>
              </w:rPr>
              <w:t>+</w:t>
            </w:r>
          </w:p>
        </w:tc>
        <w:tc>
          <w:tcPr>
            <w:tcW w:w="2702" w:type="dxa"/>
          </w:tcPr>
          <w:p w14:paraId="29579D31"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c>
          <w:tcPr>
            <w:tcW w:w="2693" w:type="dxa"/>
          </w:tcPr>
          <w:p w14:paraId="213628A9"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c>
          <w:tcPr>
            <w:tcW w:w="850" w:type="dxa"/>
          </w:tcPr>
          <w:p w14:paraId="35C2964A"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i/>
                <w:sz w:val="20"/>
                <w:szCs w:val="20"/>
              </w:rPr>
            </w:pPr>
          </w:p>
        </w:tc>
      </w:tr>
      <w:tr w:rsidR="001055DF" w:rsidRPr="006741CB" w14:paraId="06C97B51" w14:textId="77777777" w:rsidTr="00CC146F">
        <w:trPr>
          <w:trHeight w:val="259"/>
        </w:trPr>
        <w:tc>
          <w:tcPr>
            <w:cnfStyle w:val="001000000000" w:firstRow="0" w:lastRow="0" w:firstColumn="1" w:lastColumn="0" w:oddVBand="0" w:evenVBand="0" w:oddHBand="0" w:evenHBand="0" w:firstRowFirstColumn="0" w:firstRowLastColumn="0" w:lastRowFirstColumn="0" w:lastRowLastColumn="0"/>
            <w:tcW w:w="2538" w:type="dxa"/>
          </w:tcPr>
          <w:p w14:paraId="47AD5024"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Betamethasone</w:t>
            </w:r>
          </w:p>
        </w:tc>
        <w:tc>
          <w:tcPr>
            <w:tcW w:w="2702" w:type="dxa"/>
          </w:tcPr>
          <w:p w14:paraId="5EE84207"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 xml:space="preserve">Per dose </w:t>
            </w:r>
          </w:p>
        </w:tc>
        <w:tc>
          <w:tcPr>
            <w:tcW w:w="2693" w:type="dxa"/>
          </w:tcPr>
          <w:p w14:paraId="0F39F54A"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£11.30</w:t>
            </w:r>
          </w:p>
        </w:tc>
        <w:tc>
          <w:tcPr>
            <w:tcW w:w="850" w:type="dxa"/>
          </w:tcPr>
          <w:p w14:paraId="3D83DD31" w14:textId="078AB4BE"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rPr>
            </w:pPr>
            <w:r w:rsidRPr="006741CB">
              <w:rPr>
                <w:rFonts w:ascii="Arial" w:eastAsiaTheme="minorHAnsi" w:hAnsi="Arial" w:cs="Arial"/>
                <w:noProof/>
                <w:color w:val="000000"/>
                <w:sz w:val="20"/>
                <w:szCs w:val="20"/>
                <w:vertAlign w:val="superscript"/>
              </w:rPr>
              <w:fldChar w:fldCharType="begin"/>
            </w:r>
            <w:r w:rsidR="00860D4D">
              <w:rPr>
                <w:rFonts w:ascii="Arial" w:eastAsiaTheme="minorHAnsi" w:hAnsi="Arial" w:cs="Arial"/>
                <w:noProof/>
                <w:color w:val="000000"/>
                <w:sz w:val="20"/>
                <w:szCs w:val="20"/>
                <w:vertAlign w:val="superscript"/>
              </w:rPr>
              <w:instrText xml:space="preserve"> ADDIN EN.CITE &lt;EndNote&gt;&lt;Cite&gt;&lt;Author&gt;Committee&lt;/Author&gt;&lt;Year&gt;2018&lt;/Year&gt;&lt;RecNum&gt;37&lt;/RecNum&gt;&lt;DisplayText&gt;(7)&lt;/DisplayText&gt;&lt;record&gt;&lt;rec-number&gt;37&lt;/rec-number&gt;&lt;foreign-keys&gt;&lt;key app="EN" db-id="xtdvfxar4vawt6e00atxtw9mwr0awte9z5xw" timestamp="1590493438"&gt;37&lt;/key&gt;&lt;/foreign-keys&gt;&lt;ref-type name="Journal Article"&gt;17&lt;/ref-type&gt;&lt;contributors&gt;&lt;authors&gt;&lt;author&gt;Joint Formulary Committee&lt;/author&gt;&lt;/authors&gt;&lt;/contributors&gt;&lt;titles&gt;&lt;title&gt;British National Formulary (online)&lt;/title&gt;&lt;secondary-title&gt;London: BMJ Group and Pharmaceutical Press &amp;lt;http://www.medicinescomplete.com&amp;gt; [Accessed on 30/4/2018]&lt;/secondary-title&gt;&lt;/titles&gt;&lt;periodical&gt;&lt;full-title&gt;London: BMJ Group and Pharmaceutical Press &amp;lt;http://www.medicinescomplete.com&amp;gt; [Accessed on 30/4/2018]&lt;/full-title&gt;&lt;/periodical&gt;&lt;dates&gt;&lt;year&gt;2018&lt;/year&gt;&lt;/dates&gt;&lt;urls&gt;&lt;/urls&gt;&lt;/record&gt;&lt;/Cite&gt;&lt;/EndNote&gt;</w:instrText>
            </w:r>
            <w:r w:rsidRPr="006741CB">
              <w:rPr>
                <w:rFonts w:ascii="Arial" w:eastAsiaTheme="minorHAnsi" w:hAnsi="Arial" w:cs="Arial"/>
                <w:noProof/>
                <w:color w:val="000000"/>
                <w:sz w:val="20"/>
                <w:szCs w:val="20"/>
                <w:vertAlign w:val="superscript"/>
              </w:rPr>
              <w:fldChar w:fldCharType="separate"/>
            </w:r>
            <w:r w:rsidR="00860D4D">
              <w:rPr>
                <w:rFonts w:ascii="Arial" w:eastAsiaTheme="minorHAnsi" w:hAnsi="Arial" w:cs="Arial"/>
                <w:noProof/>
                <w:color w:val="000000"/>
                <w:sz w:val="20"/>
                <w:szCs w:val="20"/>
                <w:vertAlign w:val="superscript"/>
              </w:rPr>
              <w:t>(7)</w:t>
            </w:r>
            <w:r w:rsidRPr="006741CB">
              <w:rPr>
                <w:rFonts w:ascii="Arial" w:eastAsiaTheme="minorHAnsi" w:hAnsi="Arial" w:cs="Arial"/>
                <w:noProof/>
                <w:color w:val="000000"/>
                <w:sz w:val="20"/>
                <w:szCs w:val="20"/>
                <w:vertAlign w:val="superscript"/>
              </w:rPr>
              <w:fldChar w:fldCharType="end"/>
            </w:r>
          </w:p>
        </w:tc>
      </w:tr>
      <w:tr w:rsidR="001055DF" w:rsidRPr="006741CB" w14:paraId="0392FCA6" w14:textId="77777777" w:rsidTr="00CC146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538" w:type="dxa"/>
          </w:tcPr>
          <w:p w14:paraId="7A8C9615"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Dexamethasone</w:t>
            </w:r>
          </w:p>
        </w:tc>
        <w:tc>
          <w:tcPr>
            <w:tcW w:w="2702" w:type="dxa"/>
          </w:tcPr>
          <w:p w14:paraId="7E66A4A7"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Per dose</w:t>
            </w:r>
          </w:p>
        </w:tc>
        <w:tc>
          <w:tcPr>
            <w:tcW w:w="2693" w:type="dxa"/>
          </w:tcPr>
          <w:p w14:paraId="42C792C7"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£8.70</w:t>
            </w:r>
          </w:p>
        </w:tc>
        <w:tc>
          <w:tcPr>
            <w:tcW w:w="850" w:type="dxa"/>
          </w:tcPr>
          <w:p w14:paraId="7D56BCB9" w14:textId="041C32B2"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noProof/>
                <w:color w:val="000000"/>
                <w:sz w:val="20"/>
                <w:szCs w:val="20"/>
                <w:vertAlign w:val="superscript"/>
              </w:rPr>
              <w:fldChar w:fldCharType="begin"/>
            </w:r>
            <w:r w:rsidR="00860D4D">
              <w:rPr>
                <w:rFonts w:ascii="Arial" w:eastAsiaTheme="minorHAnsi" w:hAnsi="Arial" w:cs="Arial"/>
                <w:noProof/>
                <w:color w:val="000000"/>
                <w:sz w:val="20"/>
                <w:szCs w:val="20"/>
                <w:vertAlign w:val="superscript"/>
              </w:rPr>
              <w:instrText xml:space="preserve"> ADDIN EN.CITE &lt;EndNote&gt;&lt;Cite&gt;&lt;Author&gt;Committee&lt;/Author&gt;&lt;Year&gt;2018&lt;/Year&gt;&lt;RecNum&gt;37&lt;/RecNum&gt;&lt;DisplayText&gt;(7)&lt;/DisplayText&gt;&lt;record&gt;&lt;rec-number&gt;37&lt;/rec-number&gt;&lt;foreign-keys&gt;&lt;key app="EN" db-id="xtdvfxar4vawt6e00atxtw9mwr0awte9z5xw" timestamp="1590493438"&gt;37&lt;/key&gt;&lt;/foreign-keys&gt;&lt;ref-type name="Journal Article"&gt;17&lt;/ref-type&gt;&lt;contributors&gt;&lt;authors&gt;&lt;author&gt;Joint Formulary Committee&lt;/author&gt;&lt;/authors&gt;&lt;/contributors&gt;&lt;titles&gt;&lt;title&gt;British National Formulary (online)&lt;/title&gt;&lt;secondary-title&gt;London: BMJ Group and Pharmaceutical Press &amp;lt;http://www.medicinescomplete.com&amp;gt; [Accessed on 30/4/2018]&lt;/secondary-title&gt;&lt;/titles&gt;&lt;periodical&gt;&lt;full-title&gt;London: BMJ Group and Pharmaceutical Press &amp;lt;http://www.medicinescomplete.com&amp;gt; [Accessed on 30/4/2018]&lt;/full-title&gt;&lt;/periodical&gt;&lt;dates&gt;&lt;year&gt;2018&lt;/year&gt;&lt;/dates&gt;&lt;urls&gt;&lt;/urls&gt;&lt;/record&gt;&lt;/Cite&gt;&lt;/EndNote&gt;</w:instrText>
            </w:r>
            <w:r w:rsidRPr="006741CB">
              <w:rPr>
                <w:rFonts w:ascii="Arial" w:eastAsiaTheme="minorHAnsi" w:hAnsi="Arial" w:cs="Arial"/>
                <w:noProof/>
                <w:color w:val="000000"/>
                <w:sz w:val="20"/>
                <w:szCs w:val="20"/>
                <w:vertAlign w:val="superscript"/>
              </w:rPr>
              <w:fldChar w:fldCharType="separate"/>
            </w:r>
            <w:r w:rsidR="00860D4D">
              <w:rPr>
                <w:rFonts w:ascii="Arial" w:eastAsiaTheme="minorHAnsi" w:hAnsi="Arial" w:cs="Arial"/>
                <w:noProof/>
                <w:color w:val="000000"/>
                <w:sz w:val="20"/>
                <w:szCs w:val="20"/>
                <w:vertAlign w:val="superscript"/>
              </w:rPr>
              <w:t>(7)</w:t>
            </w:r>
            <w:r w:rsidRPr="006741CB">
              <w:rPr>
                <w:rFonts w:ascii="Arial" w:eastAsiaTheme="minorHAnsi" w:hAnsi="Arial" w:cs="Arial"/>
                <w:noProof/>
                <w:color w:val="000000"/>
                <w:sz w:val="20"/>
                <w:szCs w:val="20"/>
                <w:vertAlign w:val="superscript"/>
              </w:rPr>
              <w:fldChar w:fldCharType="end"/>
            </w:r>
          </w:p>
        </w:tc>
      </w:tr>
      <w:tr w:rsidR="001055DF" w:rsidRPr="006741CB" w14:paraId="71542DE5" w14:textId="77777777" w:rsidTr="00CC146F">
        <w:trPr>
          <w:trHeight w:val="259"/>
        </w:trPr>
        <w:tc>
          <w:tcPr>
            <w:cnfStyle w:val="001000000000" w:firstRow="0" w:lastRow="0" w:firstColumn="1" w:lastColumn="0" w:oddVBand="0" w:evenVBand="0" w:oddHBand="0" w:evenHBand="0" w:firstRowFirstColumn="0" w:firstRowLastColumn="0" w:lastRowFirstColumn="0" w:lastRowLastColumn="0"/>
            <w:tcW w:w="2538" w:type="dxa"/>
          </w:tcPr>
          <w:p w14:paraId="38F30E19" w14:textId="77777777" w:rsidR="001055DF" w:rsidRPr="006741CB" w:rsidRDefault="001055DF" w:rsidP="00FE0753">
            <w:pPr>
              <w:rPr>
                <w:rFonts w:ascii="Arial" w:eastAsiaTheme="minorHAnsi" w:hAnsi="Arial" w:cs="Arial"/>
                <w:sz w:val="20"/>
                <w:szCs w:val="20"/>
              </w:rPr>
            </w:pPr>
            <w:r w:rsidRPr="006741CB">
              <w:rPr>
                <w:rFonts w:ascii="Arial" w:eastAsiaTheme="minorHAnsi" w:hAnsi="Arial" w:cs="Arial"/>
                <w:sz w:val="20"/>
                <w:szCs w:val="20"/>
              </w:rPr>
              <w:t>Magnesium Sulphate</w:t>
            </w:r>
            <w:r w:rsidRPr="006741CB">
              <w:rPr>
                <w:rFonts w:ascii="Arial" w:eastAsiaTheme="minorHAnsi" w:hAnsi="Arial" w:cs="Arial"/>
                <w:sz w:val="20"/>
                <w:szCs w:val="20"/>
                <w:vertAlign w:val="superscript"/>
              </w:rPr>
              <w:t>+</w:t>
            </w:r>
          </w:p>
        </w:tc>
        <w:tc>
          <w:tcPr>
            <w:tcW w:w="2702" w:type="dxa"/>
          </w:tcPr>
          <w:p w14:paraId="5F70ABD9"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007D8AB6"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£7.70</w:t>
            </w:r>
          </w:p>
        </w:tc>
        <w:tc>
          <w:tcPr>
            <w:tcW w:w="850" w:type="dxa"/>
          </w:tcPr>
          <w:p w14:paraId="6B3F2AA7" w14:textId="519A9F3F"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Theme="minorHAnsi" w:eastAsiaTheme="minorHAnsi" w:hAnsiTheme="minorHAnsi" w:cstheme="minorBidi"/>
              </w:rPr>
              <w:fldChar w:fldCharType="begin"/>
            </w:r>
            <w:r w:rsidR="00860D4D">
              <w:rPr>
                <w:rFonts w:asciiTheme="minorHAnsi" w:eastAsiaTheme="minorHAnsi" w:hAnsiTheme="minorHAnsi" w:cstheme="minorBidi"/>
              </w:rPr>
              <w:instrText xml:space="preserve"> ADDIN EN.CITE &lt;EndNote&gt;&lt;Cite&gt;&lt;Author&gt;Committee&lt;/Author&gt;&lt;Year&gt;2018&lt;/Year&gt;&lt;RecNum&gt;37&lt;/RecNum&gt;&lt;DisplayText&gt;(7)&lt;/DisplayText&gt;&lt;record&gt;&lt;rec-number&gt;37&lt;/rec-number&gt;&lt;foreign-keys&gt;&lt;key app="EN" db-id="xtdvfxar4vawt6e00atxtw9mwr0awte9z5xw" timestamp="1590493438"&gt;37&lt;/key&gt;&lt;/foreign-keys&gt;&lt;ref-type name="Journal Article"&gt;17&lt;/ref-type&gt;&lt;contributors&gt;&lt;authors&gt;&lt;author&gt;Joint Formulary Committee&lt;/author&gt;&lt;/authors&gt;&lt;/contributors&gt;&lt;titles&gt;&lt;title&gt;British National Formulary (online)&lt;/title&gt;&lt;secondary-title&gt;London: BMJ Group and Pharmaceutical Press &amp;lt;http://www.medicinescomplete.com&amp;gt; [Accessed on 30/4/2018]&lt;/secondary-title&gt;&lt;/titles&gt;&lt;periodical&gt;&lt;full-title&gt;London: BMJ Group and Pharmaceutical Press &amp;lt;http://www.medicinescomplete.com&amp;gt; [Accessed on 30/4/2018]&lt;/full-title&gt;&lt;/periodical&gt;&lt;dates&gt;&lt;year&gt;2018&lt;/year&gt;&lt;/dates&gt;&lt;urls&gt;&lt;/urls&gt;&lt;/record&gt;&lt;/Cite&gt;&lt;/EndNote&gt;</w:instrText>
            </w:r>
            <w:r w:rsidRPr="006741CB">
              <w:rPr>
                <w:rFonts w:asciiTheme="minorHAnsi" w:eastAsiaTheme="minorHAnsi" w:hAnsiTheme="minorHAnsi" w:cstheme="minorBidi"/>
              </w:rPr>
              <w:fldChar w:fldCharType="separate"/>
            </w:r>
            <w:r w:rsidR="00860D4D">
              <w:rPr>
                <w:rFonts w:asciiTheme="minorHAnsi" w:eastAsiaTheme="minorHAnsi" w:hAnsiTheme="minorHAnsi" w:cstheme="minorBidi"/>
                <w:noProof/>
              </w:rPr>
              <w:t>(7)</w:t>
            </w:r>
            <w:r w:rsidRPr="006741CB">
              <w:rPr>
                <w:rFonts w:asciiTheme="minorHAnsi" w:eastAsiaTheme="minorHAnsi" w:hAnsiTheme="minorHAnsi" w:cstheme="minorBidi"/>
              </w:rPr>
              <w:fldChar w:fldCharType="end"/>
            </w:r>
          </w:p>
        </w:tc>
      </w:tr>
      <w:tr w:rsidR="001055DF" w:rsidRPr="006741CB" w14:paraId="0B59CF89" w14:textId="77777777" w:rsidTr="00CC146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538" w:type="dxa"/>
          </w:tcPr>
          <w:p w14:paraId="45719EDB" w14:textId="77777777" w:rsidR="001055DF" w:rsidRPr="006741CB" w:rsidRDefault="001055DF" w:rsidP="00FE0753">
            <w:pPr>
              <w:rPr>
                <w:rFonts w:ascii="Arial" w:eastAsiaTheme="minorHAnsi" w:hAnsi="Arial" w:cs="Arial"/>
                <w:sz w:val="20"/>
                <w:szCs w:val="20"/>
              </w:rPr>
            </w:pPr>
            <w:r w:rsidRPr="006741CB">
              <w:rPr>
                <w:rFonts w:ascii="Arial" w:eastAsiaTheme="minorHAnsi" w:hAnsi="Arial" w:cs="Arial"/>
                <w:sz w:val="20"/>
                <w:szCs w:val="20"/>
              </w:rPr>
              <w:t>Tocolytics</w:t>
            </w:r>
            <w:r w:rsidRPr="006741CB">
              <w:rPr>
                <w:rFonts w:ascii="Arial" w:eastAsiaTheme="minorHAnsi" w:hAnsi="Arial" w:cs="Arial"/>
                <w:sz w:val="20"/>
                <w:szCs w:val="20"/>
                <w:vertAlign w:val="superscript"/>
              </w:rPr>
              <w:t>+</w:t>
            </w:r>
          </w:p>
        </w:tc>
        <w:tc>
          <w:tcPr>
            <w:tcW w:w="2702" w:type="dxa"/>
          </w:tcPr>
          <w:p w14:paraId="32E80A5B"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c>
          <w:tcPr>
            <w:tcW w:w="2693" w:type="dxa"/>
          </w:tcPr>
          <w:p w14:paraId="0AE213E3"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c>
          <w:tcPr>
            <w:tcW w:w="850" w:type="dxa"/>
          </w:tcPr>
          <w:p w14:paraId="1E21A23D" w14:textId="1C73099B"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Theme="minorHAnsi" w:eastAsiaTheme="minorHAnsi" w:hAnsiTheme="minorHAnsi" w:cstheme="minorBidi"/>
              </w:rPr>
              <w:fldChar w:fldCharType="begin"/>
            </w:r>
            <w:r w:rsidR="00860D4D">
              <w:rPr>
                <w:rFonts w:asciiTheme="minorHAnsi" w:eastAsiaTheme="minorHAnsi" w:hAnsiTheme="minorHAnsi" w:cstheme="minorBidi"/>
              </w:rPr>
              <w:instrText xml:space="preserve"> ADDIN EN.CITE &lt;EndNote&gt;&lt;Cite&gt;&lt;Author&gt;Committee&lt;/Author&gt;&lt;Year&gt;2018&lt;/Year&gt;&lt;RecNum&gt;37&lt;/RecNum&gt;&lt;DisplayText&gt;(7)&lt;/DisplayText&gt;&lt;record&gt;&lt;rec-number&gt;37&lt;/rec-number&gt;&lt;foreign-keys&gt;&lt;key app="EN" db-id="xtdvfxar4vawt6e00atxtw9mwr0awte9z5xw" timestamp="1590493438"&gt;37&lt;/key&gt;&lt;/foreign-keys&gt;&lt;ref-type name="Journal Article"&gt;17&lt;/ref-type&gt;&lt;contributors&gt;&lt;authors&gt;&lt;author&gt;Joint Formulary Committee&lt;/author&gt;&lt;/authors&gt;&lt;/contributors&gt;&lt;titles&gt;&lt;title&gt;British National Formulary (online)&lt;/title&gt;&lt;secondary-title&gt;London: BMJ Group and Pharmaceutical Press &amp;lt;http://www.medicinescomplete.com&amp;gt; [Accessed on 30/4/2018]&lt;/secondary-title&gt;&lt;/titles&gt;&lt;periodical&gt;&lt;full-title&gt;London: BMJ Group and Pharmaceutical Press &amp;lt;http://www.medicinescomplete.com&amp;gt; [Accessed on 30/4/2018]&lt;/full-title&gt;&lt;/periodical&gt;&lt;dates&gt;&lt;year&gt;2018&lt;/year&gt;&lt;/dates&gt;&lt;urls&gt;&lt;/urls&gt;&lt;/record&gt;&lt;/Cite&gt;&lt;/EndNote&gt;</w:instrText>
            </w:r>
            <w:r w:rsidRPr="006741CB">
              <w:rPr>
                <w:rFonts w:asciiTheme="minorHAnsi" w:eastAsiaTheme="minorHAnsi" w:hAnsiTheme="minorHAnsi" w:cstheme="minorBidi"/>
              </w:rPr>
              <w:fldChar w:fldCharType="separate"/>
            </w:r>
            <w:r w:rsidR="00860D4D">
              <w:rPr>
                <w:rFonts w:asciiTheme="minorHAnsi" w:eastAsiaTheme="minorHAnsi" w:hAnsiTheme="minorHAnsi" w:cstheme="minorBidi"/>
                <w:noProof/>
              </w:rPr>
              <w:t>(7)</w:t>
            </w:r>
            <w:r w:rsidRPr="006741CB">
              <w:rPr>
                <w:rFonts w:asciiTheme="minorHAnsi" w:eastAsiaTheme="minorHAnsi" w:hAnsiTheme="minorHAnsi" w:cstheme="minorBidi"/>
              </w:rPr>
              <w:fldChar w:fldCharType="end"/>
            </w:r>
          </w:p>
        </w:tc>
      </w:tr>
      <w:tr w:rsidR="001055DF" w:rsidRPr="006741CB" w14:paraId="35056494" w14:textId="77777777" w:rsidTr="00CC146F">
        <w:trPr>
          <w:trHeight w:val="532"/>
        </w:trPr>
        <w:tc>
          <w:tcPr>
            <w:cnfStyle w:val="001000000000" w:firstRow="0" w:lastRow="0" w:firstColumn="1" w:lastColumn="0" w:oddVBand="0" w:evenVBand="0" w:oddHBand="0" w:evenHBand="0" w:firstRowFirstColumn="0" w:firstRowLastColumn="0" w:lastRowFirstColumn="0" w:lastRowLastColumn="0"/>
            <w:tcW w:w="2538" w:type="dxa"/>
          </w:tcPr>
          <w:p w14:paraId="0F7B784A" w14:textId="77777777" w:rsidR="001055DF" w:rsidRPr="006741CB" w:rsidRDefault="001055DF" w:rsidP="00FE0753">
            <w:pPr>
              <w:numPr>
                <w:ilvl w:val="0"/>
                <w:numId w:val="19"/>
              </w:numPr>
              <w:contextualSpacing/>
              <w:rPr>
                <w:rFonts w:ascii="Arial" w:eastAsia="Calibri" w:hAnsi="Arial" w:cs="Arial"/>
                <w:sz w:val="20"/>
                <w:szCs w:val="20"/>
              </w:rPr>
            </w:pPr>
            <w:proofErr w:type="spellStart"/>
            <w:r w:rsidRPr="006741CB">
              <w:rPr>
                <w:rFonts w:ascii="Arial" w:eastAsia="Calibri" w:hAnsi="Arial" w:cs="Arial"/>
                <w:sz w:val="20"/>
                <w:szCs w:val="20"/>
              </w:rPr>
              <w:t>Nidedipine</w:t>
            </w:r>
            <w:proofErr w:type="spellEnd"/>
          </w:p>
        </w:tc>
        <w:tc>
          <w:tcPr>
            <w:tcW w:w="2702" w:type="dxa"/>
          </w:tcPr>
          <w:p w14:paraId="0EC2673B"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52FF0CB0"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£0.05</w:t>
            </w:r>
          </w:p>
        </w:tc>
        <w:tc>
          <w:tcPr>
            <w:tcW w:w="850" w:type="dxa"/>
          </w:tcPr>
          <w:p w14:paraId="1D969601" w14:textId="76C2BAD2"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Theme="minorHAnsi" w:eastAsiaTheme="minorHAnsi" w:hAnsiTheme="minorHAnsi" w:cstheme="minorBidi"/>
              </w:rPr>
              <w:fldChar w:fldCharType="begin"/>
            </w:r>
            <w:r w:rsidR="00860D4D">
              <w:rPr>
                <w:rFonts w:asciiTheme="minorHAnsi" w:eastAsiaTheme="minorHAnsi" w:hAnsiTheme="minorHAnsi" w:cstheme="minorBidi"/>
              </w:rPr>
              <w:instrText xml:space="preserve"> ADDIN EN.CITE &lt;EndNote&gt;&lt;Cite&gt;&lt;Author&gt;Committee&lt;/Author&gt;&lt;Year&gt;2018&lt;/Year&gt;&lt;RecNum&gt;37&lt;/RecNum&gt;&lt;DisplayText&gt;(7)&lt;/DisplayText&gt;&lt;record&gt;&lt;rec-number&gt;37&lt;/rec-number&gt;&lt;foreign-keys&gt;&lt;key app="EN" db-id="xtdvfxar4vawt6e00atxtw9mwr0awte9z5xw" timestamp="1590493438"&gt;37&lt;/key&gt;&lt;/foreign-keys&gt;&lt;ref-type name="Journal Article"&gt;17&lt;/ref-type&gt;&lt;contributors&gt;&lt;authors&gt;&lt;author&gt;Joint Formulary Committee&lt;/author&gt;&lt;/authors&gt;&lt;/contributors&gt;&lt;titles&gt;&lt;title&gt;British National Formulary (online)&lt;/title&gt;&lt;secondary-title&gt;London: BMJ Group and Pharmaceutical Press &amp;lt;http://www.medicinescomplete.com&amp;gt; [Accessed on 30/4/2018]&lt;/secondary-title&gt;&lt;/titles&gt;&lt;periodical&gt;&lt;full-title&gt;London: BMJ Group and Pharmaceutical Press &amp;lt;http://www.medicinescomplete.com&amp;gt; [Accessed on 30/4/2018]&lt;/full-title&gt;&lt;/periodical&gt;&lt;dates&gt;&lt;year&gt;2018&lt;/year&gt;&lt;/dates&gt;&lt;urls&gt;&lt;/urls&gt;&lt;/record&gt;&lt;/Cite&gt;&lt;/EndNote&gt;</w:instrText>
            </w:r>
            <w:r w:rsidRPr="006741CB">
              <w:rPr>
                <w:rFonts w:asciiTheme="minorHAnsi" w:eastAsiaTheme="minorHAnsi" w:hAnsiTheme="minorHAnsi" w:cstheme="minorBidi"/>
              </w:rPr>
              <w:fldChar w:fldCharType="separate"/>
            </w:r>
            <w:r w:rsidR="00860D4D">
              <w:rPr>
                <w:rFonts w:asciiTheme="minorHAnsi" w:eastAsiaTheme="minorHAnsi" w:hAnsiTheme="minorHAnsi" w:cstheme="minorBidi"/>
                <w:noProof/>
              </w:rPr>
              <w:t>(7)</w:t>
            </w:r>
            <w:r w:rsidRPr="006741CB">
              <w:rPr>
                <w:rFonts w:asciiTheme="minorHAnsi" w:eastAsiaTheme="minorHAnsi" w:hAnsiTheme="minorHAnsi" w:cstheme="minorBidi"/>
              </w:rPr>
              <w:fldChar w:fldCharType="end"/>
            </w:r>
          </w:p>
        </w:tc>
      </w:tr>
      <w:tr w:rsidR="001055DF" w:rsidRPr="006741CB" w14:paraId="3EDA9925" w14:textId="77777777" w:rsidTr="00CC146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538" w:type="dxa"/>
          </w:tcPr>
          <w:p w14:paraId="2AF04ECB"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Indomethacin</w:t>
            </w:r>
          </w:p>
        </w:tc>
        <w:tc>
          <w:tcPr>
            <w:tcW w:w="2702" w:type="dxa"/>
          </w:tcPr>
          <w:p w14:paraId="600B9118"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36CA2D45"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£0.15</w:t>
            </w:r>
          </w:p>
        </w:tc>
        <w:tc>
          <w:tcPr>
            <w:tcW w:w="850" w:type="dxa"/>
          </w:tcPr>
          <w:p w14:paraId="05378AF5" w14:textId="7F1E79D9"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Theme="minorHAnsi" w:eastAsiaTheme="minorHAnsi" w:hAnsiTheme="minorHAnsi" w:cstheme="minorBidi"/>
              </w:rPr>
              <w:fldChar w:fldCharType="begin"/>
            </w:r>
            <w:r w:rsidR="00860D4D">
              <w:rPr>
                <w:rFonts w:asciiTheme="minorHAnsi" w:eastAsiaTheme="minorHAnsi" w:hAnsiTheme="minorHAnsi" w:cstheme="minorBidi"/>
              </w:rPr>
              <w:instrText xml:space="preserve"> ADDIN EN.CITE &lt;EndNote&gt;&lt;Cite&gt;&lt;Author&gt;Committee&lt;/Author&gt;&lt;Year&gt;2018&lt;/Year&gt;&lt;RecNum&gt;37&lt;/RecNum&gt;&lt;DisplayText&gt;(7)&lt;/DisplayText&gt;&lt;record&gt;&lt;rec-number&gt;37&lt;/rec-number&gt;&lt;foreign-keys&gt;&lt;key app="EN" db-id="xtdvfxar4vawt6e00atxtw9mwr0awte9z5xw" timestamp="1590493438"&gt;37&lt;/key&gt;&lt;/foreign-keys&gt;&lt;ref-type name="Journal Article"&gt;17&lt;/ref-type&gt;&lt;contributors&gt;&lt;authors&gt;&lt;author&gt;Joint Formulary Committee&lt;/author&gt;&lt;/authors&gt;&lt;/contributors&gt;&lt;titles&gt;&lt;title&gt;British National Formulary (online)&lt;/title&gt;&lt;secondary-title&gt;London: BMJ Group and Pharmaceutical Press &amp;lt;http://www.medicinescomplete.com&amp;gt; [Accessed on 30/4/2018]&lt;/secondary-title&gt;&lt;/titles&gt;&lt;periodical&gt;&lt;full-title&gt;London: BMJ Group and Pharmaceutical Press &amp;lt;http://www.medicinescomplete.com&amp;gt; [Accessed on 30/4/2018]&lt;/full-title&gt;&lt;/periodical&gt;&lt;dates&gt;&lt;year&gt;2018&lt;/year&gt;&lt;/dates&gt;&lt;urls&gt;&lt;/urls&gt;&lt;/record&gt;&lt;/Cite&gt;&lt;/EndNote&gt;</w:instrText>
            </w:r>
            <w:r w:rsidRPr="006741CB">
              <w:rPr>
                <w:rFonts w:asciiTheme="minorHAnsi" w:eastAsiaTheme="minorHAnsi" w:hAnsiTheme="minorHAnsi" w:cstheme="minorBidi"/>
              </w:rPr>
              <w:fldChar w:fldCharType="separate"/>
            </w:r>
            <w:r w:rsidR="00860D4D">
              <w:rPr>
                <w:rFonts w:asciiTheme="minorHAnsi" w:eastAsiaTheme="minorHAnsi" w:hAnsiTheme="minorHAnsi" w:cstheme="minorBidi"/>
                <w:noProof/>
              </w:rPr>
              <w:t>(7)</w:t>
            </w:r>
            <w:r w:rsidRPr="006741CB">
              <w:rPr>
                <w:rFonts w:asciiTheme="minorHAnsi" w:eastAsiaTheme="minorHAnsi" w:hAnsiTheme="minorHAnsi" w:cstheme="minorBidi"/>
              </w:rPr>
              <w:fldChar w:fldCharType="end"/>
            </w:r>
          </w:p>
        </w:tc>
      </w:tr>
      <w:tr w:rsidR="001055DF" w:rsidRPr="006741CB" w14:paraId="0EF68211" w14:textId="77777777" w:rsidTr="00CC146F">
        <w:trPr>
          <w:trHeight w:val="545"/>
        </w:trPr>
        <w:tc>
          <w:tcPr>
            <w:cnfStyle w:val="001000000000" w:firstRow="0" w:lastRow="0" w:firstColumn="1" w:lastColumn="0" w:oddVBand="0" w:evenVBand="0" w:oddHBand="0" w:evenHBand="0" w:firstRowFirstColumn="0" w:firstRowLastColumn="0" w:lastRowFirstColumn="0" w:lastRowLastColumn="0"/>
            <w:tcW w:w="2538" w:type="dxa"/>
          </w:tcPr>
          <w:p w14:paraId="6331E67F"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Glyceryl trinitrate</w:t>
            </w:r>
          </w:p>
        </w:tc>
        <w:tc>
          <w:tcPr>
            <w:tcW w:w="2702" w:type="dxa"/>
          </w:tcPr>
          <w:p w14:paraId="0C648FF9"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08F40446"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£0.02</w:t>
            </w:r>
          </w:p>
        </w:tc>
        <w:tc>
          <w:tcPr>
            <w:tcW w:w="850" w:type="dxa"/>
          </w:tcPr>
          <w:p w14:paraId="1454A97B" w14:textId="4A461176"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Theme="minorHAnsi" w:eastAsiaTheme="minorHAnsi" w:hAnsiTheme="minorHAnsi" w:cstheme="minorBidi"/>
              </w:rPr>
              <w:fldChar w:fldCharType="begin"/>
            </w:r>
            <w:r w:rsidR="00860D4D">
              <w:rPr>
                <w:rFonts w:asciiTheme="minorHAnsi" w:eastAsiaTheme="minorHAnsi" w:hAnsiTheme="minorHAnsi" w:cstheme="minorBidi"/>
              </w:rPr>
              <w:instrText xml:space="preserve"> ADDIN EN.CITE &lt;EndNote&gt;&lt;Cite&gt;&lt;Author&gt;Committee&lt;/Author&gt;&lt;Year&gt;2018&lt;/Year&gt;&lt;RecNum&gt;37&lt;/RecNum&gt;&lt;DisplayText&gt;(7)&lt;/DisplayText&gt;&lt;record&gt;&lt;rec-number&gt;37&lt;/rec-number&gt;&lt;foreign-keys&gt;&lt;key app="EN" db-id="xtdvfxar4vawt6e00atxtw9mwr0awte9z5xw" timestamp="1590493438"&gt;37&lt;/key&gt;&lt;/foreign-keys&gt;&lt;ref-type name="Journal Article"&gt;17&lt;/ref-type&gt;&lt;contributors&gt;&lt;authors&gt;&lt;author&gt;Joint Formulary Committee&lt;/author&gt;&lt;/authors&gt;&lt;/contributors&gt;&lt;titles&gt;&lt;title&gt;British National Formulary (online)&lt;/title&gt;&lt;secondary-title&gt;London: BMJ Group and Pharmaceutical Press &amp;lt;http://www.medicinescomplete.com&amp;gt; [Accessed on 30/4/2018]&lt;/secondary-title&gt;&lt;/titles&gt;&lt;periodical&gt;&lt;full-title&gt;London: BMJ Group and Pharmaceutical Press &amp;lt;http://www.medicinescomplete.com&amp;gt; [Accessed on 30/4/2018]&lt;/full-title&gt;&lt;/periodical&gt;&lt;dates&gt;&lt;year&gt;2018&lt;/year&gt;&lt;/dates&gt;&lt;urls&gt;&lt;/urls&gt;&lt;/record&gt;&lt;/Cite&gt;&lt;/EndNote&gt;</w:instrText>
            </w:r>
            <w:r w:rsidRPr="006741CB">
              <w:rPr>
                <w:rFonts w:asciiTheme="minorHAnsi" w:eastAsiaTheme="minorHAnsi" w:hAnsiTheme="minorHAnsi" w:cstheme="minorBidi"/>
              </w:rPr>
              <w:fldChar w:fldCharType="separate"/>
            </w:r>
            <w:r w:rsidR="00860D4D">
              <w:rPr>
                <w:rFonts w:asciiTheme="minorHAnsi" w:eastAsiaTheme="minorHAnsi" w:hAnsiTheme="minorHAnsi" w:cstheme="minorBidi"/>
                <w:noProof/>
              </w:rPr>
              <w:t>(7)</w:t>
            </w:r>
            <w:r w:rsidRPr="006741CB">
              <w:rPr>
                <w:rFonts w:asciiTheme="minorHAnsi" w:eastAsiaTheme="minorHAnsi" w:hAnsiTheme="minorHAnsi" w:cstheme="minorBidi"/>
              </w:rPr>
              <w:fldChar w:fldCharType="end"/>
            </w:r>
          </w:p>
        </w:tc>
      </w:tr>
      <w:tr w:rsidR="001055DF" w:rsidRPr="006741CB" w14:paraId="4E8D6C53" w14:textId="77777777" w:rsidTr="00CC146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38" w:type="dxa"/>
          </w:tcPr>
          <w:p w14:paraId="21E88A5D" w14:textId="77777777" w:rsidR="001055DF" w:rsidRPr="006741CB" w:rsidRDefault="001055DF" w:rsidP="00FE0753">
            <w:pPr>
              <w:numPr>
                <w:ilvl w:val="0"/>
                <w:numId w:val="19"/>
              </w:numPr>
              <w:contextualSpacing/>
              <w:rPr>
                <w:rFonts w:ascii="Arial" w:eastAsia="Calibri" w:hAnsi="Arial" w:cs="Arial"/>
                <w:sz w:val="20"/>
                <w:szCs w:val="20"/>
              </w:rPr>
            </w:pPr>
            <w:proofErr w:type="spellStart"/>
            <w:r w:rsidRPr="006741CB">
              <w:rPr>
                <w:rFonts w:ascii="Arial" w:eastAsia="Calibri" w:hAnsi="Arial" w:cs="Arial"/>
                <w:sz w:val="20"/>
                <w:szCs w:val="20"/>
              </w:rPr>
              <w:t>Atosiban</w:t>
            </w:r>
            <w:proofErr w:type="spellEnd"/>
          </w:p>
        </w:tc>
        <w:tc>
          <w:tcPr>
            <w:tcW w:w="2702" w:type="dxa"/>
          </w:tcPr>
          <w:p w14:paraId="7110D07F"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2D1B999D"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£9.21</w:t>
            </w:r>
          </w:p>
        </w:tc>
        <w:tc>
          <w:tcPr>
            <w:tcW w:w="850" w:type="dxa"/>
          </w:tcPr>
          <w:p w14:paraId="16E0F115" w14:textId="30E86135"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Theme="minorHAnsi" w:eastAsiaTheme="minorHAnsi" w:hAnsiTheme="minorHAnsi" w:cstheme="minorBidi"/>
              </w:rPr>
              <w:fldChar w:fldCharType="begin"/>
            </w:r>
            <w:r w:rsidR="00860D4D">
              <w:rPr>
                <w:rFonts w:asciiTheme="minorHAnsi" w:eastAsiaTheme="minorHAnsi" w:hAnsiTheme="minorHAnsi" w:cstheme="minorBidi"/>
              </w:rPr>
              <w:instrText xml:space="preserve"> ADDIN EN.CITE &lt;EndNote&gt;&lt;Cite&gt;&lt;Author&gt;Committee&lt;/Author&gt;&lt;Year&gt;2018&lt;/Year&gt;&lt;RecNum&gt;37&lt;/RecNum&gt;&lt;DisplayText&gt;(7)&lt;/DisplayText&gt;&lt;record&gt;&lt;rec-number&gt;37&lt;/rec-number&gt;&lt;foreign-keys&gt;&lt;key app="EN" db-id="xtdvfxar4vawt6e00atxtw9mwr0awte9z5xw" timestamp="1590493438"&gt;37&lt;/key&gt;&lt;/foreign-keys&gt;&lt;ref-type name="Journal Article"&gt;17&lt;/ref-type&gt;&lt;contributors&gt;&lt;authors&gt;&lt;author&gt;Joint Formulary Committee&lt;/author&gt;&lt;/authors&gt;&lt;/contributors&gt;&lt;titles&gt;&lt;title&gt;British National Formulary (online)&lt;/title&gt;&lt;secondary-title&gt;London: BMJ Group and Pharmaceutical Press &amp;lt;http://www.medicinescomplete.com&amp;gt; [Accessed on 30/4/2018]&lt;/secondary-title&gt;&lt;/titles&gt;&lt;periodical&gt;&lt;full-title&gt;London: BMJ Group and Pharmaceutical Press &amp;lt;http://www.medicinescomplete.com&amp;gt; [Accessed on 30/4/2018]&lt;/full-title&gt;&lt;/periodical&gt;&lt;dates&gt;&lt;year&gt;2018&lt;/year&gt;&lt;/dates&gt;&lt;urls&gt;&lt;/urls&gt;&lt;/record&gt;&lt;/Cite&gt;&lt;/EndNote&gt;</w:instrText>
            </w:r>
            <w:r w:rsidRPr="006741CB">
              <w:rPr>
                <w:rFonts w:asciiTheme="minorHAnsi" w:eastAsiaTheme="minorHAnsi" w:hAnsiTheme="minorHAnsi" w:cstheme="minorBidi"/>
              </w:rPr>
              <w:fldChar w:fldCharType="separate"/>
            </w:r>
            <w:r w:rsidR="00860D4D">
              <w:rPr>
                <w:rFonts w:asciiTheme="minorHAnsi" w:eastAsiaTheme="minorHAnsi" w:hAnsiTheme="minorHAnsi" w:cstheme="minorBidi"/>
                <w:noProof/>
              </w:rPr>
              <w:t>(7)</w:t>
            </w:r>
            <w:r w:rsidRPr="006741CB">
              <w:rPr>
                <w:rFonts w:asciiTheme="minorHAnsi" w:eastAsiaTheme="minorHAnsi" w:hAnsiTheme="minorHAnsi" w:cstheme="minorBidi"/>
              </w:rPr>
              <w:fldChar w:fldCharType="end"/>
            </w:r>
          </w:p>
        </w:tc>
      </w:tr>
      <w:tr w:rsidR="001055DF" w:rsidRPr="006741CB" w14:paraId="27C1013D" w14:textId="77777777" w:rsidTr="00CC146F">
        <w:trPr>
          <w:trHeight w:val="273"/>
        </w:trPr>
        <w:tc>
          <w:tcPr>
            <w:cnfStyle w:val="001000000000" w:firstRow="0" w:lastRow="0" w:firstColumn="1" w:lastColumn="0" w:oddVBand="0" w:evenVBand="0" w:oddHBand="0" w:evenHBand="0" w:firstRowFirstColumn="0" w:firstRowLastColumn="0" w:lastRowFirstColumn="0" w:lastRowLastColumn="0"/>
            <w:tcW w:w="2538" w:type="dxa"/>
          </w:tcPr>
          <w:p w14:paraId="228180C0"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Other</w:t>
            </w:r>
          </w:p>
        </w:tc>
        <w:tc>
          <w:tcPr>
            <w:tcW w:w="2702" w:type="dxa"/>
          </w:tcPr>
          <w:p w14:paraId="5D34FBFF"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54B452F5"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£0.05</w:t>
            </w:r>
          </w:p>
        </w:tc>
        <w:tc>
          <w:tcPr>
            <w:tcW w:w="850" w:type="dxa"/>
          </w:tcPr>
          <w:p w14:paraId="24DF5B5F" w14:textId="3253A5E5"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Theme="minorHAnsi" w:eastAsiaTheme="minorHAnsi" w:hAnsiTheme="minorHAnsi" w:cstheme="minorBidi"/>
              </w:rPr>
              <w:fldChar w:fldCharType="begin"/>
            </w:r>
            <w:r w:rsidR="00860D4D">
              <w:rPr>
                <w:rFonts w:asciiTheme="minorHAnsi" w:eastAsiaTheme="minorHAnsi" w:hAnsiTheme="minorHAnsi" w:cstheme="minorBidi"/>
              </w:rPr>
              <w:instrText xml:space="preserve"> ADDIN EN.CITE &lt;EndNote&gt;&lt;Cite&gt;&lt;Author&gt;Committee&lt;/Author&gt;&lt;Year&gt;2018&lt;/Year&gt;&lt;RecNum&gt;37&lt;/RecNum&gt;&lt;DisplayText&gt;(7)&lt;/DisplayText&gt;&lt;record&gt;&lt;rec-number&gt;37&lt;/rec-number&gt;&lt;foreign-keys&gt;&lt;key app="EN" db-id="xtdvfxar4vawt6e00atxtw9mwr0awte9z5xw" timestamp="1590493438"&gt;37&lt;/key&gt;&lt;/foreign-keys&gt;&lt;ref-type name="Journal Article"&gt;17&lt;/ref-type&gt;&lt;contributors&gt;&lt;authors&gt;&lt;author&gt;Joint Formulary Committee&lt;/author&gt;&lt;/authors&gt;&lt;/contributors&gt;&lt;titles&gt;&lt;title&gt;British National Formulary (online)&lt;/title&gt;&lt;secondary-title&gt;London: BMJ Group and Pharmaceutical Press &amp;lt;http://www.medicinescomplete.com&amp;gt; [Accessed on 30/4/2018]&lt;/secondary-title&gt;&lt;/titles&gt;&lt;periodical&gt;&lt;full-title&gt;London: BMJ Group and Pharmaceutical Press &amp;lt;http://www.medicinescomplete.com&amp;gt; [Accessed on 30/4/2018]&lt;/full-title&gt;&lt;/periodical&gt;&lt;dates&gt;&lt;year&gt;2018&lt;/year&gt;&lt;/dates&gt;&lt;urls&gt;&lt;/urls&gt;&lt;/record&gt;&lt;/Cite&gt;&lt;/EndNote&gt;</w:instrText>
            </w:r>
            <w:r w:rsidRPr="006741CB">
              <w:rPr>
                <w:rFonts w:asciiTheme="minorHAnsi" w:eastAsiaTheme="minorHAnsi" w:hAnsiTheme="minorHAnsi" w:cstheme="minorBidi"/>
              </w:rPr>
              <w:fldChar w:fldCharType="separate"/>
            </w:r>
            <w:r w:rsidR="00860D4D">
              <w:rPr>
                <w:rFonts w:asciiTheme="minorHAnsi" w:eastAsiaTheme="minorHAnsi" w:hAnsiTheme="minorHAnsi" w:cstheme="minorBidi"/>
                <w:noProof/>
              </w:rPr>
              <w:t>(7)</w:t>
            </w:r>
            <w:r w:rsidRPr="006741CB">
              <w:rPr>
                <w:rFonts w:asciiTheme="minorHAnsi" w:eastAsiaTheme="minorHAnsi" w:hAnsiTheme="minorHAnsi" w:cstheme="minorBidi"/>
              </w:rPr>
              <w:fldChar w:fldCharType="end"/>
            </w:r>
          </w:p>
        </w:tc>
      </w:tr>
      <w:tr w:rsidR="001055DF" w:rsidRPr="006741CB" w14:paraId="6F3BA86B" w14:textId="77777777" w:rsidTr="00CC146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38" w:type="dxa"/>
          </w:tcPr>
          <w:p w14:paraId="32593DB4" w14:textId="77777777" w:rsidR="001055DF" w:rsidRPr="006741CB" w:rsidRDefault="001055DF" w:rsidP="00FE0753">
            <w:pPr>
              <w:rPr>
                <w:rFonts w:ascii="Arial" w:eastAsiaTheme="minorHAnsi" w:hAnsi="Arial" w:cs="Arial"/>
                <w:sz w:val="20"/>
                <w:szCs w:val="20"/>
              </w:rPr>
            </w:pPr>
            <w:r w:rsidRPr="006741CB">
              <w:rPr>
                <w:rFonts w:ascii="Arial" w:eastAsiaTheme="minorHAnsi" w:hAnsi="Arial" w:cs="Arial"/>
                <w:sz w:val="20"/>
                <w:szCs w:val="20"/>
              </w:rPr>
              <w:t>Neonatal admission</w:t>
            </w:r>
            <w:r w:rsidRPr="006741CB">
              <w:rPr>
                <w:rFonts w:ascii="Arial" w:eastAsiaTheme="minorHAnsi" w:hAnsi="Arial" w:cs="Arial"/>
                <w:sz w:val="20"/>
                <w:szCs w:val="20"/>
                <w:vertAlign w:val="superscript"/>
              </w:rPr>
              <w:t>*</w:t>
            </w:r>
          </w:p>
        </w:tc>
        <w:tc>
          <w:tcPr>
            <w:tcW w:w="2702" w:type="dxa"/>
          </w:tcPr>
          <w:p w14:paraId="24A0F33E"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c>
          <w:tcPr>
            <w:tcW w:w="2693" w:type="dxa"/>
          </w:tcPr>
          <w:p w14:paraId="4DA044A0"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c>
          <w:tcPr>
            <w:tcW w:w="850" w:type="dxa"/>
          </w:tcPr>
          <w:p w14:paraId="18758352"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r>
      <w:tr w:rsidR="001055DF" w:rsidRPr="006741CB" w14:paraId="396485BC" w14:textId="77777777" w:rsidTr="00CC146F">
        <w:trPr>
          <w:trHeight w:val="273"/>
        </w:trPr>
        <w:tc>
          <w:tcPr>
            <w:cnfStyle w:val="001000000000" w:firstRow="0" w:lastRow="0" w:firstColumn="1" w:lastColumn="0" w:oddVBand="0" w:evenVBand="0" w:oddHBand="0" w:evenHBand="0" w:firstRowFirstColumn="0" w:firstRowLastColumn="0" w:lastRowFirstColumn="0" w:lastRowLastColumn="0"/>
            <w:tcW w:w="2538" w:type="dxa"/>
          </w:tcPr>
          <w:p w14:paraId="5EB90396"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SCBU</w:t>
            </w:r>
          </w:p>
        </w:tc>
        <w:tc>
          <w:tcPr>
            <w:tcW w:w="2702" w:type="dxa"/>
          </w:tcPr>
          <w:p w14:paraId="7ACB6EED"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696B6757"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£583 per day</w:t>
            </w:r>
          </w:p>
        </w:tc>
        <w:tc>
          <w:tcPr>
            <w:tcW w:w="850" w:type="dxa"/>
          </w:tcPr>
          <w:p w14:paraId="58686E83" w14:textId="7D4FC3A5"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noProof/>
                <w:sz w:val="20"/>
                <w:szCs w:val="20"/>
                <w:vertAlign w:val="superscript"/>
              </w:rPr>
              <w:fldChar w:fldCharType="begin"/>
            </w:r>
            <w:r w:rsidR="00860D4D">
              <w:rPr>
                <w:rFonts w:ascii="Arial" w:eastAsiaTheme="minorHAnsi" w:hAnsi="Arial" w:cs="Arial"/>
                <w:noProof/>
                <w:sz w:val="20"/>
                <w:szCs w:val="20"/>
                <w:vertAlign w:val="superscript"/>
              </w:rPr>
              <w:instrText xml:space="preserve"> ADDIN EN.CITE &lt;EndNote&gt;&lt;Cite&gt;&lt;Author&gt;Improvement&lt;/Author&gt;&lt;Year&gt;2018&lt;/Year&gt;&lt;RecNum&gt;36&lt;/RecNum&gt;&lt;DisplayText&gt;(6)&lt;/DisplayText&gt;&lt;record&gt;&lt;rec-number&gt;36&lt;/rec-number&gt;&lt;foreign-keys&gt;&lt;key app="EN" db-id="xtdvfxar4vawt6e00atxtw9mwr0awte9z5xw" timestamp="1590492976"&gt;36&lt;/key&gt;&lt;/foreign-keys&gt;&lt;ref-type name="Journal Article"&gt;17&lt;/ref-type&gt;&lt;contributors&gt;&lt;authors&gt;&lt;author&gt;NHS Improvement&lt;/author&gt;&lt;/authors&gt;&lt;/contributors&gt;&lt;titles&gt;&lt;title&gt;Natioanl Schedule of Reference Costs 2017/18&lt;/title&gt;&lt;secondary-title&gt;Obtained on 29/4/2019. Available at https://improvement.nhs.uk/resources/reference-costs/#rc1718 &lt;/secondary-title&gt;&lt;/titles&gt;&lt;dates&gt;&lt;year&gt;2018&lt;/year&gt;&lt;/dates&gt;&lt;urls&gt;&lt;/urls&gt;&lt;/record&gt;&lt;/Cite&gt;&lt;/EndNote&gt;</w:instrText>
            </w:r>
            <w:r w:rsidRPr="006741CB">
              <w:rPr>
                <w:rFonts w:ascii="Arial" w:eastAsiaTheme="minorHAnsi" w:hAnsi="Arial" w:cs="Arial"/>
                <w:noProof/>
                <w:sz w:val="20"/>
                <w:szCs w:val="20"/>
                <w:vertAlign w:val="superscript"/>
              </w:rPr>
              <w:fldChar w:fldCharType="separate"/>
            </w:r>
            <w:r w:rsidR="00860D4D">
              <w:rPr>
                <w:rFonts w:ascii="Arial" w:eastAsiaTheme="minorHAnsi" w:hAnsi="Arial" w:cs="Arial"/>
                <w:noProof/>
                <w:sz w:val="20"/>
                <w:szCs w:val="20"/>
                <w:vertAlign w:val="superscript"/>
              </w:rPr>
              <w:t>(6)</w:t>
            </w:r>
            <w:r w:rsidRPr="006741CB">
              <w:rPr>
                <w:rFonts w:ascii="Arial" w:eastAsiaTheme="minorHAnsi" w:hAnsi="Arial" w:cs="Arial"/>
                <w:noProof/>
                <w:sz w:val="20"/>
                <w:szCs w:val="20"/>
                <w:vertAlign w:val="superscript"/>
              </w:rPr>
              <w:fldChar w:fldCharType="end"/>
            </w:r>
          </w:p>
        </w:tc>
      </w:tr>
      <w:tr w:rsidR="001055DF" w:rsidRPr="006741CB" w14:paraId="6DAA937C" w14:textId="77777777" w:rsidTr="00CC146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38" w:type="dxa"/>
          </w:tcPr>
          <w:p w14:paraId="606B5795"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LNU</w:t>
            </w:r>
          </w:p>
        </w:tc>
        <w:tc>
          <w:tcPr>
            <w:tcW w:w="2702" w:type="dxa"/>
          </w:tcPr>
          <w:p w14:paraId="110BEA9D"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113449B4"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£920 per day</w:t>
            </w:r>
          </w:p>
        </w:tc>
        <w:tc>
          <w:tcPr>
            <w:tcW w:w="850" w:type="dxa"/>
          </w:tcPr>
          <w:p w14:paraId="1DFC2881" w14:textId="4F2DF38C"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noProof/>
                <w:sz w:val="20"/>
                <w:szCs w:val="20"/>
                <w:vertAlign w:val="superscript"/>
              </w:rPr>
              <w:fldChar w:fldCharType="begin"/>
            </w:r>
            <w:r w:rsidR="00860D4D">
              <w:rPr>
                <w:rFonts w:ascii="Arial" w:eastAsiaTheme="minorHAnsi" w:hAnsi="Arial" w:cs="Arial"/>
                <w:noProof/>
                <w:sz w:val="20"/>
                <w:szCs w:val="20"/>
                <w:vertAlign w:val="superscript"/>
              </w:rPr>
              <w:instrText xml:space="preserve"> ADDIN EN.CITE &lt;EndNote&gt;&lt;Cite&gt;&lt;Author&gt;Improvement&lt;/Author&gt;&lt;Year&gt;2018&lt;/Year&gt;&lt;RecNum&gt;36&lt;/RecNum&gt;&lt;DisplayText&gt;(6)&lt;/DisplayText&gt;&lt;record&gt;&lt;rec-number&gt;36&lt;/rec-number&gt;&lt;foreign-keys&gt;&lt;key app="EN" db-id="xtdvfxar4vawt6e00atxtw9mwr0awte9z5xw" timestamp="1590492976"&gt;36&lt;/key&gt;&lt;/foreign-keys&gt;&lt;ref-type name="Journal Article"&gt;17&lt;/ref-type&gt;&lt;contributors&gt;&lt;authors&gt;&lt;author&gt;NHS Improvement&lt;/author&gt;&lt;/authors&gt;&lt;/contributors&gt;&lt;titles&gt;&lt;title&gt;Natioanl Schedule of Reference Costs 2017/18&lt;/title&gt;&lt;secondary-title&gt;Obtained on 29/4/2019. Available at https://improvement.nhs.uk/resources/reference-costs/#rc1718 &lt;/secondary-title&gt;&lt;/titles&gt;&lt;dates&gt;&lt;year&gt;2018&lt;/year&gt;&lt;/dates&gt;&lt;urls&gt;&lt;/urls&gt;&lt;/record&gt;&lt;/Cite&gt;&lt;/EndNote&gt;</w:instrText>
            </w:r>
            <w:r w:rsidRPr="006741CB">
              <w:rPr>
                <w:rFonts w:ascii="Arial" w:eastAsiaTheme="minorHAnsi" w:hAnsi="Arial" w:cs="Arial"/>
                <w:noProof/>
                <w:sz w:val="20"/>
                <w:szCs w:val="20"/>
                <w:vertAlign w:val="superscript"/>
              </w:rPr>
              <w:fldChar w:fldCharType="separate"/>
            </w:r>
            <w:r w:rsidR="00860D4D">
              <w:rPr>
                <w:rFonts w:ascii="Arial" w:eastAsiaTheme="minorHAnsi" w:hAnsi="Arial" w:cs="Arial"/>
                <w:noProof/>
                <w:sz w:val="20"/>
                <w:szCs w:val="20"/>
                <w:vertAlign w:val="superscript"/>
              </w:rPr>
              <w:t>(6)</w:t>
            </w:r>
            <w:r w:rsidRPr="006741CB">
              <w:rPr>
                <w:rFonts w:ascii="Arial" w:eastAsiaTheme="minorHAnsi" w:hAnsi="Arial" w:cs="Arial"/>
                <w:noProof/>
                <w:sz w:val="20"/>
                <w:szCs w:val="20"/>
                <w:vertAlign w:val="superscript"/>
              </w:rPr>
              <w:fldChar w:fldCharType="end"/>
            </w:r>
          </w:p>
        </w:tc>
      </w:tr>
      <w:tr w:rsidR="001055DF" w:rsidRPr="006741CB" w14:paraId="392C739E" w14:textId="77777777" w:rsidTr="00CC146F">
        <w:trPr>
          <w:trHeight w:val="273"/>
        </w:trPr>
        <w:tc>
          <w:tcPr>
            <w:cnfStyle w:val="001000000000" w:firstRow="0" w:lastRow="0" w:firstColumn="1" w:lastColumn="0" w:oddVBand="0" w:evenVBand="0" w:oddHBand="0" w:evenHBand="0" w:firstRowFirstColumn="0" w:firstRowLastColumn="0" w:lastRowFirstColumn="0" w:lastRowLastColumn="0"/>
            <w:tcW w:w="2538" w:type="dxa"/>
          </w:tcPr>
          <w:p w14:paraId="43E8E5D9"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NICU</w:t>
            </w:r>
          </w:p>
        </w:tc>
        <w:tc>
          <w:tcPr>
            <w:tcW w:w="2702" w:type="dxa"/>
          </w:tcPr>
          <w:p w14:paraId="58C67B97"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51802DD1"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£1,434 per day</w:t>
            </w:r>
          </w:p>
        </w:tc>
        <w:tc>
          <w:tcPr>
            <w:tcW w:w="850" w:type="dxa"/>
          </w:tcPr>
          <w:p w14:paraId="3D6A7C39" w14:textId="2AD8136B"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noProof/>
                <w:sz w:val="20"/>
                <w:szCs w:val="20"/>
                <w:vertAlign w:val="superscript"/>
              </w:rPr>
              <w:fldChar w:fldCharType="begin"/>
            </w:r>
            <w:r w:rsidR="00860D4D">
              <w:rPr>
                <w:rFonts w:ascii="Arial" w:eastAsiaTheme="minorHAnsi" w:hAnsi="Arial" w:cs="Arial"/>
                <w:noProof/>
                <w:sz w:val="20"/>
                <w:szCs w:val="20"/>
                <w:vertAlign w:val="superscript"/>
              </w:rPr>
              <w:instrText xml:space="preserve"> ADDIN EN.CITE &lt;EndNote&gt;&lt;Cite&gt;&lt;Author&gt;Improvement&lt;/Author&gt;&lt;Year&gt;2018&lt;/Year&gt;&lt;RecNum&gt;36&lt;/RecNum&gt;&lt;DisplayText&gt;(6)&lt;/DisplayText&gt;&lt;record&gt;&lt;rec-number&gt;36&lt;/rec-number&gt;&lt;foreign-keys&gt;&lt;key app="EN" db-id="xtdvfxar4vawt6e00atxtw9mwr0awte9z5xw" timestamp="1590492976"&gt;36&lt;/key&gt;&lt;/foreign-keys&gt;&lt;ref-type name="Journal Article"&gt;17&lt;/ref-type&gt;&lt;contributors&gt;&lt;authors&gt;&lt;author&gt;NHS Improvement&lt;/author&gt;&lt;/authors&gt;&lt;/contributors&gt;&lt;titles&gt;&lt;title&gt;Natioanl Schedule of Reference Costs 2017/18&lt;/title&gt;&lt;secondary-title&gt;Obtained on 29/4/2019. Available at https://improvement.nhs.uk/resources/reference-costs/#rc1718 &lt;/secondary-title&gt;&lt;/titles&gt;&lt;dates&gt;&lt;year&gt;2018&lt;/year&gt;&lt;/dates&gt;&lt;urls&gt;&lt;/urls&gt;&lt;/record&gt;&lt;/Cite&gt;&lt;/EndNote&gt;</w:instrText>
            </w:r>
            <w:r w:rsidRPr="006741CB">
              <w:rPr>
                <w:rFonts w:ascii="Arial" w:eastAsiaTheme="minorHAnsi" w:hAnsi="Arial" w:cs="Arial"/>
                <w:noProof/>
                <w:sz w:val="20"/>
                <w:szCs w:val="20"/>
                <w:vertAlign w:val="superscript"/>
              </w:rPr>
              <w:fldChar w:fldCharType="separate"/>
            </w:r>
            <w:r w:rsidR="00860D4D">
              <w:rPr>
                <w:rFonts w:ascii="Arial" w:eastAsiaTheme="minorHAnsi" w:hAnsi="Arial" w:cs="Arial"/>
                <w:noProof/>
                <w:sz w:val="20"/>
                <w:szCs w:val="20"/>
                <w:vertAlign w:val="superscript"/>
              </w:rPr>
              <w:t>(6)</w:t>
            </w:r>
            <w:r w:rsidRPr="006741CB">
              <w:rPr>
                <w:rFonts w:ascii="Arial" w:eastAsiaTheme="minorHAnsi" w:hAnsi="Arial" w:cs="Arial"/>
                <w:noProof/>
                <w:sz w:val="20"/>
                <w:szCs w:val="20"/>
                <w:vertAlign w:val="superscript"/>
              </w:rPr>
              <w:fldChar w:fldCharType="end"/>
            </w:r>
          </w:p>
        </w:tc>
      </w:tr>
      <w:tr w:rsidR="001055DF" w:rsidRPr="006741CB" w14:paraId="6E3C818F" w14:textId="77777777" w:rsidTr="00CC146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538" w:type="dxa"/>
          </w:tcPr>
          <w:p w14:paraId="795C573A" w14:textId="77777777" w:rsidR="001055DF" w:rsidRPr="006741CB" w:rsidRDefault="001055DF" w:rsidP="00FE0753">
            <w:pPr>
              <w:rPr>
                <w:rFonts w:ascii="Arial" w:eastAsiaTheme="minorHAnsi" w:hAnsi="Arial" w:cs="Arial"/>
                <w:sz w:val="20"/>
                <w:szCs w:val="20"/>
              </w:rPr>
            </w:pPr>
            <w:r w:rsidRPr="006741CB">
              <w:rPr>
                <w:rFonts w:ascii="Arial" w:eastAsiaTheme="minorHAnsi" w:hAnsi="Arial" w:cs="Arial"/>
                <w:sz w:val="20"/>
                <w:szCs w:val="20"/>
              </w:rPr>
              <w:t>Hospital transfer</w:t>
            </w:r>
          </w:p>
        </w:tc>
        <w:tc>
          <w:tcPr>
            <w:tcW w:w="2702" w:type="dxa"/>
          </w:tcPr>
          <w:p w14:paraId="668B3C50"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Per transfer</w:t>
            </w:r>
          </w:p>
        </w:tc>
        <w:tc>
          <w:tcPr>
            <w:tcW w:w="2693" w:type="dxa"/>
          </w:tcPr>
          <w:p w14:paraId="0695A6CD"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£965</w:t>
            </w:r>
          </w:p>
        </w:tc>
        <w:tc>
          <w:tcPr>
            <w:tcW w:w="850" w:type="dxa"/>
          </w:tcPr>
          <w:p w14:paraId="362CC2DE" w14:textId="3AF4AA32"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noProof/>
                <w:sz w:val="18"/>
                <w:szCs w:val="18"/>
                <w:vertAlign w:val="superscript"/>
              </w:rPr>
              <w:fldChar w:fldCharType="begin"/>
            </w:r>
            <w:r w:rsidR="00860D4D">
              <w:rPr>
                <w:rFonts w:ascii="Arial" w:eastAsiaTheme="minorHAnsi" w:hAnsi="Arial" w:cs="Arial"/>
                <w:noProof/>
                <w:sz w:val="18"/>
                <w:szCs w:val="18"/>
                <w:vertAlign w:val="superscript"/>
              </w:rPr>
              <w:instrText xml:space="preserve"> ADDIN EN.CITE &lt;EndNote&gt;&lt;Cite ExcludeAuth="1"&gt;&lt;Year&gt;2018&lt;/Year&gt;&lt;RecNum&gt;15&lt;/RecNum&gt;&lt;DisplayText&gt;(8)&lt;/DisplayText&gt;&lt;record&gt;&lt;rec-number&gt;15&lt;/rec-number&gt;&lt;foreign-keys&gt;&lt;key app="EN" db-id="xtdvfxar4vawt6e00atxtw9mwr0awte9z5xw" timestamp="1589982558"&gt;15&lt;/key&gt;&lt;/foreign-keys&gt;&lt;ref-type name="Journal Article"&gt;17&lt;/ref-type&gt;&lt;contributors&gt;&lt;/contributors&gt;&lt;titles&gt;&lt;title&gt;National Institute for Health and Care Excellence (NICE) Diagnostig Guidance 33. Biomarker tests to help diagnose preterm labour in woman with intact membranes &lt;/title&gt;&lt;secondary-title&gt;Obtained on 29/4/2019. Available at https://www.nice.org.uk/guidance/dg33&lt;/secondary-title&gt;&lt;/titles&gt;&lt;periodical&gt;&lt;full-title&gt;Obtained on 29/4/2019. Available at https://www.nice.org.uk/guidance/dg33&lt;/full-title&gt;&lt;/periodical&gt;&lt;dates&gt;&lt;year&gt;2018&lt;/year&gt;&lt;/dates&gt;&lt;urls&gt;&lt;/urls&gt;&lt;/record&gt;&lt;/Cite&gt;&lt;/EndNote&gt;</w:instrText>
            </w:r>
            <w:r w:rsidRPr="006741CB">
              <w:rPr>
                <w:rFonts w:ascii="Arial" w:eastAsiaTheme="minorHAnsi" w:hAnsi="Arial" w:cs="Arial"/>
                <w:noProof/>
                <w:sz w:val="18"/>
                <w:szCs w:val="18"/>
                <w:vertAlign w:val="superscript"/>
              </w:rPr>
              <w:fldChar w:fldCharType="separate"/>
            </w:r>
            <w:r w:rsidR="00860D4D">
              <w:rPr>
                <w:rFonts w:ascii="Arial" w:eastAsiaTheme="minorHAnsi" w:hAnsi="Arial" w:cs="Arial"/>
                <w:noProof/>
                <w:sz w:val="18"/>
                <w:szCs w:val="18"/>
                <w:vertAlign w:val="superscript"/>
              </w:rPr>
              <w:t>(8)</w:t>
            </w:r>
            <w:r w:rsidRPr="006741CB">
              <w:rPr>
                <w:rFonts w:ascii="Arial" w:eastAsiaTheme="minorHAnsi" w:hAnsi="Arial" w:cs="Arial"/>
                <w:noProof/>
                <w:sz w:val="18"/>
                <w:szCs w:val="18"/>
                <w:vertAlign w:val="superscript"/>
              </w:rPr>
              <w:fldChar w:fldCharType="end"/>
            </w:r>
          </w:p>
        </w:tc>
      </w:tr>
      <w:tr w:rsidR="001055DF" w:rsidRPr="006741CB" w14:paraId="432AF36E" w14:textId="77777777" w:rsidTr="00CC146F">
        <w:trPr>
          <w:trHeight w:val="259"/>
        </w:trPr>
        <w:tc>
          <w:tcPr>
            <w:cnfStyle w:val="001000000000" w:firstRow="0" w:lastRow="0" w:firstColumn="1" w:lastColumn="0" w:oddVBand="0" w:evenVBand="0" w:oddHBand="0" w:evenHBand="0" w:firstRowFirstColumn="0" w:firstRowLastColumn="0" w:lastRowFirstColumn="0" w:lastRowLastColumn="0"/>
            <w:tcW w:w="2538" w:type="dxa"/>
          </w:tcPr>
          <w:p w14:paraId="22432CA8" w14:textId="77777777" w:rsidR="001055DF" w:rsidRPr="006741CB" w:rsidRDefault="001055DF" w:rsidP="00FE0753">
            <w:pPr>
              <w:rPr>
                <w:rFonts w:ascii="Arial" w:eastAsiaTheme="minorHAnsi" w:hAnsi="Arial" w:cs="Arial"/>
                <w:sz w:val="20"/>
                <w:szCs w:val="20"/>
              </w:rPr>
            </w:pPr>
            <w:r w:rsidRPr="006741CB">
              <w:rPr>
                <w:rFonts w:ascii="Arial" w:eastAsiaTheme="minorHAnsi" w:hAnsi="Arial" w:cs="Arial"/>
                <w:sz w:val="20"/>
                <w:szCs w:val="20"/>
              </w:rPr>
              <w:t>Complications</w:t>
            </w:r>
          </w:p>
        </w:tc>
        <w:tc>
          <w:tcPr>
            <w:tcW w:w="2702" w:type="dxa"/>
          </w:tcPr>
          <w:p w14:paraId="0614FD7B"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c>
          <w:tcPr>
            <w:tcW w:w="2693" w:type="dxa"/>
          </w:tcPr>
          <w:p w14:paraId="6E4CFFFE"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c>
          <w:tcPr>
            <w:tcW w:w="850" w:type="dxa"/>
          </w:tcPr>
          <w:p w14:paraId="1B05A8D7"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r>
      <w:tr w:rsidR="001055DF" w:rsidRPr="006741CB" w14:paraId="6A7A5C35" w14:textId="77777777" w:rsidTr="00CC146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538" w:type="dxa"/>
          </w:tcPr>
          <w:p w14:paraId="61C9AD0F"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CPAP</w:t>
            </w:r>
          </w:p>
        </w:tc>
        <w:tc>
          <w:tcPr>
            <w:tcW w:w="2702" w:type="dxa"/>
          </w:tcPr>
          <w:p w14:paraId="1100FA15"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6D86C51A"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£208 per day</w:t>
            </w:r>
          </w:p>
        </w:tc>
        <w:tc>
          <w:tcPr>
            <w:tcW w:w="850" w:type="dxa"/>
          </w:tcPr>
          <w:p w14:paraId="66446F9A" w14:textId="73544430"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Theme="minorHAnsi" w:eastAsiaTheme="minorHAnsi" w:hAnsiTheme="minorHAnsi" w:cstheme="minorBidi"/>
              </w:rPr>
              <w:fldChar w:fldCharType="begin">
                <w:fldData xml:space="preserve">PEVuZE5vdGU+PENpdGU+PEF1dGhvcj5EYW5pPC9BdXRob3I+PFllYXI+MjAxNDwvWWVhcj48UmVj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</w:fldData>
              </w:fldChar>
            </w:r>
            <w:r w:rsidR="00860D4D">
              <w:rPr>
                <w:rFonts w:asciiTheme="minorHAnsi" w:eastAsiaTheme="minorHAnsi" w:hAnsiTheme="minorHAnsi" w:cstheme="minorBidi"/>
              </w:rPr>
              <w:instrText xml:space="preserve"> ADDIN EN.CITE </w:instrText>
            </w:r>
            <w:r w:rsidR="00860D4D">
              <w:rPr>
                <w:rFonts w:asciiTheme="minorHAnsi" w:eastAsiaTheme="minorHAnsi" w:hAnsiTheme="minorHAnsi" w:cstheme="minorBidi"/>
              </w:rPr>
              <w:fldChar w:fldCharType="begin">
                <w:fldData xml:space="preserve">PEVuZE5vdGU+PENpdGU+PEF1dGhvcj5EYW5pPC9BdXRob3I+PFllYXI+MjAxNDwvWWVhcj48UmVj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</w:fldData>
              </w:fldChar>
            </w:r>
            <w:r w:rsidR="00860D4D">
              <w:rPr>
                <w:rFonts w:asciiTheme="minorHAnsi" w:eastAsiaTheme="minorHAnsi" w:hAnsiTheme="minorHAnsi" w:cstheme="minorBidi"/>
              </w:rPr>
              <w:instrText xml:space="preserve"> ADDIN EN.CITE.DATA </w:instrText>
            </w:r>
            <w:r w:rsidR="00860D4D">
              <w:rPr>
                <w:rFonts w:asciiTheme="minorHAnsi" w:eastAsiaTheme="minorHAnsi" w:hAnsiTheme="minorHAnsi" w:cstheme="minorBidi"/>
              </w:rPr>
            </w:r>
            <w:r w:rsidR="00860D4D">
              <w:rPr>
                <w:rFonts w:asciiTheme="minorHAnsi" w:eastAsiaTheme="minorHAnsi" w:hAnsiTheme="minorHAnsi" w:cstheme="minorBidi"/>
              </w:rPr>
              <w:fldChar w:fldCharType="end"/>
            </w:r>
            <w:r w:rsidRPr="006741CB">
              <w:rPr>
                <w:rFonts w:asciiTheme="minorHAnsi" w:eastAsiaTheme="minorHAnsi" w:hAnsiTheme="minorHAnsi" w:cstheme="minorBidi"/>
              </w:rPr>
            </w:r>
            <w:r w:rsidRPr="006741CB">
              <w:rPr>
                <w:rFonts w:asciiTheme="minorHAnsi" w:eastAsiaTheme="minorHAnsi" w:hAnsiTheme="minorHAnsi" w:cstheme="minorBidi"/>
              </w:rPr>
              <w:fldChar w:fldCharType="separate"/>
            </w:r>
            <w:r w:rsidR="00860D4D">
              <w:rPr>
                <w:rFonts w:asciiTheme="minorHAnsi" w:eastAsiaTheme="minorHAnsi" w:hAnsiTheme="minorHAnsi" w:cstheme="minorBidi"/>
                <w:noProof/>
              </w:rPr>
              <w:t>(9)</w:t>
            </w:r>
            <w:r w:rsidRPr="006741CB">
              <w:rPr>
                <w:rFonts w:asciiTheme="minorHAnsi" w:eastAsiaTheme="minorHAnsi" w:hAnsiTheme="minorHAnsi" w:cstheme="minorBidi"/>
              </w:rPr>
              <w:fldChar w:fldCharType="end"/>
            </w:r>
          </w:p>
        </w:tc>
      </w:tr>
      <w:tr w:rsidR="001055DF" w:rsidRPr="006741CB" w14:paraId="3A359CE3" w14:textId="77777777" w:rsidTr="00CC146F">
        <w:trPr>
          <w:trHeight w:val="532"/>
        </w:trPr>
        <w:tc>
          <w:tcPr>
            <w:cnfStyle w:val="001000000000" w:firstRow="0" w:lastRow="0" w:firstColumn="1" w:lastColumn="0" w:oddVBand="0" w:evenVBand="0" w:oddHBand="0" w:evenHBand="0" w:firstRowFirstColumn="0" w:firstRowLastColumn="0" w:lastRowFirstColumn="0" w:lastRowLastColumn="0"/>
            <w:tcW w:w="2538" w:type="dxa"/>
          </w:tcPr>
          <w:p w14:paraId="7330415B"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Intubation</w:t>
            </w:r>
          </w:p>
        </w:tc>
        <w:tc>
          <w:tcPr>
            <w:tcW w:w="2702" w:type="dxa"/>
          </w:tcPr>
          <w:p w14:paraId="1D4833AD"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Per treatment</w:t>
            </w:r>
          </w:p>
        </w:tc>
        <w:tc>
          <w:tcPr>
            <w:tcW w:w="2693" w:type="dxa"/>
          </w:tcPr>
          <w:p w14:paraId="75F331CF"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 xml:space="preserve">£208 </w:t>
            </w:r>
          </w:p>
        </w:tc>
        <w:tc>
          <w:tcPr>
            <w:tcW w:w="850" w:type="dxa"/>
          </w:tcPr>
          <w:p w14:paraId="0DCADAB9" w14:textId="3F71AFF5"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Theme="minorHAnsi" w:eastAsiaTheme="minorHAnsi" w:hAnsiTheme="minorHAnsi" w:cstheme="minorBidi"/>
              </w:rPr>
              <w:fldChar w:fldCharType="begin">
                <w:fldData xml:space="preserve">PEVuZE5vdGU+PENpdGU+PEF1dGhvcj5EYW5pPC9BdXRob3I+PFllYXI+MjAxNDwvWWVhcj48UmVj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</w:fldData>
              </w:fldChar>
            </w:r>
            <w:r w:rsidR="00860D4D">
              <w:rPr>
                <w:rFonts w:asciiTheme="minorHAnsi" w:eastAsiaTheme="minorHAnsi" w:hAnsiTheme="minorHAnsi" w:cstheme="minorBidi"/>
              </w:rPr>
              <w:instrText xml:space="preserve"> ADDIN EN.CITE </w:instrText>
            </w:r>
            <w:r w:rsidR="00860D4D">
              <w:rPr>
                <w:rFonts w:asciiTheme="minorHAnsi" w:eastAsiaTheme="minorHAnsi" w:hAnsiTheme="minorHAnsi" w:cstheme="minorBidi"/>
              </w:rPr>
              <w:fldChar w:fldCharType="begin">
                <w:fldData xml:space="preserve">PEVuZE5vdGU+PENpdGU+PEF1dGhvcj5EYW5pPC9BdXRob3I+PFllYXI+MjAxNDwvWWVhcj48UmVj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</w:fldData>
              </w:fldChar>
            </w:r>
            <w:r w:rsidR="00860D4D">
              <w:rPr>
                <w:rFonts w:asciiTheme="minorHAnsi" w:eastAsiaTheme="minorHAnsi" w:hAnsiTheme="minorHAnsi" w:cstheme="minorBidi"/>
              </w:rPr>
              <w:instrText xml:space="preserve"> ADDIN EN.CITE.DATA </w:instrText>
            </w:r>
            <w:r w:rsidR="00860D4D">
              <w:rPr>
                <w:rFonts w:asciiTheme="minorHAnsi" w:eastAsiaTheme="minorHAnsi" w:hAnsiTheme="minorHAnsi" w:cstheme="minorBidi"/>
              </w:rPr>
            </w:r>
            <w:r w:rsidR="00860D4D">
              <w:rPr>
                <w:rFonts w:asciiTheme="minorHAnsi" w:eastAsiaTheme="minorHAnsi" w:hAnsiTheme="minorHAnsi" w:cstheme="minorBidi"/>
              </w:rPr>
              <w:fldChar w:fldCharType="end"/>
            </w:r>
            <w:r w:rsidRPr="006741CB">
              <w:rPr>
                <w:rFonts w:asciiTheme="minorHAnsi" w:eastAsiaTheme="minorHAnsi" w:hAnsiTheme="minorHAnsi" w:cstheme="minorBidi"/>
              </w:rPr>
            </w:r>
            <w:r w:rsidRPr="006741CB">
              <w:rPr>
                <w:rFonts w:asciiTheme="minorHAnsi" w:eastAsiaTheme="minorHAnsi" w:hAnsiTheme="minorHAnsi" w:cstheme="minorBidi"/>
              </w:rPr>
              <w:fldChar w:fldCharType="separate"/>
            </w:r>
            <w:r w:rsidR="00860D4D">
              <w:rPr>
                <w:rFonts w:asciiTheme="minorHAnsi" w:eastAsiaTheme="minorHAnsi" w:hAnsiTheme="minorHAnsi" w:cstheme="minorBidi"/>
                <w:noProof/>
              </w:rPr>
              <w:t>(9)</w:t>
            </w:r>
            <w:r w:rsidRPr="006741CB">
              <w:rPr>
                <w:rFonts w:asciiTheme="minorHAnsi" w:eastAsiaTheme="minorHAnsi" w:hAnsiTheme="minorHAnsi" w:cstheme="minorBidi"/>
              </w:rPr>
              <w:fldChar w:fldCharType="end"/>
            </w:r>
          </w:p>
        </w:tc>
      </w:tr>
      <w:tr w:rsidR="001055DF" w:rsidRPr="006741CB" w14:paraId="21E41B44" w14:textId="77777777" w:rsidTr="00CC146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538" w:type="dxa"/>
          </w:tcPr>
          <w:p w14:paraId="35D0745A"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Oxygen</w:t>
            </w:r>
          </w:p>
        </w:tc>
        <w:tc>
          <w:tcPr>
            <w:tcW w:w="2702" w:type="dxa"/>
          </w:tcPr>
          <w:p w14:paraId="190C69E7"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Hours (and minutes)</w:t>
            </w:r>
          </w:p>
        </w:tc>
        <w:tc>
          <w:tcPr>
            <w:tcW w:w="2693" w:type="dxa"/>
          </w:tcPr>
          <w:p w14:paraId="0C478828" w14:textId="77777777"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£18.90 per day</w:t>
            </w:r>
          </w:p>
        </w:tc>
        <w:tc>
          <w:tcPr>
            <w:tcW w:w="850" w:type="dxa"/>
          </w:tcPr>
          <w:p w14:paraId="2F3F13B7" w14:textId="0CFD610F" w:rsidR="001055DF" w:rsidRPr="006741CB"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6741CB">
              <w:rPr>
                <w:rFonts w:asciiTheme="minorHAnsi" w:eastAsiaTheme="minorHAnsi" w:hAnsiTheme="minorHAnsi" w:cstheme="minorBidi"/>
              </w:rPr>
              <w:fldChar w:fldCharType="begin">
                <w:fldData xml:space="preserve">PEVuZE5vdGU+PENpdGU+PEF1dGhvcj5EYW5pPC9BdXRob3I+PFllYXI+MjAxNDwvWWVhcj48UmVj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</w:fldData>
              </w:fldChar>
            </w:r>
            <w:r w:rsidR="00860D4D">
              <w:rPr>
                <w:rFonts w:asciiTheme="minorHAnsi" w:eastAsiaTheme="minorHAnsi" w:hAnsiTheme="minorHAnsi" w:cstheme="minorBidi"/>
              </w:rPr>
              <w:instrText xml:space="preserve"> ADDIN EN.CITE </w:instrText>
            </w:r>
            <w:r w:rsidR="00860D4D">
              <w:rPr>
                <w:rFonts w:asciiTheme="minorHAnsi" w:eastAsiaTheme="minorHAnsi" w:hAnsiTheme="minorHAnsi" w:cstheme="minorBidi"/>
              </w:rPr>
              <w:fldChar w:fldCharType="begin">
                <w:fldData xml:space="preserve">PEVuZE5vdGU+PENpdGU+PEF1dGhvcj5EYW5pPC9BdXRob3I+PFllYXI+MjAxNDwvWWVhcj48UmVj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</w:fldData>
              </w:fldChar>
            </w:r>
            <w:r w:rsidR="00860D4D">
              <w:rPr>
                <w:rFonts w:asciiTheme="minorHAnsi" w:eastAsiaTheme="minorHAnsi" w:hAnsiTheme="minorHAnsi" w:cstheme="minorBidi"/>
              </w:rPr>
              <w:instrText xml:space="preserve"> ADDIN EN.CITE.DATA </w:instrText>
            </w:r>
            <w:r w:rsidR="00860D4D">
              <w:rPr>
                <w:rFonts w:asciiTheme="minorHAnsi" w:eastAsiaTheme="minorHAnsi" w:hAnsiTheme="minorHAnsi" w:cstheme="minorBidi"/>
              </w:rPr>
            </w:r>
            <w:r w:rsidR="00860D4D">
              <w:rPr>
                <w:rFonts w:asciiTheme="minorHAnsi" w:eastAsiaTheme="minorHAnsi" w:hAnsiTheme="minorHAnsi" w:cstheme="minorBidi"/>
              </w:rPr>
              <w:fldChar w:fldCharType="end"/>
            </w:r>
            <w:r w:rsidRPr="006741CB">
              <w:rPr>
                <w:rFonts w:asciiTheme="minorHAnsi" w:eastAsiaTheme="minorHAnsi" w:hAnsiTheme="minorHAnsi" w:cstheme="minorBidi"/>
              </w:rPr>
            </w:r>
            <w:r w:rsidRPr="006741CB">
              <w:rPr>
                <w:rFonts w:asciiTheme="minorHAnsi" w:eastAsiaTheme="minorHAnsi" w:hAnsiTheme="minorHAnsi" w:cstheme="minorBidi"/>
              </w:rPr>
              <w:fldChar w:fldCharType="separate"/>
            </w:r>
            <w:r w:rsidR="00860D4D">
              <w:rPr>
                <w:rFonts w:asciiTheme="minorHAnsi" w:eastAsiaTheme="minorHAnsi" w:hAnsiTheme="minorHAnsi" w:cstheme="minorBidi"/>
                <w:noProof/>
              </w:rPr>
              <w:t>(9)</w:t>
            </w:r>
            <w:r w:rsidRPr="006741CB">
              <w:rPr>
                <w:rFonts w:asciiTheme="minorHAnsi" w:eastAsiaTheme="minorHAnsi" w:hAnsiTheme="minorHAnsi" w:cstheme="minorBidi"/>
              </w:rPr>
              <w:fldChar w:fldCharType="end"/>
            </w:r>
          </w:p>
        </w:tc>
      </w:tr>
      <w:tr w:rsidR="001055DF" w:rsidRPr="006741CB" w14:paraId="465930EE" w14:textId="77777777" w:rsidTr="00CC146F">
        <w:trPr>
          <w:trHeight w:val="532"/>
        </w:trPr>
        <w:tc>
          <w:tcPr>
            <w:cnfStyle w:val="001000000000" w:firstRow="0" w:lastRow="0" w:firstColumn="1" w:lastColumn="0" w:oddVBand="0" w:evenVBand="0" w:oddHBand="0" w:evenHBand="0" w:firstRowFirstColumn="0" w:firstRowLastColumn="0" w:lastRowFirstColumn="0" w:lastRowLastColumn="0"/>
            <w:tcW w:w="2538" w:type="dxa"/>
          </w:tcPr>
          <w:p w14:paraId="46F6B3A1" w14:textId="77777777" w:rsidR="001055DF" w:rsidRPr="006741CB" w:rsidRDefault="001055DF" w:rsidP="00FE0753">
            <w:pPr>
              <w:numPr>
                <w:ilvl w:val="0"/>
                <w:numId w:val="19"/>
              </w:numPr>
              <w:contextualSpacing/>
              <w:rPr>
                <w:rFonts w:ascii="Arial" w:eastAsia="Calibri" w:hAnsi="Arial" w:cs="Arial"/>
                <w:sz w:val="20"/>
                <w:szCs w:val="20"/>
              </w:rPr>
            </w:pPr>
            <w:r w:rsidRPr="006741CB">
              <w:rPr>
                <w:rFonts w:ascii="Arial" w:eastAsia="Calibri" w:hAnsi="Arial" w:cs="Arial"/>
                <w:sz w:val="20"/>
                <w:szCs w:val="20"/>
              </w:rPr>
              <w:t>Surfactant</w:t>
            </w:r>
          </w:p>
        </w:tc>
        <w:tc>
          <w:tcPr>
            <w:tcW w:w="2702" w:type="dxa"/>
          </w:tcPr>
          <w:p w14:paraId="0155FC9C"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Per treatment</w:t>
            </w:r>
          </w:p>
        </w:tc>
        <w:tc>
          <w:tcPr>
            <w:tcW w:w="2693" w:type="dxa"/>
          </w:tcPr>
          <w:p w14:paraId="5AC8AD55" w14:textId="77777777"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Arial" w:eastAsiaTheme="minorHAnsi" w:hAnsi="Arial" w:cs="Arial"/>
                <w:sz w:val="20"/>
                <w:szCs w:val="20"/>
              </w:rPr>
              <w:t>£216</w:t>
            </w:r>
          </w:p>
        </w:tc>
        <w:tc>
          <w:tcPr>
            <w:tcW w:w="850" w:type="dxa"/>
          </w:tcPr>
          <w:p w14:paraId="5FAE8CB7" w14:textId="2037D31E" w:rsidR="001055DF" w:rsidRPr="006741CB" w:rsidRDefault="001055DF" w:rsidP="00FE0753">
            <w:pP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6741CB">
              <w:rPr>
                <w:rFonts w:asciiTheme="minorHAnsi" w:eastAsiaTheme="minorHAnsi" w:hAnsiTheme="minorHAnsi" w:cstheme="minorBidi"/>
              </w:rPr>
              <w:fldChar w:fldCharType="begin">
                <w:fldData xml:space="preserve">PEVuZE5vdGU+PENpdGU+PEF1dGhvcj5EYW5pPC9BdXRob3I+PFllYXI+MjAxNDwvWWVhcj48UmVj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</w:fldData>
              </w:fldChar>
            </w:r>
            <w:r w:rsidR="00860D4D">
              <w:rPr>
                <w:rFonts w:asciiTheme="minorHAnsi" w:eastAsiaTheme="minorHAnsi" w:hAnsiTheme="minorHAnsi" w:cstheme="minorBidi"/>
              </w:rPr>
              <w:instrText xml:space="preserve"> ADDIN EN.CITE </w:instrText>
            </w:r>
            <w:r w:rsidR="00860D4D">
              <w:rPr>
                <w:rFonts w:asciiTheme="minorHAnsi" w:eastAsiaTheme="minorHAnsi" w:hAnsiTheme="minorHAnsi" w:cstheme="minorBidi"/>
              </w:rPr>
              <w:fldChar w:fldCharType="begin">
                <w:fldData xml:space="preserve">PEVuZE5vdGU+PENpdGU+PEF1dGhvcj5EYW5pPC9BdXRob3I+PFllYXI+MjAxNDwvWWVhcj48UmVj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</w:fldData>
              </w:fldChar>
            </w:r>
            <w:r w:rsidR="00860D4D">
              <w:rPr>
                <w:rFonts w:asciiTheme="minorHAnsi" w:eastAsiaTheme="minorHAnsi" w:hAnsiTheme="minorHAnsi" w:cstheme="minorBidi"/>
              </w:rPr>
              <w:instrText xml:space="preserve"> ADDIN EN.CITE.DATA </w:instrText>
            </w:r>
            <w:r w:rsidR="00860D4D">
              <w:rPr>
                <w:rFonts w:asciiTheme="minorHAnsi" w:eastAsiaTheme="minorHAnsi" w:hAnsiTheme="minorHAnsi" w:cstheme="minorBidi"/>
              </w:rPr>
            </w:r>
            <w:r w:rsidR="00860D4D">
              <w:rPr>
                <w:rFonts w:asciiTheme="minorHAnsi" w:eastAsiaTheme="minorHAnsi" w:hAnsiTheme="minorHAnsi" w:cstheme="minorBidi"/>
              </w:rPr>
              <w:fldChar w:fldCharType="end"/>
            </w:r>
            <w:r w:rsidRPr="006741CB">
              <w:rPr>
                <w:rFonts w:asciiTheme="minorHAnsi" w:eastAsiaTheme="minorHAnsi" w:hAnsiTheme="minorHAnsi" w:cstheme="minorBidi"/>
              </w:rPr>
            </w:r>
            <w:r w:rsidRPr="006741CB">
              <w:rPr>
                <w:rFonts w:asciiTheme="minorHAnsi" w:eastAsiaTheme="minorHAnsi" w:hAnsiTheme="minorHAnsi" w:cstheme="minorBidi"/>
              </w:rPr>
              <w:fldChar w:fldCharType="separate"/>
            </w:r>
            <w:r w:rsidR="00860D4D">
              <w:rPr>
                <w:rFonts w:asciiTheme="minorHAnsi" w:eastAsiaTheme="minorHAnsi" w:hAnsiTheme="minorHAnsi" w:cstheme="minorBidi"/>
                <w:noProof/>
              </w:rPr>
              <w:t>(9)</w:t>
            </w:r>
            <w:r w:rsidRPr="006741CB">
              <w:rPr>
                <w:rFonts w:asciiTheme="minorHAnsi" w:eastAsiaTheme="minorHAnsi" w:hAnsiTheme="minorHAnsi" w:cstheme="minorBidi"/>
              </w:rPr>
              <w:fldChar w:fldCharType="end"/>
            </w:r>
          </w:p>
        </w:tc>
      </w:tr>
      <w:tr w:rsidR="001055DF" w:rsidRPr="00522815" w14:paraId="3EB5E9D3" w14:textId="77777777" w:rsidTr="00CC146F">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538" w:type="dxa"/>
          </w:tcPr>
          <w:p w14:paraId="66B6FC3E" w14:textId="77777777" w:rsidR="001055DF" w:rsidRPr="00522815" w:rsidRDefault="001055DF" w:rsidP="00FE0753">
            <w:pPr>
              <w:numPr>
                <w:ilvl w:val="0"/>
                <w:numId w:val="19"/>
              </w:numPr>
              <w:contextualSpacing/>
              <w:rPr>
                <w:rFonts w:ascii="Arial" w:eastAsia="Calibri" w:hAnsi="Arial" w:cs="Arial"/>
              </w:rPr>
            </w:pPr>
            <w:r w:rsidRPr="00522815">
              <w:rPr>
                <w:rFonts w:ascii="Arial" w:eastAsia="Calibri" w:hAnsi="Arial" w:cs="Arial"/>
              </w:rPr>
              <w:t>Surgery</w:t>
            </w:r>
          </w:p>
        </w:tc>
        <w:tc>
          <w:tcPr>
            <w:tcW w:w="2702" w:type="dxa"/>
          </w:tcPr>
          <w:p w14:paraId="14F7B1F0" w14:textId="77777777" w:rsidR="001055DF" w:rsidRPr="00522815"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522815">
              <w:rPr>
                <w:rFonts w:ascii="Arial" w:eastAsiaTheme="minorHAnsi" w:hAnsi="Arial" w:cs="Arial"/>
              </w:rPr>
              <w:t>Per treatment</w:t>
            </w:r>
          </w:p>
        </w:tc>
        <w:tc>
          <w:tcPr>
            <w:tcW w:w="2693" w:type="dxa"/>
          </w:tcPr>
          <w:p w14:paraId="7D720EBD" w14:textId="77777777" w:rsidR="001055DF" w:rsidRPr="00522815"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522815">
              <w:rPr>
                <w:rFonts w:ascii="Arial" w:eastAsiaTheme="minorHAnsi" w:hAnsi="Arial" w:cs="Arial"/>
              </w:rPr>
              <w:t>£3,945</w:t>
            </w:r>
          </w:p>
        </w:tc>
        <w:tc>
          <w:tcPr>
            <w:tcW w:w="850" w:type="dxa"/>
          </w:tcPr>
          <w:p w14:paraId="1BAC5E9A" w14:textId="417450F8" w:rsidR="001055DF" w:rsidRPr="00522815" w:rsidRDefault="001055DF" w:rsidP="00FE0753">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522815">
              <w:rPr>
                <w:rFonts w:ascii="Arial" w:eastAsiaTheme="minorHAnsi" w:hAnsi="Arial" w:cs="Arial"/>
                <w:noProof/>
                <w:vertAlign w:val="superscript"/>
              </w:rPr>
              <w:fldChar w:fldCharType="begin"/>
            </w:r>
            <w:r w:rsidR="00860D4D" w:rsidRPr="00522815">
              <w:rPr>
                <w:rFonts w:ascii="Arial" w:eastAsiaTheme="minorHAnsi" w:hAnsi="Arial" w:cs="Arial"/>
                <w:noProof/>
                <w:vertAlign w:val="superscript"/>
              </w:rPr>
              <w:instrText xml:space="preserve"> ADDIN EN.CITE &lt;EndNote&gt;&lt;Cite ExcludeAuth="1"&gt;&lt;Year&gt;2018&lt;/Year&gt;&lt;RecNum&gt;39&lt;/RecNum&gt;&lt;DisplayText&gt;(10)&lt;/DisplayText&gt;&lt;record&gt;&lt;rec-number&gt;39&lt;/rec-number&gt;&lt;foreign-keys&gt;&lt;key app="EN" db-id="xtdvfxar4vawt6e00atxtw9mwr0awte9z5xw" timestamp="1590493655"&gt;39&lt;/key&gt;&lt;/foreign-keys&gt;&lt;ref-type name="Web Page"&gt;12&lt;/ref-type&gt;&lt;contributors&gt;&lt;/contributors&gt;&lt;titles&gt;&lt;title&gt;NHS Scotland Information Services Division Maternity speciality costs 2018  https://wwwisdscotlandorg/Health-Topics/Finance/Costs/Detailed-Tables/Speciality-Costs/ &lt;/title&gt;&lt;/titles&gt;&lt;dates&gt;&lt;year&gt;2018&lt;/year&gt;&lt;/dates&gt;&lt;urls&gt;&lt;/urls&gt;&lt;/record&gt;&lt;/Cite&gt;&lt;/EndNote&gt;</w:instrText>
            </w:r>
            <w:r w:rsidRPr="00522815">
              <w:rPr>
                <w:rFonts w:ascii="Arial" w:eastAsiaTheme="minorHAnsi" w:hAnsi="Arial" w:cs="Arial"/>
                <w:noProof/>
                <w:vertAlign w:val="superscript"/>
              </w:rPr>
              <w:fldChar w:fldCharType="separate"/>
            </w:r>
            <w:r w:rsidR="00860D4D" w:rsidRPr="00522815">
              <w:rPr>
                <w:rFonts w:ascii="Arial" w:eastAsiaTheme="minorHAnsi" w:hAnsi="Arial" w:cs="Arial"/>
                <w:noProof/>
                <w:vertAlign w:val="superscript"/>
              </w:rPr>
              <w:t>(10)</w:t>
            </w:r>
            <w:r w:rsidRPr="00522815">
              <w:rPr>
                <w:rFonts w:ascii="Arial" w:eastAsiaTheme="minorHAnsi" w:hAnsi="Arial" w:cs="Arial"/>
                <w:noProof/>
                <w:vertAlign w:val="superscript"/>
              </w:rPr>
              <w:fldChar w:fldCharType="end"/>
            </w:r>
          </w:p>
        </w:tc>
      </w:tr>
    </w:tbl>
    <w:p w14:paraId="58926615" w14:textId="77777777" w:rsidR="00D56BF3" w:rsidRPr="00522815" w:rsidRDefault="00D56BF3" w:rsidP="001055DF">
      <w:pPr>
        <w:rPr>
          <w:rFonts w:ascii="Arial" w:eastAsiaTheme="minorHAnsi" w:hAnsi="Arial" w:cs="Arial"/>
          <w:sz w:val="22"/>
          <w:szCs w:val="22"/>
        </w:rPr>
      </w:pPr>
    </w:p>
    <w:p w14:paraId="7554D7EA" w14:textId="507FF979" w:rsidR="001055DF" w:rsidRPr="00522815" w:rsidRDefault="00CC146F" w:rsidP="001055DF">
      <w:pPr>
        <w:rPr>
          <w:rFonts w:ascii="Arial" w:eastAsiaTheme="minorHAnsi" w:hAnsi="Arial" w:cs="Arial"/>
          <w:i/>
          <w:sz w:val="22"/>
          <w:szCs w:val="22"/>
        </w:rPr>
      </w:pPr>
      <w:r w:rsidRPr="00522815">
        <w:rPr>
          <w:rFonts w:ascii="Arial" w:eastAsiaTheme="minorHAnsi" w:hAnsi="Arial" w:cs="Arial"/>
          <w:sz w:val="22"/>
          <w:szCs w:val="22"/>
        </w:rPr>
        <w:t xml:space="preserve">Details of resource use items and unit collected via case report forms. </w:t>
      </w:r>
      <w:r w:rsidR="001055DF" w:rsidRPr="00522815">
        <w:rPr>
          <w:rFonts w:ascii="Arial" w:eastAsiaTheme="minorHAnsi" w:hAnsi="Arial" w:cs="Arial"/>
          <w:i/>
          <w:sz w:val="22"/>
          <w:szCs w:val="22"/>
          <w:vertAlign w:val="superscript"/>
        </w:rPr>
        <w:t>*</w:t>
      </w:r>
      <w:r w:rsidR="001055DF" w:rsidRPr="00522815">
        <w:rPr>
          <w:rFonts w:ascii="Arial" w:eastAsiaTheme="minorHAnsi" w:hAnsi="Arial" w:cs="Arial"/>
          <w:i/>
          <w:sz w:val="22"/>
          <w:szCs w:val="22"/>
        </w:rPr>
        <w:t>Hotel cost (58% of total stay cost) applied</w:t>
      </w:r>
      <w:r w:rsidRPr="00522815">
        <w:rPr>
          <w:rFonts w:ascii="Arial" w:eastAsiaTheme="minorHAnsi" w:hAnsi="Arial" w:cs="Arial"/>
          <w:i/>
          <w:sz w:val="22"/>
          <w:szCs w:val="22"/>
          <w:vertAlign w:val="superscript"/>
        </w:rPr>
        <w:t xml:space="preserve">. </w:t>
      </w:r>
      <w:r w:rsidR="001055DF" w:rsidRPr="00522815">
        <w:rPr>
          <w:rFonts w:ascii="Arial" w:eastAsiaTheme="minorHAnsi" w:hAnsi="Arial" w:cs="Arial"/>
          <w:i/>
          <w:sz w:val="22"/>
          <w:szCs w:val="22"/>
          <w:vertAlign w:val="superscript"/>
        </w:rPr>
        <w:t>+</w:t>
      </w:r>
      <w:r w:rsidR="001055DF" w:rsidRPr="00522815">
        <w:rPr>
          <w:rFonts w:ascii="Arial" w:eastAsiaTheme="minorHAnsi" w:hAnsi="Arial" w:cs="Arial"/>
          <w:i/>
          <w:sz w:val="22"/>
          <w:szCs w:val="22"/>
        </w:rPr>
        <w:t>Dosage based on British National Formulary recommended standard dosage (mg). Unit cost is then estimated by multiplying dosage received in mg by unit cost per mg.</w:t>
      </w:r>
      <w:r w:rsidRPr="00522815">
        <w:rPr>
          <w:rFonts w:ascii="Arial" w:eastAsiaTheme="minorHAnsi" w:hAnsi="Arial" w:cs="Arial"/>
          <w:i/>
          <w:sz w:val="22"/>
          <w:szCs w:val="22"/>
        </w:rPr>
        <w:t xml:space="preserve"> C = cost. </w:t>
      </w:r>
      <w:r w:rsidRPr="00522815">
        <w:rPr>
          <w:rFonts w:ascii="Arial" w:eastAsia="Calibri" w:hAnsi="Arial" w:cs="Arial"/>
          <w:i/>
          <w:sz w:val="22"/>
          <w:szCs w:val="22"/>
        </w:rPr>
        <w:t>SCBU = Special Care Bab</w:t>
      </w:r>
      <w:r w:rsidR="00794C8B" w:rsidRPr="00522815">
        <w:rPr>
          <w:rFonts w:ascii="Arial" w:eastAsia="Calibri" w:hAnsi="Arial" w:cs="Arial"/>
          <w:i/>
          <w:sz w:val="22"/>
          <w:szCs w:val="22"/>
        </w:rPr>
        <w:t xml:space="preserve">y Unit. </w:t>
      </w:r>
      <w:r w:rsidRPr="00522815">
        <w:rPr>
          <w:rFonts w:ascii="Arial" w:eastAsia="Calibri" w:hAnsi="Arial" w:cs="Arial"/>
          <w:i/>
          <w:sz w:val="22"/>
          <w:szCs w:val="22"/>
        </w:rPr>
        <w:t xml:space="preserve"> LNU</w:t>
      </w:r>
      <w:r w:rsidR="00794C8B" w:rsidRPr="00522815">
        <w:rPr>
          <w:rFonts w:ascii="Arial" w:eastAsia="Calibri" w:hAnsi="Arial" w:cs="Arial"/>
          <w:i/>
          <w:sz w:val="22"/>
          <w:szCs w:val="22"/>
        </w:rPr>
        <w:t xml:space="preserve">= Local Neonatal Unit. </w:t>
      </w:r>
      <w:r w:rsidRPr="00522815">
        <w:rPr>
          <w:rFonts w:ascii="Arial" w:eastAsia="Calibri" w:hAnsi="Arial" w:cs="Arial"/>
          <w:i/>
          <w:sz w:val="22"/>
          <w:szCs w:val="22"/>
        </w:rPr>
        <w:t xml:space="preserve"> NICU</w:t>
      </w:r>
      <w:r w:rsidR="00794C8B" w:rsidRPr="00522815">
        <w:rPr>
          <w:rFonts w:ascii="Arial" w:eastAsia="Calibri" w:hAnsi="Arial" w:cs="Arial"/>
          <w:i/>
          <w:sz w:val="22"/>
          <w:szCs w:val="22"/>
        </w:rPr>
        <w:t xml:space="preserve">= Neonatal Intensive Care Unit. </w:t>
      </w:r>
      <w:r w:rsidRPr="00522815">
        <w:rPr>
          <w:rFonts w:ascii="Arial" w:eastAsia="Calibri" w:hAnsi="Arial" w:cs="Arial"/>
          <w:i/>
          <w:sz w:val="22"/>
          <w:szCs w:val="22"/>
        </w:rPr>
        <w:t>CPAP</w:t>
      </w:r>
      <w:r w:rsidR="00794C8B" w:rsidRPr="00522815">
        <w:rPr>
          <w:rFonts w:ascii="Arial" w:eastAsia="Calibri" w:hAnsi="Arial" w:cs="Arial"/>
          <w:i/>
          <w:sz w:val="22"/>
          <w:szCs w:val="22"/>
        </w:rPr>
        <w:t xml:space="preserve"> = Continuous Positive Airway Pressure therapy.</w:t>
      </w:r>
    </w:p>
    <w:p w14:paraId="52EC34FA" w14:textId="77777777" w:rsidR="001055DF" w:rsidRPr="00522815" w:rsidRDefault="001055DF" w:rsidP="001055DF">
      <w:pPr>
        <w:rPr>
          <w:rFonts w:ascii="Arial" w:eastAsiaTheme="minorHAnsi" w:hAnsi="Arial" w:cs="Arial"/>
          <w:i/>
          <w:sz w:val="22"/>
          <w:szCs w:val="22"/>
        </w:rPr>
      </w:pPr>
    </w:p>
    <w:p w14:paraId="4AB93628" w14:textId="77777777" w:rsidR="001055DF" w:rsidRPr="006741CB" w:rsidRDefault="001055DF" w:rsidP="001055DF">
      <w:pPr>
        <w:rPr>
          <w:rFonts w:ascii="Arial" w:eastAsiaTheme="minorHAnsi" w:hAnsi="Arial" w:cs="Arial"/>
          <w:b/>
          <w:sz w:val="22"/>
          <w:szCs w:val="22"/>
        </w:rPr>
      </w:pPr>
      <w:r w:rsidRPr="006741CB">
        <w:rPr>
          <w:rFonts w:ascii="Arial" w:eastAsiaTheme="minorHAnsi" w:hAnsi="Arial" w:cs="Arial"/>
          <w:b/>
          <w:sz w:val="22"/>
          <w:szCs w:val="22"/>
        </w:rPr>
        <w:br w:type="page"/>
      </w:r>
    </w:p>
    <w:p w14:paraId="3E5F867B" w14:textId="1FB7D85E" w:rsidR="001055DF" w:rsidRPr="006741CB" w:rsidRDefault="001055DF" w:rsidP="001055DF">
      <w:pPr>
        <w:rPr>
          <w:rFonts w:ascii="Arial" w:eastAsiaTheme="minorHAnsi" w:hAnsi="Arial" w:cs="Arial"/>
          <w:b/>
          <w:sz w:val="22"/>
          <w:szCs w:val="22"/>
        </w:rPr>
      </w:pPr>
      <w:r w:rsidRPr="006741CB">
        <w:rPr>
          <w:rFonts w:ascii="Arial" w:eastAsiaTheme="minorHAnsi" w:hAnsi="Arial" w:cs="Arial"/>
          <w:b/>
          <w:sz w:val="22"/>
          <w:szCs w:val="22"/>
        </w:rPr>
        <w:lastRenderedPageBreak/>
        <w:t xml:space="preserve">Table </w:t>
      </w:r>
      <w:r w:rsidR="00996072">
        <w:rPr>
          <w:rFonts w:ascii="Arial" w:eastAsiaTheme="minorHAnsi" w:hAnsi="Arial" w:cs="Arial"/>
          <w:b/>
          <w:sz w:val="22"/>
          <w:szCs w:val="22"/>
        </w:rPr>
        <w:t>K</w:t>
      </w:r>
      <w:r w:rsidR="008D6AF9" w:rsidRPr="006741CB">
        <w:rPr>
          <w:rFonts w:ascii="Arial" w:eastAsiaTheme="minorHAnsi" w:hAnsi="Arial" w:cs="Arial"/>
          <w:b/>
          <w:sz w:val="22"/>
          <w:szCs w:val="22"/>
        </w:rPr>
        <w:t xml:space="preserve"> </w:t>
      </w:r>
      <w:r w:rsidRPr="006741CB">
        <w:rPr>
          <w:rFonts w:ascii="Arial" w:eastAsiaTheme="minorHAnsi" w:hAnsi="Arial" w:cs="Arial"/>
          <w:b/>
          <w:sz w:val="22"/>
          <w:szCs w:val="22"/>
        </w:rPr>
        <w:t>Model parameters used in the cost-effectiveness analysis</w:t>
      </w:r>
    </w:p>
    <w:p w14:paraId="71B6F060" w14:textId="77777777" w:rsidR="001055DF" w:rsidRPr="006741CB" w:rsidRDefault="001055DF" w:rsidP="001055DF">
      <w:pPr>
        <w:rPr>
          <w:rFonts w:ascii="Arial" w:eastAsiaTheme="minorHAnsi" w:hAnsi="Arial" w:cs="Arial"/>
          <w:b/>
          <w:sz w:val="22"/>
          <w:szCs w:val="22"/>
        </w:rPr>
      </w:pPr>
    </w:p>
    <w:tbl>
      <w:tblPr>
        <w:tblStyle w:val="TableGrid1"/>
        <w:tblW w:w="9643" w:type="dxa"/>
        <w:tblLook w:val="04A0" w:firstRow="1" w:lastRow="0" w:firstColumn="1" w:lastColumn="0" w:noHBand="0" w:noVBand="1"/>
      </w:tblPr>
      <w:tblGrid>
        <w:gridCol w:w="3603"/>
        <w:gridCol w:w="1377"/>
        <w:gridCol w:w="1377"/>
        <w:gridCol w:w="1491"/>
        <w:gridCol w:w="1795"/>
      </w:tblGrid>
      <w:tr w:rsidR="001055DF" w:rsidRPr="006741CB" w14:paraId="3A834273" w14:textId="77777777" w:rsidTr="00FE0753">
        <w:trPr>
          <w:trHeight w:val="154"/>
        </w:trPr>
        <w:tc>
          <w:tcPr>
            <w:tcW w:w="3603" w:type="dxa"/>
          </w:tcPr>
          <w:p w14:paraId="12308EF6"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Treatment effect</w:t>
            </w:r>
          </w:p>
        </w:tc>
        <w:tc>
          <w:tcPr>
            <w:tcW w:w="1377" w:type="dxa"/>
          </w:tcPr>
          <w:p w14:paraId="6BE91F0C" w14:textId="77777777" w:rsidR="001055DF" w:rsidRPr="006741CB" w:rsidRDefault="001055DF" w:rsidP="00FE0753">
            <w:pPr>
              <w:rPr>
                <w:rFonts w:ascii="Arial" w:eastAsiaTheme="minorEastAsia" w:hAnsi="Arial" w:cs="Arial"/>
                <w:b/>
                <w:bCs/>
                <w:sz w:val="22"/>
                <w:szCs w:val="22"/>
              </w:rPr>
            </w:pPr>
            <w:r w:rsidRPr="006741CB">
              <w:rPr>
                <w:rFonts w:ascii="Arial" w:eastAsiaTheme="minorEastAsia" w:hAnsi="Arial" w:cs="Arial"/>
                <w:b/>
                <w:sz w:val="22"/>
                <w:szCs w:val="22"/>
              </w:rPr>
              <w:t>Value</w:t>
            </w:r>
          </w:p>
        </w:tc>
        <w:tc>
          <w:tcPr>
            <w:tcW w:w="1377" w:type="dxa"/>
          </w:tcPr>
          <w:p w14:paraId="69590B97" w14:textId="77777777" w:rsidR="001055DF" w:rsidRPr="006741CB" w:rsidRDefault="001055DF" w:rsidP="00FE0753">
            <w:pPr>
              <w:rPr>
                <w:rFonts w:ascii="Arial" w:eastAsiaTheme="minorEastAsia" w:hAnsi="Arial" w:cs="Arial"/>
                <w:b/>
                <w:bCs/>
                <w:sz w:val="22"/>
                <w:szCs w:val="22"/>
              </w:rPr>
            </w:pPr>
            <w:r w:rsidRPr="006741CB">
              <w:rPr>
                <w:rFonts w:ascii="Arial" w:eastAsiaTheme="minorEastAsia" w:hAnsi="Arial" w:cs="Arial"/>
                <w:b/>
                <w:sz w:val="22"/>
                <w:szCs w:val="22"/>
              </w:rPr>
              <w:t>Standard Error</w:t>
            </w:r>
          </w:p>
        </w:tc>
        <w:tc>
          <w:tcPr>
            <w:tcW w:w="1491" w:type="dxa"/>
          </w:tcPr>
          <w:p w14:paraId="181E7FFE" w14:textId="77777777" w:rsidR="001055DF" w:rsidRPr="006741CB" w:rsidRDefault="001055DF" w:rsidP="00FE0753">
            <w:pPr>
              <w:rPr>
                <w:rFonts w:ascii="Arial" w:eastAsiaTheme="minorEastAsia" w:hAnsi="Arial" w:cs="Arial"/>
                <w:b/>
                <w:bCs/>
                <w:sz w:val="22"/>
                <w:szCs w:val="22"/>
              </w:rPr>
            </w:pPr>
            <w:r w:rsidRPr="006741CB">
              <w:rPr>
                <w:rFonts w:ascii="Arial" w:eastAsiaTheme="minorEastAsia" w:hAnsi="Arial" w:cs="Arial"/>
                <w:b/>
                <w:sz w:val="22"/>
                <w:szCs w:val="22"/>
              </w:rPr>
              <w:t>Probability distribution</w:t>
            </w:r>
          </w:p>
        </w:tc>
        <w:tc>
          <w:tcPr>
            <w:tcW w:w="1795" w:type="dxa"/>
          </w:tcPr>
          <w:p w14:paraId="6520E878" w14:textId="77777777" w:rsidR="001055DF" w:rsidRPr="006741CB" w:rsidRDefault="001055DF" w:rsidP="00FE0753">
            <w:pPr>
              <w:rPr>
                <w:rFonts w:ascii="Arial" w:eastAsiaTheme="minorEastAsia" w:hAnsi="Arial" w:cs="Arial"/>
                <w:b/>
                <w:bCs/>
                <w:sz w:val="22"/>
                <w:szCs w:val="22"/>
              </w:rPr>
            </w:pPr>
            <w:r w:rsidRPr="006741CB">
              <w:rPr>
                <w:rFonts w:ascii="Arial" w:eastAsiaTheme="minorEastAsia" w:hAnsi="Arial" w:cs="Arial"/>
                <w:b/>
                <w:sz w:val="22"/>
                <w:szCs w:val="22"/>
              </w:rPr>
              <w:t>Reference</w:t>
            </w:r>
          </w:p>
        </w:tc>
      </w:tr>
      <w:tr w:rsidR="001055DF" w:rsidRPr="006741CB" w14:paraId="2D68CB8F" w14:textId="77777777" w:rsidTr="00FE0753">
        <w:trPr>
          <w:trHeight w:val="104"/>
        </w:trPr>
        <w:tc>
          <w:tcPr>
            <w:tcW w:w="3603" w:type="dxa"/>
          </w:tcPr>
          <w:p w14:paraId="5898FD1C" w14:textId="77777777" w:rsidR="001055DF" w:rsidRPr="006741CB" w:rsidRDefault="001055DF" w:rsidP="00FE0753">
            <w:pPr>
              <w:rPr>
                <w:rFonts w:ascii="Arial" w:eastAsiaTheme="minorEastAsia" w:hAnsi="Arial" w:cs="Arial"/>
                <w:iCs/>
                <w:sz w:val="22"/>
                <w:szCs w:val="22"/>
              </w:rPr>
            </w:pPr>
            <w:r w:rsidRPr="006741CB">
              <w:rPr>
                <w:rFonts w:ascii="Arial" w:eastAsiaTheme="minorEastAsia" w:hAnsi="Arial" w:cs="Arial"/>
                <w:sz w:val="22"/>
                <w:szCs w:val="22"/>
              </w:rPr>
              <w:t xml:space="preserve">Relative risk reduction </w:t>
            </w:r>
            <w:proofErr w:type="gramStart"/>
            <w:r w:rsidRPr="006741CB">
              <w:rPr>
                <w:rFonts w:ascii="Arial" w:eastAsiaTheme="minorEastAsia" w:hAnsi="Arial" w:cs="Arial"/>
                <w:sz w:val="22"/>
                <w:szCs w:val="22"/>
              </w:rPr>
              <w:t>of  corticosteroids</w:t>
            </w:r>
            <w:proofErr w:type="gramEnd"/>
            <w:r w:rsidRPr="006741CB">
              <w:rPr>
                <w:rFonts w:ascii="Arial" w:eastAsiaTheme="minorEastAsia" w:hAnsi="Arial" w:cs="Arial"/>
                <w:sz w:val="22"/>
                <w:szCs w:val="22"/>
              </w:rPr>
              <w:t xml:space="preserve"> on mortality</w:t>
            </w:r>
          </w:p>
        </w:tc>
        <w:tc>
          <w:tcPr>
            <w:tcW w:w="1377" w:type="dxa"/>
          </w:tcPr>
          <w:p w14:paraId="0032F205"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0.69</w:t>
            </w:r>
          </w:p>
        </w:tc>
        <w:tc>
          <w:tcPr>
            <w:tcW w:w="1377" w:type="dxa"/>
          </w:tcPr>
          <w:p w14:paraId="3D7B4AEF"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0.058</w:t>
            </w:r>
          </w:p>
        </w:tc>
        <w:tc>
          <w:tcPr>
            <w:tcW w:w="1491" w:type="dxa"/>
          </w:tcPr>
          <w:p w14:paraId="3DF6979B"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Log-normal</w:t>
            </w:r>
          </w:p>
        </w:tc>
        <w:tc>
          <w:tcPr>
            <w:tcW w:w="1795" w:type="dxa"/>
          </w:tcPr>
          <w:p w14:paraId="3822E2EF" w14:textId="7391380F"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fldChar w:fldCharType="begin">
                <w:fldData xml:space="preserve">PEVuZE5vdGU+PENpdGU+PEF1dGhvcj5Sb2JlcnRzPC9BdXRob3I+PFllYXI+MjAxNzwvWWVhcj48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</w:fldData>
              </w:fldChar>
            </w:r>
            <w:r w:rsidR="00860D4D">
              <w:rPr>
                <w:rFonts w:ascii="Arial" w:eastAsiaTheme="minorEastAsia" w:hAnsi="Arial" w:cs="Arial"/>
                <w:sz w:val="22"/>
                <w:szCs w:val="22"/>
              </w:rPr>
              <w:instrText xml:space="preserve"> ADDIN EN.CITE </w:instrText>
            </w:r>
            <w:r w:rsidR="00860D4D">
              <w:rPr>
                <w:rFonts w:ascii="Arial" w:eastAsiaTheme="minorEastAsia" w:hAnsi="Arial" w:cs="Arial"/>
                <w:sz w:val="22"/>
                <w:szCs w:val="22"/>
              </w:rPr>
              <w:fldChar w:fldCharType="begin">
                <w:fldData xml:space="preserve">PEVuZE5vdGU+PENpdGU+PEF1dGhvcj5Sb2JlcnRzPC9BdXRob3I+PFllYXI+MjAxNzwvWWVhcj48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</w:fldData>
              </w:fldChar>
            </w:r>
            <w:r w:rsidR="00860D4D">
              <w:rPr>
                <w:rFonts w:ascii="Arial" w:eastAsiaTheme="minorEastAsia" w:hAnsi="Arial" w:cs="Arial"/>
                <w:sz w:val="22"/>
                <w:szCs w:val="22"/>
              </w:rPr>
              <w:instrText xml:space="preserve"> ADDIN EN.CITE.DATA </w:instrText>
            </w:r>
            <w:r w:rsidR="00860D4D">
              <w:rPr>
                <w:rFonts w:ascii="Arial" w:eastAsiaTheme="minorEastAsia" w:hAnsi="Arial" w:cs="Arial"/>
                <w:sz w:val="22"/>
                <w:szCs w:val="22"/>
              </w:rPr>
            </w:r>
            <w:r w:rsidR="00860D4D">
              <w:rPr>
                <w:rFonts w:ascii="Arial" w:eastAsiaTheme="minorEastAsia" w:hAnsi="Arial" w:cs="Arial"/>
                <w:sz w:val="22"/>
                <w:szCs w:val="22"/>
              </w:rPr>
              <w:fldChar w:fldCharType="end"/>
            </w:r>
            <w:r w:rsidRPr="006741CB">
              <w:rPr>
                <w:rFonts w:ascii="Arial" w:eastAsiaTheme="minorEastAsia" w:hAnsi="Arial" w:cs="Arial"/>
                <w:sz w:val="22"/>
                <w:szCs w:val="22"/>
              </w:rPr>
            </w:r>
            <w:r w:rsidRPr="006741CB">
              <w:rPr>
                <w:rFonts w:ascii="Arial" w:eastAsiaTheme="minorEastAsia" w:hAnsi="Arial" w:cs="Arial"/>
                <w:sz w:val="22"/>
                <w:szCs w:val="22"/>
              </w:rPr>
              <w:fldChar w:fldCharType="separate"/>
            </w:r>
            <w:r w:rsidR="00860D4D">
              <w:rPr>
                <w:rFonts w:ascii="Arial" w:eastAsiaTheme="minorEastAsia" w:hAnsi="Arial" w:cs="Arial"/>
                <w:noProof/>
                <w:sz w:val="22"/>
                <w:szCs w:val="22"/>
              </w:rPr>
              <w:t>(11)</w:t>
            </w:r>
            <w:r w:rsidRPr="006741CB">
              <w:rPr>
                <w:rFonts w:ascii="Arial" w:eastAsiaTheme="minorEastAsia" w:hAnsi="Arial" w:cs="Arial"/>
                <w:sz w:val="22"/>
                <w:szCs w:val="22"/>
              </w:rPr>
              <w:fldChar w:fldCharType="end"/>
            </w:r>
          </w:p>
        </w:tc>
      </w:tr>
      <w:tr w:rsidR="001055DF" w:rsidRPr="006741CB" w14:paraId="1A9F6B0F" w14:textId="77777777" w:rsidTr="00FE0753">
        <w:trPr>
          <w:trHeight w:val="154"/>
        </w:trPr>
        <w:tc>
          <w:tcPr>
            <w:tcW w:w="3603" w:type="dxa"/>
          </w:tcPr>
          <w:p w14:paraId="2855F389" w14:textId="77777777" w:rsidR="001055DF" w:rsidRPr="006741CB" w:rsidRDefault="001055DF" w:rsidP="00FE0753">
            <w:pPr>
              <w:rPr>
                <w:rFonts w:ascii="Arial" w:eastAsiaTheme="minorEastAsia" w:hAnsi="Arial" w:cs="Arial"/>
                <w:iCs/>
                <w:sz w:val="22"/>
                <w:szCs w:val="22"/>
              </w:rPr>
            </w:pPr>
            <w:r w:rsidRPr="006741CB">
              <w:rPr>
                <w:rFonts w:ascii="Arial" w:eastAsiaTheme="minorEastAsia" w:hAnsi="Arial" w:cs="Arial"/>
                <w:sz w:val="22"/>
                <w:szCs w:val="22"/>
              </w:rPr>
              <w:t xml:space="preserve">Relative risk reduction </w:t>
            </w:r>
            <w:proofErr w:type="gramStart"/>
            <w:r w:rsidRPr="006741CB">
              <w:rPr>
                <w:rFonts w:ascii="Arial" w:eastAsiaTheme="minorEastAsia" w:hAnsi="Arial" w:cs="Arial"/>
                <w:sz w:val="22"/>
                <w:szCs w:val="22"/>
              </w:rPr>
              <w:t>of  corticosteroids</w:t>
            </w:r>
            <w:proofErr w:type="gramEnd"/>
            <w:r w:rsidRPr="006741CB">
              <w:rPr>
                <w:rFonts w:ascii="Arial" w:eastAsiaTheme="minorEastAsia" w:hAnsi="Arial" w:cs="Arial"/>
                <w:sz w:val="22"/>
                <w:szCs w:val="22"/>
              </w:rPr>
              <w:t xml:space="preserve"> on morbidity</w:t>
            </w:r>
          </w:p>
        </w:tc>
        <w:tc>
          <w:tcPr>
            <w:tcW w:w="1377" w:type="dxa"/>
          </w:tcPr>
          <w:p w14:paraId="046C864C"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0.66</w:t>
            </w:r>
          </w:p>
        </w:tc>
        <w:tc>
          <w:tcPr>
            <w:tcW w:w="1377" w:type="dxa"/>
          </w:tcPr>
          <w:p w14:paraId="5268B593"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0.036</w:t>
            </w:r>
          </w:p>
        </w:tc>
        <w:tc>
          <w:tcPr>
            <w:tcW w:w="1491" w:type="dxa"/>
          </w:tcPr>
          <w:p w14:paraId="160AA970"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Log-normal</w:t>
            </w:r>
          </w:p>
        </w:tc>
        <w:tc>
          <w:tcPr>
            <w:tcW w:w="1795" w:type="dxa"/>
          </w:tcPr>
          <w:p w14:paraId="3212E9C8" w14:textId="0CDBBFB6"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fldChar w:fldCharType="begin">
                <w:fldData xml:space="preserve">PEVuZE5vdGU+PENpdGU+PEF1dGhvcj5Sb2JlcnRzPC9BdXRob3I+PFllYXI+MjAxNzwvWWVhcj48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</w:fldData>
              </w:fldChar>
            </w:r>
            <w:r w:rsidR="00860D4D">
              <w:rPr>
                <w:rFonts w:ascii="Arial" w:eastAsiaTheme="minorEastAsia" w:hAnsi="Arial" w:cs="Arial"/>
                <w:sz w:val="22"/>
                <w:szCs w:val="22"/>
              </w:rPr>
              <w:instrText xml:space="preserve"> ADDIN EN.CITE </w:instrText>
            </w:r>
            <w:r w:rsidR="00860D4D">
              <w:rPr>
                <w:rFonts w:ascii="Arial" w:eastAsiaTheme="minorEastAsia" w:hAnsi="Arial" w:cs="Arial"/>
                <w:sz w:val="22"/>
                <w:szCs w:val="22"/>
              </w:rPr>
              <w:fldChar w:fldCharType="begin">
                <w:fldData xml:space="preserve">PEVuZE5vdGU+PENpdGU+PEF1dGhvcj5Sb2JlcnRzPC9BdXRob3I+PFllYXI+MjAxNzwvWWVhcj48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</w:fldData>
              </w:fldChar>
            </w:r>
            <w:r w:rsidR="00860D4D">
              <w:rPr>
                <w:rFonts w:ascii="Arial" w:eastAsiaTheme="minorEastAsia" w:hAnsi="Arial" w:cs="Arial"/>
                <w:sz w:val="22"/>
                <w:szCs w:val="22"/>
              </w:rPr>
              <w:instrText xml:space="preserve"> ADDIN EN.CITE.DATA </w:instrText>
            </w:r>
            <w:r w:rsidR="00860D4D">
              <w:rPr>
                <w:rFonts w:ascii="Arial" w:eastAsiaTheme="minorEastAsia" w:hAnsi="Arial" w:cs="Arial"/>
                <w:sz w:val="22"/>
                <w:szCs w:val="22"/>
              </w:rPr>
            </w:r>
            <w:r w:rsidR="00860D4D">
              <w:rPr>
                <w:rFonts w:ascii="Arial" w:eastAsiaTheme="minorEastAsia" w:hAnsi="Arial" w:cs="Arial"/>
                <w:sz w:val="22"/>
                <w:szCs w:val="22"/>
              </w:rPr>
              <w:fldChar w:fldCharType="end"/>
            </w:r>
            <w:r w:rsidRPr="006741CB">
              <w:rPr>
                <w:rFonts w:ascii="Arial" w:eastAsiaTheme="minorEastAsia" w:hAnsi="Arial" w:cs="Arial"/>
                <w:sz w:val="22"/>
                <w:szCs w:val="22"/>
              </w:rPr>
            </w:r>
            <w:r w:rsidRPr="006741CB">
              <w:rPr>
                <w:rFonts w:ascii="Arial" w:eastAsiaTheme="minorEastAsia" w:hAnsi="Arial" w:cs="Arial"/>
                <w:sz w:val="22"/>
                <w:szCs w:val="22"/>
              </w:rPr>
              <w:fldChar w:fldCharType="separate"/>
            </w:r>
            <w:r w:rsidR="00860D4D">
              <w:rPr>
                <w:rFonts w:ascii="Arial" w:eastAsiaTheme="minorEastAsia" w:hAnsi="Arial" w:cs="Arial"/>
                <w:noProof/>
                <w:sz w:val="22"/>
                <w:szCs w:val="22"/>
              </w:rPr>
              <w:t>(11)</w:t>
            </w:r>
            <w:r w:rsidRPr="006741CB">
              <w:rPr>
                <w:rFonts w:ascii="Arial" w:eastAsiaTheme="minorEastAsia" w:hAnsi="Arial" w:cs="Arial"/>
                <w:sz w:val="22"/>
                <w:szCs w:val="22"/>
              </w:rPr>
              <w:fldChar w:fldCharType="end"/>
            </w:r>
          </w:p>
        </w:tc>
      </w:tr>
      <w:tr w:rsidR="001055DF" w:rsidRPr="006741CB" w14:paraId="534F9A36" w14:textId="77777777" w:rsidTr="00FE0753">
        <w:trPr>
          <w:trHeight w:val="154"/>
        </w:trPr>
        <w:tc>
          <w:tcPr>
            <w:tcW w:w="3603" w:type="dxa"/>
          </w:tcPr>
          <w:p w14:paraId="70DAEA46"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Neonatal outcomes</w:t>
            </w:r>
          </w:p>
        </w:tc>
        <w:tc>
          <w:tcPr>
            <w:tcW w:w="1377" w:type="dxa"/>
          </w:tcPr>
          <w:p w14:paraId="195A78BE"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Value</w:t>
            </w:r>
          </w:p>
        </w:tc>
        <w:tc>
          <w:tcPr>
            <w:tcW w:w="1377" w:type="dxa"/>
          </w:tcPr>
          <w:p w14:paraId="3ED6C77F"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Standard Error</w:t>
            </w:r>
          </w:p>
        </w:tc>
        <w:tc>
          <w:tcPr>
            <w:tcW w:w="1491" w:type="dxa"/>
          </w:tcPr>
          <w:p w14:paraId="50B02F00"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Probability distribution</w:t>
            </w:r>
          </w:p>
        </w:tc>
        <w:tc>
          <w:tcPr>
            <w:tcW w:w="1795" w:type="dxa"/>
          </w:tcPr>
          <w:p w14:paraId="1207E101"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Reference</w:t>
            </w:r>
          </w:p>
        </w:tc>
      </w:tr>
      <w:tr w:rsidR="001055DF" w:rsidRPr="006741CB" w14:paraId="4D803A31" w14:textId="77777777" w:rsidTr="00FE0753">
        <w:trPr>
          <w:trHeight w:val="154"/>
        </w:trPr>
        <w:tc>
          <w:tcPr>
            <w:tcW w:w="3603" w:type="dxa"/>
          </w:tcPr>
          <w:p w14:paraId="2FDBE1F5"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Probability of Death</w:t>
            </w:r>
          </w:p>
        </w:tc>
        <w:tc>
          <w:tcPr>
            <w:tcW w:w="1377" w:type="dxa"/>
          </w:tcPr>
          <w:p w14:paraId="217853C4"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0.01</w:t>
            </w:r>
          </w:p>
        </w:tc>
        <w:tc>
          <w:tcPr>
            <w:tcW w:w="1377" w:type="dxa"/>
          </w:tcPr>
          <w:p w14:paraId="20323EED"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0.001</w:t>
            </w:r>
          </w:p>
        </w:tc>
        <w:tc>
          <w:tcPr>
            <w:tcW w:w="1491" w:type="dxa"/>
          </w:tcPr>
          <w:p w14:paraId="42A4D0D5"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Beta</w:t>
            </w:r>
          </w:p>
        </w:tc>
        <w:tc>
          <w:tcPr>
            <w:tcW w:w="1795" w:type="dxa"/>
          </w:tcPr>
          <w:p w14:paraId="47EC40D6" w14:textId="21F463C3"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fldChar w:fldCharType="begin"/>
            </w:r>
            <w:r w:rsidR="00860D4D">
              <w:rPr>
                <w:rFonts w:ascii="Arial" w:eastAsiaTheme="minorEastAsia" w:hAnsi="Arial" w:cs="Arial"/>
                <w:sz w:val="22"/>
                <w:szCs w:val="22"/>
              </w:rPr>
              <w:instrText xml:space="preserve"> ADDIN EN.CITE &lt;EndNote&gt;&lt;Cite&gt;&lt;Author&gt;Manuck&lt;/Author&gt;&lt;Year&gt;2016&lt;/Year&gt;&lt;RecNum&gt;41&lt;/RecNum&gt;&lt;DisplayText&gt;(12)&lt;/DisplayText&gt;&lt;record&gt;&lt;rec-number&gt;41&lt;/rec-number&gt;&lt;foreign-keys&gt;&lt;key app="EN" db-id="xtdvfxar4vawt6e00atxtw9mwr0awte9z5xw" timestamp="1590493761"&gt;41&lt;/key&gt;&lt;/foreign-keys&gt;&lt;ref-type name="Journal Article"&gt;17&lt;/ref-type&gt;&lt;contributors&gt;&lt;authors&gt;&lt;author&gt;Manuck, Tracy A.&lt;/author&gt;&lt;author&gt;Rice, Madeline Murguia&lt;/author&gt;&lt;author&gt;Bailit, Jennifer L.&lt;/author&gt;&lt;author&gt;Grobman, William A.&lt;/author&gt;&lt;author&gt;Reddy, Uma M.&lt;/author&gt;&lt;author&gt;Wapner, Ronald J.&lt;/author&gt;&lt;author&gt;Thorp, John M.&lt;/author&gt;&lt;author&gt;Caritis, Steve N.&lt;/author&gt;&lt;author&gt;Prasad, Mona&lt;/author&gt;&lt;author&gt;Tita, Alan T. N.&lt;/author&gt;&lt;author&gt;Saade, George R.&lt;/author&gt;&lt;author&gt;Sorokin, Yoram&lt;/author&gt;&lt;author&gt;Rouse, Dwight J.&lt;/author&gt;&lt;author&gt;Blackwell, Sean C.&lt;/author&gt;&lt;author&gt;Tolosa, Jorge E.&lt;/author&gt;&lt;author&gt;Eunice Kennedy Shriver National Institute of Child, Health&lt;/author&gt;&lt;author&gt;Human Development Maternal-Fetal Medicine Units, Network&lt;/author&gt;&lt;/authors&gt;&lt;/contributors&gt;&lt;titles&gt;&lt;title&gt;Preterm neonatal morbidity and mortality by gestational age: a contemporary cohort&lt;/title&gt;&lt;secondary-title&gt;American journal of obstetrics and gynecology&lt;/secondary-title&gt;&lt;/titles&gt;&lt;periodical&gt;&lt;full-title&gt;American journal of obstetrics and gynecology&lt;/full-title&gt;&lt;/periodical&gt;&lt;pages&gt;103.e1-103.e14&lt;/pages&gt;&lt;volume&gt;215&lt;/volume&gt;&lt;number&gt;1&lt;/number&gt;&lt;edition&gt;01/07&lt;/edition&gt;&lt;dates&gt;&lt;year&gt;2016&lt;/year&gt;&lt;/dates&gt;&lt;isbn&gt;1097-6868&amp;#xD;0002-9378&lt;/isbn&gt;&lt;accession-num&gt;26772790&lt;/accession-num&gt;&lt;urls&gt;&lt;related-urls&gt;&lt;url&gt;https://www.ncbi.nlm.nih.gov/pubmed/26772790&lt;/url&gt;&lt;url&gt;https://www.ncbi.nlm.nih.gov/pmc/PMC4921282/&lt;/url&gt;&lt;/related-urls&gt;&lt;/urls&gt;&lt;electronic-resource-num&gt;10.1016/j.ajog.2016.01.004&lt;/electronic-resource-num&gt;&lt;remote-database-name&gt;PubMed&lt;/remote-database-name&gt;&lt;language&gt;eng&lt;/language&gt;&lt;/record&gt;&lt;/Cite&gt;&lt;/EndNote&gt;</w:instrText>
            </w:r>
            <w:r w:rsidRPr="006741CB">
              <w:rPr>
                <w:rFonts w:ascii="Arial" w:eastAsiaTheme="minorEastAsia" w:hAnsi="Arial" w:cs="Arial"/>
                <w:sz w:val="22"/>
                <w:szCs w:val="22"/>
              </w:rPr>
              <w:fldChar w:fldCharType="separate"/>
            </w:r>
            <w:r w:rsidR="00860D4D">
              <w:rPr>
                <w:rFonts w:ascii="Arial" w:eastAsiaTheme="minorEastAsia" w:hAnsi="Arial" w:cs="Arial"/>
                <w:noProof/>
                <w:sz w:val="22"/>
                <w:szCs w:val="22"/>
              </w:rPr>
              <w:t>(12)</w:t>
            </w:r>
            <w:r w:rsidRPr="006741CB">
              <w:rPr>
                <w:rFonts w:ascii="Arial" w:eastAsiaTheme="minorEastAsia" w:hAnsi="Arial" w:cs="Arial"/>
                <w:sz w:val="22"/>
                <w:szCs w:val="22"/>
              </w:rPr>
              <w:fldChar w:fldCharType="end"/>
            </w:r>
          </w:p>
        </w:tc>
      </w:tr>
      <w:tr w:rsidR="001055DF" w:rsidRPr="006741CB" w14:paraId="01F7B7EB" w14:textId="77777777" w:rsidTr="00FE0753">
        <w:trPr>
          <w:trHeight w:val="154"/>
        </w:trPr>
        <w:tc>
          <w:tcPr>
            <w:tcW w:w="3603" w:type="dxa"/>
          </w:tcPr>
          <w:p w14:paraId="4B454B95"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Probability of major morbidity</w:t>
            </w:r>
          </w:p>
        </w:tc>
        <w:tc>
          <w:tcPr>
            <w:tcW w:w="1377" w:type="dxa"/>
          </w:tcPr>
          <w:p w14:paraId="3C716E8B"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0.08</w:t>
            </w:r>
          </w:p>
        </w:tc>
        <w:tc>
          <w:tcPr>
            <w:tcW w:w="1377" w:type="dxa"/>
          </w:tcPr>
          <w:p w14:paraId="66AA950C"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0.008</w:t>
            </w:r>
          </w:p>
        </w:tc>
        <w:tc>
          <w:tcPr>
            <w:tcW w:w="1491" w:type="dxa"/>
          </w:tcPr>
          <w:p w14:paraId="3924E34C"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Beta</w:t>
            </w:r>
          </w:p>
        </w:tc>
        <w:tc>
          <w:tcPr>
            <w:tcW w:w="1795" w:type="dxa"/>
          </w:tcPr>
          <w:p w14:paraId="5730B0B3" w14:textId="32FF9A0E"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fldChar w:fldCharType="begin"/>
            </w:r>
            <w:r w:rsidR="00860D4D">
              <w:rPr>
                <w:rFonts w:ascii="Arial" w:eastAsiaTheme="minorEastAsia" w:hAnsi="Arial" w:cs="Arial"/>
                <w:sz w:val="22"/>
                <w:szCs w:val="22"/>
              </w:rPr>
              <w:instrText xml:space="preserve"> ADDIN EN.CITE &lt;EndNote&gt;&lt;Cite&gt;&lt;Author&gt;Manuck&lt;/Author&gt;&lt;Year&gt;2016&lt;/Year&gt;&lt;RecNum&gt;41&lt;/RecNum&gt;&lt;DisplayText&gt;(12)&lt;/DisplayText&gt;&lt;record&gt;&lt;rec-number&gt;41&lt;/rec-number&gt;&lt;foreign-keys&gt;&lt;key app="EN" db-id="xtdvfxar4vawt6e00atxtw9mwr0awte9z5xw" timestamp="1590493761"&gt;41&lt;/key&gt;&lt;/foreign-keys&gt;&lt;ref-type name="Journal Article"&gt;17&lt;/ref-type&gt;&lt;contributors&gt;&lt;authors&gt;&lt;author&gt;Manuck, Tracy A.&lt;/author&gt;&lt;author&gt;Rice, Madeline Murguia&lt;/author&gt;&lt;author&gt;Bailit, Jennifer L.&lt;/author&gt;&lt;author&gt;Grobman, William A.&lt;/author&gt;&lt;author&gt;Reddy, Uma M.&lt;/author&gt;&lt;author&gt;Wapner, Ronald J.&lt;/author&gt;&lt;author&gt;Thorp, John M.&lt;/author&gt;&lt;author&gt;Caritis, Steve N.&lt;/author&gt;&lt;author&gt;Prasad, Mona&lt;/author&gt;&lt;author&gt;Tita, Alan T. N.&lt;/author&gt;&lt;author&gt;Saade, George R.&lt;/author&gt;&lt;author&gt;Sorokin, Yoram&lt;/author&gt;&lt;author&gt;Rouse, Dwight J.&lt;/author&gt;&lt;author&gt;Blackwell, Sean C.&lt;/author&gt;&lt;author&gt;Tolosa, Jorge E.&lt;/author&gt;&lt;author&gt;Eunice Kennedy Shriver National Institute of Child, Health&lt;/author&gt;&lt;author&gt;Human Development Maternal-Fetal Medicine Units, Network&lt;/author&gt;&lt;/authors&gt;&lt;/contributors&gt;&lt;titles&gt;&lt;title&gt;Preterm neonatal morbidity and mortality by gestational age: a contemporary cohort&lt;/title&gt;&lt;secondary-title&gt;American journal of obstetrics and gynecology&lt;/secondary-title&gt;&lt;/titles&gt;&lt;periodical&gt;&lt;full-title&gt;American journal of obstetrics and gynecology&lt;/full-title&gt;&lt;/periodical&gt;&lt;pages&gt;103.e1-103.e14&lt;/pages&gt;&lt;volume&gt;215&lt;/volume&gt;&lt;number&gt;1&lt;/number&gt;&lt;edition&gt;01/07&lt;/edition&gt;&lt;dates&gt;&lt;year&gt;2016&lt;/year&gt;&lt;/dates&gt;&lt;isbn&gt;1097-6868&amp;#xD;0002-9378&lt;/isbn&gt;&lt;accession-num&gt;26772790&lt;/accession-num&gt;&lt;urls&gt;&lt;related-urls&gt;&lt;url&gt;https://www.ncbi.nlm.nih.gov/pubmed/26772790&lt;/url&gt;&lt;url&gt;https://www.ncbi.nlm.nih.gov/pmc/PMC4921282/&lt;/url&gt;&lt;/related-urls&gt;&lt;/urls&gt;&lt;electronic-resource-num&gt;10.1016/j.ajog.2016.01.004&lt;/electronic-resource-num&gt;&lt;remote-database-name&gt;PubMed&lt;/remote-database-name&gt;&lt;language&gt;eng&lt;/language&gt;&lt;/record&gt;&lt;/Cite&gt;&lt;/EndNote&gt;</w:instrText>
            </w:r>
            <w:r w:rsidRPr="006741CB">
              <w:rPr>
                <w:rFonts w:ascii="Arial" w:eastAsiaTheme="minorEastAsia" w:hAnsi="Arial" w:cs="Arial"/>
                <w:sz w:val="22"/>
                <w:szCs w:val="22"/>
              </w:rPr>
              <w:fldChar w:fldCharType="separate"/>
            </w:r>
            <w:r w:rsidR="00860D4D">
              <w:rPr>
                <w:rFonts w:ascii="Arial" w:eastAsiaTheme="minorEastAsia" w:hAnsi="Arial" w:cs="Arial"/>
                <w:noProof/>
                <w:sz w:val="22"/>
                <w:szCs w:val="22"/>
              </w:rPr>
              <w:t>(12)</w:t>
            </w:r>
            <w:r w:rsidRPr="006741CB">
              <w:rPr>
                <w:rFonts w:ascii="Arial" w:eastAsiaTheme="minorEastAsia" w:hAnsi="Arial" w:cs="Arial"/>
                <w:sz w:val="22"/>
                <w:szCs w:val="22"/>
              </w:rPr>
              <w:fldChar w:fldCharType="end"/>
            </w:r>
          </w:p>
        </w:tc>
      </w:tr>
      <w:tr w:rsidR="001055DF" w:rsidRPr="006741CB" w14:paraId="7892DFEE" w14:textId="77777777" w:rsidTr="00FE0753">
        <w:trPr>
          <w:trHeight w:val="154"/>
        </w:trPr>
        <w:tc>
          <w:tcPr>
            <w:tcW w:w="3603" w:type="dxa"/>
          </w:tcPr>
          <w:p w14:paraId="175773A3"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Probability of minor morbidity</w:t>
            </w:r>
          </w:p>
        </w:tc>
        <w:tc>
          <w:tcPr>
            <w:tcW w:w="1377" w:type="dxa"/>
          </w:tcPr>
          <w:p w14:paraId="10FBEFB7"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0.38</w:t>
            </w:r>
          </w:p>
        </w:tc>
        <w:tc>
          <w:tcPr>
            <w:tcW w:w="1377" w:type="dxa"/>
          </w:tcPr>
          <w:p w14:paraId="2C27EC24"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0.038</w:t>
            </w:r>
          </w:p>
        </w:tc>
        <w:tc>
          <w:tcPr>
            <w:tcW w:w="1491" w:type="dxa"/>
          </w:tcPr>
          <w:p w14:paraId="129ADE73"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Beta</w:t>
            </w:r>
          </w:p>
        </w:tc>
        <w:tc>
          <w:tcPr>
            <w:tcW w:w="1795" w:type="dxa"/>
          </w:tcPr>
          <w:p w14:paraId="5A548C2F" w14:textId="0B42AC49"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fldChar w:fldCharType="begin"/>
            </w:r>
            <w:r w:rsidR="00860D4D">
              <w:rPr>
                <w:rFonts w:ascii="Arial" w:eastAsiaTheme="minorEastAsia" w:hAnsi="Arial" w:cs="Arial"/>
                <w:sz w:val="22"/>
                <w:szCs w:val="22"/>
              </w:rPr>
              <w:instrText xml:space="preserve"> ADDIN EN.CITE &lt;EndNote&gt;&lt;Cite&gt;&lt;Author&gt;Manuck&lt;/Author&gt;&lt;Year&gt;2016&lt;/Year&gt;&lt;RecNum&gt;41&lt;/RecNum&gt;&lt;DisplayText&gt;(12)&lt;/DisplayText&gt;&lt;record&gt;&lt;rec-number&gt;41&lt;/rec-number&gt;&lt;foreign-keys&gt;&lt;key app="EN" db-id="xtdvfxar4vawt6e00atxtw9mwr0awte9z5xw" timestamp="1590493761"&gt;41&lt;/key&gt;&lt;/foreign-keys&gt;&lt;ref-type name="Journal Article"&gt;17&lt;/ref-type&gt;&lt;contributors&gt;&lt;authors&gt;&lt;author&gt;Manuck, Tracy A.&lt;/author&gt;&lt;author&gt;Rice, Madeline Murguia&lt;/author&gt;&lt;author&gt;Bailit, Jennifer L.&lt;/author&gt;&lt;author&gt;Grobman, William A.&lt;/author&gt;&lt;author&gt;Reddy, Uma M.&lt;/author&gt;&lt;author&gt;Wapner, Ronald J.&lt;/author&gt;&lt;author&gt;Thorp, John M.&lt;/author&gt;&lt;author&gt;Caritis, Steve N.&lt;/author&gt;&lt;author&gt;Prasad, Mona&lt;/author&gt;&lt;author&gt;Tita, Alan T. N.&lt;/author&gt;&lt;author&gt;Saade, George R.&lt;/author&gt;&lt;author&gt;Sorokin, Yoram&lt;/author&gt;&lt;author&gt;Rouse, Dwight J.&lt;/author&gt;&lt;author&gt;Blackwell, Sean C.&lt;/author&gt;&lt;author&gt;Tolosa, Jorge E.&lt;/author&gt;&lt;author&gt;Eunice Kennedy Shriver National Institute of Child, Health&lt;/author&gt;&lt;author&gt;Human Development Maternal-Fetal Medicine Units, Network&lt;/author&gt;&lt;/authors&gt;&lt;/contributors&gt;&lt;titles&gt;&lt;title&gt;Preterm neonatal morbidity and mortality by gestational age: a contemporary cohort&lt;/title&gt;&lt;secondary-title&gt;American journal of obstetrics and gynecology&lt;/secondary-title&gt;&lt;/titles&gt;&lt;periodical&gt;&lt;full-title&gt;American journal of obstetrics and gynecology&lt;/full-title&gt;&lt;/periodical&gt;&lt;pages&gt;103.e1-103.e14&lt;/pages&gt;&lt;volume&gt;215&lt;/volume&gt;&lt;number&gt;1&lt;/number&gt;&lt;edition&gt;01/07&lt;/edition&gt;&lt;dates&gt;&lt;year&gt;2016&lt;/year&gt;&lt;/dates&gt;&lt;isbn&gt;1097-6868&amp;#xD;0002-9378&lt;/isbn&gt;&lt;accession-num&gt;26772790&lt;/accession-num&gt;&lt;urls&gt;&lt;related-urls&gt;&lt;url&gt;https://www.ncbi.nlm.nih.gov/pubmed/26772790&lt;/url&gt;&lt;url&gt;https://www.ncbi.nlm.nih.gov/pmc/PMC4921282/&lt;/url&gt;&lt;/related-urls&gt;&lt;/urls&gt;&lt;electronic-resource-num&gt;10.1016/j.ajog.2016.01.004&lt;/electronic-resource-num&gt;&lt;remote-database-name&gt;PubMed&lt;/remote-database-name&gt;&lt;language&gt;eng&lt;/language&gt;&lt;/record&gt;&lt;/Cite&gt;&lt;/EndNote&gt;</w:instrText>
            </w:r>
            <w:r w:rsidRPr="006741CB">
              <w:rPr>
                <w:rFonts w:ascii="Arial" w:eastAsiaTheme="minorEastAsia" w:hAnsi="Arial" w:cs="Arial"/>
                <w:sz w:val="22"/>
                <w:szCs w:val="22"/>
              </w:rPr>
              <w:fldChar w:fldCharType="separate"/>
            </w:r>
            <w:r w:rsidR="00860D4D">
              <w:rPr>
                <w:rFonts w:ascii="Arial" w:eastAsiaTheme="minorEastAsia" w:hAnsi="Arial" w:cs="Arial"/>
                <w:noProof/>
                <w:sz w:val="22"/>
                <w:szCs w:val="22"/>
              </w:rPr>
              <w:t>(12)</w:t>
            </w:r>
            <w:r w:rsidRPr="006741CB">
              <w:rPr>
                <w:rFonts w:ascii="Arial" w:eastAsiaTheme="minorEastAsia" w:hAnsi="Arial" w:cs="Arial"/>
                <w:sz w:val="22"/>
                <w:szCs w:val="22"/>
              </w:rPr>
              <w:fldChar w:fldCharType="end"/>
            </w:r>
          </w:p>
        </w:tc>
      </w:tr>
      <w:tr w:rsidR="001055DF" w:rsidRPr="006741CB" w14:paraId="6C06BF0A" w14:textId="77777777" w:rsidTr="00FE0753">
        <w:trPr>
          <w:trHeight w:val="154"/>
        </w:trPr>
        <w:tc>
          <w:tcPr>
            <w:tcW w:w="3603" w:type="dxa"/>
          </w:tcPr>
          <w:p w14:paraId="35A5AD24"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Probability of healthy</w:t>
            </w:r>
          </w:p>
        </w:tc>
        <w:tc>
          <w:tcPr>
            <w:tcW w:w="1377" w:type="dxa"/>
          </w:tcPr>
          <w:p w14:paraId="2FF00556"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0.53</w:t>
            </w:r>
          </w:p>
        </w:tc>
        <w:tc>
          <w:tcPr>
            <w:tcW w:w="1377" w:type="dxa"/>
          </w:tcPr>
          <w:p w14:paraId="2609841E"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0.053</w:t>
            </w:r>
          </w:p>
        </w:tc>
        <w:tc>
          <w:tcPr>
            <w:tcW w:w="1491" w:type="dxa"/>
          </w:tcPr>
          <w:p w14:paraId="561E3E80"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Beta</w:t>
            </w:r>
          </w:p>
        </w:tc>
        <w:tc>
          <w:tcPr>
            <w:tcW w:w="1795" w:type="dxa"/>
          </w:tcPr>
          <w:p w14:paraId="615098E7" w14:textId="4D833F1F"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fldChar w:fldCharType="begin"/>
            </w:r>
            <w:r w:rsidR="00860D4D">
              <w:rPr>
                <w:rFonts w:ascii="Arial" w:eastAsiaTheme="minorEastAsia" w:hAnsi="Arial" w:cs="Arial"/>
                <w:sz w:val="22"/>
                <w:szCs w:val="22"/>
              </w:rPr>
              <w:instrText xml:space="preserve"> ADDIN EN.CITE &lt;EndNote&gt;&lt;Cite&gt;&lt;Author&gt;Manuck&lt;/Author&gt;&lt;Year&gt;2016&lt;/Year&gt;&lt;RecNum&gt;41&lt;/RecNum&gt;&lt;DisplayText&gt;(12)&lt;/DisplayText&gt;&lt;record&gt;&lt;rec-number&gt;41&lt;/rec-number&gt;&lt;foreign-keys&gt;&lt;key app="EN" db-id="xtdvfxar4vawt6e00atxtw9mwr0awte9z5xw" timestamp="1590493761"&gt;41&lt;/key&gt;&lt;/foreign-keys&gt;&lt;ref-type name="Journal Article"&gt;17&lt;/ref-type&gt;&lt;contributors&gt;&lt;authors&gt;&lt;author&gt;Manuck, Tracy A.&lt;/author&gt;&lt;author&gt;Rice, Madeline Murguia&lt;/author&gt;&lt;author&gt;Bailit, Jennifer L.&lt;/author&gt;&lt;author&gt;Grobman, William A.&lt;/author&gt;&lt;author&gt;Reddy, Uma M.&lt;/author&gt;&lt;author&gt;Wapner, Ronald J.&lt;/author&gt;&lt;author&gt;Thorp, John M.&lt;/author&gt;&lt;author&gt;Caritis, Steve N.&lt;/author&gt;&lt;author&gt;Prasad, Mona&lt;/author&gt;&lt;author&gt;Tita, Alan T. N.&lt;/author&gt;&lt;author&gt;Saade, George R.&lt;/author&gt;&lt;author&gt;Sorokin, Yoram&lt;/author&gt;&lt;author&gt;Rouse, Dwight J.&lt;/author&gt;&lt;author&gt;Blackwell, Sean C.&lt;/author&gt;&lt;author&gt;Tolosa, Jorge E.&lt;/author&gt;&lt;author&gt;Eunice Kennedy Shriver National Institute of Child, Health&lt;/author&gt;&lt;author&gt;Human Development Maternal-Fetal Medicine Units, Network&lt;/author&gt;&lt;/authors&gt;&lt;/contributors&gt;&lt;titles&gt;&lt;title&gt;Preterm neonatal morbidity and mortality by gestational age: a contemporary cohort&lt;/title&gt;&lt;secondary-title&gt;American journal of obstetrics and gynecology&lt;/secondary-title&gt;&lt;/titles&gt;&lt;periodical&gt;&lt;full-title&gt;American journal of obstetrics and gynecology&lt;/full-title&gt;&lt;/periodical&gt;&lt;pages&gt;103.e1-103.e14&lt;/pages&gt;&lt;volume&gt;215&lt;/volume&gt;&lt;number&gt;1&lt;/number&gt;&lt;edition&gt;01/07&lt;/edition&gt;&lt;dates&gt;&lt;year&gt;2016&lt;/year&gt;&lt;/dates&gt;&lt;isbn&gt;1097-6868&amp;#xD;0002-9378&lt;/isbn&gt;&lt;accession-num&gt;26772790&lt;/accession-num&gt;&lt;urls&gt;&lt;related-urls&gt;&lt;url&gt;https://www.ncbi.nlm.nih.gov/pubmed/26772790&lt;/url&gt;&lt;url&gt;https://www.ncbi.nlm.nih.gov/pmc/PMC4921282/&lt;/url&gt;&lt;/related-urls&gt;&lt;/urls&gt;&lt;electronic-resource-num&gt;10.1016/j.ajog.2016.01.004&lt;/electronic-resource-num&gt;&lt;remote-database-name&gt;PubMed&lt;/remote-database-name&gt;&lt;language&gt;eng&lt;/language&gt;&lt;/record&gt;&lt;/Cite&gt;&lt;/EndNote&gt;</w:instrText>
            </w:r>
            <w:r w:rsidRPr="006741CB">
              <w:rPr>
                <w:rFonts w:ascii="Arial" w:eastAsiaTheme="minorEastAsia" w:hAnsi="Arial" w:cs="Arial"/>
                <w:sz w:val="22"/>
                <w:szCs w:val="22"/>
              </w:rPr>
              <w:fldChar w:fldCharType="separate"/>
            </w:r>
            <w:r w:rsidR="00860D4D">
              <w:rPr>
                <w:rFonts w:ascii="Arial" w:eastAsiaTheme="minorEastAsia" w:hAnsi="Arial" w:cs="Arial"/>
                <w:noProof/>
                <w:sz w:val="22"/>
                <w:szCs w:val="22"/>
              </w:rPr>
              <w:t>(12)</w:t>
            </w:r>
            <w:r w:rsidRPr="006741CB">
              <w:rPr>
                <w:rFonts w:ascii="Arial" w:eastAsiaTheme="minorEastAsia" w:hAnsi="Arial" w:cs="Arial"/>
                <w:sz w:val="22"/>
                <w:szCs w:val="22"/>
              </w:rPr>
              <w:fldChar w:fldCharType="end"/>
            </w:r>
          </w:p>
        </w:tc>
      </w:tr>
      <w:tr w:rsidR="001055DF" w:rsidRPr="006741CB" w14:paraId="30DCA070" w14:textId="77777777" w:rsidTr="00FE0753">
        <w:trPr>
          <w:trHeight w:val="144"/>
        </w:trPr>
        <w:tc>
          <w:tcPr>
            <w:tcW w:w="3603" w:type="dxa"/>
          </w:tcPr>
          <w:p w14:paraId="59DBDCC4" w14:textId="77777777" w:rsidR="001055DF" w:rsidRPr="006741CB" w:rsidRDefault="001055DF" w:rsidP="00FE0753">
            <w:pPr>
              <w:rPr>
                <w:rFonts w:ascii="Arial" w:eastAsiaTheme="minorEastAsia" w:hAnsi="Arial" w:cs="Arial"/>
                <w:b/>
                <w:iCs/>
                <w:sz w:val="22"/>
                <w:szCs w:val="22"/>
              </w:rPr>
            </w:pPr>
            <w:r w:rsidRPr="006741CB">
              <w:rPr>
                <w:rFonts w:ascii="Arial" w:eastAsiaTheme="minorEastAsia" w:hAnsi="Arial" w:cs="Arial"/>
                <w:b/>
                <w:sz w:val="22"/>
                <w:szCs w:val="22"/>
              </w:rPr>
              <w:t>QUIDS risk predictor performance at different risk thresholds</w:t>
            </w:r>
          </w:p>
        </w:tc>
        <w:tc>
          <w:tcPr>
            <w:tcW w:w="1377" w:type="dxa"/>
          </w:tcPr>
          <w:p w14:paraId="62B1280A"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Sensitivity</w:t>
            </w:r>
          </w:p>
        </w:tc>
        <w:tc>
          <w:tcPr>
            <w:tcW w:w="1377" w:type="dxa"/>
          </w:tcPr>
          <w:p w14:paraId="4159E37F"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Specificity</w:t>
            </w:r>
          </w:p>
        </w:tc>
        <w:tc>
          <w:tcPr>
            <w:tcW w:w="1491" w:type="dxa"/>
          </w:tcPr>
          <w:p w14:paraId="30794D23" w14:textId="77777777" w:rsidR="001055DF" w:rsidRPr="006741CB" w:rsidRDefault="001055DF" w:rsidP="00FE0753">
            <w:pPr>
              <w:rPr>
                <w:rFonts w:ascii="Arial" w:eastAsiaTheme="minorEastAsia" w:hAnsi="Arial" w:cs="Arial"/>
                <w:b/>
                <w:bCs/>
                <w:sz w:val="22"/>
                <w:szCs w:val="22"/>
              </w:rPr>
            </w:pPr>
            <w:r w:rsidRPr="006741CB">
              <w:rPr>
                <w:rFonts w:ascii="Arial" w:eastAsiaTheme="minorEastAsia" w:hAnsi="Arial" w:cs="Arial"/>
                <w:b/>
                <w:sz w:val="22"/>
                <w:szCs w:val="22"/>
              </w:rPr>
              <w:t>Probability distribution</w:t>
            </w:r>
          </w:p>
        </w:tc>
        <w:tc>
          <w:tcPr>
            <w:tcW w:w="1795" w:type="dxa"/>
          </w:tcPr>
          <w:p w14:paraId="389114ED"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Reference</w:t>
            </w:r>
          </w:p>
        </w:tc>
      </w:tr>
      <w:tr w:rsidR="001055DF" w:rsidRPr="006741CB" w14:paraId="7902D5BE" w14:textId="77777777" w:rsidTr="00FE0753">
        <w:trPr>
          <w:trHeight w:val="154"/>
        </w:trPr>
        <w:tc>
          <w:tcPr>
            <w:tcW w:w="3603" w:type="dxa"/>
          </w:tcPr>
          <w:p w14:paraId="1B03C873"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 xml:space="preserve"> ≥2% risk</w:t>
            </w:r>
          </w:p>
        </w:tc>
        <w:tc>
          <w:tcPr>
            <w:tcW w:w="1377" w:type="dxa"/>
          </w:tcPr>
          <w:p w14:paraId="7B2D9C7F"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0.79</w:t>
            </w:r>
          </w:p>
        </w:tc>
        <w:tc>
          <w:tcPr>
            <w:tcW w:w="1377" w:type="dxa"/>
          </w:tcPr>
          <w:p w14:paraId="1FD9A13C"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0.84</w:t>
            </w:r>
          </w:p>
        </w:tc>
        <w:tc>
          <w:tcPr>
            <w:tcW w:w="1491" w:type="dxa"/>
          </w:tcPr>
          <w:p w14:paraId="7B0B4041"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n/a</w:t>
            </w:r>
          </w:p>
        </w:tc>
        <w:tc>
          <w:tcPr>
            <w:tcW w:w="1795" w:type="dxa"/>
          </w:tcPr>
          <w:p w14:paraId="79ACE60F"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QUIDS study</w:t>
            </w:r>
          </w:p>
        </w:tc>
      </w:tr>
      <w:tr w:rsidR="001055DF" w:rsidRPr="006741CB" w14:paraId="6F0848C9" w14:textId="77777777" w:rsidTr="00FE0753">
        <w:trPr>
          <w:trHeight w:val="154"/>
        </w:trPr>
        <w:tc>
          <w:tcPr>
            <w:tcW w:w="3603" w:type="dxa"/>
          </w:tcPr>
          <w:p w14:paraId="7CCEC372" w14:textId="77777777" w:rsidR="001055DF" w:rsidRPr="006741CB" w:rsidRDefault="001055DF" w:rsidP="00FE0753">
            <w:pPr>
              <w:rPr>
                <w:rFonts w:ascii="Arial" w:eastAsiaTheme="minorEastAsia" w:hAnsi="Arial" w:cs="Arial"/>
                <w:iCs/>
                <w:sz w:val="22"/>
                <w:szCs w:val="22"/>
              </w:rPr>
            </w:pPr>
            <w:r w:rsidRPr="006741CB">
              <w:rPr>
                <w:rFonts w:ascii="Arial" w:eastAsiaTheme="minorEastAsia" w:hAnsi="Arial" w:cs="Arial"/>
                <w:sz w:val="22"/>
                <w:szCs w:val="22"/>
              </w:rPr>
              <w:t xml:space="preserve"> ≥5% risk</w:t>
            </w:r>
          </w:p>
        </w:tc>
        <w:tc>
          <w:tcPr>
            <w:tcW w:w="1377" w:type="dxa"/>
          </w:tcPr>
          <w:p w14:paraId="232CDC22"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0.59</w:t>
            </w:r>
          </w:p>
        </w:tc>
        <w:tc>
          <w:tcPr>
            <w:tcW w:w="1377" w:type="dxa"/>
          </w:tcPr>
          <w:p w14:paraId="0B05D79A"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0.89</w:t>
            </w:r>
          </w:p>
        </w:tc>
        <w:tc>
          <w:tcPr>
            <w:tcW w:w="1491" w:type="dxa"/>
          </w:tcPr>
          <w:p w14:paraId="7A2CDADA"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n/a</w:t>
            </w:r>
          </w:p>
        </w:tc>
        <w:tc>
          <w:tcPr>
            <w:tcW w:w="1795" w:type="dxa"/>
          </w:tcPr>
          <w:p w14:paraId="25D4C7F8"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QUIDS study</w:t>
            </w:r>
          </w:p>
        </w:tc>
      </w:tr>
      <w:tr w:rsidR="001055DF" w:rsidRPr="006741CB" w14:paraId="4D4A60EB" w14:textId="77777777" w:rsidTr="00FE0753">
        <w:trPr>
          <w:trHeight w:val="154"/>
        </w:trPr>
        <w:tc>
          <w:tcPr>
            <w:tcW w:w="3603" w:type="dxa"/>
          </w:tcPr>
          <w:p w14:paraId="2BDD431A" w14:textId="77777777" w:rsidR="001055DF" w:rsidRPr="006741CB" w:rsidRDefault="001055DF" w:rsidP="00FE0753">
            <w:pPr>
              <w:rPr>
                <w:rFonts w:ascii="Arial" w:eastAsiaTheme="minorEastAsia" w:hAnsi="Arial" w:cs="Arial"/>
                <w:iCs/>
                <w:sz w:val="22"/>
                <w:szCs w:val="22"/>
              </w:rPr>
            </w:pPr>
            <w:r w:rsidRPr="006741CB">
              <w:rPr>
                <w:rFonts w:ascii="Arial" w:eastAsiaTheme="minorEastAsia" w:hAnsi="Arial" w:cs="Arial"/>
                <w:sz w:val="22"/>
                <w:szCs w:val="22"/>
              </w:rPr>
              <w:t xml:space="preserve"> ≥10% risk</w:t>
            </w:r>
          </w:p>
        </w:tc>
        <w:tc>
          <w:tcPr>
            <w:tcW w:w="1377" w:type="dxa"/>
          </w:tcPr>
          <w:p w14:paraId="62640E7D"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0.49</w:t>
            </w:r>
          </w:p>
        </w:tc>
        <w:tc>
          <w:tcPr>
            <w:tcW w:w="1377" w:type="dxa"/>
          </w:tcPr>
          <w:p w14:paraId="338CCDA4"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0.90</w:t>
            </w:r>
          </w:p>
        </w:tc>
        <w:tc>
          <w:tcPr>
            <w:tcW w:w="1491" w:type="dxa"/>
          </w:tcPr>
          <w:p w14:paraId="3BB9EC90"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n/a</w:t>
            </w:r>
          </w:p>
        </w:tc>
        <w:tc>
          <w:tcPr>
            <w:tcW w:w="1795" w:type="dxa"/>
          </w:tcPr>
          <w:p w14:paraId="66B51DF0"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QUIDS study</w:t>
            </w:r>
          </w:p>
        </w:tc>
      </w:tr>
      <w:tr w:rsidR="001055DF" w:rsidRPr="006741CB" w14:paraId="3653914A" w14:textId="77777777" w:rsidTr="00FE0753">
        <w:trPr>
          <w:trHeight w:val="154"/>
        </w:trPr>
        <w:tc>
          <w:tcPr>
            <w:tcW w:w="3603" w:type="dxa"/>
          </w:tcPr>
          <w:p w14:paraId="39750451" w14:textId="77777777" w:rsidR="001055DF" w:rsidRPr="006741CB" w:rsidRDefault="001055DF" w:rsidP="00FE0753">
            <w:pPr>
              <w:rPr>
                <w:rFonts w:ascii="Arial" w:eastAsiaTheme="minorEastAsia" w:hAnsi="Arial" w:cs="Arial"/>
                <w:iCs/>
                <w:sz w:val="22"/>
                <w:szCs w:val="22"/>
              </w:rPr>
            </w:pPr>
            <w:r w:rsidRPr="006741CB">
              <w:rPr>
                <w:rFonts w:ascii="Arial" w:eastAsiaTheme="minorEastAsia" w:hAnsi="Arial" w:cs="Arial"/>
                <w:sz w:val="22"/>
                <w:szCs w:val="22"/>
              </w:rPr>
              <w:t xml:space="preserve"> ≥15% risk</w:t>
            </w:r>
          </w:p>
        </w:tc>
        <w:tc>
          <w:tcPr>
            <w:tcW w:w="1377" w:type="dxa"/>
          </w:tcPr>
          <w:p w14:paraId="5933754F"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0.39</w:t>
            </w:r>
          </w:p>
        </w:tc>
        <w:tc>
          <w:tcPr>
            <w:tcW w:w="1377" w:type="dxa"/>
          </w:tcPr>
          <w:p w14:paraId="26284865"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0.91</w:t>
            </w:r>
          </w:p>
        </w:tc>
        <w:tc>
          <w:tcPr>
            <w:tcW w:w="1491" w:type="dxa"/>
          </w:tcPr>
          <w:p w14:paraId="726E055C"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n/a</w:t>
            </w:r>
          </w:p>
        </w:tc>
        <w:tc>
          <w:tcPr>
            <w:tcW w:w="1795" w:type="dxa"/>
          </w:tcPr>
          <w:p w14:paraId="01D07CE2"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QUIDS study</w:t>
            </w:r>
          </w:p>
        </w:tc>
      </w:tr>
      <w:tr w:rsidR="001055DF" w:rsidRPr="006741CB" w14:paraId="51869877" w14:textId="77777777" w:rsidTr="00FE0753">
        <w:trPr>
          <w:trHeight w:val="154"/>
        </w:trPr>
        <w:tc>
          <w:tcPr>
            <w:tcW w:w="3603" w:type="dxa"/>
          </w:tcPr>
          <w:p w14:paraId="3EF99DA6" w14:textId="77777777" w:rsidR="001055DF" w:rsidRPr="006741CB" w:rsidRDefault="001055DF" w:rsidP="00FE0753">
            <w:pPr>
              <w:rPr>
                <w:rFonts w:ascii="Arial" w:eastAsiaTheme="minorEastAsia" w:hAnsi="Arial" w:cs="Arial"/>
                <w:iCs/>
                <w:sz w:val="22"/>
                <w:szCs w:val="22"/>
              </w:rPr>
            </w:pPr>
            <w:r w:rsidRPr="006741CB">
              <w:rPr>
                <w:rFonts w:ascii="Arial" w:eastAsiaTheme="minorEastAsia" w:hAnsi="Arial" w:cs="Arial"/>
                <w:sz w:val="22"/>
                <w:szCs w:val="22"/>
              </w:rPr>
              <w:t xml:space="preserve"> ≥20% risk</w:t>
            </w:r>
          </w:p>
        </w:tc>
        <w:tc>
          <w:tcPr>
            <w:tcW w:w="1377" w:type="dxa"/>
          </w:tcPr>
          <w:p w14:paraId="0921CB04"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0.22</w:t>
            </w:r>
          </w:p>
        </w:tc>
        <w:tc>
          <w:tcPr>
            <w:tcW w:w="1377" w:type="dxa"/>
          </w:tcPr>
          <w:p w14:paraId="70760688"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0.92</w:t>
            </w:r>
          </w:p>
        </w:tc>
        <w:tc>
          <w:tcPr>
            <w:tcW w:w="1491" w:type="dxa"/>
          </w:tcPr>
          <w:p w14:paraId="7AE58471"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n/a</w:t>
            </w:r>
          </w:p>
        </w:tc>
        <w:tc>
          <w:tcPr>
            <w:tcW w:w="1795" w:type="dxa"/>
          </w:tcPr>
          <w:p w14:paraId="5216D8C3"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QUIDS study</w:t>
            </w:r>
          </w:p>
        </w:tc>
      </w:tr>
      <w:tr w:rsidR="001055DF" w:rsidRPr="006741CB" w14:paraId="1DF40FA9" w14:textId="77777777" w:rsidTr="00FE0753">
        <w:trPr>
          <w:trHeight w:val="154"/>
        </w:trPr>
        <w:tc>
          <w:tcPr>
            <w:tcW w:w="3603" w:type="dxa"/>
          </w:tcPr>
          <w:p w14:paraId="3393EF17" w14:textId="77777777" w:rsidR="001055DF" w:rsidRPr="006741CB" w:rsidRDefault="001055DF" w:rsidP="00FE0753">
            <w:pPr>
              <w:rPr>
                <w:rFonts w:ascii="Arial" w:eastAsiaTheme="minorEastAsia" w:hAnsi="Arial" w:cs="Arial"/>
                <w:iCs/>
                <w:sz w:val="22"/>
                <w:szCs w:val="22"/>
              </w:rPr>
            </w:pPr>
            <w:r w:rsidRPr="006741CB">
              <w:rPr>
                <w:rFonts w:ascii="Arial" w:eastAsiaTheme="minorEastAsia" w:hAnsi="Arial" w:cs="Arial"/>
                <w:sz w:val="22"/>
                <w:szCs w:val="22"/>
              </w:rPr>
              <w:t xml:space="preserve"> ≥25% risk</w:t>
            </w:r>
          </w:p>
        </w:tc>
        <w:tc>
          <w:tcPr>
            <w:tcW w:w="1377" w:type="dxa"/>
          </w:tcPr>
          <w:p w14:paraId="4D48015F"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0.15</w:t>
            </w:r>
          </w:p>
        </w:tc>
        <w:tc>
          <w:tcPr>
            <w:tcW w:w="1377" w:type="dxa"/>
          </w:tcPr>
          <w:p w14:paraId="5E69864E"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0.92</w:t>
            </w:r>
          </w:p>
        </w:tc>
        <w:tc>
          <w:tcPr>
            <w:tcW w:w="1491" w:type="dxa"/>
          </w:tcPr>
          <w:p w14:paraId="115254A7"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n/a</w:t>
            </w:r>
          </w:p>
        </w:tc>
        <w:tc>
          <w:tcPr>
            <w:tcW w:w="1795" w:type="dxa"/>
          </w:tcPr>
          <w:p w14:paraId="1E8636E1"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QUIDS study</w:t>
            </w:r>
          </w:p>
        </w:tc>
      </w:tr>
      <w:tr w:rsidR="001055DF" w:rsidRPr="006741CB" w14:paraId="56B02BE6" w14:textId="77777777" w:rsidTr="00FE0753">
        <w:trPr>
          <w:trHeight w:val="154"/>
        </w:trPr>
        <w:tc>
          <w:tcPr>
            <w:tcW w:w="3603" w:type="dxa"/>
          </w:tcPr>
          <w:p w14:paraId="37098988" w14:textId="77777777" w:rsidR="001055DF" w:rsidRPr="006741CB" w:rsidRDefault="001055DF" w:rsidP="00FE0753">
            <w:pPr>
              <w:rPr>
                <w:rFonts w:ascii="Arial" w:eastAsiaTheme="minorEastAsia" w:hAnsi="Arial" w:cs="Arial"/>
                <w:b/>
                <w:iCs/>
                <w:sz w:val="22"/>
                <w:szCs w:val="22"/>
              </w:rPr>
            </w:pPr>
            <w:r w:rsidRPr="006741CB">
              <w:rPr>
                <w:rFonts w:ascii="Arial" w:eastAsiaTheme="minorEastAsia" w:hAnsi="Arial" w:cs="Arial"/>
                <w:b/>
                <w:sz w:val="22"/>
                <w:szCs w:val="22"/>
              </w:rPr>
              <w:t>Health utilities</w:t>
            </w:r>
          </w:p>
        </w:tc>
        <w:tc>
          <w:tcPr>
            <w:tcW w:w="1377" w:type="dxa"/>
          </w:tcPr>
          <w:p w14:paraId="03EDF6A9"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Value</w:t>
            </w:r>
          </w:p>
        </w:tc>
        <w:tc>
          <w:tcPr>
            <w:tcW w:w="1377" w:type="dxa"/>
          </w:tcPr>
          <w:p w14:paraId="5B1C531C"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Standard Error</w:t>
            </w:r>
          </w:p>
        </w:tc>
        <w:tc>
          <w:tcPr>
            <w:tcW w:w="1491" w:type="dxa"/>
          </w:tcPr>
          <w:p w14:paraId="68AD4F55"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Probability distribution</w:t>
            </w:r>
          </w:p>
        </w:tc>
        <w:tc>
          <w:tcPr>
            <w:tcW w:w="1795" w:type="dxa"/>
          </w:tcPr>
          <w:p w14:paraId="5BC95AE0" w14:textId="77777777" w:rsidR="001055DF" w:rsidRPr="006741CB" w:rsidRDefault="001055DF" w:rsidP="00FE0753">
            <w:pPr>
              <w:rPr>
                <w:rFonts w:ascii="Arial" w:eastAsiaTheme="minorEastAsia" w:hAnsi="Arial" w:cs="Arial"/>
                <w:b/>
                <w:sz w:val="22"/>
                <w:szCs w:val="22"/>
              </w:rPr>
            </w:pPr>
            <w:r w:rsidRPr="006741CB">
              <w:rPr>
                <w:rFonts w:ascii="Arial" w:eastAsiaTheme="minorEastAsia" w:hAnsi="Arial" w:cs="Arial"/>
                <w:b/>
                <w:sz w:val="22"/>
                <w:szCs w:val="22"/>
              </w:rPr>
              <w:t>Reference</w:t>
            </w:r>
          </w:p>
        </w:tc>
      </w:tr>
      <w:tr w:rsidR="001055DF" w:rsidRPr="006741CB" w14:paraId="7838B0E3" w14:textId="77777777" w:rsidTr="00FE0753">
        <w:trPr>
          <w:trHeight w:val="154"/>
        </w:trPr>
        <w:tc>
          <w:tcPr>
            <w:tcW w:w="3603" w:type="dxa"/>
          </w:tcPr>
          <w:p w14:paraId="3F90FF4E" w14:textId="77777777" w:rsidR="001055DF" w:rsidRPr="006741CB" w:rsidRDefault="001055DF" w:rsidP="00FE0753">
            <w:pPr>
              <w:rPr>
                <w:rFonts w:ascii="Arial" w:eastAsiaTheme="minorEastAsia" w:hAnsi="Arial" w:cs="Arial"/>
                <w:color w:val="000000"/>
                <w:sz w:val="22"/>
                <w:szCs w:val="22"/>
              </w:rPr>
            </w:pPr>
            <w:r w:rsidRPr="006741CB">
              <w:rPr>
                <w:rFonts w:ascii="Arial" w:eastAsiaTheme="minorEastAsia" w:hAnsi="Arial" w:cs="Arial"/>
                <w:sz w:val="22"/>
                <w:szCs w:val="22"/>
              </w:rPr>
              <w:t>Healthy</w:t>
            </w:r>
          </w:p>
        </w:tc>
        <w:tc>
          <w:tcPr>
            <w:tcW w:w="1377" w:type="dxa"/>
          </w:tcPr>
          <w:p w14:paraId="389F2AA1"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0.88</w:t>
            </w:r>
          </w:p>
        </w:tc>
        <w:tc>
          <w:tcPr>
            <w:tcW w:w="1377" w:type="dxa"/>
          </w:tcPr>
          <w:p w14:paraId="4D332D6B"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0.08</w:t>
            </w:r>
          </w:p>
        </w:tc>
        <w:tc>
          <w:tcPr>
            <w:tcW w:w="1491" w:type="dxa"/>
          </w:tcPr>
          <w:p w14:paraId="3F622DEC"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Beta</w:t>
            </w:r>
          </w:p>
        </w:tc>
        <w:tc>
          <w:tcPr>
            <w:tcW w:w="1795" w:type="dxa"/>
          </w:tcPr>
          <w:p w14:paraId="34889E96" w14:textId="59AF9E88" w:rsidR="001055DF" w:rsidRPr="006741CB" w:rsidRDefault="001055DF" w:rsidP="00FE0753">
            <w:pPr>
              <w:rPr>
                <w:rFonts w:ascii="Arial" w:eastAsiaTheme="minorEastAsia" w:hAnsi="Arial" w:cs="Arial"/>
                <w:sz w:val="22"/>
                <w:szCs w:val="22"/>
                <w:vertAlign w:val="superscript"/>
              </w:rPr>
            </w:pPr>
            <w:r w:rsidRPr="006741CB">
              <w:rPr>
                <w:rFonts w:ascii="Arial" w:eastAsiaTheme="minorEastAsia" w:hAnsi="Arial" w:cs="Arial"/>
                <w:noProof/>
                <w:sz w:val="22"/>
                <w:szCs w:val="22"/>
                <w:vertAlign w:val="superscript"/>
              </w:rPr>
              <w:fldChar w:fldCharType="begin"/>
            </w:r>
            <w:r w:rsidR="00860D4D">
              <w:rPr>
                <w:rFonts w:ascii="Arial" w:eastAsiaTheme="minorEastAsia" w:hAnsi="Arial" w:cs="Arial"/>
                <w:noProof/>
                <w:sz w:val="22"/>
                <w:szCs w:val="22"/>
                <w:vertAlign w:val="superscript"/>
              </w:rPr>
              <w:instrText xml:space="preserve"> ADDIN EN.CITE &lt;EndNote&gt;&lt;Cite&gt;&lt;Author&gt;Cooke&lt;/Author&gt;&lt;Year&gt;2004&lt;/Year&gt;&lt;RecNum&gt;67&lt;/RecNum&gt;&lt;DisplayText&gt;(13)&lt;/DisplayText&gt;&lt;record&gt;&lt;rec-number&gt;67&lt;/rec-number&gt;&lt;foreign-keys&gt;&lt;key app="EN" db-id="wr29ps2t9af2d7evxfg5rfx6zvrv0zw2wevf" timestamp="1557355196"&gt;67&lt;/key&gt;&lt;/foreign-keys&gt;&lt;ref-type name="Journal Article"&gt;17&lt;/ref-type&gt;&lt;contributors&gt;&lt;authors&gt;&lt;author&gt;Cooke, R. W.&lt;/author&gt;&lt;/authors&gt;&lt;/contributors&gt;&lt;auth-address&gt;Neonatal Unit, Liverpool Women&amp;apos;s Hospital, Crown Street, Liverpool L8 7SS, UK. mc19@liv.ac.uk&lt;/auth-address&gt;&lt;titles&gt;&lt;title&gt;Health, lifestyle, and quality of life for young adults born very preterm&lt;/title&gt;&lt;secondary-title&gt;Arch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201-6&lt;/pages&gt;&lt;volume&gt;89&lt;/volume&gt;&lt;number&gt;3&lt;/number&gt;&lt;edition&gt;2004/02/24&lt;/edition&gt;&lt;keywords&gt;&lt;keyword&gt;Adult&lt;/keyword&gt;&lt;keyword&gt;Anthropometry&lt;/keyword&gt;&lt;keyword&gt;Body Image&lt;/keyword&gt;&lt;keyword&gt;Educational Status&lt;/keyword&gt;&lt;keyword&gt;Employment&lt;/keyword&gt;&lt;keyword&gt;Female&lt;/keyword&gt;&lt;keyword&gt;Follow-Up Studies&lt;/keyword&gt;&lt;keyword&gt;Gestational Age&lt;/keyword&gt;&lt;keyword&gt;*Health Status&lt;/keyword&gt;&lt;keyword&gt;Humans&lt;/keyword&gt;&lt;keyword&gt;Infant, Newborn&lt;/keyword&gt;&lt;keyword&gt;*Infant, Premature&lt;/keyword&gt;&lt;keyword&gt;*Infant, Very Low Birth Weight&lt;/keyword&gt;&lt;keyword&gt;Interprofessional Relations&lt;/keyword&gt;&lt;keyword&gt;*Life Style&lt;/keyword&gt;&lt;keyword&gt;Male&lt;/keyword&gt;&lt;keyword&gt;Mental Disorders/etiology&lt;/keyword&gt;&lt;keyword&gt;Prognosis&lt;/keyword&gt;&lt;keyword&gt;*Quality of Life&lt;/keyword&gt;&lt;keyword&gt;Surveys and Questionnaires&lt;/keyword&gt;&lt;/keywords&gt;&lt;dates&gt;&lt;year&gt;2004&lt;/year&gt;&lt;pub-dates&gt;&lt;date&gt;Mar&lt;/date&gt;&lt;/pub-dates&gt;&lt;/dates&gt;&lt;isbn&gt;0003-9888&lt;/isbn&gt;&lt;accession-num&gt;14977689&lt;/accession-num&gt;&lt;urls&gt;&lt;/urls&gt;&lt;custom2&gt;Pmc1719850&lt;/custom2&gt;&lt;remote-database-provider&gt;Nlm&lt;/remote-database-provider&gt;&lt;language&gt;eng&lt;/language&gt;&lt;/record&gt;&lt;/Cite&gt;&lt;/EndNote&gt;</w:instrText>
            </w:r>
            <w:r w:rsidRPr="006741CB">
              <w:rPr>
                <w:rFonts w:ascii="Arial" w:eastAsiaTheme="minorEastAsia" w:hAnsi="Arial" w:cs="Arial"/>
                <w:noProof/>
                <w:sz w:val="22"/>
                <w:szCs w:val="22"/>
                <w:vertAlign w:val="superscript"/>
              </w:rPr>
              <w:fldChar w:fldCharType="separate"/>
            </w:r>
            <w:r w:rsidR="00860D4D">
              <w:rPr>
                <w:rFonts w:ascii="Arial" w:eastAsiaTheme="minorEastAsia" w:hAnsi="Arial" w:cs="Arial"/>
                <w:noProof/>
                <w:sz w:val="22"/>
                <w:szCs w:val="22"/>
                <w:vertAlign w:val="superscript"/>
              </w:rPr>
              <w:t>(13)</w:t>
            </w:r>
            <w:r w:rsidRPr="006741CB">
              <w:rPr>
                <w:rFonts w:ascii="Arial" w:eastAsiaTheme="minorEastAsia" w:hAnsi="Arial" w:cs="Arial"/>
                <w:noProof/>
                <w:sz w:val="22"/>
                <w:szCs w:val="22"/>
                <w:vertAlign w:val="superscript"/>
              </w:rPr>
              <w:fldChar w:fldCharType="end"/>
            </w:r>
          </w:p>
        </w:tc>
      </w:tr>
      <w:tr w:rsidR="001055DF" w:rsidRPr="006741CB" w14:paraId="76B796F4" w14:textId="77777777" w:rsidTr="00FE0753">
        <w:trPr>
          <w:trHeight w:val="154"/>
        </w:trPr>
        <w:tc>
          <w:tcPr>
            <w:tcW w:w="3603" w:type="dxa"/>
          </w:tcPr>
          <w:p w14:paraId="31E6F0D9" w14:textId="77777777" w:rsidR="001055DF" w:rsidRPr="006741CB" w:rsidRDefault="001055DF" w:rsidP="00FE0753">
            <w:pPr>
              <w:rPr>
                <w:rFonts w:ascii="Arial" w:eastAsiaTheme="minorEastAsia" w:hAnsi="Arial" w:cs="Arial"/>
                <w:color w:val="000000"/>
                <w:sz w:val="22"/>
                <w:szCs w:val="22"/>
              </w:rPr>
            </w:pPr>
            <w:r w:rsidRPr="006741CB">
              <w:rPr>
                <w:rFonts w:ascii="Arial" w:eastAsiaTheme="minorEastAsia" w:hAnsi="Arial" w:cs="Arial"/>
                <w:sz w:val="22"/>
                <w:szCs w:val="22"/>
              </w:rPr>
              <w:t>Utility of minor morbidity</w:t>
            </w:r>
          </w:p>
        </w:tc>
        <w:tc>
          <w:tcPr>
            <w:tcW w:w="1377" w:type="dxa"/>
          </w:tcPr>
          <w:p w14:paraId="03B27C64"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0.83</w:t>
            </w:r>
          </w:p>
        </w:tc>
        <w:tc>
          <w:tcPr>
            <w:tcW w:w="1377" w:type="dxa"/>
          </w:tcPr>
          <w:p w14:paraId="715ACDB6" w14:textId="77777777" w:rsidR="001055DF" w:rsidRPr="006741CB" w:rsidRDefault="001055DF" w:rsidP="00FE0753">
            <w:pPr>
              <w:rPr>
                <w:rFonts w:ascii="Arial" w:eastAsiaTheme="minorEastAsia" w:hAnsi="Arial" w:cs="Arial"/>
                <w:color w:val="000000"/>
                <w:sz w:val="22"/>
                <w:szCs w:val="22"/>
              </w:rPr>
            </w:pPr>
            <w:r w:rsidRPr="006741CB">
              <w:rPr>
                <w:rFonts w:ascii="Arial" w:eastAsiaTheme="minorEastAsia" w:hAnsi="Arial" w:cs="Arial"/>
                <w:sz w:val="22"/>
                <w:szCs w:val="22"/>
              </w:rPr>
              <w:t>0.21</w:t>
            </w:r>
          </w:p>
        </w:tc>
        <w:tc>
          <w:tcPr>
            <w:tcW w:w="1491" w:type="dxa"/>
          </w:tcPr>
          <w:p w14:paraId="4392A099"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Beta</w:t>
            </w:r>
          </w:p>
        </w:tc>
        <w:tc>
          <w:tcPr>
            <w:tcW w:w="1795" w:type="dxa"/>
          </w:tcPr>
          <w:p w14:paraId="6B27F38F" w14:textId="77F09CE1"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fldChar w:fldCharType="begin">
                <w:fldData xml:space="preserve">PEVuZE5vdGU+PENpdGU+PEF1dGhvcj5DYXJyb2xsPC9BdXRob3I+PFllYXI+MjAwOTwvWWVhcj48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</w:fldData>
              </w:fldChar>
            </w:r>
            <w:r w:rsidR="00860D4D">
              <w:rPr>
                <w:rFonts w:ascii="Arial" w:eastAsiaTheme="minorEastAsia" w:hAnsi="Arial" w:cs="Arial"/>
                <w:sz w:val="22"/>
                <w:szCs w:val="22"/>
              </w:rPr>
              <w:instrText xml:space="preserve"> ADDIN EN.CITE </w:instrText>
            </w:r>
            <w:r w:rsidR="00860D4D">
              <w:rPr>
                <w:rFonts w:ascii="Arial" w:eastAsiaTheme="minorEastAsia" w:hAnsi="Arial" w:cs="Arial"/>
                <w:sz w:val="22"/>
                <w:szCs w:val="22"/>
              </w:rPr>
              <w:fldChar w:fldCharType="begin">
                <w:fldData xml:space="preserve">PEVuZE5vdGU+PENpdGU+PEF1dGhvcj5DYXJyb2xsPC9BdXRob3I+PFllYXI+MjAwOTwvWWVhcj48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</w:fldData>
              </w:fldChar>
            </w:r>
            <w:r w:rsidR="00860D4D">
              <w:rPr>
                <w:rFonts w:ascii="Arial" w:eastAsiaTheme="minorEastAsia" w:hAnsi="Arial" w:cs="Arial"/>
                <w:sz w:val="22"/>
                <w:szCs w:val="22"/>
              </w:rPr>
              <w:instrText xml:space="preserve"> ADDIN EN.CITE.DATA </w:instrText>
            </w:r>
            <w:r w:rsidR="00860D4D">
              <w:rPr>
                <w:rFonts w:ascii="Arial" w:eastAsiaTheme="minorEastAsia" w:hAnsi="Arial" w:cs="Arial"/>
                <w:sz w:val="22"/>
                <w:szCs w:val="22"/>
              </w:rPr>
            </w:r>
            <w:r w:rsidR="00860D4D">
              <w:rPr>
                <w:rFonts w:ascii="Arial" w:eastAsiaTheme="minorEastAsia" w:hAnsi="Arial" w:cs="Arial"/>
                <w:sz w:val="22"/>
                <w:szCs w:val="22"/>
              </w:rPr>
              <w:fldChar w:fldCharType="end"/>
            </w:r>
            <w:r w:rsidRPr="006741CB">
              <w:rPr>
                <w:rFonts w:ascii="Arial" w:eastAsiaTheme="minorEastAsia" w:hAnsi="Arial" w:cs="Arial"/>
                <w:sz w:val="22"/>
                <w:szCs w:val="22"/>
              </w:rPr>
            </w:r>
            <w:r w:rsidRPr="006741CB">
              <w:rPr>
                <w:rFonts w:ascii="Arial" w:eastAsiaTheme="minorEastAsia" w:hAnsi="Arial" w:cs="Arial"/>
                <w:sz w:val="22"/>
                <w:szCs w:val="22"/>
              </w:rPr>
              <w:fldChar w:fldCharType="separate"/>
            </w:r>
            <w:r w:rsidR="00860D4D">
              <w:rPr>
                <w:rFonts w:ascii="Arial" w:eastAsiaTheme="minorEastAsia" w:hAnsi="Arial" w:cs="Arial"/>
                <w:noProof/>
                <w:sz w:val="22"/>
                <w:szCs w:val="22"/>
              </w:rPr>
              <w:t>(14)</w:t>
            </w:r>
            <w:r w:rsidRPr="006741CB">
              <w:rPr>
                <w:rFonts w:ascii="Arial" w:eastAsiaTheme="minorEastAsia" w:hAnsi="Arial" w:cs="Arial"/>
                <w:sz w:val="22"/>
                <w:szCs w:val="22"/>
              </w:rPr>
              <w:fldChar w:fldCharType="end"/>
            </w:r>
          </w:p>
        </w:tc>
      </w:tr>
      <w:tr w:rsidR="001055DF" w:rsidRPr="006741CB" w14:paraId="6EBF7C45" w14:textId="77777777" w:rsidTr="00FE0753">
        <w:trPr>
          <w:trHeight w:val="154"/>
        </w:trPr>
        <w:tc>
          <w:tcPr>
            <w:tcW w:w="3603" w:type="dxa"/>
          </w:tcPr>
          <w:p w14:paraId="7C26FEF4" w14:textId="77777777" w:rsidR="001055DF" w:rsidRPr="006741CB" w:rsidRDefault="001055DF" w:rsidP="00FE0753">
            <w:pPr>
              <w:rPr>
                <w:rFonts w:ascii="Arial" w:eastAsiaTheme="minorEastAsia" w:hAnsi="Arial" w:cs="Arial"/>
                <w:color w:val="000000"/>
                <w:sz w:val="22"/>
                <w:szCs w:val="22"/>
              </w:rPr>
            </w:pPr>
            <w:r w:rsidRPr="006741CB">
              <w:rPr>
                <w:rFonts w:ascii="Arial" w:eastAsiaTheme="minorEastAsia" w:hAnsi="Arial" w:cs="Arial"/>
                <w:sz w:val="22"/>
                <w:szCs w:val="22"/>
              </w:rPr>
              <w:t>Utility of major morbidity</w:t>
            </w:r>
          </w:p>
        </w:tc>
        <w:tc>
          <w:tcPr>
            <w:tcW w:w="1377" w:type="dxa"/>
          </w:tcPr>
          <w:p w14:paraId="7F0FE1A1"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0.76</w:t>
            </w:r>
          </w:p>
        </w:tc>
        <w:tc>
          <w:tcPr>
            <w:tcW w:w="1377" w:type="dxa"/>
          </w:tcPr>
          <w:p w14:paraId="1F4FDB98" w14:textId="77777777" w:rsidR="001055DF" w:rsidRPr="006741CB" w:rsidRDefault="001055DF" w:rsidP="00FE0753">
            <w:pPr>
              <w:rPr>
                <w:rFonts w:ascii="Arial" w:eastAsiaTheme="minorEastAsia" w:hAnsi="Arial" w:cs="Arial"/>
                <w:color w:val="000000"/>
                <w:sz w:val="22"/>
                <w:szCs w:val="22"/>
              </w:rPr>
            </w:pPr>
            <w:r w:rsidRPr="006741CB">
              <w:rPr>
                <w:rFonts w:ascii="Arial" w:eastAsiaTheme="minorEastAsia" w:hAnsi="Arial" w:cs="Arial"/>
                <w:sz w:val="22"/>
                <w:szCs w:val="22"/>
              </w:rPr>
              <w:t>0.23</w:t>
            </w:r>
          </w:p>
        </w:tc>
        <w:tc>
          <w:tcPr>
            <w:tcW w:w="1491" w:type="dxa"/>
          </w:tcPr>
          <w:p w14:paraId="55A824AB"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Beta</w:t>
            </w:r>
          </w:p>
        </w:tc>
        <w:tc>
          <w:tcPr>
            <w:tcW w:w="1795" w:type="dxa"/>
          </w:tcPr>
          <w:p w14:paraId="2E9394C8" w14:textId="711DEBD0"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fldChar w:fldCharType="begin">
                <w:fldData xml:space="preserve">PEVuZE5vdGU+PENpdGU+PEF1dGhvcj5DYXJyb2xsPC9BdXRob3I+PFllYXI+MjAwOTwvWWVhcj48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</w:fldData>
              </w:fldChar>
            </w:r>
            <w:r w:rsidR="00860D4D">
              <w:rPr>
                <w:rFonts w:ascii="Arial" w:eastAsiaTheme="minorEastAsia" w:hAnsi="Arial" w:cs="Arial"/>
                <w:sz w:val="22"/>
                <w:szCs w:val="22"/>
              </w:rPr>
              <w:instrText xml:space="preserve"> ADDIN EN.CITE </w:instrText>
            </w:r>
            <w:r w:rsidR="00860D4D">
              <w:rPr>
                <w:rFonts w:ascii="Arial" w:eastAsiaTheme="minorEastAsia" w:hAnsi="Arial" w:cs="Arial"/>
                <w:sz w:val="22"/>
                <w:szCs w:val="22"/>
              </w:rPr>
              <w:fldChar w:fldCharType="begin">
                <w:fldData xml:space="preserve">PEVuZE5vdGU+PENpdGU+PEF1dGhvcj5DYXJyb2xsPC9BdXRob3I+PFllYXI+MjAwOTwvWWVhcj48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</w:fldData>
              </w:fldChar>
            </w:r>
            <w:r w:rsidR="00860D4D">
              <w:rPr>
                <w:rFonts w:ascii="Arial" w:eastAsiaTheme="minorEastAsia" w:hAnsi="Arial" w:cs="Arial"/>
                <w:sz w:val="22"/>
                <w:szCs w:val="22"/>
              </w:rPr>
              <w:instrText xml:space="preserve"> ADDIN EN.CITE.DATA </w:instrText>
            </w:r>
            <w:r w:rsidR="00860D4D">
              <w:rPr>
                <w:rFonts w:ascii="Arial" w:eastAsiaTheme="minorEastAsia" w:hAnsi="Arial" w:cs="Arial"/>
                <w:sz w:val="22"/>
                <w:szCs w:val="22"/>
              </w:rPr>
            </w:r>
            <w:r w:rsidR="00860D4D">
              <w:rPr>
                <w:rFonts w:ascii="Arial" w:eastAsiaTheme="minorEastAsia" w:hAnsi="Arial" w:cs="Arial"/>
                <w:sz w:val="22"/>
                <w:szCs w:val="22"/>
              </w:rPr>
              <w:fldChar w:fldCharType="end"/>
            </w:r>
            <w:r w:rsidRPr="006741CB">
              <w:rPr>
                <w:rFonts w:ascii="Arial" w:eastAsiaTheme="minorEastAsia" w:hAnsi="Arial" w:cs="Arial"/>
                <w:sz w:val="22"/>
                <w:szCs w:val="22"/>
              </w:rPr>
            </w:r>
            <w:r w:rsidRPr="006741CB">
              <w:rPr>
                <w:rFonts w:ascii="Arial" w:eastAsiaTheme="minorEastAsia" w:hAnsi="Arial" w:cs="Arial"/>
                <w:sz w:val="22"/>
                <w:szCs w:val="22"/>
              </w:rPr>
              <w:fldChar w:fldCharType="separate"/>
            </w:r>
            <w:r w:rsidR="00860D4D">
              <w:rPr>
                <w:rFonts w:ascii="Arial" w:eastAsiaTheme="minorEastAsia" w:hAnsi="Arial" w:cs="Arial"/>
                <w:noProof/>
                <w:sz w:val="22"/>
                <w:szCs w:val="22"/>
              </w:rPr>
              <w:t>(14)</w:t>
            </w:r>
            <w:r w:rsidRPr="006741CB">
              <w:rPr>
                <w:rFonts w:ascii="Arial" w:eastAsiaTheme="minorEastAsia" w:hAnsi="Arial" w:cs="Arial"/>
                <w:sz w:val="22"/>
                <w:szCs w:val="22"/>
              </w:rPr>
              <w:fldChar w:fldCharType="end"/>
            </w:r>
          </w:p>
        </w:tc>
      </w:tr>
      <w:tr w:rsidR="001055DF" w:rsidRPr="006741CB" w14:paraId="446C3497" w14:textId="77777777" w:rsidTr="00FE0753">
        <w:trPr>
          <w:trHeight w:val="154"/>
        </w:trPr>
        <w:tc>
          <w:tcPr>
            <w:tcW w:w="3603" w:type="dxa"/>
          </w:tcPr>
          <w:p w14:paraId="430F4513" w14:textId="77777777" w:rsidR="001055DF" w:rsidRPr="006741CB" w:rsidRDefault="001055DF" w:rsidP="00FE0753">
            <w:pPr>
              <w:rPr>
                <w:rFonts w:ascii="Arial" w:eastAsiaTheme="minorEastAsia" w:hAnsi="Arial" w:cs="Arial"/>
                <w:color w:val="000000"/>
                <w:sz w:val="22"/>
                <w:szCs w:val="22"/>
              </w:rPr>
            </w:pPr>
            <w:r w:rsidRPr="006741CB">
              <w:rPr>
                <w:rFonts w:ascii="Arial" w:eastAsiaTheme="minorEastAsia" w:hAnsi="Arial" w:cs="Arial"/>
                <w:sz w:val="22"/>
                <w:szCs w:val="22"/>
              </w:rPr>
              <w:t>Utility of death</w:t>
            </w:r>
          </w:p>
        </w:tc>
        <w:tc>
          <w:tcPr>
            <w:tcW w:w="1377" w:type="dxa"/>
          </w:tcPr>
          <w:p w14:paraId="3BD9B3DB"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0</w:t>
            </w:r>
          </w:p>
        </w:tc>
        <w:tc>
          <w:tcPr>
            <w:tcW w:w="1377" w:type="dxa"/>
          </w:tcPr>
          <w:p w14:paraId="29D5BD1D" w14:textId="77777777" w:rsidR="001055DF" w:rsidRPr="006741CB" w:rsidRDefault="001055DF" w:rsidP="00FE0753">
            <w:pPr>
              <w:rPr>
                <w:rFonts w:ascii="Arial" w:eastAsiaTheme="minorEastAsia" w:hAnsi="Arial" w:cs="Arial"/>
                <w:color w:val="000000"/>
                <w:sz w:val="22"/>
                <w:szCs w:val="22"/>
              </w:rPr>
            </w:pPr>
            <w:r w:rsidRPr="006741CB">
              <w:rPr>
                <w:rFonts w:ascii="Arial" w:eastAsiaTheme="minorEastAsia" w:hAnsi="Arial" w:cs="Arial"/>
                <w:sz w:val="22"/>
                <w:szCs w:val="22"/>
              </w:rPr>
              <w:t>n/a</w:t>
            </w:r>
          </w:p>
        </w:tc>
        <w:tc>
          <w:tcPr>
            <w:tcW w:w="1491" w:type="dxa"/>
          </w:tcPr>
          <w:p w14:paraId="07C4D23D"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n/a</w:t>
            </w:r>
          </w:p>
        </w:tc>
        <w:tc>
          <w:tcPr>
            <w:tcW w:w="1795" w:type="dxa"/>
          </w:tcPr>
          <w:p w14:paraId="24C21354" w14:textId="77777777" w:rsidR="001055DF" w:rsidRPr="006741CB" w:rsidRDefault="001055DF" w:rsidP="00FE0753">
            <w:pPr>
              <w:rPr>
                <w:rFonts w:ascii="Arial" w:eastAsiaTheme="minorEastAsia" w:hAnsi="Arial" w:cs="Arial"/>
                <w:sz w:val="22"/>
                <w:szCs w:val="22"/>
              </w:rPr>
            </w:pPr>
            <w:r w:rsidRPr="006741CB">
              <w:rPr>
                <w:rFonts w:ascii="Arial" w:eastAsiaTheme="minorEastAsia" w:hAnsi="Arial" w:cs="Arial"/>
                <w:sz w:val="22"/>
                <w:szCs w:val="22"/>
              </w:rPr>
              <w:t>Assumption</w:t>
            </w:r>
          </w:p>
        </w:tc>
      </w:tr>
    </w:tbl>
    <w:p w14:paraId="062A4BBE" w14:textId="77777777" w:rsidR="001055DF" w:rsidRPr="006741CB" w:rsidRDefault="001055DF" w:rsidP="001055DF">
      <w:pPr>
        <w:spacing w:line="360" w:lineRule="auto"/>
        <w:rPr>
          <w:rFonts w:ascii="Arial" w:eastAsiaTheme="minorHAnsi" w:hAnsi="Arial" w:cs="Arial"/>
          <w:b/>
          <w:sz w:val="22"/>
          <w:szCs w:val="22"/>
        </w:rPr>
      </w:pPr>
    </w:p>
    <w:p w14:paraId="1FA8650F" w14:textId="77777777" w:rsidR="001055DF" w:rsidRPr="006741CB" w:rsidRDefault="001055DF" w:rsidP="001055DF">
      <w:pPr>
        <w:spacing w:line="360" w:lineRule="auto"/>
        <w:rPr>
          <w:rFonts w:ascii="Arial" w:eastAsiaTheme="minorHAnsi" w:hAnsi="Arial" w:cs="Arial"/>
          <w:b/>
          <w:sz w:val="22"/>
          <w:szCs w:val="22"/>
        </w:rPr>
      </w:pPr>
      <w:r w:rsidRPr="006741CB">
        <w:rPr>
          <w:rFonts w:ascii="Arial" w:eastAsiaTheme="minorHAnsi" w:hAnsi="Arial" w:cs="Arial"/>
          <w:b/>
          <w:sz w:val="22"/>
          <w:szCs w:val="22"/>
        </w:rPr>
        <w:t>Analysis</w:t>
      </w:r>
    </w:p>
    <w:p w14:paraId="1A39AA4C" w14:textId="77777777" w:rsidR="001055DF" w:rsidRPr="006741CB" w:rsidRDefault="001055DF" w:rsidP="001055DF">
      <w:pPr>
        <w:spacing w:line="360" w:lineRule="auto"/>
        <w:jc w:val="both"/>
        <w:rPr>
          <w:rFonts w:ascii="Arial" w:eastAsiaTheme="minorHAnsi" w:hAnsi="Arial" w:cs="Arial"/>
          <w:sz w:val="22"/>
          <w:szCs w:val="22"/>
        </w:rPr>
      </w:pPr>
      <w:r w:rsidRPr="006741CB">
        <w:rPr>
          <w:rFonts w:ascii="Arial" w:eastAsiaTheme="minorHAnsi" w:hAnsi="Arial" w:cs="Arial"/>
          <w:sz w:val="22"/>
          <w:szCs w:val="22"/>
        </w:rPr>
        <w:t>The cost-effectiveness of alternative risk prediction strategies was evaluated by its incremental cost-effectiveness ratio (ICER), which was calculated according to:</w:t>
      </w:r>
    </w:p>
    <w:p w14:paraId="3146E1C7" w14:textId="77777777" w:rsidR="001055DF" w:rsidRPr="006741CB" w:rsidRDefault="001055DF" w:rsidP="001055DF">
      <w:pPr>
        <w:spacing w:line="360" w:lineRule="auto"/>
        <w:jc w:val="both"/>
        <w:rPr>
          <w:rFonts w:ascii="Arial" w:eastAsiaTheme="minorHAnsi" w:hAnsi="Arial" w:cs="Arial"/>
          <w:sz w:val="22"/>
          <w:szCs w:val="22"/>
        </w:rPr>
      </w:pPr>
    </w:p>
    <w:p w14:paraId="075063AA" w14:textId="77777777" w:rsidR="001055DF" w:rsidRPr="006741CB" w:rsidRDefault="001055DF" w:rsidP="001055DF">
      <w:pPr>
        <w:spacing w:line="360" w:lineRule="auto"/>
        <w:jc w:val="center"/>
        <w:rPr>
          <w:rFonts w:ascii="Arial" w:eastAsiaTheme="minorHAnsi" w:hAnsi="Arial" w:cs="Arial"/>
          <w:sz w:val="22"/>
          <w:szCs w:val="22"/>
        </w:rPr>
      </w:pPr>
      <w:r w:rsidRPr="006741CB">
        <w:rPr>
          <w:rFonts w:ascii="Arial" w:eastAsiaTheme="minorHAnsi" w:hAnsi="Arial" w:cs="Arial"/>
          <w:sz w:val="22"/>
          <w:szCs w:val="22"/>
        </w:rPr>
        <w:t xml:space="preserve">ICER = </w:t>
      </w:r>
      <w:proofErr w:type="spellStart"/>
      <w:r w:rsidRPr="006741CB">
        <w:rPr>
          <w:rFonts w:ascii="Arial" w:eastAsiaTheme="minorHAnsi" w:hAnsi="Arial" w:cs="Arial"/>
          <w:sz w:val="22"/>
          <w:szCs w:val="22"/>
        </w:rPr>
        <w:t>ΔCosts</w:t>
      </w:r>
      <w:proofErr w:type="spellEnd"/>
      <w:r w:rsidRPr="006741CB">
        <w:rPr>
          <w:rFonts w:ascii="Arial" w:eastAsiaTheme="minorHAnsi" w:hAnsi="Arial" w:cs="Arial"/>
          <w:sz w:val="22"/>
          <w:szCs w:val="22"/>
        </w:rPr>
        <w:t>/ΔQALY</w:t>
      </w:r>
    </w:p>
    <w:p w14:paraId="320C3877" w14:textId="77777777" w:rsidR="001055DF" w:rsidRPr="006741CB" w:rsidRDefault="001055DF" w:rsidP="001055DF">
      <w:pPr>
        <w:spacing w:line="360" w:lineRule="auto"/>
        <w:jc w:val="both"/>
        <w:rPr>
          <w:rFonts w:ascii="Arial" w:eastAsiaTheme="minorHAnsi" w:hAnsi="Arial" w:cs="Arial"/>
          <w:sz w:val="22"/>
          <w:szCs w:val="22"/>
        </w:rPr>
      </w:pPr>
    </w:p>
    <w:p w14:paraId="19DF008E" w14:textId="717FE908" w:rsidR="001055DF" w:rsidRPr="006741CB" w:rsidRDefault="001055DF" w:rsidP="001055DF">
      <w:pPr>
        <w:spacing w:line="360" w:lineRule="auto"/>
        <w:jc w:val="both"/>
        <w:rPr>
          <w:rFonts w:ascii="Arial" w:eastAsiaTheme="minorHAnsi" w:hAnsi="Arial" w:cs="Arial"/>
          <w:sz w:val="22"/>
          <w:szCs w:val="22"/>
        </w:rPr>
      </w:pPr>
      <w:r w:rsidRPr="006741CB">
        <w:rPr>
          <w:rFonts w:ascii="Arial" w:eastAsiaTheme="minorHAnsi" w:hAnsi="Arial" w:cs="Arial"/>
          <w:sz w:val="22"/>
          <w:szCs w:val="22"/>
        </w:rPr>
        <w:t xml:space="preserve">Where </w:t>
      </w:r>
      <w:proofErr w:type="spellStart"/>
      <w:r w:rsidRPr="006741CB">
        <w:rPr>
          <w:rFonts w:ascii="Arial" w:eastAsiaTheme="minorHAnsi" w:hAnsi="Arial" w:cs="Arial"/>
          <w:sz w:val="22"/>
          <w:szCs w:val="22"/>
        </w:rPr>
        <w:t>ΔCosts</w:t>
      </w:r>
      <w:proofErr w:type="spellEnd"/>
      <w:r w:rsidRPr="006741CB">
        <w:rPr>
          <w:rFonts w:ascii="Arial" w:eastAsiaTheme="minorHAnsi" w:hAnsi="Arial" w:cs="Arial"/>
          <w:sz w:val="22"/>
          <w:szCs w:val="22"/>
        </w:rPr>
        <w:t xml:space="preserve"> is the difference in total costs between risk prediction strategies and ΔQALY is the difference in utility between risk prediction strategies. This incremental cost-effectiveness ratio can be compared against a societal willingness-to-pay for QALY gains (£20,000 in line with NICE reference case for cost per QALY.  </w:t>
      </w:r>
      <w:r w:rsidRPr="006741CB">
        <w:rPr>
          <w:rFonts w:ascii="Arial" w:eastAsiaTheme="minorHAnsi" w:hAnsi="Arial" w:cs="Arial"/>
          <w:sz w:val="22"/>
          <w:szCs w:val="22"/>
        </w:rPr>
        <w:fldChar w:fldCharType="begin"/>
      </w:r>
      <w:r w:rsidR="00860D4D">
        <w:rPr>
          <w:rFonts w:ascii="Arial" w:eastAsiaTheme="minorHAnsi" w:hAnsi="Arial" w:cs="Arial"/>
          <w:sz w:val="22"/>
          <w:szCs w:val="22"/>
        </w:rPr>
        <w:instrText xml:space="preserve"> ADDIN EN.CITE &lt;EndNote&gt;&lt;Cite&gt;&lt;Author&gt;NICE&lt;/Author&gt;&lt;Year&gt;2013&lt;/Year&gt;&lt;RecNum&gt;34&lt;/RecNum&gt;&lt;DisplayText&gt;(15)&lt;/DisplayText&gt;&lt;record&gt;&lt;rec-number&gt;34&lt;/rec-number&gt;&lt;foreign-keys&gt;&lt;key app="EN" db-id="xtdvfxar4vawt6e00atxtw9mwr0awte9z5xw" timestamp="1590491666"&gt;34&lt;/key&gt;&lt;/foreign-keys&gt;&lt;ref-type name="Report"&gt;27&lt;/ref-type&gt;&lt;contributors&gt;&lt;authors&gt;&lt;author&gt;NICE&lt;/author&gt;&lt;/authors&gt;&lt;tertiary-authors&gt;&lt;author&gt;National Institute for Health and Clinical Excellence&lt;/author&gt;&lt;/tertiary-authors&gt;&lt;/contributors&gt;&lt;titles&gt;&lt;title&gt;Guide to the Methods of Technology Appraisal: 2013&lt;/title&gt;&lt;/titles&gt;&lt;dates&gt;&lt;year&gt;2013&lt;/year&gt;&lt;/dates&gt;&lt;urls&gt;&lt;/urls&gt;&lt;/record&gt;&lt;/Cite&gt;&lt;/EndNote&gt;</w:instrText>
      </w:r>
      <w:r w:rsidRPr="006741CB">
        <w:rPr>
          <w:rFonts w:ascii="Arial" w:eastAsiaTheme="minorHAnsi" w:hAnsi="Arial" w:cs="Arial"/>
          <w:sz w:val="22"/>
          <w:szCs w:val="22"/>
        </w:rPr>
        <w:fldChar w:fldCharType="separate"/>
      </w:r>
      <w:r w:rsidR="00860D4D">
        <w:rPr>
          <w:rFonts w:ascii="Arial" w:eastAsiaTheme="minorHAnsi" w:hAnsi="Arial" w:cs="Arial"/>
          <w:noProof/>
          <w:sz w:val="22"/>
          <w:szCs w:val="22"/>
        </w:rPr>
        <w:t>(15)</w:t>
      </w:r>
      <w:r w:rsidRPr="006741CB">
        <w:rPr>
          <w:rFonts w:ascii="Arial" w:eastAsiaTheme="minorHAnsi" w:hAnsi="Arial" w:cs="Arial"/>
          <w:sz w:val="22"/>
          <w:szCs w:val="22"/>
        </w:rPr>
        <w:fldChar w:fldCharType="end"/>
      </w:r>
      <w:r w:rsidRPr="006741CB">
        <w:rPr>
          <w:rFonts w:ascii="Arial" w:eastAsiaTheme="minorHAnsi" w:hAnsi="Arial" w:cs="Arial"/>
          <w:noProof/>
          <w:sz w:val="22"/>
          <w:szCs w:val="22"/>
        </w:rPr>
        <w:t xml:space="preserve">) </w:t>
      </w:r>
      <w:r w:rsidRPr="006741CB">
        <w:rPr>
          <w:rFonts w:ascii="Arial" w:eastAsiaTheme="minorHAnsi" w:hAnsi="Arial" w:cs="Arial"/>
          <w:sz w:val="22"/>
          <w:szCs w:val="22"/>
        </w:rPr>
        <w:t>As considered QALYs a seven-day time horizon, we presented results in terms of cost per quality-adjusted life day (QALD), assuming a willingness-to-pay for QALD gained of £55 per day.</w:t>
      </w:r>
    </w:p>
    <w:p w14:paraId="1B24FA77" w14:textId="77777777" w:rsidR="001055DF" w:rsidRPr="006741CB" w:rsidRDefault="001055DF" w:rsidP="001055DF">
      <w:pPr>
        <w:spacing w:line="360" w:lineRule="auto"/>
        <w:jc w:val="both"/>
        <w:rPr>
          <w:rFonts w:ascii="Arial" w:eastAsiaTheme="minorHAnsi" w:hAnsi="Arial" w:cs="Arial"/>
          <w:sz w:val="22"/>
          <w:szCs w:val="22"/>
        </w:rPr>
      </w:pPr>
    </w:p>
    <w:p w14:paraId="74A96784" w14:textId="77777777" w:rsidR="001055DF" w:rsidRPr="006741CB" w:rsidRDefault="001055DF" w:rsidP="001055DF">
      <w:pPr>
        <w:spacing w:line="360" w:lineRule="auto"/>
        <w:jc w:val="both"/>
        <w:rPr>
          <w:rFonts w:ascii="Arial" w:eastAsiaTheme="minorHAnsi" w:hAnsi="Arial" w:cs="Arial"/>
          <w:sz w:val="22"/>
          <w:szCs w:val="22"/>
        </w:rPr>
      </w:pPr>
      <w:r w:rsidRPr="006741CB">
        <w:rPr>
          <w:rFonts w:ascii="Arial" w:eastAsiaTheme="minorHAnsi" w:hAnsi="Arial" w:cs="Arial"/>
          <w:sz w:val="22"/>
          <w:szCs w:val="22"/>
        </w:rPr>
        <w:t xml:space="preserve">The cost-effectiveness of the risk prediction strategies could also be converted to the NMB as there are multiple comparators. The NMB is a measure of the health benefit, expressed in monetary terms, which incorporates the cost of the new strategy, the health gain obtained, </w:t>
      </w:r>
      <w:r w:rsidRPr="006741CB">
        <w:rPr>
          <w:rFonts w:ascii="Arial" w:eastAsiaTheme="minorHAnsi" w:hAnsi="Arial" w:cs="Arial"/>
          <w:sz w:val="22"/>
          <w:szCs w:val="22"/>
        </w:rPr>
        <w:lastRenderedPageBreak/>
        <w:t>and the societal willingness to pay for health gains (£20,000). The NMB is expressed using the following formula:</w:t>
      </w:r>
    </w:p>
    <w:p w14:paraId="21F52D50" w14:textId="77777777" w:rsidR="001055DF" w:rsidRPr="006741CB" w:rsidRDefault="001055DF" w:rsidP="001055DF">
      <w:pPr>
        <w:spacing w:line="360" w:lineRule="auto"/>
        <w:jc w:val="both"/>
        <w:rPr>
          <w:rFonts w:ascii="Arial" w:eastAsiaTheme="minorHAnsi" w:hAnsi="Arial" w:cs="Arial"/>
          <w:sz w:val="22"/>
          <w:szCs w:val="22"/>
        </w:rPr>
      </w:pPr>
    </w:p>
    <w:p w14:paraId="55D8215D" w14:textId="77777777" w:rsidR="001055DF" w:rsidRPr="006741CB" w:rsidRDefault="001055DF" w:rsidP="001055DF">
      <w:pPr>
        <w:spacing w:line="360" w:lineRule="auto"/>
        <w:jc w:val="center"/>
        <w:rPr>
          <w:rFonts w:ascii="Arial" w:eastAsiaTheme="minorHAnsi" w:hAnsi="Arial" w:cs="Arial"/>
          <w:sz w:val="22"/>
          <w:szCs w:val="22"/>
        </w:rPr>
      </w:pPr>
      <w:r w:rsidRPr="006741CB">
        <w:rPr>
          <w:rFonts w:ascii="Arial" w:eastAsiaTheme="minorHAnsi" w:hAnsi="Arial" w:cs="Arial"/>
          <w:sz w:val="22"/>
          <w:szCs w:val="22"/>
        </w:rPr>
        <w:t>NMB = (E*WTP) – C</w:t>
      </w:r>
    </w:p>
    <w:p w14:paraId="5F84DBAD" w14:textId="77777777" w:rsidR="001055DF" w:rsidRPr="006741CB" w:rsidRDefault="001055DF" w:rsidP="001055DF">
      <w:pPr>
        <w:spacing w:line="360" w:lineRule="auto"/>
        <w:ind w:left="720" w:firstLine="720"/>
        <w:jc w:val="both"/>
        <w:rPr>
          <w:rFonts w:ascii="Arial" w:eastAsiaTheme="minorHAnsi" w:hAnsi="Arial" w:cs="Arial"/>
          <w:sz w:val="22"/>
          <w:szCs w:val="22"/>
        </w:rPr>
      </w:pPr>
    </w:p>
    <w:p w14:paraId="06EC7576" w14:textId="77777777" w:rsidR="001055DF" w:rsidRPr="006741CB" w:rsidRDefault="001055DF" w:rsidP="001055DF">
      <w:pPr>
        <w:spacing w:line="360" w:lineRule="auto"/>
        <w:jc w:val="both"/>
        <w:rPr>
          <w:rFonts w:ascii="Arial" w:eastAsiaTheme="minorHAnsi" w:hAnsi="Arial" w:cs="Arial"/>
          <w:sz w:val="22"/>
          <w:szCs w:val="22"/>
        </w:rPr>
      </w:pPr>
      <w:r w:rsidRPr="006741CB">
        <w:rPr>
          <w:rFonts w:ascii="Arial" w:eastAsiaTheme="minorHAnsi" w:hAnsi="Arial" w:cs="Arial"/>
          <w:sz w:val="22"/>
          <w:szCs w:val="22"/>
        </w:rPr>
        <w:t>Where E = effectiveness; WTP = willingness-to-pay threshold; C = cost. The NMB approach is recommended when comparing more than one intervention and provides a clear decision rule (i.e. if NMB&gt;0, the new strategy is cost-effective). Results can also be presented incrementally as the Incremental NMB.</w:t>
      </w:r>
    </w:p>
    <w:p w14:paraId="3862DBC7" w14:textId="77777777" w:rsidR="001055DF" w:rsidRPr="006741CB" w:rsidRDefault="001055DF" w:rsidP="001055DF">
      <w:pPr>
        <w:spacing w:line="360" w:lineRule="auto"/>
        <w:rPr>
          <w:rFonts w:ascii="Arial" w:eastAsiaTheme="minorHAnsi" w:hAnsi="Arial" w:cs="Arial"/>
          <w:sz w:val="22"/>
          <w:szCs w:val="22"/>
        </w:rPr>
      </w:pPr>
    </w:p>
    <w:p w14:paraId="439625B4" w14:textId="77777777" w:rsidR="001055DF" w:rsidRPr="006741CB" w:rsidRDefault="001055DF" w:rsidP="001055DF">
      <w:pPr>
        <w:rPr>
          <w:rFonts w:ascii="Arial" w:eastAsiaTheme="minorHAnsi" w:hAnsi="Arial" w:cs="Arial"/>
          <w:b/>
          <w:bCs/>
          <w:iCs/>
          <w:sz w:val="22"/>
          <w:szCs w:val="22"/>
        </w:rPr>
      </w:pPr>
    </w:p>
    <w:p w14:paraId="72313E02" w14:textId="77777777" w:rsidR="001055DF" w:rsidRPr="006741CB" w:rsidRDefault="001055DF" w:rsidP="001055DF">
      <w:pPr>
        <w:rPr>
          <w:rFonts w:ascii="Arial" w:eastAsiaTheme="minorHAnsi" w:hAnsi="Arial" w:cs="Arial"/>
          <w:b/>
          <w:sz w:val="22"/>
          <w:szCs w:val="22"/>
        </w:rPr>
      </w:pPr>
    </w:p>
    <w:p w14:paraId="6624C7D6" w14:textId="77777777" w:rsidR="001055DF" w:rsidRPr="006741CB" w:rsidRDefault="001055DF" w:rsidP="001055DF">
      <w:pPr>
        <w:rPr>
          <w:rFonts w:ascii="Arial" w:eastAsiaTheme="minorHAnsi" w:hAnsi="Arial" w:cs="Arial"/>
          <w:b/>
          <w:sz w:val="22"/>
          <w:szCs w:val="22"/>
        </w:rPr>
      </w:pPr>
    </w:p>
    <w:p w14:paraId="2C135959" w14:textId="77777777" w:rsidR="001055DF" w:rsidRPr="006741CB" w:rsidRDefault="001055DF" w:rsidP="001055DF">
      <w:pPr>
        <w:rPr>
          <w:rFonts w:ascii="Arial" w:eastAsiaTheme="minorHAnsi" w:hAnsi="Arial" w:cs="Arial"/>
          <w:b/>
          <w:szCs w:val="22"/>
        </w:rPr>
      </w:pPr>
      <w:r w:rsidRPr="006741CB">
        <w:rPr>
          <w:rFonts w:ascii="Arial" w:eastAsiaTheme="minorHAnsi" w:hAnsi="Arial" w:cs="Arial"/>
          <w:b/>
          <w:szCs w:val="22"/>
        </w:rPr>
        <w:br w:type="page"/>
      </w:r>
    </w:p>
    <w:p w14:paraId="7D5787CA" w14:textId="3A8BA602" w:rsidR="001055DF" w:rsidRPr="006741CB" w:rsidRDefault="001055DF" w:rsidP="001055DF">
      <w:pPr>
        <w:rPr>
          <w:rFonts w:ascii="Arial" w:eastAsiaTheme="minorHAnsi" w:hAnsi="Arial" w:cs="Arial"/>
          <w:b/>
          <w:sz w:val="22"/>
          <w:szCs w:val="22"/>
        </w:rPr>
      </w:pPr>
      <w:r w:rsidRPr="006741CB">
        <w:rPr>
          <w:rFonts w:ascii="Arial" w:eastAsiaTheme="minorHAnsi" w:hAnsi="Arial" w:cs="Arial"/>
          <w:b/>
          <w:sz w:val="22"/>
          <w:szCs w:val="22"/>
        </w:rPr>
        <w:lastRenderedPageBreak/>
        <w:t xml:space="preserve">Table </w:t>
      </w:r>
      <w:r w:rsidR="00996072">
        <w:rPr>
          <w:rFonts w:ascii="Arial" w:eastAsiaTheme="minorHAnsi" w:hAnsi="Arial" w:cs="Arial"/>
          <w:b/>
          <w:sz w:val="22"/>
          <w:szCs w:val="22"/>
        </w:rPr>
        <w:t>L</w:t>
      </w:r>
      <w:r w:rsidR="008D6AF9" w:rsidRPr="006741CB">
        <w:rPr>
          <w:rFonts w:ascii="Arial" w:eastAsiaTheme="minorHAnsi" w:hAnsi="Arial" w:cs="Arial"/>
          <w:b/>
          <w:sz w:val="22"/>
          <w:szCs w:val="22"/>
        </w:rPr>
        <w:t xml:space="preserve"> </w:t>
      </w:r>
      <w:r w:rsidRPr="006741CB">
        <w:rPr>
          <w:rFonts w:ascii="Arial" w:eastAsiaTheme="minorHAnsi" w:hAnsi="Arial" w:cs="Arial"/>
          <w:b/>
          <w:sz w:val="22"/>
          <w:szCs w:val="22"/>
        </w:rPr>
        <w:t>Key assumptions for the cost-effectiveness models</w:t>
      </w:r>
    </w:p>
    <w:p w14:paraId="22015622" w14:textId="77777777" w:rsidR="001055DF" w:rsidRPr="006741CB" w:rsidRDefault="001055DF" w:rsidP="001055DF">
      <w:pPr>
        <w:rPr>
          <w:rFonts w:ascii="Arial" w:eastAsiaTheme="minorHAnsi" w:hAnsi="Arial" w:cs="Arial"/>
          <w:b/>
          <w:sz w:val="20"/>
          <w:szCs w:val="20"/>
        </w:rPr>
      </w:pPr>
    </w:p>
    <w:p w14:paraId="285212AC" w14:textId="77777777" w:rsidR="001055DF" w:rsidRPr="006741CB" w:rsidRDefault="001055DF" w:rsidP="001055DF">
      <w:pPr>
        <w:rPr>
          <w:rFonts w:ascii="Arial" w:eastAsiaTheme="minorHAnsi" w:hAnsi="Arial" w:cs="Arial"/>
          <w:b/>
          <w:sz w:val="20"/>
          <w:szCs w:val="20"/>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0"/>
      </w:tblGrid>
      <w:tr w:rsidR="001055DF" w:rsidRPr="006741CB" w14:paraId="0DD32061" w14:textId="77777777" w:rsidTr="00FE0753">
        <w:trPr>
          <w:trHeight w:val="2400"/>
        </w:trPr>
        <w:tc>
          <w:tcPr>
            <w:tcW w:w="8500" w:type="dxa"/>
          </w:tcPr>
          <w:p w14:paraId="6FA30C6D" w14:textId="77777777" w:rsidR="001055DF" w:rsidRPr="006741CB" w:rsidRDefault="001055DF" w:rsidP="00FE0753">
            <w:pPr>
              <w:spacing w:line="360" w:lineRule="auto"/>
              <w:jc w:val="both"/>
              <w:rPr>
                <w:rFonts w:ascii="Arial" w:eastAsiaTheme="minorHAnsi" w:hAnsi="Arial" w:cs="Arial"/>
                <w:sz w:val="22"/>
                <w:szCs w:val="22"/>
              </w:rPr>
            </w:pPr>
            <w:r w:rsidRPr="006741CB">
              <w:rPr>
                <w:rFonts w:ascii="Arial" w:eastAsiaTheme="minorHAnsi" w:hAnsi="Arial" w:cs="Arial"/>
                <w:sz w:val="22"/>
                <w:szCs w:val="22"/>
              </w:rPr>
              <w:t>The seven-day horizon base case analysis makes the following key assumptions:</w:t>
            </w:r>
          </w:p>
          <w:p w14:paraId="5D20976C" w14:textId="77777777" w:rsidR="001055DF" w:rsidRPr="006741CB" w:rsidRDefault="001055DF" w:rsidP="00FE0753">
            <w:pPr>
              <w:numPr>
                <w:ilvl w:val="0"/>
                <w:numId w:val="20"/>
              </w:numPr>
              <w:spacing w:after="200" w:line="360" w:lineRule="auto"/>
              <w:contextualSpacing/>
              <w:jc w:val="both"/>
              <w:rPr>
                <w:rFonts w:ascii="Arial" w:eastAsia="Calibri" w:hAnsi="Arial" w:cs="Arial"/>
                <w:sz w:val="22"/>
                <w:szCs w:val="22"/>
              </w:rPr>
            </w:pPr>
            <w:r w:rsidRPr="006741CB">
              <w:rPr>
                <w:rFonts w:ascii="Arial" w:eastAsia="Calibri" w:hAnsi="Arial" w:cs="Arial"/>
                <w:sz w:val="22"/>
                <w:szCs w:val="22"/>
              </w:rPr>
              <w:t>Clinicians always follow the test results (i.e. test results are never overruled).</w:t>
            </w:r>
          </w:p>
          <w:p w14:paraId="465E04BE" w14:textId="77777777" w:rsidR="001055DF" w:rsidRPr="006741CB" w:rsidRDefault="001055DF" w:rsidP="00FE0753">
            <w:pPr>
              <w:numPr>
                <w:ilvl w:val="0"/>
                <w:numId w:val="20"/>
              </w:numPr>
              <w:spacing w:after="200" w:line="360" w:lineRule="auto"/>
              <w:contextualSpacing/>
              <w:jc w:val="both"/>
              <w:rPr>
                <w:rFonts w:ascii="Arial" w:eastAsia="Calibri" w:hAnsi="Arial" w:cs="Arial"/>
                <w:sz w:val="22"/>
                <w:szCs w:val="22"/>
              </w:rPr>
            </w:pPr>
            <w:r w:rsidRPr="006741CB">
              <w:rPr>
                <w:rFonts w:ascii="Arial" w:eastAsia="Calibri" w:hAnsi="Arial" w:cs="Arial"/>
                <w:sz w:val="22"/>
                <w:szCs w:val="22"/>
              </w:rPr>
              <w:t>Minor neonatal morbidity is captured as seven days of care in a lower level of neonatal care (SCBU). The cost of seven days in this type of care is applied and the health utility associated with this is based on the quality of life of an infant suffering from respiratory distress syndrome.</w:t>
            </w:r>
          </w:p>
          <w:p w14:paraId="1FE8C631" w14:textId="77777777" w:rsidR="001055DF" w:rsidRPr="006741CB" w:rsidRDefault="001055DF" w:rsidP="00FE0753">
            <w:pPr>
              <w:numPr>
                <w:ilvl w:val="0"/>
                <w:numId w:val="20"/>
              </w:numPr>
              <w:spacing w:after="200" w:line="360" w:lineRule="auto"/>
              <w:contextualSpacing/>
              <w:jc w:val="both"/>
              <w:rPr>
                <w:rFonts w:ascii="Arial" w:eastAsia="Calibri" w:hAnsi="Arial" w:cs="Arial"/>
                <w:sz w:val="22"/>
                <w:szCs w:val="22"/>
              </w:rPr>
            </w:pPr>
            <w:r w:rsidRPr="006741CB">
              <w:rPr>
                <w:rFonts w:ascii="Arial" w:eastAsia="Calibri" w:hAnsi="Arial" w:cs="Arial"/>
                <w:sz w:val="22"/>
                <w:szCs w:val="22"/>
              </w:rPr>
              <w:t>Major neonatal morbidity is captured as seven days of care in a high level of neonatal care (NICU). The cost of this is the NHS cost of this level of care for seven days and the health utility associated with this is based on the quality of life of an infant suffering from intraventricular haemorrhage (proxy for cerebral palsy).</w:t>
            </w:r>
          </w:p>
          <w:p w14:paraId="4007FF1F" w14:textId="77777777" w:rsidR="001055DF" w:rsidRPr="006741CB" w:rsidRDefault="001055DF" w:rsidP="00FE0753">
            <w:pPr>
              <w:numPr>
                <w:ilvl w:val="0"/>
                <w:numId w:val="20"/>
              </w:numPr>
              <w:spacing w:after="200" w:line="360" w:lineRule="auto"/>
              <w:contextualSpacing/>
              <w:jc w:val="both"/>
              <w:rPr>
                <w:rFonts w:ascii="Arial" w:eastAsia="Calibri" w:hAnsi="Arial" w:cs="Arial"/>
                <w:sz w:val="22"/>
                <w:szCs w:val="22"/>
              </w:rPr>
            </w:pPr>
            <w:r w:rsidRPr="006741CB">
              <w:rPr>
                <w:rFonts w:ascii="Arial" w:eastAsia="Calibri" w:hAnsi="Arial" w:cs="Arial"/>
                <w:sz w:val="22"/>
                <w:szCs w:val="22"/>
              </w:rPr>
              <w:t xml:space="preserve">The outcome of ‘did not deliver at seven days’ is attributed the same ‘full health’ QALYs as those babies delivered in ‘full health’. </w:t>
            </w:r>
          </w:p>
        </w:tc>
      </w:tr>
      <w:tr w:rsidR="001055DF" w:rsidRPr="006741CB" w14:paraId="043E022F" w14:textId="77777777" w:rsidTr="00FE0753">
        <w:trPr>
          <w:trHeight w:val="2400"/>
        </w:trPr>
        <w:tc>
          <w:tcPr>
            <w:tcW w:w="8500" w:type="dxa"/>
          </w:tcPr>
          <w:p w14:paraId="778DF417" w14:textId="77777777" w:rsidR="001055DF" w:rsidRPr="006741CB" w:rsidRDefault="001055DF" w:rsidP="00FE0753">
            <w:pPr>
              <w:spacing w:line="360" w:lineRule="auto"/>
              <w:jc w:val="both"/>
              <w:rPr>
                <w:rFonts w:ascii="Arial" w:eastAsiaTheme="minorHAnsi" w:hAnsi="Arial" w:cs="Arial"/>
                <w:sz w:val="22"/>
                <w:szCs w:val="22"/>
              </w:rPr>
            </w:pPr>
            <w:r w:rsidRPr="006741CB">
              <w:rPr>
                <w:rFonts w:ascii="Arial" w:eastAsiaTheme="minorHAnsi" w:hAnsi="Arial" w:cs="Arial"/>
                <w:sz w:val="22"/>
                <w:szCs w:val="22"/>
              </w:rPr>
              <w:t>The lifetime horizon analysis makes the following key assumptions:</w:t>
            </w:r>
          </w:p>
          <w:p w14:paraId="1BDA01CE" w14:textId="77777777" w:rsidR="001055DF" w:rsidRPr="006741CB" w:rsidRDefault="001055DF" w:rsidP="00FE0753">
            <w:pPr>
              <w:numPr>
                <w:ilvl w:val="0"/>
                <w:numId w:val="21"/>
              </w:numPr>
              <w:spacing w:after="200" w:line="360" w:lineRule="auto"/>
              <w:contextualSpacing/>
              <w:jc w:val="both"/>
              <w:rPr>
                <w:rFonts w:ascii="Arial" w:eastAsia="Calibri" w:hAnsi="Arial" w:cs="Arial"/>
                <w:sz w:val="22"/>
                <w:szCs w:val="22"/>
              </w:rPr>
            </w:pPr>
            <w:r w:rsidRPr="006741CB">
              <w:rPr>
                <w:rFonts w:ascii="Arial" w:eastAsia="Calibri" w:hAnsi="Arial" w:cs="Arial"/>
                <w:sz w:val="22"/>
                <w:szCs w:val="22"/>
              </w:rPr>
              <w:t>Infants who are incorrectly not treated (i.e. false negatives), and experience major morbidity during the seven-day time horizon have lifetime cost and health implications. It is assumed that minor morbidity does not extend beyond seven days.</w:t>
            </w:r>
          </w:p>
          <w:p w14:paraId="15840199" w14:textId="68E50ADF" w:rsidR="001055DF" w:rsidRPr="006741CB" w:rsidRDefault="001055DF" w:rsidP="00FE0753">
            <w:pPr>
              <w:numPr>
                <w:ilvl w:val="0"/>
                <w:numId w:val="21"/>
              </w:numPr>
              <w:spacing w:after="200" w:line="360" w:lineRule="auto"/>
              <w:contextualSpacing/>
              <w:jc w:val="both"/>
              <w:rPr>
                <w:rFonts w:ascii="Arial" w:eastAsia="Calibri" w:hAnsi="Arial" w:cs="Arial"/>
                <w:sz w:val="22"/>
                <w:szCs w:val="22"/>
              </w:rPr>
            </w:pPr>
            <w:r w:rsidRPr="006741CB">
              <w:rPr>
                <w:rFonts w:ascii="Arial" w:eastAsia="Calibri" w:hAnsi="Arial" w:cs="Arial"/>
                <w:sz w:val="22"/>
                <w:szCs w:val="22"/>
              </w:rPr>
              <w:t>The quality of life for major morbidity is represented by the health utility associated with intraventricular haemorrhage (proxy for cerebral palsy). Lifetime costs associated with lifetime care for cerebral palsy women (£115,000 lifetime care) is incorporated.</w:t>
            </w:r>
            <w:r w:rsidRPr="006741CB">
              <w:rPr>
                <w:rFonts w:ascii="Calibri" w:eastAsia="Calibri" w:hAnsi="Calibri"/>
                <w:sz w:val="22"/>
                <w:szCs w:val="22"/>
              </w:rPr>
              <w:t xml:space="preserve"> </w:t>
            </w:r>
            <w:r w:rsidRPr="006741CB">
              <w:rPr>
                <w:rFonts w:ascii="Arial" w:eastAsia="Calibri" w:hAnsi="Arial" w:cs="Arial"/>
                <w:noProof/>
                <w:sz w:val="22"/>
                <w:szCs w:val="22"/>
                <w:vertAlign w:val="superscript"/>
              </w:rPr>
              <w:fldChar w:fldCharType="begin"/>
            </w:r>
            <w:r w:rsidR="00860D4D">
              <w:rPr>
                <w:rFonts w:ascii="Arial" w:eastAsia="Calibri" w:hAnsi="Arial" w:cs="Arial"/>
                <w:noProof/>
                <w:sz w:val="22"/>
                <w:szCs w:val="22"/>
                <w:vertAlign w:val="superscript"/>
              </w:rPr>
              <w:instrText xml:space="preserve"> ADDIN EN.CITE &lt;EndNote&gt;&lt;Cite ExcludeAuth="1"&gt;&lt;Year&gt;2018&lt;/Year&gt;&lt;RecNum&gt;15&lt;/RecNum&gt;&lt;DisplayText&gt;(8)&lt;/DisplayText&gt;&lt;record&gt;&lt;rec-number&gt;15&lt;/rec-number&gt;&lt;foreign-keys&gt;&lt;key app="EN" db-id="xtdvfxar4vawt6e00atxtw9mwr0awte9z5xw" timestamp="1589982558"&gt;15&lt;/key&gt;&lt;/foreign-keys&gt;&lt;ref-type name="Journal Article"&gt;17&lt;/ref-type&gt;&lt;contributors&gt;&lt;/contributors&gt;&lt;titles&gt;&lt;title&gt;National Institute for Health and Care Excellence (NICE) Diagnostig Guidance 33. Biomarker tests to help diagnose preterm labour in woman with intact membranes &lt;/title&gt;&lt;secondary-title&gt;Obtained on 29/4/2019. Available at https://www.nice.org.uk/guidance/dg33&lt;/secondary-title&gt;&lt;/titles&gt;&lt;periodical&gt;&lt;full-title&gt;Obtained on 29/4/2019. Available at https://www.nice.org.uk/guidance/dg33&lt;/full-title&gt;&lt;/periodical&gt;&lt;dates&gt;&lt;year&gt;2018&lt;/year&gt;&lt;/dates&gt;&lt;urls&gt;&lt;/urls&gt;&lt;/record&gt;&lt;/Cite&gt;&lt;/EndNote&gt;</w:instrText>
            </w:r>
            <w:r w:rsidRPr="006741CB">
              <w:rPr>
                <w:rFonts w:ascii="Arial" w:eastAsia="Calibri" w:hAnsi="Arial" w:cs="Arial"/>
                <w:noProof/>
                <w:sz w:val="22"/>
                <w:szCs w:val="22"/>
                <w:vertAlign w:val="superscript"/>
              </w:rPr>
              <w:fldChar w:fldCharType="separate"/>
            </w:r>
            <w:r w:rsidR="00860D4D">
              <w:rPr>
                <w:rFonts w:ascii="Arial" w:eastAsia="Calibri" w:hAnsi="Arial" w:cs="Arial"/>
                <w:noProof/>
                <w:sz w:val="22"/>
                <w:szCs w:val="22"/>
                <w:vertAlign w:val="superscript"/>
              </w:rPr>
              <w:t>(8)</w:t>
            </w:r>
            <w:r w:rsidRPr="006741CB">
              <w:rPr>
                <w:rFonts w:ascii="Arial" w:eastAsia="Calibri" w:hAnsi="Arial" w:cs="Arial"/>
                <w:noProof/>
                <w:sz w:val="22"/>
                <w:szCs w:val="22"/>
                <w:vertAlign w:val="superscript"/>
              </w:rPr>
              <w:fldChar w:fldCharType="end"/>
            </w:r>
            <w:r w:rsidRPr="006741CB">
              <w:rPr>
                <w:rFonts w:ascii="Arial" w:eastAsia="Calibri" w:hAnsi="Arial" w:cs="Arial"/>
                <w:sz w:val="22"/>
                <w:szCs w:val="22"/>
              </w:rPr>
              <w:t xml:space="preserve"> Lifetime healthy utilities are determined based on an infant’s state in the model at seven days (dead, minor morbidity, major morbidity, healthy). These utilities </w:t>
            </w:r>
            <w:r w:rsidRPr="006741CB">
              <w:rPr>
                <w:rFonts w:ascii="Arial" w:eastAsia="Calibri" w:hAnsi="Arial" w:cs="Arial"/>
                <w:noProof/>
                <w:sz w:val="22"/>
                <w:szCs w:val="22"/>
                <w:vertAlign w:val="superscript"/>
              </w:rPr>
              <w:fldChar w:fldCharType="begin">
                <w:fldData xml:space="preserve">PEVuZE5vdGU+PENpdGU+PEF1dGhvcj5DYXJyb2xsPC9BdXRob3I+PFllYXI+MjAwOTwvWWVhcj48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</w:fldData>
              </w:fldChar>
            </w:r>
            <w:r w:rsidR="00860D4D">
              <w:rPr>
                <w:rFonts w:ascii="Arial" w:eastAsia="Calibri" w:hAnsi="Arial" w:cs="Arial"/>
                <w:noProof/>
                <w:sz w:val="22"/>
                <w:szCs w:val="22"/>
                <w:vertAlign w:val="superscript"/>
              </w:rPr>
              <w:instrText xml:space="preserve"> ADDIN EN.CITE </w:instrText>
            </w:r>
            <w:r w:rsidR="00860D4D">
              <w:rPr>
                <w:rFonts w:ascii="Arial" w:eastAsia="Calibri" w:hAnsi="Arial" w:cs="Arial"/>
                <w:noProof/>
                <w:sz w:val="22"/>
                <w:szCs w:val="22"/>
                <w:vertAlign w:val="superscript"/>
              </w:rPr>
              <w:fldChar w:fldCharType="begin">
                <w:fldData xml:space="preserve">PEVuZE5vdGU+PENpdGU+PEF1dGhvcj5DYXJyb2xsPC9BdXRob3I+PFllYXI+MjAwOTwvWWVhcj48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</w:fldData>
              </w:fldChar>
            </w:r>
            <w:r w:rsidR="00860D4D">
              <w:rPr>
                <w:rFonts w:ascii="Arial" w:eastAsia="Calibri" w:hAnsi="Arial" w:cs="Arial"/>
                <w:noProof/>
                <w:sz w:val="22"/>
                <w:szCs w:val="22"/>
                <w:vertAlign w:val="superscript"/>
              </w:rPr>
              <w:instrText xml:space="preserve"> ADDIN EN.CITE.DATA </w:instrText>
            </w:r>
            <w:r w:rsidR="00860D4D">
              <w:rPr>
                <w:rFonts w:ascii="Arial" w:eastAsia="Calibri" w:hAnsi="Arial" w:cs="Arial"/>
                <w:noProof/>
                <w:sz w:val="22"/>
                <w:szCs w:val="22"/>
                <w:vertAlign w:val="superscript"/>
              </w:rPr>
            </w:r>
            <w:r w:rsidR="00860D4D">
              <w:rPr>
                <w:rFonts w:ascii="Arial" w:eastAsia="Calibri" w:hAnsi="Arial" w:cs="Arial"/>
                <w:noProof/>
                <w:sz w:val="22"/>
                <w:szCs w:val="22"/>
                <w:vertAlign w:val="superscript"/>
              </w:rPr>
              <w:fldChar w:fldCharType="end"/>
            </w:r>
            <w:r w:rsidRPr="006741CB">
              <w:rPr>
                <w:rFonts w:ascii="Arial" w:eastAsia="Calibri" w:hAnsi="Arial" w:cs="Arial"/>
                <w:noProof/>
                <w:sz w:val="22"/>
                <w:szCs w:val="22"/>
                <w:vertAlign w:val="superscript"/>
              </w:rPr>
            </w:r>
            <w:r w:rsidRPr="006741CB">
              <w:rPr>
                <w:rFonts w:ascii="Arial" w:eastAsia="Calibri" w:hAnsi="Arial" w:cs="Arial"/>
                <w:noProof/>
                <w:sz w:val="22"/>
                <w:szCs w:val="22"/>
                <w:vertAlign w:val="superscript"/>
              </w:rPr>
              <w:fldChar w:fldCharType="separate"/>
            </w:r>
            <w:r w:rsidR="00860D4D">
              <w:rPr>
                <w:rFonts w:ascii="Arial" w:eastAsia="Calibri" w:hAnsi="Arial" w:cs="Arial"/>
                <w:noProof/>
                <w:sz w:val="22"/>
                <w:szCs w:val="22"/>
                <w:vertAlign w:val="superscript"/>
              </w:rPr>
              <w:t>(14)</w:t>
            </w:r>
            <w:r w:rsidRPr="006741CB">
              <w:rPr>
                <w:rFonts w:ascii="Arial" w:eastAsia="Calibri" w:hAnsi="Arial" w:cs="Arial"/>
                <w:noProof/>
                <w:sz w:val="22"/>
                <w:szCs w:val="22"/>
                <w:vertAlign w:val="superscript"/>
              </w:rPr>
              <w:fldChar w:fldCharType="end"/>
            </w:r>
            <w:r w:rsidRPr="006741CB">
              <w:rPr>
                <w:rFonts w:ascii="Arial" w:eastAsia="Calibri" w:hAnsi="Arial" w:cs="Arial"/>
                <w:noProof/>
                <w:sz w:val="22"/>
                <w:szCs w:val="22"/>
              </w:rPr>
              <w:t xml:space="preserve"> </w:t>
            </w:r>
            <w:r w:rsidRPr="006741CB">
              <w:rPr>
                <w:rFonts w:ascii="Arial" w:eastAsia="Calibri" w:hAnsi="Arial" w:cs="Arial"/>
                <w:sz w:val="22"/>
                <w:szCs w:val="22"/>
              </w:rPr>
              <w:t>are extrapolated over an average lifespan and discounted to the present value. We do not capture the natural decreasing time profile of health utility over a lifetime since this is not known for infants with minor or major morbidity at seven days.</w:t>
            </w:r>
          </w:p>
        </w:tc>
      </w:tr>
    </w:tbl>
    <w:p w14:paraId="553B4802" w14:textId="77777777" w:rsidR="00FE3B9F" w:rsidRDefault="00FE3B9F" w:rsidP="001055DF">
      <w:pPr>
        <w:rPr>
          <w:rFonts w:ascii="Arial" w:eastAsiaTheme="minorHAnsi" w:hAnsi="Arial" w:cs="Arial"/>
          <w:sz w:val="22"/>
          <w:szCs w:val="22"/>
        </w:rPr>
      </w:pPr>
    </w:p>
    <w:p w14:paraId="59E67002" w14:textId="57117ED3" w:rsidR="001055DF" w:rsidRPr="001F1DE9" w:rsidRDefault="00794C8B" w:rsidP="00FE3B9F">
      <w:pPr>
        <w:spacing w:line="480" w:lineRule="auto"/>
        <w:rPr>
          <w:rFonts w:ascii="Arial" w:eastAsiaTheme="minorHAnsi" w:hAnsi="Arial" w:cs="Arial"/>
          <w:i/>
          <w:sz w:val="20"/>
          <w:szCs w:val="20"/>
        </w:rPr>
      </w:pPr>
      <w:r>
        <w:rPr>
          <w:rFonts w:ascii="Arial" w:eastAsiaTheme="minorHAnsi" w:hAnsi="Arial" w:cs="Arial"/>
          <w:sz w:val="22"/>
          <w:szCs w:val="22"/>
        </w:rPr>
        <w:t>Details of k</w:t>
      </w:r>
      <w:r w:rsidRPr="001F1DE9">
        <w:rPr>
          <w:rFonts w:ascii="Arial" w:eastAsiaTheme="minorHAnsi" w:hAnsi="Arial" w:cs="Arial"/>
          <w:sz w:val="22"/>
          <w:szCs w:val="22"/>
        </w:rPr>
        <w:t xml:space="preserve">ey assumptions </w:t>
      </w:r>
      <w:r>
        <w:rPr>
          <w:rFonts w:ascii="Arial" w:eastAsiaTheme="minorHAnsi" w:hAnsi="Arial" w:cs="Arial"/>
          <w:sz w:val="22"/>
          <w:szCs w:val="22"/>
        </w:rPr>
        <w:t xml:space="preserve">made in </w:t>
      </w:r>
      <w:r w:rsidRPr="001F1DE9">
        <w:rPr>
          <w:rFonts w:ascii="Arial" w:eastAsiaTheme="minorHAnsi" w:hAnsi="Arial" w:cs="Arial"/>
          <w:sz w:val="22"/>
          <w:szCs w:val="22"/>
        </w:rPr>
        <w:t>the cost-effectiveness models</w:t>
      </w:r>
      <w:r>
        <w:rPr>
          <w:rFonts w:ascii="Arial" w:eastAsiaTheme="minorHAnsi" w:hAnsi="Arial" w:cs="Arial"/>
          <w:sz w:val="20"/>
          <w:szCs w:val="20"/>
        </w:rPr>
        <w:t xml:space="preserve">. </w:t>
      </w:r>
      <w:r w:rsidRPr="001F1DE9">
        <w:rPr>
          <w:rFonts w:ascii="Arial" w:eastAsia="Calibri" w:hAnsi="Arial" w:cs="Arial"/>
          <w:i/>
          <w:sz w:val="22"/>
          <w:szCs w:val="22"/>
        </w:rPr>
        <w:t>QALY= Quality Adjusted Life Year</w:t>
      </w:r>
    </w:p>
    <w:p w14:paraId="654232FF" w14:textId="77777777" w:rsidR="00794C8B" w:rsidRPr="001F1DE9" w:rsidRDefault="00794C8B" w:rsidP="001055DF">
      <w:pPr>
        <w:rPr>
          <w:rFonts w:ascii="Arial" w:eastAsiaTheme="minorHAnsi" w:hAnsi="Arial" w:cs="Arial"/>
          <w:b/>
          <w:i/>
          <w:sz w:val="20"/>
          <w:szCs w:val="20"/>
        </w:rPr>
      </w:pPr>
    </w:p>
    <w:p w14:paraId="58C2D7D2" w14:textId="77777777" w:rsidR="00794C8B" w:rsidRDefault="00794C8B">
      <w:pPr>
        <w:rPr>
          <w:rFonts w:ascii="Arial" w:eastAsiaTheme="minorHAnsi" w:hAnsi="Arial" w:cs="Arial"/>
          <w:b/>
          <w:sz w:val="22"/>
          <w:szCs w:val="22"/>
        </w:rPr>
      </w:pPr>
      <w:r>
        <w:rPr>
          <w:rFonts w:ascii="Arial" w:eastAsiaTheme="minorHAnsi" w:hAnsi="Arial" w:cs="Arial"/>
          <w:b/>
          <w:sz w:val="22"/>
          <w:szCs w:val="22"/>
        </w:rPr>
        <w:br w:type="page"/>
      </w:r>
    </w:p>
    <w:p w14:paraId="7863D9A2" w14:textId="4E4AAA24" w:rsidR="001055DF" w:rsidRPr="006741CB" w:rsidRDefault="001055DF" w:rsidP="001055DF">
      <w:pPr>
        <w:widowControl w:val="0"/>
        <w:autoSpaceDE w:val="0"/>
        <w:autoSpaceDN w:val="0"/>
        <w:adjustRightInd w:val="0"/>
        <w:spacing w:line="480" w:lineRule="auto"/>
        <w:rPr>
          <w:rFonts w:ascii="Arial" w:eastAsiaTheme="minorHAnsi" w:hAnsi="Arial" w:cs="Arial"/>
          <w:b/>
          <w:color w:val="000000" w:themeColor="text1"/>
          <w:sz w:val="22"/>
          <w:szCs w:val="22"/>
          <w:lang w:val="en-US"/>
        </w:rPr>
      </w:pPr>
      <w:r w:rsidRPr="006741CB">
        <w:rPr>
          <w:rFonts w:ascii="Arial" w:eastAsiaTheme="minorHAnsi" w:hAnsi="Arial" w:cs="Arial"/>
          <w:b/>
          <w:sz w:val="22"/>
          <w:szCs w:val="22"/>
        </w:rPr>
        <w:lastRenderedPageBreak/>
        <w:t xml:space="preserve">Table </w:t>
      </w:r>
      <w:r w:rsidR="00996072">
        <w:rPr>
          <w:rFonts w:ascii="Arial" w:eastAsiaTheme="minorHAnsi" w:hAnsi="Arial" w:cs="Arial"/>
          <w:b/>
          <w:sz w:val="22"/>
          <w:szCs w:val="22"/>
        </w:rPr>
        <w:t>M</w:t>
      </w:r>
      <w:r w:rsidR="008D6AF9" w:rsidRPr="006741CB">
        <w:rPr>
          <w:rFonts w:ascii="Arial" w:eastAsiaTheme="minorHAnsi" w:hAnsi="Arial" w:cs="Arial"/>
          <w:b/>
          <w:bCs/>
          <w:iCs/>
          <w:color w:val="000000" w:themeColor="text1"/>
          <w:sz w:val="22"/>
          <w:szCs w:val="22"/>
          <w:lang w:val="en-US"/>
        </w:rPr>
        <w:t xml:space="preserve"> </w:t>
      </w:r>
      <w:r w:rsidR="00533F2B" w:rsidRPr="00785ED7">
        <w:rPr>
          <w:rFonts w:ascii="Arial" w:hAnsi="Arial" w:cs="Arial"/>
          <w:b/>
          <w:color w:val="000000" w:themeColor="text1"/>
          <w:sz w:val="22"/>
          <w:szCs w:val="22"/>
          <w:lang w:val="en-US"/>
        </w:rPr>
        <w:t xml:space="preserve">Baseline characteristics of the </w:t>
      </w:r>
      <w:r w:rsidR="003139A9" w:rsidRPr="003139A9">
        <w:rPr>
          <w:rFonts w:ascii="Arial" w:hAnsi="Arial" w:cs="Arial"/>
          <w:b/>
          <w:color w:val="000000" w:themeColor="text1"/>
          <w:sz w:val="22"/>
          <w:szCs w:val="22"/>
          <w:lang w:val="en-US"/>
        </w:rPr>
        <w:t>individual participant data</w:t>
      </w:r>
      <w:r w:rsidR="00533F2B" w:rsidRPr="00785ED7">
        <w:rPr>
          <w:rFonts w:ascii="Arial" w:hAnsi="Arial" w:cs="Arial"/>
          <w:b/>
          <w:color w:val="000000" w:themeColor="text1"/>
          <w:sz w:val="22"/>
          <w:szCs w:val="22"/>
          <w:lang w:val="en-US"/>
        </w:rPr>
        <w:t xml:space="preserve"> meta-analysis dataset (A) and prospective cohort</w:t>
      </w:r>
      <w:r w:rsidR="00533F2B" w:rsidRPr="00785ED7">
        <w:rPr>
          <w:rFonts w:ascii="Arial" w:hAnsi="Arial" w:cs="Arial"/>
          <w:b/>
          <w:sz w:val="22"/>
          <w:szCs w:val="22"/>
          <w:lang w:val="en-US"/>
        </w:rPr>
        <w:t xml:space="preserve"> (B) </w:t>
      </w:r>
      <w:r w:rsidR="00533F2B" w:rsidRPr="00785ED7">
        <w:rPr>
          <w:rFonts w:ascii="Arial" w:hAnsi="Arial" w:cs="Arial"/>
          <w:b/>
          <w:color w:val="000000" w:themeColor="text1"/>
          <w:sz w:val="22"/>
          <w:szCs w:val="22"/>
          <w:lang w:val="en-US"/>
        </w:rPr>
        <w:t>study participants, derived from means of pooled imputations</w:t>
      </w:r>
      <w:r w:rsidR="00533F2B" w:rsidRPr="006741CB">
        <w:rPr>
          <w:rFonts w:ascii="Arial" w:eastAsiaTheme="minorHAnsi" w:hAnsi="Arial" w:cs="Arial"/>
          <w:b/>
          <w:color w:val="000000" w:themeColor="text1"/>
          <w:sz w:val="22"/>
          <w:szCs w:val="22"/>
          <w:lang w:val="en-US"/>
        </w:rPr>
        <w:t xml:space="preserve"> </w:t>
      </w:r>
    </w:p>
    <w:tbl>
      <w:tblPr>
        <w:tblStyle w:val="TableGrid"/>
        <w:tblW w:w="5588" w:type="pct"/>
        <w:tblLook w:val="04A0" w:firstRow="1" w:lastRow="0" w:firstColumn="1" w:lastColumn="0" w:noHBand="0" w:noVBand="1"/>
      </w:tblPr>
      <w:tblGrid>
        <w:gridCol w:w="6959"/>
        <w:gridCol w:w="1647"/>
        <w:gridCol w:w="1464"/>
      </w:tblGrid>
      <w:tr w:rsidR="00533F2B" w:rsidRPr="00AC2C2B" w14:paraId="1461C03A" w14:textId="77777777" w:rsidTr="00FF196B">
        <w:tc>
          <w:tcPr>
            <w:tcW w:w="3455" w:type="pct"/>
          </w:tcPr>
          <w:p w14:paraId="190835BF" w14:textId="77777777" w:rsidR="00533F2B" w:rsidRPr="00AC2C2B" w:rsidRDefault="00533F2B" w:rsidP="00CC146F">
            <w:pPr>
              <w:spacing w:before="100" w:beforeAutospacing="1" w:after="100" w:afterAutospacing="1" w:line="480" w:lineRule="auto"/>
              <w:rPr>
                <w:rFonts w:ascii="Arial" w:hAnsi="Arial" w:cs="Arial"/>
                <w:b/>
                <w:sz w:val="22"/>
                <w:szCs w:val="22"/>
              </w:rPr>
            </w:pPr>
            <w:r w:rsidRPr="00AC2C2B">
              <w:rPr>
                <w:rFonts w:ascii="Arial" w:hAnsi="Arial" w:cs="Arial"/>
                <w:b/>
                <w:sz w:val="22"/>
                <w:szCs w:val="22"/>
              </w:rPr>
              <w:t>Baseline characteristic</w:t>
            </w:r>
          </w:p>
        </w:tc>
        <w:tc>
          <w:tcPr>
            <w:tcW w:w="818" w:type="pct"/>
          </w:tcPr>
          <w:p w14:paraId="6B028C98" w14:textId="77777777" w:rsidR="00533F2B" w:rsidRPr="00AC2C2B" w:rsidRDefault="00533F2B" w:rsidP="00CC146F">
            <w:pPr>
              <w:spacing w:before="100" w:beforeAutospacing="1" w:after="100" w:afterAutospacing="1" w:line="480" w:lineRule="auto"/>
              <w:rPr>
                <w:rFonts w:ascii="Arial" w:hAnsi="Arial" w:cs="Arial"/>
                <w:b/>
                <w:sz w:val="22"/>
                <w:szCs w:val="22"/>
              </w:rPr>
            </w:pPr>
            <w:r w:rsidRPr="00AC2C2B">
              <w:rPr>
                <w:rFonts w:ascii="Arial" w:hAnsi="Arial" w:cs="Arial"/>
                <w:b/>
                <w:sz w:val="22"/>
                <w:szCs w:val="22"/>
              </w:rPr>
              <w:t>A. IPD meta-analysis dataset (model development)</w:t>
            </w:r>
          </w:p>
          <w:p w14:paraId="5BD88380" w14:textId="77777777" w:rsidR="00533F2B" w:rsidRPr="00AC2C2B" w:rsidRDefault="00533F2B" w:rsidP="00CC146F">
            <w:pPr>
              <w:spacing w:before="100" w:beforeAutospacing="1" w:after="100" w:afterAutospacing="1" w:line="480" w:lineRule="auto"/>
              <w:rPr>
                <w:rFonts w:ascii="Arial" w:hAnsi="Arial" w:cs="Arial"/>
                <w:b/>
                <w:i/>
                <w:sz w:val="22"/>
                <w:szCs w:val="22"/>
              </w:rPr>
            </w:pPr>
            <w:r w:rsidRPr="00AC2C2B">
              <w:rPr>
                <w:rFonts w:ascii="Arial" w:hAnsi="Arial" w:cs="Arial"/>
                <w:b/>
                <w:i/>
                <w:sz w:val="22"/>
                <w:szCs w:val="22"/>
              </w:rPr>
              <w:t xml:space="preserve">n </w:t>
            </w:r>
            <w:r w:rsidRPr="00AC2C2B">
              <w:rPr>
                <w:rFonts w:ascii="Arial" w:hAnsi="Arial" w:cs="Arial"/>
                <w:b/>
                <w:sz w:val="22"/>
                <w:szCs w:val="22"/>
              </w:rPr>
              <w:t>= 1,783</w:t>
            </w:r>
          </w:p>
        </w:tc>
        <w:tc>
          <w:tcPr>
            <w:tcW w:w="727" w:type="pct"/>
          </w:tcPr>
          <w:p w14:paraId="1C39AF14" w14:textId="77777777" w:rsidR="00533F2B" w:rsidRPr="00AC2C2B" w:rsidRDefault="00533F2B" w:rsidP="00CC146F">
            <w:pPr>
              <w:spacing w:before="100" w:beforeAutospacing="1" w:after="100" w:afterAutospacing="1" w:line="480" w:lineRule="auto"/>
              <w:rPr>
                <w:rFonts w:ascii="Arial" w:hAnsi="Arial" w:cs="Arial"/>
                <w:b/>
                <w:sz w:val="22"/>
                <w:szCs w:val="22"/>
              </w:rPr>
            </w:pPr>
            <w:r w:rsidRPr="00AC2C2B">
              <w:rPr>
                <w:rFonts w:ascii="Arial" w:hAnsi="Arial" w:cs="Arial"/>
                <w:b/>
                <w:sz w:val="22"/>
                <w:szCs w:val="22"/>
              </w:rPr>
              <w:t>B. Prospective cohort study (external validation)</w:t>
            </w:r>
          </w:p>
          <w:p w14:paraId="6BFE431E" w14:textId="77777777" w:rsidR="00533F2B" w:rsidRPr="00AC2C2B" w:rsidRDefault="00533F2B" w:rsidP="00CC146F">
            <w:pPr>
              <w:spacing w:before="100" w:beforeAutospacing="1" w:after="100" w:afterAutospacing="1" w:line="480" w:lineRule="auto"/>
              <w:rPr>
                <w:rFonts w:ascii="Arial" w:hAnsi="Arial" w:cs="Arial"/>
                <w:b/>
                <w:sz w:val="22"/>
                <w:szCs w:val="22"/>
              </w:rPr>
            </w:pPr>
            <w:r w:rsidRPr="00AC2C2B">
              <w:rPr>
                <w:rFonts w:ascii="Arial" w:hAnsi="Arial" w:cs="Arial"/>
                <w:b/>
                <w:i/>
                <w:sz w:val="22"/>
                <w:szCs w:val="22"/>
              </w:rPr>
              <w:t xml:space="preserve">n </w:t>
            </w:r>
            <w:r w:rsidRPr="00AC2C2B">
              <w:rPr>
                <w:rFonts w:ascii="Arial" w:hAnsi="Arial" w:cs="Arial"/>
                <w:b/>
                <w:sz w:val="22"/>
                <w:szCs w:val="22"/>
              </w:rPr>
              <w:t>= 2,924</w:t>
            </w:r>
          </w:p>
        </w:tc>
      </w:tr>
      <w:tr w:rsidR="00533F2B" w:rsidRPr="00AC2C2B" w14:paraId="556F3861" w14:textId="77777777" w:rsidTr="00FF196B">
        <w:tc>
          <w:tcPr>
            <w:tcW w:w="3455" w:type="pct"/>
          </w:tcPr>
          <w:p w14:paraId="05181AF6"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Age years (mean [</w:t>
            </w:r>
            <w:proofErr w:type="spellStart"/>
            <w:r w:rsidRPr="00AC2C2B">
              <w:rPr>
                <w:rFonts w:ascii="Arial" w:hAnsi="Arial" w:cs="Arial"/>
                <w:sz w:val="22"/>
                <w:szCs w:val="22"/>
              </w:rPr>
              <w:t>sd</w:t>
            </w:r>
            <w:proofErr w:type="spellEnd"/>
            <w:r w:rsidRPr="00AC2C2B">
              <w:rPr>
                <w:rFonts w:ascii="Arial" w:hAnsi="Arial" w:cs="Arial"/>
                <w:sz w:val="22"/>
                <w:szCs w:val="22"/>
              </w:rPr>
              <w:t>])</w:t>
            </w:r>
          </w:p>
        </w:tc>
        <w:tc>
          <w:tcPr>
            <w:tcW w:w="818" w:type="pct"/>
          </w:tcPr>
          <w:p w14:paraId="08CEF117"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 xml:space="preserve">29·7 (5·6) </w:t>
            </w:r>
          </w:p>
        </w:tc>
        <w:tc>
          <w:tcPr>
            <w:tcW w:w="727" w:type="pct"/>
          </w:tcPr>
          <w:p w14:paraId="0603A8CB"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28·2 (5·6)</w:t>
            </w:r>
          </w:p>
        </w:tc>
      </w:tr>
      <w:tr w:rsidR="00533F2B" w:rsidRPr="00AC2C2B" w14:paraId="625BEACE" w14:textId="77777777" w:rsidTr="00FF196B">
        <w:tc>
          <w:tcPr>
            <w:tcW w:w="3455" w:type="pct"/>
          </w:tcPr>
          <w:p w14:paraId="26D2C9C4"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BMI kg/m</w:t>
            </w:r>
            <w:r w:rsidRPr="00AC2C2B">
              <w:rPr>
                <w:rFonts w:ascii="Arial" w:hAnsi="Arial" w:cs="Arial"/>
                <w:sz w:val="22"/>
                <w:szCs w:val="22"/>
                <w:vertAlign w:val="superscript"/>
              </w:rPr>
              <w:t xml:space="preserve">2 </w:t>
            </w:r>
            <w:r w:rsidRPr="00AC2C2B">
              <w:rPr>
                <w:rFonts w:ascii="Arial" w:hAnsi="Arial" w:cs="Arial"/>
                <w:sz w:val="22"/>
                <w:szCs w:val="22"/>
              </w:rPr>
              <w:t>(median [IQR])</w:t>
            </w:r>
          </w:p>
        </w:tc>
        <w:tc>
          <w:tcPr>
            <w:tcW w:w="818" w:type="pct"/>
          </w:tcPr>
          <w:p w14:paraId="7F932696"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24·8 (22·0–28·4)</w:t>
            </w:r>
          </w:p>
        </w:tc>
        <w:tc>
          <w:tcPr>
            <w:tcW w:w="727" w:type="pct"/>
          </w:tcPr>
          <w:p w14:paraId="4B3C4626"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25·4 (22·2–30·2)</w:t>
            </w:r>
          </w:p>
        </w:tc>
      </w:tr>
      <w:tr w:rsidR="00533F2B" w:rsidRPr="00AC2C2B" w14:paraId="4D98CE37" w14:textId="77777777" w:rsidTr="00FF196B">
        <w:tc>
          <w:tcPr>
            <w:tcW w:w="3455" w:type="pct"/>
          </w:tcPr>
          <w:p w14:paraId="7B4BDA37"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Ethnicity (</w:t>
            </w:r>
            <w:r w:rsidRPr="00AC2C2B">
              <w:rPr>
                <w:rFonts w:ascii="Arial" w:hAnsi="Arial" w:cs="Arial"/>
                <w:i/>
                <w:sz w:val="22"/>
                <w:szCs w:val="22"/>
              </w:rPr>
              <w:t>n</w:t>
            </w:r>
            <w:r w:rsidRPr="00AC2C2B">
              <w:rPr>
                <w:rFonts w:ascii="Arial" w:hAnsi="Arial" w:cs="Arial"/>
                <w:sz w:val="22"/>
                <w:szCs w:val="22"/>
              </w:rPr>
              <w:t xml:space="preserve"> [%])</w:t>
            </w:r>
          </w:p>
        </w:tc>
        <w:tc>
          <w:tcPr>
            <w:tcW w:w="818" w:type="pct"/>
          </w:tcPr>
          <w:p w14:paraId="27FF7A13" w14:textId="77777777" w:rsidR="00533F2B" w:rsidRPr="00AC2C2B" w:rsidRDefault="00533F2B" w:rsidP="00CC146F">
            <w:pPr>
              <w:spacing w:before="100" w:beforeAutospacing="1" w:after="100" w:afterAutospacing="1" w:line="480" w:lineRule="auto"/>
              <w:rPr>
                <w:rFonts w:ascii="Arial" w:hAnsi="Arial" w:cs="Arial"/>
                <w:sz w:val="22"/>
                <w:szCs w:val="22"/>
              </w:rPr>
            </w:pPr>
          </w:p>
        </w:tc>
        <w:tc>
          <w:tcPr>
            <w:tcW w:w="727" w:type="pct"/>
          </w:tcPr>
          <w:p w14:paraId="0EFAFBC1" w14:textId="77777777" w:rsidR="00533F2B" w:rsidRPr="00AC2C2B" w:rsidRDefault="00533F2B" w:rsidP="00CC146F">
            <w:pPr>
              <w:spacing w:before="100" w:beforeAutospacing="1" w:after="100" w:afterAutospacing="1" w:line="480" w:lineRule="auto"/>
              <w:rPr>
                <w:rFonts w:ascii="Arial" w:hAnsi="Arial" w:cs="Arial"/>
                <w:sz w:val="22"/>
                <w:szCs w:val="22"/>
                <w:highlight w:val="yellow"/>
              </w:rPr>
            </w:pPr>
          </w:p>
        </w:tc>
      </w:tr>
      <w:tr w:rsidR="00533F2B" w:rsidRPr="00AC2C2B" w14:paraId="1A6F8422" w14:textId="77777777" w:rsidTr="00FF196B">
        <w:tc>
          <w:tcPr>
            <w:tcW w:w="3455" w:type="pct"/>
          </w:tcPr>
          <w:p w14:paraId="7A2BE92C" w14:textId="77777777" w:rsidR="00533F2B" w:rsidRPr="00AC2C2B" w:rsidRDefault="00533F2B" w:rsidP="00CC146F">
            <w:pPr>
              <w:spacing w:before="100" w:beforeAutospacing="1" w:after="100" w:afterAutospacing="1" w:line="480" w:lineRule="auto"/>
              <w:ind w:left="284"/>
              <w:rPr>
                <w:rFonts w:ascii="Arial" w:hAnsi="Arial" w:cs="Arial"/>
                <w:sz w:val="22"/>
                <w:szCs w:val="22"/>
              </w:rPr>
            </w:pPr>
            <w:r>
              <w:rPr>
                <w:rFonts w:ascii="Arial" w:hAnsi="Arial" w:cs="Arial"/>
                <w:sz w:val="22"/>
                <w:szCs w:val="22"/>
              </w:rPr>
              <w:t>White</w:t>
            </w:r>
            <w:r w:rsidRPr="00AC2C2B">
              <w:rPr>
                <w:rFonts w:ascii="Arial" w:hAnsi="Arial" w:cs="Arial"/>
                <w:sz w:val="22"/>
                <w:szCs w:val="22"/>
              </w:rPr>
              <w:t xml:space="preserve"> </w:t>
            </w:r>
          </w:p>
        </w:tc>
        <w:tc>
          <w:tcPr>
            <w:tcW w:w="818" w:type="pct"/>
          </w:tcPr>
          <w:p w14:paraId="019D2AFC"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1,206 (67·6%)</w:t>
            </w:r>
          </w:p>
        </w:tc>
        <w:tc>
          <w:tcPr>
            <w:tcW w:w="727" w:type="pct"/>
          </w:tcPr>
          <w:p w14:paraId="0586AB8A"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2,578 (88·2%)</w:t>
            </w:r>
          </w:p>
        </w:tc>
      </w:tr>
      <w:tr w:rsidR="00533F2B" w:rsidRPr="00AC2C2B" w14:paraId="24150D1A" w14:textId="77777777" w:rsidTr="00FF196B">
        <w:tc>
          <w:tcPr>
            <w:tcW w:w="3455" w:type="pct"/>
          </w:tcPr>
          <w:p w14:paraId="432CD7C3" w14:textId="77777777" w:rsidR="00533F2B" w:rsidRPr="00AC2C2B" w:rsidRDefault="00533F2B" w:rsidP="00CC146F">
            <w:pPr>
              <w:spacing w:before="100" w:beforeAutospacing="1" w:after="100" w:afterAutospacing="1" w:line="480" w:lineRule="auto"/>
              <w:ind w:left="284"/>
              <w:rPr>
                <w:rFonts w:ascii="Arial" w:hAnsi="Arial" w:cs="Arial"/>
                <w:sz w:val="22"/>
                <w:szCs w:val="22"/>
              </w:rPr>
            </w:pPr>
            <w:r w:rsidRPr="00AC2C2B">
              <w:rPr>
                <w:rFonts w:ascii="Arial" w:hAnsi="Arial" w:cs="Arial"/>
                <w:sz w:val="22"/>
                <w:szCs w:val="22"/>
              </w:rPr>
              <w:t>South Asian</w:t>
            </w:r>
          </w:p>
        </w:tc>
        <w:tc>
          <w:tcPr>
            <w:tcW w:w="818" w:type="pct"/>
          </w:tcPr>
          <w:p w14:paraId="2A5E3262"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78 (4·4%)</w:t>
            </w:r>
          </w:p>
        </w:tc>
        <w:tc>
          <w:tcPr>
            <w:tcW w:w="727" w:type="pct"/>
          </w:tcPr>
          <w:p w14:paraId="7ABF9DC8"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169 (5·7%)</w:t>
            </w:r>
          </w:p>
        </w:tc>
      </w:tr>
      <w:tr w:rsidR="00533F2B" w:rsidRPr="00AC2C2B" w14:paraId="3844D8EF" w14:textId="77777777" w:rsidTr="00FF196B">
        <w:tc>
          <w:tcPr>
            <w:tcW w:w="3455" w:type="pct"/>
          </w:tcPr>
          <w:p w14:paraId="56A45345" w14:textId="77777777" w:rsidR="00533F2B" w:rsidRPr="00AC2C2B" w:rsidRDefault="00533F2B" w:rsidP="00CC146F">
            <w:pPr>
              <w:spacing w:before="100" w:beforeAutospacing="1" w:after="100" w:afterAutospacing="1" w:line="480" w:lineRule="auto"/>
              <w:ind w:left="284"/>
              <w:rPr>
                <w:rFonts w:ascii="Arial" w:hAnsi="Arial" w:cs="Arial"/>
                <w:sz w:val="22"/>
                <w:szCs w:val="22"/>
              </w:rPr>
            </w:pPr>
            <w:r w:rsidRPr="00AC2C2B">
              <w:rPr>
                <w:rFonts w:ascii="Arial" w:hAnsi="Arial" w:cs="Arial"/>
                <w:sz w:val="22"/>
                <w:szCs w:val="22"/>
              </w:rPr>
              <w:t>East Asian</w:t>
            </w:r>
          </w:p>
        </w:tc>
        <w:tc>
          <w:tcPr>
            <w:tcW w:w="818" w:type="pct"/>
          </w:tcPr>
          <w:p w14:paraId="791B5A13"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46 (2·6%)</w:t>
            </w:r>
          </w:p>
        </w:tc>
        <w:tc>
          <w:tcPr>
            <w:tcW w:w="727" w:type="pct"/>
          </w:tcPr>
          <w:p w14:paraId="295B8D34" w14:textId="77777777" w:rsidR="00533F2B" w:rsidRPr="00AC2C2B" w:rsidRDefault="00533F2B" w:rsidP="00CC146F">
            <w:pPr>
              <w:spacing w:before="100" w:beforeAutospacing="1" w:after="100" w:afterAutospacing="1" w:line="480" w:lineRule="auto"/>
              <w:rPr>
                <w:rFonts w:ascii="Arial" w:hAnsi="Arial" w:cs="Arial"/>
                <w:sz w:val="22"/>
                <w:szCs w:val="22"/>
                <w:highlight w:val="yellow"/>
              </w:rPr>
            </w:pPr>
            <w:r w:rsidRPr="00AC2C2B">
              <w:rPr>
                <w:rFonts w:ascii="Arial" w:hAnsi="Arial" w:cs="Arial"/>
                <w:sz w:val="22"/>
                <w:szCs w:val="22"/>
              </w:rPr>
              <w:t>8 (0·3%)</w:t>
            </w:r>
          </w:p>
        </w:tc>
      </w:tr>
      <w:tr w:rsidR="00533F2B" w:rsidRPr="00AC2C2B" w14:paraId="3A6DB9C0" w14:textId="77777777" w:rsidTr="00FF196B">
        <w:tc>
          <w:tcPr>
            <w:tcW w:w="3455" w:type="pct"/>
          </w:tcPr>
          <w:p w14:paraId="444328E2" w14:textId="77777777" w:rsidR="00533F2B" w:rsidRPr="00AC2C2B" w:rsidRDefault="00533F2B" w:rsidP="00CC146F">
            <w:pPr>
              <w:spacing w:before="100" w:beforeAutospacing="1" w:after="100" w:afterAutospacing="1" w:line="480" w:lineRule="auto"/>
              <w:ind w:left="284"/>
              <w:rPr>
                <w:rFonts w:ascii="Arial" w:hAnsi="Arial" w:cs="Arial"/>
                <w:sz w:val="22"/>
                <w:szCs w:val="22"/>
              </w:rPr>
            </w:pPr>
            <w:r w:rsidRPr="00AC2C2B">
              <w:rPr>
                <w:rFonts w:ascii="Arial" w:hAnsi="Arial" w:cs="Arial"/>
                <w:sz w:val="22"/>
                <w:szCs w:val="22"/>
              </w:rPr>
              <w:t>African, Caribbean, Middle East</w:t>
            </w:r>
          </w:p>
        </w:tc>
        <w:tc>
          <w:tcPr>
            <w:tcW w:w="818" w:type="pct"/>
          </w:tcPr>
          <w:p w14:paraId="5F843AB2"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381 (21·4%)</w:t>
            </w:r>
          </w:p>
        </w:tc>
        <w:tc>
          <w:tcPr>
            <w:tcW w:w="727" w:type="pct"/>
          </w:tcPr>
          <w:p w14:paraId="6ECC9B46" w14:textId="77777777" w:rsidR="00533F2B" w:rsidRPr="00AC2C2B" w:rsidRDefault="00533F2B" w:rsidP="00CC146F">
            <w:pPr>
              <w:spacing w:before="100" w:beforeAutospacing="1" w:after="100" w:afterAutospacing="1" w:line="480" w:lineRule="auto"/>
              <w:rPr>
                <w:rFonts w:ascii="Arial" w:hAnsi="Arial" w:cs="Arial"/>
                <w:sz w:val="22"/>
                <w:szCs w:val="22"/>
                <w:highlight w:val="yellow"/>
              </w:rPr>
            </w:pPr>
            <w:r w:rsidRPr="00AC2C2B">
              <w:rPr>
                <w:rFonts w:ascii="Arial" w:hAnsi="Arial" w:cs="Arial"/>
                <w:sz w:val="22"/>
                <w:szCs w:val="22"/>
              </w:rPr>
              <w:t>100 (3·4%)</w:t>
            </w:r>
          </w:p>
        </w:tc>
      </w:tr>
      <w:tr w:rsidR="00533F2B" w:rsidRPr="00AC2C2B" w14:paraId="1385DC2D" w14:textId="77777777" w:rsidTr="00FF196B">
        <w:tc>
          <w:tcPr>
            <w:tcW w:w="3455" w:type="pct"/>
          </w:tcPr>
          <w:p w14:paraId="1E7BD531" w14:textId="77777777" w:rsidR="00533F2B" w:rsidRPr="00AC2C2B" w:rsidRDefault="00533F2B" w:rsidP="00CC146F">
            <w:pPr>
              <w:spacing w:before="100" w:beforeAutospacing="1" w:after="100" w:afterAutospacing="1" w:line="480" w:lineRule="auto"/>
              <w:ind w:left="284"/>
              <w:rPr>
                <w:rFonts w:ascii="Arial" w:hAnsi="Arial" w:cs="Arial"/>
                <w:sz w:val="22"/>
                <w:szCs w:val="22"/>
              </w:rPr>
            </w:pPr>
            <w:r w:rsidRPr="00AC2C2B">
              <w:rPr>
                <w:rFonts w:ascii="Arial" w:hAnsi="Arial" w:cs="Arial"/>
                <w:sz w:val="22"/>
                <w:szCs w:val="22"/>
              </w:rPr>
              <w:t>Other</w:t>
            </w:r>
          </w:p>
        </w:tc>
        <w:tc>
          <w:tcPr>
            <w:tcW w:w="818" w:type="pct"/>
          </w:tcPr>
          <w:p w14:paraId="0FAE757F"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72 (4·0%)</w:t>
            </w:r>
          </w:p>
        </w:tc>
        <w:tc>
          <w:tcPr>
            <w:tcW w:w="727" w:type="pct"/>
          </w:tcPr>
          <w:p w14:paraId="32DE418F"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 xml:space="preserve">69 (2·4%) </w:t>
            </w:r>
          </w:p>
        </w:tc>
      </w:tr>
      <w:tr w:rsidR="00533F2B" w:rsidRPr="00AC2C2B" w14:paraId="63B09E2D" w14:textId="77777777" w:rsidTr="00FF196B">
        <w:tc>
          <w:tcPr>
            <w:tcW w:w="3455" w:type="pct"/>
          </w:tcPr>
          <w:p w14:paraId="115C59EE"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Current smoker (</w:t>
            </w:r>
            <w:r w:rsidRPr="00AC2C2B">
              <w:rPr>
                <w:rFonts w:ascii="Arial" w:hAnsi="Arial" w:cs="Arial"/>
                <w:i/>
                <w:sz w:val="22"/>
                <w:szCs w:val="22"/>
              </w:rPr>
              <w:t>n</w:t>
            </w:r>
            <w:r w:rsidRPr="00AC2C2B">
              <w:rPr>
                <w:rFonts w:ascii="Arial" w:hAnsi="Arial" w:cs="Arial"/>
                <w:sz w:val="22"/>
                <w:szCs w:val="22"/>
              </w:rPr>
              <w:t xml:space="preserve"> [%])</w:t>
            </w:r>
          </w:p>
        </w:tc>
        <w:tc>
          <w:tcPr>
            <w:tcW w:w="818" w:type="pct"/>
          </w:tcPr>
          <w:p w14:paraId="1EF2C00D"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208 (11·7%)</w:t>
            </w:r>
          </w:p>
        </w:tc>
        <w:tc>
          <w:tcPr>
            <w:tcW w:w="727" w:type="pct"/>
          </w:tcPr>
          <w:p w14:paraId="61BE7C3A" w14:textId="77777777" w:rsidR="00533F2B" w:rsidRPr="00AC2C2B" w:rsidRDefault="00533F2B" w:rsidP="00CC146F">
            <w:pPr>
              <w:spacing w:before="100" w:beforeAutospacing="1" w:after="100" w:afterAutospacing="1" w:line="480" w:lineRule="auto"/>
              <w:rPr>
                <w:rFonts w:ascii="Arial" w:hAnsi="Arial" w:cs="Arial"/>
                <w:sz w:val="22"/>
                <w:szCs w:val="22"/>
                <w:highlight w:val="yellow"/>
              </w:rPr>
            </w:pPr>
            <w:r w:rsidRPr="00AC2C2B">
              <w:rPr>
                <w:rFonts w:ascii="Arial" w:hAnsi="Arial" w:cs="Arial"/>
                <w:sz w:val="22"/>
                <w:szCs w:val="22"/>
              </w:rPr>
              <w:t>614 (21·0%)</w:t>
            </w:r>
          </w:p>
        </w:tc>
      </w:tr>
      <w:tr w:rsidR="00533F2B" w:rsidRPr="00AC2C2B" w14:paraId="3CC8DCB7" w14:textId="77777777" w:rsidTr="00FF196B">
        <w:tc>
          <w:tcPr>
            <w:tcW w:w="3455" w:type="pct"/>
          </w:tcPr>
          <w:p w14:paraId="09B10DC7"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Nulliparous (</w:t>
            </w:r>
            <w:r w:rsidRPr="00AC2C2B">
              <w:rPr>
                <w:rFonts w:ascii="Arial" w:hAnsi="Arial" w:cs="Arial"/>
                <w:i/>
                <w:sz w:val="22"/>
                <w:szCs w:val="22"/>
              </w:rPr>
              <w:t>n</w:t>
            </w:r>
            <w:r w:rsidRPr="00AC2C2B">
              <w:rPr>
                <w:rFonts w:ascii="Arial" w:hAnsi="Arial" w:cs="Arial"/>
                <w:sz w:val="22"/>
                <w:szCs w:val="22"/>
              </w:rPr>
              <w:t xml:space="preserve"> [%])</w:t>
            </w:r>
          </w:p>
        </w:tc>
        <w:tc>
          <w:tcPr>
            <w:tcW w:w="818" w:type="pct"/>
          </w:tcPr>
          <w:p w14:paraId="686A2E35"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924 (51·8%)</w:t>
            </w:r>
          </w:p>
        </w:tc>
        <w:tc>
          <w:tcPr>
            <w:tcW w:w="727" w:type="pct"/>
          </w:tcPr>
          <w:p w14:paraId="4C7B99D2" w14:textId="77777777" w:rsidR="00533F2B" w:rsidRPr="00AC2C2B" w:rsidRDefault="00533F2B" w:rsidP="00CC146F">
            <w:pPr>
              <w:spacing w:before="100" w:beforeAutospacing="1" w:after="100" w:afterAutospacing="1" w:line="480" w:lineRule="auto"/>
              <w:rPr>
                <w:rFonts w:ascii="Arial" w:hAnsi="Arial" w:cs="Arial"/>
                <w:sz w:val="22"/>
                <w:szCs w:val="22"/>
                <w:highlight w:val="yellow"/>
              </w:rPr>
            </w:pPr>
            <w:r w:rsidRPr="00AC2C2B">
              <w:rPr>
                <w:rFonts w:ascii="Arial" w:hAnsi="Arial" w:cs="Arial"/>
                <w:sz w:val="22"/>
                <w:szCs w:val="22"/>
              </w:rPr>
              <w:t>1,030 (35·2%)</w:t>
            </w:r>
          </w:p>
        </w:tc>
      </w:tr>
      <w:tr w:rsidR="00533F2B" w:rsidRPr="00AC2C2B" w14:paraId="08A262DB" w14:textId="77777777" w:rsidTr="00FF196B">
        <w:tc>
          <w:tcPr>
            <w:tcW w:w="3455" w:type="pct"/>
          </w:tcPr>
          <w:p w14:paraId="00C820A4"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Multiple pregnancy (</w:t>
            </w:r>
            <w:r w:rsidRPr="00AC2C2B">
              <w:rPr>
                <w:rFonts w:ascii="Arial" w:hAnsi="Arial" w:cs="Arial"/>
                <w:i/>
                <w:sz w:val="22"/>
                <w:szCs w:val="22"/>
              </w:rPr>
              <w:t>n</w:t>
            </w:r>
            <w:r w:rsidRPr="00AC2C2B">
              <w:rPr>
                <w:rFonts w:ascii="Arial" w:hAnsi="Arial" w:cs="Arial"/>
                <w:sz w:val="22"/>
                <w:szCs w:val="22"/>
              </w:rPr>
              <w:t xml:space="preserve"> [%])</w:t>
            </w:r>
          </w:p>
        </w:tc>
        <w:tc>
          <w:tcPr>
            <w:tcW w:w="818" w:type="pct"/>
          </w:tcPr>
          <w:p w14:paraId="1898E3FC"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186 (10·4%)</w:t>
            </w:r>
          </w:p>
        </w:tc>
        <w:tc>
          <w:tcPr>
            <w:tcW w:w="727" w:type="pct"/>
          </w:tcPr>
          <w:p w14:paraId="3C6EFB10" w14:textId="77777777" w:rsidR="00533F2B" w:rsidRPr="00AC2C2B" w:rsidRDefault="00533F2B" w:rsidP="00CC146F">
            <w:pPr>
              <w:spacing w:before="100" w:beforeAutospacing="1" w:after="100" w:afterAutospacing="1" w:line="480" w:lineRule="auto"/>
              <w:rPr>
                <w:rFonts w:ascii="Arial" w:hAnsi="Arial" w:cs="Arial"/>
                <w:sz w:val="22"/>
                <w:szCs w:val="22"/>
                <w:highlight w:val="yellow"/>
              </w:rPr>
            </w:pPr>
            <w:r w:rsidRPr="00AC2C2B">
              <w:rPr>
                <w:rFonts w:ascii="Arial" w:hAnsi="Arial" w:cs="Arial"/>
                <w:sz w:val="22"/>
                <w:szCs w:val="22"/>
              </w:rPr>
              <w:t>100 (3·5%)</w:t>
            </w:r>
          </w:p>
        </w:tc>
      </w:tr>
      <w:tr w:rsidR="00533F2B" w:rsidRPr="00AC2C2B" w14:paraId="023B2D53" w14:textId="77777777" w:rsidTr="00FF196B">
        <w:tc>
          <w:tcPr>
            <w:tcW w:w="3455" w:type="pct"/>
          </w:tcPr>
          <w:p w14:paraId="58B712AC"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Gestation (weeks; median [IQR])</w:t>
            </w:r>
          </w:p>
        </w:tc>
        <w:tc>
          <w:tcPr>
            <w:tcW w:w="818" w:type="pct"/>
          </w:tcPr>
          <w:p w14:paraId="02542349"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29·4 (26·4–31·7)</w:t>
            </w:r>
          </w:p>
        </w:tc>
        <w:tc>
          <w:tcPr>
            <w:tcW w:w="727" w:type="pct"/>
          </w:tcPr>
          <w:p w14:paraId="70DA4FFA" w14:textId="77777777" w:rsidR="00533F2B" w:rsidRPr="00AC2C2B" w:rsidRDefault="00533F2B" w:rsidP="00CC146F">
            <w:pPr>
              <w:spacing w:before="100" w:beforeAutospacing="1" w:after="100" w:afterAutospacing="1" w:line="480" w:lineRule="auto"/>
              <w:rPr>
                <w:rFonts w:ascii="Arial" w:hAnsi="Arial" w:cs="Arial"/>
                <w:sz w:val="22"/>
                <w:szCs w:val="22"/>
                <w:highlight w:val="yellow"/>
              </w:rPr>
            </w:pPr>
            <w:r w:rsidRPr="00AC2C2B">
              <w:rPr>
                <w:rFonts w:ascii="Arial" w:hAnsi="Arial" w:cs="Arial"/>
                <w:sz w:val="22"/>
                <w:szCs w:val="22"/>
              </w:rPr>
              <w:t>31·0 (27·9–33·1)</w:t>
            </w:r>
          </w:p>
        </w:tc>
      </w:tr>
      <w:tr w:rsidR="00533F2B" w:rsidRPr="00AC2C2B" w14:paraId="2FE5B261" w14:textId="77777777" w:rsidTr="00FF196B">
        <w:tc>
          <w:tcPr>
            <w:tcW w:w="3455" w:type="pct"/>
          </w:tcPr>
          <w:p w14:paraId="33468B2A" w14:textId="77777777" w:rsidR="00533F2B" w:rsidRPr="00AC2C2B" w:rsidRDefault="00533F2B" w:rsidP="00CC146F">
            <w:pPr>
              <w:spacing w:before="100" w:beforeAutospacing="1" w:after="100" w:afterAutospacing="1" w:line="480" w:lineRule="auto"/>
              <w:ind w:left="113" w:hanging="113"/>
              <w:rPr>
                <w:rFonts w:ascii="Arial" w:hAnsi="Arial" w:cs="Arial"/>
                <w:sz w:val="22"/>
                <w:szCs w:val="22"/>
              </w:rPr>
            </w:pPr>
            <w:r w:rsidRPr="00AC2C2B">
              <w:rPr>
                <w:rFonts w:ascii="Arial" w:hAnsi="Arial" w:cs="Arial"/>
                <w:sz w:val="22"/>
                <w:szCs w:val="22"/>
              </w:rPr>
              <w:lastRenderedPageBreak/>
              <w:t>Previous spontaneous preterm birth &lt; 34 weeks (</w:t>
            </w:r>
            <w:r w:rsidRPr="00AC2C2B">
              <w:rPr>
                <w:rFonts w:ascii="Arial" w:hAnsi="Arial" w:cs="Arial"/>
                <w:i/>
                <w:sz w:val="22"/>
                <w:szCs w:val="22"/>
              </w:rPr>
              <w:t>n</w:t>
            </w:r>
            <w:r w:rsidRPr="00AC2C2B">
              <w:rPr>
                <w:rFonts w:ascii="Arial" w:hAnsi="Arial" w:cs="Arial"/>
                <w:sz w:val="22"/>
                <w:szCs w:val="22"/>
              </w:rPr>
              <w:t xml:space="preserve"> [%])</w:t>
            </w:r>
          </w:p>
        </w:tc>
        <w:tc>
          <w:tcPr>
            <w:tcW w:w="818" w:type="pct"/>
          </w:tcPr>
          <w:p w14:paraId="3455A513"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196 (11·0%)</w:t>
            </w:r>
          </w:p>
        </w:tc>
        <w:tc>
          <w:tcPr>
            <w:tcW w:w="727" w:type="pct"/>
          </w:tcPr>
          <w:p w14:paraId="54AA9A13" w14:textId="77777777" w:rsidR="00533F2B" w:rsidRPr="00AC2C2B" w:rsidRDefault="00533F2B" w:rsidP="00CC146F">
            <w:pPr>
              <w:spacing w:before="100" w:beforeAutospacing="1" w:after="100" w:afterAutospacing="1" w:line="480" w:lineRule="auto"/>
              <w:rPr>
                <w:rFonts w:ascii="Arial" w:hAnsi="Arial" w:cs="Arial"/>
                <w:sz w:val="22"/>
                <w:szCs w:val="22"/>
                <w:highlight w:val="yellow"/>
              </w:rPr>
            </w:pPr>
            <w:r w:rsidRPr="00AC2C2B">
              <w:rPr>
                <w:rFonts w:ascii="Arial" w:hAnsi="Arial" w:cs="Arial"/>
                <w:sz w:val="22"/>
                <w:szCs w:val="22"/>
              </w:rPr>
              <w:t>174 (6·0%)</w:t>
            </w:r>
          </w:p>
        </w:tc>
      </w:tr>
      <w:tr w:rsidR="00533F2B" w:rsidRPr="00AC2C2B" w14:paraId="1D315CFA" w14:textId="77777777" w:rsidTr="00FF196B">
        <w:tc>
          <w:tcPr>
            <w:tcW w:w="3455" w:type="pct"/>
          </w:tcPr>
          <w:p w14:paraId="19F90729" w14:textId="77777777" w:rsidR="00533F2B" w:rsidRPr="00AC2C2B" w:rsidRDefault="00533F2B" w:rsidP="00CC146F">
            <w:pPr>
              <w:spacing w:before="100" w:beforeAutospacing="1" w:after="100" w:afterAutospacing="1" w:line="480" w:lineRule="auto"/>
              <w:rPr>
                <w:rFonts w:ascii="Arial" w:hAnsi="Arial" w:cs="Arial"/>
                <w:b/>
                <w:sz w:val="22"/>
                <w:szCs w:val="22"/>
              </w:rPr>
            </w:pPr>
            <w:r w:rsidRPr="00AC2C2B">
              <w:rPr>
                <w:rFonts w:ascii="Arial" w:hAnsi="Arial" w:cs="Arial"/>
                <w:b/>
                <w:sz w:val="22"/>
                <w:szCs w:val="22"/>
              </w:rPr>
              <w:t>Outcome</w:t>
            </w:r>
          </w:p>
        </w:tc>
        <w:tc>
          <w:tcPr>
            <w:tcW w:w="818" w:type="pct"/>
          </w:tcPr>
          <w:p w14:paraId="01947429" w14:textId="77777777" w:rsidR="00533F2B" w:rsidRPr="00AC2C2B" w:rsidRDefault="00533F2B" w:rsidP="00CC146F">
            <w:pPr>
              <w:spacing w:before="100" w:beforeAutospacing="1" w:after="100" w:afterAutospacing="1" w:line="480" w:lineRule="auto"/>
              <w:rPr>
                <w:rFonts w:ascii="Arial" w:hAnsi="Arial" w:cs="Arial"/>
                <w:sz w:val="22"/>
                <w:szCs w:val="22"/>
              </w:rPr>
            </w:pPr>
          </w:p>
        </w:tc>
        <w:tc>
          <w:tcPr>
            <w:tcW w:w="727" w:type="pct"/>
          </w:tcPr>
          <w:p w14:paraId="3738E837" w14:textId="77777777" w:rsidR="00533F2B" w:rsidRPr="00AC2C2B" w:rsidRDefault="00533F2B" w:rsidP="00CC146F">
            <w:pPr>
              <w:spacing w:before="100" w:beforeAutospacing="1" w:after="100" w:afterAutospacing="1" w:line="480" w:lineRule="auto"/>
              <w:rPr>
                <w:rFonts w:ascii="Arial" w:hAnsi="Arial" w:cs="Arial"/>
                <w:sz w:val="22"/>
                <w:szCs w:val="22"/>
              </w:rPr>
            </w:pPr>
          </w:p>
        </w:tc>
      </w:tr>
      <w:tr w:rsidR="00533F2B" w:rsidRPr="00AC2C2B" w14:paraId="632CFE38" w14:textId="77777777" w:rsidTr="00FF196B">
        <w:tc>
          <w:tcPr>
            <w:tcW w:w="3455" w:type="pct"/>
          </w:tcPr>
          <w:p w14:paraId="09C89D58"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Spontaneous preterm birth within seven days</w:t>
            </w:r>
          </w:p>
        </w:tc>
        <w:tc>
          <w:tcPr>
            <w:tcW w:w="818" w:type="pct"/>
          </w:tcPr>
          <w:p w14:paraId="7048E71F"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139 (7·8%)</w:t>
            </w:r>
          </w:p>
        </w:tc>
        <w:tc>
          <w:tcPr>
            <w:tcW w:w="727" w:type="pct"/>
          </w:tcPr>
          <w:p w14:paraId="37D78C45"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85 (2·9%)</w:t>
            </w:r>
          </w:p>
        </w:tc>
      </w:tr>
      <w:tr w:rsidR="00533F2B" w:rsidRPr="00AC2C2B" w14:paraId="76284BC7" w14:textId="77777777" w:rsidTr="00FF196B">
        <w:tc>
          <w:tcPr>
            <w:tcW w:w="3455" w:type="pct"/>
          </w:tcPr>
          <w:p w14:paraId="50218B4D" w14:textId="77777777" w:rsidR="00533F2B" w:rsidRPr="00CD7D85" w:rsidRDefault="00533F2B" w:rsidP="00CC146F">
            <w:pPr>
              <w:spacing w:before="100" w:beforeAutospacing="1" w:after="100" w:afterAutospacing="1" w:line="480" w:lineRule="auto"/>
              <w:ind w:left="113" w:hanging="113"/>
              <w:rPr>
                <w:rFonts w:ascii="Arial" w:hAnsi="Arial" w:cs="Arial"/>
                <w:b/>
                <w:sz w:val="22"/>
                <w:szCs w:val="22"/>
              </w:rPr>
            </w:pPr>
            <w:proofErr w:type="spellStart"/>
            <w:r w:rsidRPr="00CD7D85">
              <w:rPr>
                <w:rFonts w:ascii="Arial" w:hAnsi="Arial" w:cs="Arial"/>
                <w:b/>
                <w:sz w:val="22"/>
                <w:szCs w:val="22"/>
              </w:rPr>
              <w:t>fFN</w:t>
            </w:r>
            <w:proofErr w:type="spellEnd"/>
            <w:r w:rsidRPr="00CD7D85">
              <w:rPr>
                <w:rFonts w:ascii="Arial" w:hAnsi="Arial" w:cs="Arial"/>
                <w:b/>
                <w:sz w:val="22"/>
                <w:szCs w:val="22"/>
              </w:rPr>
              <w:t xml:space="preserve"> Results</w:t>
            </w:r>
          </w:p>
        </w:tc>
        <w:tc>
          <w:tcPr>
            <w:tcW w:w="818" w:type="pct"/>
          </w:tcPr>
          <w:p w14:paraId="31E9E476" w14:textId="77777777" w:rsidR="00533F2B" w:rsidRPr="00AC2C2B" w:rsidRDefault="00533F2B" w:rsidP="00CC146F">
            <w:pPr>
              <w:spacing w:before="100" w:beforeAutospacing="1" w:after="100" w:afterAutospacing="1" w:line="480" w:lineRule="auto"/>
              <w:rPr>
                <w:rFonts w:ascii="Arial" w:hAnsi="Arial" w:cs="Arial"/>
                <w:sz w:val="22"/>
                <w:szCs w:val="22"/>
              </w:rPr>
            </w:pPr>
          </w:p>
        </w:tc>
        <w:tc>
          <w:tcPr>
            <w:tcW w:w="727" w:type="pct"/>
          </w:tcPr>
          <w:p w14:paraId="74EE5463" w14:textId="77777777" w:rsidR="00533F2B" w:rsidRPr="00AC2C2B" w:rsidRDefault="00533F2B" w:rsidP="00CC146F">
            <w:pPr>
              <w:spacing w:before="100" w:beforeAutospacing="1" w:after="100" w:afterAutospacing="1" w:line="480" w:lineRule="auto"/>
              <w:rPr>
                <w:rFonts w:ascii="Arial" w:hAnsi="Arial" w:cs="Arial"/>
                <w:sz w:val="22"/>
                <w:szCs w:val="22"/>
              </w:rPr>
            </w:pPr>
          </w:p>
        </w:tc>
      </w:tr>
      <w:tr w:rsidR="00533F2B" w:rsidRPr="00AC2C2B" w14:paraId="2F5E830E" w14:textId="77777777" w:rsidTr="00FF196B">
        <w:tc>
          <w:tcPr>
            <w:tcW w:w="3455" w:type="pct"/>
          </w:tcPr>
          <w:p w14:paraId="02F00E34"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 xml:space="preserve">Qualitative </w:t>
            </w:r>
            <w:proofErr w:type="spellStart"/>
            <w:r w:rsidRPr="00AC2C2B">
              <w:rPr>
                <w:rFonts w:ascii="Arial" w:hAnsi="Arial" w:cs="Arial"/>
                <w:sz w:val="22"/>
                <w:szCs w:val="22"/>
              </w:rPr>
              <w:t>fFN</w:t>
            </w:r>
            <w:proofErr w:type="spellEnd"/>
            <w:r w:rsidRPr="00AC2C2B">
              <w:rPr>
                <w:rFonts w:ascii="Arial" w:hAnsi="Arial" w:cs="Arial"/>
                <w:sz w:val="22"/>
                <w:szCs w:val="22"/>
              </w:rPr>
              <w:t xml:space="preserve"> positive</w:t>
            </w:r>
            <w:r>
              <w:rPr>
                <w:rFonts w:ascii="Arial" w:hAnsi="Arial" w:cs="Arial"/>
                <w:sz w:val="22"/>
                <w:szCs w:val="22"/>
              </w:rPr>
              <w:t xml:space="preserve"> overall</w:t>
            </w:r>
            <w:r w:rsidRPr="00AC2C2B">
              <w:rPr>
                <w:rFonts w:ascii="Arial" w:hAnsi="Arial" w:cs="Arial"/>
                <w:i/>
                <w:sz w:val="22"/>
                <w:szCs w:val="22"/>
              </w:rPr>
              <w:t xml:space="preserve"> </w:t>
            </w:r>
            <w:r w:rsidRPr="00AC2C2B">
              <w:rPr>
                <w:rFonts w:ascii="Arial" w:hAnsi="Arial" w:cs="Arial"/>
                <w:sz w:val="22"/>
                <w:szCs w:val="22"/>
              </w:rPr>
              <w:t>(</w:t>
            </w:r>
            <w:r w:rsidRPr="00AC2C2B">
              <w:rPr>
                <w:rFonts w:ascii="Arial" w:hAnsi="Arial" w:cs="Arial"/>
                <w:i/>
                <w:sz w:val="22"/>
                <w:szCs w:val="22"/>
              </w:rPr>
              <w:t>n</w:t>
            </w:r>
            <w:r w:rsidRPr="00AC2C2B">
              <w:rPr>
                <w:rFonts w:ascii="Arial" w:hAnsi="Arial" w:cs="Arial"/>
                <w:sz w:val="22"/>
                <w:szCs w:val="22"/>
              </w:rPr>
              <w:t xml:space="preserve"> [%])</w:t>
            </w:r>
          </w:p>
        </w:tc>
        <w:tc>
          <w:tcPr>
            <w:tcW w:w="818" w:type="pct"/>
          </w:tcPr>
          <w:p w14:paraId="4E5D8C93"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548 (30·7%)</w:t>
            </w:r>
          </w:p>
        </w:tc>
        <w:tc>
          <w:tcPr>
            <w:tcW w:w="727" w:type="pct"/>
          </w:tcPr>
          <w:p w14:paraId="75E6B945" w14:textId="77777777" w:rsidR="00533F2B" w:rsidRPr="00AC2C2B" w:rsidRDefault="00533F2B" w:rsidP="00CC146F">
            <w:pPr>
              <w:spacing w:before="100" w:beforeAutospacing="1" w:after="100" w:afterAutospacing="1" w:line="480" w:lineRule="auto"/>
              <w:rPr>
                <w:rFonts w:ascii="Arial" w:hAnsi="Arial" w:cs="Arial"/>
                <w:sz w:val="22"/>
                <w:szCs w:val="22"/>
                <w:highlight w:val="yellow"/>
              </w:rPr>
            </w:pPr>
            <w:r w:rsidRPr="00AC2C2B">
              <w:rPr>
                <w:rFonts w:ascii="Arial" w:hAnsi="Arial" w:cs="Arial"/>
                <w:sz w:val="22"/>
                <w:szCs w:val="22"/>
              </w:rPr>
              <w:t>413 (14·1%)</w:t>
            </w:r>
          </w:p>
        </w:tc>
      </w:tr>
      <w:tr w:rsidR="00533F2B" w:rsidRPr="00AC2C2B" w14:paraId="4ACD1BA5" w14:textId="77777777" w:rsidTr="00FF196B">
        <w:tc>
          <w:tcPr>
            <w:tcW w:w="3455" w:type="pct"/>
          </w:tcPr>
          <w:p w14:paraId="57D674A5"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 xml:space="preserve">Qualitative </w:t>
            </w:r>
            <w:proofErr w:type="spellStart"/>
            <w:r w:rsidRPr="00AC2C2B">
              <w:rPr>
                <w:rFonts w:ascii="Arial" w:hAnsi="Arial" w:cs="Arial"/>
                <w:sz w:val="22"/>
                <w:szCs w:val="22"/>
              </w:rPr>
              <w:t>fFN</w:t>
            </w:r>
            <w:proofErr w:type="spellEnd"/>
            <w:r w:rsidRPr="00AC2C2B">
              <w:rPr>
                <w:rFonts w:ascii="Arial" w:hAnsi="Arial" w:cs="Arial"/>
                <w:sz w:val="22"/>
                <w:szCs w:val="22"/>
              </w:rPr>
              <w:t xml:space="preserve"> positive</w:t>
            </w:r>
            <w:r w:rsidRPr="00AC2C2B">
              <w:rPr>
                <w:rFonts w:ascii="Arial" w:hAnsi="Arial" w:cs="Arial"/>
                <w:i/>
                <w:sz w:val="22"/>
                <w:szCs w:val="22"/>
              </w:rPr>
              <w:t xml:space="preserve"> </w:t>
            </w:r>
            <w:r>
              <w:rPr>
                <w:rFonts w:ascii="Arial" w:hAnsi="Arial" w:cs="Arial"/>
                <w:sz w:val="22"/>
                <w:szCs w:val="22"/>
              </w:rPr>
              <w:t xml:space="preserve">in those with spontaneous preterm birth within seven days </w:t>
            </w:r>
            <w:r w:rsidRPr="00AC2C2B">
              <w:rPr>
                <w:rFonts w:ascii="Arial" w:hAnsi="Arial" w:cs="Arial"/>
                <w:sz w:val="22"/>
                <w:szCs w:val="22"/>
              </w:rPr>
              <w:t>(</w:t>
            </w:r>
            <w:r w:rsidRPr="00AC2C2B">
              <w:rPr>
                <w:rFonts w:ascii="Arial" w:hAnsi="Arial" w:cs="Arial"/>
                <w:i/>
                <w:sz w:val="22"/>
                <w:szCs w:val="22"/>
              </w:rPr>
              <w:t>n</w:t>
            </w:r>
            <w:r>
              <w:rPr>
                <w:rFonts w:ascii="Arial" w:hAnsi="Arial" w:cs="Arial"/>
                <w:i/>
                <w:sz w:val="22"/>
                <w:szCs w:val="22"/>
              </w:rPr>
              <w:t xml:space="preserve">/N </w:t>
            </w:r>
            <w:r w:rsidRPr="00AC2C2B">
              <w:rPr>
                <w:rFonts w:ascii="Arial" w:hAnsi="Arial" w:cs="Arial"/>
                <w:sz w:val="22"/>
                <w:szCs w:val="22"/>
              </w:rPr>
              <w:t>[%])</w:t>
            </w:r>
          </w:p>
        </w:tc>
        <w:tc>
          <w:tcPr>
            <w:tcW w:w="818" w:type="pct"/>
          </w:tcPr>
          <w:p w14:paraId="5945BF7F" w14:textId="77777777" w:rsidR="00533F2B" w:rsidRPr="00AC2C2B" w:rsidRDefault="00533F2B" w:rsidP="00CC146F">
            <w:pPr>
              <w:spacing w:before="100" w:beforeAutospacing="1" w:after="100" w:afterAutospacing="1" w:line="480" w:lineRule="auto"/>
              <w:rPr>
                <w:rFonts w:ascii="Arial" w:hAnsi="Arial" w:cs="Arial"/>
                <w:sz w:val="22"/>
                <w:szCs w:val="22"/>
              </w:rPr>
            </w:pPr>
            <w:r>
              <w:rPr>
                <w:rFonts w:ascii="Arial" w:hAnsi="Arial" w:cs="Arial"/>
                <w:sz w:val="22"/>
                <w:szCs w:val="22"/>
              </w:rPr>
              <w:t>122/139 (87.8%)</w:t>
            </w:r>
          </w:p>
        </w:tc>
        <w:tc>
          <w:tcPr>
            <w:tcW w:w="727" w:type="pct"/>
          </w:tcPr>
          <w:p w14:paraId="63D05801" w14:textId="77777777" w:rsidR="00533F2B" w:rsidRPr="00AC2C2B" w:rsidRDefault="00533F2B" w:rsidP="00CC146F">
            <w:pPr>
              <w:spacing w:before="100" w:beforeAutospacing="1" w:after="100" w:afterAutospacing="1" w:line="480" w:lineRule="auto"/>
              <w:rPr>
                <w:rFonts w:ascii="Arial" w:hAnsi="Arial" w:cs="Arial"/>
                <w:sz w:val="22"/>
                <w:szCs w:val="22"/>
              </w:rPr>
            </w:pPr>
            <w:r>
              <w:rPr>
                <w:rFonts w:ascii="Arial" w:hAnsi="Arial" w:cs="Arial"/>
                <w:sz w:val="22"/>
                <w:szCs w:val="22"/>
              </w:rPr>
              <w:t>66/85 (77.6%)</w:t>
            </w:r>
          </w:p>
        </w:tc>
      </w:tr>
      <w:tr w:rsidR="00533F2B" w:rsidRPr="00AC2C2B" w14:paraId="6935CAAF" w14:textId="77777777" w:rsidTr="00FF196B">
        <w:tc>
          <w:tcPr>
            <w:tcW w:w="3455" w:type="pct"/>
          </w:tcPr>
          <w:p w14:paraId="39AA5764"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 xml:space="preserve">Qualitative </w:t>
            </w:r>
            <w:proofErr w:type="spellStart"/>
            <w:r w:rsidRPr="00AC2C2B">
              <w:rPr>
                <w:rFonts w:ascii="Arial" w:hAnsi="Arial" w:cs="Arial"/>
                <w:sz w:val="22"/>
                <w:szCs w:val="22"/>
              </w:rPr>
              <w:t>fFN</w:t>
            </w:r>
            <w:proofErr w:type="spellEnd"/>
            <w:r w:rsidRPr="00AC2C2B">
              <w:rPr>
                <w:rFonts w:ascii="Arial" w:hAnsi="Arial" w:cs="Arial"/>
                <w:sz w:val="22"/>
                <w:szCs w:val="22"/>
              </w:rPr>
              <w:t xml:space="preserve"> </w:t>
            </w:r>
            <w:r>
              <w:rPr>
                <w:rFonts w:ascii="Arial" w:hAnsi="Arial" w:cs="Arial"/>
                <w:sz w:val="22"/>
                <w:szCs w:val="22"/>
              </w:rPr>
              <w:t>negative</w:t>
            </w:r>
            <w:r w:rsidRPr="00AC2C2B">
              <w:rPr>
                <w:rFonts w:ascii="Arial" w:hAnsi="Arial" w:cs="Arial"/>
                <w:i/>
                <w:sz w:val="22"/>
                <w:szCs w:val="22"/>
              </w:rPr>
              <w:t xml:space="preserve"> </w:t>
            </w:r>
            <w:r>
              <w:rPr>
                <w:rFonts w:ascii="Arial" w:hAnsi="Arial" w:cs="Arial"/>
                <w:sz w:val="22"/>
                <w:szCs w:val="22"/>
              </w:rPr>
              <w:t xml:space="preserve">in those with spontaneous preterm birth within seven days </w:t>
            </w:r>
            <w:r w:rsidRPr="00AC2C2B">
              <w:rPr>
                <w:rFonts w:ascii="Arial" w:hAnsi="Arial" w:cs="Arial"/>
                <w:sz w:val="22"/>
                <w:szCs w:val="22"/>
              </w:rPr>
              <w:t>(</w:t>
            </w:r>
            <w:r w:rsidRPr="00AC2C2B">
              <w:rPr>
                <w:rFonts w:ascii="Arial" w:hAnsi="Arial" w:cs="Arial"/>
                <w:i/>
                <w:sz w:val="22"/>
                <w:szCs w:val="22"/>
              </w:rPr>
              <w:t>n</w:t>
            </w:r>
            <w:r>
              <w:rPr>
                <w:rFonts w:ascii="Arial" w:hAnsi="Arial" w:cs="Arial"/>
                <w:i/>
                <w:sz w:val="22"/>
                <w:szCs w:val="22"/>
              </w:rPr>
              <w:t xml:space="preserve">/N </w:t>
            </w:r>
            <w:r w:rsidRPr="00AC2C2B">
              <w:rPr>
                <w:rFonts w:ascii="Arial" w:hAnsi="Arial" w:cs="Arial"/>
                <w:sz w:val="22"/>
                <w:szCs w:val="22"/>
              </w:rPr>
              <w:t>[%])</w:t>
            </w:r>
          </w:p>
        </w:tc>
        <w:tc>
          <w:tcPr>
            <w:tcW w:w="818" w:type="pct"/>
          </w:tcPr>
          <w:p w14:paraId="56E777FC" w14:textId="77777777" w:rsidR="00533F2B" w:rsidRPr="00AC2C2B" w:rsidRDefault="00533F2B" w:rsidP="00CC146F">
            <w:pPr>
              <w:spacing w:before="100" w:beforeAutospacing="1" w:after="100" w:afterAutospacing="1" w:line="480" w:lineRule="auto"/>
              <w:rPr>
                <w:rFonts w:ascii="Arial" w:hAnsi="Arial" w:cs="Arial"/>
                <w:sz w:val="22"/>
                <w:szCs w:val="22"/>
              </w:rPr>
            </w:pPr>
            <w:r>
              <w:rPr>
                <w:rFonts w:ascii="Arial" w:hAnsi="Arial" w:cs="Arial"/>
                <w:sz w:val="22"/>
                <w:szCs w:val="22"/>
              </w:rPr>
              <w:t>17/139 (12.2%)</w:t>
            </w:r>
          </w:p>
        </w:tc>
        <w:tc>
          <w:tcPr>
            <w:tcW w:w="727" w:type="pct"/>
          </w:tcPr>
          <w:p w14:paraId="08F2E487" w14:textId="77777777" w:rsidR="00533F2B" w:rsidRPr="00AC2C2B" w:rsidRDefault="00533F2B" w:rsidP="00CC146F">
            <w:pPr>
              <w:spacing w:before="100" w:beforeAutospacing="1" w:after="100" w:afterAutospacing="1" w:line="480" w:lineRule="auto"/>
              <w:rPr>
                <w:rFonts w:ascii="Arial" w:hAnsi="Arial" w:cs="Arial"/>
                <w:sz w:val="22"/>
                <w:szCs w:val="22"/>
              </w:rPr>
            </w:pPr>
            <w:r>
              <w:rPr>
                <w:rFonts w:ascii="Arial" w:hAnsi="Arial" w:cs="Arial"/>
                <w:sz w:val="22"/>
                <w:szCs w:val="22"/>
              </w:rPr>
              <w:t>19/85 (22.4%)</w:t>
            </w:r>
          </w:p>
        </w:tc>
      </w:tr>
      <w:tr w:rsidR="00533F2B" w:rsidRPr="00AC2C2B" w14:paraId="04175381" w14:textId="77777777" w:rsidTr="00FF196B">
        <w:tc>
          <w:tcPr>
            <w:tcW w:w="3455" w:type="pct"/>
          </w:tcPr>
          <w:p w14:paraId="4FAD8BE4"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 xml:space="preserve">Qualitative </w:t>
            </w:r>
            <w:proofErr w:type="spellStart"/>
            <w:r w:rsidRPr="00AC2C2B">
              <w:rPr>
                <w:rFonts w:ascii="Arial" w:hAnsi="Arial" w:cs="Arial"/>
                <w:sz w:val="22"/>
                <w:szCs w:val="22"/>
              </w:rPr>
              <w:t>fFN</w:t>
            </w:r>
            <w:proofErr w:type="spellEnd"/>
            <w:r w:rsidRPr="00AC2C2B">
              <w:rPr>
                <w:rFonts w:ascii="Arial" w:hAnsi="Arial" w:cs="Arial"/>
                <w:sz w:val="22"/>
                <w:szCs w:val="22"/>
              </w:rPr>
              <w:t xml:space="preserve"> </w:t>
            </w:r>
            <w:r>
              <w:rPr>
                <w:rFonts w:ascii="Arial" w:hAnsi="Arial" w:cs="Arial"/>
                <w:sz w:val="22"/>
                <w:szCs w:val="22"/>
              </w:rPr>
              <w:t>positive</w:t>
            </w:r>
            <w:r w:rsidRPr="00AC2C2B">
              <w:rPr>
                <w:rFonts w:ascii="Arial" w:hAnsi="Arial" w:cs="Arial"/>
                <w:i/>
                <w:sz w:val="22"/>
                <w:szCs w:val="22"/>
              </w:rPr>
              <w:t xml:space="preserve"> </w:t>
            </w:r>
            <w:r>
              <w:rPr>
                <w:rFonts w:ascii="Arial" w:hAnsi="Arial" w:cs="Arial"/>
                <w:sz w:val="22"/>
                <w:szCs w:val="22"/>
              </w:rPr>
              <w:t xml:space="preserve">in those without spontaneous preterm birth within seven days </w:t>
            </w:r>
            <w:r w:rsidRPr="00AC2C2B">
              <w:rPr>
                <w:rFonts w:ascii="Arial" w:hAnsi="Arial" w:cs="Arial"/>
                <w:sz w:val="22"/>
                <w:szCs w:val="22"/>
              </w:rPr>
              <w:t>(</w:t>
            </w:r>
            <w:r w:rsidRPr="00AC2C2B">
              <w:rPr>
                <w:rFonts w:ascii="Arial" w:hAnsi="Arial" w:cs="Arial"/>
                <w:i/>
                <w:sz w:val="22"/>
                <w:szCs w:val="22"/>
              </w:rPr>
              <w:t>n</w:t>
            </w:r>
            <w:r>
              <w:rPr>
                <w:rFonts w:ascii="Arial" w:hAnsi="Arial" w:cs="Arial"/>
                <w:i/>
                <w:sz w:val="22"/>
                <w:szCs w:val="22"/>
              </w:rPr>
              <w:t xml:space="preserve">/N </w:t>
            </w:r>
            <w:r w:rsidRPr="00AC2C2B">
              <w:rPr>
                <w:rFonts w:ascii="Arial" w:hAnsi="Arial" w:cs="Arial"/>
                <w:sz w:val="22"/>
                <w:szCs w:val="22"/>
              </w:rPr>
              <w:t>[%])</w:t>
            </w:r>
          </w:p>
        </w:tc>
        <w:tc>
          <w:tcPr>
            <w:tcW w:w="818" w:type="pct"/>
          </w:tcPr>
          <w:p w14:paraId="4FDC8E62" w14:textId="77777777" w:rsidR="00533F2B" w:rsidRPr="00AC2C2B" w:rsidRDefault="00533F2B" w:rsidP="00CC146F">
            <w:pPr>
              <w:spacing w:before="100" w:beforeAutospacing="1" w:after="100" w:afterAutospacing="1" w:line="480" w:lineRule="auto"/>
              <w:rPr>
                <w:rFonts w:ascii="Arial" w:hAnsi="Arial" w:cs="Arial"/>
                <w:sz w:val="22"/>
                <w:szCs w:val="22"/>
              </w:rPr>
            </w:pPr>
            <w:r>
              <w:rPr>
                <w:rFonts w:ascii="Arial" w:hAnsi="Arial" w:cs="Arial"/>
                <w:sz w:val="22"/>
                <w:szCs w:val="22"/>
              </w:rPr>
              <w:t>426/1,644 (25.9%)</w:t>
            </w:r>
          </w:p>
        </w:tc>
        <w:tc>
          <w:tcPr>
            <w:tcW w:w="727" w:type="pct"/>
          </w:tcPr>
          <w:p w14:paraId="5B4F164C" w14:textId="77777777" w:rsidR="00533F2B" w:rsidRPr="00AC2C2B" w:rsidRDefault="00533F2B" w:rsidP="00CC146F">
            <w:pPr>
              <w:spacing w:before="100" w:beforeAutospacing="1" w:after="100" w:afterAutospacing="1" w:line="480" w:lineRule="auto"/>
              <w:rPr>
                <w:rFonts w:ascii="Arial" w:hAnsi="Arial" w:cs="Arial"/>
                <w:sz w:val="22"/>
                <w:szCs w:val="22"/>
              </w:rPr>
            </w:pPr>
            <w:r>
              <w:rPr>
                <w:rFonts w:ascii="Arial" w:hAnsi="Arial" w:cs="Arial"/>
                <w:sz w:val="22"/>
                <w:szCs w:val="22"/>
              </w:rPr>
              <w:t>347/2,839 (12.2%)</w:t>
            </w:r>
          </w:p>
        </w:tc>
      </w:tr>
      <w:tr w:rsidR="00533F2B" w:rsidRPr="00AC2C2B" w14:paraId="0FC52A09" w14:textId="77777777" w:rsidTr="00FF196B">
        <w:tc>
          <w:tcPr>
            <w:tcW w:w="3455" w:type="pct"/>
          </w:tcPr>
          <w:p w14:paraId="0DEB32F0"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 xml:space="preserve">Qualitative </w:t>
            </w:r>
            <w:proofErr w:type="spellStart"/>
            <w:r w:rsidRPr="00AC2C2B">
              <w:rPr>
                <w:rFonts w:ascii="Arial" w:hAnsi="Arial" w:cs="Arial"/>
                <w:sz w:val="22"/>
                <w:szCs w:val="22"/>
              </w:rPr>
              <w:t>fFN</w:t>
            </w:r>
            <w:proofErr w:type="spellEnd"/>
            <w:r w:rsidRPr="00AC2C2B">
              <w:rPr>
                <w:rFonts w:ascii="Arial" w:hAnsi="Arial" w:cs="Arial"/>
                <w:sz w:val="22"/>
                <w:szCs w:val="22"/>
              </w:rPr>
              <w:t xml:space="preserve"> </w:t>
            </w:r>
            <w:r>
              <w:rPr>
                <w:rFonts w:ascii="Arial" w:hAnsi="Arial" w:cs="Arial"/>
                <w:sz w:val="22"/>
                <w:szCs w:val="22"/>
              </w:rPr>
              <w:t xml:space="preserve">negative in those without spontaneous preterm birth within seven days </w:t>
            </w:r>
            <w:r w:rsidRPr="00AC2C2B">
              <w:rPr>
                <w:rFonts w:ascii="Arial" w:hAnsi="Arial" w:cs="Arial"/>
                <w:sz w:val="22"/>
                <w:szCs w:val="22"/>
              </w:rPr>
              <w:t>(</w:t>
            </w:r>
            <w:r w:rsidRPr="00AC2C2B">
              <w:rPr>
                <w:rFonts w:ascii="Arial" w:hAnsi="Arial" w:cs="Arial"/>
                <w:i/>
                <w:sz w:val="22"/>
                <w:szCs w:val="22"/>
              </w:rPr>
              <w:t>n</w:t>
            </w:r>
            <w:r>
              <w:rPr>
                <w:rFonts w:ascii="Arial" w:hAnsi="Arial" w:cs="Arial"/>
                <w:i/>
                <w:sz w:val="22"/>
                <w:szCs w:val="22"/>
              </w:rPr>
              <w:t xml:space="preserve">/N </w:t>
            </w:r>
            <w:r w:rsidRPr="00AC2C2B">
              <w:rPr>
                <w:rFonts w:ascii="Arial" w:hAnsi="Arial" w:cs="Arial"/>
                <w:sz w:val="22"/>
                <w:szCs w:val="22"/>
              </w:rPr>
              <w:t>[%])</w:t>
            </w:r>
          </w:p>
        </w:tc>
        <w:tc>
          <w:tcPr>
            <w:tcW w:w="818" w:type="pct"/>
          </w:tcPr>
          <w:p w14:paraId="130DE813" w14:textId="77777777" w:rsidR="00533F2B" w:rsidRPr="00AC2C2B" w:rsidRDefault="00533F2B" w:rsidP="00CC146F">
            <w:pPr>
              <w:spacing w:before="100" w:beforeAutospacing="1" w:after="100" w:afterAutospacing="1" w:line="480" w:lineRule="auto"/>
              <w:rPr>
                <w:rFonts w:ascii="Arial" w:hAnsi="Arial" w:cs="Arial"/>
                <w:sz w:val="22"/>
                <w:szCs w:val="22"/>
              </w:rPr>
            </w:pPr>
            <w:r>
              <w:rPr>
                <w:rFonts w:ascii="Arial" w:hAnsi="Arial" w:cs="Arial"/>
                <w:sz w:val="22"/>
                <w:szCs w:val="22"/>
              </w:rPr>
              <w:t>1,218/1,644 (74.1%)</w:t>
            </w:r>
          </w:p>
        </w:tc>
        <w:tc>
          <w:tcPr>
            <w:tcW w:w="727" w:type="pct"/>
          </w:tcPr>
          <w:p w14:paraId="178CCDF0" w14:textId="77777777" w:rsidR="00533F2B" w:rsidRPr="00AC2C2B" w:rsidRDefault="00533F2B" w:rsidP="00CC146F">
            <w:pPr>
              <w:spacing w:before="100" w:beforeAutospacing="1" w:after="100" w:afterAutospacing="1" w:line="480" w:lineRule="auto"/>
              <w:rPr>
                <w:rFonts w:ascii="Arial" w:hAnsi="Arial" w:cs="Arial"/>
                <w:sz w:val="22"/>
                <w:szCs w:val="22"/>
              </w:rPr>
            </w:pPr>
            <w:r>
              <w:rPr>
                <w:rFonts w:ascii="Arial" w:hAnsi="Arial" w:cs="Arial"/>
                <w:sz w:val="22"/>
                <w:szCs w:val="22"/>
              </w:rPr>
              <w:t>2,492/2,839 (87.8%)</w:t>
            </w:r>
          </w:p>
        </w:tc>
      </w:tr>
      <w:tr w:rsidR="00533F2B" w:rsidRPr="00AC2C2B" w14:paraId="3F4754DA" w14:textId="77777777" w:rsidTr="00FF196B">
        <w:tc>
          <w:tcPr>
            <w:tcW w:w="3455" w:type="pct"/>
          </w:tcPr>
          <w:p w14:paraId="19EA5771"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 xml:space="preserve">Quantitative </w:t>
            </w:r>
            <w:proofErr w:type="spellStart"/>
            <w:r w:rsidRPr="00AC2C2B">
              <w:rPr>
                <w:rFonts w:ascii="Arial" w:hAnsi="Arial" w:cs="Arial"/>
                <w:sz w:val="22"/>
                <w:szCs w:val="22"/>
              </w:rPr>
              <w:t>fFN</w:t>
            </w:r>
            <w:proofErr w:type="spellEnd"/>
            <w:r w:rsidRPr="00AC2C2B">
              <w:rPr>
                <w:rFonts w:ascii="Arial" w:hAnsi="Arial" w:cs="Arial"/>
                <w:sz w:val="22"/>
                <w:szCs w:val="22"/>
              </w:rPr>
              <w:t xml:space="preserve"> </w:t>
            </w:r>
            <w:r>
              <w:rPr>
                <w:rFonts w:ascii="Arial" w:hAnsi="Arial" w:cs="Arial"/>
                <w:sz w:val="22"/>
                <w:szCs w:val="22"/>
              </w:rPr>
              <w:t xml:space="preserve">overall </w:t>
            </w:r>
            <w:r w:rsidRPr="00AC2C2B">
              <w:rPr>
                <w:rFonts w:ascii="Arial" w:hAnsi="Arial" w:cs="Arial"/>
                <w:sz w:val="22"/>
                <w:szCs w:val="22"/>
              </w:rPr>
              <w:t>(ng/mL; median [IQR])</w:t>
            </w:r>
          </w:p>
        </w:tc>
        <w:tc>
          <w:tcPr>
            <w:tcW w:w="818" w:type="pct"/>
          </w:tcPr>
          <w:p w14:paraId="4E29380E"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11 (3–79)</w:t>
            </w:r>
          </w:p>
        </w:tc>
        <w:tc>
          <w:tcPr>
            <w:tcW w:w="727" w:type="pct"/>
          </w:tcPr>
          <w:p w14:paraId="1E585F28" w14:textId="77777777" w:rsidR="00533F2B" w:rsidRPr="00AC2C2B" w:rsidRDefault="00533F2B" w:rsidP="00CC146F">
            <w:pPr>
              <w:spacing w:before="100" w:beforeAutospacing="1" w:after="100" w:afterAutospacing="1" w:line="480" w:lineRule="auto"/>
              <w:rPr>
                <w:rFonts w:ascii="Arial" w:hAnsi="Arial" w:cs="Arial"/>
                <w:color w:val="FF0000"/>
                <w:sz w:val="22"/>
                <w:szCs w:val="22"/>
              </w:rPr>
            </w:pPr>
            <w:r w:rsidRPr="00AC2C2B">
              <w:rPr>
                <w:rFonts w:ascii="Arial" w:hAnsi="Arial" w:cs="Arial"/>
                <w:sz w:val="22"/>
                <w:szCs w:val="22"/>
              </w:rPr>
              <w:t>7 (4–22)</w:t>
            </w:r>
          </w:p>
        </w:tc>
      </w:tr>
      <w:tr w:rsidR="00533F2B" w:rsidRPr="00AC2C2B" w14:paraId="420FEF27" w14:textId="77777777" w:rsidTr="00FF196B">
        <w:tc>
          <w:tcPr>
            <w:tcW w:w="3455" w:type="pct"/>
          </w:tcPr>
          <w:p w14:paraId="2E8F0870"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 xml:space="preserve">Quantitative </w:t>
            </w:r>
            <w:proofErr w:type="spellStart"/>
            <w:r w:rsidRPr="00AC2C2B">
              <w:rPr>
                <w:rFonts w:ascii="Arial" w:hAnsi="Arial" w:cs="Arial"/>
                <w:sz w:val="22"/>
                <w:szCs w:val="22"/>
              </w:rPr>
              <w:t>fFN</w:t>
            </w:r>
            <w:proofErr w:type="spellEnd"/>
            <w:r w:rsidRPr="00AC2C2B">
              <w:rPr>
                <w:rFonts w:ascii="Arial" w:hAnsi="Arial" w:cs="Arial"/>
                <w:sz w:val="22"/>
                <w:szCs w:val="22"/>
              </w:rPr>
              <w:t xml:space="preserve"> (ng/mL; median [IQR])</w:t>
            </w:r>
            <w:r>
              <w:rPr>
                <w:rFonts w:ascii="Arial" w:hAnsi="Arial" w:cs="Arial"/>
                <w:sz w:val="22"/>
                <w:szCs w:val="22"/>
              </w:rPr>
              <w:t xml:space="preserve"> in those with spontaneous preterm birth within seven days (N = 139)</w:t>
            </w:r>
          </w:p>
        </w:tc>
        <w:tc>
          <w:tcPr>
            <w:tcW w:w="818" w:type="pct"/>
          </w:tcPr>
          <w:p w14:paraId="404370FA" w14:textId="77777777" w:rsidR="00533F2B" w:rsidRPr="00AC2C2B" w:rsidRDefault="00533F2B" w:rsidP="00CC146F">
            <w:pPr>
              <w:spacing w:before="100" w:beforeAutospacing="1" w:after="100" w:afterAutospacing="1" w:line="480" w:lineRule="auto"/>
              <w:rPr>
                <w:rFonts w:ascii="Arial" w:hAnsi="Arial" w:cs="Arial"/>
                <w:sz w:val="22"/>
                <w:szCs w:val="22"/>
              </w:rPr>
            </w:pPr>
            <w:r w:rsidRPr="00B55800">
              <w:rPr>
                <w:rFonts w:ascii="Arial" w:hAnsi="Arial" w:cs="Arial"/>
                <w:sz w:val="22"/>
                <w:szCs w:val="22"/>
              </w:rPr>
              <w:t>391</w:t>
            </w:r>
            <w:r>
              <w:rPr>
                <w:rFonts w:ascii="Arial" w:hAnsi="Arial" w:cs="Arial"/>
                <w:sz w:val="22"/>
                <w:szCs w:val="22"/>
              </w:rPr>
              <w:t xml:space="preserve"> (162-500)</w:t>
            </w:r>
          </w:p>
        </w:tc>
        <w:tc>
          <w:tcPr>
            <w:tcW w:w="727" w:type="pct"/>
          </w:tcPr>
          <w:p w14:paraId="7651FAD0" w14:textId="77777777" w:rsidR="00533F2B" w:rsidRPr="00AC2C2B" w:rsidRDefault="00533F2B" w:rsidP="00CC146F">
            <w:pPr>
              <w:spacing w:before="100" w:beforeAutospacing="1" w:after="100" w:afterAutospacing="1" w:line="480" w:lineRule="auto"/>
              <w:rPr>
                <w:rFonts w:ascii="Arial" w:hAnsi="Arial" w:cs="Arial"/>
                <w:sz w:val="22"/>
                <w:szCs w:val="22"/>
              </w:rPr>
            </w:pPr>
            <w:r w:rsidRPr="00760EDE">
              <w:rPr>
                <w:rFonts w:ascii="Arial" w:hAnsi="Arial" w:cs="Arial"/>
                <w:sz w:val="22"/>
                <w:szCs w:val="22"/>
              </w:rPr>
              <w:t>283</w:t>
            </w:r>
            <w:r>
              <w:rPr>
                <w:rFonts w:ascii="Arial" w:hAnsi="Arial" w:cs="Arial"/>
                <w:sz w:val="22"/>
                <w:szCs w:val="22"/>
              </w:rPr>
              <w:t xml:space="preserve"> (73-500)</w:t>
            </w:r>
          </w:p>
        </w:tc>
      </w:tr>
      <w:tr w:rsidR="00533F2B" w:rsidRPr="00AC2C2B" w14:paraId="6C7E0A80" w14:textId="77777777" w:rsidTr="00FF196B">
        <w:tc>
          <w:tcPr>
            <w:tcW w:w="3455" w:type="pct"/>
          </w:tcPr>
          <w:p w14:paraId="78569317" w14:textId="77777777" w:rsidR="00533F2B" w:rsidRPr="00AC2C2B" w:rsidRDefault="00533F2B" w:rsidP="00CC146F">
            <w:pPr>
              <w:spacing w:before="100" w:beforeAutospacing="1" w:after="100" w:afterAutospacing="1" w:line="480" w:lineRule="auto"/>
              <w:rPr>
                <w:rFonts w:ascii="Arial" w:hAnsi="Arial" w:cs="Arial"/>
                <w:sz w:val="22"/>
                <w:szCs w:val="22"/>
              </w:rPr>
            </w:pPr>
            <w:r w:rsidRPr="00AC2C2B">
              <w:rPr>
                <w:rFonts w:ascii="Arial" w:hAnsi="Arial" w:cs="Arial"/>
                <w:sz w:val="22"/>
                <w:szCs w:val="22"/>
              </w:rPr>
              <w:t xml:space="preserve">Quantitative </w:t>
            </w:r>
            <w:proofErr w:type="spellStart"/>
            <w:r w:rsidRPr="00AC2C2B">
              <w:rPr>
                <w:rFonts w:ascii="Arial" w:hAnsi="Arial" w:cs="Arial"/>
                <w:sz w:val="22"/>
                <w:szCs w:val="22"/>
              </w:rPr>
              <w:t>fFN</w:t>
            </w:r>
            <w:proofErr w:type="spellEnd"/>
            <w:r w:rsidRPr="00AC2C2B">
              <w:rPr>
                <w:rFonts w:ascii="Arial" w:hAnsi="Arial" w:cs="Arial"/>
                <w:sz w:val="22"/>
                <w:szCs w:val="22"/>
              </w:rPr>
              <w:t xml:space="preserve"> (ng/mL; median [IQR])</w:t>
            </w:r>
            <w:r>
              <w:rPr>
                <w:rFonts w:ascii="Arial" w:hAnsi="Arial" w:cs="Arial"/>
                <w:sz w:val="22"/>
                <w:szCs w:val="22"/>
              </w:rPr>
              <w:t xml:space="preserve"> in those without spontaneous preterm birth within seven days (N = 1,644)</w:t>
            </w:r>
          </w:p>
        </w:tc>
        <w:tc>
          <w:tcPr>
            <w:tcW w:w="818" w:type="pct"/>
          </w:tcPr>
          <w:p w14:paraId="2C55D716" w14:textId="77777777" w:rsidR="00533F2B" w:rsidRPr="00AC2C2B" w:rsidRDefault="00533F2B" w:rsidP="00CC146F">
            <w:pPr>
              <w:spacing w:before="100" w:beforeAutospacing="1" w:after="100" w:afterAutospacing="1" w:line="480" w:lineRule="auto"/>
              <w:rPr>
                <w:rFonts w:ascii="Arial" w:hAnsi="Arial" w:cs="Arial"/>
                <w:sz w:val="22"/>
                <w:szCs w:val="22"/>
              </w:rPr>
            </w:pPr>
            <w:r w:rsidRPr="00591DEC">
              <w:rPr>
                <w:rFonts w:ascii="Arial" w:hAnsi="Arial" w:cs="Arial"/>
                <w:sz w:val="22"/>
                <w:szCs w:val="22"/>
              </w:rPr>
              <w:t>9</w:t>
            </w:r>
            <w:r>
              <w:rPr>
                <w:rFonts w:ascii="Arial" w:hAnsi="Arial" w:cs="Arial"/>
                <w:sz w:val="22"/>
                <w:szCs w:val="22"/>
              </w:rPr>
              <w:t xml:space="preserve"> (3-52)</w:t>
            </w:r>
          </w:p>
        </w:tc>
        <w:tc>
          <w:tcPr>
            <w:tcW w:w="727" w:type="pct"/>
          </w:tcPr>
          <w:p w14:paraId="74293909" w14:textId="77777777" w:rsidR="00533F2B" w:rsidRPr="00AC2C2B" w:rsidRDefault="00533F2B" w:rsidP="00CC146F">
            <w:pPr>
              <w:spacing w:before="100" w:beforeAutospacing="1" w:after="100" w:afterAutospacing="1" w:line="480" w:lineRule="auto"/>
              <w:rPr>
                <w:rFonts w:ascii="Arial" w:hAnsi="Arial" w:cs="Arial"/>
                <w:sz w:val="22"/>
                <w:szCs w:val="22"/>
              </w:rPr>
            </w:pPr>
            <w:r>
              <w:rPr>
                <w:rFonts w:ascii="Arial" w:hAnsi="Arial" w:cs="Arial"/>
                <w:sz w:val="22"/>
                <w:szCs w:val="22"/>
              </w:rPr>
              <w:t>7 (4-20)</w:t>
            </w:r>
          </w:p>
        </w:tc>
      </w:tr>
    </w:tbl>
    <w:p w14:paraId="512105BC" w14:textId="77777777" w:rsidR="00FE3B9F" w:rsidRDefault="00FE3B9F" w:rsidP="001055DF">
      <w:pPr>
        <w:spacing w:line="480" w:lineRule="auto"/>
        <w:rPr>
          <w:rFonts w:ascii="Arial" w:hAnsi="Arial" w:cs="Arial"/>
          <w:sz w:val="22"/>
          <w:szCs w:val="22"/>
        </w:rPr>
      </w:pPr>
    </w:p>
    <w:p w14:paraId="5AAFDC90" w14:textId="531DFC00" w:rsidR="003139A9" w:rsidRPr="001F1DE9" w:rsidRDefault="003139A9" w:rsidP="001055DF">
      <w:pPr>
        <w:spacing w:line="480" w:lineRule="auto"/>
        <w:rPr>
          <w:rFonts w:ascii="Arial" w:hAnsi="Arial" w:cs="Arial"/>
          <w:sz w:val="22"/>
          <w:szCs w:val="22"/>
        </w:rPr>
      </w:pPr>
      <w:r w:rsidRPr="003139A9">
        <w:rPr>
          <w:rFonts w:ascii="Arial" w:hAnsi="Arial" w:cs="Arial"/>
          <w:sz w:val="22"/>
          <w:szCs w:val="22"/>
        </w:rPr>
        <w:t xml:space="preserve">Baseline characteristics of participants in QUIDS </w:t>
      </w:r>
      <w:r>
        <w:rPr>
          <w:rFonts w:ascii="Arial" w:hAnsi="Arial" w:cs="Arial"/>
          <w:sz w:val="22"/>
          <w:szCs w:val="22"/>
        </w:rPr>
        <w:t>individual participant data</w:t>
      </w:r>
      <w:r w:rsidRPr="001A6823">
        <w:rPr>
          <w:rFonts w:ascii="Arial" w:hAnsi="Arial" w:cs="Arial"/>
          <w:sz w:val="22"/>
          <w:szCs w:val="22"/>
        </w:rPr>
        <w:t xml:space="preserve"> meta-analysis dataset (A) and prospective cohort (B) study participants, derived from means of pooled imputations</w:t>
      </w:r>
      <w:r>
        <w:rPr>
          <w:rFonts w:ascii="Arial" w:hAnsi="Arial" w:cs="Arial"/>
          <w:sz w:val="22"/>
          <w:szCs w:val="22"/>
        </w:rPr>
        <w:t xml:space="preserve">. </w:t>
      </w:r>
      <w:proofErr w:type="spellStart"/>
      <w:r>
        <w:rPr>
          <w:rFonts w:ascii="Arial" w:hAnsi="Arial" w:cs="Arial"/>
          <w:sz w:val="22"/>
          <w:szCs w:val="22"/>
        </w:rPr>
        <w:t>fFN</w:t>
      </w:r>
      <w:proofErr w:type="spellEnd"/>
      <w:r>
        <w:rPr>
          <w:rFonts w:ascii="Arial" w:hAnsi="Arial" w:cs="Arial"/>
          <w:sz w:val="22"/>
          <w:szCs w:val="22"/>
        </w:rPr>
        <w:t xml:space="preserve"> = </w:t>
      </w:r>
      <w:proofErr w:type="spellStart"/>
      <w:r>
        <w:rPr>
          <w:rFonts w:ascii="Arial" w:hAnsi="Arial" w:cs="Arial"/>
          <w:sz w:val="22"/>
          <w:szCs w:val="22"/>
        </w:rPr>
        <w:t>fetal</w:t>
      </w:r>
      <w:proofErr w:type="spellEnd"/>
      <w:r>
        <w:rPr>
          <w:rFonts w:ascii="Arial" w:hAnsi="Arial" w:cs="Arial"/>
          <w:sz w:val="22"/>
          <w:szCs w:val="22"/>
        </w:rPr>
        <w:t xml:space="preserve"> fibronectin</w:t>
      </w:r>
      <w:r w:rsidRPr="003139A9">
        <w:rPr>
          <w:rFonts w:ascii="Arial" w:hAnsi="Arial" w:cs="Arial"/>
          <w:sz w:val="22"/>
          <w:szCs w:val="22"/>
        </w:rPr>
        <w:t xml:space="preserve">. </w:t>
      </w:r>
      <w:proofErr w:type="spellStart"/>
      <w:r w:rsidRPr="003139A9">
        <w:rPr>
          <w:rFonts w:ascii="Arial" w:hAnsi="Arial" w:cs="Arial"/>
          <w:sz w:val="22"/>
          <w:szCs w:val="22"/>
        </w:rPr>
        <w:t>sd</w:t>
      </w:r>
      <w:proofErr w:type="spellEnd"/>
      <w:r w:rsidRPr="003139A9">
        <w:rPr>
          <w:rFonts w:ascii="Arial" w:hAnsi="Arial" w:cs="Arial"/>
          <w:sz w:val="22"/>
          <w:szCs w:val="22"/>
        </w:rPr>
        <w:t xml:space="preserve"> = standard deviation; IQR = interquartile range</w:t>
      </w:r>
      <w:r w:rsidR="00FE3B9F">
        <w:rPr>
          <w:rFonts w:ascii="Arial" w:hAnsi="Arial" w:cs="Arial"/>
          <w:sz w:val="22"/>
          <w:szCs w:val="22"/>
        </w:rPr>
        <w:t>.</w:t>
      </w:r>
    </w:p>
    <w:p w14:paraId="70BFF932" w14:textId="77777777" w:rsidR="001055DF" w:rsidRPr="006741CB" w:rsidRDefault="001055DF" w:rsidP="001055DF">
      <w:pPr>
        <w:rPr>
          <w:rFonts w:ascii="Arial" w:eastAsiaTheme="minorHAnsi" w:hAnsi="Arial" w:cs="Arial"/>
          <w:b/>
          <w:sz w:val="22"/>
          <w:szCs w:val="22"/>
        </w:rPr>
      </w:pPr>
      <w:r w:rsidRPr="006741CB">
        <w:rPr>
          <w:rFonts w:ascii="Arial" w:eastAsiaTheme="minorHAnsi" w:hAnsi="Arial" w:cs="Arial"/>
          <w:b/>
          <w:sz w:val="22"/>
          <w:szCs w:val="22"/>
        </w:rPr>
        <w:br w:type="page"/>
      </w:r>
    </w:p>
    <w:p w14:paraId="1C4EBF89" w14:textId="132ED42B" w:rsidR="004A443B" w:rsidRDefault="001055DF" w:rsidP="001055DF">
      <w:pPr>
        <w:tabs>
          <w:tab w:val="left" w:pos="5280"/>
        </w:tabs>
        <w:spacing w:line="480" w:lineRule="auto"/>
        <w:rPr>
          <w:rFonts w:ascii="Arial" w:eastAsiaTheme="minorHAnsi" w:hAnsi="Arial" w:cs="Arial"/>
          <w:b/>
          <w:sz w:val="22"/>
          <w:szCs w:val="22"/>
        </w:rPr>
      </w:pPr>
      <w:r w:rsidRPr="006741CB">
        <w:rPr>
          <w:rFonts w:ascii="Arial" w:eastAsiaTheme="minorHAnsi" w:hAnsi="Arial" w:cs="Arial"/>
          <w:b/>
          <w:sz w:val="22"/>
          <w:szCs w:val="22"/>
        </w:rPr>
        <w:lastRenderedPageBreak/>
        <w:t xml:space="preserve">Table </w:t>
      </w:r>
      <w:r w:rsidR="00996072">
        <w:rPr>
          <w:rFonts w:ascii="Arial" w:eastAsiaTheme="minorHAnsi" w:hAnsi="Arial" w:cs="Arial"/>
          <w:b/>
          <w:sz w:val="22"/>
          <w:szCs w:val="22"/>
        </w:rPr>
        <w:t>N</w:t>
      </w:r>
      <w:r w:rsidR="008D6AF9" w:rsidRPr="006741CB">
        <w:rPr>
          <w:rFonts w:ascii="Arial" w:eastAsiaTheme="minorHAnsi" w:hAnsi="Arial" w:cs="Arial"/>
          <w:b/>
          <w:sz w:val="22"/>
          <w:szCs w:val="22"/>
        </w:rPr>
        <w:t xml:space="preserve"> </w:t>
      </w:r>
      <w:r w:rsidR="004A443B">
        <w:rPr>
          <w:rFonts w:ascii="Arial" w:eastAsiaTheme="minorHAnsi" w:hAnsi="Arial" w:cs="Arial"/>
          <w:b/>
          <w:sz w:val="22"/>
          <w:szCs w:val="22"/>
        </w:rPr>
        <w:t>Probability of spontaneous preterm birth within seven days by gestational age in weeks</w:t>
      </w:r>
    </w:p>
    <w:tbl>
      <w:tblPr>
        <w:tblW w:w="7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gridCol w:w="1300"/>
        <w:gridCol w:w="1300"/>
      </w:tblGrid>
      <w:tr w:rsidR="000C33B8" w:rsidRPr="000277BC" w14:paraId="7CD126E3" w14:textId="77777777" w:rsidTr="009A4EF8">
        <w:trPr>
          <w:trHeight w:val="320"/>
        </w:trPr>
        <w:tc>
          <w:tcPr>
            <w:tcW w:w="1300" w:type="dxa"/>
            <w:shd w:val="clear" w:color="auto" w:fill="auto"/>
            <w:noWrap/>
            <w:vAlign w:val="bottom"/>
            <w:hideMark/>
          </w:tcPr>
          <w:p w14:paraId="6480BB94" w14:textId="77777777" w:rsidR="000C33B8" w:rsidRPr="000277BC" w:rsidRDefault="000C33B8" w:rsidP="009A4EF8">
            <w:pPr>
              <w:jc w:val="right"/>
              <w:rPr>
                <w:rFonts w:ascii="Arial" w:hAnsi="Arial" w:cs="Arial"/>
                <w:b/>
                <w:bCs/>
                <w:color w:val="000000"/>
                <w:sz w:val="16"/>
                <w:szCs w:val="16"/>
              </w:rPr>
            </w:pPr>
            <w:r w:rsidRPr="000277BC">
              <w:rPr>
                <w:rFonts w:ascii="Arial" w:hAnsi="Arial" w:cs="Arial"/>
                <w:b/>
                <w:bCs/>
                <w:color w:val="000000"/>
                <w:sz w:val="16"/>
                <w:szCs w:val="16"/>
              </w:rPr>
              <w:t>Gestation (weeks)</w:t>
            </w:r>
          </w:p>
        </w:tc>
        <w:tc>
          <w:tcPr>
            <w:tcW w:w="1300" w:type="dxa"/>
            <w:shd w:val="clear" w:color="auto" w:fill="auto"/>
            <w:noWrap/>
            <w:vAlign w:val="bottom"/>
            <w:hideMark/>
          </w:tcPr>
          <w:p w14:paraId="39A914BA" w14:textId="77777777" w:rsidR="000C33B8" w:rsidRPr="000277BC" w:rsidRDefault="000C33B8" w:rsidP="009A4EF8">
            <w:pPr>
              <w:jc w:val="right"/>
              <w:rPr>
                <w:rFonts w:ascii="Arial" w:hAnsi="Arial" w:cs="Arial"/>
                <w:b/>
                <w:bCs/>
                <w:color w:val="000000"/>
                <w:sz w:val="16"/>
                <w:szCs w:val="16"/>
              </w:rPr>
            </w:pPr>
            <w:r w:rsidRPr="000277BC">
              <w:rPr>
                <w:rFonts w:ascii="Arial" w:hAnsi="Arial" w:cs="Arial"/>
                <w:b/>
                <w:bCs/>
                <w:color w:val="000000"/>
                <w:sz w:val="16"/>
                <w:szCs w:val="16"/>
              </w:rPr>
              <w:t>N</w:t>
            </w:r>
          </w:p>
        </w:tc>
        <w:tc>
          <w:tcPr>
            <w:tcW w:w="1300" w:type="dxa"/>
            <w:shd w:val="clear" w:color="auto" w:fill="auto"/>
            <w:noWrap/>
            <w:vAlign w:val="bottom"/>
            <w:hideMark/>
          </w:tcPr>
          <w:p w14:paraId="268CF5FE" w14:textId="77777777" w:rsidR="000C33B8" w:rsidRPr="000277BC" w:rsidRDefault="000C33B8" w:rsidP="009A4EF8">
            <w:pPr>
              <w:jc w:val="right"/>
              <w:rPr>
                <w:rFonts w:ascii="Arial" w:hAnsi="Arial" w:cs="Arial"/>
                <w:b/>
                <w:bCs/>
                <w:color w:val="000000"/>
                <w:sz w:val="16"/>
                <w:szCs w:val="16"/>
              </w:rPr>
            </w:pPr>
            <w:r w:rsidRPr="000277BC">
              <w:rPr>
                <w:rFonts w:ascii="Arial" w:hAnsi="Arial" w:cs="Arial"/>
                <w:b/>
                <w:bCs/>
                <w:color w:val="000000"/>
                <w:sz w:val="16"/>
                <w:szCs w:val="16"/>
              </w:rPr>
              <w:t>Preterm Birth within 7 days</w:t>
            </w:r>
          </w:p>
        </w:tc>
        <w:tc>
          <w:tcPr>
            <w:tcW w:w="1300" w:type="dxa"/>
            <w:shd w:val="clear" w:color="auto" w:fill="auto"/>
            <w:noWrap/>
            <w:vAlign w:val="bottom"/>
            <w:hideMark/>
          </w:tcPr>
          <w:p w14:paraId="08C5E3A0" w14:textId="77777777" w:rsidR="000C33B8" w:rsidRPr="000277BC" w:rsidRDefault="000C33B8" w:rsidP="009A4EF8">
            <w:pPr>
              <w:jc w:val="right"/>
              <w:rPr>
                <w:rFonts w:ascii="Arial" w:hAnsi="Arial" w:cs="Arial"/>
                <w:b/>
                <w:bCs/>
                <w:color w:val="000000"/>
                <w:sz w:val="16"/>
                <w:szCs w:val="16"/>
              </w:rPr>
            </w:pPr>
            <w:r>
              <w:rPr>
                <w:rFonts w:ascii="Arial" w:hAnsi="Arial" w:cs="Arial"/>
                <w:b/>
                <w:bCs/>
                <w:color w:val="000000"/>
                <w:sz w:val="16"/>
                <w:szCs w:val="16"/>
              </w:rPr>
              <w:t xml:space="preserve">Preterm Birth </w:t>
            </w:r>
            <w:r w:rsidRPr="000277BC">
              <w:rPr>
                <w:rFonts w:ascii="Arial" w:hAnsi="Arial" w:cs="Arial"/>
                <w:b/>
                <w:bCs/>
                <w:color w:val="000000"/>
                <w:sz w:val="16"/>
                <w:szCs w:val="16"/>
              </w:rPr>
              <w:t>Rate</w:t>
            </w:r>
            <w:r>
              <w:rPr>
                <w:rFonts w:ascii="Arial" w:hAnsi="Arial" w:cs="Arial"/>
                <w:b/>
                <w:bCs/>
                <w:color w:val="000000"/>
                <w:sz w:val="16"/>
                <w:szCs w:val="16"/>
              </w:rPr>
              <w:t xml:space="preserve"> (%)</w:t>
            </w:r>
          </w:p>
        </w:tc>
        <w:tc>
          <w:tcPr>
            <w:tcW w:w="1300" w:type="dxa"/>
            <w:shd w:val="clear" w:color="auto" w:fill="auto"/>
            <w:noWrap/>
            <w:vAlign w:val="bottom"/>
            <w:hideMark/>
          </w:tcPr>
          <w:p w14:paraId="2ABA1624" w14:textId="77777777" w:rsidR="000C33B8" w:rsidRPr="000277BC" w:rsidRDefault="000C33B8" w:rsidP="009A4EF8">
            <w:pPr>
              <w:jc w:val="right"/>
              <w:rPr>
                <w:rFonts w:ascii="Arial" w:hAnsi="Arial" w:cs="Arial"/>
                <w:b/>
                <w:bCs/>
                <w:color w:val="000000"/>
                <w:sz w:val="16"/>
                <w:szCs w:val="16"/>
              </w:rPr>
            </w:pPr>
            <w:r w:rsidRPr="000277BC">
              <w:rPr>
                <w:rFonts w:ascii="Arial" w:hAnsi="Arial" w:cs="Arial"/>
                <w:b/>
                <w:bCs/>
                <w:color w:val="000000"/>
                <w:sz w:val="16"/>
                <w:szCs w:val="16"/>
              </w:rPr>
              <w:t>Lower CI</w:t>
            </w:r>
          </w:p>
        </w:tc>
        <w:tc>
          <w:tcPr>
            <w:tcW w:w="1300" w:type="dxa"/>
            <w:shd w:val="clear" w:color="auto" w:fill="auto"/>
            <w:noWrap/>
            <w:vAlign w:val="bottom"/>
            <w:hideMark/>
          </w:tcPr>
          <w:p w14:paraId="3FF03294" w14:textId="77777777" w:rsidR="000C33B8" w:rsidRPr="000277BC" w:rsidRDefault="000C33B8" w:rsidP="009A4EF8">
            <w:pPr>
              <w:jc w:val="right"/>
              <w:rPr>
                <w:rFonts w:ascii="Arial" w:hAnsi="Arial" w:cs="Arial"/>
                <w:b/>
                <w:bCs/>
                <w:color w:val="000000"/>
                <w:sz w:val="16"/>
                <w:szCs w:val="16"/>
              </w:rPr>
            </w:pPr>
            <w:r w:rsidRPr="000277BC">
              <w:rPr>
                <w:rFonts w:ascii="Arial" w:hAnsi="Arial" w:cs="Arial"/>
                <w:b/>
                <w:bCs/>
                <w:color w:val="000000"/>
                <w:sz w:val="16"/>
                <w:szCs w:val="16"/>
              </w:rPr>
              <w:t>Upper CI</w:t>
            </w:r>
          </w:p>
        </w:tc>
      </w:tr>
      <w:tr w:rsidR="000C33B8" w:rsidRPr="000277BC" w14:paraId="27307644" w14:textId="77777777" w:rsidTr="009A4EF8">
        <w:trPr>
          <w:trHeight w:val="320"/>
        </w:trPr>
        <w:tc>
          <w:tcPr>
            <w:tcW w:w="1300" w:type="dxa"/>
            <w:shd w:val="clear" w:color="auto" w:fill="auto"/>
            <w:noWrap/>
            <w:vAlign w:val="bottom"/>
            <w:hideMark/>
          </w:tcPr>
          <w:p w14:paraId="7ECDCB78" w14:textId="77777777" w:rsidR="000C33B8" w:rsidRPr="000277BC" w:rsidRDefault="000C33B8" w:rsidP="009A4EF8">
            <w:pPr>
              <w:jc w:val="right"/>
              <w:rPr>
                <w:rFonts w:ascii="Calibri" w:hAnsi="Calibri"/>
                <w:color w:val="000000"/>
              </w:rPr>
            </w:pPr>
            <w:r w:rsidRPr="000277BC">
              <w:rPr>
                <w:rFonts w:ascii="Calibri" w:hAnsi="Calibri"/>
                <w:color w:val="000000"/>
              </w:rPr>
              <w:t>22</w:t>
            </w:r>
          </w:p>
        </w:tc>
        <w:tc>
          <w:tcPr>
            <w:tcW w:w="1300" w:type="dxa"/>
            <w:shd w:val="clear" w:color="auto" w:fill="auto"/>
            <w:noWrap/>
            <w:vAlign w:val="bottom"/>
            <w:hideMark/>
          </w:tcPr>
          <w:p w14:paraId="3803C849" w14:textId="77777777" w:rsidR="000C33B8" w:rsidRPr="000277BC" w:rsidRDefault="000C33B8" w:rsidP="009A4EF8">
            <w:pPr>
              <w:jc w:val="right"/>
              <w:rPr>
                <w:rFonts w:ascii="Calibri" w:hAnsi="Calibri"/>
                <w:color w:val="000000"/>
              </w:rPr>
            </w:pPr>
            <w:r w:rsidRPr="000277BC">
              <w:rPr>
                <w:rFonts w:ascii="Calibri" w:hAnsi="Calibri"/>
                <w:color w:val="000000"/>
              </w:rPr>
              <w:t>31</w:t>
            </w:r>
          </w:p>
        </w:tc>
        <w:tc>
          <w:tcPr>
            <w:tcW w:w="1300" w:type="dxa"/>
            <w:shd w:val="clear" w:color="auto" w:fill="auto"/>
            <w:noWrap/>
            <w:vAlign w:val="bottom"/>
            <w:hideMark/>
          </w:tcPr>
          <w:p w14:paraId="04275E95" w14:textId="77777777" w:rsidR="000C33B8" w:rsidRPr="000277BC" w:rsidRDefault="000C33B8" w:rsidP="009A4EF8">
            <w:pPr>
              <w:jc w:val="right"/>
              <w:rPr>
                <w:rFonts w:ascii="Calibri" w:hAnsi="Calibri"/>
                <w:color w:val="000000"/>
              </w:rPr>
            </w:pPr>
            <w:r w:rsidRPr="000277BC">
              <w:rPr>
                <w:rFonts w:ascii="Calibri" w:hAnsi="Calibri"/>
                <w:color w:val="000000"/>
              </w:rPr>
              <w:t>1</w:t>
            </w:r>
          </w:p>
        </w:tc>
        <w:tc>
          <w:tcPr>
            <w:tcW w:w="1300" w:type="dxa"/>
            <w:shd w:val="clear" w:color="auto" w:fill="auto"/>
            <w:noWrap/>
            <w:vAlign w:val="bottom"/>
            <w:hideMark/>
          </w:tcPr>
          <w:p w14:paraId="7564273C" w14:textId="77777777" w:rsidR="000C33B8" w:rsidRPr="000277BC" w:rsidRDefault="000C33B8" w:rsidP="009A4EF8">
            <w:pPr>
              <w:jc w:val="right"/>
              <w:rPr>
                <w:rFonts w:ascii="Calibri" w:hAnsi="Calibri"/>
                <w:color w:val="000000"/>
              </w:rPr>
            </w:pPr>
            <w:r w:rsidRPr="000277BC">
              <w:rPr>
                <w:rFonts w:ascii="Calibri" w:hAnsi="Calibri"/>
                <w:color w:val="000000"/>
              </w:rPr>
              <w:t>3.23</w:t>
            </w:r>
          </w:p>
        </w:tc>
        <w:tc>
          <w:tcPr>
            <w:tcW w:w="1300" w:type="dxa"/>
            <w:shd w:val="clear" w:color="auto" w:fill="auto"/>
            <w:noWrap/>
            <w:vAlign w:val="bottom"/>
            <w:hideMark/>
          </w:tcPr>
          <w:p w14:paraId="1E420FFA" w14:textId="77777777" w:rsidR="000C33B8" w:rsidRPr="000277BC" w:rsidRDefault="000C33B8" w:rsidP="009A4EF8">
            <w:pPr>
              <w:jc w:val="right"/>
              <w:rPr>
                <w:rFonts w:ascii="Calibri" w:hAnsi="Calibri"/>
                <w:color w:val="000000"/>
              </w:rPr>
            </w:pPr>
            <w:r w:rsidRPr="000277BC">
              <w:rPr>
                <w:rFonts w:ascii="Calibri" w:hAnsi="Calibri"/>
                <w:color w:val="000000"/>
              </w:rPr>
              <w:t>0.17</w:t>
            </w:r>
          </w:p>
        </w:tc>
        <w:tc>
          <w:tcPr>
            <w:tcW w:w="1300" w:type="dxa"/>
            <w:shd w:val="clear" w:color="auto" w:fill="auto"/>
            <w:noWrap/>
            <w:vAlign w:val="bottom"/>
            <w:hideMark/>
          </w:tcPr>
          <w:p w14:paraId="676BA1F1" w14:textId="77777777" w:rsidR="000C33B8" w:rsidRPr="000277BC" w:rsidRDefault="000C33B8" w:rsidP="009A4EF8">
            <w:pPr>
              <w:jc w:val="right"/>
              <w:rPr>
                <w:rFonts w:ascii="Calibri" w:hAnsi="Calibri"/>
                <w:color w:val="000000"/>
              </w:rPr>
            </w:pPr>
            <w:r w:rsidRPr="000277BC">
              <w:rPr>
                <w:rFonts w:ascii="Calibri" w:hAnsi="Calibri"/>
                <w:color w:val="000000"/>
              </w:rPr>
              <w:t>16.19</w:t>
            </w:r>
          </w:p>
        </w:tc>
      </w:tr>
      <w:tr w:rsidR="000C33B8" w:rsidRPr="000277BC" w14:paraId="12A8C8E4" w14:textId="77777777" w:rsidTr="009A4EF8">
        <w:trPr>
          <w:trHeight w:val="320"/>
        </w:trPr>
        <w:tc>
          <w:tcPr>
            <w:tcW w:w="1300" w:type="dxa"/>
            <w:shd w:val="clear" w:color="auto" w:fill="auto"/>
            <w:noWrap/>
            <w:vAlign w:val="bottom"/>
            <w:hideMark/>
          </w:tcPr>
          <w:p w14:paraId="0935CEC5" w14:textId="77777777" w:rsidR="000C33B8" w:rsidRPr="000277BC" w:rsidRDefault="000C33B8" w:rsidP="009A4EF8">
            <w:pPr>
              <w:jc w:val="right"/>
              <w:rPr>
                <w:rFonts w:ascii="Calibri" w:hAnsi="Calibri"/>
                <w:color w:val="000000"/>
              </w:rPr>
            </w:pPr>
            <w:r w:rsidRPr="000277BC">
              <w:rPr>
                <w:rFonts w:ascii="Calibri" w:hAnsi="Calibri"/>
                <w:color w:val="000000"/>
              </w:rPr>
              <w:t>23</w:t>
            </w:r>
          </w:p>
        </w:tc>
        <w:tc>
          <w:tcPr>
            <w:tcW w:w="1300" w:type="dxa"/>
            <w:shd w:val="clear" w:color="auto" w:fill="auto"/>
            <w:noWrap/>
            <w:vAlign w:val="bottom"/>
            <w:hideMark/>
          </w:tcPr>
          <w:p w14:paraId="704A1AA7" w14:textId="77777777" w:rsidR="000C33B8" w:rsidRPr="000277BC" w:rsidRDefault="000C33B8" w:rsidP="009A4EF8">
            <w:pPr>
              <w:jc w:val="right"/>
              <w:rPr>
                <w:rFonts w:ascii="Calibri" w:hAnsi="Calibri"/>
                <w:color w:val="000000"/>
              </w:rPr>
            </w:pPr>
            <w:r w:rsidRPr="000277BC">
              <w:rPr>
                <w:rFonts w:ascii="Calibri" w:hAnsi="Calibri"/>
                <w:color w:val="000000"/>
              </w:rPr>
              <w:t>49</w:t>
            </w:r>
          </w:p>
        </w:tc>
        <w:tc>
          <w:tcPr>
            <w:tcW w:w="1300" w:type="dxa"/>
            <w:shd w:val="clear" w:color="auto" w:fill="auto"/>
            <w:noWrap/>
            <w:vAlign w:val="bottom"/>
            <w:hideMark/>
          </w:tcPr>
          <w:p w14:paraId="65ED769F" w14:textId="77777777" w:rsidR="000C33B8" w:rsidRPr="000277BC" w:rsidRDefault="000C33B8" w:rsidP="009A4EF8">
            <w:pPr>
              <w:jc w:val="right"/>
              <w:rPr>
                <w:rFonts w:ascii="Calibri" w:hAnsi="Calibri"/>
                <w:color w:val="000000"/>
              </w:rPr>
            </w:pPr>
            <w:r w:rsidRPr="000277BC">
              <w:rPr>
                <w:rFonts w:ascii="Calibri" w:hAnsi="Calibri"/>
                <w:color w:val="000000"/>
              </w:rPr>
              <w:t>0</w:t>
            </w:r>
          </w:p>
        </w:tc>
        <w:tc>
          <w:tcPr>
            <w:tcW w:w="1300" w:type="dxa"/>
            <w:shd w:val="clear" w:color="auto" w:fill="auto"/>
            <w:noWrap/>
            <w:vAlign w:val="bottom"/>
            <w:hideMark/>
          </w:tcPr>
          <w:p w14:paraId="61EC98A3" w14:textId="77777777" w:rsidR="000C33B8" w:rsidRPr="000277BC" w:rsidRDefault="000C33B8" w:rsidP="009A4EF8">
            <w:pPr>
              <w:jc w:val="right"/>
              <w:rPr>
                <w:rFonts w:ascii="Calibri" w:hAnsi="Calibri"/>
                <w:color w:val="000000"/>
              </w:rPr>
            </w:pPr>
            <w:r w:rsidRPr="000277BC">
              <w:rPr>
                <w:rFonts w:ascii="Calibri" w:hAnsi="Calibri"/>
                <w:color w:val="000000"/>
              </w:rPr>
              <w:t>0</w:t>
            </w:r>
          </w:p>
        </w:tc>
        <w:tc>
          <w:tcPr>
            <w:tcW w:w="1300" w:type="dxa"/>
            <w:shd w:val="clear" w:color="auto" w:fill="auto"/>
            <w:noWrap/>
            <w:vAlign w:val="bottom"/>
            <w:hideMark/>
          </w:tcPr>
          <w:p w14:paraId="4CA88E1D" w14:textId="77777777" w:rsidR="000C33B8" w:rsidRPr="000277BC" w:rsidRDefault="000C33B8" w:rsidP="009A4EF8">
            <w:pPr>
              <w:jc w:val="right"/>
              <w:rPr>
                <w:rFonts w:ascii="Calibri" w:hAnsi="Calibri"/>
                <w:color w:val="000000"/>
              </w:rPr>
            </w:pPr>
            <w:r w:rsidRPr="000277BC">
              <w:rPr>
                <w:rFonts w:ascii="Calibri" w:hAnsi="Calibri"/>
                <w:color w:val="000000"/>
              </w:rPr>
              <w:t>0</w:t>
            </w:r>
          </w:p>
        </w:tc>
        <w:tc>
          <w:tcPr>
            <w:tcW w:w="1300" w:type="dxa"/>
            <w:shd w:val="clear" w:color="auto" w:fill="auto"/>
            <w:noWrap/>
            <w:vAlign w:val="bottom"/>
            <w:hideMark/>
          </w:tcPr>
          <w:p w14:paraId="7960D3C3" w14:textId="77777777" w:rsidR="000C33B8" w:rsidRPr="000277BC" w:rsidRDefault="000C33B8" w:rsidP="009A4EF8">
            <w:pPr>
              <w:jc w:val="right"/>
              <w:rPr>
                <w:rFonts w:ascii="Calibri" w:hAnsi="Calibri"/>
                <w:color w:val="000000"/>
              </w:rPr>
            </w:pPr>
            <w:r w:rsidRPr="000277BC">
              <w:rPr>
                <w:rFonts w:ascii="Calibri" w:hAnsi="Calibri"/>
                <w:color w:val="000000"/>
              </w:rPr>
              <w:t>7.27</w:t>
            </w:r>
          </w:p>
        </w:tc>
      </w:tr>
      <w:tr w:rsidR="000C33B8" w:rsidRPr="000277BC" w14:paraId="3439B952" w14:textId="77777777" w:rsidTr="009A4EF8">
        <w:trPr>
          <w:trHeight w:val="320"/>
        </w:trPr>
        <w:tc>
          <w:tcPr>
            <w:tcW w:w="1300" w:type="dxa"/>
            <w:shd w:val="clear" w:color="auto" w:fill="auto"/>
            <w:noWrap/>
            <w:vAlign w:val="bottom"/>
            <w:hideMark/>
          </w:tcPr>
          <w:p w14:paraId="702F9FC7" w14:textId="77777777" w:rsidR="000C33B8" w:rsidRPr="000277BC" w:rsidRDefault="000C33B8" w:rsidP="009A4EF8">
            <w:pPr>
              <w:jc w:val="right"/>
              <w:rPr>
                <w:rFonts w:ascii="Calibri" w:hAnsi="Calibri"/>
                <w:color w:val="000000"/>
              </w:rPr>
            </w:pPr>
            <w:r w:rsidRPr="000277BC">
              <w:rPr>
                <w:rFonts w:ascii="Calibri" w:hAnsi="Calibri"/>
                <w:color w:val="000000"/>
              </w:rPr>
              <w:t>24</w:t>
            </w:r>
          </w:p>
        </w:tc>
        <w:tc>
          <w:tcPr>
            <w:tcW w:w="1300" w:type="dxa"/>
            <w:shd w:val="clear" w:color="auto" w:fill="auto"/>
            <w:noWrap/>
            <w:vAlign w:val="bottom"/>
            <w:hideMark/>
          </w:tcPr>
          <w:p w14:paraId="6E118409" w14:textId="77777777" w:rsidR="000C33B8" w:rsidRPr="000277BC" w:rsidRDefault="000C33B8" w:rsidP="009A4EF8">
            <w:pPr>
              <w:jc w:val="right"/>
              <w:rPr>
                <w:rFonts w:ascii="Calibri" w:hAnsi="Calibri"/>
                <w:color w:val="000000"/>
              </w:rPr>
            </w:pPr>
            <w:r w:rsidRPr="000277BC">
              <w:rPr>
                <w:rFonts w:ascii="Calibri" w:hAnsi="Calibri"/>
                <w:color w:val="000000"/>
              </w:rPr>
              <w:t>159</w:t>
            </w:r>
          </w:p>
        </w:tc>
        <w:tc>
          <w:tcPr>
            <w:tcW w:w="1300" w:type="dxa"/>
            <w:shd w:val="clear" w:color="auto" w:fill="auto"/>
            <w:noWrap/>
            <w:vAlign w:val="bottom"/>
            <w:hideMark/>
          </w:tcPr>
          <w:p w14:paraId="31033918" w14:textId="77777777" w:rsidR="000C33B8" w:rsidRPr="000277BC" w:rsidRDefault="000C33B8" w:rsidP="009A4EF8">
            <w:pPr>
              <w:jc w:val="right"/>
              <w:rPr>
                <w:rFonts w:ascii="Calibri" w:hAnsi="Calibri"/>
                <w:color w:val="000000"/>
              </w:rPr>
            </w:pPr>
            <w:r w:rsidRPr="000277BC">
              <w:rPr>
                <w:rFonts w:ascii="Calibri" w:hAnsi="Calibri"/>
                <w:color w:val="000000"/>
              </w:rPr>
              <w:t>13</w:t>
            </w:r>
          </w:p>
        </w:tc>
        <w:tc>
          <w:tcPr>
            <w:tcW w:w="1300" w:type="dxa"/>
            <w:shd w:val="clear" w:color="auto" w:fill="auto"/>
            <w:noWrap/>
            <w:vAlign w:val="bottom"/>
            <w:hideMark/>
          </w:tcPr>
          <w:p w14:paraId="63B20FE1" w14:textId="77777777" w:rsidR="000C33B8" w:rsidRPr="000277BC" w:rsidRDefault="000C33B8" w:rsidP="009A4EF8">
            <w:pPr>
              <w:jc w:val="right"/>
              <w:rPr>
                <w:rFonts w:ascii="Calibri" w:hAnsi="Calibri"/>
                <w:color w:val="000000"/>
              </w:rPr>
            </w:pPr>
            <w:r w:rsidRPr="000277BC">
              <w:rPr>
                <w:rFonts w:ascii="Calibri" w:hAnsi="Calibri"/>
                <w:color w:val="000000"/>
              </w:rPr>
              <w:t>8.18</w:t>
            </w:r>
          </w:p>
        </w:tc>
        <w:tc>
          <w:tcPr>
            <w:tcW w:w="1300" w:type="dxa"/>
            <w:shd w:val="clear" w:color="auto" w:fill="auto"/>
            <w:noWrap/>
            <w:vAlign w:val="bottom"/>
            <w:hideMark/>
          </w:tcPr>
          <w:p w14:paraId="4118137D" w14:textId="77777777" w:rsidR="000C33B8" w:rsidRPr="000277BC" w:rsidRDefault="000C33B8" w:rsidP="009A4EF8">
            <w:pPr>
              <w:jc w:val="right"/>
              <w:rPr>
                <w:rFonts w:ascii="Calibri" w:hAnsi="Calibri"/>
                <w:color w:val="000000"/>
              </w:rPr>
            </w:pPr>
            <w:r w:rsidRPr="000277BC">
              <w:rPr>
                <w:rFonts w:ascii="Calibri" w:hAnsi="Calibri"/>
                <w:color w:val="000000"/>
              </w:rPr>
              <w:t>4.84</w:t>
            </w:r>
          </w:p>
        </w:tc>
        <w:tc>
          <w:tcPr>
            <w:tcW w:w="1300" w:type="dxa"/>
            <w:shd w:val="clear" w:color="auto" w:fill="auto"/>
            <w:noWrap/>
            <w:vAlign w:val="bottom"/>
            <w:hideMark/>
          </w:tcPr>
          <w:p w14:paraId="53B079B3" w14:textId="77777777" w:rsidR="000C33B8" w:rsidRPr="000277BC" w:rsidRDefault="000C33B8" w:rsidP="009A4EF8">
            <w:pPr>
              <w:jc w:val="right"/>
              <w:rPr>
                <w:rFonts w:ascii="Calibri" w:hAnsi="Calibri"/>
                <w:color w:val="000000"/>
              </w:rPr>
            </w:pPr>
            <w:r w:rsidRPr="000277BC">
              <w:rPr>
                <w:rFonts w:ascii="Calibri" w:hAnsi="Calibri"/>
                <w:color w:val="000000"/>
              </w:rPr>
              <w:t>13.49</w:t>
            </w:r>
          </w:p>
        </w:tc>
      </w:tr>
      <w:tr w:rsidR="000C33B8" w:rsidRPr="000277BC" w14:paraId="2EC863B3" w14:textId="77777777" w:rsidTr="009A4EF8">
        <w:trPr>
          <w:trHeight w:val="320"/>
        </w:trPr>
        <w:tc>
          <w:tcPr>
            <w:tcW w:w="1300" w:type="dxa"/>
            <w:shd w:val="clear" w:color="auto" w:fill="auto"/>
            <w:noWrap/>
            <w:vAlign w:val="bottom"/>
            <w:hideMark/>
          </w:tcPr>
          <w:p w14:paraId="25874AD8" w14:textId="77777777" w:rsidR="000C33B8" w:rsidRPr="000277BC" w:rsidRDefault="000C33B8" w:rsidP="009A4EF8">
            <w:pPr>
              <w:jc w:val="right"/>
              <w:rPr>
                <w:rFonts w:ascii="Calibri" w:hAnsi="Calibri"/>
                <w:color w:val="000000"/>
              </w:rPr>
            </w:pPr>
            <w:r w:rsidRPr="000277BC">
              <w:rPr>
                <w:rFonts w:ascii="Calibri" w:hAnsi="Calibri"/>
                <w:color w:val="000000"/>
              </w:rPr>
              <w:t>25</w:t>
            </w:r>
          </w:p>
        </w:tc>
        <w:tc>
          <w:tcPr>
            <w:tcW w:w="1300" w:type="dxa"/>
            <w:shd w:val="clear" w:color="auto" w:fill="auto"/>
            <w:noWrap/>
            <w:vAlign w:val="bottom"/>
            <w:hideMark/>
          </w:tcPr>
          <w:p w14:paraId="524F01F5" w14:textId="77777777" w:rsidR="000C33B8" w:rsidRPr="000277BC" w:rsidRDefault="000C33B8" w:rsidP="009A4EF8">
            <w:pPr>
              <w:jc w:val="right"/>
              <w:rPr>
                <w:rFonts w:ascii="Calibri" w:hAnsi="Calibri"/>
                <w:color w:val="000000"/>
              </w:rPr>
            </w:pPr>
            <w:r w:rsidRPr="000277BC">
              <w:rPr>
                <w:rFonts w:ascii="Calibri" w:hAnsi="Calibri"/>
                <w:color w:val="000000"/>
              </w:rPr>
              <w:t>134</w:t>
            </w:r>
          </w:p>
        </w:tc>
        <w:tc>
          <w:tcPr>
            <w:tcW w:w="1300" w:type="dxa"/>
            <w:shd w:val="clear" w:color="auto" w:fill="auto"/>
            <w:noWrap/>
            <w:vAlign w:val="bottom"/>
            <w:hideMark/>
          </w:tcPr>
          <w:p w14:paraId="3C0AE467" w14:textId="77777777" w:rsidR="000C33B8" w:rsidRPr="000277BC" w:rsidRDefault="000C33B8" w:rsidP="009A4EF8">
            <w:pPr>
              <w:jc w:val="right"/>
              <w:rPr>
                <w:rFonts w:ascii="Calibri" w:hAnsi="Calibri"/>
                <w:color w:val="000000"/>
              </w:rPr>
            </w:pPr>
            <w:r w:rsidRPr="000277BC">
              <w:rPr>
                <w:rFonts w:ascii="Calibri" w:hAnsi="Calibri"/>
                <w:color w:val="000000"/>
              </w:rPr>
              <w:t>12</w:t>
            </w:r>
          </w:p>
        </w:tc>
        <w:tc>
          <w:tcPr>
            <w:tcW w:w="1300" w:type="dxa"/>
            <w:shd w:val="clear" w:color="auto" w:fill="auto"/>
            <w:noWrap/>
            <w:vAlign w:val="bottom"/>
            <w:hideMark/>
          </w:tcPr>
          <w:p w14:paraId="08E91970" w14:textId="77777777" w:rsidR="000C33B8" w:rsidRPr="000277BC" w:rsidRDefault="000C33B8" w:rsidP="009A4EF8">
            <w:pPr>
              <w:jc w:val="right"/>
              <w:rPr>
                <w:rFonts w:ascii="Calibri" w:hAnsi="Calibri"/>
                <w:color w:val="000000"/>
              </w:rPr>
            </w:pPr>
            <w:r w:rsidRPr="000277BC">
              <w:rPr>
                <w:rFonts w:ascii="Calibri" w:hAnsi="Calibri"/>
                <w:color w:val="000000"/>
              </w:rPr>
              <w:t>8.96</w:t>
            </w:r>
          </w:p>
        </w:tc>
        <w:tc>
          <w:tcPr>
            <w:tcW w:w="1300" w:type="dxa"/>
            <w:shd w:val="clear" w:color="auto" w:fill="auto"/>
            <w:noWrap/>
            <w:vAlign w:val="bottom"/>
            <w:hideMark/>
          </w:tcPr>
          <w:p w14:paraId="7181A53E" w14:textId="77777777" w:rsidR="000C33B8" w:rsidRPr="000277BC" w:rsidRDefault="000C33B8" w:rsidP="009A4EF8">
            <w:pPr>
              <w:jc w:val="right"/>
              <w:rPr>
                <w:rFonts w:ascii="Calibri" w:hAnsi="Calibri"/>
                <w:color w:val="000000"/>
              </w:rPr>
            </w:pPr>
            <w:r w:rsidRPr="000277BC">
              <w:rPr>
                <w:rFonts w:ascii="Calibri" w:hAnsi="Calibri"/>
                <w:color w:val="000000"/>
              </w:rPr>
              <w:t>5.2</w:t>
            </w:r>
          </w:p>
        </w:tc>
        <w:tc>
          <w:tcPr>
            <w:tcW w:w="1300" w:type="dxa"/>
            <w:shd w:val="clear" w:color="auto" w:fill="auto"/>
            <w:noWrap/>
            <w:vAlign w:val="bottom"/>
            <w:hideMark/>
          </w:tcPr>
          <w:p w14:paraId="15AD2746" w14:textId="77777777" w:rsidR="000C33B8" w:rsidRPr="000277BC" w:rsidRDefault="000C33B8" w:rsidP="009A4EF8">
            <w:pPr>
              <w:jc w:val="right"/>
              <w:rPr>
                <w:rFonts w:ascii="Calibri" w:hAnsi="Calibri"/>
                <w:color w:val="000000"/>
              </w:rPr>
            </w:pPr>
            <w:r w:rsidRPr="000277BC">
              <w:rPr>
                <w:rFonts w:ascii="Calibri" w:hAnsi="Calibri"/>
                <w:color w:val="000000"/>
              </w:rPr>
              <w:t>15</w:t>
            </w:r>
          </w:p>
        </w:tc>
      </w:tr>
      <w:tr w:rsidR="000C33B8" w:rsidRPr="000277BC" w14:paraId="1F1A8F71" w14:textId="77777777" w:rsidTr="009A4EF8">
        <w:trPr>
          <w:trHeight w:val="320"/>
        </w:trPr>
        <w:tc>
          <w:tcPr>
            <w:tcW w:w="1300" w:type="dxa"/>
            <w:shd w:val="clear" w:color="auto" w:fill="auto"/>
            <w:noWrap/>
            <w:vAlign w:val="bottom"/>
            <w:hideMark/>
          </w:tcPr>
          <w:p w14:paraId="58A59781" w14:textId="77777777" w:rsidR="000C33B8" w:rsidRPr="000277BC" w:rsidRDefault="000C33B8" w:rsidP="009A4EF8">
            <w:pPr>
              <w:jc w:val="right"/>
              <w:rPr>
                <w:rFonts w:ascii="Calibri" w:hAnsi="Calibri"/>
                <w:color w:val="000000"/>
              </w:rPr>
            </w:pPr>
            <w:r w:rsidRPr="000277BC">
              <w:rPr>
                <w:rFonts w:ascii="Calibri" w:hAnsi="Calibri"/>
                <w:color w:val="000000"/>
              </w:rPr>
              <w:t>26</w:t>
            </w:r>
          </w:p>
        </w:tc>
        <w:tc>
          <w:tcPr>
            <w:tcW w:w="1300" w:type="dxa"/>
            <w:shd w:val="clear" w:color="auto" w:fill="auto"/>
            <w:noWrap/>
            <w:vAlign w:val="bottom"/>
            <w:hideMark/>
          </w:tcPr>
          <w:p w14:paraId="63B202A8" w14:textId="77777777" w:rsidR="000C33B8" w:rsidRPr="000277BC" w:rsidRDefault="000C33B8" w:rsidP="009A4EF8">
            <w:pPr>
              <w:jc w:val="right"/>
              <w:rPr>
                <w:rFonts w:ascii="Calibri" w:hAnsi="Calibri"/>
                <w:color w:val="000000"/>
              </w:rPr>
            </w:pPr>
            <w:r w:rsidRPr="000277BC">
              <w:rPr>
                <w:rFonts w:ascii="Calibri" w:hAnsi="Calibri"/>
                <w:color w:val="000000"/>
              </w:rPr>
              <w:t>162</w:t>
            </w:r>
          </w:p>
        </w:tc>
        <w:tc>
          <w:tcPr>
            <w:tcW w:w="1300" w:type="dxa"/>
            <w:shd w:val="clear" w:color="auto" w:fill="auto"/>
            <w:noWrap/>
            <w:vAlign w:val="bottom"/>
            <w:hideMark/>
          </w:tcPr>
          <w:p w14:paraId="3F1CDC38" w14:textId="77777777" w:rsidR="000C33B8" w:rsidRPr="000277BC" w:rsidRDefault="000C33B8" w:rsidP="009A4EF8">
            <w:pPr>
              <w:jc w:val="right"/>
              <w:rPr>
                <w:rFonts w:ascii="Calibri" w:hAnsi="Calibri"/>
                <w:color w:val="000000"/>
              </w:rPr>
            </w:pPr>
            <w:r w:rsidRPr="000277BC">
              <w:rPr>
                <w:rFonts w:ascii="Calibri" w:hAnsi="Calibri"/>
                <w:color w:val="000000"/>
              </w:rPr>
              <w:t>12</w:t>
            </w:r>
          </w:p>
        </w:tc>
        <w:tc>
          <w:tcPr>
            <w:tcW w:w="1300" w:type="dxa"/>
            <w:shd w:val="clear" w:color="auto" w:fill="auto"/>
            <w:noWrap/>
            <w:vAlign w:val="bottom"/>
            <w:hideMark/>
          </w:tcPr>
          <w:p w14:paraId="51392D7B" w14:textId="77777777" w:rsidR="000C33B8" w:rsidRPr="000277BC" w:rsidRDefault="000C33B8" w:rsidP="009A4EF8">
            <w:pPr>
              <w:jc w:val="right"/>
              <w:rPr>
                <w:rFonts w:ascii="Calibri" w:hAnsi="Calibri"/>
                <w:color w:val="000000"/>
              </w:rPr>
            </w:pPr>
            <w:r w:rsidRPr="000277BC">
              <w:rPr>
                <w:rFonts w:ascii="Calibri" w:hAnsi="Calibri"/>
                <w:color w:val="000000"/>
              </w:rPr>
              <w:t>7.41</w:t>
            </w:r>
          </w:p>
        </w:tc>
        <w:tc>
          <w:tcPr>
            <w:tcW w:w="1300" w:type="dxa"/>
            <w:shd w:val="clear" w:color="auto" w:fill="auto"/>
            <w:noWrap/>
            <w:vAlign w:val="bottom"/>
            <w:hideMark/>
          </w:tcPr>
          <w:p w14:paraId="1992990F" w14:textId="77777777" w:rsidR="000C33B8" w:rsidRPr="000277BC" w:rsidRDefault="000C33B8" w:rsidP="009A4EF8">
            <w:pPr>
              <w:jc w:val="right"/>
              <w:rPr>
                <w:rFonts w:ascii="Calibri" w:hAnsi="Calibri"/>
                <w:color w:val="000000"/>
              </w:rPr>
            </w:pPr>
            <w:r w:rsidRPr="000277BC">
              <w:rPr>
                <w:rFonts w:ascii="Calibri" w:hAnsi="Calibri"/>
                <w:color w:val="000000"/>
              </w:rPr>
              <w:t>4.29</w:t>
            </w:r>
          </w:p>
        </w:tc>
        <w:tc>
          <w:tcPr>
            <w:tcW w:w="1300" w:type="dxa"/>
            <w:shd w:val="clear" w:color="auto" w:fill="auto"/>
            <w:noWrap/>
            <w:vAlign w:val="bottom"/>
            <w:hideMark/>
          </w:tcPr>
          <w:p w14:paraId="280691F8" w14:textId="77777777" w:rsidR="000C33B8" w:rsidRPr="000277BC" w:rsidRDefault="000C33B8" w:rsidP="009A4EF8">
            <w:pPr>
              <w:jc w:val="right"/>
              <w:rPr>
                <w:rFonts w:ascii="Calibri" w:hAnsi="Calibri"/>
                <w:color w:val="000000"/>
              </w:rPr>
            </w:pPr>
            <w:r w:rsidRPr="000277BC">
              <w:rPr>
                <w:rFonts w:ascii="Calibri" w:hAnsi="Calibri"/>
                <w:color w:val="000000"/>
              </w:rPr>
              <w:t>12.5</w:t>
            </w:r>
          </w:p>
        </w:tc>
      </w:tr>
      <w:tr w:rsidR="000C33B8" w:rsidRPr="000277BC" w14:paraId="51DB8162" w14:textId="77777777" w:rsidTr="009A4EF8">
        <w:trPr>
          <w:trHeight w:val="320"/>
        </w:trPr>
        <w:tc>
          <w:tcPr>
            <w:tcW w:w="1300" w:type="dxa"/>
            <w:shd w:val="clear" w:color="auto" w:fill="auto"/>
            <w:noWrap/>
            <w:vAlign w:val="bottom"/>
            <w:hideMark/>
          </w:tcPr>
          <w:p w14:paraId="58FDAC4E" w14:textId="77777777" w:rsidR="000C33B8" w:rsidRPr="000277BC" w:rsidRDefault="000C33B8" w:rsidP="009A4EF8">
            <w:pPr>
              <w:jc w:val="right"/>
              <w:rPr>
                <w:rFonts w:ascii="Calibri" w:hAnsi="Calibri"/>
                <w:color w:val="000000"/>
              </w:rPr>
            </w:pPr>
            <w:r w:rsidRPr="000277BC">
              <w:rPr>
                <w:rFonts w:ascii="Calibri" w:hAnsi="Calibri"/>
                <w:color w:val="000000"/>
              </w:rPr>
              <w:t>27</w:t>
            </w:r>
          </w:p>
        </w:tc>
        <w:tc>
          <w:tcPr>
            <w:tcW w:w="1300" w:type="dxa"/>
            <w:shd w:val="clear" w:color="auto" w:fill="auto"/>
            <w:noWrap/>
            <w:vAlign w:val="bottom"/>
            <w:hideMark/>
          </w:tcPr>
          <w:p w14:paraId="16C80667" w14:textId="77777777" w:rsidR="000C33B8" w:rsidRPr="000277BC" w:rsidRDefault="000C33B8" w:rsidP="009A4EF8">
            <w:pPr>
              <w:jc w:val="right"/>
              <w:rPr>
                <w:rFonts w:ascii="Calibri" w:hAnsi="Calibri"/>
                <w:color w:val="000000"/>
              </w:rPr>
            </w:pPr>
            <w:r w:rsidRPr="000277BC">
              <w:rPr>
                <w:rFonts w:ascii="Calibri" w:hAnsi="Calibri"/>
                <w:color w:val="000000"/>
              </w:rPr>
              <w:t>145</w:t>
            </w:r>
          </w:p>
        </w:tc>
        <w:tc>
          <w:tcPr>
            <w:tcW w:w="1300" w:type="dxa"/>
            <w:shd w:val="clear" w:color="auto" w:fill="auto"/>
            <w:noWrap/>
            <w:vAlign w:val="bottom"/>
            <w:hideMark/>
          </w:tcPr>
          <w:p w14:paraId="12AA5DA2" w14:textId="77777777" w:rsidR="000C33B8" w:rsidRPr="000277BC" w:rsidRDefault="000C33B8" w:rsidP="009A4EF8">
            <w:pPr>
              <w:jc w:val="right"/>
              <w:rPr>
                <w:rFonts w:ascii="Calibri" w:hAnsi="Calibri"/>
                <w:color w:val="000000"/>
              </w:rPr>
            </w:pPr>
            <w:r w:rsidRPr="000277BC">
              <w:rPr>
                <w:rFonts w:ascii="Calibri" w:hAnsi="Calibri"/>
                <w:color w:val="000000"/>
              </w:rPr>
              <w:t>14</w:t>
            </w:r>
          </w:p>
        </w:tc>
        <w:tc>
          <w:tcPr>
            <w:tcW w:w="1300" w:type="dxa"/>
            <w:shd w:val="clear" w:color="auto" w:fill="auto"/>
            <w:noWrap/>
            <w:vAlign w:val="bottom"/>
            <w:hideMark/>
          </w:tcPr>
          <w:p w14:paraId="2CD6DCE1" w14:textId="77777777" w:rsidR="000C33B8" w:rsidRPr="000277BC" w:rsidRDefault="000C33B8" w:rsidP="009A4EF8">
            <w:pPr>
              <w:jc w:val="right"/>
              <w:rPr>
                <w:rFonts w:ascii="Calibri" w:hAnsi="Calibri"/>
                <w:color w:val="000000"/>
              </w:rPr>
            </w:pPr>
            <w:r w:rsidRPr="000277BC">
              <w:rPr>
                <w:rFonts w:ascii="Calibri" w:hAnsi="Calibri"/>
                <w:color w:val="000000"/>
              </w:rPr>
              <w:t>9.66</w:t>
            </w:r>
          </w:p>
        </w:tc>
        <w:tc>
          <w:tcPr>
            <w:tcW w:w="1300" w:type="dxa"/>
            <w:shd w:val="clear" w:color="auto" w:fill="auto"/>
            <w:noWrap/>
            <w:vAlign w:val="bottom"/>
            <w:hideMark/>
          </w:tcPr>
          <w:p w14:paraId="49E47316" w14:textId="77777777" w:rsidR="000C33B8" w:rsidRPr="000277BC" w:rsidRDefault="000C33B8" w:rsidP="009A4EF8">
            <w:pPr>
              <w:jc w:val="right"/>
              <w:rPr>
                <w:rFonts w:ascii="Calibri" w:hAnsi="Calibri"/>
                <w:color w:val="000000"/>
              </w:rPr>
            </w:pPr>
            <w:r w:rsidRPr="000277BC">
              <w:rPr>
                <w:rFonts w:ascii="Calibri" w:hAnsi="Calibri"/>
                <w:color w:val="000000"/>
              </w:rPr>
              <w:t>5.84</w:t>
            </w:r>
          </w:p>
        </w:tc>
        <w:tc>
          <w:tcPr>
            <w:tcW w:w="1300" w:type="dxa"/>
            <w:shd w:val="clear" w:color="auto" w:fill="auto"/>
            <w:noWrap/>
            <w:vAlign w:val="bottom"/>
            <w:hideMark/>
          </w:tcPr>
          <w:p w14:paraId="5C1FFA8B" w14:textId="77777777" w:rsidR="000C33B8" w:rsidRPr="000277BC" w:rsidRDefault="000C33B8" w:rsidP="009A4EF8">
            <w:pPr>
              <w:jc w:val="right"/>
              <w:rPr>
                <w:rFonts w:ascii="Calibri" w:hAnsi="Calibri"/>
                <w:color w:val="000000"/>
              </w:rPr>
            </w:pPr>
            <w:r w:rsidRPr="000277BC">
              <w:rPr>
                <w:rFonts w:ascii="Calibri" w:hAnsi="Calibri"/>
                <w:color w:val="000000"/>
              </w:rPr>
              <w:t>15.55</w:t>
            </w:r>
          </w:p>
        </w:tc>
      </w:tr>
      <w:tr w:rsidR="000C33B8" w:rsidRPr="000277BC" w14:paraId="60088AC0" w14:textId="77777777" w:rsidTr="009A4EF8">
        <w:trPr>
          <w:trHeight w:val="320"/>
        </w:trPr>
        <w:tc>
          <w:tcPr>
            <w:tcW w:w="1300" w:type="dxa"/>
            <w:shd w:val="clear" w:color="auto" w:fill="auto"/>
            <w:noWrap/>
            <w:vAlign w:val="bottom"/>
            <w:hideMark/>
          </w:tcPr>
          <w:p w14:paraId="6CFF731A" w14:textId="77777777" w:rsidR="000C33B8" w:rsidRPr="000277BC" w:rsidRDefault="000C33B8" w:rsidP="009A4EF8">
            <w:pPr>
              <w:jc w:val="right"/>
              <w:rPr>
                <w:rFonts w:ascii="Calibri" w:hAnsi="Calibri"/>
                <w:color w:val="000000"/>
              </w:rPr>
            </w:pPr>
            <w:r w:rsidRPr="000277BC">
              <w:rPr>
                <w:rFonts w:ascii="Calibri" w:hAnsi="Calibri"/>
                <w:color w:val="000000"/>
              </w:rPr>
              <w:t>28</w:t>
            </w:r>
          </w:p>
        </w:tc>
        <w:tc>
          <w:tcPr>
            <w:tcW w:w="1300" w:type="dxa"/>
            <w:shd w:val="clear" w:color="auto" w:fill="auto"/>
            <w:noWrap/>
            <w:vAlign w:val="bottom"/>
            <w:hideMark/>
          </w:tcPr>
          <w:p w14:paraId="1EEF98DE" w14:textId="77777777" w:rsidR="000C33B8" w:rsidRPr="000277BC" w:rsidRDefault="000C33B8" w:rsidP="009A4EF8">
            <w:pPr>
              <w:jc w:val="right"/>
              <w:rPr>
                <w:rFonts w:ascii="Calibri" w:hAnsi="Calibri"/>
                <w:color w:val="000000"/>
              </w:rPr>
            </w:pPr>
            <w:r w:rsidRPr="000277BC">
              <w:rPr>
                <w:rFonts w:ascii="Calibri" w:hAnsi="Calibri"/>
                <w:color w:val="000000"/>
              </w:rPr>
              <w:t>140</w:t>
            </w:r>
          </w:p>
        </w:tc>
        <w:tc>
          <w:tcPr>
            <w:tcW w:w="1300" w:type="dxa"/>
            <w:shd w:val="clear" w:color="auto" w:fill="auto"/>
            <w:noWrap/>
            <w:vAlign w:val="bottom"/>
            <w:hideMark/>
          </w:tcPr>
          <w:p w14:paraId="68C85031" w14:textId="77777777" w:rsidR="000C33B8" w:rsidRPr="000277BC" w:rsidRDefault="000C33B8" w:rsidP="009A4EF8">
            <w:pPr>
              <w:jc w:val="right"/>
              <w:rPr>
                <w:rFonts w:ascii="Calibri" w:hAnsi="Calibri"/>
                <w:color w:val="000000"/>
              </w:rPr>
            </w:pPr>
            <w:r w:rsidRPr="000277BC">
              <w:rPr>
                <w:rFonts w:ascii="Calibri" w:hAnsi="Calibri"/>
                <w:color w:val="000000"/>
              </w:rPr>
              <w:t>11</w:t>
            </w:r>
          </w:p>
        </w:tc>
        <w:tc>
          <w:tcPr>
            <w:tcW w:w="1300" w:type="dxa"/>
            <w:shd w:val="clear" w:color="auto" w:fill="auto"/>
            <w:noWrap/>
            <w:vAlign w:val="bottom"/>
            <w:hideMark/>
          </w:tcPr>
          <w:p w14:paraId="67B955F1" w14:textId="77777777" w:rsidR="000C33B8" w:rsidRPr="000277BC" w:rsidRDefault="000C33B8" w:rsidP="009A4EF8">
            <w:pPr>
              <w:jc w:val="right"/>
              <w:rPr>
                <w:rFonts w:ascii="Calibri" w:hAnsi="Calibri"/>
                <w:color w:val="000000"/>
              </w:rPr>
            </w:pPr>
            <w:r w:rsidRPr="000277BC">
              <w:rPr>
                <w:rFonts w:ascii="Calibri" w:hAnsi="Calibri"/>
                <w:color w:val="000000"/>
              </w:rPr>
              <w:t>7.86</w:t>
            </w:r>
          </w:p>
        </w:tc>
        <w:tc>
          <w:tcPr>
            <w:tcW w:w="1300" w:type="dxa"/>
            <w:shd w:val="clear" w:color="auto" w:fill="auto"/>
            <w:noWrap/>
            <w:vAlign w:val="bottom"/>
            <w:hideMark/>
          </w:tcPr>
          <w:p w14:paraId="4C22FF34" w14:textId="77777777" w:rsidR="000C33B8" w:rsidRPr="000277BC" w:rsidRDefault="000C33B8" w:rsidP="009A4EF8">
            <w:pPr>
              <w:jc w:val="right"/>
              <w:rPr>
                <w:rFonts w:ascii="Calibri" w:hAnsi="Calibri"/>
                <w:color w:val="000000"/>
              </w:rPr>
            </w:pPr>
            <w:r w:rsidRPr="000277BC">
              <w:rPr>
                <w:rFonts w:ascii="Calibri" w:hAnsi="Calibri"/>
                <w:color w:val="000000"/>
              </w:rPr>
              <w:t>4.44</w:t>
            </w:r>
          </w:p>
        </w:tc>
        <w:tc>
          <w:tcPr>
            <w:tcW w:w="1300" w:type="dxa"/>
            <w:shd w:val="clear" w:color="auto" w:fill="auto"/>
            <w:noWrap/>
            <w:vAlign w:val="bottom"/>
            <w:hideMark/>
          </w:tcPr>
          <w:p w14:paraId="75A54302" w14:textId="77777777" w:rsidR="000C33B8" w:rsidRPr="000277BC" w:rsidRDefault="000C33B8" w:rsidP="009A4EF8">
            <w:pPr>
              <w:jc w:val="right"/>
              <w:rPr>
                <w:rFonts w:ascii="Calibri" w:hAnsi="Calibri"/>
                <w:color w:val="000000"/>
              </w:rPr>
            </w:pPr>
            <w:r w:rsidRPr="000277BC">
              <w:rPr>
                <w:rFonts w:ascii="Calibri" w:hAnsi="Calibri"/>
                <w:color w:val="000000"/>
              </w:rPr>
              <w:t>13.52</w:t>
            </w:r>
          </w:p>
        </w:tc>
      </w:tr>
      <w:tr w:rsidR="000C33B8" w:rsidRPr="000277BC" w14:paraId="70BDDC11" w14:textId="77777777" w:rsidTr="009A4EF8">
        <w:trPr>
          <w:trHeight w:val="320"/>
        </w:trPr>
        <w:tc>
          <w:tcPr>
            <w:tcW w:w="1300" w:type="dxa"/>
            <w:shd w:val="clear" w:color="auto" w:fill="auto"/>
            <w:noWrap/>
            <w:vAlign w:val="bottom"/>
            <w:hideMark/>
          </w:tcPr>
          <w:p w14:paraId="42BFDEA9" w14:textId="77777777" w:rsidR="000C33B8" w:rsidRPr="000277BC" w:rsidRDefault="000C33B8" w:rsidP="009A4EF8">
            <w:pPr>
              <w:jc w:val="right"/>
              <w:rPr>
                <w:rFonts w:ascii="Calibri" w:hAnsi="Calibri"/>
                <w:color w:val="000000"/>
              </w:rPr>
            </w:pPr>
            <w:r w:rsidRPr="000277BC">
              <w:rPr>
                <w:rFonts w:ascii="Calibri" w:hAnsi="Calibri"/>
                <w:color w:val="000000"/>
              </w:rPr>
              <w:t>29</w:t>
            </w:r>
          </w:p>
        </w:tc>
        <w:tc>
          <w:tcPr>
            <w:tcW w:w="1300" w:type="dxa"/>
            <w:shd w:val="clear" w:color="auto" w:fill="auto"/>
            <w:noWrap/>
            <w:vAlign w:val="bottom"/>
            <w:hideMark/>
          </w:tcPr>
          <w:p w14:paraId="55CDDD59" w14:textId="77777777" w:rsidR="000C33B8" w:rsidRPr="000277BC" w:rsidRDefault="000C33B8" w:rsidP="009A4EF8">
            <w:pPr>
              <w:jc w:val="right"/>
              <w:rPr>
                <w:rFonts w:ascii="Calibri" w:hAnsi="Calibri"/>
                <w:color w:val="000000"/>
              </w:rPr>
            </w:pPr>
            <w:r w:rsidRPr="000277BC">
              <w:rPr>
                <w:rFonts w:ascii="Calibri" w:hAnsi="Calibri"/>
                <w:color w:val="000000"/>
              </w:rPr>
              <w:t>161</w:t>
            </w:r>
          </w:p>
        </w:tc>
        <w:tc>
          <w:tcPr>
            <w:tcW w:w="1300" w:type="dxa"/>
            <w:shd w:val="clear" w:color="auto" w:fill="auto"/>
            <w:noWrap/>
            <w:vAlign w:val="bottom"/>
            <w:hideMark/>
          </w:tcPr>
          <w:p w14:paraId="55B18502" w14:textId="77777777" w:rsidR="000C33B8" w:rsidRPr="000277BC" w:rsidRDefault="000C33B8" w:rsidP="009A4EF8">
            <w:pPr>
              <w:jc w:val="right"/>
              <w:rPr>
                <w:rFonts w:ascii="Calibri" w:hAnsi="Calibri"/>
                <w:color w:val="000000"/>
              </w:rPr>
            </w:pPr>
            <w:r w:rsidRPr="000277BC">
              <w:rPr>
                <w:rFonts w:ascii="Calibri" w:hAnsi="Calibri"/>
                <w:color w:val="000000"/>
              </w:rPr>
              <w:t>14</w:t>
            </w:r>
          </w:p>
        </w:tc>
        <w:tc>
          <w:tcPr>
            <w:tcW w:w="1300" w:type="dxa"/>
            <w:shd w:val="clear" w:color="auto" w:fill="auto"/>
            <w:noWrap/>
            <w:vAlign w:val="bottom"/>
            <w:hideMark/>
          </w:tcPr>
          <w:p w14:paraId="16488A3A" w14:textId="77777777" w:rsidR="000C33B8" w:rsidRPr="000277BC" w:rsidRDefault="000C33B8" w:rsidP="009A4EF8">
            <w:pPr>
              <w:jc w:val="right"/>
              <w:rPr>
                <w:rFonts w:ascii="Calibri" w:hAnsi="Calibri"/>
                <w:color w:val="000000"/>
              </w:rPr>
            </w:pPr>
            <w:r w:rsidRPr="000277BC">
              <w:rPr>
                <w:rFonts w:ascii="Calibri" w:hAnsi="Calibri"/>
                <w:color w:val="000000"/>
              </w:rPr>
              <w:t>8.7</w:t>
            </w:r>
          </w:p>
        </w:tc>
        <w:tc>
          <w:tcPr>
            <w:tcW w:w="1300" w:type="dxa"/>
            <w:shd w:val="clear" w:color="auto" w:fill="auto"/>
            <w:noWrap/>
            <w:vAlign w:val="bottom"/>
            <w:hideMark/>
          </w:tcPr>
          <w:p w14:paraId="77EB8724" w14:textId="77777777" w:rsidR="000C33B8" w:rsidRPr="000277BC" w:rsidRDefault="000C33B8" w:rsidP="009A4EF8">
            <w:pPr>
              <w:jc w:val="right"/>
              <w:rPr>
                <w:rFonts w:ascii="Calibri" w:hAnsi="Calibri"/>
                <w:color w:val="000000"/>
              </w:rPr>
            </w:pPr>
            <w:r w:rsidRPr="000277BC">
              <w:rPr>
                <w:rFonts w:ascii="Calibri" w:hAnsi="Calibri"/>
                <w:color w:val="000000"/>
              </w:rPr>
              <w:t>5.25</w:t>
            </w:r>
          </w:p>
        </w:tc>
        <w:tc>
          <w:tcPr>
            <w:tcW w:w="1300" w:type="dxa"/>
            <w:shd w:val="clear" w:color="auto" w:fill="auto"/>
            <w:noWrap/>
            <w:vAlign w:val="bottom"/>
            <w:hideMark/>
          </w:tcPr>
          <w:p w14:paraId="21AC7980" w14:textId="77777777" w:rsidR="000C33B8" w:rsidRPr="000277BC" w:rsidRDefault="000C33B8" w:rsidP="009A4EF8">
            <w:pPr>
              <w:jc w:val="right"/>
              <w:rPr>
                <w:rFonts w:ascii="Calibri" w:hAnsi="Calibri"/>
                <w:color w:val="000000"/>
              </w:rPr>
            </w:pPr>
            <w:r w:rsidRPr="000277BC">
              <w:rPr>
                <w:rFonts w:ascii="Calibri" w:hAnsi="Calibri"/>
                <w:color w:val="000000"/>
              </w:rPr>
              <w:t>14.07</w:t>
            </w:r>
          </w:p>
        </w:tc>
      </w:tr>
      <w:tr w:rsidR="000C33B8" w:rsidRPr="000277BC" w14:paraId="36D06A80" w14:textId="77777777" w:rsidTr="009A4EF8">
        <w:trPr>
          <w:trHeight w:val="320"/>
        </w:trPr>
        <w:tc>
          <w:tcPr>
            <w:tcW w:w="1300" w:type="dxa"/>
            <w:shd w:val="clear" w:color="auto" w:fill="auto"/>
            <w:noWrap/>
            <w:vAlign w:val="bottom"/>
            <w:hideMark/>
          </w:tcPr>
          <w:p w14:paraId="3EB07DB3" w14:textId="77777777" w:rsidR="000C33B8" w:rsidRPr="000277BC" w:rsidRDefault="000C33B8" w:rsidP="009A4EF8">
            <w:pPr>
              <w:jc w:val="right"/>
              <w:rPr>
                <w:rFonts w:ascii="Calibri" w:hAnsi="Calibri"/>
                <w:color w:val="000000"/>
              </w:rPr>
            </w:pPr>
            <w:r w:rsidRPr="000277BC">
              <w:rPr>
                <w:rFonts w:ascii="Calibri" w:hAnsi="Calibri"/>
                <w:color w:val="000000"/>
              </w:rPr>
              <w:t>30</w:t>
            </w:r>
          </w:p>
        </w:tc>
        <w:tc>
          <w:tcPr>
            <w:tcW w:w="1300" w:type="dxa"/>
            <w:shd w:val="clear" w:color="auto" w:fill="auto"/>
            <w:noWrap/>
            <w:vAlign w:val="bottom"/>
            <w:hideMark/>
          </w:tcPr>
          <w:p w14:paraId="13D309E2" w14:textId="77777777" w:rsidR="000C33B8" w:rsidRPr="000277BC" w:rsidRDefault="000C33B8" w:rsidP="009A4EF8">
            <w:pPr>
              <w:jc w:val="right"/>
              <w:rPr>
                <w:rFonts w:ascii="Calibri" w:hAnsi="Calibri"/>
                <w:color w:val="000000"/>
              </w:rPr>
            </w:pPr>
            <w:r w:rsidRPr="000277BC">
              <w:rPr>
                <w:rFonts w:ascii="Calibri" w:hAnsi="Calibri"/>
                <w:color w:val="000000"/>
              </w:rPr>
              <w:t>181</w:t>
            </w:r>
          </w:p>
        </w:tc>
        <w:tc>
          <w:tcPr>
            <w:tcW w:w="1300" w:type="dxa"/>
            <w:shd w:val="clear" w:color="auto" w:fill="auto"/>
            <w:noWrap/>
            <w:vAlign w:val="bottom"/>
            <w:hideMark/>
          </w:tcPr>
          <w:p w14:paraId="222ECC04" w14:textId="77777777" w:rsidR="000C33B8" w:rsidRPr="000277BC" w:rsidRDefault="000C33B8" w:rsidP="009A4EF8">
            <w:pPr>
              <w:jc w:val="right"/>
              <w:rPr>
                <w:rFonts w:ascii="Calibri" w:hAnsi="Calibri"/>
                <w:color w:val="000000"/>
              </w:rPr>
            </w:pPr>
            <w:r w:rsidRPr="000277BC">
              <w:rPr>
                <w:rFonts w:ascii="Calibri" w:hAnsi="Calibri"/>
                <w:color w:val="000000"/>
              </w:rPr>
              <w:t>13</w:t>
            </w:r>
          </w:p>
        </w:tc>
        <w:tc>
          <w:tcPr>
            <w:tcW w:w="1300" w:type="dxa"/>
            <w:shd w:val="clear" w:color="auto" w:fill="auto"/>
            <w:noWrap/>
            <w:vAlign w:val="bottom"/>
            <w:hideMark/>
          </w:tcPr>
          <w:p w14:paraId="78556FAB" w14:textId="77777777" w:rsidR="000C33B8" w:rsidRPr="000277BC" w:rsidRDefault="000C33B8" w:rsidP="009A4EF8">
            <w:pPr>
              <w:jc w:val="right"/>
              <w:rPr>
                <w:rFonts w:ascii="Calibri" w:hAnsi="Calibri"/>
                <w:color w:val="000000"/>
              </w:rPr>
            </w:pPr>
            <w:r w:rsidRPr="000277BC">
              <w:rPr>
                <w:rFonts w:ascii="Calibri" w:hAnsi="Calibri"/>
                <w:color w:val="000000"/>
              </w:rPr>
              <w:t>7.18</w:t>
            </w:r>
          </w:p>
        </w:tc>
        <w:tc>
          <w:tcPr>
            <w:tcW w:w="1300" w:type="dxa"/>
            <w:shd w:val="clear" w:color="auto" w:fill="auto"/>
            <w:noWrap/>
            <w:vAlign w:val="bottom"/>
            <w:hideMark/>
          </w:tcPr>
          <w:p w14:paraId="00A9F87F" w14:textId="77777777" w:rsidR="000C33B8" w:rsidRPr="000277BC" w:rsidRDefault="000C33B8" w:rsidP="009A4EF8">
            <w:pPr>
              <w:jc w:val="right"/>
              <w:rPr>
                <w:rFonts w:ascii="Calibri" w:hAnsi="Calibri"/>
                <w:color w:val="000000"/>
              </w:rPr>
            </w:pPr>
            <w:r w:rsidRPr="000277BC">
              <w:rPr>
                <w:rFonts w:ascii="Calibri" w:hAnsi="Calibri"/>
                <w:color w:val="000000"/>
              </w:rPr>
              <w:t>4.25</w:t>
            </w:r>
          </w:p>
        </w:tc>
        <w:tc>
          <w:tcPr>
            <w:tcW w:w="1300" w:type="dxa"/>
            <w:shd w:val="clear" w:color="auto" w:fill="auto"/>
            <w:noWrap/>
            <w:vAlign w:val="bottom"/>
            <w:hideMark/>
          </w:tcPr>
          <w:p w14:paraId="13AEDFE7" w14:textId="77777777" w:rsidR="000C33B8" w:rsidRPr="000277BC" w:rsidRDefault="000C33B8" w:rsidP="009A4EF8">
            <w:pPr>
              <w:jc w:val="right"/>
              <w:rPr>
                <w:rFonts w:ascii="Calibri" w:hAnsi="Calibri"/>
                <w:color w:val="000000"/>
              </w:rPr>
            </w:pPr>
            <w:r w:rsidRPr="000277BC">
              <w:rPr>
                <w:rFonts w:ascii="Calibri" w:hAnsi="Calibri"/>
                <w:color w:val="000000"/>
              </w:rPr>
              <w:t>11.9</w:t>
            </w:r>
          </w:p>
        </w:tc>
      </w:tr>
      <w:tr w:rsidR="000C33B8" w:rsidRPr="000277BC" w14:paraId="72C9C209" w14:textId="77777777" w:rsidTr="009A4EF8">
        <w:trPr>
          <w:trHeight w:val="320"/>
        </w:trPr>
        <w:tc>
          <w:tcPr>
            <w:tcW w:w="1300" w:type="dxa"/>
            <w:shd w:val="clear" w:color="auto" w:fill="auto"/>
            <w:noWrap/>
            <w:vAlign w:val="bottom"/>
            <w:hideMark/>
          </w:tcPr>
          <w:p w14:paraId="74927DB6" w14:textId="77777777" w:rsidR="000C33B8" w:rsidRPr="000277BC" w:rsidRDefault="000C33B8" w:rsidP="009A4EF8">
            <w:pPr>
              <w:jc w:val="right"/>
              <w:rPr>
                <w:rFonts w:ascii="Calibri" w:hAnsi="Calibri"/>
                <w:color w:val="000000"/>
              </w:rPr>
            </w:pPr>
            <w:r w:rsidRPr="000277BC">
              <w:rPr>
                <w:rFonts w:ascii="Calibri" w:hAnsi="Calibri"/>
                <w:color w:val="000000"/>
              </w:rPr>
              <w:t>31</w:t>
            </w:r>
          </w:p>
        </w:tc>
        <w:tc>
          <w:tcPr>
            <w:tcW w:w="1300" w:type="dxa"/>
            <w:shd w:val="clear" w:color="auto" w:fill="auto"/>
            <w:noWrap/>
            <w:vAlign w:val="bottom"/>
            <w:hideMark/>
          </w:tcPr>
          <w:p w14:paraId="32EDA31B" w14:textId="77777777" w:rsidR="000C33B8" w:rsidRPr="000277BC" w:rsidRDefault="000C33B8" w:rsidP="009A4EF8">
            <w:pPr>
              <w:jc w:val="right"/>
              <w:rPr>
                <w:rFonts w:ascii="Calibri" w:hAnsi="Calibri"/>
                <w:color w:val="000000"/>
              </w:rPr>
            </w:pPr>
            <w:r w:rsidRPr="000277BC">
              <w:rPr>
                <w:rFonts w:ascii="Calibri" w:hAnsi="Calibri"/>
                <w:color w:val="000000"/>
              </w:rPr>
              <w:t>219</w:t>
            </w:r>
          </w:p>
        </w:tc>
        <w:tc>
          <w:tcPr>
            <w:tcW w:w="1300" w:type="dxa"/>
            <w:shd w:val="clear" w:color="auto" w:fill="auto"/>
            <w:noWrap/>
            <w:vAlign w:val="bottom"/>
            <w:hideMark/>
          </w:tcPr>
          <w:p w14:paraId="6197238A" w14:textId="77777777" w:rsidR="000C33B8" w:rsidRPr="000277BC" w:rsidRDefault="000C33B8" w:rsidP="009A4EF8">
            <w:pPr>
              <w:jc w:val="right"/>
              <w:rPr>
                <w:rFonts w:ascii="Calibri" w:hAnsi="Calibri"/>
                <w:color w:val="000000"/>
              </w:rPr>
            </w:pPr>
            <w:r w:rsidRPr="000277BC">
              <w:rPr>
                <w:rFonts w:ascii="Calibri" w:hAnsi="Calibri"/>
                <w:color w:val="000000"/>
              </w:rPr>
              <w:t>18</w:t>
            </w:r>
          </w:p>
        </w:tc>
        <w:tc>
          <w:tcPr>
            <w:tcW w:w="1300" w:type="dxa"/>
            <w:shd w:val="clear" w:color="auto" w:fill="auto"/>
            <w:noWrap/>
            <w:vAlign w:val="bottom"/>
            <w:hideMark/>
          </w:tcPr>
          <w:p w14:paraId="7E3B5213" w14:textId="77777777" w:rsidR="000C33B8" w:rsidRPr="000277BC" w:rsidRDefault="000C33B8" w:rsidP="009A4EF8">
            <w:pPr>
              <w:jc w:val="right"/>
              <w:rPr>
                <w:rFonts w:ascii="Calibri" w:hAnsi="Calibri"/>
                <w:color w:val="000000"/>
              </w:rPr>
            </w:pPr>
            <w:r w:rsidRPr="000277BC">
              <w:rPr>
                <w:rFonts w:ascii="Calibri" w:hAnsi="Calibri"/>
                <w:color w:val="000000"/>
              </w:rPr>
              <w:t>8.22</w:t>
            </w:r>
          </w:p>
        </w:tc>
        <w:tc>
          <w:tcPr>
            <w:tcW w:w="1300" w:type="dxa"/>
            <w:shd w:val="clear" w:color="auto" w:fill="auto"/>
            <w:noWrap/>
            <w:vAlign w:val="bottom"/>
            <w:hideMark/>
          </w:tcPr>
          <w:p w14:paraId="44C8A727" w14:textId="77777777" w:rsidR="000C33B8" w:rsidRPr="000277BC" w:rsidRDefault="000C33B8" w:rsidP="009A4EF8">
            <w:pPr>
              <w:jc w:val="right"/>
              <w:rPr>
                <w:rFonts w:ascii="Calibri" w:hAnsi="Calibri"/>
                <w:color w:val="000000"/>
              </w:rPr>
            </w:pPr>
            <w:r w:rsidRPr="000277BC">
              <w:rPr>
                <w:rFonts w:ascii="Calibri" w:hAnsi="Calibri"/>
                <w:color w:val="000000"/>
              </w:rPr>
              <w:t>5.26</w:t>
            </w:r>
          </w:p>
        </w:tc>
        <w:tc>
          <w:tcPr>
            <w:tcW w:w="1300" w:type="dxa"/>
            <w:shd w:val="clear" w:color="auto" w:fill="auto"/>
            <w:noWrap/>
            <w:vAlign w:val="bottom"/>
            <w:hideMark/>
          </w:tcPr>
          <w:p w14:paraId="60C14D92" w14:textId="77777777" w:rsidR="000C33B8" w:rsidRPr="000277BC" w:rsidRDefault="000C33B8" w:rsidP="009A4EF8">
            <w:pPr>
              <w:jc w:val="right"/>
              <w:rPr>
                <w:rFonts w:ascii="Calibri" w:hAnsi="Calibri"/>
                <w:color w:val="000000"/>
              </w:rPr>
            </w:pPr>
            <w:r w:rsidRPr="000277BC">
              <w:rPr>
                <w:rFonts w:ascii="Calibri" w:hAnsi="Calibri"/>
                <w:color w:val="000000"/>
              </w:rPr>
              <w:t>12.62</w:t>
            </w:r>
          </w:p>
        </w:tc>
      </w:tr>
      <w:tr w:rsidR="000C33B8" w:rsidRPr="000277BC" w14:paraId="2F774B3D" w14:textId="77777777" w:rsidTr="009A4EF8">
        <w:trPr>
          <w:trHeight w:val="320"/>
        </w:trPr>
        <w:tc>
          <w:tcPr>
            <w:tcW w:w="1300" w:type="dxa"/>
            <w:shd w:val="clear" w:color="auto" w:fill="auto"/>
            <w:noWrap/>
            <w:vAlign w:val="bottom"/>
            <w:hideMark/>
          </w:tcPr>
          <w:p w14:paraId="4125D7F8" w14:textId="77777777" w:rsidR="000C33B8" w:rsidRPr="000277BC" w:rsidRDefault="000C33B8" w:rsidP="009A4EF8">
            <w:pPr>
              <w:jc w:val="right"/>
              <w:rPr>
                <w:rFonts w:ascii="Calibri" w:hAnsi="Calibri"/>
                <w:color w:val="000000"/>
              </w:rPr>
            </w:pPr>
            <w:r w:rsidRPr="000277BC">
              <w:rPr>
                <w:rFonts w:ascii="Calibri" w:hAnsi="Calibri"/>
                <w:color w:val="000000"/>
              </w:rPr>
              <w:t>32</w:t>
            </w:r>
          </w:p>
        </w:tc>
        <w:tc>
          <w:tcPr>
            <w:tcW w:w="1300" w:type="dxa"/>
            <w:shd w:val="clear" w:color="auto" w:fill="auto"/>
            <w:noWrap/>
            <w:vAlign w:val="bottom"/>
            <w:hideMark/>
          </w:tcPr>
          <w:p w14:paraId="63DB12F1" w14:textId="77777777" w:rsidR="000C33B8" w:rsidRPr="000277BC" w:rsidRDefault="000C33B8" w:rsidP="009A4EF8">
            <w:pPr>
              <w:jc w:val="right"/>
              <w:rPr>
                <w:rFonts w:ascii="Calibri" w:hAnsi="Calibri"/>
                <w:color w:val="000000"/>
              </w:rPr>
            </w:pPr>
            <w:r w:rsidRPr="000277BC">
              <w:rPr>
                <w:rFonts w:ascii="Calibri" w:hAnsi="Calibri"/>
                <w:color w:val="000000"/>
              </w:rPr>
              <w:t>176</w:t>
            </w:r>
          </w:p>
        </w:tc>
        <w:tc>
          <w:tcPr>
            <w:tcW w:w="1300" w:type="dxa"/>
            <w:shd w:val="clear" w:color="auto" w:fill="auto"/>
            <w:noWrap/>
            <w:vAlign w:val="bottom"/>
            <w:hideMark/>
          </w:tcPr>
          <w:p w14:paraId="66729D30" w14:textId="77777777" w:rsidR="000C33B8" w:rsidRPr="000277BC" w:rsidRDefault="000C33B8" w:rsidP="009A4EF8">
            <w:pPr>
              <w:jc w:val="right"/>
              <w:rPr>
                <w:rFonts w:ascii="Calibri" w:hAnsi="Calibri"/>
                <w:color w:val="000000"/>
              </w:rPr>
            </w:pPr>
            <w:r w:rsidRPr="000277BC">
              <w:rPr>
                <w:rFonts w:ascii="Calibri" w:hAnsi="Calibri"/>
                <w:color w:val="000000"/>
              </w:rPr>
              <w:t>15</w:t>
            </w:r>
          </w:p>
        </w:tc>
        <w:tc>
          <w:tcPr>
            <w:tcW w:w="1300" w:type="dxa"/>
            <w:shd w:val="clear" w:color="auto" w:fill="auto"/>
            <w:noWrap/>
            <w:vAlign w:val="bottom"/>
            <w:hideMark/>
          </w:tcPr>
          <w:p w14:paraId="56051B05" w14:textId="77777777" w:rsidR="000C33B8" w:rsidRPr="000277BC" w:rsidRDefault="000C33B8" w:rsidP="009A4EF8">
            <w:pPr>
              <w:jc w:val="right"/>
              <w:rPr>
                <w:rFonts w:ascii="Calibri" w:hAnsi="Calibri"/>
                <w:color w:val="000000"/>
              </w:rPr>
            </w:pPr>
            <w:r w:rsidRPr="000277BC">
              <w:rPr>
                <w:rFonts w:ascii="Calibri" w:hAnsi="Calibri"/>
                <w:color w:val="000000"/>
              </w:rPr>
              <w:t>8.52</w:t>
            </w:r>
          </w:p>
        </w:tc>
        <w:tc>
          <w:tcPr>
            <w:tcW w:w="1300" w:type="dxa"/>
            <w:shd w:val="clear" w:color="auto" w:fill="auto"/>
            <w:noWrap/>
            <w:vAlign w:val="bottom"/>
            <w:hideMark/>
          </w:tcPr>
          <w:p w14:paraId="1CEA6DD4" w14:textId="77777777" w:rsidR="000C33B8" w:rsidRPr="000277BC" w:rsidRDefault="000C33B8" w:rsidP="009A4EF8">
            <w:pPr>
              <w:jc w:val="right"/>
              <w:rPr>
                <w:rFonts w:ascii="Calibri" w:hAnsi="Calibri"/>
                <w:color w:val="000000"/>
              </w:rPr>
            </w:pPr>
            <w:r w:rsidRPr="000277BC">
              <w:rPr>
                <w:rFonts w:ascii="Calibri" w:hAnsi="Calibri"/>
                <w:color w:val="000000"/>
              </w:rPr>
              <w:t>5.23</w:t>
            </w:r>
          </w:p>
        </w:tc>
        <w:tc>
          <w:tcPr>
            <w:tcW w:w="1300" w:type="dxa"/>
            <w:shd w:val="clear" w:color="auto" w:fill="auto"/>
            <w:noWrap/>
            <w:vAlign w:val="bottom"/>
            <w:hideMark/>
          </w:tcPr>
          <w:p w14:paraId="68841DC7" w14:textId="77777777" w:rsidR="000C33B8" w:rsidRPr="000277BC" w:rsidRDefault="000C33B8" w:rsidP="009A4EF8">
            <w:pPr>
              <w:jc w:val="right"/>
              <w:rPr>
                <w:rFonts w:ascii="Calibri" w:hAnsi="Calibri"/>
                <w:color w:val="000000"/>
              </w:rPr>
            </w:pPr>
            <w:r w:rsidRPr="000277BC">
              <w:rPr>
                <w:rFonts w:ascii="Calibri" w:hAnsi="Calibri"/>
                <w:color w:val="000000"/>
              </w:rPr>
              <w:t>13.58</w:t>
            </w:r>
          </w:p>
        </w:tc>
      </w:tr>
      <w:tr w:rsidR="000C33B8" w:rsidRPr="000277BC" w14:paraId="0D799BB7" w14:textId="77777777" w:rsidTr="009A4EF8">
        <w:trPr>
          <w:trHeight w:val="320"/>
        </w:trPr>
        <w:tc>
          <w:tcPr>
            <w:tcW w:w="1300" w:type="dxa"/>
            <w:shd w:val="clear" w:color="auto" w:fill="auto"/>
            <w:noWrap/>
            <w:vAlign w:val="bottom"/>
            <w:hideMark/>
          </w:tcPr>
          <w:p w14:paraId="0E8E24E0" w14:textId="77777777" w:rsidR="000C33B8" w:rsidRPr="000277BC" w:rsidRDefault="000C33B8" w:rsidP="009A4EF8">
            <w:pPr>
              <w:jc w:val="right"/>
              <w:rPr>
                <w:rFonts w:ascii="Calibri" w:hAnsi="Calibri"/>
                <w:color w:val="000000"/>
              </w:rPr>
            </w:pPr>
            <w:r w:rsidRPr="000277BC">
              <w:rPr>
                <w:rFonts w:ascii="Calibri" w:hAnsi="Calibri"/>
                <w:color w:val="000000"/>
              </w:rPr>
              <w:t>33</w:t>
            </w:r>
          </w:p>
        </w:tc>
        <w:tc>
          <w:tcPr>
            <w:tcW w:w="1300" w:type="dxa"/>
            <w:shd w:val="clear" w:color="auto" w:fill="auto"/>
            <w:noWrap/>
            <w:vAlign w:val="bottom"/>
            <w:hideMark/>
          </w:tcPr>
          <w:p w14:paraId="7E296450" w14:textId="77777777" w:rsidR="000C33B8" w:rsidRPr="000277BC" w:rsidRDefault="000C33B8" w:rsidP="009A4EF8">
            <w:pPr>
              <w:jc w:val="right"/>
              <w:rPr>
                <w:rFonts w:ascii="Calibri" w:hAnsi="Calibri"/>
                <w:color w:val="000000"/>
              </w:rPr>
            </w:pPr>
            <w:r w:rsidRPr="000277BC">
              <w:rPr>
                <w:rFonts w:ascii="Calibri" w:hAnsi="Calibri"/>
                <w:color w:val="000000"/>
              </w:rPr>
              <w:t>164</w:t>
            </w:r>
          </w:p>
        </w:tc>
        <w:tc>
          <w:tcPr>
            <w:tcW w:w="1300" w:type="dxa"/>
            <w:shd w:val="clear" w:color="auto" w:fill="auto"/>
            <w:noWrap/>
            <w:vAlign w:val="bottom"/>
            <w:hideMark/>
          </w:tcPr>
          <w:p w14:paraId="14FA4115" w14:textId="77777777" w:rsidR="000C33B8" w:rsidRPr="000277BC" w:rsidRDefault="000C33B8" w:rsidP="009A4EF8">
            <w:pPr>
              <w:jc w:val="right"/>
              <w:rPr>
                <w:rFonts w:ascii="Calibri" w:hAnsi="Calibri"/>
                <w:color w:val="000000"/>
              </w:rPr>
            </w:pPr>
            <w:r w:rsidRPr="000277BC">
              <w:rPr>
                <w:rFonts w:ascii="Calibri" w:hAnsi="Calibri"/>
                <w:color w:val="000000"/>
              </w:rPr>
              <w:t>13</w:t>
            </w:r>
          </w:p>
        </w:tc>
        <w:tc>
          <w:tcPr>
            <w:tcW w:w="1300" w:type="dxa"/>
            <w:shd w:val="clear" w:color="auto" w:fill="auto"/>
            <w:noWrap/>
            <w:vAlign w:val="bottom"/>
            <w:hideMark/>
          </w:tcPr>
          <w:p w14:paraId="5F9F8B62" w14:textId="77777777" w:rsidR="000C33B8" w:rsidRPr="000277BC" w:rsidRDefault="000C33B8" w:rsidP="009A4EF8">
            <w:pPr>
              <w:jc w:val="right"/>
              <w:rPr>
                <w:rFonts w:ascii="Calibri" w:hAnsi="Calibri"/>
                <w:color w:val="000000"/>
              </w:rPr>
            </w:pPr>
            <w:r w:rsidRPr="000277BC">
              <w:rPr>
                <w:rFonts w:ascii="Calibri" w:hAnsi="Calibri"/>
                <w:color w:val="000000"/>
              </w:rPr>
              <w:t>7.93</w:t>
            </w:r>
          </w:p>
        </w:tc>
        <w:tc>
          <w:tcPr>
            <w:tcW w:w="1300" w:type="dxa"/>
            <w:shd w:val="clear" w:color="auto" w:fill="auto"/>
            <w:noWrap/>
            <w:vAlign w:val="bottom"/>
            <w:hideMark/>
          </w:tcPr>
          <w:p w14:paraId="06B316C1" w14:textId="77777777" w:rsidR="000C33B8" w:rsidRPr="000277BC" w:rsidRDefault="000C33B8" w:rsidP="009A4EF8">
            <w:pPr>
              <w:jc w:val="right"/>
              <w:rPr>
                <w:rFonts w:ascii="Calibri" w:hAnsi="Calibri"/>
                <w:color w:val="000000"/>
              </w:rPr>
            </w:pPr>
            <w:r w:rsidRPr="000277BC">
              <w:rPr>
                <w:rFonts w:ascii="Calibri" w:hAnsi="Calibri"/>
                <w:color w:val="000000"/>
              </w:rPr>
              <w:t>4.69</w:t>
            </w:r>
          </w:p>
        </w:tc>
        <w:tc>
          <w:tcPr>
            <w:tcW w:w="1300" w:type="dxa"/>
            <w:shd w:val="clear" w:color="auto" w:fill="auto"/>
            <w:noWrap/>
            <w:vAlign w:val="bottom"/>
            <w:hideMark/>
          </w:tcPr>
          <w:p w14:paraId="1F7CB006" w14:textId="77777777" w:rsidR="000C33B8" w:rsidRPr="000277BC" w:rsidRDefault="000C33B8" w:rsidP="009A4EF8">
            <w:pPr>
              <w:jc w:val="right"/>
              <w:rPr>
                <w:rFonts w:ascii="Calibri" w:hAnsi="Calibri"/>
                <w:color w:val="000000"/>
              </w:rPr>
            </w:pPr>
            <w:r w:rsidRPr="000277BC">
              <w:rPr>
                <w:rFonts w:ascii="Calibri" w:hAnsi="Calibri"/>
                <w:color w:val="000000"/>
              </w:rPr>
              <w:t>13.09</w:t>
            </w:r>
          </w:p>
        </w:tc>
      </w:tr>
      <w:tr w:rsidR="000C33B8" w:rsidRPr="000277BC" w14:paraId="4DB7D4BF" w14:textId="77777777" w:rsidTr="009A4EF8">
        <w:trPr>
          <w:trHeight w:val="320"/>
        </w:trPr>
        <w:tc>
          <w:tcPr>
            <w:tcW w:w="1300" w:type="dxa"/>
            <w:shd w:val="clear" w:color="auto" w:fill="auto"/>
            <w:noWrap/>
            <w:vAlign w:val="bottom"/>
            <w:hideMark/>
          </w:tcPr>
          <w:p w14:paraId="0D57848A" w14:textId="77777777" w:rsidR="000C33B8" w:rsidRPr="000277BC" w:rsidRDefault="000C33B8" w:rsidP="009A4EF8">
            <w:pPr>
              <w:jc w:val="right"/>
              <w:rPr>
                <w:rFonts w:ascii="Calibri" w:hAnsi="Calibri"/>
                <w:color w:val="000000"/>
              </w:rPr>
            </w:pPr>
            <w:r w:rsidRPr="000277BC">
              <w:rPr>
                <w:rFonts w:ascii="Calibri" w:hAnsi="Calibri"/>
                <w:color w:val="000000"/>
              </w:rPr>
              <w:t>34</w:t>
            </w:r>
          </w:p>
        </w:tc>
        <w:tc>
          <w:tcPr>
            <w:tcW w:w="1300" w:type="dxa"/>
            <w:shd w:val="clear" w:color="auto" w:fill="auto"/>
            <w:noWrap/>
            <w:vAlign w:val="bottom"/>
            <w:hideMark/>
          </w:tcPr>
          <w:p w14:paraId="7184596D" w14:textId="77777777" w:rsidR="000C33B8" w:rsidRPr="000277BC" w:rsidRDefault="000C33B8" w:rsidP="009A4EF8">
            <w:pPr>
              <w:jc w:val="right"/>
              <w:rPr>
                <w:rFonts w:ascii="Calibri" w:hAnsi="Calibri"/>
                <w:color w:val="000000"/>
              </w:rPr>
            </w:pPr>
            <w:r w:rsidRPr="000277BC">
              <w:rPr>
                <w:rFonts w:ascii="Calibri" w:hAnsi="Calibri"/>
                <w:color w:val="000000"/>
              </w:rPr>
              <w:t>59</w:t>
            </w:r>
          </w:p>
        </w:tc>
        <w:tc>
          <w:tcPr>
            <w:tcW w:w="1300" w:type="dxa"/>
            <w:shd w:val="clear" w:color="auto" w:fill="auto"/>
            <w:noWrap/>
            <w:vAlign w:val="bottom"/>
            <w:hideMark/>
          </w:tcPr>
          <w:p w14:paraId="7D67ACBF" w14:textId="77777777" w:rsidR="000C33B8" w:rsidRPr="000277BC" w:rsidRDefault="000C33B8" w:rsidP="009A4EF8">
            <w:pPr>
              <w:jc w:val="right"/>
              <w:rPr>
                <w:rFonts w:ascii="Calibri" w:hAnsi="Calibri"/>
                <w:color w:val="000000"/>
              </w:rPr>
            </w:pPr>
            <w:r w:rsidRPr="000277BC">
              <w:rPr>
                <w:rFonts w:ascii="Calibri" w:hAnsi="Calibri"/>
                <w:color w:val="000000"/>
              </w:rPr>
              <w:t>3</w:t>
            </w:r>
          </w:p>
        </w:tc>
        <w:tc>
          <w:tcPr>
            <w:tcW w:w="1300" w:type="dxa"/>
            <w:shd w:val="clear" w:color="auto" w:fill="auto"/>
            <w:noWrap/>
            <w:vAlign w:val="bottom"/>
            <w:hideMark/>
          </w:tcPr>
          <w:p w14:paraId="0D5B08DC" w14:textId="77777777" w:rsidR="000C33B8" w:rsidRPr="000277BC" w:rsidRDefault="000C33B8" w:rsidP="009A4EF8">
            <w:pPr>
              <w:jc w:val="right"/>
              <w:rPr>
                <w:rFonts w:ascii="Calibri" w:hAnsi="Calibri"/>
                <w:color w:val="000000"/>
              </w:rPr>
            </w:pPr>
            <w:r w:rsidRPr="000277BC">
              <w:rPr>
                <w:rFonts w:ascii="Calibri" w:hAnsi="Calibri"/>
                <w:color w:val="000000"/>
              </w:rPr>
              <w:t>5.08</w:t>
            </w:r>
          </w:p>
        </w:tc>
        <w:tc>
          <w:tcPr>
            <w:tcW w:w="1300" w:type="dxa"/>
            <w:shd w:val="clear" w:color="auto" w:fill="auto"/>
            <w:noWrap/>
            <w:vAlign w:val="bottom"/>
            <w:hideMark/>
          </w:tcPr>
          <w:p w14:paraId="786FA1EE" w14:textId="77777777" w:rsidR="000C33B8" w:rsidRPr="000277BC" w:rsidRDefault="000C33B8" w:rsidP="009A4EF8">
            <w:pPr>
              <w:jc w:val="right"/>
              <w:rPr>
                <w:rFonts w:ascii="Calibri" w:hAnsi="Calibri"/>
                <w:color w:val="000000"/>
              </w:rPr>
            </w:pPr>
            <w:r w:rsidRPr="000277BC">
              <w:rPr>
                <w:rFonts w:ascii="Calibri" w:hAnsi="Calibri"/>
                <w:color w:val="000000"/>
              </w:rPr>
              <w:t>1.74</w:t>
            </w:r>
          </w:p>
        </w:tc>
        <w:tc>
          <w:tcPr>
            <w:tcW w:w="1300" w:type="dxa"/>
            <w:shd w:val="clear" w:color="auto" w:fill="auto"/>
            <w:noWrap/>
            <w:vAlign w:val="bottom"/>
            <w:hideMark/>
          </w:tcPr>
          <w:p w14:paraId="6DA428A3" w14:textId="77777777" w:rsidR="000C33B8" w:rsidRPr="000277BC" w:rsidRDefault="000C33B8" w:rsidP="009A4EF8">
            <w:pPr>
              <w:jc w:val="right"/>
              <w:rPr>
                <w:rFonts w:ascii="Calibri" w:hAnsi="Calibri"/>
                <w:color w:val="000000"/>
              </w:rPr>
            </w:pPr>
            <w:r w:rsidRPr="000277BC">
              <w:rPr>
                <w:rFonts w:ascii="Calibri" w:hAnsi="Calibri"/>
                <w:color w:val="000000"/>
              </w:rPr>
              <w:t>13.92</w:t>
            </w:r>
          </w:p>
        </w:tc>
      </w:tr>
      <w:tr w:rsidR="000C33B8" w:rsidRPr="000277BC" w14:paraId="7BA591DC" w14:textId="77777777" w:rsidTr="009A4EF8">
        <w:trPr>
          <w:trHeight w:val="320"/>
        </w:trPr>
        <w:tc>
          <w:tcPr>
            <w:tcW w:w="1300" w:type="dxa"/>
            <w:shd w:val="clear" w:color="auto" w:fill="auto"/>
            <w:noWrap/>
            <w:vAlign w:val="bottom"/>
            <w:hideMark/>
          </w:tcPr>
          <w:p w14:paraId="20699402" w14:textId="77777777" w:rsidR="000C33B8" w:rsidRPr="000277BC" w:rsidRDefault="000C33B8" w:rsidP="009A4EF8">
            <w:pPr>
              <w:jc w:val="right"/>
              <w:rPr>
                <w:rFonts w:ascii="Calibri" w:hAnsi="Calibri"/>
                <w:color w:val="000000"/>
              </w:rPr>
            </w:pPr>
            <w:r w:rsidRPr="000277BC">
              <w:rPr>
                <w:rFonts w:ascii="Calibri" w:hAnsi="Calibri"/>
                <w:color w:val="000000"/>
              </w:rPr>
              <w:t>35</w:t>
            </w:r>
          </w:p>
        </w:tc>
        <w:tc>
          <w:tcPr>
            <w:tcW w:w="1300" w:type="dxa"/>
            <w:shd w:val="clear" w:color="auto" w:fill="auto"/>
            <w:noWrap/>
            <w:vAlign w:val="bottom"/>
            <w:hideMark/>
          </w:tcPr>
          <w:p w14:paraId="0D5FC46E" w14:textId="77777777" w:rsidR="000C33B8" w:rsidRPr="000277BC" w:rsidRDefault="000C33B8" w:rsidP="009A4EF8">
            <w:pPr>
              <w:jc w:val="right"/>
              <w:rPr>
                <w:rFonts w:ascii="Calibri" w:hAnsi="Calibri"/>
                <w:color w:val="000000"/>
              </w:rPr>
            </w:pPr>
            <w:r w:rsidRPr="000277BC">
              <w:rPr>
                <w:rFonts w:ascii="Calibri" w:hAnsi="Calibri"/>
                <w:color w:val="000000"/>
              </w:rPr>
              <w:t>3</w:t>
            </w:r>
          </w:p>
        </w:tc>
        <w:tc>
          <w:tcPr>
            <w:tcW w:w="1300" w:type="dxa"/>
            <w:shd w:val="clear" w:color="auto" w:fill="auto"/>
            <w:noWrap/>
            <w:vAlign w:val="bottom"/>
            <w:hideMark/>
          </w:tcPr>
          <w:p w14:paraId="2DFF702D" w14:textId="77777777" w:rsidR="000C33B8" w:rsidRPr="000277BC" w:rsidRDefault="000C33B8" w:rsidP="009A4EF8">
            <w:pPr>
              <w:jc w:val="right"/>
              <w:rPr>
                <w:rFonts w:ascii="Calibri" w:hAnsi="Calibri"/>
                <w:color w:val="000000"/>
              </w:rPr>
            </w:pPr>
            <w:r w:rsidRPr="000277BC">
              <w:rPr>
                <w:rFonts w:ascii="Calibri" w:hAnsi="Calibri"/>
                <w:color w:val="000000"/>
              </w:rPr>
              <w:t>0</w:t>
            </w:r>
          </w:p>
        </w:tc>
        <w:tc>
          <w:tcPr>
            <w:tcW w:w="1300" w:type="dxa"/>
            <w:shd w:val="clear" w:color="auto" w:fill="auto"/>
            <w:noWrap/>
            <w:vAlign w:val="bottom"/>
            <w:hideMark/>
          </w:tcPr>
          <w:p w14:paraId="3B7F3B60" w14:textId="77777777" w:rsidR="000C33B8" w:rsidRPr="000277BC" w:rsidRDefault="000C33B8" w:rsidP="009A4EF8">
            <w:pPr>
              <w:jc w:val="right"/>
              <w:rPr>
                <w:rFonts w:ascii="Calibri" w:hAnsi="Calibri"/>
                <w:color w:val="000000"/>
              </w:rPr>
            </w:pPr>
            <w:r w:rsidRPr="000277BC">
              <w:rPr>
                <w:rFonts w:ascii="Calibri" w:hAnsi="Calibri"/>
                <w:color w:val="000000"/>
              </w:rPr>
              <w:t>0</w:t>
            </w:r>
          </w:p>
        </w:tc>
        <w:tc>
          <w:tcPr>
            <w:tcW w:w="1300" w:type="dxa"/>
            <w:shd w:val="clear" w:color="auto" w:fill="auto"/>
            <w:noWrap/>
            <w:vAlign w:val="bottom"/>
            <w:hideMark/>
          </w:tcPr>
          <w:p w14:paraId="1B15A13A" w14:textId="77777777" w:rsidR="000C33B8" w:rsidRPr="000277BC" w:rsidRDefault="000C33B8" w:rsidP="009A4EF8">
            <w:pPr>
              <w:jc w:val="right"/>
              <w:rPr>
                <w:rFonts w:ascii="Calibri" w:hAnsi="Calibri"/>
                <w:color w:val="000000"/>
              </w:rPr>
            </w:pPr>
            <w:r w:rsidRPr="000277BC">
              <w:rPr>
                <w:rFonts w:ascii="Calibri" w:hAnsi="Calibri"/>
                <w:color w:val="000000"/>
              </w:rPr>
              <w:t>0</w:t>
            </w:r>
          </w:p>
        </w:tc>
        <w:tc>
          <w:tcPr>
            <w:tcW w:w="1300" w:type="dxa"/>
            <w:shd w:val="clear" w:color="auto" w:fill="auto"/>
            <w:noWrap/>
            <w:vAlign w:val="bottom"/>
            <w:hideMark/>
          </w:tcPr>
          <w:p w14:paraId="27D6EF42" w14:textId="77777777" w:rsidR="000C33B8" w:rsidRPr="000277BC" w:rsidRDefault="000C33B8" w:rsidP="009A4EF8">
            <w:pPr>
              <w:jc w:val="right"/>
              <w:rPr>
                <w:rFonts w:ascii="Calibri" w:hAnsi="Calibri"/>
                <w:color w:val="000000"/>
              </w:rPr>
            </w:pPr>
            <w:r w:rsidRPr="000277BC">
              <w:rPr>
                <w:rFonts w:ascii="Calibri" w:hAnsi="Calibri"/>
                <w:color w:val="000000"/>
              </w:rPr>
              <w:t>56.15</w:t>
            </w:r>
          </w:p>
        </w:tc>
      </w:tr>
    </w:tbl>
    <w:p w14:paraId="24768735" w14:textId="77777777" w:rsidR="00FE3B9F" w:rsidRDefault="00FE3B9F" w:rsidP="001055DF">
      <w:pPr>
        <w:tabs>
          <w:tab w:val="left" w:pos="5280"/>
        </w:tabs>
        <w:spacing w:line="480" w:lineRule="auto"/>
        <w:rPr>
          <w:rFonts w:ascii="Arial" w:eastAsiaTheme="minorHAnsi" w:hAnsi="Arial" w:cs="Arial"/>
          <w:sz w:val="22"/>
          <w:szCs w:val="22"/>
        </w:rPr>
      </w:pPr>
    </w:p>
    <w:p w14:paraId="15DE91E7" w14:textId="0CA8028D" w:rsidR="004A443B" w:rsidRPr="001F1DE9" w:rsidRDefault="003139A9" w:rsidP="001055DF">
      <w:pPr>
        <w:tabs>
          <w:tab w:val="left" w:pos="5280"/>
        </w:tabs>
        <w:spacing w:line="480" w:lineRule="auto"/>
        <w:rPr>
          <w:rFonts w:ascii="Arial" w:eastAsiaTheme="minorHAnsi" w:hAnsi="Arial" w:cs="Arial"/>
          <w:sz w:val="22"/>
          <w:szCs w:val="22"/>
        </w:rPr>
      </w:pPr>
      <w:r w:rsidRPr="001F1DE9">
        <w:rPr>
          <w:rFonts w:ascii="Arial" w:eastAsiaTheme="minorHAnsi" w:hAnsi="Arial" w:cs="Arial"/>
          <w:sz w:val="22"/>
          <w:szCs w:val="22"/>
        </w:rPr>
        <w:t>Probability of spontaneous preterm birth within seven days by gestational age in weeks</w:t>
      </w:r>
    </w:p>
    <w:p w14:paraId="439F0738" w14:textId="12352105" w:rsidR="003139A9" w:rsidRDefault="003139A9">
      <w:pPr>
        <w:rPr>
          <w:rFonts w:ascii="Arial" w:hAnsi="Arial" w:cs="Arial"/>
          <w:b/>
          <w:iCs/>
          <w:color w:val="000000" w:themeColor="text1"/>
          <w:sz w:val="22"/>
          <w:szCs w:val="22"/>
        </w:rPr>
      </w:pPr>
      <w:r>
        <w:rPr>
          <w:rFonts w:ascii="Arial" w:hAnsi="Arial" w:cs="Arial"/>
          <w:b/>
          <w:iCs/>
          <w:color w:val="000000" w:themeColor="text1"/>
          <w:sz w:val="22"/>
          <w:szCs w:val="22"/>
        </w:rPr>
        <w:br w:type="page"/>
      </w:r>
    </w:p>
    <w:p w14:paraId="3506ED81" w14:textId="5C7D6D9A" w:rsidR="000C33B8" w:rsidRDefault="001055DF" w:rsidP="001055DF">
      <w:pPr>
        <w:keepNext/>
        <w:spacing w:after="200" w:line="360" w:lineRule="auto"/>
        <w:jc w:val="both"/>
        <w:rPr>
          <w:rFonts w:ascii="Arial" w:hAnsi="Arial" w:cs="Arial"/>
          <w:b/>
          <w:iCs/>
          <w:color w:val="000000" w:themeColor="text1"/>
          <w:sz w:val="22"/>
          <w:szCs w:val="22"/>
        </w:rPr>
      </w:pPr>
      <w:r w:rsidRPr="006741CB">
        <w:rPr>
          <w:rFonts w:ascii="Arial" w:hAnsi="Arial" w:cs="Arial"/>
          <w:b/>
          <w:iCs/>
          <w:color w:val="000000" w:themeColor="text1"/>
          <w:sz w:val="22"/>
          <w:szCs w:val="22"/>
        </w:rPr>
        <w:lastRenderedPageBreak/>
        <w:t xml:space="preserve">Table </w:t>
      </w:r>
      <w:r w:rsidR="00996072">
        <w:rPr>
          <w:rFonts w:ascii="Arial" w:hAnsi="Arial" w:cs="Arial"/>
          <w:b/>
          <w:iCs/>
          <w:color w:val="000000" w:themeColor="text1"/>
          <w:sz w:val="22"/>
          <w:szCs w:val="22"/>
        </w:rPr>
        <w:t>O</w:t>
      </w:r>
      <w:r w:rsidR="003139A9">
        <w:rPr>
          <w:rFonts w:ascii="Arial" w:hAnsi="Arial" w:cs="Arial"/>
          <w:b/>
          <w:iCs/>
          <w:color w:val="000000" w:themeColor="text1"/>
          <w:sz w:val="22"/>
          <w:szCs w:val="22"/>
        </w:rPr>
        <w:t xml:space="preserve"> D</w:t>
      </w:r>
      <w:r w:rsidR="000C33B8">
        <w:rPr>
          <w:rFonts w:ascii="Arial" w:hAnsi="Arial" w:cs="Arial"/>
          <w:b/>
          <w:iCs/>
          <w:color w:val="000000" w:themeColor="text1"/>
          <w:sz w:val="22"/>
          <w:szCs w:val="22"/>
        </w:rPr>
        <w:t xml:space="preserve">ata for calibration plot </w:t>
      </w:r>
      <w:r w:rsidR="0093395D">
        <w:rPr>
          <w:rFonts w:ascii="Arial" w:hAnsi="Arial" w:cs="Arial"/>
          <w:b/>
          <w:iCs/>
          <w:color w:val="000000" w:themeColor="text1"/>
          <w:sz w:val="22"/>
          <w:szCs w:val="22"/>
        </w:rPr>
        <w:t>[</w:t>
      </w:r>
      <w:r w:rsidR="000C33B8">
        <w:rPr>
          <w:rFonts w:ascii="Arial" w:hAnsi="Arial" w:cs="Arial"/>
          <w:b/>
          <w:iCs/>
          <w:color w:val="000000" w:themeColor="text1"/>
          <w:sz w:val="22"/>
          <w:szCs w:val="22"/>
        </w:rPr>
        <w:t>Fig</w:t>
      </w:r>
      <w:r w:rsidR="00996072">
        <w:rPr>
          <w:rFonts w:ascii="Arial" w:hAnsi="Arial" w:cs="Arial"/>
          <w:b/>
          <w:iCs/>
          <w:color w:val="000000" w:themeColor="text1"/>
          <w:sz w:val="22"/>
          <w:szCs w:val="22"/>
        </w:rPr>
        <w:t xml:space="preserve"> </w:t>
      </w:r>
      <w:r w:rsidR="000C33B8">
        <w:rPr>
          <w:rFonts w:ascii="Arial" w:hAnsi="Arial" w:cs="Arial"/>
          <w:b/>
          <w:iCs/>
          <w:color w:val="000000" w:themeColor="text1"/>
          <w:sz w:val="22"/>
          <w:szCs w:val="22"/>
        </w:rPr>
        <w:t>2</w:t>
      </w:r>
      <w:r w:rsidR="0093395D">
        <w:rPr>
          <w:rFonts w:ascii="Arial" w:hAnsi="Arial" w:cs="Arial"/>
          <w:b/>
          <w:iCs/>
          <w:color w:val="000000" w:themeColor="text1"/>
          <w:sz w:val="22"/>
          <w:szCs w:val="22"/>
        </w:rPr>
        <w:t>]</w:t>
      </w:r>
    </w:p>
    <w:tbl>
      <w:tblPr>
        <w:tblW w:w="6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320"/>
        <w:gridCol w:w="1320"/>
        <w:gridCol w:w="1320"/>
        <w:gridCol w:w="1340"/>
      </w:tblGrid>
      <w:tr w:rsidR="00F80B6E" w:rsidRPr="00E4748C" w14:paraId="618126EB" w14:textId="77777777" w:rsidTr="00A52498">
        <w:trPr>
          <w:trHeight w:val="320"/>
          <w:jc w:val="center"/>
        </w:trPr>
        <w:tc>
          <w:tcPr>
            <w:tcW w:w="1406" w:type="dxa"/>
            <w:shd w:val="clear" w:color="auto" w:fill="auto"/>
            <w:noWrap/>
            <w:vAlign w:val="bottom"/>
            <w:hideMark/>
          </w:tcPr>
          <w:p w14:paraId="1A0D440F" w14:textId="77777777" w:rsidR="00F80B6E" w:rsidRPr="00E4748C" w:rsidRDefault="00F80B6E" w:rsidP="009A4EF8">
            <w:pPr>
              <w:rPr>
                <w:rFonts w:ascii="Arial" w:hAnsi="Arial" w:cs="Arial"/>
                <w:b/>
                <w:color w:val="000000"/>
                <w:sz w:val="20"/>
                <w:szCs w:val="20"/>
              </w:rPr>
            </w:pPr>
            <w:r w:rsidRPr="00E4748C">
              <w:rPr>
                <w:rFonts w:ascii="Arial" w:hAnsi="Arial" w:cs="Arial"/>
                <w:b/>
                <w:color w:val="000000"/>
                <w:sz w:val="20"/>
                <w:szCs w:val="20"/>
              </w:rPr>
              <w:t>Risk Group</w:t>
            </w:r>
          </w:p>
        </w:tc>
        <w:tc>
          <w:tcPr>
            <w:tcW w:w="1320" w:type="dxa"/>
            <w:shd w:val="clear" w:color="auto" w:fill="auto"/>
            <w:noWrap/>
            <w:vAlign w:val="bottom"/>
            <w:hideMark/>
          </w:tcPr>
          <w:p w14:paraId="09F8B577" w14:textId="698E9DEF" w:rsidR="00F80B6E" w:rsidRPr="00E4748C" w:rsidRDefault="00F80B6E" w:rsidP="009A4EF8">
            <w:pPr>
              <w:rPr>
                <w:rFonts w:ascii="Arial" w:hAnsi="Arial" w:cs="Arial"/>
                <w:b/>
                <w:color w:val="000000"/>
                <w:sz w:val="20"/>
                <w:szCs w:val="20"/>
              </w:rPr>
            </w:pPr>
            <w:r w:rsidRPr="00E4748C">
              <w:rPr>
                <w:rFonts w:ascii="Arial" w:hAnsi="Arial" w:cs="Arial"/>
                <w:b/>
                <w:color w:val="000000"/>
                <w:sz w:val="20"/>
                <w:szCs w:val="20"/>
              </w:rPr>
              <w:t>Expected</w:t>
            </w:r>
          </w:p>
        </w:tc>
        <w:tc>
          <w:tcPr>
            <w:tcW w:w="1320" w:type="dxa"/>
            <w:shd w:val="clear" w:color="auto" w:fill="auto"/>
            <w:noWrap/>
            <w:vAlign w:val="bottom"/>
            <w:hideMark/>
          </w:tcPr>
          <w:p w14:paraId="25564AAF" w14:textId="77777777" w:rsidR="00F80B6E" w:rsidRPr="00E4748C" w:rsidRDefault="00F80B6E" w:rsidP="009A4EF8">
            <w:pPr>
              <w:rPr>
                <w:rFonts w:ascii="Arial" w:hAnsi="Arial" w:cs="Arial"/>
                <w:b/>
                <w:color w:val="000000"/>
                <w:sz w:val="20"/>
                <w:szCs w:val="20"/>
              </w:rPr>
            </w:pPr>
            <w:r w:rsidRPr="00E4748C">
              <w:rPr>
                <w:rFonts w:ascii="Arial" w:hAnsi="Arial" w:cs="Arial"/>
                <w:b/>
                <w:color w:val="000000"/>
                <w:sz w:val="20"/>
                <w:szCs w:val="20"/>
              </w:rPr>
              <w:t>Observed</w:t>
            </w:r>
          </w:p>
        </w:tc>
        <w:tc>
          <w:tcPr>
            <w:tcW w:w="1320" w:type="dxa"/>
            <w:shd w:val="clear" w:color="auto" w:fill="auto"/>
            <w:noWrap/>
            <w:vAlign w:val="bottom"/>
            <w:hideMark/>
          </w:tcPr>
          <w:p w14:paraId="7A7BD4BE" w14:textId="77777777" w:rsidR="00F80B6E" w:rsidRPr="00E4748C" w:rsidRDefault="00F80B6E" w:rsidP="009A4EF8">
            <w:pPr>
              <w:rPr>
                <w:rFonts w:ascii="Arial" w:hAnsi="Arial" w:cs="Arial"/>
                <w:b/>
                <w:color w:val="000000"/>
                <w:sz w:val="20"/>
                <w:szCs w:val="20"/>
              </w:rPr>
            </w:pPr>
            <w:r w:rsidRPr="00E4748C">
              <w:rPr>
                <w:rFonts w:ascii="Arial" w:hAnsi="Arial" w:cs="Arial"/>
                <w:b/>
                <w:color w:val="000000"/>
                <w:sz w:val="20"/>
                <w:szCs w:val="20"/>
              </w:rPr>
              <w:t>Lower CI</w:t>
            </w:r>
          </w:p>
        </w:tc>
        <w:tc>
          <w:tcPr>
            <w:tcW w:w="1340" w:type="dxa"/>
            <w:shd w:val="clear" w:color="auto" w:fill="auto"/>
            <w:noWrap/>
            <w:vAlign w:val="bottom"/>
            <w:hideMark/>
          </w:tcPr>
          <w:p w14:paraId="7B9D6D90" w14:textId="77777777" w:rsidR="00F80B6E" w:rsidRPr="00E4748C" w:rsidRDefault="00F80B6E" w:rsidP="009A4EF8">
            <w:pPr>
              <w:rPr>
                <w:rFonts w:ascii="Arial" w:hAnsi="Arial" w:cs="Arial"/>
                <w:b/>
                <w:color w:val="000000"/>
                <w:sz w:val="20"/>
                <w:szCs w:val="20"/>
              </w:rPr>
            </w:pPr>
            <w:r w:rsidRPr="00E4748C">
              <w:rPr>
                <w:rFonts w:ascii="Arial" w:hAnsi="Arial" w:cs="Arial"/>
                <w:b/>
                <w:color w:val="000000"/>
                <w:sz w:val="20"/>
                <w:szCs w:val="20"/>
              </w:rPr>
              <w:t>Upper CI</w:t>
            </w:r>
          </w:p>
        </w:tc>
      </w:tr>
      <w:tr w:rsidR="0093395D" w:rsidRPr="00E4748C" w14:paraId="7543EF73" w14:textId="77777777" w:rsidTr="00A52498">
        <w:trPr>
          <w:trHeight w:val="320"/>
          <w:jc w:val="center"/>
        </w:trPr>
        <w:tc>
          <w:tcPr>
            <w:tcW w:w="1406" w:type="dxa"/>
            <w:shd w:val="clear" w:color="auto" w:fill="auto"/>
            <w:noWrap/>
            <w:vAlign w:val="center"/>
            <w:hideMark/>
          </w:tcPr>
          <w:p w14:paraId="32BEFE15" w14:textId="77777777" w:rsidR="0093395D" w:rsidRPr="00E4748C" w:rsidRDefault="0093395D" w:rsidP="0093395D">
            <w:pPr>
              <w:jc w:val="right"/>
              <w:rPr>
                <w:rFonts w:ascii="Arial" w:hAnsi="Arial" w:cs="Arial"/>
                <w:color w:val="000000"/>
                <w:sz w:val="20"/>
                <w:szCs w:val="20"/>
              </w:rPr>
            </w:pPr>
            <w:r w:rsidRPr="00E4748C">
              <w:rPr>
                <w:rFonts w:ascii="Arial" w:hAnsi="Arial" w:cs="Arial"/>
                <w:color w:val="000000"/>
                <w:sz w:val="20"/>
                <w:szCs w:val="20"/>
              </w:rPr>
              <w:t>1</w:t>
            </w:r>
          </w:p>
        </w:tc>
        <w:tc>
          <w:tcPr>
            <w:tcW w:w="1320" w:type="dxa"/>
            <w:shd w:val="clear" w:color="auto" w:fill="auto"/>
            <w:noWrap/>
            <w:vAlign w:val="bottom"/>
            <w:hideMark/>
          </w:tcPr>
          <w:p w14:paraId="64263701" w14:textId="04948138"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0.0042</w:t>
            </w:r>
          </w:p>
        </w:tc>
        <w:tc>
          <w:tcPr>
            <w:tcW w:w="1320" w:type="dxa"/>
            <w:shd w:val="clear" w:color="auto" w:fill="auto"/>
            <w:noWrap/>
            <w:vAlign w:val="bottom"/>
            <w:hideMark/>
          </w:tcPr>
          <w:p w14:paraId="2919173A" w14:textId="0FD659CA"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0.0068</w:t>
            </w:r>
          </w:p>
        </w:tc>
        <w:tc>
          <w:tcPr>
            <w:tcW w:w="1320" w:type="dxa"/>
            <w:shd w:val="clear" w:color="auto" w:fill="auto"/>
            <w:noWrap/>
            <w:vAlign w:val="bottom"/>
            <w:hideMark/>
          </w:tcPr>
          <w:p w14:paraId="429CDB32" w14:textId="71EDF355"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0.0000</w:t>
            </w:r>
          </w:p>
        </w:tc>
        <w:tc>
          <w:tcPr>
            <w:tcW w:w="1340" w:type="dxa"/>
            <w:shd w:val="clear" w:color="auto" w:fill="auto"/>
            <w:noWrap/>
            <w:vAlign w:val="bottom"/>
            <w:hideMark/>
          </w:tcPr>
          <w:p w14:paraId="1691DFD0" w14:textId="2EBE98E6" w:rsidR="0093395D" w:rsidRPr="0093395D" w:rsidRDefault="0093395D" w:rsidP="0093395D">
            <w:pPr>
              <w:jc w:val="right"/>
              <w:rPr>
                <w:rFonts w:ascii="Arial" w:hAnsi="Arial" w:cs="Arial"/>
                <w:color w:val="000000"/>
                <w:sz w:val="20"/>
                <w:szCs w:val="20"/>
              </w:rPr>
            </w:pPr>
            <w:r w:rsidRPr="00A52498">
              <w:rPr>
                <w:rFonts w:ascii="Arial" w:hAnsi="Arial" w:cs="Arial"/>
                <w:color w:val="000000"/>
                <w:sz w:val="20"/>
                <w:szCs w:val="20"/>
              </w:rPr>
              <w:t>0.0162</w:t>
            </w:r>
          </w:p>
        </w:tc>
      </w:tr>
      <w:tr w:rsidR="0093395D" w:rsidRPr="00E4748C" w14:paraId="44716E64" w14:textId="77777777" w:rsidTr="00A52498">
        <w:trPr>
          <w:trHeight w:val="320"/>
          <w:jc w:val="center"/>
        </w:trPr>
        <w:tc>
          <w:tcPr>
            <w:tcW w:w="1406" w:type="dxa"/>
            <w:shd w:val="clear" w:color="auto" w:fill="auto"/>
            <w:noWrap/>
            <w:vAlign w:val="center"/>
            <w:hideMark/>
          </w:tcPr>
          <w:p w14:paraId="4A45F428" w14:textId="77777777" w:rsidR="0093395D" w:rsidRPr="00E4748C" w:rsidRDefault="0093395D" w:rsidP="0093395D">
            <w:pPr>
              <w:jc w:val="right"/>
              <w:rPr>
                <w:rFonts w:ascii="Arial" w:hAnsi="Arial" w:cs="Arial"/>
                <w:color w:val="000000"/>
                <w:sz w:val="20"/>
                <w:szCs w:val="20"/>
              </w:rPr>
            </w:pPr>
            <w:r w:rsidRPr="00E4748C">
              <w:rPr>
                <w:rFonts w:ascii="Arial" w:hAnsi="Arial" w:cs="Arial"/>
                <w:color w:val="000000"/>
                <w:sz w:val="20"/>
                <w:szCs w:val="20"/>
              </w:rPr>
              <w:t>2</w:t>
            </w:r>
          </w:p>
        </w:tc>
        <w:tc>
          <w:tcPr>
            <w:tcW w:w="1320" w:type="dxa"/>
            <w:shd w:val="clear" w:color="auto" w:fill="auto"/>
            <w:noWrap/>
            <w:vAlign w:val="bottom"/>
            <w:hideMark/>
          </w:tcPr>
          <w:p w14:paraId="78B4733A" w14:textId="5315DA87"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0.0065</w:t>
            </w:r>
          </w:p>
        </w:tc>
        <w:tc>
          <w:tcPr>
            <w:tcW w:w="1320" w:type="dxa"/>
            <w:shd w:val="clear" w:color="auto" w:fill="auto"/>
            <w:noWrap/>
            <w:vAlign w:val="bottom"/>
            <w:hideMark/>
          </w:tcPr>
          <w:p w14:paraId="3DB569F6" w14:textId="630300BF"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0.0062</w:t>
            </w:r>
          </w:p>
        </w:tc>
        <w:tc>
          <w:tcPr>
            <w:tcW w:w="1320" w:type="dxa"/>
            <w:shd w:val="clear" w:color="auto" w:fill="auto"/>
            <w:noWrap/>
            <w:vAlign w:val="bottom"/>
            <w:hideMark/>
          </w:tcPr>
          <w:p w14:paraId="73AEDFCD" w14:textId="181AF95A"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0.0000</w:t>
            </w:r>
          </w:p>
        </w:tc>
        <w:tc>
          <w:tcPr>
            <w:tcW w:w="1340" w:type="dxa"/>
            <w:shd w:val="clear" w:color="auto" w:fill="auto"/>
            <w:noWrap/>
            <w:vAlign w:val="bottom"/>
            <w:hideMark/>
          </w:tcPr>
          <w:p w14:paraId="16CCA8B9" w14:textId="79008961"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0.0149</w:t>
            </w:r>
          </w:p>
        </w:tc>
      </w:tr>
      <w:tr w:rsidR="0093395D" w:rsidRPr="00E4748C" w14:paraId="39D1905D" w14:textId="77777777" w:rsidTr="00A52498">
        <w:trPr>
          <w:trHeight w:val="320"/>
          <w:jc w:val="center"/>
        </w:trPr>
        <w:tc>
          <w:tcPr>
            <w:tcW w:w="1406" w:type="dxa"/>
            <w:shd w:val="clear" w:color="auto" w:fill="auto"/>
            <w:noWrap/>
            <w:vAlign w:val="center"/>
            <w:hideMark/>
          </w:tcPr>
          <w:p w14:paraId="4EA4BA1C" w14:textId="77777777" w:rsidR="0093395D" w:rsidRPr="00E4748C" w:rsidRDefault="0093395D" w:rsidP="0093395D">
            <w:pPr>
              <w:jc w:val="right"/>
              <w:rPr>
                <w:rFonts w:ascii="Arial" w:hAnsi="Arial" w:cs="Arial"/>
                <w:color w:val="000000"/>
                <w:sz w:val="20"/>
                <w:szCs w:val="20"/>
              </w:rPr>
            </w:pPr>
            <w:r w:rsidRPr="00E4748C">
              <w:rPr>
                <w:rFonts w:ascii="Arial" w:hAnsi="Arial" w:cs="Arial"/>
                <w:color w:val="000000"/>
                <w:sz w:val="20"/>
                <w:szCs w:val="20"/>
              </w:rPr>
              <w:t>3</w:t>
            </w:r>
          </w:p>
        </w:tc>
        <w:tc>
          <w:tcPr>
            <w:tcW w:w="1320" w:type="dxa"/>
            <w:shd w:val="clear" w:color="auto" w:fill="auto"/>
            <w:noWrap/>
            <w:vAlign w:val="bottom"/>
            <w:hideMark/>
          </w:tcPr>
          <w:p w14:paraId="20849E76" w14:textId="285E32DD"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0.0077</w:t>
            </w:r>
          </w:p>
        </w:tc>
        <w:tc>
          <w:tcPr>
            <w:tcW w:w="1320" w:type="dxa"/>
            <w:shd w:val="clear" w:color="auto" w:fill="auto"/>
            <w:noWrap/>
            <w:vAlign w:val="bottom"/>
            <w:hideMark/>
          </w:tcPr>
          <w:p w14:paraId="1ABFE9FD" w14:textId="589395E0"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0.0000</w:t>
            </w:r>
          </w:p>
        </w:tc>
        <w:tc>
          <w:tcPr>
            <w:tcW w:w="1320" w:type="dxa"/>
            <w:shd w:val="clear" w:color="auto" w:fill="auto"/>
            <w:noWrap/>
            <w:vAlign w:val="bottom"/>
            <w:hideMark/>
          </w:tcPr>
          <w:p w14:paraId="4F804F93" w14:textId="09985876"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0.0000</w:t>
            </w:r>
          </w:p>
        </w:tc>
        <w:tc>
          <w:tcPr>
            <w:tcW w:w="1340" w:type="dxa"/>
            <w:shd w:val="clear" w:color="auto" w:fill="auto"/>
            <w:noWrap/>
            <w:vAlign w:val="bottom"/>
            <w:hideMark/>
          </w:tcPr>
          <w:p w14:paraId="08798AE1" w14:textId="1F19EC9A"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0.0000</w:t>
            </w:r>
          </w:p>
        </w:tc>
      </w:tr>
      <w:tr w:rsidR="0093395D" w:rsidRPr="00E4748C" w14:paraId="538DDCE2" w14:textId="77777777" w:rsidTr="00A52498">
        <w:trPr>
          <w:trHeight w:val="320"/>
          <w:jc w:val="center"/>
        </w:trPr>
        <w:tc>
          <w:tcPr>
            <w:tcW w:w="1406" w:type="dxa"/>
            <w:shd w:val="clear" w:color="auto" w:fill="auto"/>
            <w:noWrap/>
            <w:vAlign w:val="center"/>
            <w:hideMark/>
          </w:tcPr>
          <w:p w14:paraId="379C0339" w14:textId="77777777" w:rsidR="0093395D" w:rsidRPr="00E4748C" w:rsidRDefault="0093395D" w:rsidP="0093395D">
            <w:pPr>
              <w:jc w:val="right"/>
              <w:rPr>
                <w:rFonts w:ascii="Arial" w:hAnsi="Arial" w:cs="Arial"/>
                <w:color w:val="000000"/>
                <w:sz w:val="20"/>
                <w:szCs w:val="20"/>
              </w:rPr>
            </w:pPr>
            <w:r w:rsidRPr="00E4748C">
              <w:rPr>
                <w:rFonts w:ascii="Arial" w:hAnsi="Arial" w:cs="Arial"/>
                <w:color w:val="000000"/>
                <w:sz w:val="20"/>
                <w:szCs w:val="20"/>
              </w:rPr>
              <w:t>4</w:t>
            </w:r>
          </w:p>
        </w:tc>
        <w:tc>
          <w:tcPr>
            <w:tcW w:w="1320" w:type="dxa"/>
            <w:shd w:val="clear" w:color="auto" w:fill="auto"/>
            <w:noWrap/>
            <w:vAlign w:val="bottom"/>
            <w:hideMark/>
          </w:tcPr>
          <w:p w14:paraId="77346776" w14:textId="6D61482F"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0.0084</w:t>
            </w:r>
          </w:p>
        </w:tc>
        <w:tc>
          <w:tcPr>
            <w:tcW w:w="1320" w:type="dxa"/>
            <w:shd w:val="clear" w:color="auto" w:fill="auto"/>
            <w:noWrap/>
            <w:vAlign w:val="bottom"/>
            <w:hideMark/>
          </w:tcPr>
          <w:p w14:paraId="30721E31" w14:textId="52CDC7AE"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0.0031</w:t>
            </w:r>
          </w:p>
        </w:tc>
        <w:tc>
          <w:tcPr>
            <w:tcW w:w="1320" w:type="dxa"/>
            <w:shd w:val="clear" w:color="auto" w:fill="auto"/>
            <w:noWrap/>
            <w:vAlign w:val="bottom"/>
            <w:hideMark/>
          </w:tcPr>
          <w:p w14:paraId="24FD0F40" w14:textId="28923440"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0.0000</w:t>
            </w:r>
          </w:p>
        </w:tc>
        <w:tc>
          <w:tcPr>
            <w:tcW w:w="1340" w:type="dxa"/>
            <w:shd w:val="clear" w:color="auto" w:fill="auto"/>
            <w:noWrap/>
            <w:vAlign w:val="bottom"/>
            <w:hideMark/>
          </w:tcPr>
          <w:p w14:paraId="1B3ECEBD" w14:textId="59B138A1"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0.0091</w:t>
            </w:r>
          </w:p>
        </w:tc>
      </w:tr>
      <w:tr w:rsidR="0093395D" w:rsidRPr="00E4748C" w14:paraId="28889034" w14:textId="77777777" w:rsidTr="00A52498">
        <w:trPr>
          <w:trHeight w:val="320"/>
          <w:jc w:val="center"/>
        </w:trPr>
        <w:tc>
          <w:tcPr>
            <w:tcW w:w="1406" w:type="dxa"/>
            <w:shd w:val="clear" w:color="auto" w:fill="auto"/>
            <w:noWrap/>
            <w:vAlign w:val="center"/>
            <w:hideMark/>
          </w:tcPr>
          <w:p w14:paraId="045FBB19" w14:textId="77777777" w:rsidR="0093395D" w:rsidRPr="00E4748C" w:rsidRDefault="0093395D" w:rsidP="0093395D">
            <w:pPr>
              <w:jc w:val="right"/>
              <w:rPr>
                <w:rFonts w:ascii="Arial" w:hAnsi="Arial" w:cs="Arial"/>
                <w:color w:val="000000"/>
                <w:sz w:val="20"/>
                <w:szCs w:val="20"/>
              </w:rPr>
            </w:pPr>
            <w:r w:rsidRPr="00E4748C">
              <w:rPr>
                <w:rFonts w:ascii="Arial" w:hAnsi="Arial" w:cs="Arial"/>
                <w:color w:val="000000"/>
                <w:sz w:val="20"/>
                <w:szCs w:val="20"/>
              </w:rPr>
              <w:t>5</w:t>
            </w:r>
          </w:p>
        </w:tc>
        <w:tc>
          <w:tcPr>
            <w:tcW w:w="1320" w:type="dxa"/>
            <w:shd w:val="clear" w:color="auto" w:fill="auto"/>
            <w:noWrap/>
            <w:vAlign w:val="bottom"/>
            <w:hideMark/>
          </w:tcPr>
          <w:p w14:paraId="67995E42" w14:textId="7E43DC24"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0.0095</w:t>
            </w:r>
          </w:p>
        </w:tc>
        <w:tc>
          <w:tcPr>
            <w:tcW w:w="1320" w:type="dxa"/>
            <w:shd w:val="clear" w:color="auto" w:fill="auto"/>
            <w:noWrap/>
            <w:vAlign w:val="bottom"/>
            <w:hideMark/>
          </w:tcPr>
          <w:p w14:paraId="01C20251" w14:textId="0DF93794"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0.0079</w:t>
            </w:r>
          </w:p>
        </w:tc>
        <w:tc>
          <w:tcPr>
            <w:tcW w:w="1320" w:type="dxa"/>
            <w:shd w:val="clear" w:color="auto" w:fill="auto"/>
            <w:noWrap/>
            <w:vAlign w:val="bottom"/>
            <w:hideMark/>
          </w:tcPr>
          <w:p w14:paraId="0ADF85F7" w14:textId="22247712"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0.0000</w:t>
            </w:r>
          </w:p>
        </w:tc>
        <w:tc>
          <w:tcPr>
            <w:tcW w:w="1340" w:type="dxa"/>
            <w:shd w:val="clear" w:color="auto" w:fill="auto"/>
            <w:noWrap/>
            <w:vAlign w:val="bottom"/>
            <w:hideMark/>
          </w:tcPr>
          <w:p w14:paraId="3C231279" w14:textId="3E3CF17E"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0.0189</w:t>
            </w:r>
          </w:p>
        </w:tc>
      </w:tr>
      <w:tr w:rsidR="0093395D" w:rsidRPr="00E4748C" w14:paraId="2A9AFD45" w14:textId="77777777" w:rsidTr="00A52498">
        <w:trPr>
          <w:trHeight w:val="320"/>
          <w:jc w:val="center"/>
        </w:trPr>
        <w:tc>
          <w:tcPr>
            <w:tcW w:w="1406" w:type="dxa"/>
            <w:shd w:val="clear" w:color="auto" w:fill="auto"/>
            <w:noWrap/>
            <w:vAlign w:val="center"/>
            <w:hideMark/>
          </w:tcPr>
          <w:p w14:paraId="1A10E6CC" w14:textId="77777777" w:rsidR="0093395D" w:rsidRPr="00E4748C" w:rsidRDefault="0093395D" w:rsidP="0093395D">
            <w:pPr>
              <w:jc w:val="right"/>
              <w:rPr>
                <w:rFonts w:ascii="Arial" w:hAnsi="Arial" w:cs="Arial"/>
                <w:color w:val="000000"/>
                <w:sz w:val="20"/>
                <w:szCs w:val="20"/>
              </w:rPr>
            </w:pPr>
            <w:r w:rsidRPr="00E4748C">
              <w:rPr>
                <w:rFonts w:ascii="Arial" w:hAnsi="Arial" w:cs="Arial"/>
                <w:color w:val="000000"/>
                <w:sz w:val="20"/>
                <w:szCs w:val="20"/>
              </w:rPr>
              <w:t>6</w:t>
            </w:r>
          </w:p>
        </w:tc>
        <w:tc>
          <w:tcPr>
            <w:tcW w:w="1320" w:type="dxa"/>
            <w:shd w:val="clear" w:color="auto" w:fill="auto"/>
            <w:noWrap/>
            <w:vAlign w:val="bottom"/>
            <w:hideMark/>
          </w:tcPr>
          <w:p w14:paraId="1572D3AA" w14:textId="574D3408"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0.0109</w:t>
            </w:r>
          </w:p>
        </w:tc>
        <w:tc>
          <w:tcPr>
            <w:tcW w:w="1320" w:type="dxa"/>
            <w:shd w:val="clear" w:color="auto" w:fill="auto"/>
            <w:noWrap/>
            <w:vAlign w:val="bottom"/>
            <w:hideMark/>
          </w:tcPr>
          <w:p w14:paraId="712ED308" w14:textId="5EB40289"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0.0030</w:t>
            </w:r>
          </w:p>
        </w:tc>
        <w:tc>
          <w:tcPr>
            <w:tcW w:w="1320" w:type="dxa"/>
            <w:shd w:val="clear" w:color="auto" w:fill="auto"/>
            <w:noWrap/>
            <w:vAlign w:val="bottom"/>
            <w:hideMark/>
          </w:tcPr>
          <w:p w14:paraId="2C62D58A" w14:textId="2D23172F"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0.0000</w:t>
            </w:r>
          </w:p>
        </w:tc>
        <w:tc>
          <w:tcPr>
            <w:tcW w:w="1340" w:type="dxa"/>
            <w:shd w:val="clear" w:color="auto" w:fill="auto"/>
            <w:noWrap/>
            <w:vAlign w:val="bottom"/>
            <w:hideMark/>
          </w:tcPr>
          <w:p w14:paraId="66A6DDE1" w14:textId="669BC7BF"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0.0089</w:t>
            </w:r>
          </w:p>
        </w:tc>
      </w:tr>
      <w:tr w:rsidR="0093395D" w:rsidRPr="00E4748C" w14:paraId="3FF62836" w14:textId="77777777" w:rsidTr="00A52498">
        <w:trPr>
          <w:trHeight w:val="320"/>
          <w:jc w:val="center"/>
        </w:trPr>
        <w:tc>
          <w:tcPr>
            <w:tcW w:w="1406" w:type="dxa"/>
            <w:shd w:val="clear" w:color="auto" w:fill="auto"/>
            <w:noWrap/>
            <w:vAlign w:val="center"/>
            <w:hideMark/>
          </w:tcPr>
          <w:p w14:paraId="16F31590" w14:textId="77777777" w:rsidR="0093395D" w:rsidRPr="00E4748C" w:rsidRDefault="0093395D" w:rsidP="0093395D">
            <w:pPr>
              <w:jc w:val="right"/>
              <w:rPr>
                <w:rFonts w:ascii="Arial" w:hAnsi="Arial" w:cs="Arial"/>
                <w:color w:val="000000"/>
                <w:sz w:val="20"/>
                <w:szCs w:val="20"/>
              </w:rPr>
            </w:pPr>
            <w:r w:rsidRPr="00E4748C">
              <w:rPr>
                <w:rFonts w:ascii="Arial" w:hAnsi="Arial" w:cs="Arial"/>
                <w:color w:val="000000"/>
                <w:sz w:val="20"/>
                <w:szCs w:val="20"/>
              </w:rPr>
              <w:t>7</w:t>
            </w:r>
          </w:p>
        </w:tc>
        <w:tc>
          <w:tcPr>
            <w:tcW w:w="1320" w:type="dxa"/>
            <w:shd w:val="clear" w:color="auto" w:fill="auto"/>
            <w:noWrap/>
            <w:vAlign w:val="bottom"/>
            <w:hideMark/>
          </w:tcPr>
          <w:p w14:paraId="068EF275" w14:textId="306747ED"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0.0121</w:t>
            </w:r>
          </w:p>
        </w:tc>
        <w:tc>
          <w:tcPr>
            <w:tcW w:w="1320" w:type="dxa"/>
            <w:shd w:val="clear" w:color="auto" w:fill="auto"/>
            <w:noWrap/>
            <w:vAlign w:val="bottom"/>
            <w:hideMark/>
          </w:tcPr>
          <w:p w14:paraId="34F82E5F" w14:textId="63A7D5A2"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0.0124</w:t>
            </w:r>
          </w:p>
        </w:tc>
        <w:tc>
          <w:tcPr>
            <w:tcW w:w="1320" w:type="dxa"/>
            <w:shd w:val="clear" w:color="auto" w:fill="auto"/>
            <w:noWrap/>
            <w:vAlign w:val="bottom"/>
            <w:hideMark/>
          </w:tcPr>
          <w:p w14:paraId="3017D15F" w14:textId="10ED5117"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0.0000</w:t>
            </w:r>
          </w:p>
        </w:tc>
        <w:tc>
          <w:tcPr>
            <w:tcW w:w="1340" w:type="dxa"/>
            <w:shd w:val="clear" w:color="auto" w:fill="auto"/>
            <w:noWrap/>
            <w:vAlign w:val="bottom"/>
            <w:hideMark/>
          </w:tcPr>
          <w:p w14:paraId="1CC801B4" w14:textId="435F0A6A"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0.0264</w:t>
            </w:r>
          </w:p>
        </w:tc>
      </w:tr>
      <w:tr w:rsidR="0093395D" w:rsidRPr="00E4748C" w14:paraId="13085D7C" w14:textId="77777777" w:rsidTr="00A52498">
        <w:trPr>
          <w:trHeight w:val="320"/>
          <w:jc w:val="center"/>
        </w:trPr>
        <w:tc>
          <w:tcPr>
            <w:tcW w:w="1406" w:type="dxa"/>
            <w:shd w:val="clear" w:color="auto" w:fill="auto"/>
            <w:noWrap/>
            <w:vAlign w:val="center"/>
            <w:hideMark/>
          </w:tcPr>
          <w:p w14:paraId="617186F1" w14:textId="77777777" w:rsidR="0093395D" w:rsidRPr="00E4748C" w:rsidRDefault="0093395D" w:rsidP="0093395D">
            <w:pPr>
              <w:jc w:val="right"/>
              <w:rPr>
                <w:rFonts w:ascii="Arial" w:hAnsi="Arial" w:cs="Arial"/>
                <w:color w:val="000000"/>
                <w:sz w:val="20"/>
                <w:szCs w:val="20"/>
              </w:rPr>
            </w:pPr>
            <w:r w:rsidRPr="00E4748C">
              <w:rPr>
                <w:rFonts w:ascii="Arial" w:hAnsi="Arial" w:cs="Arial"/>
                <w:color w:val="000000"/>
                <w:sz w:val="20"/>
                <w:szCs w:val="20"/>
              </w:rPr>
              <w:t>8</w:t>
            </w:r>
          </w:p>
        </w:tc>
        <w:tc>
          <w:tcPr>
            <w:tcW w:w="1320" w:type="dxa"/>
            <w:shd w:val="clear" w:color="auto" w:fill="auto"/>
            <w:noWrap/>
            <w:vAlign w:val="bottom"/>
            <w:hideMark/>
          </w:tcPr>
          <w:p w14:paraId="5B52B7E5" w14:textId="3D315C7D"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0.0145</w:t>
            </w:r>
          </w:p>
        </w:tc>
        <w:tc>
          <w:tcPr>
            <w:tcW w:w="1320" w:type="dxa"/>
            <w:shd w:val="clear" w:color="auto" w:fill="auto"/>
            <w:noWrap/>
            <w:vAlign w:val="bottom"/>
            <w:hideMark/>
          </w:tcPr>
          <w:p w14:paraId="0F65BF0F" w14:textId="467784A1"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0.0069</w:t>
            </w:r>
          </w:p>
        </w:tc>
        <w:tc>
          <w:tcPr>
            <w:tcW w:w="1320" w:type="dxa"/>
            <w:shd w:val="clear" w:color="auto" w:fill="auto"/>
            <w:noWrap/>
            <w:vAlign w:val="bottom"/>
            <w:hideMark/>
          </w:tcPr>
          <w:p w14:paraId="4D5F6762" w14:textId="007063E2"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0.0000</w:t>
            </w:r>
          </w:p>
        </w:tc>
        <w:tc>
          <w:tcPr>
            <w:tcW w:w="1340" w:type="dxa"/>
            <w:shd w:val="clear" w:color="auto" w:fill="auto"/>
            <w:noWrap/>
            <w:vAlign w:val="bottom"/>
            <w:hideMark/>
          </w:tcPr>
          <w:p w14:paraId="600DF8A3" w14:textId="114A7A11"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0.0166</w:t>
            </w:r>
          </w:p>
        </w:tc>
      </w:tr>
      <w:tr w:rsidR="0093395D" w:rsidRPr="00E4748C" w14:paraId="4677AD1C" w14:textId="77777777" w:rsidTr="00A52498">
        <w:trPr>
          <w:trHeight w:val="320"/>
          <w:jc w:val="center"/>
        </w:trPr>
        <w:tc>
          <w:tcPr>
            <w:tcW w:w="1406" w:type="dxa"/>
            <w:shd w:val="clear" w:color="auto" w:fill="auto"/>
            <w:noWrap/>
            <w:vAlign w:val="center"/>
            <w:hideMark/>
          </w:tcPr>
          <w:p w14:paraId="42F71079" w14:textId="77777777" w:rsidR="0093395D" w:rsidRPr="00E4748C" w:rsidRDefault="0093395D" w:rsidP="0093395D">
            <w:pPr>
              <w:jc w:val="right"/>
              <w:rPr>
                <w:rFonts w:ascii="Arial" w:hAnsi="Arial" w:cs="Arial"/>
                <w:color w:val="000000"/>
                <w:sz w:val="20"/>
                <w:szCs w:val="20"/>
              </w:rPr>
            </w:pPr>
            <w:r w:rsidRPr="00E4748C">
              <w:rPr>
                <w:rFonts w:ascii="Arial" w:hAnsi="Arial" w:cs="Arial"/>
                <w:color w:val="000000"/>
                <w:sz w:val="20"/>
                <w:szCs w:val="20"/>
              </w:rPr>
              <w:t>9</w:t>
            </w:r>
          </w:p>
        </w:tc>
        <w:tc>
          <w:tcPr>
            <w:tcW w:w="1320" w:type="dxa"/>
            <w:shd w:val="clear" w:color="auto" w:fill="auto"/>
            <w:noWrap/>
            <w:vAlign w:val="bottom"/>
            <w:hideMark/>
          </w:tcPr>
          <w:p w14:paraId="1B3FD52A" w14:textId="47311560"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0.0219</w:t>
            </w:r>
          </w:p>
        </w:tc>
        <w:tc>
          <w:tcPr>
            <w:tcW w:w="1320" w:type="dxa"/>
            <w:shd w:val="clear" w:color="auto" w:fill="auto"/>
            <w:noWrap/>
            <w:vAlign w:val="bottom"/>
            <w:hideMark/>
          </w:tcPr>
          <w:p w14:paraId="7AE1729D" w14:textId="4DCB7276"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0.0240</w:t>
            </w:r>
          </w:p>
        </w:tc>
        <w:tc>
          <w:tcPr>
            <w:tcW w:w="1320" w:type="dxa"/>
            <w:shd w:val="clear" w:color="auto" w:fill="auto"/>
            <w:noWrap/>
            <w:vAlign w:val="bottom"/>
            <w:hideMark/>
          </w:tcPr>
          <w:p w14:paraId="35F6E061" w14:textId="5230A89E"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0.0062</w:t>
            </w:r>
          </w:p>
        </w:tc>
        <w:tc>
          <w:tcPr>
            <w:tcW w:w="1340" w:type="dxa"/>
            <w:shd w:val="clear" w:color="auto" w:fill="auto"/>
            <w:noWrap/>
            <w:vAlign w:val="bottom"/>
            <w:hideMark/>
          </w:tcPr>
          <w:p w14:paraId="5B0AC014" w14:textId="2F506C74" w:rsidR="0093395D" w:rsidRPr="0093395D" w:rsidRDefault="0093395D" w:rsidP="0093395D">
            <w:pPr>
              <w:jc w:val="right"/>
              <w:rPr>
                <w:rFonts w:ascii="Arial" w:hAnsi="Arial" w:cs="Arial"/>
                <w:color w:val="000000"/>
                <w:sz w:val="20"/>
                <w:szCs w:val="20"/>
              </w:rPr>
            </w:pPr>
            <w:r w:rsidRPr="00A52498">
              <w:rPr>
                <w:rFonts w:ascii="Arial" w:hAnsi="Arial" w:cs="Arial"/>
                <w:color w:val="000000"/>
              </w:rPr>
              <w:t>0.0417</w:t>
            </w:r>
          </w:p>
        </w:tc>
      </w:tr>
      <w:tr w:rsidR="0093395D" w:rsidRPr="00E4748C" w14:paraId="27925520" w14:textId="77777777" w:rsidTr="00A52498">
        <w:trPr>
          <w:trHeight w:val="320"/>
          <w:jc w:val="center"/>
        </w:trPr>
        <w:tc>
          <w:tcPr>
            <w:tcW w:w="1406" w:type="dxa"/>
            <w:shd w:val="clear" w:color="auto" w:fill="auto"/>
            <w:noWrap/>
            <w:vAlign w:val="center"/>
            <w:hideMark/>
          </w:tcPr>
          <w:p w14:paraId="7838EFF3" w14:textId="77777777" w:rsidR="0093395D" w:rsidRPr="00E4748C" w:rsidRDefault="0093395D" w:rsidP="0093395D">
            <w:pPr>
              <w:jc w:val="right"/>
              <w:rPr>
                <w:rFonts w:ascii="Arial" w:hAnsi="Arial" w:cs="Arial"/>
                <w:color w:val="000000"/>
                <w:sz w:val="20"/>
                <w:szCs w:val="20"/>
              </w:rPr>
            </w:pPr>
            <w:r w:rsidRPr="00E4748C">
              <w:rPr>
                <w:rFonts w:ascii="Arial" w:hAnsi="Arial" w:cs="Arial"/>
                <w:color w:val="000000"/>
                <w:sz w:val="20"/>
                <w:szCs w:val="20"/>
              </w:rPr>
              <w:t>10</w:t>
            </w:r>
          </w:p>
        </w:tc>
        <w:tc>
          <w:tcPr>
            <w:tcW w:w="1320" w:type="dxa"/>
            <w:shd w:val="clear" w:color="auto" w:fill="auto"/>
            <w:noWrap/>
            <w:vAlign w:val="bottom"/>
            <w:hideMark/>
          </w:tcPr>
          <w:p w14:paraId="3B5A22E1" w14:textId="0BCAEA1E" w:rsidR="0093395D" w:rsidRPr="0093395D" w:rsidRDefault="0093395D" w:rsidP="0093395D">
            <w:pPr>
              <w:jc w:val="right"/>
              <w:rPr>
                <w:rFonts w:ascii="Arial" w:hAnsi="Arial" w:cs="Arial"/>
                <w:color w:val="000000"/>
                <w:sz w:val="20"/>
                <w:szCs w:val="20"/>
              </w:rPr>
            </w:pPr>
            <w:r w:rsidRPr="00A52498">
              <w:rPr>
                <w:rFonts w:ascii="Arial" w:hAnsi="Arial" w:cs="Arial"/>
                <w:color w:val="000000"/>
              </w:rPr>
              <w:t>0.1367</w:t>
            </w:r>
          </w:p>
        </w:tc>
        <w:tc>
          <w:tcPr>
            <w:tcW w:w="1320" w:type="dxa"/>
            <w:shd w:val="clear" w:color="auto" w:fill="auto"/>
            <w:noWrap/>
            <w:vAlign w:val="bottom"/>
            <w:hideMark/>
          </w:tcPr>
          <w:p w14:paraId="0BF8F745" w14:textId="26050B19" w:rsidR="0093395D" w:rsidRPr="0093395D" w:rsidRDefault="0093395D" w:rsidP="0093395D">
            <w:pPr>
              <w:jc w:val="right"/>
              <w:rPr>
                <w:rFonts w:ascii="Arial" w:hAnsi="Arial" w:cs="Arial"/>
                <w:color w:val="000000"/>
                <w:sz w:val="20"/>
                <w:szCs w:val="20"/>
              </w:rPr>
            </w:pPr>
            <w:r w:rsidRPr="00A52498">
              <w:rPr>
                <w:rFonts w:ascii="Arial" w:hAnsi="Arial" w:cs="Arial"/>
                <w:color w:val="000000"/>
              </w:rPr>
              <w:t>0.2218</w:t>
            </w:r>
          </w:p>
        </w:tc>
        <w:tc>
          <w:tcPr>
            <w:tcW w:w="1320" w:type="dxa"/>
            <w:shd w:val="clear" w:color="auto" w:fill="auto"/>
            <w:noWrap/>
            <w:vAlign w:val="bottom"/>
            <w:hideMark/>
          </w:tcPr>
          <w:p w14:paraId="6932CA43" w14:textId="2DCDED91" w:rsidR="0093395D" w:rsidRPr="0093395D" w:rsidRDefault="0093395D" w:rsidP="0093395D">
            <w:pPr>
              <w:jc w:val="right"/>
              <w:rPr>
                <w:rFonts w:ascii="Arial" w:hAnsi="Arial" w:cs="Arial"/>
                <w:color w:val="000000"/>
                <w:sz w:val="20"/>
                <w:szCs w:val="20"/>
              </w:rPr>
            </w:pPr>
            <w:r w:rsidRPr="00A52498">
              <w:rPr>
                <w:rFonts w:ascii="Arial" w:hAnsi="Arial" w:cs="Arial"/>
                <w:color w:val="000000"/>
              </w:rPr>
              <w:t>0.1679</w:t>
            </w:r>
          </w:p>
        </w:tc>
        <w:tc>
          <w:tcPr>
            <w:tcW w:w="1340" w:type="dxa"/>
            <w:shd w:val="clear" w:color="auto" w:fill="auto"/>
            <w:noWrap/>
            <w:vAlign w:val="bottom"/>
            <w:hideMark/>
          </w:tcPr>
          <w:p w14:paraId="5C864F05" w14:textId="69731C95" w:rsidR="0093395D" w:rsidRPr="0093395D" w:rsidRDefault="0093395D" w:rsidP="0093395D">
            <w:pPr>
              <w:jc w:val="right"/>
              <w:rPr>
                <w:rFonts w:ascii="Arial" w:hAnsi="Arial" w:cs="Arial"/>
                <w:color w:val="000000"/>
                <w:sz w:val="20"/>
                <w:szCs w:val="20"/>
              </w:rPr>
            </w:pPr>
            <w:r w:rsidRPr="00A52498">
              <w:rPr>
                <w:rFonts w:ascii="Arial" w:hAnsi="Arial" w:cs="Arial"/>
                <w:color w:val="000000"/>
              </w:rPr>
              <w:t>0.2758</w:t>
            </w:r>
          </w:p>
        </w:tc>
      </w:tr>
    </w:tbl>
    <w:p w14:paraId="7642E5AC" w14:textId="77777777" w:rsidR="00FE3B9F" w:rsidRDefault="00FE3B9F" w:rsidP="003139A9">
      <w:pPr>
        <w:keepNext/>
        <w:spacing w:after="200" w:line="360" w:lineRule="auto"/>
        <w:jc w:val="both"/>
        <w:rPr>
          <w:rFonts w:ascii="Arial" w:hAnsi="Arial" w:cs="Arial"/>
          <w:iCs/>
          <w:color w:val="000000" w:themeColor="text1"/>
          <w:sz w:val="22"/>
          <w:szCs w:val="22"/>
        </w:rPr>
      </w:pPr>
    </w:p>
    <w:p w14:paraId="1494F39C" w14:textId="5412F4B7" w:rsidR="003139A9" w:rsidRPr="001F1DE9" w:rsidRDefault="003139A9" w:rsidP="003139A9">
      <w:pPr>
        <w:keepNext/>
        <w:spacing w:after="200" w:line="360" w:lineRule="auto"/>
        <w:jc w:val="both"/>
        <w:rPr>
          <w:rFonts w:ascii="Arial" w:hAnsi="Arial" w:cs="Arial"/>
          <w:iCs/>
          <w:color w:val="000000" w:themeColor="text1"/>
          <w:sz w:val="22"/>
          <w:szCs w:val="22"/>
        </w:rPr>
      </w:pPr>
      <w:r w:rsidRPr="001F1DE9">
        <w:rPr>
          <w:rFonts w:ascii="Arial" w:hAnsi="Arial" w:cs="Arial"/>
          <w:iCs/>
          <w:color w:val="000000" w:themeColor="text1"/>
          <w:sz w:val="22"/>
          <w:szCs w:val="22"/>
        </w:rPr>
        <w:t>Mean expected and observed (with 95% confidence interval [CI]) risk of spontaneous preterm birth within seven days for each of 10 risk groups</w:t>
      </w:r>
      <w:r>
        <w:rPr>
          <w:rFonts w:ascii="Arial" w:hAnsi="Arial" w:cs="Arial"/>
          <w:iCs/>
          <w:color w:val="000000" w:themeColor="text1"/>
          <w:sz w:val="22"/>
          <w:szCs w:val="22"/>
        </w:rPr>
        <w:t xml:space="preserve"> for calibration plot</w:t>
      </w:r>
      <w:r w:rsidRPr="001F1DE9">
        <w:rPr>
          <w:rFonts w:ascii="Arial" w:hAnsi="Arial" w:cs="Arial"/>
          <w:iCs/>
          <w:color w:val="000000" w:themeColor="text1"/>
          <w:sz w:val="22"/>
          <w:szCs w:val="22"/>
        </w:rPr>
        <w:t xml:space="preserve"> (data for calibration plot [Figure 2])</w:t>
      </w:r>
    </w:p>
    <w:p w14:paraId="35124C7E" w14:textId="77777777" w:rsidR="00F80B6E" w:rsidRDefault="00F80B6E" w:rsidP="001055DF">
      <w:pPr>
        <w:keepNext/>
        <w:spacing w:after="200" w:line="360" w:lineRule="auto"/>
        <w:jc w:val="both"/>
        <w:rPr>
          <w:rFonts w:ascii="Arial" w:hAnsi="Arial" w:cs="Arial"/>
          <w:b/>
          <w:iCs/>
          <w:color w:val="000000" w:themeColor="text1"/>
          <w:sz w:val="22"/>
          <w:szCs w:val="22"/>
        </w:rPr>
      </w:pPr>
    </w:p>
    <w:p w14:paraId="388C2F3A" w14:textId="77777777" w:rsidR="000C33B8" w:rsidRDefault="000C33B8">
      <w:pPr>
        <w:rPr>
          <w:rFonts w:ascii="Arial" w:hAnsi="Arial" w:cs="Arial"/>
          <w:b/>
          <w:iCs/>
          <w:color w:val="000000" w:themeColor="text1"/>
          <w:sz w:val="22"/>
          <w:szCs w:val="22"/>
        </w:rPr>
      </w:pPr>
      <w:r>
        <w:rPr>
          <w:rFonts w:ascii="Arial" w:hAnsi="Arial" w:cs="Arial"/>
          <w:b/>
          <w:iCs/>
          <w:color w:val="000000" w:themeColor="text1"/>
          <w:sz w:val="22"/>
          <w:szCs w:val="22"/>
        </w:rPr>
        <w:br w:type="page"/>
      </w:r>
    </w:p>
    <w:p w14:paraId="33123650" w14:textId="5AEBB590" w:rsidR="001055DF" w:rsidRPr="006741CB" w:rsidRDefault="000C33B8" w:rsidP="001055DF">
      <w:pPr>
        <w:keepNext/>
        <w:spacing w:after="200" w:line="360" w:lineRule="auto"/>
        <w:jc w:val="both"/>
        <w:rPr>
          <w:rFonts w:ascii="Arial" w:hAnsi="Arial" w:cs="Arial"/>
          <w:b/>
          <w:iCs/>
          <w:color w:val="000000" w:themeColor="text1"/>
          <w:sz w:val="22"/>
          <w:szCs w:val="22"/>
        </w:rPr>
      </w:pPr>
      <w:r w:rsidRPr="006741CB">
        <w:rPr>
          <w:rFonts w:ascii="Arial" w:hAnsi="Arial" w:cs="Arial"/>
          <w:b/>
          <w:iCs/>
          <w:color w:val="000000" w:themeColor="text1"/>
          <w:sz w:val="22"/>
          <w:szCs w:val="22"/>
        </w:rPr>
        <w:lastRenderedPageBreak/>
        <w:t xml:space="preserve">Table </w:t>
      </w:r>
      <w:r w:rsidR="00996072">
        <w:rPr>
          <w:rFonts w:ascii="Arial" w:hAnsi="Arial" w:cs="Arial"/>
          <w:b/>
          <w:iCs/>
          <w:color w:val="000000" w:themeColor="text1"/>
          <w:sz w:val="22"/>
          <w:szCs w:val="22"/>
        </w:rPr>
        <w:t>P</w:t>
      </w:r>
      <w:r w:rsidRPr="006741CB">
        <w:rPr>
          <w:rFonts w:ascii="Arial" w:hAnsi="Arial" w:cs="Arial"/>
          <w:b/>
          <w:iCs/>
          <w:color w:val="000000" w:themeColor="text1"/>
          <w:sz w:val="22"/>
          <w:szCs w:val="22"/>
        </w:rPr>
        <w:t xml:space="preserve"> </w:t>
      </w:r>
      <w:r w:rsidR="001055DF" w:rsidRPr="006741CB">
        <w:rPr>
          <w:rFonts w:ascii="Arial" w:hAnsi="Arial" w:cs="Arial"/>
          <w:b/>
          <w:iCs/>
          <w:color w:val="000000" w:themeColor="text1"/>
          <w:sz w:val="22"/>
          <w:szCs w:val="22"/>
        </w:rPr>
        <w:t>Model performance measures for pre-specified sensitivity analyses of the QUIDS model</w:t>
      </w:r>
    </w:p>
    <w:tbl>
      <w:tblPr>
        <w:tblStyle w:val="TableGrid"/>
        <w:tblW w:w="9937" w:type="dxa"/>
        <w:tblLayout w:type="fixed"/>
        <w:tblLook w:val="04A0" w:firstRow="1" w:lastRow="0" w:firstColumn="1" w:lastColumn="0" w:noHBand="0" w:noVBand="1"/>
      </w:tblPr>
      <w:tblGrid>
        <w:gridCol w:w="3697"/>
        <w:gridCol w:w="2110"/>
        <w:gridCol w:w="1202"/>
        <w:gridCol w:w="1510"/>
        <w:gridCol w:w="1418"/>
      </w:tblGrid>
      <w:tr w:rsidR="001055DF" w:rsidRPr="006741CB" w14:paraId="661F23B9" w14:textId="77777777" w:rsidTr="00FE0753">
        <w:trPr>
          <w:trHeight w:val="313"/>
        </w:trPr>
        <w:tc>
          <w:tcPr>
            <w:tcW w:w="3697" w:type="dxa"/>
          </w:tcPr>
          <w:p w14:paraId="5CBA5A27" w14:textId="77777777" w:rsidR="001055DF" w:rsidRPr="006741CB" w:rsidRDefault="001055DF" w:rsidP="00FE0753">
            <w:pPr>
              <w:spacing w:before="60" w:after="60"/>
              <w:rPr>
                <w:rFonts w:ascii="Arial" w:eastAsiaTheme="minorEastAsia" w:hAnsi="Arial" w:cs="Arial"/>
                <w:b/>
                <w:color w:val="000000"/>
                <w:sz w:val="16"/>
                <w:szCs w:val="16"/>
              </w:rPr>
            </w:pPr>
          </w:p>
        </w:tc>
        <w:tc>
          <w:tcPr>
            <w:tcW w:w="2110" w:type="dxa"/>
            <w:shd w:val="clear" w:color="auto" w:fill="D9D9D9" w:themeFill="background1" w:themeFillShade="D9"/>
          </w:tcPr>
          <w:p w14:paraId="742161C2" w14:textId="77777777" w:rsidR="001055DF" w:rsidRPr="006741CB" w:rsidRDefault="001055DF" w:rsidP="00FE0753">
            <w:pPr>
              <w:spacing w:before="60" w:after="60"/>
              <w:jc w:val="center"/>
              <w:rPr>
                <w:rFonts w:ascii="Arial" w:eastAsiaTheme="minorEastAsia" w:hAnsi="Arial" w:cs="Arial"/>
                <w:i/>
                <w:sz w:val="16"/>
                <w:szCs w:val="16"/>
              </w:rPr>
            </w:pPr>
            <w:r w:rsidRPr="006741CB">
              <w:rPr>
                <w:rFonts w:ascii="Arial" w:eastAsiaTheme="minorEastAsia" w:hAnsi="Arial" w:cs="Arial"/>
                <w:i/>
                <w:sz w:val="16"/>
                <w:szCs w:val="16"/>
              </w:rPr>
              <w:t>Primary analysis</w:t>
            </w:r>
          </w:p>
        </w:tc>
        <w:tc>
          <w:tcPr>
            <w:tcW w:w="4130" w:type="dxa"/>
            <w:gridSpan w:val="3"/>
          </w:tcPr>
          <w:p w14:paraId="3FB03647" w14:textId="77777777" w:rsidR="001055DF" w:rsidRPr="006741CB" w:rsidRDefault="001055DF" w:rsidP="00FE0753">
            <w:pPr>
              <w:spacing w:before="60" w:after="60"/>
              <w:jc w:val="center"/>
              <w:rPr>
                <w:rFonts w:ascii="Arial" w:eastAsiaTheme="minorEastAsia" w:hAnsi="Arial" w:cs="Arial"/>
                <w:b/>
                <w:sz w:val="16"/>
                <w:szCs w:val="16"/>
              </w:rPr>
            </w:pPr>
            <w:r w:rsidRPr="006741CB">
              <w:rPr>
                <w:rFonts w:ascii="Arial" w:eastAsiaTheme="minorEastAsia" w:hAnsi="Arial" w:cs="Arial"/>
                <w:i/>
                <w:sz w:val="16"/>
                <w:szCs w:val="16"/>
              </w:rPr>
              <w:t>Sensitivity analyses</w:t>
            </w:r>
          </w:p>
        </w:tc>
      </w:tr>
      <w:tr w:rsidR="001055DF" w:rsidRPr="006741CB" w14:paraId="4B3B6BBF" w14:textId="77777777" w:rsidTr="00FE0753">
        <w:trPr>
          <w:trHeight w:val="313"/>
        </w:trPr>
        <w:tc>
          <w:tcPr>
            <w:tcW w:w="3697" w:type="dxa"/>
          </w:tcPr>
          <w:p w14:paraId="53AA598E" w14:textId="77777777" w:rsidR="001055DF" w:rsidRPr="006741CB" w:rsidRDefault="001055DF" w:rsidP="00FE0753">
            <w:pPr>
              <w:spacing w:before="60" w:after="60"/>
              <w:rPr>
                <w:rFonts w:ascii="Arial" w:eastAsiaTheme="minorEastAsia" w:hAnsi="Arial" w:cs="Arial"/>
                <w:b/>
                <w:sz w:val="16"/>
                <w:szCs w:val="16"/>
              </w:rPr>
            </w:pPr>
            <w:r w:rsidRPr="006741CB">
              <w:rPr>
                <w:rFonts w:ascii="Arial" w:eastAsiaTheme="minorEastAsia" w:hAnsi="Arial" w:cs="Arial"/>
                <w:b/>
                <w:color w:val="000000"/>
                <w:sz w:val="16"/>
                <w:szCs w:val="16"/>
              </w:rPr>
              <w:t>Performance Measure</w:t>
            </w:r>
          </w:p>
        </w:tc>
        <w:tc>
          <w:tcPr>
            <w:tcW w:w="2110" w:type="dxa"/>
            <w:shd w:val="clear" w:color="auto" w:fill="D9D9D9" w:themeFill="background1" w:themeFillShade="D9"/>
          </w:tcPr>
          <w:p w14:paraId="493A8543" w14:textId="77777777" w:rsidR="001055DF" w:rsidRPr="006741CB" w:rsidRDefault="001055DF" w:rsidP="00FE0753">
            <w:pPr>
              <w:spacing w:before="60" w:after="60"/>
              <w:jc w:val="center"/>
              <w:rPr>
                <w:rFonts w:ascii="Arial" w:eastAsiaTheme="minorEastAsia" w:hAnsi="Arial" w:cs="Arial"/>
                <w:b/>
                <w:sz w:val="16"/>
                <w:szCs w:val="16"/>
              </w:rPr>
            </w:pPr>
          </w:p>
        </w:tc>
        <w:tc>
          <w:tcPr>
            <w:tcW w:w="1202" w:type="dxa"/>
          </w:tcPr>
          <w:p w14:paraId="65172BA9" w14:textId="77777777" w:rsidR="001055DF" w:rsidRPr="006741CB" w:rsidRDefault="001055DF" w:rsidP="00FE0753">
            <w:pPr>
              <w:spacing w:before="60" w:after="60"/>
              <w:jc w:val="center"/>
              <w:rPr>
                <w:rFonts w:ascii="Arial" w:eastAsiaTheme="minorEastAsia" w:hAnsi="Arial" w:cs="Arial"/>
                <w:b/>
                <w:sz w:val="16"/>
                <w:szCs w:val="16"/>
              </w:rPr>
            </w:pPr>
            <w:r w:rsidRPr="006741CB">
              <w:rPr>
                <w:rFonts w:ascii="Arial" w:eastAsiaTheme="minorEastAsia" w:hAnsi="Arial" w:cs="Arial"/>
                <w:b/>
                <w:sz w:val="16"/>
                <w:szCs w:val="16"/>
              </w:rPr>
              <w:t>Any preterm birth</w:t>
            </w:r>
          </w:p>
        </w:tc>
        <w:tc>
          <w:tcPr>
            <w:tcW w:w="1510" w:type="dxa"/>
          </w:tcPr>
          <w:p w14:paraId="44F2E7CF" w14:textId="77777777" w:rsidR="001055DF" w:rsidRPr="006741CB" w:rsidRDefault="001055DF" w:rsidP="00FE0753">
            <w:pPr>
              <w:spacing w:before="60" w:after="60"/>
              <w:jc w:val="center"/>
              <w:rPr>
                <w:rFonts w:ascii="Arial" w:eastAsiaTheme="minorEastAsia" w:hAnsi="Arial" w:cs="Arial"/>
                <w:b/>
                <w:sz w:val="16"/>
                <w:szCs w:val="16"/>
              </w:rPr>
            </w:pPr>
            <w:r w:rsidRPr="006741CB">
              <w:rPr>
                <w:rFonts w:ascii="Arial" w:eastAsiaTheme="minorEastAsia" w:hAnsi="Arial" w:cs="Arial"/>
                <w:b/>
                <w:sz w:val="16"/>
                <w:szCs w:val="16"/>
              </w:rPr>
              <w:t>Singletons only</w:t>
            </w:r>
          </w:p>
        </w:tc>
        <w:tc>
          <w:tcPr>
            <w:tcW w:w="1418" w:type="dxa"/>
          </w:tcPr>
          <w:p w14:paraId="35B3BBE1" w14:textId="77777777" w:rsidR="001055DF" w:rsidRPr="006741CB" w:rsidRDefault="001055DF" w:rsidP="00FE0753">
            <w:pPr>
              <w:spacing w:before="60" w:after="60"/>
              <w:jc w:val="center"/>
              <w:rPr>
                <w:rFonts w:ascii="Arial" w:eastAsiaTheme="minorEastAsia" w:hAnsi="Arial" w:cs="Arial"/>
                <w:b/>
                <w:sz w:val="16"/>
                <w:szCs w:val="16"/>
              </w:rPr>
            </w:pPr>
            <w:r w:rsidRPr="006741CB">
              <w:rPr>
                <w:rFonts w:ascii="Arial" w:eastAsiaTheme="minorEastAsia" w:hAnsi="Arial" w:cs="Arial"/>
                <w:b/>
                <w:sz w:val="16"/>
                <w:szCs w:val="16"/>
              </w:rPr>
              <w:t>Complete case</w:t>
            </w:r>
          </w:p>
        </w:tc>
      </w:tr>
      <w:tr w:rsidR="001055DF" w:rsidRPr="006741CB" w14:paraId="71762BC2" w14:textId="77777777" w:rsidTr="00FE0753">
        <w:tc>
          <w:tcPr>
            <w:tcW w:w="3697" w:type="dxa"/>
          </w:tcPr>
          <w:p w14:paraId="41A16364" w14:textId="77777777" w:rsidR="001055DF" w:rsidRPr="006741CB" w:rsidRDefault="001055DF" w:rsidP="00FE0753">
            <w:pPr>
              <w:spacing w:before="60" w:after="60"/>
              <w:rPr>
                <w:rFonts w:ascii="Arial" w:eastAsiaTheme="minorEastAsia" w:hAnsi="Arial" w:cs="Arial"/>
                <w:b/>
                <w:i/>
                <w:color w:val="000000"/>
                <w:sz w:val="16"/>
                <w:szCs w:val="16"/>
              </w:rPr>
            </w:pPr>
            <w:r w:rsidRPr="006741CB">
              <w:rPr>
                <w:rFonts w:ascii="Arial" w:eastAsiaTheme="minorEastAsia" w:hAnsi="Arial" w:cs="Arial"/>
                <w:b/>
                <w:i/>
                <w:color w:val="000000"/>
                <w:sz w:val="16"/>
                <w:szCs w:val="16"/>
              </w:rPr>
              <w:t>Discrimination</w:t>
            </w:r>
          </w:p>
        </w:tc>
        <w:tc>
          <w:tcPr>
            <w:tcW w:w="2110" w:type="dxa"/>
            <w:shd w:val="clear" w:color="auto" w:fill="D9D9D9" w:themeFill="background1" w:themeFillShade="D9"/>
          </w:tcPr>
          <w:p w14:paraId="676EC778" w14:textId="77777777" w:rsidR="001055DF" w:rsidRPr="006741CB" w:rsidRDefault="001055DF" w:rsidP="00FE0753">
            <w:pPr>
              <w:spacing w:before="60" w:after="60"/>
              <w:jc w:val="center"/>
              <w:rPr>
                <w:rFonts w:ascii="Arial" w:eastAsiaTheme="minorEastAsia" w:hAnsi="Arial" w:cs="Arial"/>
                <w:sz w:val="16"/>
                <w:szCs w:val="16"/>
              </w:rPr>
            </w:pPr>
          </w:p>
        </w:tc>
        <w:tc>
          <w:tcPr>
            <w:tcW w:w="1202" w:type="dxa"/>
          </w:tcPr>
          <w:p w14:paraId="1FE74620" w14:textId="77777777" w:rsidR="001055DF" w:rsidRPr="006741CB" w:rsidRDefault="001055DF" w:rsidP="00FE0753">
            <w:pPr>
              <w:spacing w:before="60" w:after="60"/>
              <w:jc w:val="center"/>
              <w:rPr>
                <w:rFonts w:ascii="Arial" w:eastAsiaTheme="minorEastAsia" w:hAnsi="Arial" w:cs="Arial"/>
                <w:sz w:val="16"/>
                <w:szCs w:val="16"/>
              </w:rPr>
            </w:pPr>
          </w:p>
        </w:tc>
        <w:tc>
          <w:tcPr>
            <w:tcW w:w="1510" w:type="dxa"/>
          </w:tcPr>
          <w:p w14:paraId="0679F2F3" w14:textId="77777777" w:rsidR="001055DF" w:rsidRPr="006741CB" w:rsidRDefault="001055DF" w:rsidP="00FE0753">
            <w:pPr>
              <w:spacing w:before="60" w:after="60"/>
              <w:jc w:val="center"/>
              <w:rPr>
                <w:rFonts w:ascii="Arial" w:eastAsiaTheme="minorEastAsia" w:hAnsi="Arial" w:cs="Arial"/>
                <w:sz w:val="16"/>
                <w:szCs w:val="16"/>
              </w:rPr>
            </w:pPr>
          </w:p>
        </w:tc>
        <w:tc>
          <w:tcPr>
            <w:tcW w:w="1418" w:type="dxa"/>
          </w:tcPr>
          <w:p w14:paraId="0F6A0608" w14:textId="77777777" w:rsidR="001055DF" w:rsidRPr="006741CB" w:rsidRDefault="001055DF" w:rsidP="00FE0753">
            <w:pPr>
              <w:spacing w:before="60" w:after="60"/>
              <w:jc w:val="center"/>
              <w:rPr>
                <w:rFonts w:ascii="Arial" w:eastAsiaTheme="minorEastAsia" w:hAnsi="Arial" w:cs="Arial"/>
                <w:sz w:val="16"/>
                <w:szCs w:val="16"/>
              </w:rPr>
            </w:pPr>
          </w:p>
        </w:tc>
      </w:tr>
      <w:tr w:rsidR="001055DF" w:rsidRPr="006741CB" w14:paraId="6E6084BE" w14:textId="77777777" w:rsidTr="00FE0753">
        <w:tc>
          <w:tcPr>
            <w:tcW w:w="3697" w:type="dxa"/>
          </w:tcPr>
          <w:p w14:paraId="5D799CEC" w14:textId="77777777" w:rsidR="001055DF" w:rsidRPr="006741CB" w:rsidRDefault="001055DF" w:rsidP="00FE0753">
            <w:pPr>
              <w:spacing w:before="60" w:after="60"/>
              <w:rPr>
                <w:rFonts w:ascii="Arial" w:eastAsiaTheme="minorEastAsia" w:hAnsi="Arial" w:cs="Arial"/>
                <w:bCs/>
                <w:color w:val="000000"/>
                <w:sz w:val="16"/>
                <w:szCs w:val="16"/>
              </w:rPr>
            </w:pPr>
            <w:r w:rsidRPr="006741CB">
              <w:rPr>
                <w:rFonts w:ascii="Arial" w:eastAsiaTheme="minorEastAsia" w:hAnsi="Arial" w:cs="Arial"/>
                <w:color w:val="000000"/>
                <w:sz w:val="16"/>
                <w:szCs w:val="16"/>
              </w:rPr>
              <w:t>AUC, C-statistic: point estimate</w:t>
            </w:r>
          </w:p>
        </w:tc>
        <w:tc>
          <w:tcPr>
            <w:tcW w:w="2110" w:type="dxa"/>
            <w:shd w:val="clear" w:color="auto" w:fill="D9D9D9" w:themeFill="background1" w:themeFillShade="D9"/>
          </w:tcPr>
          <w:p w14:paraId="1D85F5DC"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color w:val="000000"/>
                <w:sz w:val="16"/>
                <w:szCs w:val="16"/>
              </w:rPr>
              <w:t>0·89</w:t>
            </w:r>
          </w:p>
        </w:tc>
        <w:tc>
          <w:tcPr>
            <w:tcW w:w="1202" w:type="dxa"/>
          </w:tcPr>
          <w:p w14:paraId="3735B085" w14:textId="77777777" w:rsidR="001055DF" w:rsidRPr="006741CB" w:rsidRDefault="001055DF" w:rsidP="00FE0753">
            <w:pPr>
              <w:jc w:val="center"/>
              <w:rPr>
                <w:rFonts w:ascii="Arial" w:eastAsiaTheme="minorEastAsia" w:hAnsi="Arial" w:cs="Arial"/>
                <w:color w:val="000000"/>
                <w:sz w:val="16"/>
                <w:szCs w:val="16"/>
              </w:rPr>
            </w:pPr>
            <w:r w:rsidRPr="006741CB">
              <w:rPr>
                <w:rFonts w:ascii="Arial" w:eastAsiaTheme="minorEastAsia" w:hAnsi="Arial" w:cs="Arial"/>
                <w:sz w:val="16"/>
                <w:szCs w:val="16"/>
              </w:rPr>
              <w:t>0·88</w:t>
            </w:r>
          </w:p>
        </w:tc>
        <w:tc>
          <w:tcPr>
            <w:tcW w:w="1510" w:type="dxa"/>
          </w:tcPr>
          <w:p w14:paraId="21C1AF9E"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color w:val="000000"/>
                <w:sz w:val="16"/>
                <w:szCs w:val="16"/>
              </w:rPr>
              <w:t>0·90</w:t>
            </w:r>
          </w:p>
        </w:tc>
        <w:tc>
          <w:tcPr>
            <w:tcW w:w="1418" w:type="dxa"/>
          </w:tcPr>
          <w:p w14:paraId="1E7AF6F3" w14:textId="77777777" w:rsidR="001055DF" w:rsidRPr="006741CB" w:rsidRDefault="001055DF" w:rsidP="00FE0753">
            <w:pPr>
              <w:jc w:val="center"/>
              <w:rPr>
                <w:rFonts w:ascii="Arial" w:eastAsiaTheme="minorEastAsia" w:hAnsi="Arial" w:cs="Arial"/>
                <w:color w:val="000000"/>
                <w:sz w:val="16"/>
                <w:szCs w:val="16"/>
              </w:rPr>
            </w:pPr>
            <w:r w:rsidRPr="006741CB">
              <w:rPr>
                <w:rFonts w:ascii="Arial" w:eastAsiaTheme="minorEastAsia" w:hAnsi="Arial" w:cs="Arial"/>
                <w:sz w:val="16"/>
                <w:szCs w:val="16"/>
              </w:rPr>
              <w:t>0·89</w:t>
            </w:r>
          </w:p>
        </w:tc>
      </w:tr>
      <w:tr w:rsidR="001055DF" w:rsidRPr="006741CB" w14:paraId="2E0F8F50" w14:textId="77777777" w:rsidTr="00FE0753">
        <w:tc>
          <w:tcPr>
            <w:tcW w:w="3697" w:type="dxa"/>
          </w:tcPr>
          <w:p w14:paraId="07D15D45" w14:textId="77777777" w:rsidR="001055DF" w:rsidRPr="006741CB" w:rsidRDefault="001055DF" w:rsidP="00FE0753">
            <w:pPr>
              <w:spacing w:before="60" w:after="60"/>
              <w:rPr>
                <w:rFonts w:ascii="Arial" w:eastAsiaTheme="minorEastAsia" w:hAnsi="Arial" w:cs="Arial"/>
                <w:color w:val="000000"/>
                <w:sz w:val="16"/>
                <w:szCs w:val="16"/>
              </w:rPr>
            </w:pPr>
            <w:r w:rsidRPr="006741CB">
              <w:rPr>
                <w:rFonts w:ascii="Arial" w:eastAsiaTheme="minorEastAsia" w:hAnsi="Arial" w:cs="Arial"/>
                <w:color w:val="000000"/>
                <w:sz w:val="16"/>
                <w:szCs w:val="16"/>
              </w:rPr>
              <w:t>95% CI</w:t>
            </w:r>
          </w:p>
        </w:tc>
        <w:tc>
          <w:tcPr>
            <w:tcW w:w="2110" w:type="dxa"/>
            <w:shd w:val="clear" w:color="auto" w:fill="D9D9D9" w:themeFill="background1" w:themeFillShade="D9"/>
          </w:tcPr>
          <w:p w14:paraId="05F3D771" w14:textId="77777777" w:rsidR="001055DF" w:rsidRPr="006741CB" w:rsidRDefault="001055DF" w:rsidP="00FE0753">
            <w:pPr>
              <w:spacing w:before="60" w:after="60"/>
              <w:jc w:val="center"/>
              <w:rPr>
                <w:rFonts w:ascii="Arial" w:eastAsiaTheme="minorEastAsia" w:hAnsi="Arial" w:cs="Arial"/>
                <w:sz w:val="16"/>
                <w:szCs w:val="16"/>
              </w:rPr>
            </w:pPr>
            <w:r w:rsidRPr="006741CB">
              <w:rPr>
                <w:rFonts w:ascii="Arial" w:eastAsiaTheme="minorEastAsia" w:hAnsi="Arial" w:cs="Arial"/>
                <w:color w:val="000000"/>
                <w:sz w:val="16"/>
                <w:szCs w:val="16"/>
              </w:rPr>
              <w:t>0·85-0·93</w:t>
            </w:r>
          </w:p>
        </w:tc>
        <w:tc>
          <w:tcPr>
            <w:tcW w:w="1202" w:type="dxa"/>
          </w:tcPr>
          <w:p w14:paraId="769CC671" w14:textId="77777777" w:rsidR="001055DF" w:rsidRPr="006741CB" w:rsidRDefault="001055DF" w:rsidP="00FE0753">
            <w:pPr>
              <w:spacing w:before="60" w:after="60"/>
              <w:jc w:val="center"/>
              <w:rPr>
                <w:rFonts w:ascii="Arial" w:eastAsiaTheme="minorEastAsia" w:hAnsi="Arial" w:cs="Arial"/>
                <w:color w:val="000000"/>
                <w:sz w:val="16"/>
                <w:szCs w:val="16"/>
              </w:rPr>
            </w:pPr>
            <w:r w:rsidRPr="006741CB">
              <w:rPr>
                <w:rFonts w:ascii="Arial" w:eastAsiaTheme="minorEastAsia" w:hAnsi="Arial" w:cs="Arial"/>
                <w:sz w:val="16"/>
                <w:szCs w:val="16"/>
              </w:rPr>
              <w:t>0·83-0·92</w:t>
            </w:r>
          </w:p>
        </w:tc>
        <w:tc>
          <w:tcPr>
            <w:tcW w:w="1510" w:type="dxa"/>
          </w:tcPr>
          <w:p w14:paraId="7775C652" w14:textId="77777777" w:rsidR="001055DF" w:rsidRPr="006741CB" w:rsidRDefault="001055DF" w:rsidP="00FE0753">
            <w:pPr>
              <w:spacing w:before="60" w:after="60"/>
              <w:jc w:val="center"/>
              <w:rPr>
                <w:rFonts w:ascii="Arial" w:eastAsiaTheme="minorEastAsia" w:hAnsi="Arial" w:cs="Arial"/>
                <w:sz w:val="16"/>
                <w:szCs w:val="16"/>
              </w:rPr>
            </w:pPr>
            <w:r w:rsidRPr="006741CB">
              <w:rPr>
                <w:rFonts w:ascii="Arial" w:eastAsiaTheme="minorEastAsia" w:hAnsi="Arial" w:cs="Arial"/>
                <w:color w:val="000000"/>
                <w:sz w:val="16"/>
                <w:szCs w:val="16"/>
              </w:rPr>
              <w:t>0·85-0·94</w:t>
            </w:r>
          </w:p>
        </w:tc>
        <w:tc>
          <w:tcPr>
            <w:tcW w:w="1418" w:type="dxa"/>
          </w:tcPr>
          <w:p w14:paraId="7C463FEE" w14:textId="77777777" w:rsidR="001055DF" w:rsidRPr="006741CB" w:rsidRDefault="001055DF" w:rsidP="00FE0753">
            <w:pPr>
              <w:spacing w:before="60" w:after="60"/>
              <w:jc w:val="center"/>
              <w:rPr>
                <w:rFonts w:ascii="Arial" w:eastAsiaTheme="minorEastAsia" w:hAnsi="Arial" w:cs="Arial"/>
                <w:color w:val="000000"/>
                <w:sz w:val="16"/>
                <w:szCs w:val="16"/>
              </w:rPr>
            </w:pPr>
            <w:r w:rsidRPr="006741CB">
              <w:rPr>
                <w:rFonts w:ascii="Arial" w:eastAsiaTheme="minorEastAsia" w:hAnsi="Arial" w:cs="Arial"/>
                <w:sz w:val="16"/>
                <w:szCs w:val="16"/>
              </w:rPr>
              <w:t>0·85–0·94</w:t>
            </w:r>
          </w:p>
        </w:tc>
      </w:tr>
      <w:tr w:rsidR="001055DF" w:rsidRPr="006741CB" w14:paraId="2A392E0B" w14:textId="77777777" w:rsidTr="00FE0753">
        <w:tc>
          <w:tcPr>
            <w:tcW w:w="3697" w:type="dxa"/>
          </w:tcPr>
          <w:p w14:paraId="25F9C1A9" w14:textId="77777777" w:rsidR="001055DF" w:rsidRPr="006741CB" w:rsidRDefault="001055DF" w:rsidP="00FE0753">
            <w:pPr>
              <w:spacing w:before="60" w:after="60"/>
              <w:rPr>
                <w:rFonts w:ascii="Arial" w:eastAsiaTheme="minorEastAsia" w:hAnsi="Arial" w:cs="Arial"/>
                <w:b/>
                <w:i/>
                <w:color w:val="000000"/>
                <w:sz w:val="16"/>
                <w:szCs w:val="16"/>
              </w:rPr>
            </w:pPr>
            <w:r w:rsidRPr="006741CB">
              <w:rPr>
                <w:rFonts w:ascii="Arial" w:eastAsiaTheme="minorEastAsia" w:hAnsi="Arial" w:cs="Arial"/>
                <w:b/>
                <w:i/>
                <w:color w:val="000000"/>
                <w:sz w:val="16"/>
                <w:szCs w:val="16"/>
              </w:rPr>
              <w:t>Calibration</w:t>
            </w:r>
          </w:p>
        </w:tc>
        <w:tc>
          <w:tcPr>
            <w:tcW w:w="2110" w:type="dxa"/>
            <w:shd w:val="clear" w:color="auto" w:fill="D9D9D9" w:themeFill="background1" w:themeFillShade="D9"/>
          </w:tcPr>
          <w:p w14:paraId="798742D0" w14:textId="77777777" w:rsidR="001055DF" w:rsidRPr="006741CB" w:rsidRDefault="001055DF" w:rsidP="00FE0753">
            <w:pPr>
              <w:spacing w:before="60" w:after="60"/>
              <w:jc w:val="center"/>
              <w:rPr>
                <w:rFonts w:ascii="Arial" w:eastAsiaTheme="minorEastAsia" w:hAnsi="Arial" w:cs="Arial"/>
                <w:sz w:val="16"/>
                <w:szCs w:val="16"/>
              </w:rPr>
            </w:pPr>
          </w:p>
        </w:tc>
        <w:tc>
          <w:tcPr>
            <w:tcW w:w="1202" w:type="dxa"/>
          </w:tcPr>
          <w:p w14:paraId="551B1E45" w14:textId="77777777" w:rsidR="001055DF" w:rsidRPr="006741CB" w:rsidRDefault="001055DF" w:rsidP="00FE0753">
            <w:pPr>
              <w:spacing w:before="60" w:after="60"/>
              <w:jc w:val="center"/>
              <w:rPr>
                <w:rFonts w:ascii="Arial" w:eastAsiaTheme="minorEastAsia" w:hAnsi="Arial" w:cs="Arial"/>
                <w:sz w:val="16"/>
                <w:szCs w:val="16"/>
              </w:rPr>
            </w:pPr>
          </w:p>
        </w:tc>
        <w:tc>
          <w:tcPr>
            <w:tcW w:w="1510" w:type="dxa"/>
          </w:tcPr>
          <w:p w14:paraId="0C652EE3" w14:textId="77777777" w:rsidR="001055DF" w:rsidRPr="006741CB" w:rsidRDefault="001055DF" w:rsidP="00FE0753">
            <w:pPr>
              <w:spacing w:before="60" w:after="60"/>
              <w:jc w:val="center"/>
              <w:rPr>
                <w:rFonts w:ascii="Arial" w:eastAsiaTheme="minorEastAsia" w:hAnsi="Arial" w:cs="Arial"/>
                <w:sz w:val="16"/>
                <w:szCs w:val="16"/>
              </w:rPr>
            </w:pPr>
          </w:p>
        </w:tc>
        <w:tc>
          <w:tcPr>
            <w:tcW w:w="1418" w:type="dxa"/>
          </w:tcPr>
          <w:p w14:paraId="20C46A92" w14:textId="77777777" w:rsidR="001055DF" w:rsidRPr="006741CB" w:rsidRDefault="001055DF" w:rsidP="00FE0753">
            <w:pPr>
              <w:spacing w:before="60" w:after="60"/>
              <w:jc w:val="center"/>
              <w:rPr>
                <w:rFonts w:ascii="Arial" w:eastAsiaTheme="minorEastAsia" w:hAnsi="Arial" w:cs="Arial"/>
                <w:sz w:val="16"/>
                <w:szCs w:val="16"/>
              </w:rPr>
            </w:pPr>
          </w:p>
        </w:tc>
      </w:tr>
      <w:tr w:rsidR="001055DF" w:rsidRPr="006741CB" w14:paraId="0B057BD8" w14:textId="77777777" w:rsidTr="00FE0753">
        <w:tc>
          <w:tcPr>
            <w:tcW w:w="3697" w:type="dxa"/>
          </w:tcPr>
          <w:p w14:paraId="6EA82F04" w14:textId="5EC6FF27" w:rsidR="001055DF" w:rsidRPr="006741CB" w:rsidRDefault="001055DF" w:rsidP="00FE0753">
            <w:pPr>
              <w:spacing w:before="60" w:after="60"/>
              <w:rPr>
                <w:rFonts w:ascii="Arial" w:eastAsiaTheme="minorEastAsia" w:hAnsi="Arial" w:cs="Arial"/>
                <w:bCs/>
                <w:color w:val="000000"/>
                <w:sz w:val="16"/>
                <w:szCs w:val="16"/>
              </w:rPr>
            </w:pPr>
            <w:r w:rsidRPr="006741CB">
              <w:rPr>
                <w:rFonts w:ascii="Arial" w:eastAsiaTheme="minorEastAsia" w:hAnsi="Arial" w:cs="Arial"/>
                <w:color w:val="000000"/>
                <w:sz w:val="16"/>
                <w:szCs w:val="16"/>
              </w:rPr>
              <w:t>E</w:t>
            </w:r>
            <w:r w:rsidR="003139A9">
              <w:rPr>
                <w:rFonts w:ascii="Arial" w:eastAsiaTheme="minorEastAsia" w:hAnsi="Arial" w:cs="Arial"/>
                <w:color w:val="000000"/>
                <w:sz w:val="16"/>
                <w:szCs w:val="16"/>
              </w:rPr>
              <w:t>xpected /Observed</w:t>
            </w:r>
          </w:p>
        </w:tc>
        <w:tc>
          <w:tcPr>
            <w:tcW w:w="2110" w:type="dxa"/>
            <w:shd w:val="clear" w:color="auto" w:fill="D9D9D9" w:themeFill="background1" w:themeFillShade="D9"/>
          </w:tcPr>
          <w:p w14:paraId="4520902F"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color w:val="000000"/>
                <w:sz w:val="16"/>
                <w:szCs w:val="16"/>
              </w:rPr>
              <w:t>0·7839</w:t>
            </w:r>
          </w:p>
        </w:tc>
        <w:tc>
          <w:tcPr>
            <w:tcW w:w="1202" w:type="dxa"/>
          </w:tcPr>
          <w:p w14:paraId="0D482BED" w14:textId="77777777" w:rsidR="001055DF" w:rsidRPr="006741CB" w:rsidRDefault="001055DF" w:rsidP="00FE0753">
            <w:pPr>
              <w:jc w:val="center"/>
              <w:rPr>
                <w:rFonts w:ascii="Arial" w:eastAsiaTheme="minorEastAsia" w:hAnsi="Arial" w:cs="Arial"/>
                <w:color w:val="000000"/>
                <w:sz w:val="16"/>
                <w:szCs w:val="16"/>
              </w:rPr>
            </w:pPr>
            <w:r w:rsidRPr="006741CB">
              <w:rPr>
                <w:rFonts w:ascii="Arial" w:eastAsiaTheme="minorEastAsia" w:hAnsi="Arial" w:cs="Arial"/>
                <w:sz w:val="16"/>
                <w:szCs w:val="16"/>
              </w:rPr>
              <w:t>0·7014</w:t>
            </w:r>
          </w:p>
        </w:tc>
        <w:tc>
          <w:tcPr>
            <w:tcW w:w="1510" w:type="dxa"/>
          </w:tcPr>
          <w:p w14:paraId="24C9D633"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sz w:val="16"/>
                <w:szCs w:val="16"/>
              </w:rPr>
              <w:t>0·8111</w:t>
            </w:r>
          </w:p>
        </w:tc>
        <w:tc>
          <w:tcPr>
            <w:tcW w:w="1418" w:type="dxa"/>
          </w:tcPr>
          <w:p w14:paraId="6E2B37B8"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sz w:val="16"/>
                <w:szCs w:val="16"/>
              </w:rPr>
              <w:t>0·775</w:t>
            </w:r>
          </w:p>
        </w:tc>
      </w:tr>
      <w:tr w:rsidR="001055DF" w:rsidRPr="006741CB" w14:paraId="50E9E25D" w14:textId="77777777" w:rsidTr="00FE0753">
        <w:tc>
          <w:tcPr>
            <w:tcW w:w="3697" w:type="dxa"/>
          </w:tcPr>
          <w:p w14:paraId="6C6CB374" w14:textId="77777777" w:rsidR="001055DF" w:rsidRPr="006741CB" w:rsidRDefault="001055DF" w:rsidP="00FE0753">
            <w:pPr>
              <w:spacing w:before="60" w:after="60"/>
              <w:rPr>
                <w:rFonts w:ascii="Arial" w:eastAsiaTheme="minorEastAsia" w:hAnsi="Arial" w:cs="Arial"/>
                <w:color w:val="000000"/>
                <w:sz w:val="16"/>
                <w:szCs w:val="16"/>
              </w:rPr>
            </w:pPr>
            <w:r w:rsidRPr="006741CB">
              <w:rPr>
                <w:rFonts w:ascii="Arial" w:eastAsiaTheme="minorEastAsia" w:hAnsi="Arial" w:cs="Arial"/>
                <w:color w:val="000000"/>
                <w:sz w:val="16"/>
                <w:szCs w:val="16"/>
              </w:rPr>
              <w:t>Calibration-in-the-large</w:t>
            </w:r>
          </w:p>
        </w:tc>
        <w:tc>
          <w:tcPr>
            <w:tcW w:w="2110" w:type="dxa"/>
            <w:shd w:val="clear" w:color="auto" w:fill="D9D9D9" w:themeFill="background1" w:themeFillShade="D9"/>
          </w:tcPr>
          <w:p w14:paraId="212D6CDE"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color w:val="000000"/>
                <w:sz w:val="16"/>
                <w:szCs w:val="16"/>
              </w:rPr>
              <w:t>0·2884</w:t>
            </w:r>
          </w:p>
        </w:tc>
        <w:tc>
          <w:tcPr>
            <w:tcW w:w="1202" w:type="dxa"/>
          </w:tcPr>
          <w:p w14:paraId="66B640B6" w14:textId="77777777" w:rsidR="001055DF" w:rsidRPr="006741CB" w:rsidRDefault="001055DF" w:rsidP="00FE0753">
            <w:pPr>
              <w:jc w:val="center"/>
              <w:rPr>
                <w:rFonts w:ascii="Arial" w:eastAsiaTheme="minorEastAsia" w:hAnsi="Arial" w:cs="Arial"/>
                <w:color w:val="000000"/>
                <w:sz w:val="16"/>
                <w:szCs w:val="16"/>
              </w:rPr>
            </w:pPr>
            <w:r w:rsidRPr="006741CB">
              <w:rPr>
                <w:rFonts w:ascii="Arial" w:eastAsiaTheme="minorEastAsia" w:hAnsi="Arial" w:cs="Arial"/>
                <w:sz w:val="16"/>
                <w:szCs w:val="16"/>
              </w:rPr>
              <w:t>0·4227</w:t>
            </w:r>
          </w:p>
        </w:tc>
        <w:tc>
          <w:tcPr>
            <w:tcW w:w="1510" w:type="dxa"/>
          </w:tcPr>
          <w:p w14:paraId="78DD6B91"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sz w:val="16"/>
                <w:szCs w:val="16"/>
              </w:rPr>
              <w:t>0·2418</w:t>
            </w:r>
          </w:p>
        </w:tc>
        <w:tc>
          <w:tcPr>
            <w:tcW w:w="1418" w:type="dxa"/>
          </w:tcPr>
          <w:p w14:paraId="617497A1"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sz w:val="16"/>
                <w:szCs w:val="16"/>
              </w:rPr>
              <w:t>0·303</w:t>
            </w:r>
          </w:p>
        </w:tc>
      </w:tr>
      <w:tr w:rsidR="001055DF" w:rsidRPr="006741CB" w14:paraId="7CBBB852" w14:textId="77777777" w:rsidTr="00FE0753">
        <w:tc>
          <w:tcPr>
            <w:tcW w:w="3697" w:type="dxa"/>
          </w:tcPr>
          <w:p w14:paraId="379DF2B0" w14:textId="77777777" w:rsidR="001055DF" w:rsidRPr="006741CB" w:rsidRDefault="001055DF" w:rsidP="00FE0753">
            <w:pPr>
              <w:spacing w:before="60" w:after="60"/>
              <w:rPr>
                <w:rFonts w:ascii="Arial" w:eastAsiaTheme="minorEastAsia" w:hAnsi="Arial" w:cs="Arial"/>
                <w:color w:val="000000"/>
                <w:sz w:val="16"/>
                <w:szCs w:val="16"/>
              </w:rPr>
            </w:pPr>
            <w:r w:rsidRPr="006741CB">
              <w:rPr>
                <w:rFonts w:ascii="Arial" w:eastAsiaTheme="minorEastAsia" w:hAnsi="Arial" w:cs="Arial"/>
                <w:color w:val="000000"/>
                <w:sz w:val="16"/>
                <w:szCs w:val="16"/>
              </w:rPr>
              <w:t>Calibration slope</w:t>
            </w:r>
          </w:p>
        </w:tc>
        <w:tc>
          <w:tcPr>
            <w:tcW w:w="2110" w:type="dxa"/>
            <w:shd w:val="clear" w:color="auto" w:fill="D9D9D9" w:themeFill="background1" w:themeFillShade="D9"/>
          </w:tcPr>
          <w:p w14:paraId="417408CD"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color w:val="000000"/>
                <w:sz w:val="16"/>
                <w:szCs w:val="16"/>
              </w:rPr>
              <w:t>1·2041</w:t>
            </w:r>
          </w:p>
        </w:tc>
        <w:tc>
          <w:tcPr>
            <w:tcW w:w="1202" w:type="dxa"/>
          </w:tcPr>
          <w:p w14:paraId="1B828986" w14:textId="77777777" w:rsidR="001055DF" w:rsidRPr="006741CB" w:rsidRDefault="001055DF" w:rsidP="00FE0753">
            <w:pPr>
              <w:jc w:val="center"/>
              <w:rPr>
                <w:rFonts w:ascii="Arial" w:eastAsiaTheme="minorEastAsia" w:hAnsi="Arial" w:cs="Arial"/>
                <w:color w:val="000000"/>
                <w:sz w:val="16"/>
                <w:szCs w:val="16"/>
              </w:rPr>
            </w:pPr>
            <w:r w:rsidRPr="006741CB">
              <w:rPr>
                <w:rFonts w:ascii="Arial" w:eastAsiaTheme="minorEastAsia" w:hAnsi="Arial" w:cs="Arial"/>
                <w:sz w:val="16"/>
                <w:szCs w:val="16"/>
              </w:rPr>
              <w:t>1·1731</w:t>
            </w:r>
          </w:p>
        </w:tc>
        <w:tc>
          <w:tcPr>
            <w:tcW w:w="1510" w:type="dxa"/>
          </w:tcPr>
          <w:p w14:paraId="79E2A67A"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sz w:val="16"/>
                <w:szCs w:val="16"/>
              </w:rPr>
              <w:t>1·2747</w:t>
            </w:r>
          </w:p>
        </w:tc>
        <w:tc>
          <w:tcPr>
            <w:tcW w:w="1418" w:type="dxa"/>
          </w:tcPr>
          <w:p w14:paraId="07199D7F"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sz w:val="16"/>
                <w:szCs w:val="16"/>
              </w:rPr>
              <w:t>1·211</w:t>
            </w:r>
          </w:p>
        </w:tc>
      </w:tr>
      <w:tr w:rsidR="001055DF" w:rsidRPr="006741CB" w14:paraId="62E2D948" w14:textId="77777777" w:rsidTr="00FE0753">
        <w:tc>
          <w:tcPr>
            <w:tcW w:w="3697" w:type="dxa"/>
          </w:tcPr>
          <w:p w14:paraId="489B21EB" w14:textId="77777777" w:rsidR="001055DF" w:rsidRPr="006741CB" w:rsidRDefault="001055DF" w:rsidP="00FE0753">
            <w:pPr>
              <w:spacing w:before="60" w:after="60"/>
              <w:rPr>
                <w:rFonts w:ascii="Arial" w:eastAsiaTheme="minorEastAsia" w:hAnsi="Arial" w:cs="Arial"/>
                <w:color w:val="000000"/>
                <w:sz w:val="16"/>
                <w:szCs w:val="16"/>
              </w:rPr>
            </w:pPr>
            <w:r w:rsidRPr="006741CB">
              <w:rPr>
                <w:rFonts w:ascii="Arial" w:eastAsiaTheme="minorEastAsia" w:hAnsi="Arial" w:cs="Arial"/>
                <w:color w:val="000000"/>
                <w:sz w:val="16"/>
                <w:szCs w:val="16"/>
              </w:rPr>
              <w:t>Re-calibration: intercept only</w:t>
            </w:r>
          </w:p>
        </w:tc>
        <w:tc>
          <w:tcPr>
            <w:tcW w:w="2110" w:type="dxa"/>
            <w:shd w:val="clear" w:color="auto" w:fill="D9D9D9" w:themeFill="background1" w:themeFillShade="D9"/>
          </w:tcPr>
          <w:p w14:paraId="0270FF3B" w14:textId="77777777" w:rsidR="001055DF" w:rsidRPr="006741CB" w:rsidRDefault="001055DF" w:rsidP="00FE0753">
            <w:pPr>
              <w:spacing w:before="60" w:after="60"/>
              <w:jc w:val="center"/>
              <w:rPr>
                <w:rFonts w:ascii="Arial" w:eastAsiaTheme="minorEastAsia" w:hAnsi="Arial" w:cs="Arial"/>
                <w:sz w:val="16"/>
                <w:szCs w:val="16"/>
              </w:rPr>
            </w:pPr>
          </w:p>
        </w:tc>
        <w:tc>
          <w:tcPr>
            <w:tcW w:w="1202" w:type="dxa"/>
          </w:tcPr>
          <w:p w14:paraId="43FC1927" w14:textId="77777777" w:rsidR="001055DF" w:rsidRPr="006741CB" w:rsidRDefault="001055DF" w:rsidP="00FE0753">
            <w:pPr>
              <w:spacing w:before="60" w:after="60"/>
              <w:jc w:val="center"/>
              <w:rPr>
                <w:rFonts w:ascii="Arial" w:eastAsiaTheme="minorEastAsia" w:hAnsi="Arial" w:cs="Arial"/>
                <w:sz w:val="16"/>
                <w:szCs w:val="16"/>
              </w:rPr>
            </w:pPr>
          </w:p>
        </w:tc>
        <w:tc>
          <w:tcPr>
            <w:tcW w:w="1510" w:type="dxa"/>
          </w:tcPr>
          <w:p w14:paraId="395DD925" w14:textId="77777777" w:rsidR="001055DF" w:rsidRPr="006741CB" w:rsidRDefault="001055DF" w:rsidP="00FE0753">
            <w:pPr>
              <w:spacing w:before="60" w:after="60"/>
              <w:jc w:val="center"/>
              <w:rPr>
                <w:rFonts w:ascii="Arial" w:eastAsiaTheme="minorEastAsia" w:hAnsi="Arial" w:cs="Arial"/>
                <w:sz w:val="16"/>
                <w:szCs w:val="16"/>
              </w:rPr>
            </w:pPr>
          </w:p>
        </w:tc>
        <w:tc>
          <w:tcPr>
            <w:tcW w:w="1418" w:type="dxa"/>
          </w:tcPr>
          <w:p w14:paraId="6060211A" w14:textId="77777777" w:rsidR="001055DF" w:rsidRPr="006741CB" w:rsidRDefault="001055DF" w:rsidP="00FE0753">
            <w:pPr>
              <w:spacing w:before="60" w:after="60"/>
              <w:jc w:val="center"/>
              <w:rPr>
                <w:rFonts w:ascii="Arial" w:eastAsiaTheme="minorEastAsia" w:hAnsi="Arial" w:cs="Arial"/>
                <w:sz w:val="16"/>
                <w:szCs w:val="16"/>
              </w:rPr>
            </w:pPr>
          </w:p>
        </w:tc>
      </w:tr>
      <w:tr w:rsidR="001055DF" w:rsidRPr="006741CB" w14:paraId="0984AF6E" w14:textId="77777777" w:rsidTr="00FE0753">
        <w:tc>
          <w:tcPr>
            <w:tcW w:w="3697" w:type="dxa"/>
          </w:tcPr>
          <w:p w14:paraId="33B67C25" w14:textId="77777777" w:rsidR="001055DF" w:rsidRPr="006741CB" w:rsidRDefault="001055DF" w:rsidP="00FE0753">
            <w:pPr>
              <w:spacing w:before="60" w:after="60"/>
              <w:rPr>
                <w:rFonts w:ascii="Arial" w:eastAsiaTheme="minorEastAsia" w:hAnsi="Arial" w:cs="Arial"/>
                <w:bCs/>
                <w:color w:val="000000"/>
                <w:sz w:val="16"/>
                <w:szCs w:val="16"/>
              </w:rPr>
            </w:pPr>
            <w:r w:rsidRPr="006741CB">
              <w:rPr>
                <w:rFonts w:ascii="Arial" w:eastAsiaTheme="minorEastAsia" w:hAnsi="Arial" w:cs="Arial"/>
                <w:color w:val="000000"/>
                <w:sz w:val="16"/>
                <w:szCs w:val="16"/>
              </w:rPr>
              <w:t>Intercept</w:t>
            </w:r>
          </w:p>
        </w:tc>
        <w:tc>
          <w:tcPr>
            <w:tcW w:w="2110" w:type="dxa"/>
            <w:shd w:val="clear" w:color="auto" w:fill="D9D9D9" w:themeFill="background1" w:themeFillShade="D9"/>
          </w:tcPr>
          <w:p w14:paraId="7AC55AE0"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color w:val="000000"/>
                <w:sz w:val="16"/>
                <w:szCs w:val="16"/>
              </w:rPr>
              <w:t>-5·0637</w:t>
            </w:r>
          </w:p>
        </w:tc>
        <w:tc>
          <w:tcPr>
            <w:tcW w:w="1202" w:type="dxa"/>
          </w:tcPr>
          <w:p w14:paraId="003C2F80" w14:textId="77777777" w:rsidR="001055DF" w:rsidRPr="006741CB" w:rsidRDefault="001055DF" w:rsidP="00FE0753">
            <w:pPr>
              <w:jc w:val="center"/>
              <w:rPr>
                <w:rFonts w:ascii="Arial" w:eastAsiaTheme="minorEastAsia" w:hAnsi="Arial" w:cs="Arial"/>
                <w:color w:val="000000"/>
                <w:sz w:val="16"/>
                <w:szCs w:val="16"/>
              </w:rPr>
            </w:pPr>
            <w:r w:rsidRPr="006741CB">
              <w:rPr>
                <w:rFonts w:ascii="Arial" w:eastAsiaTheme="minorEastAsia" w:hAnsi="Arial" w:cs="Arial"/>
                <w:sz w:val="16"/>
                <w:szCs w:val="16"/>
              </w:rPr>
              <w:t>-4·9294</w:t>
            </w:r>
          </w:p>
        </w:tc>
        <w:tc>
          <w:tcPr>
            <w:tcW w:w="1510" w:type="dxa"/>
          </w:tcPr>
          <w:p w14:paraId="1FF6F92D"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sz w:val="16"/>
                <w:szCs w:val="16"/>
              </w:rPr>
              <w:t>-5·4849</w:t>
            </w:r>
          </w:p>
        </w:tc>
        <w:tc>
          <w:tcPr>
            <w:tcW w:w="1418" w:type="dxa"/>
          </w:tcPr>
          <w:p w14:paraId="60C1E540" w14:textId="77777777" w:rsidR="001055DF" w:rsidRPr="006741CB" w:rsidRDefault="001055DF" w:rsidP="00FE0753">
            <w:pPr>
              <w:jc w:val="center"/>
              <w:rPr>
                <w:rFonts w:ascii="Arial" w:eastAsiaTheme="minorEastAsia" w:hAnsi="Arial" w:cs="Arial"/>
                <w:sz w:val="16"/>
                <w:szCs w:val="16"/>
              </w:rPr>
            </w:pPr>
            <w:r w:rsidRPr="006741CB">
              <w:rPr>
                <w:rFonts w:ascii="Arial" w:eastAsiaTheme="minorEastAsia" w:hAnsi="Arial" w:cs="Arial"/>
                <w:sz w:val="16"/>
                <w:szCs w:val="16"/>
              </w:rPr>
              <w:t>-5·423</w:t>
            </w:r>
          </w:p>
        </w:tc>
      </w:tr>
    </w:tbl>
    <w:p w14:paraId="0956336B" w14:textId="77777777" w:rsidR="00FE3B9F" w:rsidRDefault="00FE3B9F" w:rsidP="001055DF">
      <w:pPr>
        <w:keepNext/>
        <w:spacing w:after="200" w:line="360" w:lineRule="auto"/>
        <w:jc w:val="both"/>
        <w:rPr>
          <w:rFonts w:ascii="Arial" w:hAnsi="Arial" w:cs="Arial"/>
          <w:iCs/>
          <w:color w:val="000000" w:themeColor="text1"/>
          <w:sz w:val="22"/>
          <w:szCs w:val="22"/>
        </w:rPr>
      </w:pPr>
      <w:bookmarkStart w:id="1" w:name="_Toc21691225"/>
    </w:p>
    <w:p w14:paraId="424AC702" w14:textId="1753EA74" w:rsidR="001055DF" w:rsidRPr="001F1DE9" w:rsidRDefault="003139A9" w:rsidP="001055DF">
      <w:pPr>
        <w:keepNext/>
        <w:spacing w:after="200" w:line="360" w:lineRule="auto"/>
        <w:jc w:val="both"/>
        <w:rPr>
          <w:rFonts w:ascii="Arial" w:hAnsi="Arial" w:cs="Arial"/>
          <w:iCs/>
          <w:color w:val="000000" w:themeColor="text1"/>
          <w:sz w:val="22"/>
          <w:szCs w:val="22"/>
        </w:rPr>
      </w:pPr>
      <w:r w:rsidRPr="001F1DE9">
        <w:rPr>
          <w:rFonts w:ascii="Arial" w:hAnsi="Arial" w:cs="Arial"/>
          <w:iCs/>
          <w:color w:val="000000" w:themeColor="text1"/>
          <w:sz w:val="22"/>
          <w:szCs w:val="22"/>
        </w:rPr>
        <w:t>Model performance measures for pre-specified sensitivity analyses of the QUIDS model</w:t>
      </w:r>
      <w:r>
        <w:rPr>
          <w:rFonts w:ascii="Arial" w:hAnsi="Arial" w:cs="Arial"/>
          <w:iCs/>
          <w:color w:val="000000" w:themeColor="text1"/>
          <w:sz w:val="22"/>
          <w:szCs w:val="22"/>
        </w:rPr>
        <w:t xml:space="preserve">: Any preterm birth (i.e. including provider initiated preterm births); singletons only and complete case analyses. </w:t>
      </w:r>
      <w:r w:rsidRPr="001F1DE9">
        <w:rPr>
          <w:rFonts w:ascii="Arial" w:hAnsi="Arial" w:cs="Arial"/>
          <w:i/>
          <w:iCs/>
          <w:color w:val="000000" w:themeColor="text1"/>
          <w:sz w:val="22"/>
          <w:szCs w:val="22"/>
        </w:rPr>
        <w:t>AUC = Area under the curve.</w:t>
      </w:r>
    </w:p>
    <w:p w14:paraId="49C16C78" w14:textId="77777777" w:rsidR="001055DF" w:rsidRPr="006741CB" w:rsidRDefault="001055DF" w:rsidP="001055DF">
      <w:pPr>
        <w:spacing w:line="480" w:lineRule="auto"/>
        <w:rPr>
          <w:rFonts w:ascii="Arial" w:hAnsi="Arial" w:cs="Arial"/>
          <w:b/>
          <w:iCs/>
          <w:color w:val="000000" w:themeColor="text1"/>
          <w:sz w:val="20"/>
          <w:szCs w:val="20"/>
        </w:rPr>
      </w:pPr>
      <w:r w:rsidRPr="006741CB">
        <w:rPr>
          <w:rFonts w:ascii="Arial" w:eastAsiaTheme="minorHAnsi" w:hAnsi="Arial" w:cs="Arial"/>
        </w:rPr>
        <w:br w:type="page"/>
      </w:r>
    </w:p>
    <w:p w14:paraId="1C6B2225" w14:textId="0A5D8602" w:rsidR="001055DF" w:rsidRPr="006741CB" w:rsidRDefault="001055DF" w:rsidP="001055DF">
      <w:pPr>
        <w:keepNext/>
        <w:spacing w:after="200" w:line="360" w:lineRule="auto"/>
        <w:jc w:val="both"/>
        <w:rPr>
          <w:rFonts w:ascii="Arial" w:hAnsi="Arial" w:cs="Arial"/>
          <w:b/>
          <w:iCs/>
          <w:color w:val="000000" w:themeColor="text1"/>
          <w:sz w:val="22"/>
          <w:szCs w:val="22"/>
          <w:lang w:val="en-US"/>
        </w:rPr>
      </w:pPr>
      <w:r w:rsidRPr="006741CB">
        <w:rPr>
          <w:rFonts w:ascii="Arial" w:hAnsi="Arial" w:cs="Arial"/>
          <w:b/>
          <w:iCs/>
          <w:color w:val="000000" w:themeColor="text1"/>
          <w:sz w:val="22"/>
          <w:szCs w:val="22"/>
        </w:rPr>
        <w:lastRenderedPageBreak/>
        <w:t xml:space="preserve">Table </w:t>
      </w:r>
      <w:bookmarkEnd w:id="1"/>
      <w:r w:rsidR="00996072">
        <w:rPr>
          <w:rFonts w:ascii="Arial" w:hAnsi="Arial" w:cs="Arial"/>
          <w:b/>
          <w:iCs/>
          <w:color w:val="000000" w:themeColor="text1"/>
          <w:sz w:val="22"/>
          <w:szCs w:val="22"/>
        </w:rPr>
        <w:t>Q</w:t>
      </w:r>
      <w:r w:rsidR="004A443B" w:rsidRPr="006741CB">
        <w:rPr>
          <w:rFonts w:ascii="Arial" w:hAnsi="Arial" w:cs="Arial"/>
          <w:b/>
          <w:iCs/>
          <w:color w:val="000000" w:themeColor="text1"/>
          <w:sz w:val="22"/>
          <w:szCs w:val="22"/>
        </w:rPr>
        <w:t xml:space="preserve"> </w:t>
      </w:r>
      <w:r w:rsidRPr="006741CB">
        <w:rPr>
          <w:rFonts w:ascii="Arial" w:hAnsi="Arial" w:cs="Arial"/>
          <w:b/>
          <w:iCs/>
          <w:color w:val="000000" w:themeColor="text1"/>
          <w:sz w:val="22"/>
          <w:szCs w:val="22"/>
          <w:lang w:val="en-US"/>
        </w:rPr>
        <w:t>Resource use and cost estimates from QUIDS prospective cohort</w:t>
      </w:r>
    </w:p>
    <w:tbl>
      <w:tblPr>
        <w:tblStyle w:val="TableGrid1"/>
        <w:tblW w:w="9026" w:type="dxa"/>
        <w:tblLook w:val="04A0" w:firstRow="1" w:lastRow="0" w:firstColumn="1" w:lastColumn="0" w:noHBand="0" w:noVBand="1"/>
      </w:tblPr>
      <w:tblGrid>
        <w:gridCol w:w="3544"/>
        <w:gridCol w:w="935"/>
        <w:gridCol w:w="1960"/>
        <w:gridCol w:w="2587"/>
      </w:tblGrid>
      <w:tr w:rsidR="001055DF" w:rsidRPr="006741CB" w14:paraId="7B3CCEAD" w14:textId="77777777" w:rsidTr="00FE0753">
        <w:tc>
          <w:tcPr>
            <w:tcW w:w="3544" w:type="dxa"/>
          </w:tcPr>
          <w:p w14:paraId="5509A428" w14:textId="77777777" w:rsidR="001055DF" w:rsidRPr="006741CB" w:rsidRDefault="001055DF" w:rsidP="00FE0753">
            <w:pPr>
              <w:spacing w:line="360" w:lineRule="auto"/>
              <w:jc w:val="both"/>
              <w:rPr>
                <w:rFonts w:ascii="Arial" w:eastAsiaTheme="minorEastAsia" w:hAnsi="Arial" w:cs="Arial"/>
                <w:b/>
              </w:rPr>
            </w:pPr>
          </w:p>
        </w:tc>
        <w:tc>
          <w:tcPr>
            <w:tcW w:w="2895" w:type="dxa"/>
            <w:gridSpan w:val="2"/>
          </w:tcPr>
          <w:p w14:paraId="6DEB6DA4" w14:textId="77777777" w:rsidR="001055DF" w:rsidRPr="006741CB" w:rsidRDefault="001055DF" w:rsidP="00FE0753">
            <w:pPr>
              <w:spacing w:line="360" w:lineRule="auto"/>
              <w:jc w:val="both"/>
              <w:rPr>
                <w:rFonts w:ascii="Arial" w:eastAsiaTheme="minorEastAsia" w:hAnsi="Arial" w:cs="Arial"/>
                <w:b/>
              </w:rPr>
            </w:pPr>
            <w:r w:rsidRPr="006741CB">
              <w:rPr>
                <w:rFonts w:ascii="Arial" w:eastAsiaTheme="minorEastAsia" w:hAnsi="Arial" w:cs="Arial"/>
                <w:b/>
              </w:rPr>
              <w:t>Resource use mean estimate in days (95% CIs), % of total receiving treatment</w:t>
            </w:r>
          </w:p>
        </w:tc>
        <w:tc>
          <w:tcPr>
            <w:tcW w:w="2587" w:type="dxa"/>
          </w:tcPr>
          <w:p w14:paraId="7BDA27FB" w14:textId="77777777" w:rsidR="001055DF" w:rsidRPr="006741CB" w:rsidRDefault="001055DF" w:rsidP="00FE0753">
            <w:pPr>
              <w:spacing w:line="360" w:lineRule="auto"/>
              <w:jc w:val="both"/>
              <w:rPr>
                <w:rFonts w:ascii="Arial" w:eastAsiaTheme="minorEastAsia" w:hAnsi="Arial" w:cs="Arial"/>
                <w:b/>
              </w:rPr>
            </w:pPr>
            <w:r w:rsidRPr="006741CB">
              <w:rPr>
                <w:rFonts w:ascii="Arial" w:eastAsiaTheme="minorEastAsia" w:hAnsi="Arial" w:cs="Arial"/>
                <w:b/>
              </w:rPr>
              <w:t>Mean cost estimate per patient (95% CIs)</w:t>
            </w:r>
          </w:p>
        </w:tc>
      </w:tr>
      <w:tr w:rsidR="001055DF" w:rsidRPr="006741CB" w14:paraId="55CD219C" w14:textId="77777777" w:rsidTr="00FE0753">
        <w:tc>
          <w:tcPr>
            <w:tcW w:w="3544" w:type="dxa"/>
          </w:tcPr>
          <w:p w14:paraId="66D1C4D9"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Maternal observations (n) = 1,372</w:t>
            </w:r>
          </w:p>
        </w:tc>
        <w:tc>
          <w:tcPr>
            <w:tcW w:w="2895" w:type="dxa"/>
            <w:gridSpan w:val="2"/>
          </w:tcPr>
          <w:p w14:paraId="1879985E" w14:textId="77777777" w:rsidR="001055DF" w:rsidRPr="006741CB" w:rsidRDefault="001055DF" w:rsidP="00FE0753">
            <w:pPr>
              <w:spacing w:line="360" w:lineRule="auto"/>
              <w:jc w:val="both"/>
              <w:rPr>
                <w:rFonts w:ascii="Arial" w:eastAsiaTheme="minorEastAsia" w:hAnsi="Arial" w:cs="Arial"/>
              </w:rPr>
            </w:pPr>
          </w:p>
        </w:tc>
        <w:tc>
          <w:tcPr>
            <w:tcW w:w="2587" w:type="dxa"/>
          </w:tcPr>
          <w:p w14:paraId="0BD71855" w14:textId="77777777" w:rsidR="001055DF" w:rsidRPr="006741CB" w:rsidRDefault="001055DF" w:rsidP="00FE0753">
            <w:pPr>
              <w:spacing w:line="360" w:lineRule="auto"/>
              <w:jc w:val="both"/>
              <w:rPr>
                <w:rFonts w:ascii="Arial" w:eastAsiaTheme="minorEastAsia" w:hAnsi="Arial" w:cs="Arial"/>
              </w:rPr>
            </w:pPr>
          </w:p>
        </w:tc>
      </w:tr>
      <w:tr w:rsidR="001055DF" w:rsidRPr="006741CB" w14:paraId="246326C8" w14:textId="77777777" w:rsidTr="00FE0753">
        <w:tc>
          <w:tcPr>
            <w:tcW w:w="3544" w:type="dxa"/>
          </w:tcPr>
          <w:p w14:paraId="398F485F"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Maternal admission</w:t>
            </w:r>
          </w:p>
        </w:tc>
        <w:tc>
          <w:tcPr>
            <w:tcW w:w="2895" w:type="dxa"/>
            <w:gridSpan w:val="2"/>
          </w:tcPr>
          <w:p w14:paraId="48D8312A"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2.43 (1.99, 2.87)</w:t>
            </w:r>
          </w:p>
        </w:tc>
        <w:tc>
          <w:tcPr>
            <w:tcW w:w="2587" w:type="dxa"/>
          </w:tcPr>
          <w:p w14:paraId="28E2EB21"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£611 (£501, £722)</w:t>
            </w:r>
          </w:p>
        </w:tc>
      </w:tr>
      <w:tr w:rsidR="001055DF" w:rsidRPr="006741CB" w14:paraId="7A1823FF" w14:textId="77777777" w:rsidTr="00FE0753">
        <w:tc>
          <w:tcPr>
            <w:tcW w:w="3544" w:type="dxa"/>
          </w:tcPr>
          <w:p w14:paraId="0AD39FAD" w14:textId="77777777" w:rsidR="001055DF" w:rsidRPr="006741CB" w:rsidRDefault="001055DF" w:rsidP="00FE0753">
            <w:pPr>
              <w:spacing w:line="360" w:lineRule="auto"/>
              <w:contextualSpacing/>
              <w:jc w:val="both"/>
              <w:rPr>
                <w:rFonts w:ascii="Arial" w:eastAsiaTheme="minorEastAsia" w:hAnsi="Arial" w:cs="Arial"/>
              </w:rPr>
            </w:pPr>
            <w:r w:rsidRPr="006741CB">
              <w:rPr>
                <w:rFonts w:ascii="Arial" w:eastAsiaTheme="minorEastAsia" w:hAnsi="Arial" w:cs="Arial"/>
              </w:rPr>
              <w:t>Maternal hospital transfer</w:t>
            </w:r>
          </w:p>
        </w:tc>
        <w:tc>
          <w:tcPr>
            <w:tcW w:w="2895" w:type="dxa"/>
            <w:gridSpan w:val="2"/>
          </w:tcPr>
          <w:p w14:paraId="73A15B3A"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6% (5%, 7%)</w:t>
            </w:r>
          </w:p>
        </w:tc>
        <w:tc>
          <w:tcPr>
            <w:tcW w:w="2587" w:type="dxa"/>
          </w:tcPr>
          <w:p w14:paraId="1035C6CB"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£56 (£44, £67)</w:t>
            </w:r>
          </w:p>
        </w:tc>
      </w:tr>
      <w:tr w:rsidR="001055DF" w:rsidRPr="006741CB" w14:paraId="52759D30" w14:textId="77777777" w:rsidTr="00FE0753">
        <w:tc>
          <w:tcPr>
            <w:tcW w:w="3544" w:type="dxa"/>
          </w:tcPr>
          <w:p w14:paraId="0B29EE11" w14:textId="77777777" w:rsidR="001055DF" w:rsidRPr="006741CB" w:rsidRDefault="001055DF" w:rsidP="00FE0753">
            <w:pPr>
              <w:spacing w:line="360" w:lineRule="auto"/>
              <w:contextualSpacing/>
              <w:jc w:val="both"/>
              <w:rPr>
                <w:rFonts w:ascii="Arial" w:eastAsiaTheme="minorEastAsia" w:hAnsi="Arial" w:cs="Arial"/>
              </w:rPr>
            </w:pPr>
            <w:r w:rsidRPr="006741CB">
              <w:rPr>
                <w:rFonts w:ascii="Arial" w:eastAsiaTheme="minorEastAsia" w:hAnsi="Arial" w:cs="Arial"/>
              </w:rPr>
              <w:t>Corticosteroids</w:t>
            </w:r>
          </w:p>
        </w:tc>
        <w:tc>
          <w:tcPr>
            <w:tcW w:w="2895" w:type="dxa"/>
            <w:gridSpan w:val="2"/>
          </w:tcPr>
          <w:p w14:paraId="629EC28A"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37% (35%, 40%)</w:t>
            </w:r>
          </w:p>
        </w:tc>
        <w:tc>
          <w:tcPr>
            <w:tcW w:w="2587" w:type="dxa"/>
          </w:tcPr>
          <w:p w14:paraId="7F9A0318"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£8.32 (£8, £9)</w:t>
            </w:r>
          </w:p>
        </w:tc>
      </w:tr>
      <w:tr w:rsidR="001055DF" w:rsidRPr="006741CB" w14:paraId="69EAE052" w14:textId="77777777" w:rsidTr="00FE0753">
        <w:tc>
          <w:tcPr>
            <w:tcW w:w="3544" w:type="dxa"/>
          </w:tcPr>
          <w:p w14:paraId="051C22D1" w14:textId="77777777" w:rsidR="001055DF" w:rsidRPr="006741CB" w:rsidRDefault="001055DF" w:rsidP="00FE0753">
            <w:pPr>
              <w:numPr>
                <w:ilvl w:val="0"/>
                <w:numId w:val="19"/>
              </w:numPr>
              <w:spacing w:line="360" w:lineRule="auto"/>
              <w:contextualSpacing/>
              <w:jc w:val="both"/>
              <w:rPr>
                <w:rFonts w:ascii="Arial" w:eastAsia="Calibri" w:hAnsi="Arial" w:cs="Arial"/>
              </w:rPr>
            </w:pPr>
            <w:r w:rsidRPr="006741CB">
              <w:rPr>
                <w:rFonts w:ascii="Arial" w:eastAsia="Calibri" w:hAnsi="Arial" w:cs="Arial"/>
              </w:rPr>
              <w:t>Betamethasone</w:t>
            </w:r>
          </w:p>
        </w:tc>
        <w:tc>
          <w:tcPr>
            <w:tcW w:w="2895" w:type="dxa"/>
            <w:gridSpan w:val="2"/>
          </w:tcPr>
          <w:p w14:paraId="23706061"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75% (67%, 75%)</w:t>
            </w:r>
          </w:p>
        </w:tc>
        <w:tc>
          <w:tcPr>
            <w:tcW w:w="2587" w:type="dxa"/>
          </w:tcPr>
          <w:p w14:paraId="292E2269"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£6 (£5, £6)</w:t>
            </w:r>
          </w:p>
        </w:tc>
      </w:tr>
      <w:tr w:rsidR="001055DF" w:rsidRPr="006741CB" w14:paraId="53E0CB50" w14:textId="77777777" w:rsidTr="00FE0753">
        <w:tc>
          <w:tcPr>
            <w:tcW w:w="3544" w:type="dxa"/>
          </w:tcPr>
          <w:p w14:paraId="72ACA33F" w14:textId="77777777" w:rsidR="001055DF" w:rsidRPr="006741CB" w:rsidRDefault="001055DF" w:rsidP="00FE0753">
            <w:pPr>
              <w:numPr>
                <w:ilvl w:val="0"/>
                <w:numId w:val="19"/>
              </w:numPr>
              <w:spacing w:line="360" w:lineRule="auto"/>
              <w:contextualSpacing/>
              <w:jc w:val="both"/>
              <w:rPr>
                <w:rFonts w:ascii="Arial" w:eastAsia="Calibri" w:hAnsi="Arial" w:cs="Arial"/>
              </w:rPr>
            </w:pPr>
            <w:r w:rsidRPr="006741CB">
              <w:rPr>
                <w:rFonts w:ascii="Arial" w:eastAsia="Calibri" w:hAnsi="Arial" w:cs="Arial"/>
              </w:rPr>
              <w:t>Dexamethasone</w:t>
            </w:r>
          </w:p>
        </w:tc>
        <w:tc>
          <w:tcPr>
            <w:tcW w:w="2895" w:type="dxa"/>
            <w:gridSpan w:val="2"/>
          </w:tcPr>
          <w:p w14:paraId="63FF9295"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25% (21%, 29%)</w:t>
            </w:r>
          </w:p>
        </w:tc>
        <w:tc>
          <w:tcPr>
            <w:tcW w:w="2587" w:type="dxa"/>
          </w:tcPr>
          <w:p w14:paraId="5EA75124"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£2 (£1, £2)</w:t>
            </w:r>
          </w:p>
        </w:tc>
      </w:tr>
      <w:tr w:rsidR="001055DF" w:rsidRPr="006741CB" w14:paraId="540CB629" w14:textId="77777777" w:rsidTr="00FE0753">
        <w:tc>
          <w:tcPr>
            <w:tcW w:w="3544" w:type="dxa"/>
          </w:tcPr>
          <w:p w14:paraId="71E491DA" w14:textId="77777777" w:rsidR="001055DF" w:rsidRPr="006741CB" w:rsidRDefault="001055DF" w:rsidP="00FE0753">
            <w:pPr>
              <w:spacing w:line="360" w:lineRule="auto"/>
              <w:contextualSpacing/>
              <w:jc w:val="both"/>
              <w:rPr>
                <w:rFonts w:ascii="Arial" w:eastAsiaTheme="minorEastAsia" w:hAnsi="Arial" w:cs="Arial"/>
              </w:rPr>
            </w:pPr>
            <w:r w:rsidRPr="006741CB">
              <w:rPr>
                <w:rFonts w:ascii="Arial" w:eastAsiaTheme="minorEastAsia" w:hAnsi="Arial" w:cs="Arial"/>
              </w:rPr>
              <w:t>Magnesium Sulphate</w:t>
            </w:r>
          </w:p>
        </w:tc>
        <w:tc>
          <w:tcPr>
            <w:tcW w:w="2895" w:type="dxa"/>
            <w:gridSpan w:val="2"/>
          </w:tcPr>
          <w:p w14:paraId="68BC5792"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0.34 (0.14, 0.54), 4%</w:t>
            </w:r>
          </w:p>
        </w:tc>
        <w:tc>
          <w:tcPr>
            <w:tcW w:w="2587" w:type="dxa"/>
          </w:tcPr>
          <w:p w14:paraId="1C787427"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£4 (£2, £6)</w:t>
            </w:r>
          </w:p>
        </w:tc>
      </w:tr>
      <w:tr w:rsidR="001055DF" w:rsidRPr="006741CB" w14:paraId="59244895" w14:textId="77777777" w:rsidTr="00FE0753">
        <w:tc>
          <w:tcPr>
            <w:tcW w:w="3544" w:type="dxa"/>
          </w:tcPr>
          <w:p w14:paraId="06B5335E" w14:textId="77777777" w:rsidR="001055DF" w:rsidRPr="006741CB" w:rsidRDefault="001055DF" w:rsidP="00FE0753">
            <w:pPr>
              <w:spacing w:line="360" w:lineRule="auto"/>
              <w:contextualSpacing/>
              <w:jc w:val="both"/>
              <w:rPr>
                <w:rFonts w:ascii="Arial" w:eastAsiaTheme="minorEastAsia" w:hAnsi="Arial" w:cs="Arial"/>
              </w:rPr>
            </w:pPr>
            <w:r w:rsidRPr="006741CB">
              <w:rPr>
                <w:rFonts w:ascii="Arial" w:eastAsiaTheme="minorEastAsia" w:hAnsi="Arial" w:cs="Arial"/>
              </w:rPr>
              <w:t>Tocolytics</w:t>
            </w:r>
          </w:p>
        </w:tc>
        <w:tc>
          <w:tcPr>
            <w:tcW w:w="2895" w:type="dxa"/>
            <w:gridSpan w:val="2"/>
          </w:tcPr>
          <w:p w14:paraId="708042E9"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0.42 (0.19, 0.67), 10%</w:t>
            </w:r>
          </w:p>
        </w:tc>
        <w:tc>
          <w:tcPr>
            <w:tcW w:w="2587" w:type="dxa"/>
          </w:tcPr>
          <w:p w14:paraId="0393D378"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£0.04 (£0.02, £0.05)</w:t>
            </w:r>
          </w:p>
        </w:tc>
      </w:tr>
      <w:tr w:rsidR="001055DF" w:rsidRPr="006741CB" w14:paraId="57C862F9" w14:textId="77777777" w:rsidTr="00FE0753">
        <w:tc>
          <w:tcPr>
            <w:tcW w:w="3544" w:type="dxa"/>
          </w:tcPr>
          <w:p w14:paraId="6001597D" w14:textId="77777777" w:rsidR="001055DF" w:rsidRPr="006741CB" w:rsidRDefault="001055DF" w:rsidP="00FE0753">
            <w:pPr>
              <w:numPr>
                <w:ilvl w:val="0"/>
                <w:numId w:val="19"/>
              </w:numPr>
              <w:spacing w:line="360" w:lineRule="auto"/>
              <w:contextualSpacing/>
              <w:jc w:val="both"/>
              <w:rPr>
                <w:rFonts w:ascii="Arial" w:eastAsiaTheme="minorEastAsia" w:hAnsi="Arial" w:cs="Arial"/>
              </w:rPr>
            </w:pPr>
            <w:proofErr w:type="spellStart"/>
            <w:r w:rsidRPr="006741CB">
              <w:rPr>
                <w:rFonts w:ascii="Arial" w:eastAsiaTheme="minorEastAsia" w:hAnsi="Arial" w:cs="Arial"/>
              </w:rPr>
              <w:t>Nidedipine</w:t>
            </w:r>
            <w:proofErr w:type="spellEnd"/>
          </w:p>
        </w:tc>
        <w:tc>
          <w:tcPr>
            <w:tcW w:w="2895" w:type="dxa"/>
            <w:gridSpan w:val="2"/>
          </w:tcPr>
          <w:p w14:paraId="2ED2F6B0"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4.25 (1.70, 6.80), 91%</w:t>
            </w:r>
          </w:p>
        </w:tc>
        <w:tc>
          <w:tcPr>
            <w:tcW w:w="2587" w:type="dxa"/>
          </w:tcPr>
          <w:p w14:paraId="6E4E9574"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 xml:space="preserve">£0.27 (£0.01, £0.04) </w:t>
            </w:r>
          </w:p>
        </w:tc>
      </w:tr>
      <w:tr w:rsidR="001055DF" w:rsidRPr="006741CB" w14:paraId="22C0D26A" w14:textId="77777777" w:rsidTr="00FE0753">
        <w:tc>
          <w:tcPr>
            <w:tcW w:w="3544" w:type="dxa"/>
          </w:tcPr>
          <w:p w14:paraId="3D89D096" w14:textId="77777777" w:rsidR="001055DF" w:rsidRPr="006741CB" w:rsidRDefault="001055DF" w:rsidP="00FE0753">
            <w:pPr>
              <w:numPr>
                <w:ilvl w:val="0"/>
                <w:numId w:val="19"/>
              </w:numPr>
              <w:spacing w:line="360" w:lineRule="auto"/>
              <w:contextualSpacing/>
              <w:jc w:val="both"/>
              <w:rPr>
                <w:rFonts w:ascii="Arial" w:eastAsiaTheme="minorEastAsia" w:hAnsi="Arial" w:cs="Arial"/>
              </w:rPr>
            </w:pPr>
            <w:r w:rsidRPr="006741CB">
              <w:rPr>
                <w:rFonts w:ascii="Arial" w:eastAsiaTheme="minorEastAsia" w:hAnsi="Arial" w:cs="Arial"/>
              </w:rPr>
              <w:t>Indomethacin</w:t>
            </w:r>
          </w:p>
        </w:tc>
        <w:tc>
          <w:tcPr>
            <w:tcW w:w="2895" w:type="dxa"/>
            <w:gridSpan w:val="2"/>
          </w:tcPr>
          <w:p w14:paraId="6B13D412"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0, 0%</w:t>
            </w:r>
          </w:p>
        </w:tc>
        <w:tc>
          <w:tcPr>
            <w:tcW w:w="2587" w:type="dxa"/>
          </w:tcPr>
          <w:p w14:paraId="72BB9E9D"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£0</w:t>
            </w:r>
          </w:p>
        </w:tc>
      </w:tr>
      <w:tr w:rsidR="001055DF" w:rsidRPr="006741CB" w14:paraId="5BC8AA99" w14:textId="77777777" w:rsidTr="00FE0753">
        <w:tc>
          <w:tcPr>
            <w:tcW w:w="3544" w:type="dxa"/>
          </w:tcPr>
          <w:p w14:paraId="5A54FD34" w14:textId="77777777" w:rsidR="001055DF" w:rsidRPr="006741CB" w:rsidRDefault="001055DF" w:rsidP="00FE0753">
            <w:pPr>
              <w:numPr>
                <w:ilvl w:val="0"/>
                <w:numId w:val="19"/>
              </w:numPr>
              <w:spacing w:line="360" w:lineRule="auto"/>
              <w:contextualSpacing/>
              <w:jc w:val="both"/>
              <w:rPr>
                <w:rFonts w:ascii="Arial" w:eastAsia="Calibri" w:hAnsi="Arial" w:cs="Arial"/>
              </w:rPr>
            </w:pPr>
            <w:r w:rsidRPr="006741CB">
              <w:rPr>
                <w:rFonts w:ascii="Arial" w:eastAsia="Calibri" w:hAnsi="Arial" w:cs="Arial"/>
              </w:rPr>
              <w:t>Glyceryl trinitrate</w:t>
            </w:r>
          </w:p>
        </w:tc>
        <w:tc>
          <w:tcPr>
            <w:tcW w:w="2895" w:type="dxa"/>
            <w:gridSpan w:val="2"/>
          </w:tcPr>
          <w:p w14:paraId="0982A5C9"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4.25 (1.70, 6.80), 6%</w:t>
            </w:r>
          </w:p>
        </w:tc>
        <w:tc>
          <w:tcPr>
            <w:tcW w:w="2587" w:type="dxa"/>
          </w:tcPr>
          <w:p w14:paraId="741EC717"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£0.01 (£0.00, £0.01)</w:t>
            </w:r>
          </w:p>
        </w:tc>
      </w:tr>
      <w:tr w:rsidR="001055DF" w:rsidRPr="006741CB" w14:paraId="2E7F617F" w14:textId="77777777" w:rsidTr="00FE0753">
        <w:tc>
          <w:tcPr>
            <w:tcW w:w="3544" w:type="dxa"/>
          </w:tcPr>
          <w:p w14:paraId="3C45A97E" w14:textId="77777777" w:rsidR="001055DF" w:rsidRPr="006741CB" w:rsidRDefault="001055DF" w:rsidP="00FE0753">
            <w:pPr>
              <w:numPr>
                <w:ilvl w:val="0"/>
                <w:numId w:val="19"/>
              </w:numPr>
              <w:spacing w:line="360" w:lineRule="auto"/>
              <w:contextualSpacing/>
              <w:jc w:val="both"/>
              <w:rPr>
                <w:rFonts w:ascii="Arial" w:eastAsiaTheme="minorEastAsia" w:hAnsi="Arial" w:cs="Arial"/>
              </w:rPr>
            </w:pPr>
            <w:proofErr w:type="spellStart"/>
            <w:r w:rsidRPr="006741CB">
              <w:rPr>
                <w:rFonts w:ascii="Arial" w:eastAsiaTheme="minorEastAsia" w:hAnsi="Arial" w:cs="Arial"/>
              </w:rPr>
              <w:t>Atosiban</w:t>
            </w:r>
            <w:proofErr w:type="spellEnd"/>
          </w:p>
        </w:tc>
        <w:tc>
          <w:tcPr>
            <w:tcW w:w="2895" w:type="dxa"/>
            <w:gridSpan w:val="2"/>
          </w:tcPr>
          <w:p w14:paraId="57840E8E"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0, 0%</w:t>
            </w:r>
          </w:p>
        </w:tc>
        <w:tc>
          <w:tcPr>
            <w:tcW w:w="2587" w:type="dxa"/>
          </w:tcPr>
          <w:p w14:paraId="002F37E1"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 xml:space="preserve">£0 </w:t>
            </w:r>
          </w:p>
        </w:tc>
      </w:tr>
      <w:tr w:rsidR="001055DF" w:rsidRPr="006741CB" w14:paraId="10D1A9C0" w14:textId="77777777" w:rsidTr="00FE0753">
        <w:tc>
          <w:tcPr>
            <w:tcW w:w="3544" w:type="dxa"/>
          </w:tcPr>
          <w:p w14:paraId="67CC05CD" w14:textId="77777777" w:rsidR="001055DF" w:rsidRPr="006741CB" w:rsidRDefault="001055DF" w:rsidP="00FE0753">
            <w:pPr>
              <w:spacing w:line="360" w:lineRule="auto"/>
              <w:contextualSpacing/>
              <w:jc w:val="both"/>
              <w:rPr>
                <w:rFonts w:ascii="Arial" w:eastAsiaTheme="minorEastAsia" w:hAnsi="Arial" w:cs="Arial"/>
              </w:rPr>
            </w:pPr>
            <w:r w:rsidRPr="006741CB">
              <w:rPr>
                <w:rFonts w:ascii="Arial" w:eastAsiaTheme="minorEastAsia" w:hAnsi="Arial" w:cs="Arial"/>
              </w:rPr>
              <w:t>Neonatal observations (n) = 735</w:t>
            </w:r>
          </w:p>
        </w:tc>
        <w:tc>
          <w:tcPr>
            <w:tcW w:w="935" w:type="dxa"/>
          </w:tcPr>
          <w:p w14:paraId="19076856" w14:textId="77777777" w:rsidR="001055DF" w:rsidRPr="006741CB" w:rsidRDefault="001055DF" w:rsidP="00FE0753">
            <w:pPr>
              <w:spacing w:line="360" w:lineRule="auto"/>
              <w:jc w:val="both"/>
              <w:rPr>
                <w:rFonts w:ascii="Arial" w:eastAsiaTheme="minorEastAsia" w:hAnsi="Arial" w:cs="Arial"/>
              </w:rPr>
            </w:pPr>
          </w:p>
        </w:tc>
        <w:tc>
          <w:tcPr>
            <w:tcW w:w="1960" w:type="dxa"/>
          </w:tcPr>
          <w:p w14:paraId="4C3A5D12" w14:textId="77777777" w:rsidR="001055DF" w:rsidRPr="006741CB" w:rsidRDefault="001055DF" w:rsidP="00FE0753">
            <w:pPr>
              <w:spacing w:line="360" w:lineRule="auto"/>
              <w:jc w:val="both"/>
              <w:rPr>
                <w:rFonts w:ascii="Arial" w:eastAsiaTheme="minorEastAsia" w:hAnsi="Arial" w:cs="Arial"/>
              </w:rPr>
            </w:pPr>
          </w:p>
        </w:tc>
        <w:tc>
          <w:tcPr>
            <w:tcW w:w="2587" w:type="dxa"/>
          </w:tcPr>
          <w:p w14:paraId="76114D5C" w14:textId="77777777" w:rsidR="001055DF" w:rsidRPr="006741CB" w:rsidRDefault="001055DF" w:rsidP="00FE0753">
            <w:pPr>
              <w:spacing w:line="360" w:lineRule="auto"/>
              <w:jc w:val="both"/>
              <w:rPr>
                <w:rFonts w:ascii="Arial" w:eastAsiaTheme="minorEastAsia" w:hAnsi="Arial" w:cs="Arial"/>
              </w:rPr>
            </w:pPr>
          </w:p>
        </w:tc>
      </w:tr>
      <w:tr w:rsidR="001055DF" w:rsidRPr="006741CB" w14:paraId="4F979505" w14:textId="77777777" w:rsidTr="00FE0753">
        <w:tc>
          <w:tcPr>
            <w:tcW w:w="3544" w:type="dxa"/>
          </w:tcPr>
          <w:p w14:paraId="5669F0CF" w14:textId="77777777" w:rsidR="001055DF" w:rsidRPr="006741CB" w:rsidRDefault="001055DF" w:rsidP="00FE0753">
            <w:pPr>
              <w:spacing w:after="160" w:line="360" w:lineRule="auto"/>
              <w:contextualSpacing/>
              <w:jc w:val="both"/>
              <w:rPr>
                <w:rFonts w:ascii="Arial" w:eastAsiaTheme="minorEastAsia" w:hAnsi="Arial" w:cs="Arial"/>
              </w:rPr>
            </w:pPr>
            <w:r w:rsidRPr="006741CB">
              <w:rPr>
                <w:rFonts w:ascii="Arial" w:eastAsiaTheme="minorEastAsia" w:hAnsi="Arial" w:cs="Arial"/>
              </w:rPr>
              <w:t>Neonatal admission</w:t>
            </w:r>
          </w:p>
        </w:tc>
        <w:tc>
          <w:tcPr>
            <w:tcW w:w="2895" w:type="dxa"/>
            <w:gridSpan w:val="2"/>
          </w:tcPr>
          <w:p w14:paraId="394808AC"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11.56 (9.96, 13,17)</w:t>
            </w:r>
          </w:p>
        </w:tc>
        <w:tc>
          <w:tcPr>
            <w:tcW w:w="2587" w:type="dxa"/>
          </w:tcPr>
          <w:p w14:paraId="1B816F4D"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£5,163 (£4,060, £6,265)</w:t>
            </w:r>
          </w:p>
        </w:tc>
      </w:tr>
      <w:tr w:rsidR="001055DF" w:rsidRPr="006741CB" w14:paraId="3A62D318" w14:textId="77777777" w:rsidTr="00FE0753">
        <w:tc>
          <w:tcPr>
            <w:tcW w:w="3544" w:type="dxa"/>
          </w:tcPr>
          <w:p w14:paraId="053CB590" w14:textId="77777777" w:rsidR="001055DF" w:rsidRPr="006741CB" w:rsidRDefault="001055DF" w:rsidP="00FE0753">
            <w:pPr>
              <w:numPr>
                <w:ilvl w:val="0"/>
                <w:numId w:val="19"/>
              </w:numPr>
              <w:spacing w:line="360" w:lineRule="auto"/>
              <w:contextualSpacing/>
              <w:jc w:val="both"/>
              <w:rPr>
                <w:rFonts w:ascii="Arial" w:eastAsia="Calibri" w:hAnsi="Arial" w:cs="Arial"/>
              </w:rPr>
            </w:pPr>
            <w:r w:rsidRPr="006741CB">
              <w:rPr>
                <w:rFonts w:ascii="Arial" w:eastAsia="Calibri" w:hAnsi="Arial" w:cs="Arial"/>
              </w:rPr>
              <w:t>SCBU</w:t>
            </w:r>
          </w:p>
        </w:tc>
        <w:tc>
          <w:tcPr>
            <w:tcW w:w="2895" w:type="dxa"/>
            <w:gridSpan w:val="2"/>
          </w:tcPr>
          <w:p w14:paraId="050E1980"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5.68 (4.85, 6.52), 42%</w:t>
            </w:r>
          </w:p>
        </w:tc>
        <w:tc>
          <w:tcPr>
            <w:tcW w:w="2587" w:type="dxa"/>
          </w:tcPr>
          <w:p w14:paraId="08F50238"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£1,848 (£1,578, £2,120)</w:t>
            </w:r>
          </w:p>
        </w:tc>
      </w:tr>
      <w:tr w:rsidR="001055DF" w:rsidRPr="006741CB" w14:paraId="51612628" w14:textId="77777777" w:rsidTr="00FE0753">
        <w:tc>
          <w:tcPr>
            <w:tcW w:w="3544" w:type="dxa"/>
          </w:tcPr>
          <w:p w14:paraId="7C4914C2" w14:textId="77777777" w:rsidR="001055DF" w:rsidRPr="006741CB" w:rsidRDefault="001055DF" w:rsidP="00FE0753">
            <w:pPr>
              <w:numPr>
                <w:ilvl w:val="0"/>
                <w:numId w:val="19"/>
              </w:numPr>
              <w:spacing w:line="360" w:lineRule="auto"/>
              <w:contextualSpacing/>
              <w:jc w:val="both"/>
              <w:rPr>
                <w:rFonts w:ascii="Arial" w:eastAsia="Calibri" w:hAnsi="Arial" w:cs="Arial"/>
              </w:rPr>
            </w:pPr>
            <w:r w:rsidRPr="006741CB">
              <w:rPr>
                <w:rFonts w:ascii="Arial" w:eastAsia="Calibri" w:hAnsi="Arial" w:cs="Arial"/>
              </w:rPr>
              <w:t>LNU</w:t>
            </w:r>
          </w:p>
        </w:tc>
        <w:tc>
          <w:tcPr>
            <w:tcW w:w="2895" w:type="dxa"/>
            <w:gridSpan w:val="2"/>
          </w:tcPr>
          <w:p w14:paraId="1AAE5CE7"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1.70 (1.11, 2.28), 15%</w:t>
            </w:r>
          </w:p>
        </w:tc>
        <w:tc>
          <w:tcPr>
            <w:tcW w:w="2587" w:type="dxa"/>
          </w:tcPr>
          <w:p w14:paraId="2E2EB84D"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£870 (£570, £1,170)</w:t>
            </w:r>
          </w:p>
        </w:tc>
      </w:tr>
      <w:tr w:rsidR="001055DF" w:rsidRPr="006741CB" w14:paraId="1633B1E0" w14:textId="77777777" w:rsidTr="00FE0753">
        <w:tc>
          <w:tcPr>
            <w:tcW w:w="3544" w:type="dxa"/>
          </w:tcPr>
          <w:p w14:paraId="1701B19D" w14:textId="77777777" w:rsidR="001055DF" w:rsidRPr="006741CB" w:rsidRDefault="001055DF" w:rsidP="00FE0753">
            <w:pPr>
              <w:numPr>
                <w:ilvl w:val="0"/>
                <w:numId w:val="19"/>
              </w:numPr>
              <w:spacing w:after="160" w:line="360" w:lineRule="auto"/>
              <w:contextualSpacing/>
              <w:jc w:val="both"/>
              <w:rPr>
                <w:rFonts w:ascii="Arial" w:eastAsiaTheme="minorEastAsia" w:hAnsi="Arial" w:cs="Arial"/>
              </w:rPr>
            </w:pPr>
            <w:r w:rsidRPr="006741CB">
              <w:rPr>
                <w:rFonts w:ascii="Arial" w:eastAsiaTheme="minorEastAsia" w:hAnsi="Arial" w:cs="Arial"/>
              </w:rPr>
              <w:t>NICU</w:t>
            </w:r>
          </w:p>
        </w:tc>
        <w:tc>
          <w:tcPr>
            <w:tcW w:w="2895" w:type="dxa"/>
            <w:gridSpan w:val="2"/>
          </w:tcPr>
          <w:p w14:paraId="370788C9"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2.02 (1.44, 2.60), 17%</w:t>
            </w:r>
          </w:p>
        </w:tc>
        <w:tc>
          <w:tcPr>
            <w:tcW w:w="2587" w:type="dxa"/>
          </w:tcPr>
          <w:p w14:paraId="37175C10"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£2,900 (£2,069, £3,732)</w:t>
            </w:r>
          </w:p>
        </w:tc>
      </w:tr>
      <w:tr w:rsidR="001055DF" w:rsidRPr="006741CB" w14:paraId="211976BE" w14:textId="77777777" w:rsidTr="00FE0753">
        <w:tc>
          <w:tcPr>
            <w:tcW w:w="3544" w:type="dxa"/>
          </w:tcPr>
          <w:p w14:paraId="583B8C9B" w14:textId="77777777" w:rsidR="001055DF" w:rsidRPr="006741CB" w:rsidRDefault="001055DF" w:rsidP="00FE0753">
            <w:pPr>
              <w:spacing w:after="160" w:line="360" w:lineRule="auto"/>
              <w:contextualSpacing/>
              <w:jc w:val="both"/>
              <w:rPr>
                <w:rFonts w:ascii="Arial" w:eastAsiaTheme="minorEastAsia" w:hAnsi="Arial" w:cs="Arial"/>
              </w:rPr>
            </w:pPr>
            <w:r w:rsidRPr="006741CB">
              <w:rPr>
                <w:rFonts w:ascii="Arial" w:eastAsiaTheme="minorEastAsia" w:hAnsi="Arial" w:cs="Arial"/>
              </w:rPr>
              <w:t>Neonatal hospital transfer</w:t>
            </w:r>
          </w:p>
        </w:tc>
        <w:tc>
          <w:tcPr>
            <w:tcW w:w="2895" w:type="dxa"/>
            <w:gridSpan w:val="2"/>
          </w:tcPr>
          <w:p w14:paraId="7F8DF2EB"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9% (7%, 11%)</w:t>
            </w:r>
          </w:p>
        </w:tc>
        <w:tc>
          <w:tcPr>
            <w:tcW w:w="2587" w:type="dxa"/>
          </w:tcPr>
          <w:p w14:paraId="03AD0EB2"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£103 (£78, £129)</w:t>
            </w:r>
          </w:p>
        </w:tc>
      </w:tr>
      <w:tr w:rsidR="001055DF" w:rsidRPr="006741CB" w14:paraId="685ADB95" w14:textId="77777777" w:rsidTr="00FE0753">
        <w:tc>
          <w:tcPr>
            <w:tcW w:w="3544" w:type="dxa"/>
          </w:tcPr>
          <w:p w14:paraId="68ED13B7"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Complications</w:t>
            </w:r>
          </w:p>
        </w:tc>
        <w:tc>
          <w:tcPr>
            <w:tcW w:w="935" w:type="dxa"/>
          </w:tcPr>
          <w:p w14:paraId="6A1A3243" w14:textId="77777777" w:rsidR="001055DF" w:rsidRPr="006741CB" w:rsidRDefault="001055DF" w:rsidP="00FE0753">
            <w:pPr>
              <w:spacing w:line="360" w:lineRule="auto"/>
              <w:jc w:val="both"/>
              <w:rPr>
                <w:rFonts w:ascii="Arial" w:eastAsiaTheme="minorEastAsia" w:hAnsi="Arial" w:cs="Arial"/>
              </w:rPr>
            </w:pPr>
          </w:p>
        </w:tc>
        <w:tc>
          <w:tcPr>
            <w:tcW w:w="1960" w:type="dxa"/>
          </w:tcPr>
          <w:p w14:paraId="0A072BEE" w14:textId="77777777" w:rsidR="001055DF" w:rsidRPr="006741CB" w:rsidRDefault="001055DF" w:rsidP="00FE0753">
            <w:pPr>
              <w:spacing w:line="360" w:lineRule="auto"/>
              <w:jc w:val="both"/>
              <w:rPr>
                <w:rFonts w:ascii="Arial" w:eastAsiaTheme="minorEastAsia" w:hAnsi="Arial" w:cs="Arial"/>
              </w:rPr>
            </w:pPr>
          </w:p>
        </w:tc>
        <w:tc>
          <w:tcPr>
            <w:tcW w:w="2587" w:type="dxa"/>
          </w:tcPr>
          <w:p w14:paraId="502CF90A" w14:textId="77777777" w:rsidR="001055DF" w:rsidRPr="006741CB" w:rsidRDefault="001055DF" w:rsidP="00FE0753">
            <w:pPr>
              <w:spacing w:line="360" w:lineRule="auto"/>
              <w:jc w:val="both"/>
              <w:rPr>
                <w:rFonts w:ascii="Arial" w:eastAsiaTheme="minorEastAsia" w:hAnsi="Arial" w:cs="Arial"/>
              </w:rPr>
            </w:pPr>
          </w:p>
        </w:tc>
      </w:tr>
      <w:tr w:rsidR="001055DF" w:rsidRPr="006741CB" w14:paraId="471CD38F" w14:textId="77777777" w:rsidTr="00FE0753">
        <w:tc>
          <w:tcPr>
            <w:tcW w:w="3544" w:type="dxa"/>
          </w:tcPr>
          <w:p w14:paraId="00A6D300" w14:textId="77777777" w:rsidR="001055DF" w:rsidRPr="006741CB" w:rsidRDefault="001055DF" w:rsidP="00FE0753">
            <w:pPr>
              <w:numPr>
                <w:ilvl w:val="0"/>
                <w:numId w:val="19"/>
              </w:numPr>
              <w:spacing w:after="160" w:line="360" w:lineRule="auto"/>
              <w:contextualSpacing/>
              <w:jc w:val="both"/>
              <w:rPr>
                <w:rFonts w:ascii="Arial" w:eastAsiaTheme="minorEastAsia" w:hAnsi="Arial" w:cs="Arial"/>
              </w:rPr>
            </w:pPr>
            <w:r w:rsidRPr="006741CB">
              <w:rPr>
                <w:rFonts w:ascii="Arial" w:eastAsiaTheme="minorEastAsia" w:hAnsi="Arial" w:cs="Arial"/>
              </w:rPr>
              <w:t>CPAP</w:t>
            </w:r>
          </w:p>
        </w:tc>
        <w:tc>
          <w:tcPr>
            <w:tcW w:w="2895" w:type="dxa"/>
            <w:gridSpan w:val="2"/>
          </w:tcPr>
          <w:p w14:paraId="1AF961BF"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1.63 (0.10, 2.70), 22%</w:t>
            </w:r>
          </w:p>
        </w:tc>
        <w:tc>
          <w:tcPr>
            <w:tcW w:w="2587" w:type="dxa"/>
          </w:tcPr>
          <w:p w14:paraId="6C279F72"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£340 (£207, £472)</w:t>
            </w:r>
          </w:p>
        </w:tc>
      </w:tr>
      <w:tr w:rsidR="001055DF" w:rsidRPr="006741CB" w14:paraId="7F061861" w14:textId="77777777" w:rsidTr="00FE0753">
        <w:tc>
          <w:tcPr>
            <w:tcW w:w="3544" w:type="dxa"/>
          </w:tcPr>
          <w:p w14:paraId="37ECEFD7" w14:textId="77777777" w:rsidR="001055DF" w:rsidRPr="006741CB" w:rsidRDefault="001055DF" w:rsidP="00FE0753">
            <w:pPr>
              <w:numPr>
                <w:ilvl w:val="0"/>
                <w:numId w:val="19"/>
              </w:numPr>
              <w:spacing w:after="160" w:line="360" w:lineRule="auto"/>
              <w:contextualSpacing/>
              <w:jc w:val="both"/>
              <w:rPr>
                <w:rFonts w:ascii="Arial" w:eastAsiaTheme="minorEastAsia" w:hAnsi="Arial" w:cs="Arial"/>
              </w:rPr>
            </w:pPr>
            <w:r w:rsidRPr="006741CB">
              <w:rPr>
                <w:rFonts w:ascii="Arial" w:eastAsiaTheme="minorEastAsia" w:hAnsi="Arial" w:cs="Arial"/>
              </w:rPr>
              <w:t>Intubation</w:t>
            </w:r>
          </w:p>
        </w:tc>
        <w:tc>
          <w:tcPr>
            <w:tcW w:w="2895" w:type="dxa"/>
            <w:gridSpan w:val="2"/>
          </w:tcPr>
          <w:p w14:paraId="17B9CB3F"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0.4 (0.20, 0.59), 9%</w:t>
            </w:r>
          </w:p>
        </w:tc>
        <w:tc>
          <w:tcPr>
            <w:tcW w:w="2587" w:type="dxa"/>
          </w:tcPr>
          <w:p w14:paraId="4DB6F5F2"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£83 (£43, £123)</w:t>
            </w:r>
          </w:p>
        </w:tc>
      </w:tr>
      <w:tr w:rsidR="001055DF" w:rsidRPr="006741CB" w14:paraId="5631F8CA" w14:textId="77777777" w:rsidTr="00FE0753">
        <w:tc>
          <w:tcPr>
            <w:tcW w:w="3544" w:type="dxa"/>
          </w:tcPr>
          <w:p w14:paraId="27E24EC8" w14:textId="77777777" w:rsidR="001055DF" w:rsidRPr="006741CB" w:rsidRDefault="001055DF" w:rsidP="00FE0753">
            <w:pPr>
              <w:numPr>
                <w:ilvl w:val="0"/>
                <w:numId w:val="19"/>
              </w:numPr>
              <w:spacing w:after="160" w:line="360" w:lineRule="auto"/>
              <w:contextualSpacing/>
              <w:jc w:val="both"/>
              <w:rPr>
                <w:rFonts w:ascii="Arial" w:eastAsiaTheme="minorEastAsia" w:hAnsi="Arial" w:cs="Arial"/>
              </w:rPr>
            </w:pPr>
            <w:r w:rsidRPr="006741CB">
              <w:rPr>
                <w:rFonts w:ascii="Arial" w:eastAsiaTheme="minorEastAsia" w:hAnsi="Arial" w:cs="Arial"/>
              </w:rPr>
              <w:t>Oxygen</w:t>
            </w:r>
          </w:p>
        </w:tc>
        <w:tc>
          <w:tcPr>
            <w:tcW w:w="2895" w:type="dxa"/>
            <w:gridSpan w:val="2"/>
          </w:tcPr>
          <w:p w14:paraId="2FF506C7"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1.91 (0.93, 2.89), 14%</w:t>
            </w:r>
          </w:p>
        </w:tc>
        <w:tc>
          <w:tcPr>
            <w:tcW w:w="2587" w:type="dxa"/>
          </w:tcPr>
          <w:p w14:paraId="6611DC01"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£40 (£19, £60)</w:t>
            </w:r>
          </w:p>
        </w:tc>
      </w:tr>
      <w:tr w:rsidR="001055DF" w:rsidRPr="006741CB" w14:paraId="6F2C6724" w14:textId="77777777" w:rsidTr="00FE0753">
        <w:tc>
          <w:tcPr>
            <w:tcW w:w="3544" w:type="dxa"/>
          </w:tcPr>
          <w:p w14:paraId="562242D6" w14:textId="77777777" w:rsidR="001055DF" w:rsidRPr="006741CB" w:rsidRDefault="001055DF" w:rsidP="00FE0753">
            <w:pPr>
              <w:numPr>
                <w:ilvl w:val="0"/>
                <w:numId w:val="19"/>
              </w:numPr>
              <w:spacing w:after="160" w:line="360" w:lineRule="auto"/>
              <w:contextualSpacing/>
              <w:jc w:val="both"/>
              <w:rPr>
                <w:rFonts w:ascii="Arial" w:eastAsiaTheme="minorEastAsia" w:hAnsi="Arial" w:cs="Arial"/>
              </w:rPr>
            </w:pPr>
            <w:r w:rsidRPr="006741CB">
              <w:rPr>
                <w:rFonts w:ascii="Arial" w:eastAsiaTheme="minorEastAsia" w:hAnsi="Arial" w:cs="Arial"/>
              </w:rPr>
              <w:t>Surfactant</w:t>
            </w:r>
          </w:p>
        </w:tc>
        <w:tc>
          <w:tcPr>
            <w:tcW w:w="2895" w:type="dxa"/>
            <w:gridSpan w:val="2"/>
          </w:tcPr>
          <w:p w14:paraId="7B6AE354"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7% (6% 9%), 5%</w:t>
            </w:r>
          </w:p>
        </w:tc>
        <w:tc>
          <w:tcPr>
            <w:tcW w:w="2587" w:type="dxa"/>
          </w:tcPr>
          <w:p w14:paraId="4EA01AAE"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£14 (£10, £19)</w:t>
            </w:r>
          </w:p>
        </w:tc>
      </w:tr>
      <w:tr w:rsidR="001055DF" w:rsidRPr="006741CB" w14:paraId="0653D2F3" w14:textId="77777777" w:rsidTr="00FE0753">
        <w:tc>
          <w:tcPr>
            <w:tcW w:w="3544" w:type="dxa"/>
          </w:tcPr>
          <w:p w14:paraId="157DB96E" w14:textId="77777777" w:rsidR="001055DF" w:rsidRPr="006741CB" w:rsidRDefault="001055DF" w:rsidP="00FE0753">
            <w:pPr>
              <w:numPr>
                <w:ilvl w:val="0"/>
                <w:numId w:val="19"/>
              </w:numPr>
              <w:spacing w:after="160" w:line="360" w:lineRule="auto"/>
              <w:contextualSpacing/>
              <w:jc w:val="both"/>
              <w:rPr>
                <w:rFonts w:ascii="Arial" w:eastAsiaTheme="minorEastAsia" w:hAnsi="Arial" w:cs="Arial"/>
              </w:rPr>
            </w:pPr>
            <w:r w:rsidRPr="006741CB">
              <w:rPr>
                <w:rFonts w:ascii="Arial" w:eastAsiaTheme="minorEastAsia" w:hAnsi="Arial" w:cs="Arial"/>
              </w:rPr>
              <w:t>Surgery</w:t>
            </w:r>
          </w:p>
        </w:tc>
        <w:tc>
          <w:tcPr>
            <w:tcW w:w="2895" w:type="dxa"/>
            <w:gridSpan w:val="2"/>
          </w:tcPr>
          <w:p w14:paraId="133F736D"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1% (1%, 2%), 2%</w:t>
            </w:r>
          </w:p>
        </w:tc>
        <w:tc>
          <w:tcPr>
            <w:tcW w:w="2587" w:type="dxa"/>
          </w:tcPr>
          <w:p w14:paraId="043BD480" w14:textId="77777777" w:rsidR="001055DF" w:rsidRPr="006741CB" w:rsidRDefault="001055DF" w:rsidP="00FE0753">
            <w:pPr>
              <w:spacing w:line="360" w:lineRule="auto"/>
              <w:jc w:val="both"/>
              <w:rPr>
                <w:rFonts w:ascii="Arial" w:eastAsiaTheme="minorEastAsia" w:hAnsi="Arial" w:cs="Arial"/>
              </w:rPr>
            </w:pPr>
            <w:r w:rsidRPr="006741CB">
              <w:rPr>
                <w:rFonts w:ascii="Arial" w:eastAsiaTheme="minorEastAsia" w:hAnsi="Arial" w:cs="Arial"/>
              </w:rPr>
              <w:t>£75 (£36, £114)</w:t>
            </w:r>
          </w:p>
        </w:tc>
      </w:tr>
    </w:tbl>
    <w:p w14:paraId="58D05A57" w14:textId="77777777" w:rsidR="001055DF" w:rsidRPr="006741CB" w:rsidRDefault="001055DF" w:rsidP="001055DF">
      <w:pPr>
        <w:rPr>
          <w:rFonts w:asciiTheme="minorHAnsi" w:eastAsiaTheme="minorHAnsi" w:hAnsiTheme="minorHAnsi" w:cstheme="minorBidi"/>
          <w:lang w:val="en-US"/>
        </w:rPr>
      </w:pPr>
    </w:p>
    <w:p w14:paraId="4C269FEF" w14:textId="58E2F8AF" w:rsidR="001055DF" w:rsidRPr="003139A9" w:rsidRDefault="003139A9" w:rsidP="001055DF">
      <w:pPr>
        <w:tabs>
          <w:tab w:val="left" w:pos="5280"/>
        </w:tabs>
        <w:spacing w:line="480" w:lineRule="auto"/>
        <w:rPr>
          <w:rFonts w:ascii="Arial" w:eastAsiaTheme="minorHAnsi" w:hAnsi="Arial" w:cs="Arial"/>
          <w:sz w:val="22"/>
          <w:szCs w:val="22"/>
        </w:rPr>
      </w:pPr>
      <w:r w:rsidRPr="001F1DE9">
        <w:rPr>
          <w:rFonts w:ascii="Arial" w:hAnsi="Arial" w:cs="Arial"/>
          <w:iCs/>
          <w:color w:val="000000" w:themeColor="text1"/>
          <w:sz w:val="22"/>
          <w:szCs w:val="22"/>
          <w:lang w:val="en-US"/>
        </w:rPr>
        <w:t>Resource use and cost estimates from QUIDS prospective cohort</w:t>
      </w:r>
      <w:r w:rsidRPr="003139A9">
        <w:rPr>
          <w:rFonts w:ascii="Arial" w:hAnsi="Arial" w:cs="Arial"/>
          <w:iCs/>
          <w:color w:val="000000" w:themeColor="text1"/>
          <w:sz w:val="22"/>
          <w:szCs w:val="22"/>
          <w:lang w:val="en-US"/>
        </w:rPr>
        <w:t xml:space="preserve">. </w:t>
      </w:r>
      <w:r w:rsidRPr="001F1DE9">
        <w:rPr>
          <w:rFonts w:ascii="Arial" w:eastAsia="Calibri" w:hAnsi="Arial" w:cs="Arial"/>
          <w:i/>
          <w:sz w:val="22"/>
          <w:szCs w:val="22"/>
        </w:rPr>
        <w:t>SCBU = Special Care Baby Unit.  LNU= Local Neonatal Unit.  NICU= Neonatal Intensive Care Unit. CPAP = Continuous Positive Airway Pressure therapy.</w:t>
      </w:r>
    </w:p>
    <w:p w14:paraId="00D275FC" w14:textId="77777777" w:rsidR="001055DF" w:rsidRPr="006741CB" w:rsidRDefault="001055DF" w:rsidP="001055DF">
      <w:pPr>
        <w:spacing w:line="480" w:lineRule="auto"/>
        <w:jc w:val="both"/>
        <w:rPr>
          <w:rFonts w:ascii="Arial" w:eastAsiaTheme="minorHAnsi" w:hAnsi="Arial" w:cs="Arial"/>
          <w:b/>
          <w:iCs/>
          <w:color w:val="000000" w:themeColor="text1"/>
          <w:sz w:val="20"/>
          <w:szCs w:val="20"/>
        </w:rPr>
      </w:pPr>
      <w:bookmarkStart w:id="2" w:name="_Toc21691227"/>
      <w:r w:rsidRPr="006741CB">
        <w:rPr>
          <w:rFonts w:ascii="Arial" w:eastAsiaTheme="minorHAnsi" w:hAnsi="Arial" w:cs="Arial"/>
          <w:b/>
          <w:iCs/>
          <w:color w:val="000000" w:themeColor="text1"/>
          <w:sz w:val="20"/>
          <w:szCs w:val="20"/>
        </w:rPr>
        <w:t xml:space="preserve"> </w:t>
      </w:r>
    </w:p>
    <w:p w14:paraId="2504F614" w14:textId="77777777" w:rsidR="001055DF" w:rsidRPr="006741CB" w:rsidRDefault="001055DF" w:rsidP="001055DF">
      <w:pPr>
        <w:spacing w:line="480" w:lineRule="auto"/>
        <w:rPr>
          <w:rFonts w:ascii="Arial" w:eastAsiaTheme="minorHAnsi" w:hAnsi="Arial" w:cs="Arial"/>
          <w:b/>
          <w:iCs/>
          <w:color w:val="000000" w:themeColor="text1"/>
          <w:sz w:val="20"/>
          <w:szCs w:val="20"/>
        </w:rPr>
      </w:pPr>
      <w:r w:rsidRPr="006741CB">
        <w:rPr>
          <w:rFonts w:ascii="Arial" w:eastAsiaTheme="minorHAnsi" w:hAnsi="Arial" w:cs="Arial"/>
          <w:b/>
          <w:iCs/>
          <w:color w:val="000000" w:themeColor="text1"/>
          <w:sz w:val="20"/>
          <w:szCs w:val="20"/>
        </w:rPr>
        <w:br w:type="page"/>
      </w:r>
    </w:p>
    <w:p w14:paraId="4A611337" w14:textId="08B37557" w:rsidR="001055DF" w:rsidRPr="006741CB" w:rsidRDefault="001055DF" w:rsidP="001055DF">
      <w:pPr>
        <w:spacing w:line="480" w:lineRule="auto"/>
        <w:jc w:val="both"/>
        <w:rPr>
          <w:rFonts w:ascii="Arial" w:eastAsiaTheme="minorHAnsi" w:hAnsi="Arial" w:cs="Arial"/>
          <w:color w:val="000000" w:themeColor="text1"/>
          <w:sz w:val="22"/>
          <w:szCs w:val="22"/>
          <w:lang w:val="en-US"/>
        </w:rPr>
      </w:pPr>
      <w:r w:rsidRPr="006741CB">
        <w:rPr>
          <w:rFonts w:ascii="Arial" w:eastAsiaTheme="minorHAnsi" w:hAnsi="Arial" w:cs="Arial"/>
          <w:b/>
          <w:iCs/>
          <w:color w:val="000000" w:themeColor="text1"/>
          <w:sz w:val="22"/>
          <w:szCs w:val="22"/>
        </w:rPr>
        <w:lastRenderedPageBreak/>
        <w:t xml:space="preserve">Table </w:t>
      </w:r>
      <w:bookmarkEnd w:id="2"/>
      <w:r w:rsidR="00996072">
        <w:rPr>
          <w:rFonts w:ascii="Arial" w:eastAsiaTheme="minorHAnsi" w:hAnsi="Arial" w:cs="Arial"/>
          <w:b/>
          <w:iCs/>
          <w:color w:val="000000" w:themeColor="text1"/>
          <w:sz w:val="22"/>
          <w:szCs w:val="22"/>
        </w:rPr>
        <w:t>R</w:t>
      </w:r>
      <w:r w:rsidR="004A443B" w:rsidRPr="006741CB">
        <w:rPr>
          <w:rFonts w:ascii="Arial" w:eastAsiaTheme="minorHAnsi" w:hAnsi="Arial" w:cs="Arial"/>
          <w:b/>
          <w:iCs/>
          <w:color w:val="000000" w:themeColor="text1"/>
          <w:sz w:val="22"/>
          <w:szCs w:val="22"/>
        </w:rPr>
        <w:t xml:space="preserve"> </w:t>
      </w:r>
      <w:r w:rsidRPr="006741CB">
        <w:rPr>
          <w:rFonts w:ascii="Arial" w:eastAsiaTheme="minorHAnsi" w:hAnsi="Arial" w:cs="Arial"/>
          <w:b/>
          <w:color w:val="000000" w:themeColor="text1"/>
          <w:sz w:val="22"/>
          <w:szCs w:val="22"/>
          <w:lang w:val="en-US"/>
        </w:rPr>
        <w:t xml:space="preserve">Cost-effectiveness results comparing the QUIDS risk predictor to a treat-all scenario and qualitative </w:t>
      </w:r>
      <w:proofErr w:type="spellStart"/>
      <w:r w:rsidRPr="006741CB">
        <w:rPr>
          <w:rFonts w:ascii="Arial" w:eastAsiaTheme="minorHAnsi" w:hAnsi="Arial" w:cs="Arial"/>
          <w:b/>
          <w:color w:val="000000" w:themeColor="text1"/>
          <w:sz w:val="22"/>
          <w:szCs w:val="22"/>
          <w:lang w:val="en-US"/>
        </w:rPr>
        <w:t>fFN</w:t>
      </w:r>
      <w:proofErr w:type="spellEnd"/>
      <w:r w:rsidRPr="006741CB">
        <w:rPr>
          <w:rFonts w:ascii="Arial" w:eastAsiaTheme="minorHAnsi" w:hAnsi="Arial" w:cs="Arial"/>
          <w:b/>
          <w:color w:val="000000" w:themeColor="text1"/>
          <w:sz w:val="22"/>
          <w:szCs w:val="22"/>
          <w:lang w:val="en-US"/>
        </w:rPr>
        <w:t xml:space="preserve"> (seven-day time horizon)</w:t>
      </w:r>
    </w:p>
    <w:tbl>
      <w:tblPr>
        <w:tblStyle w:val="PlainTable2"/>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951"/>
        <w:gridCol w:w="962"/>
        <w:gridCol w:w="1451"/>
        <w:gridCol w:w="1451"/>
        <w:gridCol w:w="1418"/>
        <w:gridCol w:w="1451"/>
      </w:tblGrid>
      <w:tr w:rsidR="001055DF" w:rsidRPr="006741CB" w14:paraId="24E06137" w14:textId="77777777" w:rsidTr="00FE0753">
        <w:trPr>
          <w:cnfStyle w:val="100000000000" w:firstRow="1" w:lastRow="0"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444" w:type="dxa"/>
            <w:hideMark/>
          </w:tcPr>
          <w:p w14:paraId="092B01EF" w14:textId="77777777" w:rsidR="001055DF" w:rsidRPr="006741CB" w:rsidRDefault="001055DF" w:rsidP="00FE0753">
            <w:pPr>
              <w:spacing w:before="60" w:line="360" w:lineRule="auto"/>
              <w:jc w:val="both"/>
              <w:rPr>
                <w:rFonts w:ascii="Arial" w:hAnsi="Arial" w:cs="Arial"/>
              </w:rPr>
            </w:pPr>
            <w:r w:rsidRPr="006741CB">
              <w:rPr>
                <w:rFonts w:ascii="Arial" w:hAnsi="Arial" w:cs="Arial"/>
              </w:rPr>
              <w:t> </w:t>
            </w:r>
          </w:p>
        </w:tc>
        <w:tc>
          <w:tcPr>
            <w:tcW w:w="951" w:type="dxa"/>
          </w:tcPr>
          <w:p w14:paraId="51F5DAA1"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 xml:space="preserve">Total </w:t>
            </w:r>
          </w:p>
          <w:p w14:paraId="5FD14427"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cost</w:t>
            </w:r>
          </w:p>
        </w:tc>
        <w:tc>
          <w:tcPr>
            <w:tcW w:w="962" w:type="dxa"/>
          </w:tcPr>
          <w:p w14:paraId="7A307B0F"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Total QALDs</w:t>
            </w:r>
          </w:p>
        </w:tc>
        <w:tc>
          <w:tcPr>
            <w:tcW w:w="1451" w:type="dxa"/>
          </w:tcPr>
          <w:p w14:paraId="30EDE80F"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Incremental</w:t>
            </w:r>
          </w:p>
          <w:p w14:paraId="31EC59CC"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QALDs</w:t>
            </w:r>
          </w:p>
        </w:tc>
        <w:tc>
          <w:tcPr>
            <w:tcW w:w="1451" w:type="dxa"/>
          </w:tcPr>
          <w:p w14:paraId="533DB27D"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Incremental cost</w:t>
            </w:r>
          </w:p>
        </w:tc>
        <w:tc>
          <w:tcPr>
            <w:tcW w:w="1418" w:type="dxa"/>
          </w:tcPr>
          <w:p w14:paraId="00F534EA"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ICER* (QALD)</w:t>
            </w:r>
          </w:p>
        </w:tc>
        <w:tc>
          <w:tcPr>
            <w:tcW w:w="1451" w:type="dxa"/>
          </w:tcPr>
          <w:p w14:paraId="59FB9DC4"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Incremental NMB (QALD)</w:t>
            </w:r>
          </w:p>
        </w:tc>
      </w:tr>
      <w:tr w:rsidR="001055DF" w:rsidRPr="006741CB" w14:paraId="1869B2A5" w14:textId="77777777" w:rsidTr="00FE0753">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1444" w:type="dxa"/>
          </w:tcPr>
          <w:p w14:paraId="4EFE4755" w14:textId="77777777" w:rsidR="001055DF" w:rsidRPr="006741CB" w:rsidRDefault="001055DF" w:rsidP="00FE0753">
            <w:pPr>
              <w:rPr>
                <w:rFonts w:ascii="Arial" w:eastAsiaTheme="minorHAnsi" w:hAnsi="Arial" w:cs="Arial"/>
              </w:rPr>
            </w:pPr>
            <w:r w:rsidRPr="006741CB">
              <w:rPr>
                <w:rFonts w:ascii="Arial" w:eastAsiaTheme="minorHAnsi" w:hAnsi="Arial" w:cs="Arial"/>
              </w:rPr>
              <w:t>Treat all</w:t>
            </w:r>
          </w:p>
        </w:tc>
        <w:tc>
          <w:tcPr>
            <w:tcW w:w="951" w:type="dxa"/>
          </w:tcPr>
          <w:p w14:paraId="0C03653E"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£1,182</w:t>
            </w:r>
          </w:p>
        </w:tc>
        <w:tc>
          <w:tcPr>
            <w:tcW w:w="962" w:type="dxa"/>
          </w:tcPr>
          <w:p w14:paraId="794FBB6F"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6.149</w:t>
            </w:r>
          </w:p>
        </w:tc>
        <w:tc>
          <w:tcPr>
            <w:tcW w:w="1451" w:type="dxa"/>
          </w:tcPr>
          <w:p w14:paraId="02D68F35"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c>
          <w:tcPr>
            <w:tcW w:w="1451" w:type="dxa"/>
          </w:tcPr>
          <w:p w14:paraId="7C409DB8"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c>
          <w:tcPr>
            <w:tcW w:w="1418" w:type="dxa"/>
          </w:tcPr>
          <w:p w14:paraId="55EFA843"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c>
          <w:tcPr>
            <w:tcW w:w="1451" w:type="dxa"/>
          </w:tcPr>
          <w:p w14:paraId="6616EC07" w14:textId="77777777" w:rsidR="001055DF" w:rsidRPr="006741CB" w:rsidRDefault="001055DF" w:rsidP="00FE0753">
            <w:pPr>
              <w:spacing w:before="60"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055DF" w:rsidRPr="006741CB" w14:paraId="4D2321B1" w14:textId="77777777" w:rsidTr="00FE0753">
        <w:trPr>
          <w:trHeight w:val="507"/>
          <w:jc w:val="center"/>
        </w:trPr>
        <w:tc>
          <w:tcPr>
            <w:cnfStyle w:val="001000000000" w:firstRow="0" w:lastRow="0" w:firstColumn="1" w:lastColumn="0" w:oddVBand="0" w:evenVBand="0" w:oddHBand="0" w:evenHBand="0" w:firstRowFirstColumn="0" w:firstRowLastColumn="0" w:lastRowFirstColumn="0" w:lastRowLastColumn="0"/>
            <w:tcW w:w="1444" w:type="dxa"/>
            <w:shd w:val="clear" w:color="auto" w:fill="D9E2F3" w:themeFill="accent1" w:themeFillTint="33"/>
          </w:tcPr>
          <w:p w14:paraId="29F71F36"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08752819" w14:textId="77777777" w:rsidR="001055DF" w:rsidRPr="006741CB" w:rsidRDefault="001055DF" w:rsidP="00FE0753">
            <w:pPr>
              <w:rPr>
                <w:rFonts w:ascii="Arial" w:eastAsiaTheme="minorHAnsi" w:hAnsi="Arial" w:cs="Arial"/>
              </w:rPr>
            </w:pPr>
            <w:r w:rsidRPr="006741CB">
              <w:rPr>
                <w:rFonts w:ascii="Arial" w:eastAsiaTheme="minorHAnsi" w:hAnsi="Arial" w:cs="Arial"/>
              </w:rPr>
              <w:t>≥2% risk</w:t>
            </w:r>
          </w:p>
        </w:tc>
        <w:tc>
          <w:tcPr>
            <w:tcW w:w="951" w:type="dxa"/>
            <w:shd w:val="clear" w:color="auto" w:fill="D9E2F3" w:themeFill="accent1" w:themeFillTint="33"/>
          </w:tcPr>
          <w:p w14:paraId="118FF385"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£316</w:t>
            </w:r>
          </w:p>
        </w:tc>
        <w:tc>
          <w:tcPr>
            <w:tcW w:w="962" w:type="dxa"/>
            <w:shd w:val="clear" w:color="auto" w:fill="D9E2F3" w:themeFill="accent1" w:themeFillTint="33"/>
          </w:tcPr>
          <w:p w14:paraId="5A7DDDC7"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6.148</w:t>
            </w:r>
          </w:p>
        </w:tc>
        <w:tc>
          <w:tcPr>
            <w:tcW w:w="1451" w:type="dxa"/>
            <w:shd w:val="clear" w:color="auto" w:fill="D9E2F3" w:themeFill="accent1" w:themeFillTint="33"/>
          </w:tcPr>
          <w:p w14:paraId="29B1F86E"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-0.0005</w:t>
            </w:r>
          </w:p>
        </w:tc>
        <w:tc>
          <w:tcPr>
            <w:tcW w:w="1451" w:type="dxa"/>
            <w:shd w:val="clear" w:color="auto" w:fill="D9E2F3" w:themeFill="accent1" w:themeFillTint="33"/>
          </w:tcPr>
          <w:p w14:paraId="2B946556"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-£866</w:t>
            </w:r>
          </w:p>
        </w:tc>
        <w:tc>
          <w:tcPr>
            <w:tcW w:w="1418" w:type="dxa"/>
            <w:shd w:val="clear" w:color="auto" w:fill="D9E2F3" w:themeFill="accent1" w:themeFillTint="33"/>
          </w:tcPr>
          <w:p w14:paraId="770051C1"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£1,732,000</w:t>
            </w:r>
          </w:p>
        </w:tc>
        <w:tc>
          <w:tcPr>
            <w:tcW w:w="1451" w:type="dxa"/>
            <w:shd w:val="clear" w:color="auto" w:fill="D9E2F3" w:themeFill="accent1" w:themeFillTint="33"/>
          </w:tcPr>
          <w:p w14:paraId="624D5E2F"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 xml:space="preserve">£856 </w:t>
            </w:r>
          </w:p>
        </w:tc>
      </w:tr>
      <w:tr w:rsidR="001055DF" w:rsidRPr="006741CB" w14:paraId="7D466974" w14:textId="77777777" w:rsidTr="00FE0753">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1444" w:type="dxa"/>
          </w:tcPr>
          <w:p w14:paraId="57D05D5D"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6F9A9F5C" w14:textId="77777777" w:rsidR="001055DF" w:rsidRPr="006741CB" w:rsidRDefault="001055DF" w:rsidP="00FE0753">
            <w:pPr>
              <w:rPr>
                <w:rFonts w:ascii="Arial" w:eastAsiaTheme="minorHAnsi" w:hAnsi="Arial" w:cs="Arial"/>
              </w:rPr>
            </w:pPr>
            <w:r w:rsidRPr="006741CB">
              <w:rPr>
                <w:rFonts w:ascii="Arial" w:eastAsiaTheme="minorHAnsi" w:hAnsi="Arial" w:cs="Arial"/>
              </w:rPr>
              <w:t>≥5% risk</w:t>
            </w:r>
          </w:p>
        </w:tc>
        <w:tc>
          <w:tcPr>
            <w:tcW w:w="951" w:type="dxa"/>
          </w:tcPr>
          <w:p w14:paraId="19E07FD0"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£267</w:t>
            </w:r>
          </w:p>
        </w:tc>
        <w:tc>
          <w:tcPr>
            <w:tcW w:w="962" w:type="dxa"/>
          </w:tcPr>
          <w:p w14:paraId="54941DE9"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6.148</w:t>
            </w:r>
          </w:p>
        </w:tc>
        <w:tc>
          <w:tcPr>
            <w:tcW w:w="1451" w:type="dxa"/>
          </w:tcPr>
          <w:p w14:paraId="514C5B32"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-0.0004</w:t>
            </w:r>
          </w:p>
        </w:tc>
        <w:tc>
          <w:tcPr>
            <w:tcW w:w="1451" w:type="dxa"/>
          </w:tcPr>
          <w:p w14:paraId="7953680D"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-£49</w:t>
            </w:r>
          </w:p>
        </w:tc>
        <w:tc>
          <w:tcPr>
            <w:tcW w:w="1418" w:type="dxa"/>
          </w:tcPr>
          <w:p w14:paraId="0FCBA13A"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£122,500</w:t>
            </w:r>
          </w:p>
        </w:tc>
        <w:tc>
          <w:tcPr>
            <w:tcW w:w="1451" w:type="dxa"/>
          </w:tcPr>
          <w:p w14:paraId="11F4F422"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 xml:space="preserve">£41 </w:t>
            </w:r>
          </w:p>
        </w:tc>
      </w:tr>
      <w:tr w:rsidR="001055DF" w:rsidRPr="006741CB" w14:paraId="701997B4" w14:textId="77777777" w:rsidTr="00FE0753">
        <w:trPr>
          <w:trHeight w:val="582"/>
          <w:jc w:val="center"/>
        </w:trPr>
        <w:tc>
          <w:tcPr>
            <w:cnfStyle w:val="001000000000" w:firstRow="0" w:lastRow="0" w:firstColumn="1" w:lastColumn="0" w:oddVBand="0" w:evenVBand="0" w:oddHBand="0" w:evenHBand="0" w:firstRowFirstColumn="0" w:firstRowLastColumn="0" w:lastRowFirstColumn="0" w:lastRowLastColumn="0"/>
            <w:tcW w:w="1444" w:type="dxa"/>
            <w:shd w:val="clear" w:color="auto" w:fill="auto"/>
          </w:tcPr>
          <w:p w14:paraId="114894AF"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287CB5B3" w14:textId="77777777" w:rsidR="001055DF" w:rsidRPr="006741CB" w:rsidRDefault="001055DF" w:rsidP="00FE0753">
            <w:pPr>
              <w:rPr>
                <w:rFonts w:ascii="Arial" w:eastAsiaTheme="minorHAnsi" w:hAnsi="Arial" w:cs="Arial"/>
              </w:rPr>
            </w:pPr>
            <w:r w:rsidRPr="006741CB">
              <w:rPr>
                <w:rFonts w:ascii="Arial" w:eastAsiaTheme="minorHAnsi" w:hAnsi="Arial" w:cs="Arial"/>
              </w:rPr>
              <w:t>≥10% risk</w:t>
            </w:r>
          </w:p>
        </w:tc>
        <w:tc>
          <w:tcPr>
            <w:tcW w:w="951" w:type="dxa"/>
            <w:shd w:val="clear" w:color="auto" w:fill="auto"/>
          </w:tcPr>
          <w:p w14:paraId="53534960"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£249</w:t>
            </w:r>
          </w:p>
        </w:tc>
        <w:tc>
          <w:tcPr>
            <w:tcW w:w="962" w:type="dxa"/>
            <w:shd w:val="clear" w:color="auto" w:fill="auto"/>
          </w:tcPr>
          <w:p w14:paraId="3D32CE4D"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6.147</w:t>
            </w:r>
          </w:p>
        </w:tc>
        <w:tc>
          <w:tcPr>
            <w:tcW w:w="1451" w:type="dxa"/>
            <w:shd w:val="clear" w:color="auto" w:fill="auto"/>
          </w:tcPr>
          <w:p w14:paraId="6121456D"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-0.0002</w:t>
            </w:r>
          </w:p>
        </w:tc>
        <w:tc>
          <w:tcPr>
            <w:tcW w:w="1451" w:type="dxa"/>
            <w:shd w:val="clear" w:color="auto" w:fill="auto"/>
          </w:tcPr>
          <w:p w14:paraId="54713E30"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-£18</w:t>
            </w:r>
          </w:p>
        </w:tc>
        <w:tc>
          <w:tcPr>
            <w:tcW w:w="1418" w:type="dxa"/>
            <w:shd w:val="clear" w:color="auto" w:fill="auto"/>
          </w:tcPr>
          <w:p w14:paraId="176B9E3E"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£90,000</w:t>
            </w:r>
          </w:p>
        </w:tc>
        <w:tc>
          <w:tcPr>
            <w:tcW w:w="1451" w:type="dxa"/>
            <w:shd w:val="clear" w:color="auto" w:fill="auto"/>
          </w:tcPr>
          <w:p w14:paraId="16A26C18"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 xml:space="preserve">£14 </w:t>
            </w:r>
          </w:p>
        </w:tc>
      </w:tr>
      <w:tr w:rsidR="001055DF" w:rsidRPr="006741CB" w14:paraId="7EE3886C" w14:textId="77777777" w:rsidTr="00FE0753">
        <w:trPr>
          <w:cnfStyle w:val="000000100000" w:firstRow="0" w:lastRow="0" w:firstColumn="0" w:lastColumn="0" w:oddVBand="0" w:evenVBand="0" w:oddHBand="1"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444" w:type="dxa"/>
          </w:tcPr>
          <w:p w14:paraId="20DDBD11"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75AB0592" w14:textId="77777777" w:rsidR="001055DF" w:rsidRPr="006741CB" w:rsidRDefault="001055DF" w:rsidP="00FE0753">
            <w:pPr>
              <w:rPr>
                <w:rFonts w:ascii="Arial" w:eastAsiaTheme="minorHAnsi" w:hAnsi="Arial" w:cs="Arial"/>
              </w:rPr>
            </w:pPr>
            <w:r w:rsidRPr="006741CB">
              <w:rPr>
                <w:rFonts w:ascii="Arial" w:eastAsiaTheme="minorHAnsi" w:hAnsi="Arial" w:cs="Arial"/>
              </w:rPr>
              <w:t>≥15% risk</w:t>
            </w:r>
          </w:p>
        </w:tc>
        <w:tc>
          <w:tcPr>
            <w:tcW w:w="951" w:type="dxa"/>
          </w:tcPr>
          <w:p w14:paraId="3D01AE6C"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£239</w:t>
            </w:r>
          </w:p>
        </w:tc>
        <w:tc>
          <w:tcPr>
            <w:tcW w:w="962" w:type="dxa"/>
          </w:tcPr>
          <w:p w14:paraId="048D2CCB"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6.147</w:t>
            </w:r>
          </w:p>
        </w:tc>
        <w:tc>
          <w:tcPr>
            <w:tcW w:w="1451" w:type="dxa"/>
          </w:tcPr>
          <w:p w14:paraId="36FC2D21"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-0.0002</w:t>
            </w:r>
          </w:p>
        </w:tc>
        <w:tc>
          <w:tcPr>
            <w:tcW w:w="1451" w:type="dxa"/>
          </w:tcPr>
          <w:p w14:paraId="035C2C79"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-£10</w:t>
            </w:r>
          </w:p>
        </w:tc>
        <w:tc>
          <w:tcPr>
            <w:tcW w:w="1418" w:type="dxa"/>
          </w:tcPr>
          <w:p w14:paraId="0222DD80"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£50,000</w:t>
            </w:r>
          </w:p>
        </w:tc>
        <w:tc>
          <w:tcPr>
            <w:tcW w:w="1451" w:type="dxa"/>
          </w:tcPr>
          <w:p w14:paraId="0E982C2E"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 xml:space="preserve">£6 </w:t>
            </w:r>
          </w:p>
        </w:tc>
      </w:tr>
      <w:tr w:rsidR="001055DF" w:rsidRPr="006741CB" w14:paraId="29FA1D90" w14:textId="77777777" w:rsidTr="00FE0753">
        <w:trPr>
          <w:trHeight w:val="606"/>
          <w:jc w:val="center"/>
        </w:trPr>
        <w:tc>
          <w:tcPr>
            <w:cnfStyle w:val="001000000000" w:firstRow="0" w:lastRow="0" w:firstColumn="1" w:lastColumn="0" w:oddVBand="0" w:evenVBand="0" w:oddHBand="0" w:evenHBand="0" w:firstRowFirstColumn="0" w:firstRowLastColumn="0" w:lastRowFirstColumn="0" w:lastRowLastColumn="0"/>
            <w:tcW w:w="1444" w:type="dxa"/>
          </w:tcPr>
          <w:p w14:paraId="79F5926A"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5CFEDE06" w14:textId="77777777" w:rsidR="001055DF" w:rsidRPr="006741CB" w:rsidRDefault="001055DF" w:rsidP="00FE0753">
            <w:pPr>
              <w:rPr>
                <w:rFonts w:ascii="Arial" w:eastAsiaTheme="minorHAnsi" w:hAnsi="Arial" w:cs="Arial"/>
              </w:rPr>
            </w:pPr>
            <w:r w:rsidRPr="006741CB">
              <w:rPr>
                <w:rFonts w:ascii="Arial" w:eastAsiaTheme="minorHAnsi" w:hAnsi="Arial" w:cs="Arial"/>
              </w:rPr>
              <w:t>≥20% risk</w:t>
            </w:r>
          </w:p>
        </w:tc>
        <w:tc>
          <w:tcPr>
            <w:tcW w:w="951" w:type="dxa"/>
          </w:tcPr>
          <w:p w14:paraId="38986D36"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£234</w:t>
            </w:r>
          </w:p>
        </w:tc>
        <w:tc>
          <w:tcPr>
            <w:tcW w:w="962" w:type="dxa"/>
          </w:tcPr>
          <w:p w14:paraId="4AA29313"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6.147</w:t>
            </w:r>
          </w:p>
        </w:tc>
        <w:tc>
          <w:tcPr>
            <w:tcW w:w="1451" w:type="dxa"/>
          </w:tcPr>
          <w:p w14:paraId="59F10D4D"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-0.0004</w:t>
            </w:r>
          </w:p>
        </w:tc>
        <w:tc>
          <w:tcPr>
            <w:tcW w:w="1451" w:type="dxa"/>
          </w:tcPr>
          <w:p w14:paraId="0F98352B"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-£5</w:t>
            </w:r>
          </w:p>
        </w:tc>
        <w:tc>
          <w:tcPr>
            <w:tcW w:w="1418" w:type="dxa"/>
          </w:tcPr>
          <w:p w14:paraId="5D3C5F34"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£12,500</w:t>
            </w:r>
          </w:p>
        </w:tc>
        <w:tc>
          <w:tcPr>
            <w:tcW w:w="1451" w:type="dxa"/>
          </w:tcPr>
          <w:p w14:paraId="701D2AA6"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-£3</w:t>
            </w:r>
          </w:p>
        </w:tc>
      </w:tr>
      <w:tr w:rsidR="001055DF" w:rsidRPr="006741CB" w14:paraId="5A868C92" w14:textId="77777777" w:rsidTr="00FE0753">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444" w:type="dxa"/>
          </w:tcPr>
          <w:p w14:paraId="7B4CEF81"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518D3208" w14:textId="77777777" w:rsidR="001055DF" w:rsidRPr="006741CB" w:rsidRDefault="001055DF" w:rsidP="00FE0753">
            <w:pPr>
              <w:rPr>
                <w:rFonts w:ascii="Arial" w:eastAsiaTheme="minorHAnsi" w:hAnsi="Arial" w:cs="Arial"/>
              </w:rPr>
            </w:pPr>
            <w:r w:rsidRPr="006741CB">
              <w:rPr>
                <w:rFonts w:ascii="Arial" w:eastAsiaTheme="minorHAnsi" w:hAnsi="Arial" w:cs="Arial"/>
              </w:rPr>
              <w:t>≥25% risk</w:t>
            </w:r>
          </w:p>
        </w:tc>
        <w:tc>
          <w:tcPr>
            <w:tcW w:w="951" w:type="dxa"/>
          </w:tcPr>
          <w:p w14:paraId="30C534A6"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£230</w:t>
            </w:r>
          </w:p>
        </w:tc>
        <w:tc>
          <w:tcPr>
            <w:tcW w:w="962" w:type="dxa"/>
          </w:tcPr>
          <w:p w14:paraId="188192AF"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6.147</w:t>
            </w:r>
          </w:p>
        </w:tc>
        <w:tc>
          <w:tcPr>
            <w:tcW w:w="1451" w:type="dxa"/>
          </w:tcPr>
          <w:p w14:paraId="3DE4F6E7"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-0.0002</w:t>
            </w:r>
          </w:p>
        </w:tc>
        <w:tc>
          <w:tcPr>
            <w:tcW w:w="1451" w:type="dxa"/>
          </w:tcPr>
          <w:p w14:paraId="13E0BFA8"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-£3</w:t>
            </w:r>
          </w:p>
        </w:tc>
        <w:tc>
          <w:tcPr>
            <w:tcW w:w="1418" w:type="dxa"/>
          </w:tcPr>
          <w:p w14:paraId="30254B4D"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£15,000</w:t>
            </w:r>
          </w:p>
        </w:tc>
        <w:tc>
          <w:tcPr>
            <w:tcW w:w="1451" w:type="dxa"/>
          </w:tcPr>
          <w:p w14:paraId="21C69673"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w:t>
            </w:r>
          </w:p>
        </w:tc>
      </w:tr>
      <w:tr w:rsidR="001055DF" w:rsidRPr="006741CB" w14:paraId="3A13A412" w14:textId="77777777" w:rsidTr="00FE0753">
        <w:trPr>
          <w:trHeight w:val="532"/>
          <w:jc w:val="center"/>
        </w:trPr>
        <w:tc>
          <w:tcPr>
            <w:cnfStyle w:val="001000000000" w:firstRow="0" w:lastRow="0" w:firstColumn="1" w:lastColumn="0" w:oddVBand="0" w:evenVBand="0" w:oddHBand="0" w:evenHBand="0" w:firstRowFirstColumn="0" w:firstRowLastColumn="0" w:lastRowFirstColumn="0" w:lastRowLastColumn="0"/>
            <w:tcW w:w="1444" w:type="dxa"/>
          </w:tcPr>
          <w:p w14:paraId="76CBB239"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Qualitative </w:t>
            </w:r>
            <w:proofErr w:type="spellStart"/>
            <w:r w:rsidRPr="006741CB">
              <w:rPr>
                <w:rFonts w:ascii="Arial" w:eastAsiaTheme="minorHAnsi" w:hAnsi="Arial" w:cs="Arial"/>
              </w:rPr>
              <w:t>fFN</w:t>
            </w:r>
            <w:proofErr w:type="spellEnd"/>
          </w:p>
        </w:tc>
        <w:tc>
          <w:tcPr>
            <w:tcW w:w="951" w:type="dxa"/>
          </w:tcPr>
          <w:p w14:paraId="7F813834"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£275</w:t>
            </w:r>
          </w:p>
        </w:tc>
        <w:tc>
          <w:tcPr>
            <w:tcW w:w="962" w:type="dxa"/>
          </w:tcPr>
          <w:p w14:paraId="1B561AB4"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6.146</w:t>
            </w:r>
          </w:p>
        </w:tc>
        <w:tc>
          <w:tcPr>
            <w:tcW w:w="1451" w:type="dxa"/>
          </w:tcPr>
          <w:p w14:paraId="514B2FF3"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-0.0007</w:t>
            </w:r>
          </w:p>
        </w:tc>
        <w:tc>
          <w:tcPr>
            <w:tcW w:w="1451" w:type="dxa"/>
          </w:tcPr>
          <w:p w14:paraId="4C7B5ED5"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£44</w:t>
            </w:r>
          </w:p>
        </w:tc>
        <w:tc>
          <w:tcPr>
            <w:tcW w:w="1418" w:type="dxa"/>
          </w:tcPr>
          <w:p w14:paraId="33F1FE40"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£-62,857</w:t>
            </w:r>
          </w:p>
        </w:tc>
        <w:tc>
          <w:tcPr>
            <w:tcW w:w="1451" w:type="dxa"/>
          </w:tcPr>
          <w:p w14:paraId="65B3B42A"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-£58</w:t>
            </w:r>
          </w:p>
        </w:tc>
      </w:tr>
    </w:tbl>
    <w:p w14:paraId="0CFBD302" w14:textId="77777777" w:rsidR="00FE3B9F" w:rsidRDefault="00FE3B9F" w:rsidP="00FE3B9F">
      <w:pPr>
        <w:spacing w:line="480" w:lineRule="auto"/>
        <w:rPr>
          <w:rFonts w:ascii="Arial" w:eastAsiaTheme="minorHAnsi" w:hAnsi="Arial" w:cs="Arial"/>
          <w:sz w:val="22"/>
          <w:szCs w:val="22"/>
        </w:rPr>
      </w:pPr>
    </w:p>
    <w:p w14:paraId="1E8A2733" w14:textId="6C4EB6AC" w:rsidR="001055DF" w:rsidRPr="00E97245" w:rsidRDefault="00E97245" w:rsidP="00FE3B9F">
      <w:pPr>
        <w:spacing w:line="480" w:lineRule="auto"/>
        <w:rPr>
          <w:rFonts w:ascii="Arial" w:eastAsiaTheme="minorHAnsi" w:hAnsi="Arial" w:cs="Arial"/>
          <w:b/>
          <w:iCs/>
          <w:color w:val="000000" w:themeColor="text1"/>
          <w:sz w:val="22"/>
          <w:szCs w:val="22"/>
        </w:rPr>
      </w:pPr>
      <w:r w:rsidRPr="001F1DE9">
        <w:rPr>
          <w:rFonts w:ascii="Arial" w:eastAsiaTheme="minorHAnsi" w:hAnsi="Arial" w:cs="Arial"/>
          <w:sz w:val="22"/>
          <w:szCs w:val="22"/>
        </w:rPr>
        <w:t xml:space="preserve">Cost-effectiveness results comparing the QUIDS risk predictor to a treat-all scenario and qualitative </w:t>
      </w:r>
      <w:proofErr w:type="spellStart"/>
      <w:r w:rsidRPr="001F1DE9">
        <w:rPr>
          <w:rFonts w:ascii="Arial" w:eastAsiaTheme="minorHAnsi" w:hAnsi="Arial" w:cs="Arial"/>
          <w:sz w:val="22"/>
          <w:szCs w:val="22"/>
        </w:rPr>
        <w:t>f</w:t>
      </w:r>
      <w:r>
        <w:rPr>
          <w:rFonts w:ascii="Arial" w:eastAsiaTheme="minorHAnsi" w:hAnsi="Arial" w:cs="Arial"/>
          <w:sz w:val="22"/>
          <w:szCs w:val="22"/>
        </w:rPr>
        <w:t>etal</w:t>
      </w:r>
      <w:proofErr w:type="spellEnd"/>
      <w:r>
        <w:rPr>
          <w:rFonts w:ascii="Arial" w:eastAsiaTheme="minorHAnsi" w:hAnsi="Arial" w:cs="Arial"/>
          <w:sz w:val="22"/>
          <w:szCs w:val="22"/>
        </w:rPr>
        <w:t xml:space="preserve"> fibronectin</w:t>
      </w:r>
      <w:r w:rsidRPr="001F1DE9">
        <w:rPr>
          <w:rFonts w:ascii="Arial" w:eastAsiaTheme="minorHAnsi" w:hAnsi="Arial" w:cs="Arial"/>
          <w:sz w:val="22"/>
          <w:szCs w:val="22"/>
        </w:rPr>
        <w:t xml:space="preserve"> (seven-day time horizon)</w:t>
      </w:r>
      <w:r w:rsidR="00FE3B9F">
        <w:rPr>
          <w:rFonts w:ascii="Arial" w:eastAsiaTheme="minorHAnsi" w:hAnsi="Arial" w:cs="Arial"/>
          <w:sz w:val="22"/>
          <w:szCs w:val="22"/>
        </w:rPr>
        <w:t xml:space="preserve"> </w:t>
      </w:r>
      <w:r w:rsidR="001055DF" w:rsidRPr="001F1DE9">
        <w:rPr>
          <w:rFonts w:ascii="Arial" w:eastAsiaTheme="minorHAnsi" w:hAnsi="Arial" w:cs="Arial"/>
          <w:sz w:val="22"/>
          <w:szCs w:val="22"/>
        </w:rPr>
        <w:t>*ICER is in the south-west quadrant in cost-effectiveness plane (cost saved per QAL</w:t>
      </w:r>
      <w:r>
        <w:rPr>
          <w:rFonts w:ascii="Arial" w:eastAsiaTheme="minorHAnsi" w:hAnsi="Arial" w:cs="Arial"/>
          <w:sz w:val="22"/>
          <w:szCs w:val="22"/>
        </w:rPr>
        <w:t>D</w:t>
      </w:r>
      <w:r w:rsidR="001055DF" w:rsidRPr="001F1DE9">
        <w:rPr>
          <w:rFonts w:ascii="Arial" w:eastAsiaTheme="minorHAnsi" w:hAnsi="Arial" w:cs="Arial"/>
          <w:sz w:val="22"/>
          <w:szCs w:val="22"/>
        </w:rPr>
        <w:t xml:space="preserve"> lost). ICERs above £20,000 are considered cost-effective.</w:t>
      </w:r>
      <w:r>
        <w:rPr>
          <w:rFonts w:ascii="Arial" w:eastAsiaTheme="minorHAnsi" w:hAnsi="Arial" w:cs="Arial"/>
          <w:sz w:val="22"/>
          <w:szCs w:val="22"/>
        </w:rPr>
        <w:t xml:space="preserve"> QALD = </w:t>
      </w:r>
      <w:r>
        <w:rPr>
          <w:rFonts w:ascii="Arial" w:hAnsi="Arial" w:cs="Arial"/>
          <w:sz w:val="22"/>
          <w:szCs w:val="22"/>
        </w:rPr>
        <w:t>Q</w:t>
      </w:r>
      <w:r w:rsidRPr="00F46B8A">
        <w:rPr>
          <w:rFonts w:ascii="Arial" w:hAnsi="Arial" w:cs="Arial"/>
          <w:sz w:val="22"/>
          <w:szCs w:val="22"/>
        </w:rPr>
        <w:t>uality adjusted life days</w:t>
      </w:r>
      <w:r>
        <w:rPr>
          <w:rFonts w:ascii="Arial" w:hAnsi="Arial" w:cs="Arial"/>
          <w:sz w:val="22"/>
          <w:szCs w:val="22"/>
        </w:rPr>
        <w:t>.</w:t>
      </w:r>
      <w:r>
        <w:rPr>
          <w:rFonts w:ascii="Arial" w:eastAsiaTheme="minorHAnsi" w:hAnsi="Arial" w:cs="Arial"/>
          <w:sz w:val="22"/>
          <w:szCs w:val="22"/>
        </w:rPr>
        <w:t xml:space="preserve"> ICER =</w:t>
      </w:r>
      <w:r w:rsidRPr="00E97245">
        <w:t xml:space="preserve"> </w:t>
      </w:r>
      <w:r w:rsidRPr="00E97245">
        <w:rPr>
          <w:rFonts w:ascii="Arial" w:eastAsiaTheme="minorHAnsi" w:hAnsi="Arial" w:cs="Arial"/>
          <w:sz w:val="22"/>
          <w:szCs w:val="22"/>
        </w:rPr>
        <w:t>Incremental cost-effectiveness rati</w:t>
      </w:r>
      <w:r>
        <w:rPr>
          <w:rFonts w:ascii="Arial" w:eastAsiaTheme="minorHAnsi" w:hAnsi="Arial" w:cs="Arial"/>
          <w:sz w:val="22"/>
          <w:szCs w:val="22"/>
        </w:rPr>
        <w:t xml:space="preserve">o. NMB = Net monetary benefit. </w:t>
      </w:r>
      <w:proofErr w:type="spellStart"/>
      <w:r>
        <w:rPr>
          <w:rFonts w:ascii="Arial" w:eastAsiaTheme="minorHAnsi" w:hAnsi="Arial" w:cs="Arial"/>
          <w:sz w:val="22"/>
          <w:szCs w:val="22"/>
        </w:rPr>
        <w:t>fFN</w:t>
      </w:r>
      <w:proofErr w:type="spellEnd"/>
      <w:r>
        <w:rPr>
          <w:rFonts w:ascii="Arial" w:eastAsiaTheme="minorHAnsi" w:hAnsi="Arial" w:cs="Arial"/>
          <w:sz w:val="22"/>
          <w:szCs w:val="22"/>
        </w:rPr>
        <w:t xml:space="preserve"> = </w:t>
      </w:r>
      <w:proofErr w:type="spellStart"/>
      <w:r>
        <w:rPr>
          <w:rFonts w:ascii="Arial" w:eastAsiaTheme="minorHAnsi" w:hAnsi="Arial" w:cs="Arial"/>
          <w:sz w:val="22"/>
          <w:szCs w:val="22"/>
        </w:rPr>
        <w:t>fetal</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fibonectin</w:t>
      </w:r>
      <w:proofErr w:type="spellEnd"/>
      <w:r>
        <w:rPr>
          <w:rFonts w:ascii="Arial" w:eastAsiaTheme="minorHAnsi" w:hAnsi="Arial" w:cs="Arial"/>
          <w:sz w:val="22"/>
          <w:szCs w:val="22"/>
        </w:rPr>
        <w:t>.</w:t>
      </w:r>
      <w:r w:rsidR="001055DF" w:rsidRPr="00E97245">
        <w:rPr>
          <w:rFonts w:ascii="Arial" w:eastAsiaTheme="minorHAnsi" w:hAnsi="Arial" w:cs="Arial"/>
          <w:b/>
          <w:iCs/>
          <w:color w:val="000000" w:themeColor="text1"/>
          <w:sz w:val="22"/>
          <w:szCs w:val="22"/>
        </w:rPr>
        <w:br w:type="page"/>
      </w:r>
    </w:p>
    <w:p w14:paraId="350E8F24" w14:textId="77777777" w:rsidR="001055DF" w:rsidRPr="006741CB" w:rsidRDefault="001055DF" w:rsidP="001055DF">
      <w:pPr>
        <w:rPr>
          <w:rFonts w:ascii="Arial" w:eastAsiaTheme="minorHAnsi" w:hAnsi="Arial" w:cs="Arial"/>
          <w:b/>
          <w:iCs/>
          <w:color w:val="000000" w:themeColor="text1"/>
          <w:sz w:val="22"/>
          <w:szCs w:val="22"/>
        </w:rPr>
      </w:pPr>
    </w:p>
    <w:p w14:paraId="0A963A17" w14:textId="61161070" w:rsidR="001055DF" w:rsidRPr="006741CB" w:rsidRDefault="001055DF" w:rsidP="001055DF">
      <w:pPr>
        <w:spacing w:line="480" w:lineRule="auto"/>
        <w:jc w:val="both"/>
        <w:rPr>
          <w:rFonts w:ascii="Arial" w:eastAsiaTheme="minorHAnsi" w:hAnsi="Arial" w:cs="Arial"/>
          <w:color w:val="000000" w:themeColor="text1"/>
          <w:sz w:val="22"/>
          <w:szCs w:val="22"/>
          <w:lang w:val="en-US"/>
        </w:rPr>
      </w:pPr>
      <w:bookmarkStart w:id="3" w:name="_GoBack"/>
      <w:r w:rsidRPr="006741CB">
        <w:rPr>
          <w:rFonts w:ascii="Arial" w:eastAsiaTheme="minorHAnsi" w:hAnsi="Arial" w:cs="Arial"/>
          <w:b/>
          <w:iCs/>
          <w:color w:val="000000" w:themeColor="text1"/>
          <w:sz w:val="22"/>
          <w:szCs w:val="22"/>
        </w:rPr>
        <w:t xml:space="preserve">Table </w:t>
      </w:r>
      <w:r w:rsidR="00996072">
        <w:rPr>
          <w:rFonts w:ascii="Arial" w:eastAsiaTheme="minorHAnsi" w:hAnsi="Arial" w:cs="Arial"/>
          <w:b/>
          <w:iCs/>
          <w:color w:val="000000" w:themeColor="text1"/>
          <w:sz w:val="22"/>
          <w:szCs w:val="22"/>
        </w:rPr>
        <w:t>S</w:t>
      </w:r>
      <w:bookmarkEnd w:id="3"/>
      <w:r w:rsidR="004A443B" w:rsidRPr="006741CB">
        <w:rPr>
          <w:rFonts w:ascii="Arial" w:eastAsiaTheme="minorHAnsi" w:hAnsi="Arial" w:cs="Arial"/>
          <w:b/>
          <w:iCs/>
          <w:color w:val="000000" w:themeColor="text1"/>
          <w:sz w:val="22"/>
          <w:szCs w:val="22"/>
        </w:rPr>
        <w:t xml:space="preserve"> </w:t>
      </w:r>
      <w:r w:rsidRPr="006741CB">
        <w:rPr>
          <w:rFonts w:ascii="Arial" w:eastAsiaTheme="minorHAnsi" w:hAnsi="Arial" w:cs="Arial"/>
          <w:b/>
          <w:color w:val="000000" w:themeColor="text1"/>
          <w:sz w:val="22"/>
          <w:szCs w:val="22"/>
          <w:lang w:val="en-US"/>
        </w:rPr>
        <w:t xml:space="preserve">Cost-effectiveness results comparing the QUIDS risk predictor to a treat-all scenario and qualitative </w:t>
      </w:r>
      <w:proofErr w:type="spellStart"/>
      <w:r w:rsidRPr="006741CB">
        <w:rPr>
          <w:rFonts w:ascii="Arial" w:eastAsiaTheme="minorHAnsi" w:hAnsi="Arial" w:cs="Arial"/>
          <w:b/>
          <w:color w:val="000000" w:themeColor="text1"/>
          <w:sz w:val="22"/>
          <w:szCs w:val="22"/>
          <w:lang w:val="en-US"/>
        </w:rPr>
        <w:t>fFN</w:t>
      </w:r>
      <w:proofErr w:type="spellEnd"/>
      <w:r w:rsidRPr="006741CB">
        <w:rPr>
          <w:rFonts w:ascii="Arial" w:eastAsiaTheme="minorHAnsi" w:hAnsi="Arial" w:cs="Arial"/>
          <w:b/>
          <w:color w:val="000000" w:themeColor="text1"/>
          <w:sz w:val="22"/>
          <w:szCs w:val="22"/>
          <w:lang w:val="en-US"/>
        </w:rPr>
        <w:t xml:space="preserve"> (lifetime horizon</w:t>
      </w:r>
      <w:r w:rsidRPr="006741CB">
        <w:rPr>
          <w:rFonts w:ascii="Arial" w:eastAsiaTheme="minorHAnsi" w:hAnsi="Arial" w:cs="Arial"/>
          <w:color w:val="000000" w:themeColor="text1"/>
          <w:sz w:val="22"/>
          <w:szCs w:val="22"/>
          <w:lang w:val="en-US"/>
        </w:rPr>
        <w:t>)</w:t>
      </w:r>
    </w:p>
    <w:tbl>
      <w:tblPr>
        <w:tblStyle w:val="PlainTable2"/>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035"/>
        <w:gridCol w:w="1084"/>
        <w:gridCol w:w="1451"/>
        <w:gridCol w:w="1451"/>
        <w:gridCol w:w="1418"/>
        <w:gridCol w:w="1451"/>
      </w:tblGrid>
      <w:tr w:rsidR="001055DF" w:rsidRPr="006741CB" w14:paraId="1704BAF8" w14:textId="77777777" w:rsidTr="00FE0753">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1444" w:type="dxa"/>
          </w:tcPr>
          <w:p w14:paraId="403F27F2" w14:textId="77777777" w:rsidR="001055DF" w:rsidRPr="006741CB" w:rsidRDefault="001055DF" w:rsidP="00FE0753">
            <w:pPr>
              <w:spacing w:before="60" w:line="360" w:lineRule="auto"/>
              <w:jc w:val="both"/>
              <w:rPr>
                <w:rFonts w:ascii="Arial" w:hAnsi="Arial" w:cs="Arial"/>
              </w:rPr>
            </w:pPr>
            <w:r w:rsidRPr="006741CB">
              <w:rPr>
                <w:rFonts w:ascii="Arial" w:hAnsi="Arial" w:cs="Arial"/>
              </w:rPr>
              <w:t> </w:t>
            </w:r>
          </w:p>
        </w:tc>
        <w:tc>
          <w:tcPr>
            <w:tcW w:w="1035" w:type="dxa"/>
          </w:tcPr>
          <w:p w14:paraId="51EC5378"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 xml:space="preserve">Total </w:t>
            </w:r>
          </w:p>
          <w:p w14:paraId="724AF34A"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cost</w:t>
            </w:r>
          </w:p>
        </w:tc>
        <w:tc>
          <w:tcPr>
            <w:tcW w:w="1084" w:type="dxa"/>
          </w:tcPr>
          <w:p w14:paraId="40644FC6"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Total QALYs</w:t>
            </w:r>
          </w:p>
        </w:tc>
        <w:tc>
          <w:tcPr>
            <w:tcW w:w="1451" w:type="dxa"/>
          </w:tcPr>
          <w:p w14:paraId="63553C5D"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Incremental</w:t>
            </w:r>
          </w:p>
          <w:p w14:paraId="57F9A908"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QALYs</w:t>
            </w:r>
          </w:p>
        </w:tc>
        <w:tc>
          <w:tcPr>
            <w:tcW w:w="1451" w:type="dxa"/>
          </w:tcPr>
          <w:p w14:paraId="1FD66B4E"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Incremental cost</w:t>
            </w:r>
          </w:p>
        </w:tc>
        <w:tc>
          <w:tcPr>
            <w:tcW w:w="1418" w:type="dxa"/>
          </w:tcPr>
          <w:p w14:paraId="7FDF492D"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ICER (QALY)</w:t>
            </w:r>
          </w:p>
        </w:tc>
        <w:tc>
          <w:tcPr>
            <w:tcW w:w="1451" w:type="dxa"/>
          </w:tcPr>
          <w:p w14:paraId="34074C3E" w14:textId="77777777" w:rsidR="001055DF" w:rsidRPr="006741CB" w:rsidRDefault="001055DF" w:rsidP="00FE0753">
            <w:pPr>
              <w:spacing w:before="60" w:line="36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rPr>
            </w:pPr>
            <w:r w:rsidRPr="006741CB">
              <w:rPr>
                <w:rFonts w:ascii="Arial" w:hAnsi="Arial" w:cs="Arial"/>
              </w:rPr>
              <w:t>Incremental NMB (QALY)</w:t>
            </w:r>
          </w:p>
        </w:tc>
      </w:tr>
      <w:tr w:rsidR="001055DF" w:rsidRPr="006741CB" w14:paraId="36D6E5AC" w14:textId="77777777" w:rsidTr="00FE0753">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1444" w:type="dxa"/>
          </w:tcPr>
          <w:p w14:paraId="2B858AC5" w14:textId="77777777" w:rsidR="001055DF" w:rsidRPr="006741CB" w:rsidRDefault="001055DF" w:rsidP="00FE0753">
            <w:pPr>
              <w:rPr>
                <w:rFonts w:ascii="Arial" w:eastAsiaTheme="minorHAnsi" w:hAnsi="Arial" w:cs="Arial"/>
              </w:rPr>
            </w:pPr>
            <w:r w:rsidRPr="006741CB">
              <w:rPr>
                <w:rFonts w:ascii="Arial" w:eastAsiaTheme="minorHAnsi" w:hAnsi="Arial" w:cs="Arial"/>
              </w:rPr>
              <w:t>Treat all</w:t>
            </w:r>
          </w:p>
        </w:tc>
        <w:tc>
          <w:tcPr>
            <w:tcW w:w="1035" w:type="dxa"/>
          </w:tcPr>
          <w:p w14:paraId="3D2976C4"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£1,232</w:t>
            </w:r>
          </w:p>
        </w:tc>
        <w:tc>
          <w:tcPr>
            <w:tcW w:w="1084" w:type="dxa"/>
          </w:tcPr>
          <w:p w14:paraId="7ABE16D0"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13.16</w:t>
            </w:r>
          </w:p>
        </w:tc>
        <w:tc>
          <w:tcPr>
            <w:tcW w:w="1451" w:type="dxa"/>
          </w:tcPr>
          <w:p w14:paraId="697E330E"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c>
          <w:tcPr>
            <w:tcW w:w="1451" w:type="dxa"/>
          </w:tcPr>
          <w:p w14:paraId="297985EA"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c>
          <w:tcPr>
            <w:tcW w:w="1418" w:type="dxa"/>
          </w:tcPr>
          <w:p w14:paraId="36133614"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c>
          <w:tcPr>
            <w:tcW w:w="1451" w:type="dxa"/>
          </w:tcPr>
          <w:p w14:paraId="1A0E6F77"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p>
        </w:tc>
      </w:tr>
      <w:tr w:rsidR="001055DF" w:rsidRPr="006741CB" w14:paraId="245FAF77" w14:textId="77777777" w:rsidTr="00FE0753">
        <w:trPr>
          <w:trHeight w:val="512"/>
          <w:jc w:val="center"/>
        </w:trPr>
        <w:tc>
          <w:tcPr>
            <w:cnfStyle w:val="001000000000" w:firstRow="0" w:lastRow="0" w:firstColumn="1" w:lastColumn="0" w:oddVBand="0" w:evenVBand="0" w:oddHBand="0" w:evenHBand="0" w:firstRowFirstColumn="0" w:firstRowLastColumn="0" w:lastRowFirstColumn="0" w:lastRowLastColumn="0"/>
            <w:tcW w:w="1444" w:type="dxa"/>
            <w:shd w:val="clear" w:color="auto" w:fill="D9E2F3" w:themeFill="accent1" w:themeFillTint="33"/>
          </w:tcPr>
          <w:p w14:paraId="6D35CF39"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445BB272" w14:textId="77777777" w:rsidR="001055DF" w:rsidRPr="006741CB" w:rsidRDefault="001055DF" w:rsidP="00FE0753">
            <w:pPr>
              <w:rPr>
                <w:rFonts w:ascii="Arial" w:eastAsiaTheme="minorHAnsi" w:hAnsi="Arial" w:cs="Arial"/>
              </w:rPr>
            </w:pPr>
            <w:r w:rsidRPr="006741CB">
              <w:rPr>
                <w:rFonts w:ascii="Arial" w:eastAsiaTheme="minorHAnsi" w:hAnsi="Arial" w:cs="Arial"/>
              </w:rPr>
              <w:t>≥2% risk</w:t>
            </w:r>
          </w:p>
        </w:tc>
        <w:tc>
          <w:tcPr>
            <w:tcW w:w="1035" w:type="dxa"/>
            <w:shd w:val="clear" w:color="auto" w:fill="D9E2F3" w:themeFill="accent1" w:themeFillTint="33"/>
          </w:tcPr>
          <w:p w14:paraId="0CD99942"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£371</w:t>
            </w:r>
          </w:p>
        </w:tc>
        <w:tc>
          <w:tcPr>
            <w:tcW w:w="1084" w:type="dxa"/>
            <w:shd w:val="clear" w:color="auto" w:fill="D9E2F3" w:themeFill="accent1" w:themeFillTint="33"/>
          </w:tcPr>
          <w:p w14:paraId="12D9244A"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13.1593</w:t>
            </w:r>
          </w:p>
        </w:tc>
        <w:tc>
          <w:tcPr>
            <w:tcW w:w="1451" w:type="dxa"/>
            <w:shd w:val="clear" w:color="auto" w:fill="D9E2F3" w:themeFill="accent1" w:themeFillTint="33"/>
          </w:tcPr>
          <w:p w14:paraId="2F51DDE9"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-0.0006</w:t>
            </w:r>
          </w:p>
        </w:tc>
        <w:tc>
          <w:tcPr>
            <w:tcW w:w="1451" w:type="dxa"/>
            <w:shd w:val="clear" w:color="auto" w:fill="D9E2F3" w:themeFill="accent1" w:themeFillTint="33"/>
          </w:tcPr>
          <w:p w14:paraId="72BB01DE"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£-840</w:t>
            </w:r>
          </w:p>
        </w:tc>
        <w:tc>
          <w:tcPr>
            <w:tcW w:w="1418" w:type="dxa"/>
            <w:shd w:val="clear" w:color="auto" w:fill="D9E2F3" w:themeFill="accent1" w:themeFillTint="33"/>
          </w:tcPr>
          <w:p w14:paraId="0B4393C5"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£1,400,000</w:t>
            </w:r>
          </w:p>
        </w:tc>
        <w:tc>
          <w:tcPr>
            <w:tcW w:w="1451" w:type="dxa"/>
            <w:shd w:val="clear" w:color="auto" w:fill="D9E2F3" w:themeFill="accent1" w:themeFillTint="33"/>
          </w:tcPr>
          <w:p w14:paraId="3A889242"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£827</w:t>
            </w:r>
          </w:p>
        </w:tc>
      </w:tr>
      <w:tr w:rsidR="001055DF" w:rsidRPr="006741CB" w14:paraId="4883B77F" w14:textId="77777777" w:rsidTr="00FE0753">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1444" w:type="dxa"/>
          </w:tcPr>
          <w:p w14:paraId="05DB38A2"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46184E82" w14:textId="77777777" w:rsidR="001055DF" w:rsidRPr="006741CB" w:rsidRDefault="001055DF" w:rsidP="00FE0753">
            <w:pPr>
              <w:rPr>
                <w:rFonts w:ascii="Arial" w:eastAsiaTheme="minorHAnsi" w:hAnsi="Arial" w:cs="Arial"/>
              </w:rPr>
            </w:pPr>
            <w:r w:rsidRPr="006741CB">
              <w:rPr>
                <w:rFonts w:ascii="Arial" w:eastAsiaTheme="minorHAnsi" w:hAnsi="Arial" w:cs="Arial"/>
              </w:rPr>
              <w:t>≥5% risk</w:t>
            </w:r>
          </w:p>
        </w:tc>
        <w:tc>
          <w:tcPr>
            <w:tcW w:w="1035" w:type="dxa"/>
          </w:tcPr>
          <w:p w14:paraId="2D8898C9"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£328</w:t>
            </w:r>
          </w:p>
        </w:tc>
        <w:tc>
          <w:tcPr>
            <w:tcW w:w="1084" w:type="dxa"/>
          </w:tcPr>
          <w:p w14:paraId="6C5A1C67"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13.1587</w:t>
            </w:r>
          </w:p>
        </w:tc>
        <w:tc>
          <w:tcPr>
            <w:tcW w:w="1451" w:type="dxa"/>
          </w:tcPr>
          <w:p w14:paraId="58007CE6"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-0.0006</w:t>
            </w:r>
          </w:p>
        </w:tc>
        <w:tc>
          <w:tcPr>
            <w:tcW w:w="1451" w:type="dxa"/>
          </w:tcPr>
          <w:p w14:paraId="25C46989"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£-57</w:t>
            </w:r>
          </w:p>
        </w:tc>
        <w:tc>
          <w:tcPr>
            <w:tcW w:w="1418" w:type="dxa"/>
          </w:tcPr>
          <w:p w14:paraId="7B116869"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£95,000</w:t>
            </w:r>
          </w:p>
        </w:tc>
        <w:tc>
          <w:tcPr>
            <w:tcW w:w="1451" w:type="dxa"/>
          </w:tcPr>
          <w:p w14:paraId="65DF7476"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£45</w:t>
            </w:r>
          </w:p>
        </w:tc>
      </w:tr>
      <w:tr w:rsidR="001055DF" w:rsidRPr="006741CB" w14:paraId="0469F409" w14:textId="77777777" w:rsidTr="00FE0753">
        <w:trPr>
          <w:trHeight w:val="588"/>
          <w:jc w:val="center"/>
        </w:trPr>
        <w:tc>
          <w:tcPr>
            <w:cnfStyle w:val="001000000000" w:firstRow="0" w:lastRow="0" w:firstColumn="1" w:lastColumn="0" w:oddVBand="0" w:evenVBand="0" w:oddHBand="0" w:evenHBand="0" w:firstRowFirstColumn="0" w:firstRowLastColumn="0" w:lastRowFirstColumn="0" w:lastRowLastColumn="0"/>
            <w:tcW w:w="1444" w:type="dxa"/>
            <w:shd w:val="clear" w:color="auto" w:fill="auto"/>
          </w:tcPr>
          <w:p w14:paraId="00235ACF"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675F583E" w14:textId="77777777" w:rsidR="001055DF" w:rsidRPr="006741CB" w:rsidRDefault="001055DF" w:rsidP="00FE0753">
            <w:pPr>
              <w:rPr>
                <w:rFonts w:ascii="Arial" w:eastAsiaTheme="minorHAnsi" w:hAnsi="Arial" w:cs="Arial"/>
              </w:rPr>
            </w:pPr>
            <w:r w:rsidRPr="006741CB">
              <w:rPr>
                <w:rFonts w:ascii="Arial" w:eastAsiaTheme="minorHAnsi" w:hAnsi="Arial" w:cs="Arial"/>
              </w:rPr>
              <w:t>≥10% risk</w:t>
            </w:r>
          </w:p>
        </w:tc>
        <w:tc>
          <w:tcPr>
            <w:tcW w:w="1035" w:type="dxa"/>
            <w:shd w:val="clear" w:color="auto" w:fill="auto"/>
          </w:tcPr>
          <w:p w14:paraId="4FC92056"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£313</w:t>
            </w:r>
          </w:p>
        </w:tc>
        <w:tc>
          <w:tcPr>
            <w:tcW w:w="1084" w:type="dxa"/>
            <w:shd w:val="clear" w:color="auto" w:fill="auto"/>
          </w:tcPr>
          <w:p w14:paraId="71EA54FC"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13.1584</w:t>
            </w:r>
          </w:p>
        </w:tc>
        <w:tc>
          <w:tcPr>
            <w:tcW w:w="1451" w:type="dxa"/>
            <w:shd w:val="clear" w:color="auto" w:fill="auto"/>
          </w:tcPr>
          <w:p w14:paraId="45CB4E45"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-0.0003</w:t>
            </w:r>
          </w:p>
        </w:tc>
        <w:tc>
          <w:tcPr>
            <w:tcW w:w="1451" w:type="dxa"/>
            <w:shd w:val="clear" w:color="auto" w:fill="auto"/>
          </w:tcPr>
          <w:p w14:paraId="23867753"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£-7</w:t>
            </w:r>
          </w:p>
        </w:tc>
        <w:tc>
          <w:tcPr>
            <w:tcW w:w="1418" w:type="dxa"/>
            <w:shd w:val="clear" w:color="auto" w:fill="auto"/>
          </w:tcPr>
          <w:p w14:paraId="789C5EDA"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£23,333</w:t>
            </w:r>
          </w:p>
        </w:tc>
        <w:tc>
          <w:tcPr>
            <w:tcW w:w="1451" w:type="dxa"/>
            <w:shd w:val="clear" w:color="auto" w:fill="auto"/>
          </w:tcPr>
          <w:p w14:paraId="21EFB7C6"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£2</w:t>
            </w:r>
          </w:p>
        </w:tc>
      </w:tr>
      <w:tr w:rsidR="001055DF" w:rsidRPr="006741CB" w14:paraId="6DF7F467" w14:textId="77777777" w:rsidTr="00FE0753">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1444" w:type="dxa"/>
          </w:tcPr>
          <w:p w14:paraId="6FC3AD39"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40D94723" w14:textId="77777777" w:rsidR="001055DF" w:rsidRPr="006741CB" w:rsidRDefault="001055DF" w:rsidP="00FE0753">
            <w:pPr>
              <w:rPr>
                <w:rFonts w:ascii="Arial" w:eastAsiaTheme="minorHAnsi" w:hAnsi="Arial" w:cs="Arial"/>
              </w:rPr>
            </w:pPr>
            <w:r w:rsidRPr="006741CB">
              <w:rPr>
                <w:rFonts w:ascii="Arial" w:eastAsiaTheme="minorHAnsi" w:hAnsi="Arial" w:cs="Arial"/>
              </w:rPr>
              <w:t>≥15% risk</w:t>
            </w:r>
          </w:p>
        </w:tc>
        <w:tc>
          <w:tcPr>
            <w:tcW w:w="1035" w:type="dxa"/>
          </w:tcPr>
          <w:p w14:paraId="6A8AE50D"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£305</w:t>
            </w:r>
          </w:p>
        </w:tc>
        <w:tc>
          <w:tcPr>
            <w:tcW w:w="1084" w:type="dxa"/>
          </w:tcPr>
          <w:p w14:paraId="6D820DAB"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13.1581</w:t>
            </w:r>
          </w:p>
        </w:tc>
        <w:tc>
          <w:tcPr>
            <w:tcW w:w="1451" w:type="dxa"/>
          </w:tcPr>
          <w:p w14:paraId="3153532E"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-0.0003</w:t>
            </w:r>
          </w:p>
        </w:tc>
        <w:tc>
          <w:tcPr>
            <w:tcW w:w="1451" w:type="dxa"/>
          </w:tcPr>
          <w:p w14:paraId="64AAE180"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£3</w:t>
            </w:r>
          </w:p>
        </w:tc>
        <w:tc>
          <w:tcPr>
            <w:tcW w:w="1418" w:type="dxa"/>
          </w:tcPr>
          <w:p w14:paraId="0A99EAE2"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£-10,000</w:t>
            </w:r>
          </w:p>
        </w:tc>
        <w:tc>
          <w:tcPr>
            <w:tcW w:w="1451" w:type="dxa"/>
          </w:tcPr>
          <w:p w14:paraId="4DD48B7C"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£-10</w:t>
            </w:r>
          </w:p>
        </w:tc>
      </w:tr>
      <w:tr w:rsidR="001055DF" w:rsidRPr="006741CB" w14:paraId="32B39D33" w14:textId="77777777" w:rsidTr="00FE0753">
        <w:trPr>
          <w:trHeight w:val="612"/>
          <w:jc w:val="center"/>
        </w:trPr>
        <w:tc>
          <w:tcPr>
            <w:cnfStyle w:val="001000000000" w:firstRow="0" w:lastRow="0" w:firstColumn="1" w:lastColumn="0" w:oddVBand="0" w:evenVBand="0" w:oddHBand="0" w:evenHBand="0" w:firstRowFirstColumn="0" w:firstRowLastColumn="0" w:lastRowFirstColumn="0" w:lastRowLastColumn="0"/>
            <w:tcW w:w="1444" w:type="dxa"/>
          </w:tcPr>
          <w:p w14:paraId="5C6803E2"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1D69E7AB" w14:textId="77777777" w:rsidR="001055DF" w:rsidRPr="006741CB" w:rsidRDefault="001055DF" w:rsidP="00FE0753">
            <w:pPr>
              <w:rPr>
                <w:rFonts w:ascii="Arial" w:eastAsiaTheme="minorHAnsi" w:hAnsi="Arial" w:cs="Arial"/>
              </w:rPr>
            </w:pPr>
            <w:r w:rsidRPr="006741CB">
              <w:rPr>
                <w:rFonts w:ascii="Arial" w:eastAsiaTheme="minorHAnsi" w:hAnsi="Arial" w:cs="Arial"/>
              </w:rPr>
              <w:t>≥20% risk</w:t>
            </w:r>
          </w:p>
        </w:tc>
        <w:tc>
          <w:tcPr>
            <w:tcW w:w="1035" w:type="dxa"/>
          </w:tcPr>
          <w:p w14:paraId="02E95A8D"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£304</w:t>
            </w:r>
          </w:p>
        </w:tc>
        <w:tc>
          <w:tcPr>
            <w:tcW w:w="1084" w:type="dxa"/>
          </w:tcPr>
          <w:p w14:paraId="4D437504"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13.1576</w:t>
            </w:r>
          </w:p>
        </w:tc>
        <w:tc>
          <w:tcPr>
            <w:tcW w:w="1451" w:type="dxa"/>
          </w:tcPr>
          <w:p w14:paraId="2FECF139"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-0.0005</w:t>
            </w:r>
          </w:p>
        </w:tc>
        <w:tc>
          <w:tcPr>
            <w:tcW w:w="1451" w:type="dxa"/>
          </w:tcPr>
          <w:p w14:paraId="2FEEEF39"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£2</w:t>
            </w:r>
          </w:p>
        </w:tc>
        <w:tc>
          <w:tcPr>
            <w:tcW w:w="1418" w:type="dxa"/>
          </w:tcPr>
          <w:p w14:paraId="7C5C3D89"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-£4,000</w:t>
            </w:r>
          </w:p>
        </w:tc>
        <w:tc>
          <w:tcPr>
            <w:tcW w:w="1451" w:type="dxa"/>
          </w:tcPr>
          <w:p w14:paraId="79B1BD2F"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£-12</w:t>
            </w:r>
          </w:p>
        </w:tc>
      </w:tr>
      <w:tr w:rsidR="001055DF" w:rsidRPr="006741CB" w14:paraId="5A1F66B7" w14:textId="77777777" w:rsidTr="00FE0753">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1444" w:type="dxa"/>
          </w:tcPr>
          <w:p w14:paraId="2FA28160"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QUIDS </w:t>
            </w:r>
          </w:p>
          <w:p w14:paraId="0849FD2C" w14:textId="77777777" w:rsidR="001055DF" w:rsidRPr="006741CB" w:rsidRDefault="001055DF" w:rsidP="00FE0753">
            <w:pPr>
              <w:rPr>
                <w:rFonts w:ascii="Arial" w:eastAsiaTheme="minorHAnsi" w:hAnsi="Arial" w:cs="Arial"/>
              </w:rPr>
            </w:pPr>
            <w:r w:rsidRPr="006741CB">
              <w:rPr>
                <w:rFonts w:ascii="Arial" w:eastAsiaTheme="minorHAnsi" w:hAnsi="Arial" w:cs="Arial"/>
              </w:rPr>
              <w:t>≥25% risk</w:t>
            </w:r>
          </w:p>
        </w:tc>
        <w:tc>
          <w:tcPr>
            <w:tcW w:w="1035" w:type="dxa"/>
          </w:tcPr>
          <w:p w14:paraId="1982246E"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£303</w:t>
            </w:r>
          </w:p>
        </w:tc>
        <w:tc>
          <w:tcPr>
            <w:tcW w:w="1084" w:type="dxa"/>
          </w:tcPr>
          <w:p w14:paraId="30BC4037"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13.1574</w:t>
            </w:r>
          </w:p>
        </w:tc>
        <w:tc>
          <w:tcPr>
            <w:tcW w:w="1451" w:type="dxa"/>
          </w:tcPr>
          <w:p w14:paraId="40F856EC"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-0.0002</w:t>
            </w:r>
          </w:p>
        </w:tc>
        <w:tc>
          <w:tcPr>
            <w:tcW w:w="1451" w:type="dxa"/>
          </w:tcPr>
          <w:p w14:paraId="122B6684"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£-16</w:t>
            </w:r>
          </w:p>
        </w:tc>
        <w:tc>
          <w:tcPr>
            <w:tcW w:w="1418" w:type="dxa"/>
          </w:tcPr>
          <w:p w14:paraId="26089412"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£80,000</w:t>
            </w:r>
          </w:p>
        </w:tc>
        <w:tc>
          <w:tcPr>
            <w:tcW w:w="1451" w:type="dxa"/>
          </w:tcPr>
          <w:p w14:paraId="32254045" w14:textId="77777777" w:rsidR="001055DF" w:rsidRPr="006741CB" w:rsidRDefault="001055DF" w:rsidP="00FE0753">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6741CB">
              <w:rPr>
                <w:rFonts w:ascii="Arial" w:eastAsiaTheme="minorHAnsi" w:hAnsi="Arial" w:cs="Arial"/>
              </w:rPr>
              <w:t>£12</w:t>
            </w:r>
          </w:p>
        </w:tc>
      </w:tr>
      <w:tr w:rsidR="001055DF" w:rsidRPr="006741CB" w14:paraId="03E58F7B" w14:textId="77777777" w:rsidTr="00FE0753">
        <w:trPr>
          <w:trHeight w:val="537"/>
          <w:jc w:val="center"/>
        </w:trPr>
        <w:tc>
          <w:tcPr>
            <w:cnfStyle w:val="001000000000" w:firstRow="0" w:lastRow="0" w:firstColumn="1" w:lastColumn="0" w:oddVBand="0" w:evenVBand="0" w:oddHBand="0" w:evenHBand="0" w:firstRowFirstColumn="0" w:firstRowLastColumn="0" w:lastRowFirstColumn="0" w:lastRowLastColumn="0"/>
            <w:tcW w:w="1444" w:type="dxa"/>
          </w:tcPr>
          <w:p w14:paraId="01B4578C" w14:textId="77777777" w:rsidR="001055DF" w:rsidRPr="006741CB" w:rsidRDefault="001055DF" w:rsidP="00FE0753">
            <w:pPr>
              <w:rPr>
                <w:rFonts w:ascii="Arial" w:eastAsiaTheme="minorHAnsi" w:hAnsi="Arial" w:cs="Arial"/>
              </w:rPr>
            </w:pPr>
            <w:r w:rsidRPr="006741CB">
              <w:rPr>
                <w:rFonts w:ascii="Arial" w:eastAsiaTheme="minorHAnsi" w:hAnsi="Arial" w:cs="Arial"/>
              </w:rPr>
              <w:t xml:space="preserve">Qualitative </w:t>
            </w:r>
            <w:proofErr w:type="spellStart"/>
            <w:r w:rsidRPr="006741CB">
              <w:rPr>
                <w:rFonts w:ascii="Arial" w:eastAsiaTheme="minorHAnsi" w:hAnsi="Arial" w:cs="Arial"/>
              </w:rPr>
              <w:t>fFN</w:t>
            </w:r>
            <w:proofErr w:type="spellEnd"/>
          </w:p>
        </w:tc>
        <w:tc>
          <w:tcPr>
            <w:tcW w:w="1035" w:type="dxa"/>
          </w:tcPr>
          <w:p w14:paraId="7E8F39E5"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£331</w:t>
            </w:r>
          </w:p>
        </w:tc>
        <w:tc>
          <w:tcPr>
            <w:tcW w:w="1084" w:type="dxa"/>
          </w:tcPr>
          <w:p w14:paraId="57AD148E"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13.1513</w:t>
            </w:r>
          </w:p>
        </w:tc>
        <w:tc>
          <w:tcPr>
            <w:tcW w:w="1451" w:type="dxa"/>
          </w:tcPr>
          <w:p w14:paraId="25FA8100"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-0.0061</w:t>
            </w:r>
          </w:p>
        </w:tc>
        <w:tc>
          <w:tcPr>
            <w:tcW w:w="1451" w:type="dxa"/>
          </w:tcPr>
          <w:p w14:paraId="1633A8AE"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£35</w:t>
            </w:r>
          </w:p>
        </w:tc>
        <w:tc>
          <w:tcPr>
            <w:tcW w:w="1418" w:type="dxa"/>
          </w:tcPr>
          <w:p w14:paraId="56DAE038"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£-5,738</w:t>
            </w:r>
          </w:p>
        </w:tc>
        <w:tc>
          <w:tcPr>
            <w:tcW w:w="1451" w:type="dxa"/>
          </w:tcPr>
          <w:p w14:paraId="25D8A959" w14:textId="77777777" w:rsidR="001055DF" w:rsidRPr="006741CB" w:rsidRDefault="001055DF" w:rsidP="00FE0753">
            <w:pPr>
              <w:jc w:val="right"/>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6741CB">
              <w:rPr>
                <w:rFonts w:ascii="Arial" w:eastAsiaTheme="minorHAnsi" w:hAnsi="Arial" w:cs="Arial"/>
              </w:rPr>
              <w:t>£-157</w:t>
            </w:r>
          </w:p>
        </w:tc>
      </w:tr>
    </w:tbl>
    <w:p w14:paraId="197B3268" w14:textId="77777777" w:rsidR="00FE3B9F" w:rsidRDefault="00FE3B9F" w:rsidP="00FE3B9F">
      <w:pPr>
        <w:spacing w:line="480" w:lineRule="auto"/>
        <w:jc w:val="both"/>
        <w:rPr>
          <w:rFonts w:ascii="Arial" w:eastAsiaTheme="minorHAnsi" w:hAnsi="Arial" w:cs="Arial"/>
          <w:sz w:val="22"/>
          <w:szCs w:val="22"/>
        </w:rPr>
      </w:pPr>
    </w:p>
    <w:p w14:paraId="18BE147D" w14:textId="54968BE8" w:rsidR="001055DF" w:rsidRPr="00E97245" w:rsidRDefault="00E97245" w:rsidP="00FE3B9F">
      <w:pPr>
        <w:spacing w:line="480" w:lineRule="auto"/>
        <w:jc w:val="both"/>
        <w:rPr>
          <w:rFonts w:ascii="Arial" w:eastAsiaTheme="minorHAnsi" w:hAnsi="Arial" w:cs="Arial"/>
          <w:iCs/>
          <w:color w:val="000000" w:themeColor="text1"/>
          <w:sz w:val="22"/>
          <w:szCs w:val="22"/>
        </w:rPr>
      </w:pPr>
      <w:r w:rsidRPr="001F1DE9">
        <w:rPr>
          <w:rFonts w:ascii="Arial" w:eastAsiaTheme="minorHAnsi" w:hAnsi="Arial" w:cs="Arial"/>
          <w:sz w:val="22"/>
          <w:szCs w:val="22"/>
        </w:rPr>
        <w:t xml:space="preserve">Cost-effectiveness results comparing the QUIDS risk predictor to a treat-all scenario and qualitative </w:t>
      </w:r>
      <w:proofErr w:type="spellStart"/>
      <w:r w:rsidRPr="001F1DE9">
        <w:rPr>
          <w:rFonts w:ascii="Arial" w:eastAsiaTheme="minorHAnsi" w:hAnsi="Arial" w:cs="Arial"/>
          <w:sz w:val="22"/>
          <w:szCs w:val="22"/>
        </w:rPr>
        <w:t>fFN</w:t>
      </w:r>
      <w:proofErr w:type="spellEnd"/>
      <w:r w:rsidRPr="001F1DE9">
        <w:rPr>
          <w:rFonts w:ascii="Arial" w:eastAsiaTheme="minorHAnsi" w:hAnsi="Arial" w:cs="Arial"/>
          <w:sz w:val="22"/>
          <w:szCs w:val="22"/>
        </w:rPr>
        <w:t xml:space="preserve"> (lifetime horizon</w:t>
      </w:r>
      <w:r>
        <w:rPr>
          <w:rFonts w:ascii="Arial" w:eastAsiaTheme="minorHAnsi" w:hAnsi="Arial" w:cs="Arial"/>
          <w:sz w:val="22"/>
          <w:szCs w:val="22"/>
        </w:rPr>
        <w:t>)</w:t>
      </w:r>
      <w:r w:rsidRPr="001F1DE9">
        <w:rPr>
          <w:rFonts w:ascii="Arial" w:eastAsiaTheme="minorHAnsi" w:hAnsi="Arial" w:cs="Arial"/>
          <w:sz w:val="22"/>
          <w:szCs w:val="22"/>
        </w:rPr>
        <w:t xml:space="preserve"> </w:t>
      </w:r>
      <w:r w:rsidR="001055DF" w:rsidRPr="001F1DE9">
        <w:rPr>
          <w:rFonts w:ascii="Arial" w:eastAsiaTheme="minorHAnsi" w:hAnsi="Arial" w:cs="Arial"/>
          <w:sz w:val="22"/>
          <w:szCs w:val="22"/>
        </w:rPr>
        <w:t>*ICER is in the south-west quadrant in cost-effectiveness plane (cost saved per QALY lost). ICERs above £20,000 are considered cost-effective.</w:t>
      </w:r>
      <w:r w:rsidRPr="00E97245">
        <w:rPr>
          <w:rFonts w:ascii="Arial" w:eastAsiaTheme="minorHAnsi" w:hAnsi="Arial" w:cs="Arial"/>
          <w:sz w:val="22"/>
          <w:szCs w:val="22"/>
        </w:rPr>
        <w:t xml:space="preserve"> </w:t>
      </w:r>
      <w:r>
        <w:rPr>
          <w:rFonts w:ascii="Arial" w:eastAsiaTheme="minorHAnsi" w:hAnsi="Arial" w:cs="Arial"/>
          <w:sz w:val="22"/>
          <w:szCs w:val="22"/>
        </w:rPr>
        <w:t xml:space="preserve">QALY = </w:t>
      </w:r>
      <w:r>
        <w:rPr>
          <w:rFonts w:ascii="Arial" w:hAnsi="Arial" w:cs="Arial"/>
          <w:sz w:val="22"/>
          <w:szCs w:val="22"/>
        </w:rPr>
        <w:t>Q</w:t>
      </w:r>
      <w:r w:rsidRPr="00F46B8A">
        <w:rPr>
          <w:rFonts w:ascii="Arial" w:hAnsi="Arial" w:cs="Arial"/>
          <w:sz w:val="22"/>
          <w:szCs w:val="22"/>
        </w:rPr>
        <w:t xml:space="preserve">uality adjusted life </w:t>
      </w:r>
      <w:r>
        <w:rPr>
          <w:rFonts w:ascii="Arial" w:hAnsi="Arial" w:cs="Arial"/>
          <w:sz w:val="22"/>
          <w:szCs w:val="22"/>
        </w:rPr>
        <w:t>year</w:t>
      </w:r>
      <w:r w:rsidRPr="00F46B8A">
        <w:rPr>
          <w:rFonts w:ascii="Arial" w:hAnsi="Arial" w:cs="Arial"/>
          <w:sz w:val="22"/>
          <w:szCs w:val="22"/>
        </w:rPr>
        <w:t>s</w:t>
      </w:r>
      <w:r>
        <w:rPr>
          <w:rFonts w:ascii="Arial" w:hAnsi="Arial" w:cs="Arial"/>
          <w:sz w:val="22"/>
          <w:szCs w:val="22"/>
        </w:rPr>
        <w:t>.</w:t>
      </w:r>
      <w:r>
        <w:rPr>
          <w:rFonts w:ascii="Arial" w:eastAsiaTheme="minorHAnsi" w:hAnsi="Arial" w:cs="Arial"/>
          <w:sz w:val="22"/>
          <w:szCs w:val="22"/>
        </w:rPr>
        <w:t xml:space="preserve"> ICER =</w:t>
      </w:r>
      <w:r w:rsidRPr="00E97245">
        <w:t xml:space="preserve"> </w:t>
      </w:r>
      <w:r w:rsidRPr="00E97245">
        <w:rPr>
          <w:rFonts w:ascii="Arial" w:eastAsiaTheme="minorHAnsi" w:hAnsi="Arial" w:cs="Arial"/>
          <w:sz w:val="22"/>
          <w:szCs w:val="22"/>
        </w:rPr>
        <w:t>Incremental cost-effectiveness rati</w:t>
      </w:r>
      <w:r>
        <w:rPr>
          <w:rFonts w:ascii="Arial" w:eastAsiaTheme="minorHAnsi" w:hAnsi="Arial" w:cs="Arial"/>
          <w:sz w:val="22"/>
          <w:szCs w:val="22"/>
        </w:rPr>
        <w:t xml:space="preserve">o. NMB = Net monetary benefit. </w:t>
      </w:r>
      <w:proofErr w:type="spellStart"/>
      <w:r>
        <w:rPr>
          <w:rFonts w:ascii="Arial" w:eastAsiaTheme="minorHAnsi" w:hAnsi="Arial" w:cs="Arial"/>
          <w:sz w:val="22"/>
          <w:szCs w:val="22"/>
        </w:rPr>
        <w:t>fFN</w:t>
      </w:r>
      <w:proofErr w:type="spellEnd"/>
      <w:r>
        <w:rPr>
          <w:rFonts w:ascii="Arial" w:eastAsiaTheme="minorHAnsi" w:hAnsi="Arial" w:cs="Arial"/>
          <w:sz w:val="22"/>
          <w:szCs w:val="22"/>
        </w:rPr>
        <w:t xml:space="preserve"> = </w:t>
      </w:r>
      <w:proofErr w:type="spellStart"/>
      <w:r>
        <w:rPr>
          <w:rFonts w:ascii="Arial" w:eastAsiaTheme="minorHAnsi" w:hAnsi="Arial" w:cs="Arial"/>
          <w:sz w:val="22"/>
          <w:szCs w:val="22"/>
        </w:rPr>
        <w:t>fetal</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fibonectin</w:t>
      </w:r>
      <w:proofErr w:type="spellEnd"/>
      <w:r w:rsidR="00FE3B9F">
        <w:rPr>
          <w:rFonts w:ascii="Arial" w:eastAsiaTheme="minorHAnsi" w:hAnsi="Arial" w:cs="Arial"/>
          <w:sz w:val="22"/>
          <w:szCs w:val="22"/>
        </w:rPr>
        <w:t>.</w:t>
      </w:r>
    </w:p>
    <w:p w14:paraId="4F24B8BB" w14:textId="77777777" w:rsidR="001055DF" w:rsidRPr="006741CB" w:rsidRDefault="001055DF" w:rsidP="00FE3B9F">
      <w:pPr>
        <w:spacing w:line="480" w:lineRule="auto"/>
        <w:rPr>
          <w:rFonts w:ascii="Arial" w:eastAsiaTheme="minorHAnsi" w:hAnsi="Arial" w:cs="Arial"/>
          <w:b/>
          <w:color w:val="000000" w:themeColor="text1"/>
          <w:sz w:val="20"/>
          <w:szCs w:val="20"/>
        </w:rPr>
      </w:pPr>
      <w:r w:rsidRPr="006741CB">
        <w:rPr>
          <w:rFonts w:ascii="Arial" w:eastAsiaTheme="minorHAnsi" w:hAnsi="Arial" w:cs="Arial"/>
          <w:b/>
          <w:sz w:val="20"/>
          <w:szCs w:val="20"/>
        </w:rPr>
        <w:br w:type="page"/>
      </w:r>
    </w:p>
    <w:p w14:paraId="4ECFB60C" w14:textId="7674AD8D" w:rsidR="001055DF" w:rsidRPr="006741CB" w:rsidRDefault="001055DF" w:rsidP="001055DF">
      <w:pPr>
        <w:spacing w:line="480" w:lineRule="auto"/>
        <w:rPr>
          <w:rFonts w:ascii="Arial" w:eastAsiaTheme="minorHAnsi" w:hAnsi="Arial" w:cs="Arial"/>
          <w:b/>
          <w:sz w:val="22"/>
          <w:szCs w:val="22"/>
        </w:rPr>
      </w:pPr>
      <w:r w:rsidRPr="006741CB">
        <w:rPr>
          <w:rFonts w:ascii="Arial" w:eastAsiaTheme="minorHAnsi" w:hAnsi="Arial" w:cs="Arial"/>
          <w:b/>
          <w:sz w:val="22"/>
          <w:szCs w:val="22"/>
        </w:rPr>
        <w:lastRenderedPageBreak/>
        <w:t>Fig</w:t>
      </w:r>
      <w:r w:rsidR="00996072">
        <w:rPr>
          <w:rFonts w:ascii="Arial" w:eastAsiaTheme="minorHAnsi" w:hAnsi="Arial" w:cs="Arial"/>
          <w:b/>
          <w:sz w:val="22"/>
          <w:szCs w:val="22"/>
        </w:rPr>
        <w:t xml:space="preserve"> A</w:t>
      </w:r>
      <w:r w:rsidRPr="006741CB">
        <w:rPr>
          <w:rFonts w:ascii="Arial" w:eastAsiaTheme="minorHAnsi" w:hAnsi="Arial" w:cs="Arial"/>
          <w:b/>
          <w:sz w:val="22"/>
          <w:szCs w:val="22"/>
        </w:rPr>
        <w:t xml:space="preserve"> Decision tree framework </w:t>
      </w:r>
    </w:p>
    <w:p w14:paraId="1187DB94" w14:textId="77777777" w:rsidR="001055DF" w:rsidRPr="006741CB" w:rsidRDefault="001055DF" w:rsidP="001055DF">
      <w:pPr>
        <w:spacing w:line="480" w:lineRule="auto"/>
        <w:rPr>
          <w:rFonts w:ascii="Arial" w:eastAsiaTheme="minorHAnsi" w:hAnsi="Arial" w:cs="Arial"/>
          <w:sz w:val="22"/>
          <w:szCs w:val="22"/>
        </w:rPr>
      </w:pPr>
      <w:r>
        <w:rPr>
          <w:noProof/>
        </w:rPr>
        <w:drawing>
          <wp:inline distT="0" distB="0" distL="0" distR="0" wp14:anchorId="55CFC5C2" wp14:editId="1EE27513">
            <wp:extent cx="5267324" cy="4362450"/>
            <wp:effectExtent l="0" t="0" r="9525" b="0"/>
            <wp:docPr id="5" name="Picture 5" descr="C:\Users\rh190a\OneDrive - University of Glasgow\QUIDS pre-term labor\OUTPUTS\Decision tree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a:ext>
                      </a:extLst>
                    </a:blip>
                    <a:stretch>
                      <a:fillRect/>
                    </a:stretch>
                  </pic:blipFill>
                  <pic:spPr>
                    <a:xfrm>
                      <a:off x="0" y="0"/>
                      <a:ext cx="5267324" cy="4362450"/>
                    </a:xfrm>
                    <a:prstGeom prst="rect">
                      <a:avLst/>
                    </a:prstGeom>
                  </pic:spPr>
                </pic:pic>
              </a:graphicData>
            </a:graphic>
          </wp:inline>
        </w:drawing>
      </w:r>
    </w:p>
    <w:p w14:paraId="23FF81DA" w14:textId="77777777" w:rsidR="001055DF" w:rsidRPr="006741CB" w:rsidRDefault="001055DF" w:rsidP="001055DF">
      <w:pPr>
        <w:spacing w:line="480" w:lineRule="auto"/>
        <w:rPr>
          <w:rFonts w:ascii="Arial" w:eastAsiaTheme="minorHAnsi" w:hAnsi="Arial" w:cs="Arial"/>
          <w:sz w:val="22"/>
          <w:szCs w:val="22"/>
        </w:rPr>
      </w:pPr>
    </w:p>
    <w:p w14:paraId="1C254DCE" w14:textId="77777777" w:rsidR="001055DF" w:rsidRPr="006741CB" w:rsidRDefault="001055DF" w:rsidP="001055DF">
      <w:pPr>
        <w:spacing w:line="360" w:lineRule="auto"/>
        <w:jc w:val="both"/>
        <w:rPr>
          <w:rFonts w:ascii="Arial" w:eastAsiaTheme="minorHAnsi" w:hAnsi="Arial" w:cs="Arial"/>
          <w:sz w:val="22"/>
          <w:szCs w:val="22"/>
        </w:rPr>
      </w:pPr>
      <w:r w:rsidRPr="006741CB">
        <w:rPr>
          <w:rFonts w:ascii="Arial" w:eastAsiaTheme="minorHAnsi" w:hAnsi="Arial" w:cs="Arial"/>
          <w:sz w:val="22"/>
          <w:szCs w:val="22"/>
        </w:rPr>
        <w:t xml:space="preserve">For each risk prediction strategy, the tree initiates with the true prevalence of preterm labour. Those identified as “high risk” by the strategy are admitted to a maternity unit with appropriate neonatal care facilities and receive antenatal corticosteroids. Those identified as “low risk” by the risk prediction strategy are not admitted and do not receive antenatal corticosteroids. The model can also be run under a hypothetical ‘treat all’ strategy where all participants are admitted. The final destination in the decision tree is one of five possible states for preterm births: stillborn, minor morbidity, major morbidity, full health and ‘did not give birth within seven </w:t>
      </w:r>
      <w:proofErr w:type="gramStart"/>
      <w:r w:rsidRPr="006741CB">
        <w:rPr>
          <w:rFonts w:ascii="Arial" w:eastAsiaTheme="minorHAnsi" w:hAnsi="Arial" w:cs="Arial"/>
          <w:sz w:val="22"/>
          <w:szCs w:val="22"/>
        </w:rPr>
        <w:t>days’</w:t>
      </w:r>
      <w:proofErr w:type="gramEnd"/>
      <w:r w:rsidRPr="006741CB">
        <w:rPr>
          <w:rFonts w:ascii="Arial" w:eastAsiaTheme="minorHAnsi" w:hAnsi="Arial" w:cs="Arial"/>
          <w:sz w:val="22"/>
          <w:szCs w:val="22"/>
        </w:rPr>
        <w:t xml:space="preserve">. </w:t>
      </w:r>
    </w:p>
    <w:p w14:paraId="5E26A7DC" w14:textId="77777777" w:rsidR="001055DF" w:rsidRPr="006741CB" w:rsidRDefault="001055DF" w:rsidP="001055DF">
      <w:pPr>
        <w:spacing w:line="480" w:lineRule="auto"/>
        <w:rPr>
          <w:rFonts w:ascii="Arial" w:eastAsiaTheme="minorHAnsi" w:hAnsi="Arial" w:cs="Arial"/>
          <w:sz w:val="22"/>
          <w:szCs w:val="22"/>
        </w:rPr>
      </w:pPr>
    </w:p>
    <w:p w14:paraId="0C027C77" w14:textId="11BD6BD5" w:rsidR="001055DF" w:rsidRPr="006741CB" w:rsidRDefault="001055DF" w:rsidP="001055DF">
      <w:pPr>
        <w:spacing w:line="360" w:lineRule="auto"/>
        <w:jc w:val="both"/>
        <w:rPr>
          <w:rFonts w:ascii="Arial" w:eastAsiaTheme="minorHAnsi" w:hAnsi="Arial" w:cs="Arial"/>
          <w:sz w:val="22"/>
          <w:szCs w:val="22"/>
        </w:rPr>
      </w:pPr>
      <w:r w:rsidRPr="006741CB">
        <w:rPr>
          <w:rFonts w:ascii="Arial" w:eastAsiaTheme="minorHAnsi" w:hAnsi="Arial" w:cs="Arial"/>
          <w:sz w:val="22"/>
          <w:szCs w:val="22"/>
        </w:rPr>
        <w:t xml:space="preserve">Given this structure the model accounts for both the clinical and economic impact of false negative (low risk result, but gives birth within seven days) and false positive results (high risk result bit does not give birth within seven days) from the risk prediction strategies. False negatives </w:t>
      </w:r>
      <w:r w:rsidR="009A4EF8">
        <w:rPr>
          <w:rFonts w:ascii="Arial" w:eastAsiaTheme="minorHAnsi" w:hAnsi="Arial" w:cs="Arial"/>
          <w:sz w:val="22"/>
          <w:szCs w:val="22"/>
        </w:rPr>
        <w:t>represent</w:t>
      </w:r>
      <w:r w:rsidR="009A4EF8" w:rsidRPr="006741CB">
        <w:rPr>
          <w:rFonts w:ascii="Arial" w:eastAsiaTheme="minorHAnsi" w:hAnsi="Arial" w:cs="Arial"/>
          <w:sz w:val="22"/>
          <w:szCs w:val="22"/>
        </w:rPr>
        <w:t xml:space="preserve"> </w:t>
      </w:r>
      <w:r w:rsidRPr="006741CB">
        <w:rPr>
          <w:rFonts w:ascii="Arial" w:eastAsiaTheme="minorHAnsi" w:hAnsi="Arial" w:cs="Arial"/>
          <w:sz w:val="22"/>
          <w:szCs w:val="22"/>
        </w:rPr>
        <w:t xml:space="preserve">missed opportunities to treat women with morbidity reducing antenatal corticosteroids, so infants born after a ‘false negative’ result have a greater probability of experiencing neonatal morbidity and mortality, incurring the </w:t>
      </w:r>
      <w:r w:rsidRPr="006741CB">
        <w:rPr>
          <w:rFonts w:ascii="Arial" w:eastAsiaTheme="minorHAnsi" w:hAnsi="Arial" w:cs="Arial"/>
          <w:color w:val="000000" w:themeColor="text1"/>
          <w:sz w:val="22"/>
          <w:szCs w:val="22"/>
          <w:lang w:val="en-US" w:eastAsia="nl-NL"/>
        </w:rPr>
        <w:t xml:space="preserve">associated costs, quality of life </w:t>
      </w:r>
      <w:r w:rsidRPr="006741CB">
        <w:rPr>
          <w:rFonts w:ascii="Arial" w:eastAsiaTheme="minorHAnsi" w:hAnsi="Arial" w:cs="Arial"/>
          <w:color w:val="000000" w:themeColor="text1"/>
          <w:sz w:val="22"/>
          <w:szCs w:val="22"/>
          <w:lang w:val="en-US" w:eastAsia="nl-NL"/>
        </w:rPr>
        <w:lastRenderedPageBreak/>
        <w:t xml:space="preserve">and survival impacts of these. </w:t>
      </w:r>
      <w:r w:rsidRPr="006741CB">
        <w:rPr>
          <w:rFonts w:ascii="Arial" w:eastAsiaTheme="minorHAnsi" w:hAnsi="Arial" w:cs="Arial"/>
          <w:sz w:val="22"/>
          <w:szCs w:val="22"/>
        </w:rPr>
        <w:t xml:space="preserve">False positives results will result in women being admitted to hospital unnecessarily, incurring additional and unnecessary cost of hospitalisation, inter-hospital transfer and treatment. </w:t>
      </w:r>
      <w:r w:rsidRPr="006741CB">
        <w:rPr>
          <w:rFonts w:ascii="Arial" w:eastAsiaTheme="minorHAnsi" w:hAnsi="Arial" w:cs="Arial"/>
          <w:color w:val="000000" w:themeColor="text1"/>
          <w:sz w:val="22"/>
          <w:szCs w:val="22"/>
          <w:lang w:val="en-US" w:eastAsia="nl-NL"/>
        </w:rPr>
        <w:t xml:space="preserve">It is assumed that there </w:t>
      </w:r>
      <w:proofErr w:type="gramStart"/>
      <w:r w:rsidRPr="006741CB">
        <w:rPr>
          <w:rFonts w:ascii="Arial" w:eastAsiaTheme="minorHAnsi" w:hAnsi="Arial" w:cs="Arial"/>
          <w:color w:val="000000" w:themeColor="text1"/>
          <w:sz w:val="22"/>
          <w:szCs w:val="22"/>
          <w:lang w:val="en-US" w:eastAsia="nl-NL"/>
        </w:rPr>
        <w:t>are</w:t>
      </w:r>
      <w:proofErr w:type="gramEnd"/>
      <w:r w:rsidRPr="006741CB">
        <w:rPr>
          <w:rFonts w:ascii="Arial" w:eastAsiaTheme="minorHAnsi" w:hAnsi="Arial" w:cs="Arial"/>
          <w:color w:val="000000" w:themeColor="text1"/>
          <w:sz w:val="22"/>
          <w:szCs w:val="22"/>
          <w:lang w:val="en-US" w:eastAsia="nl-NL"/>
        </w:rPr>
        <w:t xml:space="preserve"> no quality of life side-effects for receiving unnecessary treatment.  </w:t>
      </w:r>
    </w:p>
    <w:p w14:paraId="566D9707" w14:textId="693C1DF0" w:rsidR="001055DF" w:rsidRPr="006741CB" w:rsidRDefault="001055DF" w:rsidP="001055DF">
      <w:pPr>
        <w:spacing w:line="480" w:lineRule="auto"/>
        <w:rPr>
          <w:rFonts w:ascii="Arial" w:eastAsiaTheme="minorHAnsi" w:hAnsi="Arial" w:cs="Arial"/>
          <w:b/>
          <w:sz w:val="22"/>
          <w:szCs w:val="22"/>
        </w:rPr>
      </w:pPr>
      <w:r w:rsidRPr="006741CB">
        <w:rPr>
          <w:rFonts w:ascii="Arial" w:eastAsiaTheme="minorHAnsi" w:hAnsi="Arial" w:cs="Arial"/>
          <w:sz w:val="22"/>
          <w:szCs w:val="22"/>
        </w:rPr>
        <w:br w:type="page"/>
      </w:r>
      <w:bookmarkStart w:id="4" w:name="_Toc21691582"/>
      <w:r w:rsidRPr="006741CB">
        <w:rPr>
          <w:rFonts w:ascii="Arial" w:eastAsiaTheme="minorHAnsi" w:hAnsi="Arial" w:cs="Arial"/>
          <w:b/>
          <w:sz w:val="22"/>
          <w:szCs w:val="22"/>
        </w:rPr>
        <w:lastRenderedPageBreak/>
        <w:t>Fig</w:t>
      </w:r>
      <w:r w:rsidR="00996072">
        <w:rPr>
          <w:rFonts w:ascii="Arial" w:eastAsiaTheme="minorHAnsi" w:hAnsi="Arial" w:cs="Arial"/>
          <w:b/>
          <w:sz w:val="22"/>
          <w:szCs w:val="22"/>
        </w:rPr>
        <w:t xml:space="preserve"> B</w:t>
      </w:r>
      <w:r w:rsidRPr="006741CB">
        <w:rPr>
          <w:rFonts w:ascii="Arial" w:eastAsiaTheme="minorHAnsi" w:hAnsi="Arial" w:cs="Arial"/>
          <w:b/>
          <w:sz w:val="22"/>
          <w:szCs w:val="22"/>
        </w:rPr>
        <w:t xml:space="preserve"> Net-Benefit curves </w:t>
      </w:r>
      <w:bookmarkEnd w:id="4"/>
      <w:r w:rsidRPr="006741CB">
        <w:rPr>
          <w:rFonts w:ascii="Arial" w:eastAsiaTheme="minorHAnsi" w:hAnsi="Arial" w:cs="Arial"/>
          <w:b/>
          <w:sz w:val="22"/>
          <w:szCs w:val="22"/>
        </w:rPr>
        <w:t>comparing the QUIDS model with alternate models</w:t>
      </w:r>
    </w:p>
    <w:p w14:paraId="4547D16B" w14:textId="3E364AE9" w:rsidR="001055DF" w:rsidRPr="006741CB" w:rsidRDefault="000344CA" w:rsidP="001055DF">
      <w:pPr>
        <w:spacing w:line="360" w:lineRule="auto"/>
        <w:rPr>
          <w:rFonts w:ascii="Arial" w:eastAsiaTheme="minorHAnsi" w:hAnsi="Arial" w:cs="Arial"/>
          <w:highlight w:val="yellow"/>
        </w:rPr>
      </w:pPr>
      <w:r w:rsidRPr="000344CA">
        <w:rPr>
          <w:rFonts w:ascii="Arial" w:eastAsiaTheme="minorHAnsi" w:hAnsi="Arial" w:cs="Arial"/>
          <w:noProof/>
        </w:rPr>
        <w:drawing>
          <wp:inline distT="0" distB="0" distL="0" distR="0" wp14:anchorId="6B8CBFAB" wp14:editId="11A1F1CB">
            <wp:extent cx="5562600" cy="462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2600" cy="4622800"/>
                    </a:xfrm>
                    <a:prstGeom prst="rect">
                      <a:avLst/>
                    </a:prstGeom>
                  </pic:spPr>
                </pic:pic>
              </a:graphicData>
            </a:graphic>
          </wp:inline>
        </w:drawing>
      </w:r>
    </w:p>
    <w:p w14:paraId="6F39C298" w14:textId="2222E1DE" w:rsidR="001055DF" w:rsidRPr="001F1DE9" w:rsidRDefault="001055DF" w:rsidP="001055DF">
      <w:pPr>
        <w:widowControl w:val="0"/>
        <w:autoSpaceDE w:val="0"/>
        <w:autoSpaceDN w:val="0"/>
        <w:adjustRightInd w:val="0"/>
        <w:spacing w:line="360" w:lineRule="auto"/>
        <w:rPr>
          <w:rFonts w:ascii="Arial" w:eastAsiaTheme="minorHAnsi" w:hAnsi="Arial" w:cs="Arial"/>
          <w:color w:val="000000" w:themeColor="text1"/>
          <w:sz w:val="22"/>
          <w:szCs w:val="22"/>
          <w:lang w:val="en-US"/>
        </w:rPr>
      </w:pPr>
      <w:r w:rsidRPr="001F1DE9">
        <w:rPr>
          <w:rFonts w:ascii="Arial" w:eastAsiaTheme="minorHAnsi" w:hAnsi="Arial" w:cs="Arial"/>
          <w:color w:val="000000" w:themeColor="text1"/>
          <w:sz w:val="22"/>
          <w:szCs w:val="22"/>
          <w:lang w:val="en-US"/>
        </w:rPr>
        <w:t xml:space="preserve">Net-benefit analysis. The figure shows the standardized net  benefit (to visualize the potential benefit from reducing unnecessary treatment, and potential harms from ‘missing’ a case of preterm birth plotted on the same scale) at different % probabilities (from 0 – 60%) of spontaneous preterm birth within seven days as predicted by </w:t>
      </w:r>
      <w:proofErr w:type="spellStart"/>
      <w:r w:rsidRPr="001F1DE9">
        <w:rPr>
          <w:rFonts w:ascii="Arial" w:eastAsiaTheme="minorHAnsi" w:hAnsi="Arial" w:cs="Arial"/>
          <w:color w:val="000000" w:themeColor="text1"/>
          <w:sz w:val="22"/>
          <w:szCs w:val="22"/>
          <w:lang w:val="en-US"/>
        </w:rPr>
        <w:t>i</w:t>
      </w:r>
      <w:proofErr w:type="spellEnd"/>
      <w:r w:rsidRPr="001F1DE9">
        <w:rPr>
          <w:rFonts w:ascii="Arial" w:eastAsiaTheme="minorHAnsi" w:hAnsi="Arial" w:cs="Arial"/>
          <w:color w:val="000000" w:themeColor="text1"/>
          <w:sz w:val="22"/>
          <w:szCs w:val="22"/>
          <w:lang w:val="en-US"/>
        </w:rPr>
        <w:t>) the QUIDS risk prediction model including clinical risk factors and quantitative f</w:t>
      </w:r>
      <w:r w:rsidR="00C87DA5">
        <w:rPr>
          <w:rFonts w:ascii="Arial" w:eastAsiaTheme="minorHAnsi" w:hAnsi="Arial" w:cs="Arial"/>
          <w:color w:val="000000" w:themeColor="text1"/>
          <w:sz w:val="22"/>
          <w:szCs w:val="22"/>
          <w:lang w:val="en-US"/>
        </w:rPr>
        <w:t>etal fibronectin (</w:t>
      </w:r>
      <w:proofErr w:type="spellStart"/>
      <w:r w:rsidR="00C87DA5">
        <w:rPr>
          <w:rFonts w:ascii="Arial" w:eastAsiaTheme="minorHAnsi" w:hAnsi="Arial" w:cs="Arial"/>
          <w:color w:val="000000" w:themeColor="text1"/>
          <w:sz w:val="22"/>
          <w:szCs w:val="22"/>
          <w:lang w:val="en-US"/>
        </w:rPr>
        <w:t>f</w:t>
      </w:r>
      <w:r w:rsidRPr="001F1DE9">
        <w:rPr>
          <w:rFonts w:ascii="Arial" w:eastAsiaTheme="minorHAnsi" w:hAnsi="Arial" w:cs="Arial"/>
          <w:color w:val="000000" w:themeColor="text1"/>
          <w:sz w:val="22"/>
          <w:szCs w:val="22"/>
          <w:lang w:val="en-US"/>
        </w:rPr>
        <w:t>FN</w:t>
      </w:r>
      <w:proofErr w:type="spellEnd"/>
      <w:r w:rsidR="00C87DA5">
        <w:rPr>
          <w:rFonts w:ascii="Arial" w:eastAsiaTheme="minorHAnsi" w:hAnsi="Arial" w:cs="Arial"/>
          <w:color w:val="000000" w:themeColor="text1"/>
          <w:sz w:val="22"/>
          <w:szCs w:val="22"/>
          <w:lang w:val="en-US"/>
        </w:rPr>
        <w:t xml:space="preserve">; </w:t>
      </w:r>
      <w:r w:rsidRPr="001F1DE9">
        <w:rPr>
          <w:rFonts w:ascii="Arial" w:eastAsiaTheme="minorHAnsi" w:hAnsi="Arial" w:cs="Arial"/>
          <w:color w:val="000000" w:themeColor="text1"/>
          <w:sz w:val="22"/>
          <w:szCs w:val="22"/>
          <w:lang w:val="en-US"/>
        </w:rPr>
        <w:t xml:space="preserve">blue line); </w:t>
      </w:r>
      <w:r w:rsidRPr="001F1DE9">
        <w:rPr>
          <w:rFonts w:ascii="Arial" w:eastAsiaTheme="minorHAnsi" w:hAnsi="Arial" w:cs="Arial"/>
          <w:sz w:val="22"/>
          <w:szCs w:val="22"/>
        </w:rPr>
        <w:t xml:space="preserve">compared to a policy of treating all women with symptoms (dark grey line); an alternate model including clinical risk factors and quantitative </w:t>
      </w:r>
      <w:proofErr w:type="spellStart"/>
      <w:r w:rsidRPr="001F1DE9">
        <w:rPr>
          <w:rFonts w:ascii="Arial" w:eastAsiaTheme="minorHAnsi" w:hAnsi="Arial" w:cs="Arial"/>
          <w:sz w:val="22"/>
          <w:szCs w:val="22"/>
        </w:rPr>
        <w:t>fFN</w:t>
      </w:r>
      <w:proofErr w:type="spellEnd"/>
      <w:r w:rsidRPr="001F1DE9">
        <w:rPr>
          <w:rFonts w:ascii="Arial" w:eastAsiaTheme="minorHAnsi" w:hAnsi="Arial" w:cs="Arial"/>
          <w:sz w:val="22"/>
          <w:szCs w:val="22"/>
        </w:rPr>
        <w:t xml:space="preserve"> + cervical length (red line); an alternate model including cervical length alone (green dashed line); and a policy of treating no women (light grey horizontal line).</w:t>
      </w:r>
      <w:r w:rsidRPr="001F1DE9">
        <w:rPr>
          <w:rFonts w:ascii="Arial" w:eastAsiaTheme="minorHAnsi" w:hAnsi="Arial" w:cs="Arial"/>
          <w:color w:val="000000" w:themeColor="text1"/>
          <w:sz w:val="22"/>
          <w:szCs w:val="22"/>
          <w:lang w:val="en-US"/>
        </w:rPr>
        <w:t xml:space="preserve"> Net benefit was calculated using the formula </w:t>
      </w:r>
      <m:oMath>
        <m:sSup>
          <m:sSupPr>
            <m:ctrlPr>
              <w:rPr>
                <w:rFonts w:ascii="Cambria Math" w:eastAsiaTheme="minorHAnsi" w:hAnsi="Cambria Math" w:cs="Arial"/>
                <w:sz w:val="22"/>
                <w:szCs w:val="22"/>
              </w:rPr>
            </m:ctrlPr>
          </m:sSupPr>
          <m:e>
            <m:r>
              <m:rPr>
                <m:sty m:val="p"/>
              </m:rPr>
              <w:rPr>
                <w:rFonts w:ascii="Cambria Math" w:eastAsiaTheme="minorHAnsi" w:hAnsi="Cambria Math" w:cs="Arial"/>
                <w:sz w:val="22"/>
                <w:szCs w:val="22"/>
              </w:rPr>
              <m:t>sNB</m:t>
            </m:r>
          </m:e>
          <m:sup>
            <m:d>
              <m:dPr>
                <m:ctrlPr>
                  <w:rPr>
                    <w:rFonts w:ascii="Cambria Math" w:eastAsiaTheme="minorHAnsi" w:hAnsi="Cambria Math" w:cs="Arial"/>
                    <w:sz w:val="22"/>
                    <w:szCs w:val="22"/>
                  </w:rPr>
                </m:ctrlPr>
              </m:dPr>
              <m:e>
                <m:r>
                  <m:rPr>
                    <m:sty m:val="p"/>
                  </m:rPr>
                  <w:rPr>
                    <w:rFonts w:ascii="Cambria Math" w:eastAsiaTheme="minorHAnsi" w:hAnsi="Cambria Math" w:cs="Arial"/>
                    <w:sz w:val="22"/>
                    <w:szCs w:val="22"/>
                  </w:rPr>
                  <m:t>opt-out</m:t>
                </m:r>
              </m:e>
            </m:d>
          </m:sup>
        </m:sSup>
        <m:d>
          <m:dPr>
            <m:ctrlPr>
              <w:rPr>
                <w:rFonts w:ascii="Cambria Math" w:eastAsiaTheme="minorHAnsi" w:hAnsi="Cambria Math" w:cs="Arial"/>
                <w:sz w:val="22"/>
                <w:szCs w:val="22"/>
              </w:rPr>
            </m:ctrlPr>
          </m:dPr>
          <m:e>
            <m:r>
              <m:rPr>
                <m:sty m:val="p"/>
              </m:rPr>
              <w:rPr>
                <w:rFonts w:ascii="Cambria Math" w:eastAsiaTheme="minorHAnsi" w:hAnsi="Cambria Math" w:cs="Arial"/>
                <w:sz w:val="22"/>
                <w:szCs w:val="22"/>
              </w:rPr>
              <m:t>r</m:t>
            </m:r>
          </m:e>
        </m:d>
        <m:r>
          <m:rPr>
            <m:sty m:val="p"/>
          </m:rPr>
          <w:rPr>
            <w:rFonts w:ascii="Cambria Math" w:eastAsiaTheme="minorHAnsi" w:hAnsi="Cambria Math" w:cs="Arial"/>
            <w:sz w:val="22"/>
            <w:szCs w:val="22"/>
          </w:rPr>
          <m:t>=TNR</m:t>
        </m:r>
        <m:d>
          <m:dPr>
            <m:ctrlPr>
              <w:rPr>
                <w:rFonts w:ascii="Cambria Math" w:eastAsiaTheme="minorHAnsi" w:hAnsi="Cambria Math" w:cs="Arial"/>
                <w:sz w:val="22"/>
                <w:szCs w:val="22"/>
              </w:rPr>
            </m:ctrlPr>
          </m:dPr>
          <m:e>
            <m:r>
              <m:rPr>
                <m:sty m:val="p"/>
              </m:rPr>
              <w:rPr>
                <w:rFonts w:ascii="Cambria Math" w:eastAsiaTheme="minorHAnsi" w:hAnsi="Cambria Math" w:cs="Arial"/>
                <w:sz w:val="22"/>
                <w:szCs w:val="22"/>
              </w:rPr>
              <m:t>r</m:t>
            </m:r>
          </m:e>
        </m:d>
        <m:r>
          <m:rPr>
            <m:sty m:val="p"/>
          </m:rPr>
          <w:rPr>
            <w:rFonts w:ascii="Cambria Math" w:eastAsiaTheme="minorHAnsi" w:hAnsi="Cambria Math" w:cs="Arial"/>
            <w:sz w:val="22"/>
            <w:szCs w:val="22"/>
          </w:rPr>
          <m:t>-</m:t>
        </m:r>
        <m:d>
          <m:dPr>
            <m:ctrlPr>
              <w:rPr>
                <w:rFonts w:ascii="Cambria Math" w:eastAsiaTheme="minorHAnsi" w:hAnsi="Cambria Math" w:cs="Arial"/>
                <w:sz w:val="22"/>
                <w:szCs w:val="22"/>
              </w:rPr>
            </m:ctrlPr>
          </m:dPr>
          <m:e>
            <m:f>
              <m:fPr>
                <m:ctrlPr>
                  <w:rPr>
                    <w:rFonts w:ascii="Cambria Math" w:eastAsiaTheme="minorHAnsi" w:hAnsi="Cambria Math" w:cs="Arial"/>
                    <w:sz w:val="22"/>
                    <w:szCs w:val="22"/>
                  </w:rPr>
                </m:ctrlPr>
              </m:fPr>
              <m:num>
                <m:r>
                  <m:rPr>
                    <m:sty m:val="p"/>
                  </m:rPr>
                  <w:rPr>
                    <w:rFonts w:ascii="Cambria Math" w:eastAsiaTheme="minorHAnsi" w:hAnsi="Cambria Math" w:cs="Arial"/>
                    <w:sz w:val="22"/>
                    <w:szCs w:val="22"/>
                  </w:rPr>
                  <m:t>ρ</m:t>
                </m:r>
              </m:num>
              <m:den>
                <m:r>
                  <m:rPr>
                    <m:sty m:val="p"/>
                  </m:rPr>
                  <w:rPr>
                    <w:rFonts w:ascii="Cambria Math" w:eastAsiaTheme="minorHAnsi" w:hAnsi="Cambria Math" w:cs="Arial"/>
                    <w:sz w:val="22"/>
                    <w:szCs w:val="22"/>
                  </w:rPr>
                  <m:t>1-ρ</m:t>
                </m:r>
              </m:den>
            </m:f>
          </m:e>
        </m:d>
        <m:d>
          <m:dPr>
            <m:ctrlPr>
              <w:rPr>
                <w:rFonts w:ascii="Cambria Math" w:eastAsiaTheme="minorHAnsi" w:hAnsi="Cambria Math" w:cs="Arial"/>
                <w:sz w:val="22"/>
                <w:szCs w:val="22"/>
              </w:rPr>
            </m:ctrlPr>
          </m:dPr>
          <m:e>
            <m:f>
              <m:fPr>
                <m:ctrlPr>
                  <w:rPr>
                    <w:rFonts w:ascii="Cambria Math" w:eastAsiaTheme="minorHAnsi" w:hAnsi="Cambria Math" w:cs="Arial"/>
                    <w:sz w:val="22"/>
                    <w:szCs w:val="22"/>
                  </w:rPr>
                </m:ctrlPr>
              </m:fPr>
              <m:num>
                <m:r>
                  <m:rPr>
                    <m:sty m:val="p"/>
                  </m:rPr>
                  <w:rPr>
                    <w:rFonts w:ascii="Cambria Math" w:eastAsiaTheme="minorHAnsi" w:hAnsi="Cambria Math" w:cs="Arial"/>
                    <w:sz w:val="22"/>
                    <w:szCs w:val="22"/>
                  </w:rPr>
                  <m:t>1-r</m:t>
                </m:r>
              </m:num>
              <m:den>
                <m:r>
                  <m:rPr>
                    <m:sty m:val="p"/>
                  </m:rPr>
                  <w:rPr>
                    <w:rFonts w:ascii="Cambria Math" w:eastAsiaTheme="minorHAnsi" w:hAnsi="Cambria Math" w:cs="Arial"/>
                    <w:sz w:val="22"/>
                    <w:szCs w:val="22"/>
                  </w:rPr>
                  <m:t>r</m:t>
                </m:r>
              </m:den>
            </m:f>
          </m:e>
        </m:d>
        <m:r>
          <m:rPr>
            <m:sty m:val="p"/>
          </m:rPr>
          <w:rPr>
            <w:rFonts w:ascii="Cambria Math" w:eastAsiaTheme="minorHAnsi" w:hAnsi="Cambria Math" w:cs="Arial"/>
            <w:sz w:val="22"/>
            <w:szCs w:val="22"/>
          </w:rPr>
          <m:t>FNR</m:t>
        </m:r>
        <m:d>
          <m:dPr>
            <m:ctrlPr>
              <w:rPr>
                <w:rFonts w:ascii="Cambria Math" w:eastAsiaTheme="minorHAnsi" w:hAnsi="Cambria Math" w:cs="Arial"/>
                <w:sz w:val="22"/>
                <w:szCs w:val="22"/>
              </w:rPr>
            </m:ctrlPr>
          </m:dPr>
          <m:e>
            <m:r>
              <m:rPr>
                <m:sty m:val="p"/>
              </m:rPr>
              <w:rPr>
                <w:rFonts w:ascii="Cambria Math" w:eastAsiaTheme="minorHAnsi" w:hAnsi="Cambria Math" w:cs="Arial"/>
                <w:sz w:val="22"/>
                <w:szCs w:val="22"/>
              </w:rPr>
              <m:t>r</m:t>
            </m:r>
          </m:e>
        </m:d>
      </m:oMath>
      <w:r w:rsidRPr="001F1DE9">
        <w:rPr>
          <w:rFonts w:ascii="Arial" w:eastAsiaTheme="minorHAnsi" w:hAnsi="Arial" w:cs="Arial"/>
          <w:color w:val="000000" w:themeColor="text1"/>
          <w:sz w:val="22"/>
          <w:szCs w:val="22"/>
          <w:lang w:val="en-US"/>
        </w:rPr>
        <w:t xml:space="preserve"> where standardized net benefit (sNB) is defined by True Negative Rate (TNR), the False Negative Rate (FNR), the prevalence of preterm birth within seven days (p), and the risk threshold (r) odds of low-risk designation at the % risk prediction. </w:t>
      </w:r>
      <w:r w:rsidRPr="001F1DE9">
        <w:rPr>
          <w:rFonts w:ascii="Arial" w:eastAsiaTheme="minorHAnsi" w:hAnsi="Arial" w:cs="Arial"/>
          <w:noProof/>
          <w:color w:val="000000" w:themeColor="text1"/>
          <w:sz w:val="22"/>
          <w:szCs w:val="22"/>
          <w:vertAlign w:val="superscript"/>
          <w:lang w:val="en-US"/>
        </w:rPr>
        <w:fldChar w:fldCharType="begin"/>
      </w:r>
      <w:r w:rsidR="00860D4D">
        <w:rPr>
          <w:rFonts w:ascii="Arial" w:eastAsiaTheme="minorHAnsi" w:hAnsi="Arial" w:cs="Arial"/>
          <w:noProof/>
          <w:color w:val="000000" w:themeColor="text1"/>
          <w:sz w:val="22"/>
          <w:szCs w:val="22"/>
          <w:vertAlign w:val="superscript"/>
          <w:lang w:val="en-US"/>
        </w:rPr>
        <w:instrText xml:space="preserve"> ADDIN EN.CITE &lt;EndNote&gt;&lt;Cite&gt;&lt;Author&gt;Brown&lt;/Author&gt;&lt;Year&gt;2018&lt;/Year&gt;&lt;RecNum&gt;31&lt;/RecNum&gt;&lt;DisplayText&gt;(16)&lt;/DisplayText&gt;&lt;record&gt;&lt;rec-number&gt;31&lt;/rec-number&gt;&lt;foreign-keys&gt;&lt;key app="EN" db-id="xtdvfxar4vawt6e00atxtw9mwr0awte9z5xw" timestamp="1589982558"&gt;31&lt;/key&gt;&lt;/foreign-keys&gt;&lt;ref-type name="Web Page"&gt;12&lt;/ref-type&gt;&lt;contributors&gt;&lt;authors&gt;&lt;author&gt;Brown, M.&lt;/author&gt;&lt;/authors&gt;&lt;/contributors&gt;&lt;titles&gt;&lt;title&gt;Risk Model Decision Analysis&lt;/title&gt;&lt;/titles&gt;&lt;volume&gt;2019&lt;/volume&gt;&lt;number&gt;10-10-2019&lt;/number&gt;&lt;dates&gt;&lt;year&gt;2018&lt;/year&gt;&lt;/dates&gt;&lt;urls&gt;&lt;related-urls&gt;&lt;url&gt;https://mdbrown.github.io/rmda/&lt;/url&gt;&lt;/related-urls&gt;&lt;/urls&gt;&lt;/record&gt;&lt;/Cite&gt;&lt;/EndNote&gt;</w:instrText>
      </w:r>
      <w:r w:rsidRPr="001F1DE9">
        <w:rPr>
          <w:rFonts w:ascii="Arial" w:eastAsiaTheme="minorHAnsi" w:hAnsi="Arial" w:cs="Arial"/>
          <w:noProof/>
          <w:color w:val="000000" w:themeColor="text1"/>
          <w:sz w:val="22"/>
          <w:szCs w:val="22"/>
          <w:vertAlign w:val="superscript"/>
          <w:lang w:val="en-US"/>
        </w:rPr>
        <w:fldChar w:fldCharType="separate"/>
      </w:r>
      <w:r w:rsidR="00860D4D">
        <w:rPr>
          <w:rFonts w:ascii="Arial" w:eastAsiaTheme="minorHAnsi" w:hAnsi="Arial" w:cs="Arial"/>
          <w:noProof/>
          <w:color w:val="000000" w:themeColor="text1"/>
          <w:sz w:val="22"/>
          <w:szCs w:val="22"/>
          <w:vertAlign w:val="superscript"/>
          <w:lang w:val="en-US"/>
        </w:rPr>
        <w:t>(16)</w:t>
      </w:r>
      <w:r w:rsidRPr="001F1DE9">
        <w:rPr>
          <w:rFonts w:ascii="Arial" w:eastAsiaTheme="minorHAnsi" w:hAnsi="Arial" w:cs="Arial"/>
          <w:noProof/>
          <w:color w:val="000000" w:themeColor="text1"/>
          <w:sz w:val="22"/>
          <w:szCs w:val="22"/>
          <w:vertAlign w:val="superscript"/>
          <w:lang w:val="en-US"/>
        </w:rPr>
        <w:fldChar w:fldCharType="end"/>
      </w:r>
    </w:p>
    <w:p w14:paraId="15EB416D" w14:textId="77777777" w:rsidR="001055DF" w:rsidRPr="006741CB" w:rsidRDefault="001055DF" w:rsidP="001055DF">
      <w:pPr>
        <w:rPr>
          <w:rFonts w:ascii="Arial" w:eastAsiaTheme="minorHAnsi" w:hAnsi="Arial" w:cs="Arial"/>
          <w:b/>
          <w:sz w:val="22"/>
          <w:szCs w:val="22"/>
        </w:rPr>
      </w:pPr>
      <w:r w:rsidRPr="006741CB">
        <w:rPr>
          <w:rFonts w:ascii="Arial" w:eastAsiaTheme="minorHAnsi" w:hAnsi="Arial" w:cs="Arial"/>
          <w:b/>
          <w:sz w:val="22"/>
          <w:szCs w:val="22"/>
        </w:rPr>
        <w:br w:type="page"/>
      </w:r>
    </w:p>
    <w:p w14:paraId="7D399DFA" w14:textId="0FE5D7C3" w:rsidR="001055DF" w:rsidRPr="006741CB" w:rsidRDefault="001055DF" w:rsidP="001055DF">
      <w:pPr>
        <w:spacing w:line="480" w:lineRule="auto"/>
        <w:rPr>
          <w:rFonts w:ascii="Arial" w:eastAsiaTheme="minorHAnsi" w:hAnsi="Arial" w:cs="Arial"/>
          <w:b/>
          <w:sz w:val="22"/>
          <w:szCs w:val="22"/>
        </w:rPr>
      </w:pPr>
      <w:r w:rsidRPr="006741CB">
        <w:rPr>
          <w:rFonts w:ascii="Arial" w:eastAsiaTheme="minorHAnsi" w:hAnsi="Arial" w:cs="Arial"/>
          <w:b/>
          <w:sz w:val="22"/>
          <w:szCs w:val="22"/>
        </w:rPr>
        <w:lastRenderedPageBreak/>
        <w:t>Fig</w:t>
      </w:r>
      <w:r w:rsidR="00996072">
        <w:rPr>
          <w:rFonts w:ascii="Arial" w:eastAsiaTheme="minorHAnsi" w:hAnsi="Arial" w:cs="Arial"/>
          <w:b/>
          <w:sz w:val="22"/>
          <w:szCs w:val="22"/>
        </w:rPr>
        <w:t xml:space="preserve"> C</w:t>
      </w:r>
      <w:r w:rsidRPr="006741CB">
        <w:rPr>
          <w:rFonts w:ascii="Arial" w:eastAsiaTheme="minorHAnsi" w:hAnsi="Arial" w:cs="Arial"/>
          <w:b/>
          <w:sz w:val="22"/>
          <w:szCs w:val="22"/>
        </w:rPr>
        <w:t xml:space="preserve"> Plot of receiver operator curve components for QUIDS risk prediction model</w:t>
      </w:r>
    </w:p>
    <w:p w14:paraId="266E868B" w14:textId="605BFB2A" w:rsidR="001055DF" w:rsidRPr="006741CB" w:rsidRDefault="00D82F59" w:rsidP="001055DF">
      <w:pPr>
        <w:spacing w:line="480" w:lineRule="auto"/>
        <w:rPr>
          <w:rFonts w:ascii="Arial" w:eastAsiaTheme="minorHAnsi" w:hAnsi="Arial" w:cs="Arial"/>
          <w:sz w:val="22"/>
          <w:szCs w:val="22"/>
        </w:rPr>
      </w:pPr>
      <w:r w:rsidRPr="00D82F59">
        <w:rPr>
          <w:noProof/>
        </w:rPr>
        <w:t xml:space="preserve"> </w:t>
      </w:r>
      <w:r w:rsidRPr="00D82F59">
        <w:rPr>
          <w:rFonts w:ascii="Arial" w:eastAsiaTheme="minorHAnsi" w:hAnsi="Arial" w:cs="Arial"/>
          <w:noProof/>
          <w:sz w:val="22"/>
          <w:szCs w:val="22"/>
        </w:rPr>
        <w:drawing>
          <wp:inline distT="0" distB="0" distL="0" distR="0" wp14:anchorId="1E63FA9D" wp14:editId="38EB229F">
            <wp:extent cx="5727700" cy="4136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4136390"/>
                    </a:xfrm>
                    <a:prstGeom prst="rect">
                      <a:avLst/>
                    </a:prstGeom>
                  </pic:spPr>
                </pic:pic>
              </a:graphicData>
            </a:graphic>
          </wp:inline>
        </w:drawing>
      </w:r>
    </w:p>
    <w:p w14:paraId="792C4CBF" w14:textId="77777777" w:rsidR="001055DF" w:rsidRPr="006741CB" w:rsidRDefault="001055DF" w:rsidP="001055DF">
      <w:pPr>
        <w:spacing w:line="360" w:lineRule="auto"/>
        <w:rPr>
          <w:rFonts w:ascii="Arial" w:eastAsiaTheme="minorHAnsi" w:hAnsi="Arial" w:cs="Arial"/>
          <w:sz w:val="22"/>
          <w:szCs w:val="22"/>
        </w:rPr>
      </w:pPr>
    </w:p>
    <w:p w14:paraId="33893BD1" w14:textId="77777777" w:rsidR="001055DF" w:rsidRPr="006741CB" w:rsidRDefault="001055DF" w:rsidP="001055DF">
      <w:pPr>
        <w:spacing w:line="360" w:lineRule="auto"/>
        <w:jc w:val="both"/>
        <w:rPr>
          <w:rFonts w:ascii="Arial" w:eastAsiaTheme="minorHAnsi" w:hAnsi="Arial" w:cs="Arial"/>
          <w:sz w:val="22"/>
          <w:szCs w:val="22"/>
        </w:rPr>
      </w:pPr>
      <w:r w:rsidRPr="006741CB">
        <w:rPr>
          <w:rFonts w:ascii="Arial" w:eastAsiaTheme="minorHAnsi" w:hAnsi="Arial" w:cs="Arial"/>
          <w:color w:val="000000" w:themeColor="text1"/>
          <w:sz w:val="22"/>
          <w:szCs w:val="22"/>
          <w:lang w:val="en-US"/>
        </w:rPr>
        <w:t>Sensitivity (detection rate or true positive rate; black line) and 1-specificity (false positive rate; blue dashed line) and 95% CI at different % probabilities (between 0 and 10%) of spontaneous preterm birth within seven days as predicted by the QUIDS risk prediction model. For example, at a predicted risk of 2%, the model has sensitivity of 0·85 (95% CI 0·76 to 0·93) and false positive rate of 0·28</w:t>
      </w:r>
      <w:r w:rsidRPr="006741CB">
        <w:rPr>
          <w:rFonts w:ascii="Arial" w:eastAsiaTheme="minorHAnsi" w:hAnsi="Arial" w:cs="Arial"/>
        </w:rPr>
        <w:t xml:space="preserve"> </w:t>
      </w:r>
      <w:r w:rsidRPr="006741CB">
        <w:rPr>
          <w:rFonts w:ascii="Arial" w:eastAsiaTheme="minorHAnsi" w:hAnsi="Arial" w:cs="Arial"/>
          <w:color w:val="000000" w:themeColor="text1"/>
          <w:sz w:val="22"/>
          <w:szCs w:val="22"/>
          <w:lang w:val="en-US"/>
        </w:rPr>
        <w:t xml:space="preserve">(95% CI 0·27 to 0·30). The cost benefit axis is presented below the graph, with the cost indicating the ratio of ‘missed’ cases (cost) to the number of cases where unnecessary treatment was avoided (benefit), at different levels of risk predicted by the QUIDS model. </w:t>
      </w:r>
    </w:p>
    <w:p w14:paraId="32C8814A" w14:textId="77777777" w:rsidR="001055DF" w:rsidRPr="00785ED7" w:rsidRDefault="001055DF" w:rsidP="001055DF">
      <w:pPr>
        <w:spacing w:line="480" w:lineRule="auto"/>
        <w:rPr>
          <w:rFonts w:ascii="Arial" w:eastAsiaTheme="minorHAnsi" w:hAnsi="Arial" w:cs="Arial"/>
          <w:b/>
          <w:sz w:val="22"/>
          <w:szCs w:val="22"/>
        </w:rPr>
      </w:pPr>
    </w:p>
    <w:p w14:paraId="04293A57" w14:textId="532F5FAD" w:rsidR="00860D4D" w:rsidRDefault="00860D4D">
      <w:r>
        <w:br w:type="page"/>
      </w:r>
    </w:p>
    <w:p w14:paraId="5B766110" w14:textId="13E6FCF9" w:rsidR="00860D4D" w:rsidRDefault="00860D4D">
      <w:pPr>
        <w:rPr>
          <w:rFonts w:ascii="Arial" w:hAnsi="Arial" w:cs="Arial"/>
          <w:b/>
        </w:rPr>
      </w:pPr>
      <w:r w:rsidRPr="001F1DE9">
        <w:rPr>
          <w:rFonts w:ascii="Arial" w:hAnsi="Arial" w:cs="Arial"/>
          <w:b/>
        </w:rPr>
        <w:lastRenderedPageBreak/>
        <w:t>References</w:t>
      </w:r>
      <w:r w:rsidR="008D3BCC">
        <w:rPr>
          <w:rFonts w:ascii="Arial" w:hAnsi="Arial" w:cs="Arial"/>
          <w:b/>
        </w:rPr>
        <w:t xml:space="preserve"> for S1 Text</w:t>
      </w:r>
    </w:p>
    <w:p w14:paraId="1F838811" w14:textId="77777777" w:rsidR="008D3BCC" w:rsidRPr="001F1DE9" w:rsidRDefault="008D3BCC">
      <w:pPr>
        <w:rPr>
          <w:rFonts w:ascii="Arial" w:hAnsi="Arial" w:cs="Arial"/>
          <w:b/>
        </w:rPr>
      </w:pPr>
    </w:p>
    <w:p w14:paraId="3D216766" w14:textId="77777777" w:rsidR="00860D4D" w:rsidRPr="001F1DE9" w:rsidRDefault="00860D4D">
      <w:pPr>
        <w:rPr>
          <w:rFonts w:ascii="Arial" w:hAnsi="Arial" w:cs="Arial"/>
          <w:sz w:val="22"/>
          <w:szCs w:val="22"/>
        </w:rPr>
      </w:pPr>
    </w:p>
    <w:p w14:paraId="2B28B5C5" w14:textId="77777777"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sz w:val="22"/>
        </w:rPr>
        <w:fldChar w:fldCharType="begin"/>
      </w:r>
      <w:r w:rsidRPr="008D3BCC">
        <w:rPr>
          <w:rFonts w:ascii="Arial" w:hAnsi="Arial" w:cs="Arial"/>
          <w:sz w:val="22"/>
        </w:rPr>
        <w:instrText xml:space="preserve"> ADDIN EN.REFLIST </w:instrText>
      </w:r>
      <w:r w:rsidRPr="008D3BCC">
        <w:rPr>
          <w:rFonts w:ascii="Arial" w:hAnsi="Arial" w:cs="Arial"/>
          <w:sz w:val="22"/>
        </w:rPr>
        <w:fldChar w:fldCharType="separate"/>
      </w:r>
      <w:r w:rsidRPr="008D3BCC">
        <w:rPr>
          <w:rFonts w:ascii="Arial" w:hAnsi="Arial" w:cs="Arial"/>
          <w:noProof/>
          <w:sz w:val="22"/>
        </w:rPr>
        <w:t>1.</w:t>
      </w:r>
      <w:r w:rsidRPr="008D3BCC">
        <w:rPr>
          <w:rFonts w:ascii="Arial" w:hAnsi="Arial" w:cs="Arial"/>
          <w:noProof/>
          <w:sz w:val="22"/>
        </w:rPr>
        <w:tab/>
        <w:t>Bruijn M, Vis JY, Wilms FF, Oudijk MA, Kwee A, Porath MM, et al. Quantitative fetal fibronectin testing in combination with cervical length measurement in the prediction of spontaneous preterm delivery in symptomatic women. BJOG. 2016;123(12):1965-71.</w:t>
      </w:r>
    </w:p>
    <w:p w14:paraId="38F0E3B1" w14:textId="77777777"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2.</w:t>
      </w:r>
      <w:r w:rsidRPr="008D3BCC">
        <w:rPr>
          <w:rFonts w:ascii="Arial" w:hAnsi="Arial" w:cs="Arial"/>
          <w:noProof/>
          <w:sz w:val="22"/>
        </w:rPr>
        <w:tab/>
        <w:t>Bruijn MM, Kamphuis EI, Hoesli IM, Martinez de Tejada B, Loccufier AR, Kuhnert M, et al. The predictive value of quantitative fibronectin testing in combination with cervical length measurement in symptomatic women. Am J Obstet Gynecol. 2016;215(6):793 e1- e8.</w:t>
      </w:r>
    </w:p>
    <w:p w14:paraId="1B87D8F4" w14:textId="77777777"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3.</w:t>
      </w:r>
      <w:r w:rsidRPr="008D3BCC">
        <w:rPr>
          <w:rFonts w:ascii="Arial" w:hAnsi="Arial" w:cs="Arial"/>
          <w:noProof/>
          <w:sz w:val="22"/>
        </w:rPr>
        <w:tab/>
        <w:t>Abbott DH, NL. Seed, PT. Bennett, PR. Chandiramani, M. David, AL. Girling, J, Norman, JE. Stock, SJ. Tribe, RM. Shennan, AH. EQUIPP: Evaluation of Fetal Fibronectin with a novel bedside Quantitative Instrument for the Prediction of Preterm birth. Arch Dis Child Fetal Neonatal Ed. 2014;99:A150-A1.</w:t>
      </w:r>
    </w:p>
    <w:p w14:paraId="2D451173" w14:textId="2F3FD6B2"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4.</w:t>
      </w:r>
      <w:r w:rsidRPr="008D3BCC">
        <w:rPr>
          <w:rFonts w:ascii="Arial" w:hAnsi="Arial" w:cs="Arial"/>
          <w:noProof/>
          <w:sz w:val="22"/>
        </w:rPr>
        <w:tab/>
        <w:t>Levine LD, Downes KL, Romero JA, Pappas H, Elovitz MA. Quantitative fetal fibronectin and cervical length in symptomatic women: results from a prospective blinded cohort study. J Matern Fetal Neonatal Med. 2018:1-9.</w:t>
      </w:r>
    </w:p>
    <w:p w14:paraId="242B36BF" w14:textId="77777777"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5.</w:t>
      </w:r>
      <w:r w:rsidRPr="008D3BCC">
        <w:rPr>
          <w:rFonts w:ascii="Arial" w:hAnsi="Arial" w:cs="Arial"/>
          <w:noProof/>
          <w:sz w:val="22"/>
        </w:rPr>
        <w:tab/>
        <w:t>Whiting PF, Weswood ME, Rutjes AW, Reitsma JB, Bossuyt PN, Kleijnen J. Evaluation of QUADAS, a tool for the quality assessment of diagnostic accuracy studies. BMC Med Res Methodol. 2006;6:9.</w:t>
      </w:r>
    </w:p>
    <w:p w14:paraId="58126855" w14:textId="16D92011"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6.</w:t>
      </w:r>
      <w:r w:rsidRPr="008D3BCC">
        <w:rPr>
          <w:rFonts w:ascii="Arial" w:hAnsi="Arial" w:cs="Arial"/>
          <w:noProof/>
          <w:sz w:val="22"/>
        </w:rPr>
        <w:tab/>
        <w:t>Improvement N. Natio</w:t>
      </w:r>
      <w:r w:rsidR="001F11FE" w:rsidRPr="008D3BCC">
        <w:rPr>
          <w:rFonts w:ascii="Arial" w:hAnsi="Arial" w:cs="Arial"/>
          <w:noProof/>
          <w:sz w:val="22"/>
        </w:rPr>
        <w:t>nal</w:t>
      </w:r>
      <w:r w:rsidRPr="008D3BCC">
        <w:rPr>
          <w:rFonts w:ascii="Arial" w:hAnsi="Arial" w:cs="Arial"/>
          <w:noProof/>
          <w:sz w:val="22"/>
        </w:rPr>
        <w:t xml:space="preserve"> Schedule of Reference Costs 2017/18. </w:t>
      </w:r>
      <w:r w:rsidR="001F11FE" w:rsidRPr="008D3BCC">
        <w:rPr>
          <w:rFonts w:ascii="Arial" w:hAnsi="Arial" w:cs="Arial"/>
          <w:noProof/>
          <w:sz w:val="22"/>
        </w:rPr>
        <w:t xml:space="preserve">2018. </w:t>
      </w:r>
      <w:r w:rsidRPr="008D3BCC">
        <w:rPr>
          <w:rFonts w:ascii="Arial" w:hAnsi="Arial" w:cs="Arial"/>
          <w:noProof/>
          <w:sz w:val="22"/>
        </w:rPr>
        <w:t>Available at</w:t>
      </w:r>
      <w:r w:rsidR="001F11FE" w:rsidRPr="008D3BCC">
        <w:rPr>
          <w:rFonts w:ascii="Arial" w:hAnsi="Arial" w:cs="Arial"/>
          <w:noProof/>
          <w:sz w:val="22"/>
        </w:rPr>
        <w:t>"</w:t>
      </w:r>
      <w:r w:rsidRPr="008D3BCC">
        <w:rPr>
          <w:rFonts w:ascii="Arial" w:hAnsi="Arial" w:cs="Arial"/>
          <w:noProof/>
          <w:sz w:val="22"/>
        </w:rPr>
        <w:t xml:space="preserve"> </w:t>
      </w:r>
      <w:hyperlink r:id="rId13" w:anchor="rc1718" w:history="1">
        <w:r w:rsidRPr="008D3BCC">
          <w:rPr>
            <w:rStyle w:val="Hyperlink"/>
            <w:rFonts w:ascii="Arial" w:hAnsi="Arial" w:cs="Arial"/>
            <w:noProof/>
            <w:sz w:val="22"/>
          </w:rPr>
          <w:t>https://improvementnhsuk/resources/reference-costs/#rc1718</w:t>
        </w:r>
      </w:hyperlink>
      <w:r w:rsidRPr="008D3BCC">
        <w:rPr>
          <w:rFonts w:ascii="Arial" w:hAnsi="Arial" w:cs="Arial"/>
          <w:noProof/>
          <w:sz w:val="22"/>
        </w:rPr>
        <w:t xml:space="preserve"> </w:t>
      </w:r>
      <w:r w:rsidR="001F11FE" w:rsidRPr="008D3BCC">
        <w:rPr>
          <w:rFonts w:ascii="Arial" w:hAnsi="Arial" w:cs="Arial"/>
          <w:noProof/>
          <w:sz w:val="22"/>
        </w:rPr>
        <w:t>Accessed 29/4/2019</w:t>
      </w:r>
    </w:p>
    <w:p w14:paraId="67F58EFB" w14:textId="0A25FD92"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7.</w:t>
      </w:r>
      <w:r w:rsidRPr="008D3BCC">
        <w:rPr>
          <w:rFonts w:ascii="Arial" w:hAnsi="Arial" w:cs="Arial"/>
          <w:noProof/>
          <w:sz w:val="22"/>
        </w:rPr>
        <w:tab/>
        <w:t xml:space="preserve">Committee JF. British National Formulary (online). London: BMJ Group and Pharmaceutical Press </w:t>
      </w:r>
      <w:r w:rsidR="001F11FE" w:rsidRPr="008D3BCC">
        <w:rPr>
          <w:rFonts w:ascii="Arial" w:hAnsi="Arial" w:cs="Arial"/>
          <w:noProof/>
          <w:sz w:val="22"/>
        </w:rPr>
        <w:t xml:space="preserve">Available at: </w:t>
      </w:r>
      <w:r w:rsidRPr="008D3BCC">
        <w:rPr>
          <w:rFonts w:ascii="Arial" w:hAnsi="Arial" w:cs="Arial"/>
          <w:noProof/>
          <w:sz w:val="22"/>
        </w:rPr>
        <w:t>http://wwwmedicinescompletecom</w:t>
      </w:r>
      <w:r w:rsidR="001F11FE" w:rsidRPr="008D3BCC">
        <w:rPr>
          <w:rFonts w:ascii="Arial" w:hAnsi="Arial" w:cs="Arial"/>
          <w:noProof/>
          <w:sz w:val="22"/>
        </w:rPr>
        <w:t xml:space="preserve"> Accessed 29/4/2019</w:t>
      </w:r>
    </w:p>
    <w:p w14:paraId="4019D9C1" w14:textId="3B909796"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8.</w:t>
      </w:r>
      <w:r w:rsidRPr="008D3BCC">
        <w:rPr>
          <w:rFonts w:ascii="Arial" w:hAnsi="Arial" w:cs="Arial"/>
          <w:noProof/>
          <w:sz w:val="22"/>
        </w:rPr>
        <w:tab/>
      </w:r>
      <w:r w:rsidR="001F11FE" w:rsidRPr="008D3BCC">
        <w:rPr>
          <w:rFonts w:ascii="Arial" w:hAnsi="Arial" w:cs="Arial"/>
          <w:noProof/>
          <w:sz w:val="22"/>
        </w:rPr>
        <w:t>National Institute for Health and Care Excellence (NICE) Diagnostig Guidance 33. Biomarker tests to help diagnose preterm labour in woman with intact membranes. 2018. Available from: https://www.nice.org.uk/guidance/dg33/resources/biomarker-tests-to-help-diagnose-preterm-labour-in-women-with-intact-membranes-pdf-1053749042629 Accessed 29/05/2021.</w:t>
      </w:r>
    </w:p>
    <w:p w14:paraId="37911F2D" w14:textId="77777777"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lastRenderedPageBreak/>
        <w:t>9.</w:t>
      </w:r>
      <w:r w:rsidRPr="008D3BCC">
        <w:rPr>
          <w:rFonts w:ascii="Arial" w:hAnsi="Arial" w:cs="Arial"/>
          <w:noProof/>
          <w:sz w:val="22"/>
        </w:rPr>
        <w:tab/>
        <w:t>Dani C, Ravasio R, Fioravanti L, Circelli M. Analysis of the cost-effectiveness of surfactant treatment (Curosurf(R)) in respiratory distress syndrome therapy in preterm infants: early treatment compared to late treatment. Ital J Pediatr. 2014;40:40.</w:t>
      </w:r>
    </w:p>
    <w:p w14:paraId="3F519537" w14:textId="05133433"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10.</w:t>
      </w:r>
      <w:r w:rsidRPr="008D3BCC">
        <w:rPr>
          <w:rFonts w:ascii="Arial" w:hAnsi="Arial" w:cs="Arial"/>
          <w:noProof/>
          <w:sz w:val="22"/>
        </w:rPr>
        <w:tab/>
        <w:t>NHS Scotland Information Services Division Maternity speciality costs 2018</w:t>
      </w:r>
      <w:r w:rsidR="001F11FE" w:rsidRPr="008D3BCC">
        <w:rPr>
          <w:rFonts w:ascii="Arial" w:hAnsi="Arial" w:cs="Arial"/>
          <w:noProof/>
          <w:sz w:val="22"/>
        </w:rPr>
        <w:t xml:space="preserve">. Available at: </w:t>
      </w:r>
      <w:r w:rsidRPr="008D3BCC">
        <w:rPr>
          <w:rFonts w:ascii="Arial" w:hAnsi="Arial" w:cs="Arial"/>
          <w:noProof/>
          <w:sz w:val="22"/>
        </w:rPr>
        <w:t xml:space="preserve"> </w:t>
      </w:r>
      <w:hyperlink r:id="rId14" w:history="1">
        <w:r w:rsidRPr="008D3BCC">
          <w:rPr>
            <w:rStyle w:val="Hyperlink"/>
            <w:rFonts w:ascii="Arial" w:hAnsi="Arial" w:cs="Arial"/>
            <w:noProof/>
            <w:sz w:val="22"/>
          </w:rPr>
          <w:t>https://wwwisdscotlandorg/Health-Topics/Finance/Costs/Detailed-Tables/Speciality-Costs/</w:t>
        </w:r>
      </w:hyperlink>
      <w:r w:rsidRPr="008D3BCC">
        <w:rPr>
          <w:rFonts w:ascii="Arial" w:hAnsi="Arial" w:cs="Arial"/>
          <w:noProof/>
          <w:sz w:val="22"/>
        </w:rPr>
        <w:t xml:space="preserve"> </w:t>
      </w:r>
      <w:r w:rsidR="001F11FE" w:rsidRPr="008D3BCC">
        <w:rPr>
          <w:rFonts w:ascii="Arial" w:hAnsi="Arial" w:cs="Arial"/>
          <w:noProof/>
          <w:sz w:val="22"/>
        </w:rPr>
        <w:t>Accessed 29/4/2019</w:t>
      </w:r>
    </w:p>
    <w:p w14:paraId="32986008" w14:textId="77777777"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11.</w:t>
      </w:r>
      <w:r w:rsidRPr="008D3BCC">
        <w:rPr>
          <w:rFonts w:ascii="Arial" w:hAnsi="Arial" w:cs="Arial"/>
          <w:noProof/>
          <w:sz w:val="22"/>
        </w:rPr>
        <w:tab/>
        <w:t>Roberts D, Brown J, Medley N, Dalziel SR. Antenatal corticosteroids for accelerating fetal lung maturation for women at risk of preterm birth. Cochrane Database Syst Rev. 2017;3:CD004454.</w:t>
      </w:r>
    </w:p>
    <w:p w14:paraId="0876C231" w14:textId="3B15C121"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12.</w:t>
      </w:r>
      <w:r w:rsidRPr="008D3BCC">
        <w:rPr>
          <w:rFonts w:ascii="Arial" w:hAnsi="Arial" w:cs="Arial"/>
          <w:noProof/>
          <w:sz w:val="22"/>
        </w:rPr>
        <w:tab/>
        <w:t>Manuck TA, Rice MM, Bailit JL, Grobman WA, Reddy UM, Wapner RJ, et al. Preterm neonatal morbidity and mortality by gestational age: a contemporary cohort. A J Obste Gynecol. 2016;215(1):103.e1-.e14.</w:t>
      </w:r>
    </w:p>
    <w:p w14:paraId="7D73AFB3" w14:textId="77777777"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13.</w:t>
      </w:r>
      <w:r w:rsidRPr="008D3BCC">
        <w:rPr>
          <w:rFonts w:ascii="Arial" w:hAnsi="Arial" w:cs="Arial"/>
          <w:noProof/>
          <w:sz w:val="22"/>
        </w:rPr>
        <w:tab/>
        <w:t>Cooke RW. Health, lifestyle, and quality of life for young adults born very preterm. Archives of disease in childhood. 2004;89(3):201-6.</w:t>
      </w:r>
    </w:p>
    <w:p w14:paraId="779B9F79" w14:textId="77777777"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14.</w:t>
      </w:r>
      <w:r w:rsidRPr="008D3BCC">
        <w:rPr>
          <w:rFonts w:ascii="Arial" w:hAnsi="Arial" w:cs="Arial"/>
          <w:noProof/>
          <w:sz w:val="22"/>
        </w:rPr>
        <w:tab/>
        <w:t>Carroll AE, Downs SM. Improving decision analyses: parent preferences (utility values) for pediatric health outcomes. The Journal of pediatrics. 2009;155(1):21-5, 5.e1-5.</w:t>
      </w:r>
    </w:p>
    <w:p w14:paraId="030127A5" w14:textId="77777777"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15.</w:t>
      </w:r>
      <w:r w:rsidRPr="008D3BCC">
        <w:rPr>
          <w:rFonts w:ascii="Arial" w:hAnsi="Arial" w:cs="Arial"/>
          <w:noProof/>
          <w:sz w:val="22"/>
        </w:rPr>
        <w:tab/>
        <w:t>NICE. Guide to the Methods of Technology Appraisal: 2013. 2013.</w:t>
      </w:r>
    </w:p>
    <w:p w14:paraId="16404B61" w14:textId="068AC7E0" w:rsidR="00860D4D" w:rsidRPr="008D3BCC" w:rsidRDefault="00860D4D" w:rsidP="008D3BCC">
      <w:pPr>
        <w:pStyle w:val="EndNoteBibliography"/>
        <w:spacing w:line="480" w:lineRule="auto"/>
        <w:rPr>
          <w:rFonts w:ascii="Arial" w:hAnsi="Arial" w:cs="Arial"/>
          <w:noProof/>
          <w:sz w:val="22"/>
        </w:rPr>
      </w:pPr>
      <w:r w:rsidRPr="008D3BCC">
        <w:rPr>
          <w:rFonts w:ascii="Arial" w:hAnsi="Arial" w:cs="Arial"/>
          <w:noProof/>
          <w:sz w:val="22"/>
        </w:rPr>
        <w:t>16.</w:t>
      </w:r>
      <w:r w:rsidRPr="008D3BCC">
        <w:rPr>
          <w:rFonts w:ascii="Arial" w:hAnsi="Arial" w:cs="Arial"/>
          <w:noProof/>
          <w:sz w:val="22"/>
        </w:rPr>
        <w:tab/>
        <w:t xml:space="preserve">Brown M. Risk Model Decision Analysis 2018 Available </w:t>
      </w:r>
      <w:r w:rsidR="001F11FE" w:rsidRPr="008D3BCC">
        <w:rPr>
          <w:rFonts w:ascii="Arial" w:hAnsi="Arial" w:cs="Arial"/>
          <w:noProof/>
          <w:sz w:val="22"/>
        </w:rPr>
        <w:t>at</w:t>
      </w:r>
      <w:r w:rsidRPr="008D3BCC">
        <w:rPr>
          <w:rFonts w:ascii="Arial" w:hAnsi="Arial" w:cs="Arial"/>
          <w:noProof/>
          <w:sz w:val="22"/>
        </w:rPr>
        <w:t xml:space="preserve">: </w:t>
      </w:r>
      <w:hyperlink r:id="rId15" w:history="1">
        <w:r w:rsidRPr="008D3BCC">
          <w:rPr>
            <w:rStyle w:val="Hyperlink"/>
            <w:rFonts w:ascii="Arial" w:hAnsi="Arial" w:cs="Arial"/>
            <w:noProof/>
            <w:sz w:val="22"/>
          </w:rPr>
          <w:t>https://mdbrown.github.io/rmda/</w:t>
        </w:r>
      </w:hyperlink>
      <w:r w:rsidRPr="008D3BCC">
        <w:rPr>
          <w:rFonts w:ascii="Arial" w:hAnsi="Arial" w:cs="Arial"/>
          <w:noProof/>
          <w:sz w:val="22"/>
        </w:rPr>
        <w:t>.</w:t>
      </w:r>
      <w:r w:rsidR="001F11FE" w:rsidRPr="008D3BCC">
        <w:rPr>
          <w:rFonts w:ascii="Arial" w:hAnsi="Arial" w:cs="Arial"/>
          <w:noProof/>
          <w:sz w:val="22"/>
        </w:rPr>
        <w:t xml:space="preserve"> Accessed 29/4/2019</w:t>
      </w:r>
    </w:p>
    <w:p w14:paraId="5114CED8" w14:textId="5590274B" w:rsidR="00104A33" w:rsidRDefault="00860D4D" w:rsidP="008D3BCC">
      <w:pPr>
        <w:spacing w:line="480" w:lineRule="auto"/>
      </w:pPr>
      <w:r w:rsidRPr="008D3BCC">
        <w:rPr>
          <w:rFonts w:ascii="Arial" w:hAnsi="Arial" w:cs="Arial"/>
          <w:sz w:val="22"/>
          <w:szCs w:val="22"/>
        </w:rPr>
        <w:fldChar w:fldCharType="end"/>
      </w:r>
    </w:p>
    <w:sectPr w:rsidR="00104A33" w:rsidSect="00D732D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FB61B" w14:textId="77777777" w:rsidR="00D56BF3" w:rsidRDefault="00D56BF3">
      <w:r>
        <w:separator/>
      </w:r>
    </w:p>
  </w:endnote>
  <w:endnote w:type="continuationSeparator" w:id="0">
    <w:p w14:paraId="3D75454D" w14:textId="77777777" w:rsidR="00D56BF3" w:rsidRDefault="00D56BF3">
      <w:r>
        <w:continuationSeparator/>
      </w:r>
    </w:p>
  </w:endnote>
  <w:endnote w:type="continuationNotice" w:id="1">
    <w:p w14:paraId="5EF2616F" w14:textId="77777777" w:rsidR="00D56BF3" w:rsidRDefault="00D56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Quadraat">
    <w:altName w:val="Calibri"/>
    <w:panose1 w:val="020B0604020202020204"/>
    <w:charset w:val="00"/>
    <w:family w:val="auto"/>
    <w:pitch w:val="variable"/>
    <w:sig w:usb0="00000003" w:usb1="00000000" w:usb2="00000000" w:usb3="00000000" w:csb0="00000001" w:csb1="00000000"/>
  </w:font>
  <w:font w:name="Wingdings 2">
    <w:panose1 w:val="050201020105070707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580508"/>
      <w:docPartObj>
        <w:docPartGallery w:val="Page Numbers (Bottom of Page)"/>
        <w:docPartUnique/>
      </w:docPartObj>
    </w:sdtPr>
    <w:sdtContent>
      <w:p w14:paraId="31E14E15" w14:textId="77777777" w:rsidR="00D56BF3" w:rsidRDefault="00D56BF3" w:rsidP="00FE0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7D48E2" w14:textId="77777777" w:rsidR="00D56BF3" w:rsidRDefault="00D56BF3" w:rsidP="00FE07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64517899"/>
      <w:docPartObj>
        <w:docPartGallery w:val="Page Numbers (Bottom of Page)"/>
        <w:docPartUnique/>
      </w:docPartObj>
    </w:sdtPr>
    <w:sdtContent>
      <w:p w14:paraId="41A8C276" w14:textId="77777777" w:rsidR="00D56BF3" w:rsidRDefault="00D56BF3" w:rsidP="00FE0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sdtContent>
  </w:sdt>
  <w:p w14:paraId="023904E2" w14:textId="77777777" w:rsidR="00D56BF3" w:rsidRDefault="00D56BF3" w:rsidP="00FE07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917B8" w14:textId="77777777" w:rsidR="00D56BF3" w:rsidRDefault="00D56BF3">
      <w:r>
        <w:separator/>
      </w:r>
    </w:p>
  </w:footnote>
  <w:footnote w:type="continuationSeparator" w:id="0">
    <w:p w14:paraId="1F2D7A84" w14:textId="77777777" w:rsidR="00D56BF3" w:rsidRDefault="00D56BF3">
      <w:r>
        <w:continuationSeparator/>
      </w:r>
    </w:p>
  </w:footnote>
  <w:footnote w:type="continuationNotice" w:id="1">
    <w:p w14:paraId="5F038353" w14:textId="77777777" w:rsidR="00D56BF3" w:rsidRDefault="00D56B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FF0B" w14:textId="77777777" w:rsidR="00D56BF3" w:rsidRDefault="00D56B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B1BE1"/>
    <w:multiLevelType w:val="hybridMultilevel"/>
    <w:tmpl w:val="8DBC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704B31"/>
    <w:multiLevelType w:val="hybridMultilevel"/>
    <w:tmpl w:val="A37A0626"/>
    <w:lvl w:ilvl="0" w:tplc="72BC38E8">
      <w:start w:val="1"/>
      <w:numFmt w:val="bullet"/>
      <w:lvlText w:val=""/>
      <w:lvlJc w:val="left"/>
      <w:pPr>
        <w:tabs>
          <w:tab w:val="num" w:pos="720"/>
        </w:tabs>
        <w:ind w:left="720" w:hanging="360"/>
      </w:pPr>
      <w:rPr>
        <w:rFonts w:ascii="Symbol" w:hAnsi="Symbol" w:hint="default"/>
        <w:sz w:val="20"/>
      </w:rPr>
    </w:lvl>
    <w:lvl w:ilvl="1" w:tplc="6802B668" w:tentative="1">
      <w:start w:val="1"/>
      <w:numFmt w:val="bullet"/>
      <w:lvlText w:val="o"/>
      <w:lvlJc w:val="left"/>
      <w:pPr>
        <w:tabs>
          <w:tab w:val="num" w:pos="1440"/>
        </w:tabs>
        <w:ind w:left="1440" w:hanging="360"/>
      </w:pPr>
      <w:rPr>
        <w:rFonts w:ascii="Courier New" w:hAnsi="Courier New" w:hint="default"/>
        <w:sz w:val="20"/>
      </w:rPr>
    </w:lvl>
    <w:lvl w:ilvl="2" w:tplc="54581AF8" w:tentative="1">
      <w:start w:val="1"/>
      <w:numFmt w:val="bullet"/>
      <w:lvlText w:val=""/>
      <w:lvlJc w:val="left"/>
      <w:pPr>
        <w:tabs>
          <w:tab w:val="num" w:pos="2160"/>
        </w:tabs>
        <w:ind w:left="2160" w:hanging="360"/>
      </w:pPr>
      <w:rPr>
        <w:rFonts w:ascii="Wingdings" w:hAnsi="Wingdings" w:hint="default"/>
        <w:sz w:val="20"/>
      </w:rPr>
    </w:lvl>
    <w:lvl w:ilvl="3" w:tplc="154C4BDE" w:tentative="1">
      <w:start w:val="1"/>
      <w:numFmt w:val="bullet"/>
      <w:lvlText w:val=""/>
      <w:lvlJc w:val="left"/>
      <w:pPr>
        <w:tabs>
          <w:tab w:val="num" w:pos="2880"/>
        </w:tabs>
        <w:ind w:left="2880" w:hanging="360"/>
      </w:pPr>
      <w:rPr>
        <w:rFonts w:ascii="Wingdings" w:hAnsi="Wingdings" w:hint="default"/>
        <w:sz w:val="20"/>
      </w:rPr>
    </w:lvl>
    <w:lvl w:ilvl="4" w:tplc="FF063D62" w:tentative="1">
      <w:start w:val="1"/>
      <w:numFmt w:val="bullet"/>
      <w:lvlText w:val=""/>
      <w:lvlJc w:val="left"/>
      <w:pPr>
        <w:tabs>
          <w:tab w:val="num" w:pos="3600"/>
        </w:tabs>
        <w:ind w:left="3600" w:hanging="360"/>
      </w:pPr>
      <w:rPr>
        <w:rFonts w:ascii="Wingdings" w:hAnsi="Wingdings" w:hint="default"/>
        <w:sz w:val="20"/>
      </w:rPr>
    </w:lvl>
    <w:lvl w:ilvl="5" w:tplc="2B8600C6" w:tentative="1">
      <w:start w:val="1"/>
      <w:numFmt w:val="bullet"/>
      <w:lvlText w:val=""/>
      <w:lvlJc w:val="left"/>
      <w:pPr>
        <w:tabs>
          <w:tab w:val="num" w:pos="4320"/>
        </w:tabs>
        <w:ind w:left="4320" w:hanging="360"/>
      </w:pPr>
      <w:rPr>
        <w:rFonts w:ascii="Wingdings" w:hAnsi="Wingdings" w:hint="default"/>
        <w:sz w:val="20"/>
      </w:rPr>
    </w:lvl>
    <w:lvl w:ilvl="6" w:tplc="00A29F1A" w:tentative="1">
      <w:start w:val="1"/>
      <w:numFmt w:val="bullet"/>
      <w:lvlText w:val=""/>
      <w:lvlJc w:val="left"/>
      <w:pPr>
        <w:tabs>
          <w:tab w:val="num" w:pos="5040"/>
        </w:tabs>
        <w:ind w:left="5040" w:hanging="360"/>
      </w:pPr>
      <w:rPr>
        <w:rFonts w:ascii="Wingdings" w:hAnsi="Wingdings" w:hint="default"/>
        <w:sz w:val="20"/>
      </w:rPr>
    </w:lvl>
    <w:lvl w:ilvl="7" w:tplc="47B8D558" w:tentative="1">
      <w:start w:val="1"/>
      <w:numFmt w:val="bullet"/>
      <w:lvlText w:val=""/>
      <w:lvlJc w:val="left"/>
      <w:pPr>
        <w:tabs>
          <w:tab w:val="num" w:pos="5760"/>
        </w:tabs>
        <w:ind w:left="5760" w:hanging="360"/>
      </w:pPr>
      <w:rPr>
        <w:rFonts w:ascii="Wingdings" w:hAnsi="Wingdings" w:hint="default"/>
        <w:sz w:val="20"/>
      </w:rPr>
    </w:lvl>
    <w:lvl w:ilvl="8" w:tplc="2C6A6356"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A3326"/>
    <w:multiLevelType w:val="hybridMultilevel"/>
    <w:tmpl w:val="CEA8A3B2"/>
    <w:lvl w:ilvl="0" w:tplc="89AC13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721D9C"/>
    <w:multiLevelType w:val="hybridMultilevel"/>
    <w:tmpl w:val="32A8A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4162A"/>
    <w:multiLevelType w:val="hybridMultilevel"/>
    <w:tmpl w:val="4BF8C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3254C"/>
    <w:multiLevelType w:val="hybridMultilevel"/>
    <w:tmpl w:val="4816F350"/>
    <w:lvl w:ilvl="0" w:tplc="91062EA4">
      <w:start w:val="1"/>
      <w:numFmt w:val="decimal"/>
      <w:suff w:val="space"/>
      <w:lvlText w:val="Chapter %1"/>
      <w:lvlJc w:val="left"/>
      <w:pPr>
        <w:ind w:left="0" w:firstLine="0"/>
      </w:pPr>
      <w:rPr>
        <w:rFonts w:hint="default"/>
      </w:rPr>
    </w:lvl>
    <w:lvl w:ilvl="1" w:tplc="C986C3E0">
      <w:start w:val="1"/>
      <w:numFmt w:val="decimal"/>
      <w:lvlText w:val="%2."/>
      <w:lvlJc w:val="left"/>
      <w:pPr>
        <w:ind w:left="360" w:hanging="360"/>
      </w:pPr>
      <w:rPr>
        <w:rFonts w:hint="default"/>
      </w:rPr>
    </w:lvl>
    <w:lvl w:ilvl="2" w:tplc="1C8EEBC0">
      <w:start w:val="1"/>
      <w:numFmt w:val="none"/>
      <w:suff w:val="nothing"/>
      <w:lvlText w:val=""/>
      <w:lvlJc w:val="left"/>
      <w:pPr>
        <w:ind w:left="0" w:firstLine="0"/>
      </w:pPr>
      <w:rPr>
        <w:rFonts w:hint="default"/>
      </w:rPr>
    </w:lvl>
    <w:lvl w:ilvl="3" w:tplc="CF045792">
      <w:start w:val="1"/>
      <w:numFmt w:val="none"/>
      <w:suff w:val="nothing"/>
      <w:lvlText w:val=""/>
      <w:lvlJc w:val="left"/>
      <w:pPr>
        <w:ind w:left="0" w:firstLine="0"/>
      </w:pPr>
      <w:rPr>
        <w:rFonts w:hint="default"/>
      </w:rPr>
    </w:lvl>
    <w:lvl w:ilvl="4" w:tplc="088C238E">
      <w:start w:val="1"/>
      <w:numFmt w:val="none"/>
      <w:suff w:val="nothing"/>
      <w:lvlText w:val=""/>
      <w:lvlJc w:val="left"/>
      <w:pPr>
        <w:ind w:left="0" w:firstLine="0"/>
      </w:pPr>
      <w:rPr>
        <w:rFonts w:hint="default"/>
      </w:rPr>
    </w:lvl>
    <w:lvl w:ilvl="5" w:tplc="4732DEE8">
      <w:start w:val="1"/>
      <w:numFmt w:val="none"/>
      <w:suff w:val="nothing"/>
      <w:lvlText w:val=""/>
      <w:lvlJc w:val="left"/>
      <w:pPr>
        <w:ind w:left="0" w:firstLine="0"/>
      </w:pPr>
      <w:rPr>
        <w:rFonts w:hint="default"/>
      </w:rPr>
    </w:lvl>
    <w:lvl w:ilvl="6" w:tplc="2310690A">
      <w:start w:val="1"/>
      <w:numFmt w:val="none"/>
      <w:suff w:val="nothing"/>
      <w:lvlText w:val=""/>
      <w:lvlJc w:val="left"/>
      <w:pPr>
        <w:ind w:left="0" w:firstLine="0"/>
      </w:pPr>
      <w:rPr>
        <w:rFonts w:hint="default"/>
      </w:rPr>
    </w:lvl>
    <w:lvl w:ilvl="7" w:tplc="3BE4EF44">
      <w:start w:val="1"/>
      <w:numFmt w:val="none"/>
      <w:suff w:val="nothing"/>
      <w:lvlText w:val=""/>
      <w:lvlJc w:val="left"/>
      <w:pPr>
        <w:ind w:left="0" w:firstLine="0"/>
      </w:pPr>
      <w:rPr>
        <w:rFonts w:hint="default"/>
      </w:rPr>
    </w:lvl>
    <w:lvl w:ilvl="8" w:tplc="8AC049F0">
      <w:start w:val="1"/>
      <w:numFmt w:val="none"/>
      <w:suff w:val="nothing"/>
      <w:lvlText w:val=""/>
      <w:lvlJc w:val="left"/>
      <w:pPr>
        <w:ind w:left="0" w:firstLine="0"/>
      </w:pPr>
      <w:rPr>
        <w:rFonts w:hint="default"/>
      </w:rPr>
    </w:lvl>
  </w:abstractNum>
  <w:abstractNum w:abstractNumId="6" w15:restartNumberingAfterBreak="0">
    <w:nsid w:val="1F803736"/>
    <w:multiLevelType w:val="hybridMultilevel"/>
    <w:tmpl w:val="AB58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D49DE"/>
    <w:multiLevelType w:val="hybridMultilevel"/>
    <w:tmpl w:val="5714F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AD5F24"/>
    <w:multiLevelType w:val="hybridMultilevel"/>
    <w:tmpl w:val="A582F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E31AB"/>
    <w:multiLevelType w:val="hybridMultilevel"/>
    <w:tmpl w:val="7F904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1415BE"/>
    <w:multiLevelType w:val="hybridMultilevel"/>
    <w:tmpl w:val="7B722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8F181A"/>
    <w:multiLevelType w:val="hybridMultilevel"/>
    <w:tmpl w:val="B2B8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53004"/>
    <w:multiLevelType w:val="hybridMultilevel"/>
    <w:tmpl w:val="6AC2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64FC7"/>
    <w:multiLevelType w:val="hybridMultilevel"/>
    <w:tmpl w:val="3DCE897C"/>
    <w:lvl w:ilvl="0" w:tplc="8CEE29D6">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394799"/>
    <w:multiLevelType w:val="hybridMultilevel"/>
    <w:tmpl w:val="16F4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F0689A"/>
    <w:multiLevelType w:val="hybridMultilevel"/>
    <w:tmpl w:val="49CEB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EA39F6"/>
    <w:multiLevelType w:val="multilevel"/>
    <w:tmpl w:val="FB22D2F4"/>
    <w:lvl w:ilvl="0">
      <w:start w:val="1"/>
      <w:numFmt w:val="decimal"/>
      <w:lvlText w:val="%1"/>
      <w:lvlJc w:val="left"/>
      <w:pPr>
        <w:ind w:left="432" w:hanging="432"/>
      </w:pPr>
    </w:lvl>
    <w:lvl w:ilvl="1">
      <w:start w:val="1"/>
      <w:numFmt w:val="decimal"/>
      <w:lvlText w:val="%1.%2"/>
      <w:lvlJc w:val="left"/>
      <w:pPr>
        <w:ind w:left="576" w:hanging="576"/>
      </w:pPr>
      <w:rPr>
        <w:b/>
        <w:i w:val="0"/>
        <w:sz w:val="24"/>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9661E9D"/>
    <w:multiLevelType w:val="hybridMultilevel"/>
    <w:tmpl w:val="32623A02"/>
    <w:lvl w:ilvl="0" w:tplc="7850387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CB6454"/>
    <w:multiLevelType w:val="hybridMultilevel"/>
    <w:tmpl w:val="6596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D07C2"/>
    <w:multiLevelType w:val="hybridMultilevel"/>
    <w:tmpl w:val="88301C00"/>
    <w:lvl w:ilvl="0" w:tplc="01383B8C">
      <w:start w:val="1"/>
      <w:numFmt w:val="bullet"/>
      <w:lvlText w:val=""/>
      <w:lvlJc w:val="left"/>
      <w:pPr>
        <w:tabs>
          <w:tab w:val="num" w:pos="720"/>
        </w:tabs>
        <w:ind w:left="720" w:hanging="360"/>
      </w:pPr>
      <w:rPr>
        <w:rFonts w:ascii="Symbol" w:hAnsi="Symbol" w:hint="default"/>
        <w:sz w:val="20"/>
      </w:rPr>
    </w:lvl>
    <w:lvl w:ilvl="1" w:tplc="D24AE21E">
      <w:start w:val="1"/>
      <w:numFmt w:val="bullet"/>
      <w:lvlText w:val="o"/>
      <w:lvlJc w:val="left"/>
      <w:pPr>
        <w:tabs>
          <w:tab w:val="num" w:pos="1440"/>
        </w:tabs>
        <w:ind w:left="1440" w:hanging="360"/>
      </w:pPr>
      <w:rPr>
        <w:rFonts w:ascii="Courier New" w:hAnsi="Courier New" w:hint="default"/>
        <w:sz w:val="20"/>
      </w:rPr>
    </w:lvl>
    <w:lvl w:ilvl="2" w:tplc="53C645C4" w:tentative="1">
      <w:start w:val="1"/>
      <w:numFmt w:val="bullet"/>
      <w:lvlText w:val=""/>
      <w:lvlJc w:val="left"/>
      <w:pPr>
        <w:tabs>
          <w:tab w:val="num" w:pos="2160"/>
        </w:tabs>
        <w:ind w:left="2160" w:hanging="360"/>
      </w:pPr>
      <w:rPr>
        <w:rFonts w:ascii="Wingdings" w:hAnsi="Wingdings" w:hint="default"/>
        <w:sz w:val="20"/>
      </w:rPr>
    </w:lvl>
    <w:lvl w:ilvl="3" w:tplc="E6108CF2" w:tentative="1">
      <w:start w:val="1"/>
      <w:numFmt w:val="bullet"/>
      <w:lvlText w:val=""/>
      <w:lvlJc w:val="left"/>
      <w:pPr>
        <w:tabs>
          <w:tab w:val="num" w:pos="2880"/>
        </w:tabs>
        <w:ind w:left="2880" w:hanging="360"/>
      </w:pPr>
      <w:rPr>
        <w:rFonts w:ascii="Wingdings" w:hAnsi="Wingdings" w:hint="default"/>
        <w:sz w:val="20"/>
      </w:rPr>
    </w:lvl>
    <w:lvl w:ilvl="4" w:tplc="AF2CDEF6" w:tentative="1">
      <w:start w:val="1"/>
      <w:numFmt w:val="bullet"/>
      <w:lvlText w:val=""/>
      <w:lvlJc w:val="left"/>
      <w:pPr>
        <w:tabs>
          <w:tab w:val="num" w:pos="3600"/>
        </w:tabs>
        <w:ind w:left="3600" w:hanging="360"/>
      </w:pPr>
      <w:rPr>
        <w:rFonts w:ascii="Wingdings" w:hAnsi="Wingdings" w:hint="default"/>
        <w:sz w:val="20"/>
      </w:rPr>
    </w:lvl>
    <w:lvl w:ilvl="5" w:tplc="04162208" w:tentative="1">
      <w:start w:val="1"/>
      <w:numFmt w:val="bullet"/>
      <w:lvlText w:val=""/>
      <w:lvlJc w:val="left"/>
      <w:pPr>
        <w:tabs>
          <w:tab w:val="num" w:pos="4320"/>
        </w:tabs>
        <w:ind w:left="4320" w:hanging="360"/>
      </w:pPr>
      <w:rPr>
        <w:rFonts w:ascii="Wingdings" w:hAnsi="Wingdings" w:hint="default"/>
        <w:sz w:val="20"/>
      </w:rPr>
    </w:lvl>
    <w:lvl w:ilvl="6" w:tplc="F45E3D56" w:tentative="1">
      <w:start w:val="1"/>
      <w:numFmt w:val="bullet"/>
      <w:lvlText w:val=""/>
      <w:lvlJc w:val="left"/>
      <w:pPr>
        <w:tabs>
          <w:tab w:val="num" w:pos="5040"/>
        </w:tabs>
        <w:ind w:left="5040" w:hanging="360"/>
      </w:pPr>
      <w:rPr>
        <w:rFonts w:ascii="Wingdings" w:hAnsi="Wingdings" w:hint="default"/>
        <w:sz w:val="20"/>
      </w:rPr>
    </w:lvl>
    <w:lvl w:ilvl="7" w:tplc="55ECA6D2" w:tentative="1">
      <w:start w:val="1"/>
      <w:numFmt w:val="bullet"/>
      <w:lvlText w:val=""/>
      <w:lvlJc w:val="left"/>
      <w:pPr>
        <w:tabs>
          <w:tab w:val="num" w:pos="5760"/>
        </w:tabs>
        <w:ind w:left="5760" w:hanging="360"/>
      </w:pPr>
      <w:rPr>
        <w:rFonts w:ascii="Wingdings" w:hAnsi="Wingdings" w:hint="default"/>
        <w:sz w:val="20"/>
      </w:rPr>
    </w:lvl>
    <w:lvl w:ilvl="8" w:tplc="542A1FDA"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2365E6"/>
    <w:multiLevelType w:val="hybridMultilevel"/>
    <w:tmpl w:val="B00E77F6"/>
    <w:lvl w:ilvl="0" w:tplc="86B2BDA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
  </w:num>
  <w:num w:numId="3">
    <w:abstractNumId w:val="5"/>
  </w:num>
  <w:num w:numId="4">
    <w:abstractNumId w:val="8"/>
  </w:num>
  <w:num w:numId="5">
    <w:abstractNumId w:val="20"/>
  </w:num>
  <w:num w:numId="6">
    <w:abstractNumId w:val="2"/>
  </w:num>
  <w:num w:numId="7">
    <w:abstractNumId w:val="0"/>
  </w:num>
  <w:num w:numId="8">
    <w:abstractNumId w:val="9"/>
  </w:num>
  <w:num w:numId="9">
    <w:abstractNumId w:val="6"/>
  </w:num>
  <w:num w:numId="10">
    <w:abstractNumId w:val="18"/>
  </w:num>
  <w:num w:numId="11">
    <w:abstractNumId w:val="12"/>
  </w:num>
  <w:num w:numId="12">
    <w:abstractNumId w:val="14"/>
  </w:num>
  <w:num w:numId="13">
    <w:abstractNumId w:val="11"/>
  </w:num>
  <w:num w:numId="14">
    <w:abstractNumId w:val="17"/>
  </w:num>
  <w:num w:numId="15">
    <w:abstractNumId w:val="4"/>
  </w:num>
  <w:num w:numId="16">
    <w:abstractNumId w:val="10"/>
  </w:num>
  <w:num w:numId="17">
    <w:abstractNumId w:val="7"/>
  </w:num>
  <w:num w:numId="18">
    <w:abstractNumId w:val="16"/>
  </w:num>
  <w:num w:numId="19">
    <w:abstractNumId w:val="13"/>
  </w:num>
  <w:num w:numId="20">
    <w:abstractNumId w:val="1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055DF"/>
    <w:rsid w:val="00002B4B"/>
    <w:rsid w:val="000344CA"/>
    <w:rsid w:val="000A39DA"/>
    <w:rsid w:val="000C33B8"/>
    <w:rsid w:val="000C7D0A"/>
    <w:rsid w:val="000D03CF"/>
    <w:rsid w:val="00104A33"/>
    <w:rsid w:val="001055DF"/>
    <w:rsid w:val="001E0969"/>
    <w:rsid w:val="001F11FE"/>
    <w:rsid w:val="001F1DE9"/>
    <w:rsid w:val="0029786E"/>
    <w:rsid w:val="002E342F"/>
    <w:rsid w:val="003139A9"/>
    <w:rsid w:val="00315FDF"/>
    <w:rsid w:val="00347931"/>
    <w:rsid w:val="0035148C"/>
    <w:rsid w:val="003B1575"/>
    <w:rsid w:val="003F6055"/>
    <w:rsid w:val="004777B8"/>
    <w:rsid w:val="00483063"/>
    <w:rsid w:val="004A443B"/>
    <w:rsid w:val="004B6F6F"/>
    <w:rsid w:val="004C0ED3"/>
    <w:rsid w:val="004C464E"/>
    <w:rsid w:val="004F7564"/>
    <w:rsid w:val="005138DF"/>
    <w:rsid w:val="00522815"/>
    <w:rsid w:val="00533F2B"/>
    <w:rsid w:val="0059148B"/>
    <w:rsid w:val="006262DE"/>
    <w:rsid w:val="006A3B38"/>
    <w:rsid w:val="006A5ADA"/>
    <w:rsid w:val="006A6C8F"/>
    <w:rsid w:val="006B127E"/>
    <w:rsid w:val="006B2EF6"/>
    <w:rsid w:val="0072786E"/>
    <w:rsid w:val="007312EA"/>
    <w:rsid w:val="00740350"/>
    <w:rsid w:val="007422CE"/>
    <w:rsid w:val="00794C8B"/>
    <w:rsid w:val="007C5BC5"/>
    <w:rsid w:val="007D2CC1"/>
    <w:rsid w:val="007D2D9D"/>
    <w:rsid w:val="007F3963"/>
    <w:rsid w:val="00830942"/>
    <w:rsid w:val="00860D4D"/>
    <w:rsid w:val="008707FD"/>
    <w:rsid w:val="008B741D"/>
    <w:rsid w:val="008D3BCC"/>
    <w:rsid w:val="008D6AF9"/>
    <w:rsid w:val="008F2AF2"/>
    <w:rsid w:val="00925D74"/>
    <w:rsid w:val="00933272"/>
    <w:rsid w:val="0093395D"/>
    <w:rsid w:val="00952AEA"/>
    <w:rsid w:val="00985DA9"/>
    <w:rsid w:val="00996072"/>
    <w:rsid w:val="009A4BBF"/>
    <w:rsid w:val="009A4EF8"/>
    <w:rsid w:val="00A1162E"/>
    <w:rsid w:val="00A52498"/>
    <w:rsid w:val="00B23DA9"/>
    <w:rsid w:val="00B50F4E"/>
    <w:rsid w:val="00B735D5"/>
    <w:rsid w:val="00BB28BA"/>
    <w:rsid w:val="00BC10BB"/>
    <w:rsid w:val="00BC4AFD"/>
    <w:rsid w:val="00BC6A0E"/>
    <w:rsid w:val="00C51CF9"/>
    <w:rsid w:val="00C52056"/>
    <w:rsid w:val="00C729CC"/>
    <w:rsid w:val="00C87DA5"/>
    <w:rsid w:val="00CC146F"/>
    <w:rsid w:val="00CD72B8"/>
    <w:rsid w:val="00CF2312"/>
    <w:rsid w:val="00D56BF3"/>
    <w:rsid w:val="00D732D0"/>
    <w:rsid w:val="00D758BD"/>
    <w:rsid w:val="00D76AA8"/>
    <w:rsid w:val="00D82F59"/>
    <w:rsid w:val="00D90BDB"/>
    <w:rsid w:val="00DA5980"/>
    <w:rsid w:val="00E16F0C"/>
    <w:rsid w:val="00E16FA0"/>
    <w:rsid w:val="00E333CB"/>
    <w:rsid w:val="00E70831"/>
    <w:rsid w:val="00E75DC7"/>
    <w:rsid w:val="00E766D4"/>
    <w:rsid w:val="00E97245"/>
    <w:rsid w:val="00F80B6E"/>
    <w:rsid w:val="00F82F57"/>
    <w:rsid w:val="00FB0493"/>
    <w:rsid w:val="00FD0671"/>
    <w:rsid w:val="00FD7D4E"/>
    <w:rsid w:val="00FE0753"/>
    <w:rsid w:val="00FE3B9F"/>
    <w:rsid w:val="00FF1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58A7C"/>
  <w15:chartTrackingRefBased/>
  <w15:docId w15:val="{8AFC38FB-BD10-0C49-A04C-83E7073A7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5DF"/>
    <w:rPr>
      <w:rFonts w:ascii="Times New Roman" w:eastAsia="Times New Roman" w:hAnsi="Times New Roman" w:cs="Times New Roman"/>
    </w:rPr>
  </w:style>
  <w:style w:type="paragraph" w:styleId="Heading1">
    <w:name w:val="heading 1"/>
    <w:basedOn w:val="Normal"/>
    <w:next w:val="BodyText"/>
    <w:link w:val="Heading1Char"/>
    <w:qFormat/>
    <w:rsid w:val="001055DF"/>
    <w:pPr>
      <w:keepNext/>
      <w:tabs>
        <w:tab w:val="left" w:pos="720"/>
      </w:tabs>
      <w:spacing w:before="600" w:after="120"/>
      <w:ind w:left="432" w:hanging="432"/>
      <w:outlineLvl w:val="0"/>
    </w:pPr>
    <w:rPr>
      <w:rFonts w:ascii="Arial" w:hAnsi="Arial" w:cs="Arial"/>
      <w:b/>
      <w:bCs/>
      <w:sz w:val="28"/>
      <w:szCs w:val="26"/>
    </w:rPr>
  </w:style>
  <w:style w:type="paragraph" w:styleId="Heading2">
    <w:name w:val="heading 2"/>
    <w:basedOn w:val="Normal"/>
    <w:next w:val="Normal"/>
    <w:link w:val="Heading2Char"/>
    <w:unhideWhenUsed/>
    <w:qFormat/>
    <w:rsid w:val="001055DF"/>
    <w:pPr>
      <w:keepNext/>
      <w:keepLines/>
      <w:spacing w:before="40"/>
      <w:ind w:left="576" w:hanging="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qFormat/>
    <w:rsid w:val="001055DF"/>
    <w:pPr>
      <w:spacing w:before="100" w:beforeAutospacing="1" w:after="100" w:afterAutospacing="1"/>
      <w:ind w:left="720" w:hanging="720"/>
      <w:outlineLvl w:val="2"/>
    </w:pPr>
    <w:rPr>
      <w:b/>
      <w:bCs/>
      <w:sz w:val="27"/>
      <w:szCs w:val="27"/>
    </w:rPr>
  </w:style>
  <w:style w:type="paragraph" w:styleId="Heading4">
    <w:name w:val="heading 4"/>
    <w:basedOn w:val="Normal"/>
    <w:next w:val="Normal"/>
    <w:link w:val="Heading4Char"/>
    <w:unhideWhenUsed/>
    <w:qFormat/>
    <w:rsid w:val="001055DF"/>
    <w:pPr>
      <w:keepNext/>
      <w:keepLines/>
      <w:spacing w:before="40"/>
      <w:ind w:left="864" w:hanging="864"/>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nhideWhenUsed/>
    <w:qFormat/>
    <w:rsid w:val="00D90BDB"/>
    <w:pPr>
      <w:keepNext/>
      <w:keepLines/>
      <w:spacing w:before="200"/>
      <w:outlineLvl w:val="4"/>
    </w:pPr>
    <w:rPr>
      <w:rFonts w:ascii="Arial" w:eastAsiaTheme="majorEastAsia" w:hAnsi="Arial" w:cstheme="majorBidi"/>
      <w:b/>
      <w:iCs/>
      <w:color w:val="000000" w:themeColor="text1"/>
      <w:sz w:val="22"/>
      <w:lang w:val="en-US"/>
    </w:rPr>
  </w:style>
  <w:style w:type="paragraph" w:styleId="Heading6">
    <w:name w:val="heading 6"/>
    <w:basedOn w:val="Normal"/>
    <w:next w:val="BodyText"/>
    <w:link w:val="Heading6Char"/>
    <w:qFormat/>
    <w:rsid w:val="001055DF"/>
    <w:pPr>
      <w:keepNext/>
      <w:spacing w:before="60"/>
      <w:ind w:left="1152" w:hanging="1152"/>
      <w:outlineLvl w:val="5"/>
    </w:pPr>
    <w:rPr>
      <w:rFonts w:ascii="Arial" w:hAnsi="Arial" w:cs="Arial"/>
      <w:bCs/>
      <w:sz w:val="22"/>
      <w:szCs w:val="22"/>
    </w:rPr>
  </w:style>
  <w:style w:type="paragraph" w:styleId="Heading7">
    <w:name w:val="heading 7"/>
    <w:basedOn w:val="Normal"/>
    <w:next w:val="BodyText"/>
    <w:link w:val="Heading7Char"/>
    <w:qFormat/>
    <w:rsid w:val="001055DF"/>
    <w:pPr>
      <w:keepNext/>
      <w:spacing w:before="60"/>
      <w:ind w:left="1296" w:hanging="1296"/>
      <w:outlineLvl w:val="6"/>
    </w:pPr>
    <w:rPr>
      <w:rFonts w:ascii="Arial" w:hAnsi="Arial" w:cs="Arial"/>
      <w:sz w:val="22"/>
      <w:szCs w:val="26"/>
    </w:rPr>
  </w:style>
  <w:style w:type="paragraph" w:styleId="Heading8">
    <w:name w:val="heading 8"/>
    <w:basedOn w:val="Normal"/>
    <w:next w:val="BodyText"/>
    <w:link w:val="Heading8Char"/>
    <w:qFormat/>
    <w:rsid w:val="001055DF"/>
    <w:pPr>
      <w:keepNext/>
      <w:spacing w:before="60"/>
      <w:ind w:left="1440" w:hanging="1440"/>
      <w:outlineLvl w:val="7"/>
    </w:pPr>
    <w:rPr>
      <w:rFonts w:ascii="Arial" w:hAnsi="Arial" w:cs="Arial"/>
      <w:iCs/>
      <w:sz w:val="22"/>
      <w:szCs w:val="26"/>
    </w:rPr>
  </w:style>
  <w:style w:type="paragraph" w:styleId="Heading9">
    <w:name w:val="heading 9"/>
    <w:basedOn w:val="Normal"/>
    <w:next w:val="BodyText"/>
    <w:link w:val="Heading9Char"/>
    <w:qFormat/>
    <w:rsid w:val="001055DF"/>
    <w:pPr>
      <w:keepNext/>
      <w:spacing w:before="60"/>
      <w:ind w:left="1584" w:hanging="1584"/>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ct">
    <w:name w:val="Compact"/>
    <w:basedOn w:val="BodyText"/>
    <w:qFormat/>
    <w:rsid w:val="00D90BDB"/>
    <w:pPr>
      <w:spacing w:before="36" w:after="36"/>
    </w:pPr>
    <w:rPr>
      <w:rFonts w:ascii="Arial" w:hAnsi="Arial"/>
      <w:sz w:val="18"/>
      <w:lang w:val="en-US"/>
    </w:rPr>
  </w:style>
  <w:style w:type="paragraph" w:styleId="BodyText">
    <w:name w:val="Body Text"/>
    <w:basedOn w:val="Normal"/>
    <w:link w:val="BodyTextChar"/>
    <w:unhideWhenUsed/>
    <w:rsid w:val="00D90BDB"/>
    <w:pPr>
      <w:spacing w:after="120"/>
    </w:pPr>
  </w:style>
  <w:style w:type="character" w:customStyle="1" w:styleId="BodyTextChar">
    <w:name w:val="Body Text Char"/>
    <w:basedOn w:val="DefaultParagraphFont"/>
    <w:link w:val="BodyText"/>
    <w:rsid w:val="00D90BDB"/>
  </w:style>
  <w:style w:type="character" w:customStyle="1" w:styleId="Heading5Char">
    <w:name w:val="Heading 5 Char"/>
    <w:basedOn w:val="DefaultParagraphFont"/>
    <w:link w:val="Heading5"/>
    <w:rsid w:val="00D90BDB"/>
    <w:rPr>
      <w:rFonts w:ascii="Arial" w:eastAsiaTheme="majorEastAsia" w:hAnsi="Arial" w:cstheme="majorBidi"/>
      <w:b/>
      <w:iCs/>
      <w:color w:val="000000" w:themeColor="text1"/>
      <w:sz w:val="22"/>
      <w:lang w:val="en-US"/>
    </w:rPr>
  </w:style>
  <w:style w:type="paragraph" w:styleId="Title">
    <w:name w:val="Title"/>
    <w:basedOn w:val="Normal"/>
    <w:next w:val="BodyText"/>
    <w:link w:val="TitleChar"/>
    <w:qFormat/>
    <w:rsid w:val="00D90BDB"/>
    <w:pPr>
      <w:keepNext/>
      <w:keepLines/>
      <w:spacing w:before="480" w:after="240"/>
    </w:pPr>
    <w:rPr>
      <w:rFonts w:ascii="Arial" w:eastAsiaTheme="majorEastAsia" w:hAnsi="Arial" w:cstheme="majorBidi"/>
      <w:b/>
      <w:bCs/>
      <w:color w:val="000000" w:themeColor="text1"/>
      <w:sz w:val="22"/>
      <w:szCs w:val="36"/>
      <w:lang w:val="en-US"/>
    </w:rPr>
  </w:style>
  <w:style w:type="character" w:customStyle="1" w:styleId="TitleChar">
    <w:name w:val="Title Char"/>
    <w:basedOn w:val="DefaultParagraphFont"/>
    <w:link w:val="Title"/>
    <w:rsid w:val="00D90BDB"/>
    <w:rPr>
      <w:rFonts w:ascii="Arial" w:eastAsiaTheme="majorEastAsia" w:hAnsi="Arial" w:cstheme="majorBidi"/>
      <w:b/>
      <w:bCs/>
      <w:color w:val="000000" w:themeColor="text1"/>
      <w:sz w:val="22"/>
      <w:szCs w:val="36"/>
      <w:lang w:val="en-US"/>
    </w:rPr>
  </w:style>
  <w:style w:type="character" w:customStyle="1" w:styleId="Heading1Char">
    <w:name w:val="Heading 1 Char"/>
    <w:basedOn w:val="DefaultParagraphFont"/>
    <w:link w:val="Heading1"/>
    <w:rsid w:val="001055DF"/>
    <w:rPr>
      <w:rFonts w:ascii="Arial" w:eastAsia="Times New Roman" w:hAnsi="Arial" w:cs="Arial"/>
      <w:b/>
      <w:bCs/>
      <w:sz w:val="28"/>
      <w:szCs w:val="26"/>
    </w:rPr>
  </w:style>
  <w:style w:type="character" w:customStyle="1" w:styleId="Heading2Char">
    <w:name w:val="Heading 2 Char"/>
    <w:basedOn w:val="DefaultParagraphFont"/>
    <w:link w:val="Heading2"/>
    <w:rsid w:val="001055D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1055D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1055DF"/>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rsid w:val="001055DF"/>
    <w:rPr>
      <w:rFonts w:ascii="Arial" w:eastAsia="Times New Roman" w:hAnsi="Arial" w:cs="Arial"/>
      <w:bCs/>
      <w:sz w:val="22"/>
      <w:szCs w:val="22"/>
    </w:rPr>
  </w:style>
  <w:style w:type="character" w:customStyle="1" w:styleId="Heading7Char">
    <w:name w:val="Heading 7 Char"/>
    <w:basedOn w:val="DefaultParagraphFont"/>
    <w:link w:val="Heading7"/>
    <w:rsid w:val="001055DF"/>
    <w:rPr>
      <w:rFonts w:ascii="Arial" w:eastAsia="Times New Roman" w:hAnsi="Arial" w:cs="Arial"/>
      <w:sz w:val="22"/>
      <w:szCs w:val="26"/>
    </w:rPr>
  </w:style>
  <w:style w:type="character" w:customStyle="1" w:styleId="Heading8Char">
    <w:name w:val="Heading 8 Char"/>
    <w:basedOn w:val="DefaultParagraphFont"/>
    <w:link w:val="Heading8"/>
    <w:rsid w:val="001055DF"/>
    <w:rPr>
      <w:rFonts w:ascii="Arial" w:eastAsia="Times New Roman" w:hAnsi="Arial" w:cs="Arial"/>
      <w:iCs/>
      <w:sz w:val="22"/>
      <w:szCs w:val="26"/>
    </w:rPr>
  </w:style>
  <w:style w:type="character" w:customStyle="1" w:styleId="Heading9Char">
    <w:name w:val="Heading 9 Char"/>
    <w:basedOn w:val="DefaultParagraphFont"/>
    <w:link w:val="Heading9"/>
    <w:rsid w:val="001055DF"/>
    <w:rPr>
      <w:rFonts w:ascii="Arial" w:eastAsia="Times New Roman" w:hAnsi="Arial" w:cs="Arial"/>
      <w:sz w:val="22"/>
      <w:szCs w:val="22"/>
    </w:rPr>
  </w:style>
  <w:style w:type="paragraph" w:customStyle="1" w:styleId="f-body">
    <w:name w:val="f-body"/>
    <w:basedOn w:val="Normal"/>
    <w:rsid w:val="001055DF"/>
    <w:pPr>
      <w:spacing w:before="100" w:beforeAutospacing="1" w:after="100" w:afterAutospacing="1"/>
    </w:pPr>
  </w:style>
  <w:style w:type="character" w:styleId="CommentReference">
    <w:name w:val="annotation reference"/>
    <w:basedOn w:val="DefaultParagraphFont"/>
    <w:uiPriority w:val="99"/>
    <w:unhideWhenUsed/>
    <w:rsid w:val="001055DF"/>
    <w:rPr>
      <w:sz w:val="16"/>
      <w:szCs w:val="16"/>
    </w:rPr>
  </w:style>
  <w:style w:type="paragraph" w:styleId="CommentText">
    <w:name w:val="annotation text"/>
    <w:basedOn w:val="Normal"/>
    <w:link w:val="CommentTextChar"/>
    <w:uiPriority w:val="99"/>
    <w:unhideWhenUsed/>
    <w:rsid w:val="001055DF"/>
    <w:rPr>
      <w:sz w:val="20"/>
      <w:szCs w:val="20"/>
    </w:rPr>
  </w:style>
  <w:style w:type="character" w:customStyle="1" w:styleId="CommentTextChar">
    <w:name w:val="Comment Text Char"/>
    <w:basedOn w:val="DefaultParagraphFont"/>
    <w:link w:val="CommentText"/>
    <w:uiPriority w:val="99"/>
    <w:rsid w:val="001055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055DF"/>
    <w:rPr>
      <w:b/>
      <w:bCs/>
    </w:rPr>
  </w:style>
  <w:style w:type="character" w:customStyle="1" w:styleId="CommentSubjectChar">
    <w:name w:val="Comment Subject Char"/>
    <w:basedOn w:val="CommentTextChar"/>
    <w:link w:val="CommentSubject"/>
    <w:uiPriority w:val="99"/>
    <w:semiHidden/>
    <w:rsid w:val="001055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055DF"/>
    <w:rPr>
      <w:sz w:val="18"/>
      <w:szCs w:val="18"/>
    </w:rPr>
  </w:style>
  <w:style w:type="character" w:customStyle="1" w:styleId="BalloonTextChar">
    <w:name w:val="Balloon Text Char"/>
    <w:basedOn w:val="DefaultParagraphFont"/>
    <w:link w:val="BalloonText"/>
    <w:uiPriority w:val="99"/>
    <w:semiHidden/>
    <w:rsid w:val="001055DF"/>
    <w:rPr>
      <w:rFonts w:ascii="Times New Roman" w:eastAsia="Times New Roman" w:hAnsi="Times New Roman" w:cs="Times New Roman"/>
      <w:sz w:val="18"/>
      <w:szCs w:val="18"/>
    </w:rPr>
  </w:style>
  <w:style w:type="paragraph" w:styleId="Revision">
    <w:name w:val="Revision"/>
    <w:hidden/>
    <w:uiPriority w:val="99"/>
    <w:semiHidden/>
    <w:rsid w:val="001055DF"/>
  </w:style>
  <w:style w:type="character" w:customStyle="1" w:styleId="apple-converted-space">
    <w:name w:val="apple-converted-space"/>
    <w:basedOn w:val="DefaultParagraphFont"/>
    <w:rsid w:val="001055DF"/>
  </w:style>
  <w:style w:type="character" w:styleId="Emphasis">
    <w:name w:val="Emphasis"/>
    <w:basedOn w:val="DefaultParagraphFont"/>
    <w:uiPriority w:val="20"/>
    <w:qFormat/>
    <w:rsid w:val="001055DF"/>
    <w:rPr>
      <w:i/>
      <w:iCs/>
    </w:rPr>
  </w:style>
  <w:style w:type="paragraph" w:customStyle="1" w:styleId="body">
    <w:name w:val="body"/>
    <w:basedOn w:val="Normal"/>
    <w:link w:val="bodyChar"/>
    <w:qFormat/>
    <w:rsid w:val="001055DF"/>
    <w:pPr>
      <w:spacing w:line="480" w:lineRule="auto"/>
    </w:pPr>
    <w:rPr>
      <w:rFonts w:ascii="Arial" w:hAnsi="Arial" w:cs="Arial"/>
      <w:color w:val="000000" w:themeColor="text1"/>
      <w:sz w:val="22"/>
      <w:szCs w:val="22"/>
    </w:rPr>
  </w:style>
  <w:style w:type="paragraph" w:customStyle="1" w:styleId="Style1">
    <w:name w:val="Style1"/>
    <w:basedOn w:val="body"/>
    <w:qFormat/>
    <w:rsid w:val="001055DF"/>
    <w:rPr>
      <w:rFonts w:ascii="Times" w:hAnsi="Times"/>
      <w:b/>
    </w:rPr>
  </w:style>
  <w:style w:type="paragraph" w:customStyle="1" w:styleId="NEJM">
    <w:name w:val="NEJM"/>
    <w:basedOn w:val="body"/>
    <w:next w:val="body"/>
    <w:qFormat/>
    <w:rsid w:val="001055DF"/>
    <w:rPr>
      <w:rFonts w:ascii="Times" w:hAnsi="Times"/>
    </w:rPr>
  </w:style>
  <w:style w:type="paragraph" w:customStyle="1" w:styleId="Style2">
    <w:name w:val="Style2"/>
    <w:basedOn w:val="NEJM"/>
    <w:next w:val="body"/>
    <w:qFormat/>
    <w:rsid w:val="001055DF"/>
    <w:rPr>
      <w:rFonts w:ascii="Quadraat" w:hAnsi="Quadraat"/>
      <w:sz w:val="24"/>
      <w:szCs w:val="24"/>
    </w:rPr>
  </w:style>
  <w:style w:type="paragraph" w:styleId="ListParagraph">
    <w:name w:val="List Paragraph"/>
    <w:basedOn w:val="Normal"/>
    <w:uiPriority w:val="34"/>
    <w:qFormat/>
    <w:rsid w:val="001055DF"/>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1055DF"/>
    <w:rPr>
      <w:rFonts w:ascii="Calibri" w:eastAsia="Calibri" w:hAnsi="Calibri" w:cs="Times New Roman"/>
      <w:sz w:val="22"/>
      <w:szCs w:val="22"/>
      <w:lang w:val="nl-NL"/>
    </w:rPr>
  </w:style>
  <w:style w:type="table" w:styleId="TableGrid">
    <w:name w:val="Table Grid"/>
    <w:basedOn w:val="TableNormal"/>
    <w:uiPriority w:val="39"/>
    <w:rsid w:val="001055D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055DF"/>
    <w:pPr>
      <w:jc w:val="center"/>
    </w:pPr>
    <w:rPr>
      <w:color w:val="000000" w:themeColor="text1"/>
      <w:szCs w:val="22"/>
      <w:lang w:val="en-US"/>
    </w:rPr>
  </w:style>
  <w:style w:type="character" w:customStyle="1" w:styleId="bodyChar">
    <w:name w:val="body Char"/>
    <w:basedOn w:val="DefaultParagraphFont"/>
    <w:link w:val="body"/>
    <w:rsid w:val="001055DF"/>
    <w:rPr>
      <w:rFonts w:ascii="Arial" w:eastAsia="Times New Roman" w:hAnsi="Arial" w:cs="Arial"/>
      <w:color w:val="000000" w:themeColor="text1"/>
      <w:sz w:val="22"/>
      <w:szCs w:val="22"/>
    </w:rPr>
  </w:style>
  <w:style w:type="character" w:customStyle="1" w:styleId="EndNoteBibliographyTitleChar">
    <w:name w:val="EndNote Bibliography Title Char"/>
    <w:basedOn w:val="bodyChar"/>
    <w:link w:val="EndNoteBibliographyTitle"/>
    <w:rsid w:val="001055DF"/>
    <w:rPr>
      <w:rFonts w:ascii="Times New Roman" w:eastAsia="Times New Roman" w:hAnsi="Times New Roman" w:cs="Times New Roman"/>
      <w:color w:val="000000" w:themeColor="text1"/>
      <w:sz w:val="22"/>
      <w:szCs w:val="22"/>
      <w:lang w:val="en-US"/>
    </w:rPr>
  </w:style>
  <w:style w:type="paragraph" w:customStyle="1" w:styleId="EndNoteBibliography">
    <w:name w:val="EndNote Bibliography"/>
    <w:basedOn w:val="Normal"/>
    <w:link w:val="EndNoteBibliographyChar"/>
    <w:rsid w:val="001055DF"/>
    <w:rPr>
      <w:color w:val="000000" w:themeColor="text1"/>
      <w:szCs w:val="22"/>
      <w:lang w:val="en-US"/>
    </w:rPr>
  </w:style>
  <w:style w:type="character" w:customStyle="1" w:styleId="EndNoteBibliographyChar">
    <w:name w:val="EndNote Bibliography Char"/>
    <w:basedOn w:val="bodyChar"/>
    <w:link w:val="EndNoteBibliography"/>
    <w:rsid w:val="001055DF"/>
    <w:rPr>
      <w:rFonts w:ascii="Times New Roman" w:eastAsia="Times New Roman" w:hAnsi="Times New Roman" w:cs="Times New Roman"/>
      <w:color w:val="000000" w:themeColor="text1"/>
      <w:sz w:val="22"/>
      <w:szCs w:val="22"/>
      <w:lang w:val="en-US"/>
    </w:rPr>
  </w:style>
  <w:style w:type="character" w:styleId="Hyperlink">
    <w:name w:val="Hyperlink"/>
    <w:basedOn w:val="DefaultParagraphFont"/>
    <w:uiPriority w:val="99"/>
    <w:unhideWhenUsed/>
    <w:rsid w:val="001055DF"/>
    <w:rPr>
      <w:color w:val="0563C1" w:themeColor="hyperlink"/>
      <w:u w:val="single"/>
    </w:rPr>
  </w:style>
  <w:style w:type="character" w:customStyle="1" w:styleId="UnresolvedMention1">
    <w:name w:val="Unresolved Mention1"/>
    <w:basedOn w:val="DefaultParagraphFont"/>
    <w:uiPriority w:val="99"/>
    <w:semiHidden/>
    <w:unhideWhenUsed/>
    <w:rsid w:val="001055DF"/>
    <w:rPr>
      <w:color w:val="605E5C"/>
      <w:shd w:val="clear" w:color="auto" w:fill="E1DFDD"/>
    </w:rPr>
  </w:style>
  <w:style w:type="character" w:customStyle="1" w:styleId="UnresolvedMention2">
    <w:name w:val="Unresolved Mention2"/>
    <w:basedOn w:val="DefaultParagraphFont"/>
    <w:uiPriority w:val="99"/>
    <w:semiHidden/>
    <w:unhideWhenUsed/>
    <w:rsid w:val="001055DF"/>
    <w:rPr>
      <w:color w:val="605E5C"/>
      <w:shd w:val="clear" w:color="auto" w:fill="E1DFDD"/>
    </w:rPr>
  </w:style>
  <w:style w:type="character" w:customStyle="1" w:styleId="UnresolvedMention3">
    <w:name w:val="Unresolved Mention3"/>
    <w:basedOn w:val="DefaultParagraphFont"/>
    <w:uiPriority w:val="99"/>
    <w:semiHidden/>
    <w:unhideWhenUsed/>
    <w:rsid w:val="001055DF"/>
    <w:rPr>
      <w:color w:val="605E5C"/>
      <w:shd w:val="clear" w:color="auto" w:fill="E1DFDD"/>
    </w:rPr>
  </w:style>
  <w:style w:type="character" w:customStyle="1" w:styleId="mi">
    <w:name w:val="mi"/>
    <w:basedOn w:val="DefaultParagraphFont"/>
    <w:rsid w:val="001055DF"/>
  </w:style>
  <w:style w:type="character" w:customStyle="1" w:styleId="mo">
    <w:name w:val="mo"/>
    <w:basedOn w:val="DefaultParagraphFont"/>
    <w:rsid w:val="001055DF"/>
  </w:style>
  <w:style w:type="character" w:customStyle="1" w:styleId="mn">
    <w:name w:val="mn"/>
    <w:basedOn w:val="DefaultParagraphFont"/>
    <w:rsid w:val="001055DF"/>
  </w:style>
  <w:style w:type="character" w:styleId="FollowedHyperlink">
    <w:name w:val="FollowedHyperlink"/>
    <w:basedOn w:val="DefaultParagraphFont"/>
    <w:uiPriority w:val="99"/>
    <w:semiHidden/>
    <w:unhideWhenUsed/>
    <w:rsid w:val="001055DF"/>
    <w:rPr>
      <w:color w:val="954F72" w:themeColor="followedHyperlink"/>
      <w:u w:val="single"/>
    </w:rPr>
  </w:style>
  <w:style w:type="character" w:customStyle="1" w:styleId="UnresolvedMention4">
    <w:name w:val="Unresolved Mention4"/>
    <w:basedOn w:val="DefaultParagraphFont"/>
    <w:uiPriority w:val="99"/>
    <w:semiHidden/>
    <w:unhideWhenUsed/>
    <w:rsid w:val="001055DF"/>
    <w:rPr>
      <w:color w:val="605E5C"/>
      <w:shd w:val="clear" w:color="auto" w:fill="E1DFDD"/>
    </w:rPr>
  </w:style>
  <w:style w:type="paragraph" w:styleId="Footer">
    <w:name w:val="footer"/>
    <w:basedOn w:val="Normal"/>
    <w:link w:val="FooterChar"/>
    <w:uiPriority w:val="99"/>
    <w:unhideWhenUsed/>
    <w:rsid w:val="001055DF"/>
    <w:pPr>
      <w:tabs>
        <w:tab w:val="center" w:pos="4680"/>
        <w:tab w:val="right" w:pos="9360"/>
      </w:tabs>
    </w:pPr>
  </w:style>
  <w:style w:type="character" w:customStyle="1" w:styleId="FooterChar">
    <w:name w:val="Footer Char"/>
    <w:basedOn w:val="DefaultParagraphFont"/>
    <w:link w:val="Footer"/>
    <w:uiPriority w:val="99"/>
    <w:rsid w:val="001055DF"/>
    <w:rPr>
      <w:rFonts w:ascii="Times New Roman" w:eastAsia="Times New Roman" w:hAnsi="Times New Roman" w:cs="Times New Roman"/>
    </w:rPr>
  </w:style>
  <w:style w:type="character" w:styleId="PageNumber">
    <w:name w:val="page number"/>
    <w:basedOn w:val="DefaultParagraphFont"/>
    <w:uiPriority w:val="99"/>
    <w:semiHidden/>
    <w:unhideWhenUsed/>
    <w:rsid w:val="001055DF"/>
  </w:style>
  <w:style w:type="character" w:customStyle="1" w:styleId="UnresolvedMention5">
    <w:name w:val="Unresolved Mention5"/>
    <w:basedOn w:val="DefaultParagraphFont"/>
    <w:uiPriority w:val="99"/>
    <w:semiHidden/>
    <w:unhideWhenUsed/>
    <w:rsid w:val="001055DF"/>
    <w:rPr>
      <w:color w:val="605E5C"/>
      <w:shd w:val="clear" w:color="auto" w:fill="E1DFDD"/>
    </w:rPr>
  </w:style>
  <w:style w:type="table" w:styleId="PlainTable2">
    <w:name w:val="Plain Table 2"/>
    <w:basedOn w:val="TableNormal"/>
    <w:uiPriority w:val="99"/>
    <w:rsid w:val="001055DF"/>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autoRedefine/>
    <w:uiPriority w:val="35"/>
    <w:unhideWhenUsed/>
    <w:qFormat/>
    <w:rsid w:val="001055DF"/>
    <w:pPr>
      <w:keepNext/>
      <w:spacing w:after="200" w:line="360" w:lineRule="auto"/>
      <w:jc w:val="both"/>
    </w:pPr>
    <w:rPr>
      <w:rFonts w:ascii="Arial" w:hAnsi="Arial" w:cs="Arial"/>
      <w:iCs/>
      <w:color w:val="000000" w:themeColor="text1"/>
      <w:sz w:val="22"/>
      <w:szCs w:val="22"/>
    </w:rPr>
  </w:style>
  <w:style w:type="character" w:styleId="Strong">
    <w:name w:val="Strong"/>
    <w:basedOn w:val="DefaultParagraphFont"/>
    <w:uiPriority w:val="22"/>
    <w:qFormat/>
    <w:rsid w:val="001055DF"/>
    <w:rPr>
      <w:b/>
      <w:bCs/>
    </w:rPr>
  </w:style>
  <w:style w:type="character" w:customStyle="1" w:styleId="UnresolvedMention6">
    <w:name w:val="Unresolved Mention6"/>
    <w:basedOn w:val="DefaultParagraphFont"/>
    <w:uiPriority w:val="99"/>
    <w:semiHidden/>
    <w:unhideWhenUsed/>
    <w:rsid w:val="001055DF"/>
    <w:rPr>
      <w:color w:val="605E5C"/>
      <w:shd w:val="clear" w:color="auto" w:fill="E1DFDD"/>
    </w:rPr>
  </w:style>
  <w:style w:type="character" w:styleId="LineNumber">
    <w:name w:val="line number"/>
    <w:basedOn w:val="DefaultParagraphFont"/>
    <w:uiPriority w:val="99"/>
    <w:semiHidden/>
    <w:unhideWhenUsed/>
    <w:rsid w:val="001055DF"/>
  </w:style>
  <w:style w:type="paragraph" w:styleId="Header">
    <w:name w:val="header"/>
    <w:basedOn w:val="Normal"/>
    <w:link w:val="HeaderChar"/>
    <w:uiPriority w:val="99"/>
    <w:unhideWhenUsed/>
    <w:rsid w:val="001055DF"/>
    <w:pPr>
      <w:tabs>
        <w:tab w:val="center" w:pos="4513"/>
        <w:tab w:val="right" w:pos="9026"/>
      </w:tabs>
    </w:pPr>
  </w:style>
  <w:style w:type="character" w:customStyle="1" w:styleId="HeaderChar">
    <w:name w:val="Header Char"/>
    <w:basedOn w:val="DefaultParagraphFont"/>
    <w:link w:val="Header"/>
    <w:uiPriority w:val="99"/>
    <w:rsid w:val="001055DF"/>
    <w:rPr>
      <w:rFonts w:ascii="Times New Roman" w:eastAsia="Times New Roman" w:hAnsi="Times New Roman" w:cs="Times New Roman"/>
    </w:rPr>
  </w:style>
  <w:style w:type="numbering" w:customStyle="1" w:styleId="NoList1">
    <w:name w:val="No List1"/>
    <w:next w:val="NoList"/>
    <w:uiPriority w:val="99"/>
    <w:semiHidden/>
    <w:unhideWhenUsed/>
    <w:rsid w:val="001055DF"/>
  </w:style>
  <w:style w:type="paragraph" w:styleId="TOCHeading">
    <w:name w:val="TOC Heading"/>
    <w:basedOn w:val="Heading1"/>
    <w:next w:val="Normal"/>
    <w:uiPriority w:val="39"/>
    <w:unhideWhenUsed/>
    <w:qFormat/>
    <w:rsid w:val="001055DF"/>
    <w:pPr>
      <w:keepLines/>
      <w:tabs>
        <w:tab w:val="clear" w:pos="720"/>
      </w:tabs>
      <w:spacing w:before="480" w:after="0" w:line="276" w:lineRule="auto"/>
      <w:ind w:left="0" w:firstLine="0"/>
      <w:outlineLvl w:val="9"/>
    </w:pPr>
    <w:rPr>
      <w:rFonts w:asciiTheme="majorHAnsi" w:eastAsiaTheme="majorEastAsia" w:hAnsiTheme="majorHAnsi" w:cstheme="majorBidi"/>
      <w:color w:val="2F5496" w:themeColor="accent1" w:themeShade="BF"/>
      <w:szCs w:val="28"/>
      <w:lang w:val="en-US"/>
    </w:rPr>
  </w:style>
  <w:style w:type="paragraph" w:styleId="TOC1">
    <w:name w:val="toc 1"/>
    <w:basedOn w:val="Normal"/>
    <w:next w:val="Normal"/>
    <w:autoRedefine/>
    <w:uiPriority w:val="39"/>
    <w:semiHidden/>
    <w:unhideWhenUsed/>
    <w:rsid w:val="001055DF"/>
    <w:pPr>
      <w:spacing w:before="120"/>
    </w:pPr>
    <w:rPr>
      <w:rFonts w:asciiTheme="minorHAnsi" w:eastAsiaTheme="minorHAnsi" w:hAnsiTheme="minorHAnsi" w:cstheme="minorBidi"/>
      <w:b/>
      <w:bCs/>
      <w:i/>
      <w:iCs/>
    </w:rPr>
  </w:style>
  <w:style w:type="paragraph" w:styleId="TOC2">
    <w:name w:val="toc 2"/>
    <w:basedOn w:val="Normal"/>
    <w:next w:val="Normal"/>
    <w:autoRedefine/>
    <w:uiPriority w:val="39"/>
    <w:semiHidden/>
    <w:unhideWhenUsed/>
    <w:rsid w:val="001055DF"/>
    <w:pPr>
      <w:spacing w:before="120"/>
      <w:ind w:left="240"/>
    </w:pPr>
    <w:rPr>
      <w:rFonts w:asciiTheme="minorHAnsi" w:eastAsiaTheme="minorHAnsi" w:hAnsiTheme="minorHAnsi" w:cstheme="minorBidi"/>
      <w:b/>
      <w:bCs/>
      <w:sz w:val="22"/>
      <w:szCs w:val="22"/>
    </w:rPr>
  </w:style>
  <w:style w:type="paragraph" w:styleId="TOC3">
    <w:name w:val="toc 3"/>
    <w:basedOn w:val="Normal"/>
    <w:next w:val="Normal"/>
    <w:autoRedefine/>
    <w:uiPriority w:val="39"/>
    <w:semiHidden/>
    <w:unhideWhenUsed/>
    <w:rsid w:val="001055DF"/>
    <w:pPr>
      <w:ind w:left="480"/>
    </w:pPr>
    <w:rPr>
      <w:rFonts w:asciiTheme="minorHAnsi" w:eastAsiaTheme="minorHAnsi" w:hAnsiTheme="minorHAnsi" w:cstheme="minorBidi"/>
      <w:sz w:val="20"/>
      <w:szCs w:val="20"/>
    </w:rPr>
  </w:style>
  <w:style w:type="paragraph" w:styleId="TOC4">
    <w:name w:val="toc 4"/>
    <w:basedOn w:val="Normal"/>
    <w:next w:val="Normal"/>
    <w:autoRedefine/>
    <w:uiPriority w:val="39"/>
    <w:semiHidden/>
    <w:unhideWhenUsed/>
    <w:rsid w:val="001055DF"/>
    <w:pPr>
      <w:ind w:left="720"/>
    </w:pPr>
    <w:rPr>
      <w:rFonts w:asciiTheme="minorHAnsi" w:eastAsiaTheme="minorHAnsi" w:hAnsiTheme="minorHAnsi" w:cstheme="minorBidi"/>
      <w:sz w:val="20"/>
      <w:szCs w:val="20"/>
    </w:rPr>
  </w:style>
  <w:style w:type="paragraph" w:styleId="TOC5">
    <w:name w:val="toc 5"/>
    <w:basedOn w:val="Normal"/>
    <w:next w:val="Normal"/>
    <w:autoRedefine/>
    <w:uiPriority w:val="39"/>
    <w:semiHidden/>
    <w:unhideWhenUsed/>
    <w:rsid w:val="001055DF"/>
    <w:pPr>
      <w:ind w:left="960"/>
    </w:pPr>
    <w:rPr>
      <w:rFonts w:asciiTheme="minorHAnsi" w:eastAsiaTheme="minorHAnsi" w:hAnsiTheme="minorHAnsi" w:cstheme="minorBidi"/>
      <w:sz w:val="20"/>
      <w:szCs w:val="20"/>
    </w:rPr>
  </w:style>
  <w:style w:type="paragraph" w:styleId="TOC6">
    <w:name w:val="toc 6"/>
    <w:basedOn w:val="Normal"/>
    <w:next w:val="Normal"/>
    <w:autoRedefine/>
    <w:uiPriority w:val="39"/>
    <w:semiHidden/>
    <w:unhideWhenUsed/>
    <w:rsid w:val="001055DF"/>
    <w:pPr>
      <w:ind w:left="1200"/>
    </w:pPr>
    <w:rPr>
      <w:rFonts w:asciiTheme="minorHAnsi" w:eastAsiaTheme="minorHAnsi" w:hAnsiTheme="minorHAnsi" w:cstheme="minorBidi"/>
      <w:sz w:val="20"/>
      <w:szCs w:val="20"/>
    </w:rPr>
  </w:style>
  <w:style w:type="paragraph" w:styleId="TOC7">
    <w:name w:val="toc 7"/>
    <w:basedOn w:val="Normal"/>
    <w:next w:val="Normal"/>
    <w:autoRedefine/>
    <w:uiPriority w:val="39"/>
    <w:semiHidden/>
    <w:unhideWhenUsed/>
    <w:rsid w:val="001055DF"/>
    <w:pPr>
      <w:ind w:left="1440"/>
    </w:pPr>
    <w:rPr>
      <w:rFonts w:asciiTheme="minorHAnsi" w:eastAsiaTheme="minorHAnsi" w:hAnsiTheme="minorHAnsi" w:cstheme="minorBidi"/>
      <w:sz w:val="20"/>
      <w:szCs w:val="20"/>
    </w:rPr>
  </w:style>
  <w:style w:type="paragraph" w:styleId="TOC8">
    <w:name w:val="toc 8"/>
    <w:basedOn w:val="Normal"/>
    <w:next w:val="Normal"/>
    <w:autoRedefine/>
    <w:uiPriority w:val="39"/>
    <w:semiHidden/>
    <w:unhideWhenUsed/>
    <w:rsid w:val="001055DF"/>
    <w:pPr>
      <w:ind w:left="1680"/>
    </w:pPr>
    <w:rPr>
      <w:rFonts w:asciiTheme="minorHAnsi" w:eastAsiaTheme="minorHAnsi" w:hAnsiTheme="minorHAnsi" w:cstheme="minorBidi"/>
      <w:sz w:val="20"/>
      <w:szCs w:val="20"/>
    </w:rPr>
  </w:style>
  <w:style w:type="paragraph" w:styleId="TOC9">
    <w:name w:val="toc 9"/>
    <w:basedOn w:val="Normal"/>
    <w:next w:val="Normal"/>
    <w:autoRedefine/>
    <w:uiPriority w:val="39"/>
    <w:semiHidden/>
    <w:unhideWhenUsed/>
    <w:rsid w:val="001055DF"/>
    <w:pPr>
      <w:ind w:left="1920"/>
    </w:pPr>
    <w:rPr>
      <w:rFonts w:asciiTheme="minorHAnsi" w:eastAsiaTheme="minorHAnsi" w:hAnsiTheme="minorHAnsi" w:cstheme="minorBidi"/>
      <w:sz w:val="20"/>
      <w:szCs w:val="20"/>
    </w:rPr>
  </w:style>
  <w:style w:type="table" w:customStyle="1" w:styleId="TableGrid1">
    <w:name w:val="Table Grid1"/>
    <w:basedOn w:val="TableNormal"/>
    <w:next w:val="TableGrid"/>
    <w:uiPriority w:val="59"/>
    <w:rsid w:val="001055DF"/>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99"/>
    <w:rsid w:val="001055DF"/>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1055DF"/>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860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77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mprovementnhsuk/resources/reference-costs/"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hyperlink" Target="https://mdbrown.github.io/rmda/" TargetMode="Externa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isdscotlandorg/Health-Topics/Finance/Costs/Detailed-Tables/Speciality-Co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30</Pages>
  <Words>11777</Words>
  <Characters>67132</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STOCK Sarah</cp:lastModifiedBy>
  <cp:revision>4</cp:revision>
  <dcterms:created xsi:type="dcterms:W3CDTF">2021-06-09T21:33:00Z</dcterms:created>
  <dcterms:modified xsi:type="dcterms:W3CDTF">2021-06-09T22:21:00Z</dcterms:modified>
</cp:coreProperties>
</file>