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6A" w:rsidRDefault="0034726A" w:rsidP="00EE1D99">
      <w:pPr>
        <w:rPr>
          <w:b/>
        </w:rPr>
      </w:pPr>
      <w:r w:rsidRPr="000C64D8">
        <w:rPr>
          <w:b/>
        </w:rPr>
        <w:t>Appendix S</w:t>
      </w:r>
      <w:r>
        <w:rPr>
          <w:b/>
        </w:rPr>
        <w:t>1</w:t>
      </w:r>
      <w:r w:rsidRPr="000C64D8">
        <w:rPr>
          <w:b/>
        </w:rPr>
        <w:t xml:space="preserve">: </w:t>
      </w:r>
      <w:r w:rsidR="00EE1D99">
        <w:rPr>
          <w:b/>
        </w:rPr>
        <w:t>Supporting Information</w:t>
      </w:r>
    </w:p>
    <w:p w:rsidR="00EE1D99" w:rsidRPr="000C64D8" w:rsidRDefault="00EE1D99" w:rsidP="00EE1D99">
      <w:pPr>
        <w:rPr>
          <w:b/>
        </w:rPr>
      </w:pPr>
    </w:p>
    <w:p w:rsidR="0034726A" w:rsidRDefault="0034726A" w:rsidP="0034726A">
      <w:pPr>
        <w:spacing w:before="120" w:after="240" w:line="360" w:lineRule="auto"/>
        <w:rPr>
          <w:i/>
        </w:rPr>
      </w:pPr>
      <w:r>
        <w:rPr>
          <w:i/>
        </w:rPr>
        <w:t>Excluded procedures</w:t>
      </w:r>
    </w:p>
    <w:p w:rsidR="0034726A" w:rsidRPr="00EA3D73" w:rsidRDefault="0034726A" w:rsidP="0034726A">
      <w:pPr>
        <w:spacing w:before="120" w:after="240" w:line="360" w:lineRule="auto"/>
      </w:pPr>
      <w:r>
        <w:t xml:space="preserve">Both elective and emergency patients undergoing surgery for any indication were eligible. Surgery was defined as any </w:t>
      </w:r>
      <w:r w:rsidRPr="002D740F">
        <w:t xml:space="preserve">procedure </w:t>
      </w:r>
      <w:r>
        <w:t>that is routinely</w:t>
      </w:r>
      <w:r w:rsidRPr="002D740F">
        <w:t xml:space="preserve"> performed in an operating theatre by a surgeon.</w:t>
      </w:r>
      <w:r>
        <w:t xml:space="preserve"> Procedures that are typically performed outside of the operating theatre (e.g. in an endoscopy suite or radiology suite) or by non-surgeons (e.g. by gastroenterologists or cardiologists) were excluded. A full list of excluded procedures is presented in Supplementary Table </w:t>
      </w:r>
      <w:r w:rsidR="00FA188B">
        <w:t>S</w:t>
      </w:r>
      <w:r>
        <w:t>1</w:t>
      </w:r>
      <w:r w:rsidR="001427DF">
        <w:t>5</w:t>
      </w:r>
      <w:r>
        <w:t xml:space="preserve">. Free-text procedure information was reviewed for submitted records and records relating to excluded procedures were excluded (Supplementary Figure </w:t>
      </w:r>
      <w:r w:rsidR="00FA188B">
        <w:t>S</w:t>
      </w:r>
      <w:r>
        <w:t>1).</w:t>
      </w:r>
    </w:p>
    <w:p w:rsidR="0034726A" w:rsidRPr="000C64D8" w:rsidRDefault="0034726A" w:rsidP="0034726A">
      <w:pPr>
        <w:spacing w:before="120" w:after="240" w:line="360" w:lineRule="auto"/>
        <w:rPr>
          <w:i/>
        </w:rPr>
      </w:pPr>
      <w:r>
        <w:rPr>
          <w:i/>
        </w:rPr>
        <w:t>Calculation</w:t>
      </w:r>
      <w:r w:rsidRPr="000C64D8">
        <w:rPr>
          <w:i/>
        </w:rPr>
        <w:t xml:space="preserve"> of Revised Cardiac Risk Index</w:t>
      </w:r>
    </w:p>
    <w:p w:rsidR="0034726A" w:rsidRPr="000C64D8" w:rsidRDefault="0034726A" w:rsidP="0034726A">
      <w:pPr>
        <w:pStyle w:val="NormalWeb"/>
        <w:spacing w:before="120" w:beforeAutospacing="0" w:after="240" w:afterAutospacing="0" w:line="360" w:lineRule="auto"/>
        <w:rPr>
          <w:color w:val="222222"/>
          <w:shd w:val="clear" w:color="auto" w:fill="FFFFFF"/>
        </w:rPr>
      </w:pPr>
      <w:r w:rsidRPr="000C64D8">
        <w:rPr>
          <w:color w:val="222222"/>
          <w:shd w:val="clear" w:color="auto" w:fill="FFFFFF"/>
        </w:rPr>
        <w:t xml:space="preserve">The </w:t>
      </w:r>
      <w:r w:rsidRPr="000C64D8">
        <w:t>Revised Cardiac Risk Index</w:t>
      </w:r>
      <w:r w:rsidRPr="000C64D8">
        <w:rPr>
          <w:color w:val="222222"/>
          <w:shd w:val="clear" w:color="auto" w:fill="FFFFFF"/>
        </w:rPr>
        <w:t xml:space="preserve"> </w:t>
      </w:r>
      <w:r>
        <w:rPr>
          <w:color w:val="222222"/>
          <w:shd w:val="clear" w:color="auto" w:fill="FFFFFF"/>
        </w:rPr>
        <w:t>(</w:t>
      </w:r>
      <w:r w:rsidRPr="000C64D8">
        <w:rPr>
          <w:color w:val="222222"/>
          <w:shd w:val="clear" w:color="auto" w:fill="FFFFFF"/>
        </w:rPr>
        <w:t>RCRI</w:t>
      </w:r>
      <w:r>
        <w:rPr>
          <w:color w:val="222222"/>
          <w:shd w:val="clear" w:color="auto" w:fill="FFFFFF"/>
        </w:rPr>
        <w:t>) is a validated composite score</w:t>
      </w:r>
      <w:r w:rsidRPr="000C64D8">
        <w:rPr>
          <w:color w:val="222222"/>
          <w:shd w:val="clear" w:color="auto" w:fill="FFFFFF"/>
        </w:rPr>
        <w:t xml:space="preserve"> </w:t>
      </w:r>
      <w:r w:rsidRPr="000C64D8">
        <w:rPr>
          <w:color w:val="222222"/>
        </w:rPr>
        <w:t>assessing p</w:t>
      </w:r>
      <w:r w:rsidR="004774A5">
        <w:rPr>
          <w:color w:val="222222"/>
        </w:rPr>
        <w:t>eri-op</w:t>
      </w:r>
      <w:r w:rsidRPr="000C64D8">
        <w:rPr>
          <w:color w:val="222222"/>
        </w:rPr>
        <w:t>erative cardiac risk</w:t>
      </w:r>
      <w:r w:rsidR="001427DF">
        <w:rPr>
          <w:color w:val="222222"/>
        </w:rPr>
        <w:t xml:space="preserve"> </w:t>
      </w:r>
      <w:r w:rsidR="0037702B">
        <w:rPr>
          <w:color w:val="222222"/>
        </w:rPr>
        <w:fldChar w:fldCharType="begin">
          <w:fldData xml:space="preserve">PEVuZE5vdGU+PENpdGU+PEF1dGhvcj5MZWU8L0F1dGhvcj48WWVhcj4xOTk5PC9ZZWFyPjxSZWNO
dW0+NDc8L1JlY051bT48RGlzcGxheVRleHQ+WzFdPC9EaXNwbGF5VGV4dD48cmVjb3JkPjxyZWMt
bnVtYmVyPjQ3PC9yZWMtbnVtYmVyPjxmb3JlaWduLWtleXM+PGtleSBhcHA9IkVOIiBkYi1pZD0i
cGR4dmRwcHcxZDJweHBleGF6b3gwMDJrc2V2cnB0MHplZTVmIiB0aW1lc3RhbXA9IjE2MTM5MzM1
NTciPjQ3PC9rZXk+PC9mb3JlaWduLWtleXM+PHJlZi10eXBlIG5hbWU9IkpvdXJuYWwgQXJ0aWNs
ZSI+MTc8L3JlZi10eXBlPjxjb250cmlidXRvcnM+PGF1dGhvcnM+PGF1dGhvcj5MZWUsIFQuIEgu
PC9hdXRob3I+PGF1dGhvcj5NYXJjYW50b25pbywgRS4gUi48L2F1dGhvcj48YXV0aG9yPk1hbmdp
b25lLCBDLiBNLjwvYXV0aG9yPjxhdXRob3I+VGhvbWFzLCBFLiBKLjwvYXV0aG9yPjxhdXRob3I+
UG9sYW5jenlrLCBDLiBBLjwvYXV0aG9yPjxhdXRob3I+Q29vaywgRS4gRi48L2F1dGhvcj48YXV0
aG9yPlN1Z2FyYmFrZXIsIEQuIEouPC9hdXRob3I+PGF1dGhvcj5Eb25hbGRzb24sIE0uIEMuPC9h
dXRob3I+PGF1dGhvcj5Qb3NzLCBSLjwvYXV0aG9yPjxhdXRob3I+SG8sIEsuIEsuPC9hdXRob3I+
PGF1dGhvcj5MdWR3aWcsIEwuIEUuPC9hdXRob3I+PGF1dGhvcj5QZWRhbiwgQS48L2F1dGhvcj48
YXV0aG9yPkdvbGRtYW4sIEwuPC9hdXRob3I+PC9hdXRob3JzPjwvY29udHJpYnV0b3JzPjxhdXRo
LWFkZHJlc3M+RGVwYXJ0bWVudCBvZiBNZWRpY2luZSwgQnJpZ2hhbSBhbmQgV29tZW4mYXBvcztz
IEhvc3BpdGFsIGFuZCBIYXJ2YXJkIE1lZGljYWwgU2Nob29sLCBVU0EuPC9hdXRoLWFkZHJlc3M+
PHRpdGxlcz48dGl0bGU+RGVyaXZhdGlvbiBhbmQgcHJvc3BlY3RpdmUgdmFsaWRhdGlvbiBvZiBh
IHNpbXBsZSBpbmRleCBmb3IgcHJlZGljdGlvbiBvZiBjYXJkaWFjIHJpc2sgb2YgbWFqb3Igbm9u
Y2FyZGlhYyBzdXJnZXJ5PC90aXRsZT48c2Vjb25kYXJ5LXRpdGxlPkNpcmN1bGF0aW9uPC9zZWNv
bmRhcnktdGl0bGU+PC90aXRsZXM+PHBlcmlvZGljYWw+PGZ1bGwtdGl0bGU+Q2lyY3VsYXRpb248
L2Z1bGwtdGl0bGU+PC9wZXJpb2RpY2FsPjxwYWdlcz4xMDQzLTk8L3BhZ2VzPjx2b2x1bWU+MTAw
PC92b2x1bWU+PG51bWJlcj4xMDwvbnVtYmVyPjxlZGl0aW9uPjE5OTkvMDkvMDg8L2VkaXRpb24+
PGtleXdvcmRzPjxrZXl3b3JkPkFnZWQ8L2tleXdvcmQ+PGtleXdvcmQ+Q2VyZWJyb3Zhc2N1bGFy
IERpc29yZGVycy9jb21wbGljYXRpb25zPC9rZXl3b3JkPjxrZXl3b3JkPkNvaG9ydCBTdHVkaWVz
PC9rZXl3b3JkPjxrZXl3b3JkPkNyZWF0aW5lL2Jsb29kPC9rZXl3b3JkPjxrZXl3b3JkPkZlbWFs
ZTwva2V5d29yZD48a2V5d29yZD5IZWFydCBEaXNlYXNlcy9lcGlkZW1pb2xvZ3kvKmV0aW9sb2d5
PC9rZXl3b3JkPjxrZXl3b3JkPkh1bWFuczwva2V5d29yZD48a2V5d29yZD5JbmNpZGVuY2U8L2tl
eXdvcmQ+PGtleXdvcmQ+SW5zdWxpbi90aGVyYXBldXRpYyB1c2U8L2tleXdvcmQ+PGtleXdvcmQ+
TWFsZTwva2V5d29yZD48a2V5d29yZD5NaWRkbGUgQWdlZDwva2V5d29yZD48a2V5d29yZD4qUG9z
dG9wZXJhdGl2ZSBDb21wbGljYXRpb25zPC9rZXl3b3JkPjxrZXl3b3JkPlByb2dub3Npczwva2V5
d29yZD48a2V5d29yZD5Qcm9zcGVjdGl2ZSBTdHVkaWVzPC9rZXl3b3JkPjxrZXl3b3JkPlJpc2sg
RmFjdG9yczwva2V5d29yZD48L2tleXdvcmRzPjxkYXRlcz48eWVhcj4xOTk5PC95ZWFyPjxwdWIt
ZGF0ZXM+PGRhdGU+U2VwIDc8L2RhdGU+PC9wdWItZGF0ZXM+PC9kYXRlcz48aXNibj4xNTI0LTQ1
MzkgKEVsZWN0cm9uaWMpJiN4RDswMDA5LTczMjIgKExpbmtpbmcpPC9pc2JuPjxhY2Nlc3Npb24t
bnVtPjEwNDc3NTI4PC9hY2Nlc3Npb24tbnVtPjx1cmxzPjxyZWxhdGVkLXVybHM+PHVybD5odHRw
czovL3d3dy5uY2JpLm5sbS5uaWguZ292L3B1Ym1lZC8xMDQ3NzUyODwvdXJsPjwvcmVsYXRlZC11
cmxzPjwvdXJscz48ZWxlY3Ryb25pYy1yZXNvdXJjZS1udW0+MTAuMTE2MS8wMS5jaXIuMTAwLjEw
LjEwNDM8L2VsZWN0cm9uaWMtcmVzb3VyY2UtbnVtPjwvcmVjb3JkPjwvQ2l0ZT48L0VuZE5vdGU+
AG==
</w:fldData>
        </w:fldChar>
      </w:r>
      <w:r w:rsidR="001427DF">
        <w:rPr>
          <w:color w:val="222222"/>
        </w:rPr>
        <w:instrText xml:space="preserve"> ADDIN EN.CITE </w:instrText>
      </w:r>
      <w:r w:rsidR="0037702B">
        <w:rPr>
          <w:color w:val="222222"/>
        </w:rPr>
        <w:fldChar w:fldCharType="begin">
          <w:fldData xml:space="preserve">PEVuZE5vdGU+PENpdGU+PEF1dGhvcj5MZWU8L0F1dGhvcj48WWVhcj4xOTk5PC9ZZWFyPjxSZWNO
dW0+NDc8L1JlY051bT48RGlzcGxheVRleHQ+WzFdPC9EaXNwbGF5VGV4dD48cmVjb3JkPjxyZWMt
bnVtYmVyPjQ3PC9yZWMtbnVtYmVyPjxmb3JlaWduLWtleXM+PGtleSBhcHA9IkVOIiBkYi1pZD0i
cGR4dmRwcHcxZDJweHBleGF6b3gwMDJrc2V2cnB0MHplZTVmIiB0aW1lc3RhbXA9IjE2MTM5MzM1
NTciPjQ3PC9rZXk+PC9mb3JlaWduLWtleXM+PHJlZi10eXBlIG5hbWU9IkpvdXJuYWwgQXJ0aWNs
ZSI+MTc8L3JlZi10eXBlPjxjb250cmlidXRvcnM+PGF1dGhvcnM+PGF1dGhvcj5MZWUsIFQuIEgu
PC9hdXRob3I+PGF1dGhvcj5NYXJjYW50b25pbywgRS4gUi48L2F1dGhvcj48YXV0aG9yPk1hbmdp
b25lLCBDLiBNLjwvYXV0aG9yPjxhdXRob3I+VGhvbWFzLCBFLiBKLjwvYXV0aG9yPjxhdXRob3I+
UG9sYW5jenlrLCBDLiBBLjwvYXV0aG9yPjxhdXRob3I+Q29vaywgRS4gRi48L2F1dGhvcj48YXV0
aG9yPlN1Z2FyYmFrZXIsIEQuIEouPC9hdXRob3I+PGF1dGhvcj5Eb25hbGRzb24sIE0uIEMuPC9h
dXRob3I+PGF1dGhvcj5Qb3NzLCBSLjwvYXV0aG9yPjxhdXRob3I+SG8sIEsuIEsuPC9hdXRob3I+
PGF1dGhvcj5MdWR3aWcsIEwuIEUuPC9hdXRob3I+PGF1dGhvcj5QZWRhbiwgQS48L2F1dGhvcj48
YXV0aG9yPkdvbGRtYW4sIEwuPC9hdXRob3I+PC9hdXRob3JzPjwvY29udHJpYnV0b3JzPjxhdXRo
LWFkZHJlc3M+RGVwYXJ0bWVudCBvZiBNZWRpY2luZSwgQnJpZ2hhbSBhbmQgV29tZW4mYXBvcztz
IEhvc3BpdGFsIGFuZCBIYXJ2YXJkIE1lZGljYWwgU2Nob29sLCBVU0EuPC9hdXRoLWFkZHJlc3M+
PHRpdGxlcz48dGl0bGU+RGVyaXZhdGlvbiBhbmQgcHJvc3BlY3RpdmUgdmFsaWRhdGlvbiBvZiBh
IHNpbXBsZSBpbmRleCBmb3IgcHJlZGljdGlvbiBvZiBjYXJkaWFjIHJpc2sgb2YgbWFqb3Igbm9u
Y2FyZGlhYyBzdXJnZXJ5PC90aXRsZT48c2Vjb25kYXJ5LXRpdGxlPkNpcmN1bGF0aW9uPC9zZWNv
bmRhcnktdGl0bGU+PC90aXRsZXM+PHBlcmlvZGljYWw+PGZ1bGwtdGl0bGU+Q2lyY3VsYXRpb248
L2Z1bGwtdGl0bGU+PC9wZXJpb2RpY2FsPjxwYWdlcz4xMDQzLTk8L3BhZ2VzPjx2b2x1bWU+MTAw
PC92b2x1bWU+PG51bWJlcj4xMDwvbnVtYmVyPjxlZGl0aW9uPjE5OTkvMDkvMDg8L2VkaXRpb24+
PGtleXdvcmRzPjxrZXl3b3JkPkFnZWQ8L2tleXdvcmQ+PGtleXdvcmQ+Q2VyZWJyb3Zhc2N1bGFy
IERpc29yZGVycy9jb21wbGljYXRpb25zPC9rZXl3b3JkPjxrZXl3b3JkPkNvaG9ydCBTdHVkaWVz
PC9rZXl3b3JkPjxrZXl3b3JkPkNyZWF0aW5lL2Jsb29kPC9rZXl3b3JkPjxrZXl3b3JkPkZlbWFs
ZTwva2V5d29yZD48a2V5d29yZD5IZWFydCBEaXNlYXNlcy9lcGlkZW1pb2xvZ3kvKmV0aW9sb2d5
PC9rZXl3b3JkPjxrZXl3b3JkPkh1bWFuczwva2V5d29yZD48a2V5d29yZD5JbmNpZGVuY2U8L2tl
eXdvcmQ+PGtleXdvcmQ+SW5zdWxpbi90aGVyYXBldXRpYyB1c2U8L2tleXdvcmQ+PGtleXdvcmQ+
TWFsZTwva2V5d29yZD48a2V5d29yZD5NaWRkbGUgQWdlZDwva2V5d29yZD48a2V5d29yZD4qUG9z
dG9wZXJhdGl2ZSBDb21wbGljYXRpb25zPC9rZXl3b3JkPjxrZXl3b3JkPlByb2dub3Npczwva2V5
d29yZD48a2V5d29yZD5Qcm9zcGVjdGl2ZSBTdHVkaWVzPC9rZXl3b3JkPjxrZXl3b3JkPlJpc2sg
RmFjdG9yczwva2V5d29yZD48L2tleXdvcmRzPjxkYXRlcz48eWVhcj4xOTk5PC95ZWFyPjxwdWIt
ZGF0ZXM+PGRhdGU+U2VwIDc8L2RhdGU+PC9wdWItZGF0ZXM+PC9kYXRlcz48aXNibj4xNTI0LTQ1
MzkgKEVsZWN0cm9uaWMpJiN4RDswMDA5LTczMjIgKExpbmtpbmcpPC9pc2JuPjxhY2Nlc3Npb24t
bnVtPjEwNDc3NTI4PC9hY2Nlc3Npb24tbnVtPjx1cmxzPjxyZWxhdGVkLXVybHM+PHVybD5odHRw
czovL3d3dy5uY2JpLm5sbS5uaWguZ292L3B1Ym1lZC8xMDQ3NzUyODwvdXJsPjwvcmVsYXRlZC11
cmxzPjwvdXJscz48ZWxlY3Ryb25pYy1yZXNvdXJjZS1udW0+MTAuMTE2MS8wMS5jaXIuMTAwLjEw
LjEwNDM8L2VsZWN0cm9uaWMtcmVzb3VyY2UtbnVtPjwvcmVjb3JkPjwvQ2l0ZT48L0VuZE5vdGU+
AG==
</w:fldData>
        </w:fldChar>
      </w:r>
      <w:r w:rsidR="001427DF">
        <w:rPr>
          <w:color w:val="222222"/>
        </w:rPr>
        <w:instrText xml:space="preserve"> ADDIN EN.CITE.DATA </w:instrText>
      </w:r>
      <w:r w:rsidR="0037702B">
        <w:rPr>
          <w:color w:val="222222"/>
        </w:rPr>
      </w:r>
      <w:r w:rsidR="0037702B">
        <w:rPr>
          <w:color w:val="222222"/>
        </w:rPr>
        <w:fldChar w:fldCharType="end"/>
      </w:r>
      <w:r w:rsidR="0037702B">
        <w:rPr>
          <w:color w:val="222222"/>
        </w:rPr>
      </w:r>
      <w:r w:rsidR="0037702B">
        <w:rPr>
          <w:color w:val="222222"/>
        </w:rPr>
        <w:fldChar w:fldCharType="separate"/>
      </w:r>
      <w:r w:rsidR="001427DF">
        <w:rPr>
          <w:noProof/>
          <w:color w:val="222222"/>
        </w:rPr>
        <w:t>[1]</w:t>
      </w:r>
      <w:r w:rsidR="0037702B">
        <w:rPr>
          <w:color w:val="222222"/>
        </w:rPr>
        <w:fldChar w:fldCharType="end"/>
      </w:r>
      <w:r w:rsidRPr="000C64D8">
        <w:rPr>
          <w:color w:val="222222"/>
        </w:rPr>
        <w:t xml:space="preserve">. </w:t>
      </w:r>
      <w:r>
        <w:rPr>
          <w:color w:val="222222"/>
        </w:rPr>
        <w:t xml:space="preserve">Each of the following items scores one point to create a score ranging from </w:t>
      </w:r>
      <w:r w:rsidRPr="000C64D8">
        <w:rPr>
          <w:color w:val="222222"/>
          <w:shd w:val="clear" w:color="auto" w:fill="FFFFFF"/>
        </w:rPr>
        <w:t>0 (lowest risk) to 6 (highest risk).:</w:t>
      </w:r>
    </w:p>
    <w:p w:rsidR="0034726A" w:rsidRPr="000C64D8" w:rsidRDefault="0034726A" w:rsidP="0034726A">
      <w:pPr>
        <w:pStyle w:val="NormalWeb"/>
        <w:numPr>
          <w:ilvl w:val="0"/>
          <w:numId w:val="7"/>
        </w:numPr>
        <w:spacing w:before="120" w:beforeAutospacing="0" w:after="240" w:afterAutospacing="0" w:line="360" w:lineRule="auto"/>
        <w:rPr>
          <w:color w:val="000000"/>
        </w:rPr>
      </w:pPr>
      <w:r w:rsidRPr="000C64D8">
        <w:rPr>
          <w:color w:val="222222"/>
          <w:shd w:val="clear" w:color="auto" w:fill="FFFFFF"/>
        </w:rPr>
        <w:t xml:space="preserve">Procedural risk </w:t>
      </w:r>
      <w:r>
        <w:rPr>
          <w:color w:val="222222"/>
          <w:shd w:val="clear" w:color="auto" w:fill="FFFFFF"/>
        </w:rPr>
        <w:t xml:space="preserve">with a point scored for patients undergoing </w:t>
      </w:r>
      <w:proofErr w:type="spellStart"/>
      <w:r w:rsidRPr="000C64D8">
        <w:rPr>
          <w:color w:val="222222"/>
          <w:shd w:val="clear" w:color="auto" w:fill="FFFFFF"/>
        </w:rPr>
        <w:t>intraperitoneal</w:t>
      </w:r>
      <w:proofErr w:type="spellEnd"/>
      <w:r>
        <w:rPr>
          <w:color w:val="222222"/>
          <w:shd w:val="clear" w:color="auto" w:fill="FFFFFF"/>
        </w:rPr>
        <w:t xml:space="preserve"> or </w:t>
      </w:r>
      <w:proofErr w:type="spellStart"/>
      <w:r w:rsidRPr="000C64D8">
        <w:rPr>
          <w:color w:val="222222"/>
          <w:shd w:val="clear" w:color="auto" w:fill="FFFFFF"/>
        </w:rPr>
        <w:t>intrathoracic</w:t>
      </w:r>
      <w:proofErr w:type="spellEnd"/>
      <w:r w:rsidRPr="000C64D8">
        <w:rPr>
          <w:color w:val="222222"/>
          <w:shd w:val="clear" w:color="auto" w:fill="FFFFFF"/>
        </w:rPr>
        <w:t xml:space="preserve"> </w:t>
      </w:r>
      <w:r>
        <w:rPr>
          <w:color w:val="222222"/>
          <w:shd w:val="clear" w:color="auto" w:fill="FFFFFF"/>
        </w:rPr>
        <w:t>surgery.</w:t>
      </w:r>
      <w:r w:rsidRPr="000C64D8">
        <w:rPr>
          <w:color w:val="222222"/>
          <w:shd w:val="clear" w:color="auto" w:fill="FFFFFF"/>
        </w:rPr>
        <w:t xml:space="preserve"> </w:t>
      </w:r>
      <w:r>
        <w:rPr>
          <w:color w:val="222222"/>
          <w:shd w:val="clear" w:color="auto" w:fill="FFFFFF"/>
        </w:rPr>
        <w:t>In</w:t>
      </w:r>
      <w:r w:rsidRPr="000C64D8">
        <w:rPr>
          <w:color w:val="222222"/>
          <w:shd w:val="clear" w:color="auto" w:fill="FFFFFF"/>
        </w:rPr>
        <w:t xml:space="preserve"> this study all patients undergoing cardiac surgery, gastrointestinal surgery, general surgery, gynaecology, hepatobiliary surgery, thoracic surgery, urology, or vascular surgery scored this point.</w:t>
      </w:r>
    </w:p>
    <w:p w:rsidR="0034726A" w:rsidRPr="000C64D8" w:rsidRDefault="0034726A" w:rsidP="0034726A">
      <w:pPr>
        <w:pStyle w:val="NormalWeb"/>
        <w:numPr>
          <w:ilvl w:val="0"/>
          <w:numId w:val="7"/>
        </w:numPr>
        <w:spacing w:before="120" w:beforeAutospacing="0" w:after="240" w:afterAutospacing="0" w:line="360" w:lineRule="auto"/>
        <w:rPr>
          <w:color w:val="000000"/>
        </w:rPr>
      </w:pPr>
      <w:r w:rsidRPr="000C64D8">
        <w:rPr>
          <w:color w:val="222222"/>
          <w:shd w:val="clear" w:color="auto" w:fill="FFFFFF"/>
        </w:rPr>
        <w:t>History of ischemic heart disease.</w:t>
      </w:r>
    </w:p>
    <w:p w:rsidR="0034726A" w:rsidRPr="000C64D8" w:rsidRDefault="0034726A" w:rsidP="0034726A">
      <w:pPr>
        <w:pStyle w:val="NormalWeb"/>
        <w:numPr>
          <w:ilvl w:val="0"/>
          <w:numId w:val="7"/>
        </w:numPr>
        <w:spacing w:before="120" w:beforeAutospacing="0" w:after="240" w:afterAutospacing="0" w:line="360" w:lineRule="auto"/>
        <w:rPr>
          <w:color w:val="000000"/>
        </w:rPr>
      </w:pPr>
      <w:r w:rsidRPr="000C64D8">
        <w:rPr>
          <w:color w:val="222222"/>
          <w:shd w:val="clear" w:color="auto" w:fill="FFFFFF"/>
        </w:rPr>
        <w:t>History of congestive heart failure.</w:t>
      </w:r>
    </w:p>
    <w:p w:rsidR="0034726A" w:rsidRPr="000C64D8" w:rsidRDefault="0034726A" w:rsidP="0034726A">
      <w:pPr>
        <w:pStyle w:val="NormalWeb"/>
        <w:numPr>
          <w:ilvl w:val="0"/>
          <w:numId w:val="7"/>
        </w:numPr>
        <w:spacing w:before="120" w:beforeAutospacing="0" w:after="240" w:afterAutospacing="0" w:line="360" w:lineRule="auto"/>
        <w:rPr>
          <w:color w:val="000000"/>
        </w:rPr>
      </w:pPr>
      <w:r w:rsidRPr="000C64D8">
        <w:rPr>
          <w:color w:val="222222"/>
          <w:shd w:val="clear" w:color="auto" w:fill="FFFFFF"/>
        </w:rPr>
        <w:t>History of cerebrovascular disease</w:t>
      </w:r>
      <w:r>
        <w:rPr>
          <w:color w:val="222222"/>
          <w:shd w:val="clear" w:color="auto" w:fill="FFFFFF"/>
        </w:rPr>
        <w:t>.</w:t>
      </w:r>
    </w:p>
    <w:p w:rsidR="0034726A" w:rsidRPr="000C64D8" w:rsidRDefault="0034726A" w:rsidP="0034726A">
      <w:pPr>
        <w:pStyle w:val="NormalWeb"/>
        <w:numPr>
          <w:ilvl w:val="0"/>
          <w:numId w:val="7"/>
        </w:numPr>
        <w:spacing w:before="120" w:beforeAutospacing="0" w:after="240" w:afterAutospacing="0" w:line="360" w:lineRule="auto"/>
        <w:rPr>
          <w:color w:val="000000"/>
        </w:rPr>
      </w:pPr>
      <w:r w:rsidRPr="000C64D8">
        <w:rPr>
          <w:color w:val="222222"/>
          <w:shd w:val="clear" w:color="auto" w:fill="FFFFFF"/>
        </w:rPr>
        <w:t xml:space="preserve">History of diabetes mellitus </w:t>
      </w:r>
      <w:r>
        <w:rPr>
          <w:color w:val="222222"/>
          <w:shd w:val="clear" w:color="auto" w:fill="FFFFFF"/>
        </w:rPr>
        <w:t>treated with</w:t>
      </w:r>
      <w:r w:rsidRPr="000C64D8">
        <w:rPr>
          <w:color w:val="222222"/>
          <w:shd w:val="clear" w:color="auto" w:fill="FFFFFF"/>
        </w:rPr>
        <w:t xml:space="preserve"> insulin</w:t>
      </w:r>
      <w:r>
        <w:rPr>
          <w:color w:val="222222"/>
          <w:shd w:val="clear" w:color="auto" w:fill="FFFFFF"/>
        </w:rPr>
        <w:t>.</w:t>
      </w:r>
    </w:p>
    <w:p w:rsidR="0034726A" w:rsidRDefault="0034726A" w:rsidP="0034726A">
      <w:pPr>
        <w:pStyle w:val="NormalWeb"/>
        <w:numPr>
          <w:ilvl w:val="0"/>
          <w:numId w:val="7"/>
        </w:numPr>
        <w:spacing w:before="120" w:beforeAutospacing="0" w:after="240" w:afterAutospacing="0" w:line="360" w:lineRule="auto"/>
        <w:rPr>
          <w:color w:val="000000"/>
        </w:rPr>
      </w:pPr>
      <w:r w:rsidRPr="000C64D8">
        <w:rPr>
          <w:color w:val="222222"/>
          <w:shd w:val="clear" w:color="auto" w:fill="FFFFFF"/>
        </w:rPr>
        <w:t>History of chronic kidney disease (creatinine &gt; 176 μmol</w:t>
      </w:r>
      <w:r w:rsidR="008E7B1C">
        <w:rPr>
          <w:color w:val="222222"/>
          <w:shd w:val="clear" w:color="auto" w:fill="FFFFFF"/>
        </w:rPr>
        <w:t>.l</w:t>
      </w:r>
      <w:r w:rsidR="008E7B1C" w:rsidRPr="008E7B1C">
        <w:rPr>
          <w:color w:val="222222"/>
          <w:shd w:val="clear" w:color="auto" w:fill="FFFFFF"/>
          <w:vertAlign w:val="superscript"/>
        </w:rPr>
        <w:t>-1</w:t>
      </w:r>
      <w:r>
        <w:rPr>
          <w:color w:val="222222"/>
          <w:shd w:val="clear" w:color="auto" w:fill="FFFFFF"/>
        </w:rPr>
        <w:t>).</w:t>
      </w:r>
    </w:p>
    <w:p w:rsidR="0034726A" w:rsidRDefault="0034726A" w:rsidP="0034726A">
      <w:pPr>
        <w:pStyle w:val="NormalWeb"/>
        <w:spacing w:before="120" w:beforeAutospacing="0" w:after="240" w:afterAutospacing="0" w:line="360" w:lineRule="auto"/>
        <w:rPr>
          <w:color w:val="000000"/>
        </w:rPr>
      </w:pPr>
    </w:p>
    <w:p w:rsidR="007D5365" w:rsidRDefault="007D5365">
      <w:pPr>
        <w:rPr>
          <w:i/>
          <w:color w:val="000000"/>
        </w:rPr>
      </w:pPr>
      <w:r>
        <w:rPr>
          <w:i/>
          <w:color w:val="000000"/>
        </w:rPr>
        <w:br w:type="page"/>
      </w:r>
    </w:p>
    <w:p w:rsidR="0034726A" w:rsidRPr="00244C99" w:rsidRDefault="0034726A" w:rsidP="0034726A">
      <w:pPr>
        <w:pStyle w:val="NormalWeb"/>
        <w:spacing w:before="0" w:beforeAutospacing="0" w:after="240" w:afterAutospacing="0" w:line="360" w:lineRule="auto"/>
        <w:rPr>
          <w:i/>
          <w:color w:val="000000"/>
        </w:rPr>
      </w:pPr>
      <w:r w:rsidRPr="00244C99">
        <w:rPr>
          <w:i/>
          <w:color w:val="000000"/>
        </w:rPr>
        <w:lastRenderedPageBreak/>
        <w:t>Grade of surgery</w:t>
      </w:r>
    </w:p>
    <w:p w:rsidR="0034726A" w:rsidRPr="00244C99" w:rsidRDefault="0034726A" w:rsidP="0034726A">
      <w:pPr>
        <w:pStyle w:val="NormalWeb"/>
        <w:spacing w:before="0" w:beforeAutospacing="0" w:after="240" w:afterAutospacing="0" w:line="360" w:lineRule="auto"/>
        <w:rPr>
          <w:color w:val="000000"/>
        </w:rPr>
      </w:pPr>
      <w:r w:rsidRPr="00244C99">
        <w:rPr>
          <w:color w:val="000000"/>
        </w:rPr>
        <w:t xml:space="preserve">Grade of surgery was categorised on the basis of the </w:t>
      </w:r>
      <w:proofErr w:type="spellStart"/>
      <w:r w:rsidRPr="00244C99">
        <w:rPr>
          <w:color w:val="000000"/>
        </w:rPr>
        <w:t>Bupa</w:t>
      </w:r>
      <w:proofErr w:type="spellEnd"/>
      <w:r w:rsidRPr="00244C99">
        <w:rPr>
          <w:color w:val="000000"/>
        </w:rPr>
        <w:t xml:space="preserve"> schedule of procedures as either minor (minor or intermediate according to the </w:t>
      </w:r>
      <w:proofErr w:type="spellStart"/>
      <w:r w:rsidRPr="00244C99">
        <w:rPr>
          <w:color w:val="000000"/>
        </w:rPr>
        <w:t>Bupa</w:t>
      </w:r>
      <w:proofErr w:type="spellEnd"/>
      <w:r w:rsidRPr="00244C99">
        <w:rPr>
          <w:color w:val="000000"/>
        </w:rPr>
        <w:t xml:space="preserve"> schedule) or major (major or complex major according to the </w:t>
      </w:r>
      <w:proofErr w:type="spellStart"/>
      <w:r w:rsidRPr="00244C99">
        <w:rPr>
          <w:color w:val="000000"/>
        </w:rPr>
        <w:t>Bupa</w:t>
      </w:r>
      <w:proofErr w:type="spellEnd"/>
      <w:r w:rsidRPr="00244C99">
        <w:rPr>
          <w:color w:val="000000"/>
        </w:rPr>
        <w:t xml:space="preserve"> schedule).</w:t>
      </w:r>
    </w:p>
    <w:p w:rsidR="0034726A" w:rsidRPr="00244C99" w:rsidRDefault="0034726A" w:rsidP="0034726A">
      <w:pPr>
        <w:pStyle w:val="NormalWeb"/>
        <w:spacing w:before="0" w:beforeAutospacing="0" w:after="240" w:afterAutospacing="0" w:line="360" w:lineRule="auto"/>
        <w:rPr>
          <w:i/>
          <w:color w:val="000000"/>
        </w:rPr>
      </w:pPr>
      <w:r w:rsidRPr="00244C99">
        <w:rPr>
          <w:i/>
          <w:color w:val="000000"/>
        </w:rPr>
        <w:t>Postoperative pulmonary complications</w:t>
      </w:r>
    </w:p>
    <w:p w:rsidR="0034726A" w:rsidRPr="00244C99" w:rsidRDefault="0034726A" w:rsidP="0034726A">
      <w:pPr>
        <w:spacing w:after="240" w:line="360" w:lineRule="auto"/>
        <w:jc w:val="both"/>
      </w:pPr>
      <w:r w:rsidRPr="00244C99">
        <w:t xml:space="preserve">The secondary outcome was </w:t>
      </w:r>
      <w:r w:rsidR="005705FA">
        <w:t>30-d</w:t>
      </w:r>
      <w:r w:rsidRPr="00244C99">
        <w:t>ay postoperative pulmonary complications. This was a composite of postoperative pneumonia, acute respiratory distress syndrome (ARDS) and unexpected ventilation. This outcome has been used in previous p</w:t>
      </w:r>
      <w:r w:rsidR="004774A5">
        <w:t>eri-op</w:t>
      </w:r>
      <w:r w:rsidRPr="00244C99">
        <w:t>erative COVID-19 studies</w:t>
      </w:r>
      <w:r w:rsidR="007D5365">
        <w:t xml:space="preserve"> </w:t>
      </w:r>
      <w:r w:rsidR="0037702B">
        <w:fldChar w:fldCharType="begin">
          <w:fldData xml:space="preserve">PEVuZE5vdGU+PENpdGU+PEF1dGhvcj5HbGFzYmV5PC9BdXRob3I+PFllYXI+MjAyMTwvWWVhcj48
UmVjTnVtPjQ8L1JlY051bT48RGlzcGxheVRleHQ+WzIsM108L0Rpc3BsYXlUZXh0PjxyZWNvcmQ+
PHJlYy1udW1iZXI+NDwvcmVjLW51bWJlcj48Zm9yZWlnbi1rZXlzPjxrZXkgYXBwPSJFTiIgZGIt
aWQ9InBkeHZkcHB3MWQycHhwZXhhem94MDAya3NldnJwdDB6ZWU1ZiIgdGltZXN0YW1wPSIxNjEw
NDg5NzExIj40PC9rZXk+PC9mb3JlaWduLWtleXM+PHJlZi10eXBlIG5hbWU9IkpvdXJuYWwgQXJ0
aWNsZSI+MTc8L3JlZi10eXBlPjxjb250cmlidXRvcnM+PGF1dGhvcnM+PGF1dGhvcj5HbGFzYmV5
LCBKLiBDLjwvYXV0aG9yPjxhdXRob3I+TmVwb2dvZGlldiwgRC48L2F1dGhvcj48YXV0aG9yPlNp
bW9lcywgSi4gRi4gRi48L2F1dGhvcj48YXV0aG9yPk9tYXIsIE8uPC9hdXRob3I+PGF1dGhvcj5M
aSwgRS48L2F1dGhvcj48YXV0aG9yPlZlbm4sIE0uIEwuPC9hdXRob3I+PGF1dGhvcj5QZ2RtZSw8
L2F1dGhvcj48YXV0aG9yPkFib3UgQ2hhYXIsIE0uIEsuPC9hdXRob3I+PGF1dGhvcj5DYXBpenpp
LCBWLjwvYXV0aG9yPjxhdXRob3I+Q2hhdWRocnksIEQuPC9hdXRob3I+PGF1dGhvcj5EZXNhaSwg
QS48L2F1dGhvcj48YXV0aG9yPkVkd2FyZHMsIEouIEcuPC9hdXRob3I+PGF1dGhvcj5FdmFucywg
Si4gUC48L2F1dGhvcj48YXV0aG9yPkZpb3JlLCBNLjwvYXV0aG9yPjxhdXRob3I+VmlkZXJpYSwg
Si4gRi48L2F1dGhvcj48YXV0aG9yPkZvcmQsIFMuIEouPC9hdXRob3I+PGF1dGhvcj5HYW5seSwg
SS48L2F1dGhvcj48YXV0aG9yPkdyaWZmaXRocywgRS4gQS48L2F1dGhvcj48YXV0aG9yPkd1amp1
cmksIFIuIFIuPC9hdXRob3I+PGF1dGhvcj5Lb2xpYXMsIEEuIEcuPC9hdXRob3I+PGF1dGhvcj5L
YWFmYXJhbmksIEguIE0uIEEuPC9hdXRob3I+PGF1dGhvcj5NaW5heWEtQnJhdm8sIEEuPC9hdXRo
b3I+PGF1dGhvcj5NY0theSwgUy4gQy48L2F1dGhvcj48YXV0aG9yPk1vaGFuLCBILiBNLjwvYXV0
aG9yPjxhdXRob3I+Um9iZXJ0cywgSy4gSi48L2F1dGhvcj48YXV0aG9yPlNhbiBNaWd1ZWwtTWVu
ZGV6LCBDLjwvYXV0aG9yPjxhdXRob3I+UG9ja25leSwgUC48L2F1dGhvcj48YXV0aG9yPlNoYXcs
IFIuPC9hdXRob3I+PGF1dGhvcj5TbWFydCwgTi4gSi48L2F1dGhvcj48YXV0aG9yPlN0ZXdhcnQs
IEcuIEQuPC9hdXRob3I+PGF1dGhvcj5TdW5kYXIgTXJjb2csIFMuPC9hdXRob3I+PGF1dGhvcj5W
aWR5YSwgUi48L2F1dGhvcj48YXV0aG9yPkJoYW5ndSwgQS4gQS48L2F1dGhvcj48YXV0aG9yPkMu
IE9WSURTdXJnIENvbGxhYm9yYXRpdmU8L2F1dGhvcj48L2F1dGhvcnM+PC9jb250cmlidXRvcnM+
PGF1dGgtYWRkcmVzcz5OSUhSIEdsb2JhbCBIZWFsdGggUmVzZWFyY2ggVW5pdCBvbiBHbG9iYWwg
U3VyZ2VyeSwgVW5pdmVyc2l0eSBvZiBCaXJtaW5naGFtLCBCaXJtaW5naGFtLCBVbml0ZWQgS2lu
Z2RvbS4mI3hEO1VuaXZlcnNpdHkgb2YgQmlybWluZ2hhbSwgQmlybWluZ2hhbSwgVW5pdGVkIEtp
bmdkb20uJiN4RDtRdWVlbiBNYXJ5IFVuaXZlcnNpdHkgb2YgTG9uZG9uLCBMb25kb24sIFVuaXRl
ZCBLaW5nZG9tLiYjeEQ7S2luZyBIdXNzZWluIENhbmNlciBGb3VuZGF0aW9uOiBLaW5nIEh1c3Nl
aW4gQ2FuY2VyIENlbnRlciwgQW1tYW4sIEpvcmRhbi4mI3hEO0ZvbmRhemlvbmUgSVJDQ1MgSXN0
aXR1dG8gTmF6aW9uYWxlIGRlaSBUdW1vcmksIE1pbGFubywgSXRhbHkuJiN4RDtNaWRsYW5kcyBB
YmRvbWluYWwgYW5kIFJldHJvcGVyaXRvbmVhbCBTYXJjb21hIFVuaXQsIFF1ZWVuIEVsaXphYmV0
aCBIb3NwaXRhbCBCaXJtaW5naGFtLCBCaXJtaW5naGFtLCBVbml0ZWQgS2luZ2RvbS4mI3hEO1No
ZWZmaWVsZCBUZWFjaGluZyBIb3NwaXRhbHMgTkhTIEZvdW5kYXRpb24gVHJ1c3QsIFNoZWZmaWVs
ZCwgVW5pdGVkIEtpbmdkb20uJiN4RDtOb3R0aW5naGFtIFVuaXZlcnNpdHkgSG9zcGl0YWxzIE5I
UyBUcnVzdCwgTm90dGluZ2hhbSwgVW5pdGVkIEtpbmdkb20uJiN4RDtGcmFuY2lzY28gR2VudGls
IFBvcnR1Z3Vlc2UgSW5zdGl0dXRlIGZvciBPbmNvbG9neSBvZiBQb3J0bzogSW5zdGl0dXRvIFBv
cnR1Z3VlcyBkZSBPbmNvbG9naWEgZG8gUG9ydG8gRnJhbmNpc2NvIEdlbnRpbCBFUEUsIFBvcnRv
LCBQb3J0dWdhbC4mI3hEO01lbW9yaWFsIFNsb2FuIEtldHRlcmluZyBDYW5jZXIgQ2VudGVyLCBO
ZXcgWW9yaywgTlkuJiN4RDtRdWVlbiBFbGl6YWJldGggSG9zcGl0YWwgQmlybWluZ2hhbSwgQmly
bWluZ2hhbSwgVW5pdGVkIEtpbmdkb20uJiN4RDtBZGRlbmJyb29rZSZhcG9zO3MgSG9zcGl0YWws
IENhbWJyaWRnZSBVbml2ZXJzaXR5LCBDYW1icmlkZ2UsIFVuaXRlZCBLaW5nZG9tLiYjeEQ7SGFy
dmFyZCBNZWRpY2FsIFNjaG9vbCwgQ2VudHJlIGZvciBPdXRjb21lcyAmYW1wOyBQYXRpZW50IFNh
ZmV0eSBpbiBTdXJnZXJ5LCBCb3N0b24sIE1BLiYjeEQ7SGVuYXJlcyBVbml2ZXJzaXR5IEhvc3Bp
dGFsOiBIb3NwaXRhbCBVbml2ZXJzaXRhcmlvIGRlbCBIZW5hcmVzLCBNYWRyaWQsIFNwYWluLiYj
eEQ7TGl2ZXIgVW5pdCwgUXVlZW4gRWxpemFiZXRoIEhvc3BpdGFsIEJpcm1pbmdoYW0sIEJpcm1p
bmdoYW0sIFVuaXRlZCBLaW5nZG9tLiYjeEQ7U3QuIEphbWVzIEhvc3BpdGFsLCBEdWJsaW4sIEly
ZWxhbmQuJiN4RDtVbml2ZXJzaXR5IG9mIE5ld2Nhc3RsZSwgTlNXLCBBdXN0cmFsaWEuJiN4RDtM
aXZlcnBvb2wgSGVhZCBhbmQgTmVjayBDZW50cmUsIFVuaXZlcnNpdHkgb2YgTGl2ZXJwb29sLCBM
aXZlcnBvb2wsIFVuaXRlZCBLaW5nZG9tLiYjeEQ7Um95YWwgRGV2b24gYW5kIEV4ZXRlciBOSFMg
Rm91bmRhdGlvbiBUcnVzdCwgRXhldGVyLCBVbml0ZWQgS2luZ2RvbS4mI3hEO1VuaXZlcnNpdHkg
b2YgQ2FtYnJpZGdlLCBDYW1icmlkZ2UsIFVuaXRlZCBLaW5nZG9tLiYjeEQ7UGFuIEJpcm1pbmdo
YW0gR3luYWVjb2xvZ2ljYWwgQ2FuY2VyIENlbnRyZSwgQ2l0eSBIb3NwaXRhbCwgQmlybWluZ2hh
bSwgVW5pdGVkIEtpbmdkb20uJiN4RDtSb3lhbCBXb2x2ZXJoYW1wdG9uIEhvc3BpdGFscyBOSFMg
VHJ1c3QsIFdvbHZlcmhhbXB0b24sIFVuaXRlZCBLaW5nZG9tLjwvYXV0aC1hZGRyZXNzPjx0aXRs
ZXM+PHRpdGxlPkVsZWN0aXZlIENhbmNlciBTdXJnZXJ5IGluIENPVklELTE5LUZyZWUgU3VyZ2lj
YWwgUGF0aHdheXMgRHVyaW5nIHRoZSBTQVJTLUNvVi0yIFBhbmRlbWljOiBBbiBJbnRlcm5hdGlv
bmFsLCBNdWx0aWNlbnRlciwgQ29tcGFyYXRpdmUgQ29ob3J0IFN0dWR5PC90aXRsZT48c2Vjb25k
YXJ5LXRpdGxlPkogQ2xpbiBPbmNvbDwvc2Vjb25kYXJ5LXRpdGxlPjwvdGl0bGVzPjxwZXJpb2Rp
Y2FsPjxmdWxsLXRpdGxlPkogQ2xpbiBPbmNvbDwvZnVsbC10aXRsZT48L3BlcmlvZGljYWw+PHBh
Z2VzPjY2LTc4PC9wYWdlcz48dm9sdW1lPjM5PC92b2x1bWU+PG51bWJlcj4xPC9udW1iZXI+PGVk
aXRpb24+MjAyMC8xMC8wNzwvZWRpdGlvbj48ZGF0ZXM+PHllYXI+MjAyMTwveWVhcj48cHViLWRh
dGVzPjxkYXRlPkphbiAxPC9kYXRlPjwvcHViLWRhdGVzPjwvZGF0ZXM+PGlzYm4+MTUyNy03NzU1
IChFbGVjdHJvbmljKSYjeEQ7MDczMi0xODNYIChMaW5raW5nKTwvaXNibj48YWNjZXNzaW9uLW51
bT4zMzAyMTg2OTwvYWNjZXNzaW9uLW51bT48dXJscz48cmVsYXRlZC11cmxzPjx1cmw+aHR0cHM6
Ly93d3cubmNiaS5ubG0ubmloLmdvdi9wdWJtZWQvMzMwMjE4Njk8L3VybD48L3JlbGF0ZWQtdXJs
cz48L3VybHM+PGVsZWN0cm9uaWMtcmVzb3VyY2UtbnVtPjEwLjEyMDAvSkNPLjIwLjAxOTMzPC9l
bGVjdHJvbmljLXJlc291cmNlLW51bT48L3JlY29yZD48L0NpdGU+PENpdGU+PEF1dGhvcj5Db2xs
YWJvcmF0aXZlPC9BdXRob3I+PFllYXI+MjAyMDwvWWVhcj48UmVjTnVtPjI8L1JlY051bT48cmVj
b3JkPjxyZWMtbnVtYmVyPjI8L3JlYy1udW1iZXI+PGZvcmVpZ24ta2V5cz48a2V5IGFwcD0iRU4i
IGRiLWlkPSJwZHh2ZHBwdzFkMnB4cGV4YXpveDAwMmtzZXZycHQwemVlNWYiIHRpbWVzdGFtcD0i
MTYxMDQ4OTcxMSI+Mjwva2V5PjwvZm9yZWlnbi1rZXlzPjxyZWYtdHlwZSBuYW1lPSJKb3VybmFs
IEFydGljbGUiPjE3PC9yZWYtdHlwZT48Y29udHJpYnV0b3JzPjxhdXRob3JzPjxhdXRob3I+Qy4g
T1ZJRFN1cmcgQ29sbGFib3JhdGl2ZTwvYXV0aG9yPjwvYXV0aG9ycz48L2NvbnRyaWJ1dG9ycz48
dGl0bGVzPjx0aXRsZT5Nb3J0YWxpdHkgYW5kIHB1bG1vbmFyeSBjb21wbGljYXRpb25zIGluIHBh
dGllbnRzIHVuZGVyZ29pbmcgc3VyZ2VyeSB3aXRoIHBlcmlvcGVyYXRpdmUgU0FSUy1Db1YtMiBp
bmZlY3Rpb246IGFuIGludGVybmF0aW9uYWwgY29ob3J0IHN0dWR5PC90aXRsZT48c2Vjb25kYXJ5
LXRpdGxlPkxhbmNldDwvc2Vjb25kYXJ5LXRpdGxlPjwvdGl0bGVzPjxwZXJpb2RpY2FsPjxmdWxs
LXRpdGxlPkxhbmNldDwvZnVsbC10aXRsZT48L3BlcmlvZGljYWw+PHBhZ2VzPjI3LTM4PC9wYWdl
cz48dm9sdW1lPjM5Njwvdm9sdW1lPjxudW1iZXI+MTAyNDM8L251bWJlcj48ZWRpdGlvbj4yMDIw
LzA2LzAyPC9lZGl0aW9uPjxrZXl3b3Jkcz48a2V5d29yZD5BZHVsdDwva2V5d29yZD48a2V5d29y
ZD5BZ2VkPC9rZXl3b3JkPjxrZXl3b3JkPkJldGFjb3JvbmF2aXJ1czwva2V5d29yZD48a2V5d29y
ZD5Db3ZpZC0xOTwva2V5d29yZD48a2V5d29yZD5Db3JvbmF2aXJ1cyBJbmZlY3Rpb25zLypjb21w
bGljYXRpb25zPC9rZXl3b3JkPjxrZXl3b3JkPkVsZWN0aXZlIFN1cmdpY2FsIFByb2NlZHVyZXMv
YWR2ZXJzZSBlZmZlY3RzL21vcnRhbGl0eTwva2V5d29yZD48a2V5d29yZD5FbWVyZ2VuY3kgTWVk
aWNhbCBTZXJ2aWNlczwva2V5d29yZD48a2V5d29yZD5GZW1hbGU8L2tleXdvcmQ+PGtleXdvcmQ+
SG9zcGl0YWwgTW9ydGFsaXR5PC9rZXl3b3JkPjxrZXl3b3JkPkh1bWFuczwva2V5d29yZD48a2V5
d29yZD5NYWxlPC9rZXl3b3JkPjxrZXl3b3JkPk1pZGRsZSBBZ2VkPC9rZXl3b3JkPjxrZXl3b3Jk
PlBhbmRlbWljczwva2V5d29yZD48a2V5d29yZD5QbmV1bW9uaWEsIFZpcmFsLypjb21wbGljYXRp
b25zPC9rZXl3b3JkPjxrZXl3b3JkPlBvc3RvcGVyYXRpdmUgQ29tcGxpY2F0aW9uczwva2V5d29y
ZD48a2V5d29yZD5SZXNwaXJhdG9yeSBUcmFjdCBEaXNlYXNlcy8qZXRpb2xvZ3k8L2tleXdvcmQ+
PGtleXdvcmQ+UmV0cm9zcGVjdGl2ZSBTdHVkaWVzPC9rZXl3b3JkPjxrZXl3b3JkPlNBUlMtQ29W
LTI8L2tleXdvcmQ+PGtleXdvcmQ+U3VyZ2ljYWwgUHJvY2VkdXJlcywgT3BlcmF0aXZlLyphZHZl
cnNlIGVmZmVjdHMvKm1vcnRhbGl0eTwva2V5d29yZD48a2V5d29yZD5Zb3VuZyBBZHVsdDwva2V5
d29yZD48L2tleXdvcmRzPjxkYXRlcz48eWVhcj4yMDIwPC95ZWFyPjxwdWItZGF0ZXM+PGRhdGU+
SnVsIDQ8L2RhdGU+PC9wdWItZGF0ZXM+PC9kYXRlcz48aXNibj4xNDc0LTU0N1ggKEVsZWN0cm9u
aWMpJiN4RDswMTQwLTY3MzYgKExpbmtpbmcpPC9pc2JuPjxhY2Nlc3Npb24tbnVtPjMyNDc5ODI5
PC9hY2Nlc3Npb24tbnVtPjx1cmxzPjxyZWxhdGVkLXVybHM+PHVybD5odHRwczovL3d3dy5uY2Jp
Lm5sbS5uaWguZ292L3B1Ym1lZC8zMjQ3OTgyOTwvdXJsPjwvcmVsYXRlZC11cmxzPjwvdXJscz48
Y3VzdG9tMj5QTUM3MjU5OTAwPC9jdXN0b20yPjxlbGVjdHJvbmljLXJlc291cmNlLW51bT4xMC4x
MDE2L1MwMTQwLTY3MzYoMjApMzExODItWDwvZWxlY3Ryb25pYy1yZXNvdXJjZS1udW0+PC9yZWNv
cmQ+PC9DaXRlPjwvRW5kTm90ZT4A
</w:fldData>
        </w:fldChar>
      </w:r>
      <w:r w:rsidR="007D5365">
        <w:instrText xml:space="preserve"> ADDIN EN.CITE </w:instrText>
      </w:r>
      <w:r w:rsidR="0037702B">
        <w:fldChar w:fldCharType="begin">
          <w:fldData xml:space="preserve">PEVuZE5vdGU+PENpdGU+PEF1dGhvcj5HbGFzYmV5PC9BdXRob3I+PFllYXI+MjAyMTwvWWVhcj48
UmVjTnVtPjQ8L1JlY051bT48RGlzcGxheVRleHQ+WzIsM108L0Rpc3BsYXlUZXh0PjxyZWNvcmQ+
PHJlYy1udW1iZXI+NDwvcmVjLW51bWJlcj48Zm9yZWlnbi1rZXlzPjxrZXkgYXBwPSJFTiIgZGIt
aWQ9InBkeHZkcHB3MWQycHhwZXhhem94MDAya3NldnJwdDB6ZWU1ZiIgdGltZXN0YW1wPSIxNjEw
NDg5NzExIj40PC9rZXk+PC9mb3JlaWduLWtleXM+PHJlZi10eXBlIG5hbWU9IkpvdXJuYWwgQXJ0
aWNsZSI+MTc8L3JlZi10eXBlPjxjb250cmlidXRvcnM+PGF1dGhvcnM+PGF1dGhvcj5HbGFzYmV5
LCBKLiBDLjwvYXV0aG9yPjxhdXRob3I+TmVwb2dvZGlldiwgRC48L2F1dGhvcj48YXV0aG9yPlNp
bW9lcywgSi4gRi4gRi48L2F1dGhvcj48YXV0aG9yPk9tYXIsIE8uPC9hdXRob3I+PGF1dGhvcj5M
aSwgRS48L2F1dGhvcj48YXV0aG9yPlZlbm4sIE0uIEwuPC9hdXRob3I+PGF1dGhvcj5QZ2RtZSw8
L2F1dGhvcj48YXV0aG9yPkFib3UgQ2hhYXIsIE0uIEsuPC9hdXRob3I+PGF1dGhvcj5DYXBpenpp
LCBWLjwvYXV0aG9yPjxhdXRob3I+Q2hhdWRocnksIEQuPC9hdXRob3I+PGF1dGhvcj5EZXNhaSwg
QS48L2F1dGhvcj48YXV0aG9yPkVkd2FyZHMsIEouIEcuPC9hdXRob3I+PGF1dGhvcj5FdmFucywg
Si4gUC48L2F1dGhvcj48YXV0aG9yPkZpb3JlLCBNLjwvYXV0aG9yPjxhdXRob3I+VmlkZXJpYSwg
Si4gRi48L2F1dGhvcj48YXV0aG9yPkZvcmQsIFMuIEouPC9hdXRob3I+PGF1dGhvcj5HYW5seSwg
SS48L2F1dGhvcj48YXV0aG9yPkdyaWZmaXRocywgRS4gQS48L2F1dGhvcj48YXV0aG9yPkd1amp1
cmksIFIuIFIuPC9hdXRob3I+PGF1dGhvcj5Lb2xpYXMsIEEuIEcuPC9hdXRob3I+PGF1dGhvcj5L
YWFmYXJhbmksIEguIE0uIEEuPC9hdXRob3I+PGF1dGhvcj5NaW5heWEtQnJhdm8sIEEuPC9hdXRo
b3I+PGF1dGhvcj5NY0theSwgUy4gQy48L2F1dGhvcj48YXV0aG9yPk1vaGFuLCBILiBNLjwvYXV0
aG9yPjxhdXRob3I+Um9iZXJ0cywgSy4gSi48L2F1dGhvcj48YXV0aG9yPlNhbiBNaWd1ZWwtTWVu
ZGV6LCBDLjwvYXV0aG9yPjxhdXRob3I+UG9ja25leSwgUC48L2F1dGhvcj48YXV0aG9yPlNoYXcs
IFIuPC9hdXRob3I+PGF1dGhvcj5TbWFydCwgTi4gSi48L2F1dGhvcj48YXV0aG9yPlN0ZXdhcnQs
IEcuIEQuPC9hdXRob3I+PGF1dGhvcj5TdW5kYXIgTXJjb2csIFMuPC9hdXRob3I+PGF1dGhvcj5W
aWR5YSwgUi48L2F1dGhvcj48YXV0aG9yPkJoYW5ndSwgQS4gQS48L2F1dGhvcj48YXV0aG9yPkMu
IE9WSURTdXJnIENvbGxhYm9yYXRpdmU8L2F1dGhvcj48L2F1dGhvcnM+PC9jb250cmlidXRvcnM+
PGF1dGgtYWRkcmVzcz5OSUhSIEdsb2JhbCBIZWFsdGggUmVzZWFyY2ggVW5pdCBvbiBHbG9iYWwg
U3VyZ2VyeSwgVW5pdmVyc2l0eSBvZiBCaXJtaW5naGFtLCBCaXJtaW5naGFtLCBVbml0ZWQgS2lu
Z2RvbS4mI3hEO1VuaXZlcnNpdHkgb2YgQmlybWluZ2hhbSwgQmlybWluZ2hhbSwgVW5pdGVkIEtp
bmdkb20uJiN4RDtRdWVlbiBNYXJ5IFVuaXZlcnNpdHkgb2YgTG9uZG9uLCBMb25kb24sIFVuaXRl
ZCBLaW5nZG9tLiYjeEQ7S2luZyBIdXNzZWluIENhbmNlciBGb3VuZGF0aW9uOiBLaW5nIEh1c3Nl
aW4gQ2FuY2VyIENlbnRlciwgQW1tYW4sIEpvcmRhbi4mI3hEO0ZvbmRhemlvbmUgSVJDQ1MgSXN0
aXR1dG8gTmF6aW9uYWxlIGRlaSBUdW1vcmksIE1pbGFubywgSXRhbHkuJiN4RDtNaWRsYW5kcyBB
YmRvbWluYWwgYW5kIFJldHJvcGVyaXRvbmVhbCBTYXJjb21hIFVuaXQsIFF1ZWVuIEVsaXphYmV0
aCBIb3NwaXRhbCBCaXJtaW5naGFtLCBCaXJtaW5naGFtLCBVbml0ZWQgS2luZ2RvbS4mI3hEO1No
ZWZmaWVsZCBUZWFjaGluZyBIb3NwaXRhbHMgTkhTIEZvdW5kYXRpb24gVHJ1c3QsIFNoZWZmaWVs
ZCwgVW5pdGVkIEtpbmdkb20uJiN4RDtOb3R0aW5naGFtIFVuaXZlcnNpdHkgSG9zcGl0YWxzIE5I
UyBUcnVzdCwgTm90dGluZ2hhbSwgVW5pdGVkIEtpbmdkb20uJiN4RDtGcmFuY2lzY28gR2VudGls
IFBvcnR1Z3Vlc2UgSW5zdGl0dXRlIGZvciBPbmNvbG9neSBvZiBQb3J0bzogSW5zdGl0dXRvIFBv
cnR1Z3VlcyBkZSBPbmNvbG9naWEgZG8gUG9ydG8gRnJhbmNpc2NvIEdlbnRpbCBFUEUsIFBvcnRv
LCBQb3J0dWdhbC4mI3hEO01lbW9yaWFsIFNsb2FuIEtldHRlcmluZyBDYW5jZXIgQ2VudGVyLCBO
ZXcgWW9yaywgTlkuJiN4RDtRdWVlbiBFbGl6YWJldGggSG9zcGl0YWwgQmlybWluZ2hhbSwgQmly
bWluZ2hhbSwgVW5pdGVkIEtpbmdkb20uJiN4RDtBZGRlbmJyb29rZSZhcG9zO3MgSG9zcGl0YWws
IENhbWJyaWRnZSBVbml2ZXJzaXR5LCBDYW1icmlkZ2UsIFVuaXRlZCBLaW5nZG9tLiYjeEQ7SGFy
dmFyZCBNZWRpY2FsIFNjaG9vbCwgQ2VudHJlIGZvciBPdXRjb21lcyAmYW1wOyBQYXRpZW50IFNh
ZmV0eSBpbiBTdXJnZXJ5LCBCb3N0b24sIE1BLiYjeEQ7SGVuYXJlcyBVbml2ZXJzaXR5IEhvc3Bp
dGFsOiBIb3NwaXRhbCBVbml2ZXJzaXRhcmlvIGRlbCBIZW5hcmVzLCBNYWRyaWQsIFNwYWluLiYj
eEQ7TGl2ZXIgVW5pdCwgUXVlZW4gRWxpemFiZXRoIEhvc3BpdGFsIEJpcm1pbmdoYW0sIEJpcm1p
bmdoYW0sIFVuaXRlZCBLaW5nZG9tLiYjeEQ7U3QuIEphbWVzIEhvc3BpdGFsLCBEdWJsaW4sIEly
ZWxhbmQuJiN4RDtVbml2ZXJzaXR5IG9mIE5ld2Nhc3RsZSwgTlNXLCBBdXN0cmFsaWEuJiN4RDtM
aXZlcnBvb2wgSGVhZCBhbmQgTmVjayBDZW50cmUsIFVuaXZlcnNpdHkgb2YgTGl2ZXJwb29sLCBM
aXZlcnBvb2wsIFVuaXRlZCBLaW5nZG9tLiYjeEQ7Um95YWwgRGV2b24gYW5kIEV4ZXRlciBOSFMg
Rm91bmRhdGlvbiBUcnVzdCwgRXhldGVyLCBVbml0ZWQgS2luZ2RvbS4mI3hEO1VuaXZlcnNpdHkg
b2YgQ2FtYnJpZGdlLCBDYW1icmlkZ2UsIFVuaXRlZCBLaW5nZG9tLiYjeEQ7UGFuIEJpcm1pbmdo
YW0gR3luYWVjb2xvZ2ljYWwgQ2FuY2VyIENlbnRyZSwgQ2l0eSBIb3NwaXRhbCwgQmlybWluZ2hh
bSwgVW5pdGVkIEtpbmdkb20uJiN4RDtSb3lhbCBXb2x2ZXJoYW1wdG9uIEhvc3BpdGFscyBOSFMg
VHJ1c3QsIFdvbHZlcmhhbXB0b24sIFVuaXRlZCBLaW5nZG9tLjwvYXV0aC1hZGRyZXNzPjx0aXRs
ZXM+PHRpdGxlPkVsZWN0aXZlIENhbmNlciBTdXJnZXJ5IGluIENPVklELTE5LUZyZWUgU3VyZ2lj
YWwgUGF0aHdheXMgRHVyaW5nIHRoZSBTQVJTLUNvVi0yIFBhbmRlbWljOiBBbiBJbnRlcm5hdGlv
bmFsLCBNdWx0aWNlbnRlciwgQ29tcGFyYXRpdmUgQ29ob3J0IFN0dWR5PC90aXRsZT48c2Vjb25k
YXJ5LXRpdGxlPkogQ2xpbiBPbmNvbDwvc2Vjb25kYXJ5LXRpdGxlPjwvdGl0bGVzPjxwZXJpb2Rp
Y2FsPjxmdWxsLXRpdGxlPkogQ2xpbiBPbmNvbDwvZnVsbC10aXRsZT48L3BlcmlvZGljYWw+PHBh
Z2VzPjY2LTc4PC9wYWdlcz48dm9sdW1lPjM5PC92b2x1bWU+PG51bWJlcj4xPC9udW1iZXI+PGVk
aXRpb24+MjAyMC8xMC8wNzwvZWRpdGlvbj48ZGF0ZXM+PHllYXI+MjAyMTwveWVhcj48cHViLWRh
dGVzPjxkYXRlPkphbiAxPC9kYXRlPjwvcHViLWRhdGVzPjwvZGF0ZXM+PGlzYm4+MTUyNy03NzU1
IChFbGVjdHJvbmljKSYjeEQ7MDczMi0xODNYIChMaW5raW5nKTwvaXNibj48YWNjZXNzaW9uLW51
bT4zMzAyMTg2OTwvYWNjZXNzaW9uLW51bT48dXJscz48cmVsYXRlZC11cmxzPjx1cmw+aHR0cHM6
Ly93d3cubmNiaS5ubG0ubmloLmdvdi9wdWJtZWQvMzMwMjE4Njk8L3VybD48L3JlbGF0ZWQtdXJs
cz48L3VybHM+PGVsZWN0cm9uaWMtcmVzb3VyY2UtbnVtPjEwLjEyMDAvSkNPLjIwLjAxOTMzPC9l
bGVjdHJvbmljLXJlc291cmNlLW51bT48L3JlY29yZD48L0NpdGU+PENpdGU+PEF1dGhvcj5Db2xs
YWJvcmF0aXZlPC9BdXRob3I+PFllYXI+MjAyMDwvWWVhcj48UmVjTnVtPjI8L1JlY051bT48cmVj
b3JkPjxyZWMtbnVtYmVyPjI8L3JlYy1udW1iZXI+PGZvcmVpZ24ta2V5cz48a2V5IGFwcD0iRU4i
IGRiLWlkPSJwZHh2ZHBwdzFkMnB4cGV4YXpveDAwMmtzZXZycHQwemVlNWYiIHRpbWVzdGFtcD0i
MTYxMDQ4OTcxMSI+Mjwva2V5PjwvZm9yZWlnbi1rZXlzPjxyZWYtdHlwZSBuYW1lPSJKb3VybmFs
IEFydGljbGUiPjE3PC9yZWYtdHlwZT48Y29udHJpYnV0b3JzPjxhdXRob3JzPjxhdXRob3I+Qy4g
T1ZJRFN1cmcgQ29sbGFib3JhdGl2ZTwvYXV0aG9yPjwvYXV0aG9ycz48L2NvbnRyaWJ1dG9ycz48
dGl0bGVzPjx0aXRsZT5Nb3J0YWxpdHkgYW5kIHB1bG1vbmFyeSBjb21wbGljYXRpb25zIGluIHBh
dGllbnRzIHVuZGVyZ29pbmcgc3VyZ2VyeSB3aXRoIHBlcmlvcGVyYXRpdmUgU0FSUy1Db1YtMiBp
bmZlY3Rpb246IGFuIGludGVybmF0aW9uYWwgY29ob3J0IHN0dWR5PC90aXRsZT48c2Vjb25kYXJ5
LXRpdGxlPkxhbmNldDwvc2Vjb25kYXJ5LXRpdGxlPjwvdGl0bGVzPjxwZXJpb2RpY2FsPjxmdWxs
LXRpdGxlPkxhbmNldDwvZnVsbC10aXRsZT48L3BlcmlvZGljYWw+PHBhZ2VzPjI3LTM4PC9wYWdl
cz48dm9sdW1lPjM5Njwvdm9sdW1lPjxudW1iZXI+MTAyNDM8L251bWJlcj48ZWRpdGlvbj4yMDIw
LzA2LzAyPC9lZGl0aW9uPjxrZXl3b3Jkcz48a2V5d29yZD5BZHVsdDwva2V5d29yZD48a2V5d29y
ZD5BZ2VkPC9rZXl3b3JkPjxrZXl3b3JkPkJldGFjb3JvbmF2aXJ1czwva2V5d29yZD48a2V5d29y
ZD5Db3ZpZC0xOTwva2V5d29yZD48a2V5d29yZD5Db3JvbmF2aXJ1cyBJbmZlY3Rpb25zLypjb21w
bGljYXRpb25zPC9rZXl3b3JkPjxrZXl3b3JkPkVsZWN0aXZlIFN1cmdpY2FsIFByb2NlZHVyZXMv
YWR2ZXJzZSBlZmZlY3RzL21vcnRhbGl0eTwva2V5d29yZD48a2V5d29yZD5FbWVyZ2VuY3kgTWVk
aWNhbCBTZXJ2aWNlczwva2V5d29yZD48a2V5d29yZD5GZW1hbGU8L2tleXdvcmQ+PGtleXdvcmQ+
SG9zcGl0YWwgTW9ydGFsaXR5PC9rZXl3b3JkPjxrZXl3b3JkPkh1bWFuczwva2V5d29yZD48a2V5
d29yZD5NYWxlPC9rZXl3b3JkPjxrZXl3b3JkPk1pZGRsZSBBZ2VkPC9rZXl3b3JkPjxrZXl3b3Jk
PlBhbmRlbWljczwva2V5d29yZD48a2V5d29yZD5QbmV1bW9uaWEsIFZpcmFsLypjb21wbGljYXRp
b25zPC9rZXl3b3JkPjxrZXl3b3JkPlBvc3RvcGVyYXRpdmUgQ29tcGxpY2F0aW9uczwva2V5d29y
ZD48a2V5d29yZD5SZXNwaXJhdG9yeSBUcmFjdCBEaXNlYXNlcy8qZXRpb2xvZ3k8L2tleXdvcmQ+
PGtleXdvcmQ+UmV0cm9zcGVjdGl2ZSBTdHVkaWVzPC9rZXl3b3JkPjxrZXl3b3JkPlNBUlMtQ29W
LTI8L2tleXdvcmQ+PGtleXdvcmQ+U3VyZ2ljYWwgUHJvY2VkdXJlcywgT3BlcmF0aXZlLyphZHZl
cnNlIGVmZmVjdHMvKm1vcnRhbGl0eTwva2V5d29yZD48a2V5d29yZD5Zb3VuZyBBZHVsdDwva2V5
d29yZD48L2tleXdvcmRzPjxkYXRlcz48eWVhcj4yMDIwPC95ZWFyPjxwdWItZGF0ZXM+PGRhdGU+
SnVsIDQ8L2RhdGU+PC9wdWItZGF0ZXM+PC9kYXRlcz48aXNibj4xNDc0LTU0N1ggKEVsZWN0cm9u
aWMpJiN4RDswMTQwLTY3MzYgKExpbmtpbmcpPC9pc2JuPjxhY2Nlc3Npb24tbnVtPjMyNDc5ODI5
PC9hY2Nlc3Npb24tbnVtPjx1cmxzPjxyZWxhdGVkLXVybHM+PHVybD5odHRwczovL3d3dy5uY2Jp
Lm5sbS5uaWguZ292L3B1Ym1lZC8zMjQ3OTgyOTwvdXJsPjwvcmVsYXRlZC11cmxzPjwvdXJscz48
Y3VzdG9tMj5QTUM3MjU5OTAwPC9jdXN0b20yPjxlbGVjdHJvbmljLXJlc291cmNlLW51bT4xMC4x
MDE2L1MwMTQwLTY3MzYoMjApMzExODItWDwvZWxlY3Ryb25pYy1yZXNvdXJjZS1udW0+PC9yZWNv
cmQ+PC9DaXRlPjwvRW5kTm90ZT4A
</w:fldData>
        </w:fldChar>
      </w:r>
      <w:r w:rsidR="007D5365">
        <w:instrText xml:space="preserve"> ADDIN EN.CITE.DATA </w:instrText>
      </w:r>
      <w:r w:rsidR="0037702B">
        <w:fldChar w:fldCharType="end"/>
      </w:r>
      <w:r w:rsidR="0037702B">
        <w:fldChar w:fldCharType="separate"/>
      </w:r>
      <w:r w:rsidR="007D5365">
        <w:rPr>
          <w:noProof/>
        </w:rPr>
        <w:t>[2,3]</w:t>
      </w:r>
      <w:r w:rsidR="0037702B">
        <w:fldChar w:fldCharType="end"/>
      </w:r>
      <w:r w:rsidRPr="00244C99">
        <w:t>, having been adapted from the PRISM randomised controlled trial</w:t>
      </w:r>
      <w:r w:rsidR="007D5365">
        <w:t xml:space="preserve"> </w:t>
      </w:r>
      <w:r w:rsidR="0037702B">
        <w:fldChar w:fldCharType="begin">
          <w:fldData xml:space="preserve">PEVuZE5vdGU+PENpdGU+PEF1dGhvcj5QZWFyc2U8L0F1dGhvcj48WWVhcj4yMDE3PC9ZZWFyPjxS
ZWNOdW0+NDg8L1JlY051bT48RGlzcGxheVRleHQ+WzRdPC9EaXNwbGF5VGV4dD48cmVjb3JkPjxy
ZWMtbnVtYmVyPjQ4PC9yZWMtbnVtYmVyPjxmb3JlaWduLWtleXM+PGtleSBhcHA9IkVOIiBkYi1p
ZD0icGR4dmRwcHcxZDJweHBleGF6b3gwMDJrc2V2cnB0MHplZTVmIiB0aW1lc3RhbXA9IjE2MTM5
MzM2NzIiPjQ4PC9rZXk+PC9mb3JlaWduLWtleXM+PHJlZi10eXBlIG5hbWU9IkpvdXJuYWwgQXJ0
aWNsZSI+MTc8L3JlZi10eXBlPjxjb250cmlidXRvcnM+PGF1dGhvcnM+PGF1dGhvcj5QZWFyc2Us
IFIuIE0uPC9hdXRob3I+PGF1dGhvcj5BYmJvdHQsIFQuIEUuPC9hdXRob3I+PGF1dGhvcj5IYXNs
b3AsIFIuPC9hdXRob3I+PGF1dGhvcj5BaG1hZCwgVC48L2F1dGhvcj48YXV0aG9yPkthaGFuLCBC
LiBDLjwvYXV0aG9yPjxhdXRob3I+RmlsaXBpbmksIEMuPC9hdXRob3I+PGF1dGhvcj5SaG9kZXMs
IEEuPC9hdXRob3I+PGF1dGhvcj5SYW5pZXJpLCBNLjwvYXV0aG9yPjwvYXV0aG9ycz48L2NvbnRy
aWJ1dG9ycz48YXV0aC1hZGRyZXNzPldpbGxpYW0gSGFydmV5IFJlc2VhcmNoIEluc3RpdHV0ZSwg
UXVlZW4gTWFyeSBVbml2ZXJzaXR5IG9mIExvbmRvbiwgTG9uZG9uLCBVSyAtIHIucGVhcnNlQHFt
dWwuYWMudWsuJiN4RDtXaWxsaWFtIEhhcnZleSBSZXNlYXJjaCBJbnN0aXR1dGUsIFF1ZWVuIE1h
cnkgVW5pdmVyc2l0eSBvZiBMb25kb24sIExvbmRvbiwgVUsuJiN4RDtQcmFnbWF0aWMgQ2xpbmlj
YWwgVHJpYWxzIFVuaXQsIFF1ZWVuIE1hcnkgVW5pdmVyc2l0eSBvZiBMb25kb24sIExvbmRvbiwg
VUsuJiN4RDtEZXBhcnRtZW50IG9mIFN1cmdpY2FsIFNjaWVuY2VzLCBVbml2ZXJzaXR5IG9mIFR1
cmluLCBUdXJpbiwgSXRhbHkuJiN4RDtDcml0aWNhbCBDYXJlIFVuaXQsIFN0LiBHZW9yZ2UmYXBv
cztzIFVuaXZlcnNpdHkgSG9zcGl0YWxzLCBOSFMgRm91bmRhdGlvbiBUcnVzdCwgTG9uZG9uLCBV
Sy4mI3hEO0RlcGFydG1lbnQgb2YgQW5lc3RoZXNpb2xvZ3ksIEludGVuc2l2ZSBDYXJlIE1lZGlj
aW5lIGFuZCBQYWluIE1hbmFnZW1lbnQsIFVtYmVydG8gSSBQb2x5Y2xpbmljIEhvc3BpdGFsLCBT
YXBpZW56YSBVbml2ZXJzaXR5LCBSb21lLCBJdGFseS48L2F1dGgtYWRkcmVzcz48dGl0bGVzPjx0
aXRsZT5UaGUgUHJldmVudGlvbiBvZiBSZXNwaXJhdG9yeSBJbnN1ZmZpY2llbmN5IGFmdGVyIFN1
cmdpY2FsIE1hbmFnZW1lbnQgKFBSSVNNKSBUcmlhbC4gUmVwb3J0IG9mIHRoZSBwcm90b2NvbCBm
b3IgYSBwcmFnbWF0aWMgcmFuZG9taXplZCBjb250cm9sbGVkIHRyaWFsIG9mIENQQVAgdG8gcHJl
dmVudCByZXNwaXJhdG9yeSBjb21wbGljYXRpb25zIGFuZCBpbXByb3ZlIHN1cnZpdmFsIGZvbGxv
d2luZyBtYWpvciBhYmRvbWluYWwgc3VyZ2VyeTwvdGl0bGU+PHNlY29uZGFyeS10aXRsZT5NaW5l
cnZhIEFuZXN0ZXNpb2w8L3NlY29uZGFyeS10aXRsZT48L3RpdGxlcz48cGVyaW9kaWNhbD48ZnVs
bC10aXRsZT5NaW5lcnZhIEFuZXN0ZXNpb2w8L2Z1bGwtdGl0bGU+PC9wZXJpb2RpY2FsPjxwYWdl
cz4xNzUtMTgyPC9wYWdlcz48dm9sdW1lPjgzPC92b2x1bWU+PG51bWJlcj4yPC9udW1iZXI+PGVk
aXRpb24+MjAxNi8xMC8yMTwvZWRpdGlvbj48a2V5d29yZHM+PGtleXdvcmQ+QWJkb21lbi8qc3Vy
Z2VyeTwva2V5d29yZD48a2V5d29yZD5DbGluaWNhbCBQcm90b2NvbHM8L2tleXdvcmQ+PGtleXdv
cmQ+KkNvbnRpbnVvdXMgUG9zaXRpdmUgQWlyd2F5IFByZXNzdXJlPC9rZXl3b3JkPjxrZXl3b3Jk
Pkh1bWFuczwva2V5d29yZD48a2V5d29yZD5NdWx0aWNlbnRlciBTdHVkaWVzIGFzIFRvcGljPC9r
ZXl3b3JkPjxrZXl3b3JkPlBvc3RvcGVyYXRpdmUgQ29tcGxpY2F0aW9ucy9tb3J0YWxpdHkvKnBy
ZXZlbnRpb24gJmFtcDsgY29udHJvbDwva2V5d29yZD48a2V5d29yZD5QcmFnbWF0aWMgQ2xpbmlj
YWwgVHJpYWxzIGFzIFRvcGljLyptZXRob2RzPC9rZXl3b3JkPjxrZXl3b3JkPlJhbmRvbWl6ZWQg
Q29udHJvbGxlZCBUcmlhbHMgYXMgVG9waWMvKm1ldGhvZHM8L2tleXdvcmQ+PGtleXdvcmQ+UmVz
cGlyYXRvcnkgSW5zdWZmaWNpZW5jeS9tb3J0YWxpdHkvKnByZXZlbnRpb24gJmFtcDsgY29udHJv
bDwva2V5d29yZD48a2V5d29yZD5TdXJ2aXZhbCBSYXRlPC9rZXl3b3JkPjwva2V5d29yZHM+PGRh
dGVzPjx5ZWFyPjIwMTc8L3llYXI+PHB1Yi1kYXRlcz48ZGF0ZT5GZWI8L2RhdGU+PC9wdWItZGF0
ZXM+PC9kYXRlcz48aXNibj4xODI3LTE1OTYgKEVsZWN0cm9uaWMpJiN4RDswMzc1LTkzOTMgKExp
bmtpbmcpPC9pc2JuPjxhY2Nlc3Npb24tbnVtPjI3NzYzNTc2PC9hY2Nlc3Npb24tbnVtPjx1cmxz
PjxyZWxhdGVkLXVybHM+PHVybD5odHRwczovL3d3dy5uY2JpLm5sbS5uaWguZ292L3B1Ym1lZC8y
Nzc2MzU3NjwvdXJsPjwvcmVsYXRlZC11cmxzPjwvdXJscz48ZWxlY3Ryb25pYy1yZXNvdXJjZS1u
dW0+MTAuMjM3MzYvUzAzNzUtOTM5My4xNi4xMTUwMi0wPC9lbGVjdHJvbmljLXJlc291cmNlLW51
bT48L3JlY29yZD48L0NpdGU+PC9FbmROb3RlPgB=
</w:fldData>
        </w:fldChar>
      </w:r>
      <w:r w:rsidR="007D5365">
        <w:instrText xml:space="preserve"> ADDIN EN.CITE </w:instrText>
      </w:r>
      <w:r w:rsidR="0037702B">
        <w:fldChar w:fldCharType="begin">
          <w:fldData xml:space="preserve">PEVuZE5vdGU+PENpdGU+PEF1dGhvcj5QZWFyc2U8L0F1dGhvcj48WWVhcj4yMDE3PC9ZZWFyPjxS
ZWNOdW0+NDg8L1JlY051bT48RGlzcGxheVRleHQ+WzRdPC9EaXNwbGF5VGV4dD48cmVjb3JkPjxy
ZWMtbnVtYmVyPjQ4PC9yZWMtbnVtYmVyPjxmb3JlaWduLWtleXM+PGtleSBhcHA9IkVOIiBkYi1p
ZD0icGR4dmRwcHcxZDJweHBleGF6b3gwMDJrc2V2cnB0MHplZTVmIiB0aW1lc3RhbXA9IjE2MTM5
MzM2NzIiPjQ4PC9rZXk+PC9mb3JlaWduLWtleXM+PHJlZi10eXBlIG5hbWU9IkpvdXJuYWwgQXJ0
aWNsZSI+MTc8L3JlZi10eXBlPjxjb250cmlidXRvcnM+PGF1dGhvcnM+PGF1dGhvcj5QZWFyc2Us
IFIuIE0uPC9hdXRob3I+PGF1dGhvcj5BYmJvdHQsIFQuIEUuPC9hdXRob3I+PGF1dGhvcj5IYXNs
b3AsIFIuPC9hdXRob3I+PGF1dGhvcj5BaG1hZCwgVC48L2F1dGhvcj48YXV0aG9yPkthaGFuLCBC
LiBDLjwvYXV0aG9yPjxhdXRob3I+RmlsaXBpbmksIEMuPC9hdXRob3I+PGF1dGhvcj5SaG9kZXMs
IEEuPC9hdXRob3I+PGF1dGhvcj5SYW5pZXJpLCBNLjwvYXV0aG9yPjwvYXV0aG9ycz48L2NvbnRy
aWJ1dG9ycz48YXV0aC1hZGRyZXNzPldpbGxpYW0gSGFydmV5IFJlc2VhcmNoIEluc3RpdHV0ZSwg
UXVlZW4gTWFyeSBVbml2ZXJzaXR5IG9mIExvbmRvbiwgTG9uZG9uLCBVSyAtIHIucGVhcnNlQHFt
dWwuYWMudWsuJiN4RDtXaWxsaWFtIEhhcnZleSBSZXNlYXJjaCBJbnN0aXR1dGUsIFF1ZWVuIE1h
cnkgVW5pdmVyc2l0eSBvZiBMb25kb24sIExvbmRvbiwgVUsuJiN4RDtQcmFnbWF0aWMgQ2xpbmlj
YWwgVHJpYWxzIFVuaXQsIFF1ZWVuIE1hcnkgVW5pdmVyc2l0eSBvZiBMb25kb24sIExvbmRvbiwg
VUsuJiN4RDtEZXBhcnRtZW50IG9mIFN1cmdpY2FsIFNjaWVuY2VzLCBVbml2ZXJzaXR5IG9mIFR1
cmluLCBUdXJpbiwgSXRhbHkuJiN4RDtDcml0aWNhbCBDYXJlIFVuaXQsIFN0LiBHZW9yZ2UmYXBv
cztzIFVuaXZlcnNpdHkgSG9zcGl0YWxzLCBOSFMgRm91bmRhdGlvbiBUcnVzdCwgTG9uZG9uLCBV
Sy4mI3hEO0RlcGFydG1lbnQgb2YgQW5lc3RoZXNpb2xvZ3ksIEludGVuc2l2ZSBDYXJlIE1lZGlj
aW5lIGFuZCBQYWluIE1hbmFnZW1lbnQsIFVtYmVydG8gSSBQb2x5Y2xpbmljIEhvc3BpdGFsLCBT
YXBpZW56YSBVbml2ZXJzaXR5LCBSb21lLCBJdGFseS48L2F1dGgtYWRkcmVzcz48dGl0bGVzPjx0
aXRsZT5UaGUgUHJldmVudGlvbiBvZiBSZXNwaXJhdG9yeSBJbnN1ZmZpY2llbmN5IGFmdGVyIFN1
cmdpY2FsIE1hbmFnZW1lbnQgKFBSSVNNKSBUcmlhbC4gUmVwb3J0IG9mIHRoZSBwcm90b2NvbCBm
b3IgYSBwcmFnbWF0aWMgcmFuZG9taXplZCBjb250cm9sbGVkIHRyaWFsIG9mIENQQVAgdG8gcHJl
dmVudCByZXNwaXJhdG9yeSBjb21wbGljYXRpb25zIGFuZCBpbXByb3ZlIHN1cnZpdmFsIGZvbGxv
d2luZyBtYWpvciBhYmRvbWluYWwgc3VyZ2VyeTwvdGl0bGU+PHNlY29uZGFyeS10aXRsZT5NaW5l
cnZhIEFuZXN0ZXNpb2w8L3NlY29uZGFyeS10aXRsZT48L3RpdGxlcz48cGVyaW9kaWNhbD48ZnVs
bC10aXRsZT5NaW5lcnZhIEFuZXN0ZXNpb2w8L2Z1bGwtdGl0bGU+PC9wZXJpb2RpY2FsPjxwYWdl
cz4xNzUtMTgyPC9wYWdlcz48dm9sdW1lPjgzPC92b2x1bWU+PG51bWJlcj4yPC9udW1iZXI+PGVk
aXRpb24+MjAxNi8xMC8yMTwvZWRpdGlvbj48a2V5d29yZHM+PGtleXdvcmQ+QWJkb21lbi8qc3Vy
Z2VyeTwva2V5d29yZD48a2V5d29yZD5DbGluaWNhbCBQcm90b2NvbHM8L2tleXdvcmQ+PGtleXdv
cmQ+KkNvbnRpbnVvdXMgUG9zaXRpdmUgQWlyd2F5IFByZXNzdXJlPC9rZXl3b3JkPjxrZXl3b3Jk
Pkh1bWFuczwva2V5d29yZD48a2V5d29yZD5NdWx0aWNlbnRlciBTdHVkaWVzIGFzIFRvcGljPC9r
ZXl3b3JkPjxrZXl3b3JkPlBvc3RvcGVyYXRpdmUgQ29tcGxpY2F0aW9ucy9tb3J0YWxpdHkvKnBy
ZXZlbnRpb24gJmFtcDsgY29udHJvbDwva2V5d29yZD48a2V5d29yZD5QcmFnbWF0aWMgQ2xpbmlj
YWwgVHJpYWxzIGFzIFRvcGljLyptZXRob2RzPC9rZXl3b3JkPjxrZXl3b3JkPlJhbmRvbWl6ZWQg
Q29udHJvbGxlZCBUcmlhbHMgYXMgVG9waWMvKm1ldGhvZHM8L2tleXdvcmQ+PGtleXdvcmQ+UmVz
cGlyYXRvcnkgSW5zdWZmaWNpZW5jeS9tb3J0YWxpdHkvKnByZXZlbnRpb24gJmFtcDsgY29udHJv
bDwva2V5d29yZD48a2V5d29yZD5TdXJ2aXZhbCBSYXRlPC9rZXl3b3JkPjwva2V5d29yZHM+PGRh
dGVzPjx5ZWFyPjIwMTc8L3llYXI+PHB1Yi1kYXRlcz48ZGF0ZT5GZWI8L2RhdGU+PC9wdWItZGF0
ZXM+PC9kYXRlcz48aXNibj4xODI3LTE1OTYgKEVsZWN0cm9uaWMpJiN4RDswMzc1LTkzOTMgKExp
bmtpbmcpPC9pc2JuPjxhY2Nlc3Npb24tbnVtPjI3NzYzNTc2PC9hY2Nlc3Npb24tbnVtPjx1cmxz
PjxyZWxhdGVkLXVybHM+PHVybD5odHRwczovL3d3dy5uY2JpLm5sbS5uaWguZ292L3B1Ym1lZC8y
Nzc2MzU3NjwvdXJsPjwvcmVsYXRlZC11cmxzPjwvdXJscz48ZWxlY3Ryb25pYy1yZXNvdXJjZS1u
dW0+MTAuMjM3MzYvUzAzNzUtOTM5My4xNi4xMTUwMi0wPC9lbGVjdHJvbmljLXJlc291cmNlLW51
bT48L3JlY29yZD48L0NpdGU+PC9FbmROb3RlPgB=
</w:fldData>
        </w:fldChar>
      </w:r>
      <w:r w:rsidR="007D5365">
        <w:instrText xml:space="preserve"> ADDIN EN.CITE.DATA </w:instrText>
      </w:r>
      <w:r w:rsidR="0037702B">
        <w:fldChar w:fldCharType="end"/>
      </w:r>
      <w:r w:rsidR="0037702B">
        <w:fldChar w:fldCharType="separate"/>
      </w:r>
      <w:r w:rsidR="007D5365">
        <w:rPr>
          <w:noProof/>
        </w:rPr>
        <w:t>[4]</w:t>
      </w:r>
      <w:r w:rsidR="0037702B">
        <w:fldChar w:fldCharType="end"/>
      </w:r>
      <w:r w:rsidRPr="00244C99">
        <w:t>.</w:t>
      </w:r>
    </w:p>
    <w:p w:rsidR="0034726A" w:rsidRPr="00244C99" w:rsidRDefault="0034726A" w:rsidP="0034726A">
      <w:pPr>
        <w:spacing w:after="240" w:line="360" w:lineRule="auto"/>
        <w:jc w:val="both"/>
      </w:pPr>
      <w:r w:rsidRPr="00244C99">
        <w:rPr>
          <w:rFonts w:eastAsia="Helvetica"/>
          <w:color w:val="000000" w:themeColor="text1"/>
        </w:rPr>
        <w:t>Unexpected postoperative ventilation was defined as</w:t>
      </w:r>
      <w:r>
        <w:rPr>
          <w:rFonts w:eastAsia="Helvetica"/>
          <w:color w:val="000000" w:themeColor="text1"/>
        </w:rPr>
        <w:t xml:space="preserve"> a</w:t>
      </w:r>
      <w:r w:rsidRPr="00244C99">
        <w:rPr>
          <w:rFonts w:eastAsia="Helvetica"/>
          <w:color w:val="000000" w:themeColor="text1"/>
        </w:rPr>
        <w:t>ny episode of non-invasive ventilation, invasive ventilation, or extracorporeal membrane oxygenation after initial extubation after surgery</w:t>
      </w:r>
      <w:r>
        <w:rPr>
          <w:rFonts w:eastAsia="Helvetica"/>
          <w:color w:val="000000" w:themeColor="text1"/>
        </w:rPr>
        <w:t>; or p</w:t>
      </w:r>
      <w:r w:rsidRPr="00244C99">
        <w:rPr>
          <w:rFonts w:eastAsia="Helvetica"/>
          <w:color w:val="000000" w:themeColor="text1"/>
        </w:rPr>
        <w:t>atient could not be extubated as planned after surgery.</w:t>
      </w:r>
    </w:p>
    <w:p w:rsidR="0034726A" w:rsidRPr="00244C99" w:rsidRDefault="0034726A" w:rsidP="0034726A">
      <w:pPr>
        <w:autoSpaceDE w:val="0"/>
        <w:autoSpaceDN w:val="0"/>
        <w:adjustRightInd w:val="0"/>
        <w:spacing w:after="240" w:line="360" w:lineRule="auto"/>
        <w:jc w:val="both"/>
      </w:pPr>
      <w:r w:rsidRPr="00244C99">
        <w:t xml:space="preserve">Acute </w:t>
      </w:r>
      <w:r w:rsidR="007117DB" w:rsidRPr="00244C99">
        <w:t xml:space="preserve">respiratory distress syndrome </w:t>
      </w:r>
      <w:r w:rsidRPr="00244C99">
        <w:t>(ARDS) was defined as an acute diffuse, inflammatory lung injury, leading to increased pulmonary vascular permeability, increased lung weight, and loss of aerated lung tissue with hypoxemia and bilateral radiographic opacities. The Berlin consensus definition was used</w:t>
      </w:r>
      <w:r w:rsidR="007D5365">
        <w:t xml:space="preserve"> </w:t>
      </w:r>
      <w:r w:rsidR="0037702B">
        <w:fldChar w:fldCharType="begin"/>
      </w:r>
      <w:r w:rsidR="007D5365">
        <w:instrText xml:space="preserve"> ADDIN EN.CITE &lt;EndNote&gt;&lt;Cite&gt;&lt;Author&gt;Force&lt;/Author&gt;&lt;Year&gt;2012&lt;/Year&gt;&lt;RecNum&gt;50&lt;/RecNum&gt;&lt;DisplayText&gt;[5]&lt;/DisplayText&gt;&lt;record&gt;&lt;rec-number&gt;50&lt;/rec-number&gt;&lt;foreign-keys&gt;&lt;key app="EN" db-id="pdxvdppw1d2pxpexazox002ksevrpt0zee5f" timestamp="1613933795"&gt;50&lt;/key&gt;&lt;/foreign-keys&gt;&lt;ref-type name="Journal Article"&gt;17&lt;/ref-type&gt;&lt;contributors&gt;&lt;authors&gt;&lt;author&gt;Ards Definition Task Force&lt;/author&gt;&lt;author&gt;Ranieri, V. M.&lt;/author&gt;&lt;author&gt;Rubenfeld, G. D.&lt;/author&gt;&lt;author&gt;Thompson, B. T.&lt;/author&gt;&lt;author&gt;Ferguson, N. D.&lt;/author&gt;&lt;author&gt;Caldwell, E.&lt;/author&gt;&lt;author&gt;Fan, E.&lt;/author&gt;&lt;author&gt;Camporota, L.&lt;/author&gt;&lt;author&gt;Slutsky, A. S.&lt;/author&gt;&lt;/authors&gt;&lt;/contributors&gt;&lt;titles&gt;&lt;title&gt;Acute respiratory distress syndrome: the Berlin Definition&lt;/title&gt;&lt;secondary-title&gt;JAMA&lt;/secondary-title&gt;&lt;/titles&gt;&lt;periodical&gt;&lt;full-title&gt;JAMA&lt;/full-title&gt;&lt;/periodical&gt;&lt;pages&gt;2526-33&lt;/pages&gt;&lt;volume&gt;307&lt;/volume&gt;&lt;number&gt;23&lt;/number&gt;&lt;edition&gt;2012/07/17&lt;/edition&gt;&lt;keywords&gt;&lt;keyword&gt;Humans&lt;/keyword&gt;&lt;keyword&gt;Meta-Analysis as Topic&lt;/keyword&gt;&lt;keyword&gt;Multicenter Studies as Topic&lt;/keyword&gt;&lt;keyword&gt;Respiratory Distress Syndrome/*classification/*diagnosis&lt;/keyword&gt;&lt;keyword&gt;Severity of Illness Index&lt;/keyword&gt;&lt;keyword&gt;*Terminology as Topic&lt;/keyword&gt;&lt;keyword&gt;Validation Studies as Topic&lt;/keyword&gt;&lt;/keywords&gt;&lt;dates&gt;&lt;year&gt;2012&lt;/year&gt;&lt;pub-dates&gt;&lt;date&gt;Jun 20&lt;/date&gt;&lt;/pub-dates&gt;&lt;/dates&gt;&lt;isbn&gt;1538-3598 (Electronic)&amp;#xD;0098-7484 (Linking)&lt;/isbn&gt;&lt;accession-num&gt;22797452&lt;/accession-num&gt;&lt;urls&gt;&lt;related-urls&gt;&lt;url&gt;https://www.ncbi.nlm.nih.gov/pubmed/22797452&lt;/url&gt;&lt;/related-urls&gt;&lt;/urls&gt;&lt;electronic-resource-num&gt;10.1001/jama.2012.5669&lt;/electronic-resource-num&gt;&lt;/record&gt;&lt;/Cite&gt;&lt;/EndNote&gt;</w:instrText>
      </w:r>
      <w:r w:rsidR="0037702B">
        <w:fldChar w:fldCharType="separate"/>
      </w:r>
      <w:r w:rsidR="007D5365">
        <w:rPr>
          <w:noProof/>
        </w:rPr>
        <w:t>[5]</w:t>
      </w:r>
      <w:r w:rsidR="0037702B">
        <w:fldChar w:fldCharType="end"/>
      </w:r>
      <w:r w:rsidRPr="00244C99">
        <w:t>.</w:t>
      </w:r>
    </w:p>
    <w:p w:rsidR="0034726A" w:rsidRPr="00244C99" w:rsidRDefault="0034726A" w:rsidP="0034726A">
      <w:pPr>
        <w:autoSpaceDE w:val="0"/>
        <w:autoSpaceDN w:val="0"/>
        <w:adjustRightInd w:val="0"/>
        <w:spacing w:after="240" w:line="360" w:lineRule="auto"/>
        <w:jc w:val="both"/>
        <w:rPr>
          <w:b/>
          <w:u w:val="single"/>
        </w:rPr>
      </w:pPr>
      <w:r w:rsidRPr="00244C99">
        <w:t xml:space="preserve">Postoperative pneumonia was recorded according to the US </w:t>
      </w:r>
      <w:proofErr w:type="spellStart"/>
      <w:r w:rsidRPr="00244C99">
        <w:t>Centers</w:t>
      </w:r>
      <w:proofErr w:type="spellEnd"/>
      <w:r w:rsidRPr="00244C99">
        <w:t xml:space="preserve"> for Disease Control (CDC) definition of pneumonia, modified to accommodate limited availability of radiological facilities at some participating centres</w:t>
      </w:r>
      <w:r w:rsidR="007D5365">
        <w:t xml:space="preserve"> </w:t>
      </w:r>
      <w:r w:rsidR="0037702B">
        <w:fldChar w:fldCharType="begin"/>
      </w:r>
      <w:r w:rsidR="007D5365">
        <w:instrText xml:space="preserve"> ADDIN EN.CITE &lt;EndNote&gt;&lt;Cite&gt;&lt;RecNum&gt;51&lt;/RecNum&gt;&lt;DisplayText&gt;[6]&lt;/DisplayText&gt;&lt;record&gt;&lt;rec-number&gt;51&lt;/rec-number&gt;&lt;foreign-keys&gt;&lt;key app="EN" db-id="pdxvdppw1d2pxpexazox002ksevrpt0zee5f" timestamp="1613933924"&gt;51&lt;/key&gt;&lt;/foreign-keys&gt;&lt;ref-type name="Journal Article"&gt;17&lt;/ref-type&gt;&lt;contributors&gt;&lt;/contributors&gt;&lt;titles&gt;&lt;title&gt;Centres for Disease Control and Prevention. Pneumonia (Ventilator-associated [VAP] and non- ventilator-associated Pneumonia [PNEU]) Event. Accessed online 4 February 2021 at https://www.cdc.gov/nhsn/pdfs/pscmanual/6pscvapcurrent.pdf&lt;/title&gt;&lt;/titles&gt;&lt;dates&gt;&lt;/dates&gt;&lt;urls&gt;&lt;/urls&gt;&lt;/record&gt;&lt;/Cite&gt;&lt;/EndNote&gt;</w:instrText>
      </w:r>
      <w:r w:rsidR="0037702B">
        <w:fldChar w:fldCharType="separate"/>
      </w:r>
      <w:r w:rsidR="007D5365">
        <w:rPr>
          <w:noProof/>
        </w:rPr>
        <w:t>[6]</w:t>
      </w:r>
      <w:r w:rsidR="0037702B">
        <w:fldChar w:fldCharType="end"/>
      </w:r>
      <w:r w:rsidRPr="00244C99">
        <w:t>. Patients were required to have at least one of the following:</w:t>
      </w:r>
    </w:p>
    <w:p w:rsidR="0034726A" w:rsidRPr="00244C99" w:rsidRDefault="0034726A" w:rsidP="0034726A">
      <w:pPr>
        <w:pStyle w:val="ListParagraph"/>
        <w:numPr>
          <w:ilvl w:val="0"/>
          <w:numId w:val="10"/>
        </w:numPr>
        <w:spacing w:after="240" w:line="360" w:lineRule="auto"/>
        <w:jc w:val="both"/>
      </w:pPr>
      <w:r w:rsidRPr="00244C99">
        <w:t>Fever (&gt;38°C) with no other recognised cause.</w:t>
      </w:r>
    </w:p>
    <w:p w:rsidR="0034726A" w:rsidRPr="00244C99" w:rsidRDefault="00EE1D99" w:rsidP="0034726A">
      <w:pPr>
        <w:pStyle w:val="ListParagraph"/>
        <w:numPr>
          <w:ilvl w:val="0"/>
          <w:numId w:val="10"/>
        </w:numPr>
        <w:spacing w:after="240" w:line="360" w:lineRule="auto"/>
        <w:jc w:val="both"/>
      </w:pPr>
      <w:r w:rsidRPr="00244C99">
        <w:t>Leucopoenia</w:t>
      </w:r>
      <w:r w:rsidR="0034726A" w:rsidRPr="00244C99">
        <w:t xml:space="preserve"> (white cell count &lt;4</w:t>
      </w:r>
      <w:r w:rsidR="007117DB">
        <w:t>.</w:t>
      </w:r>
      <w:r w:rsidR="0034726A" w:rsidRPr="00244C99">
        <w:t>10</w:t>
      </w:r>
      <w:r w:rsidR="0034726A" w:rsidRPr="00244C99">
        <w:rPr>
          <w:vertAlign w:val="superscript"/>
        </w:rPr>
        <w:t>9</w:t>
      </w:r>
      <w:r w:rsidR="0034726A" w:rsidRPr="00244C99">
        <w:t xml:space="preserve">) or </w:t>
      </w:r>
      <w:proofErr w:type="spellStart"/>
      <w:r w:rsidR="0034726A" w:rsidRPr="00244C99">
        <w:t>leucocytosis</w:t>
      </w:r>
      <w:proofErr w:type="spellEnd"/>
      <w:r w:rsidR="0034726A" w:rsidRPr="00244C99">
        <w:t xml:space="preserve"> (white cell count &gt;12</w:t>
      </w:r>
      <w:r w:rsidR="007117DB">
        <w:t>.</w:t>
      </w:r>
      <w:r w:rsidR="0034726A" w:rsidRPr="00244C99">
        <w:t>10</w:t>
      </w:r>
      <w:r w:rsidR="0034726A" w:rsidRPr="00244C99">
        <w:rPr>
          <w:vertAlign w:val="superscript"/>
        </w:rPr>
        <w:t>9</w:t>
      </w:r>
      <w:r w:rsidR="0034726A" w:rsidRPr="00244C99">
        <w:t>).</w:t>
      </w:r>
    </w:p>
    <w:p w:rsidR="0034726A" w:rsidRPr="00244C99" w:rsidRDefault="0034726A" w:rsidP="0034726A">
      <w:pPr>
        <w:pStyle w:val="ListParagraph"/>
        <w:numPr>
          <w:ilvl w:val="0"/>
          <w:numId w:val="10"/>
        </w:numPr>
        <w:spacing w:after="240" w:line="360" w:lineRule="auto"/>
        <w:jc w:val="both"/>
      </w:pPr>
      <w:r w:rsidRPr="00244C99">
        <w:t>For adults &gt;70 years old, altered mental status with no other recognised cause.</w:t>
      </w:r>
    </w:p>
    <w:p w:rsidR="0034726A" w:rsidRPr="00244C99" w:rsidRDefault="0034726A" w:rsidP="0034726A">
      <w:pPr>
        <w:spacing w:after="240" w:line="360" w:lineRule="auto"/>
        <w:jc w:val="both"/>
      </w:pPr>
      <w:r w:rsidRPr="00244C99">
        <w:t>AND at least two of the following:</w:t>
      </w:r>
    </w:p>
    <w:p w:rsidR="0034726A" w:rsidRPr="00244C99" w:rsidRDefault="0034726A" w:rsidP="0034726A">
      <w:pPr>
        <w:pStyle w:val="ListParagraph"/>
        <w:numPr>
          <w:ilvl w:val="0"/>
          <w:numId w:val="11"/>
        </w:numPr>
        <w:spacing w:after="240" w:line="360" w:lineRule="auto"/>
        <w:jc w:val="both"/>
      </w:pPr>
      <w:r w:rsidRPr="00244C99">
        <w:t>New onset of purulent sputum or change in character of sputum, or increased respiratory secretions, or increased suctioning requirements.</w:t>
      </w:r>
    </w:p>
    <w:p w:rsidR="0034726A" w:rsidRPr="00244C99" w:rsidRDefault="0034726A" w:rsidP="0034726A">
      <w:pPr>
        <w:pStyle w:val="ListParagraph"/>
        <w:numPr>
          <w:ilvl w:val="0"/>
          <w:numId w:val="11"/>
        </w:numPr>
        <w:spacing w:after="240" w:line="360" w:lineRule="auto"/>
        <w:jc w:val="both"/>
      </w:pPr>
      <w:r w:rsidRPr="00244C99">
        <w:t xml:space="preserve">New onset or worsening cough, or dyspnoea, or </w:t>
      </w:r>
      <w:proofErr w:type="spellStart"/>
      <w:r w:rsidRPr="00244C99">
        <w:t>tachypnoea</w:t>
      </w:r>
      <w:proofErr w:type="spellEnd"/>
      <w:r w:rsidRPr="00244C99">
        <w:t>.</w:t>
      </w:r>
    </w:p>
    <w:p w:rsidR="0034726A" w:rsidRPr="00244C99" w:rsidRDefault="0034726A" w:rsidP="0034726A">
      <w:pPr>
        <w:pStyle w:val="ListParagraph"/>
        <w:numPr>
          <w:ilvl w:val="0"/>
          <w:numId w:val="11"/>
        </w:numPr>
        <w:spacing w:after="240" w:line="360" w:lineRule="auto"/>
        <w:jc w:val="both"/>
      </w:pPr>
      <w:proofErr w:type="spellStart"/>
      <w:r w:rsidRPr="00244C99">
        <w:lastRenderedPageBreak/>
        <w:t>Rales</w:t>
      </w:r>
      <w:proofErr w:type="spellEnd"/>
      <w:r w:rsidRPr="00244C99">
        <w:t>, crackles or bronchial breath sounds.</w:t>
      </w:r>
    </w:p>
    <w:p w:rsidR="0034726A" w:rsidRPr="00244C99" w:rsidRDefault="0034726A" w:rsidP="0034726A">
      <w:pPr>
        <w:pStyle w:val="ListParagraph"/>
        <w:numPr>
          <w:ilvl w:val="0"/>
          <w:numId w:val="11"/>
        </w:numPr>
        <w:spacing w:after="240" w:line="360" w:lineRule="auto"/>
        <w:jc w:val="both"/>
      </w:pPr>
      <w:r w:rsidRPr="00244C99">
        <w:t>Worsening gas exchange (hypoxaemia, increased oxygen requirement).</w:t>
      </w:r>
    </w:p>
    <w:p w:rsidR="0034726A" w:rsidRDefault="0034726A" w:rsidP="0034726A">
      <w:pPr>
        <w:spacing w:after="240" w:line="360" w:lineRule="auto"/>
        <w:jc w:val="both"/>
      </w:pPr>
      <w:r>
        <w:t>T</w:t>
      </w:r>
      <w:r w:rsidRPr="00244C99">
        <w:t>he following</w:t>
      </w:r>
      <w:r>
        <w:t xml:space="preserve"> chest radiograph</w:t>
      </w:r>
      <w:r w:rsidRPr="00244C99">
        <w:t xml:space="preserve"> findings </w:t>
      </w:r>
      <w:r>
        <w:t xml:space="preserve">were considered to </w:t>
      </w:r>
      <w:r w:rsidRPr="00244C99">
        <w:t xml:space="preserve">confirm pneumonia: new or progressive and persistent infiltrates; consolidation; or </w:t>
      </w:r>
      <w:proofErr w:type="spellStart"/>
      <w:r w:rsidRPr="00244C99">
        <w:t>cavitation</w:t>
      </w:r>
      <w:proofErr w:type="spellEnd"/>
      <w:r w:rsidRPr="00244C99">
        <w:t>.</w:t>
      </w:r>
    </w:p>
    <w:p w:rsidR="0034726A" w:rsidRPr="007D3F2A" w:rsidRDefault="0034726A" w:rsidP="0034726A">
      <w:pPr>
        <w:spacing w:after="240" w:line="360" w:lineRule="auto"/>
        <w:jc w:val="both"/>
        <w:rPr>
          <w:i/>
        </w:rPr>
      </w:pPr>
      <w:r w:rsidRPr="007D3F2A">
        <w:rPr>
          <w:i/>
        </w:rPr>
        <w:t>Timing of surgery following SARS-CoV-2 diagnosis</w:t>
      </w:r>
    </w:p>
    <w:p w:rsidR="0034726A" w:rsidRDefault="0034726A" w:rsidP="0034726A">
      <w:pPr>
        <w:spacing w:after="240" w:line="360" w:lineRule="auto"/>
        <w:jc w:val="both"/>
        <w:rPr>
          <w:color w:val="000000"/>
        </w:rPr>
      </w:pPr>
      <w:r>
        <w:rPr>
          <w:color w:val="000000"/>
        </w:rPr>
        <w:t>A total of</w:t>
      </w:r>
      <w:r w:rsidRPr="00D9694D">
        <w:rPr>
          <w:color w:val="000000"/>
        </w:rPr>
        <w:t xml:space="preserve"> 140,</w:t>
      </w:r>
      <w:r w:rsidR="005A5A09">
        <w:rPr>
          <w:color w:val="000000"/>
        </w:rPr>
        <w:t>231</w:t>
      </w:r>
      <w:r w:rsidRPr="00D9694D">
        <w:rPr>
          <w:color w:val="000000"/>
        </w:rPr>
        <w:t xml:space="preserve"> patients </w:t>
      </w:r>
      <w:r>
        <w:rPr>
          <w:color w:val="000000"/>
        </w:rPr>
        <w:t>were included in the study. Of these,</w:t>
      </w:r>
      <w:r w:rsidRPr="00D9694D">
        <w:rPr>
          <w:color w:val="000000"/>
        </w:rPr>
        <w:t xml:space="preserve"> 31</w:t>
      </w:r>
      <w:r w:rsidR="005A5A09">
        <w:rPr>
          <w:color w:val="000000"/>
        </w:rPr>
        <w:t>2</w:t>
      </w:r>
      <w:r w:rsidRPr="00D9694D">
        <w:rPr>
          <w:color w:val="000000"/>
        </w:rPr>
        <w:t>7 (2.2%) had a p</w:t>
      </w:r>
      <w:r w:rsidR="004774A5">
        <w:rPr>
          <w:color w:val="000000"/>
        </w:rPr>
        <w:t>re-op</w:t>
      </w:r>
      <w:r w:rsidRPr="00D9694D">
        <w:rPr>
          <w:color w:val="000000"/>
        </w:rPr>
        <w:t xml:space="preserve">erative SARS-CoV-2 diagnosis. The </w:t>
      </w:r>
      <w:r>
        <w:rPr>
          <w:color w:val="000000"/>
        </w:rPr>
        <w:t xml:space="preserve">time from SARS-CoV-2 </w:t>
      </w:r>
      <w:r w:rsidRPr="00D9694D">
        <w:rPr>
          <w:color w:val="000000"/>
        </w:rPr>
        <w:t>diagnosis to</w:t>
      </w:r>
      <w:r>
        <w:rPr>
          <w:color w:val="000000"/>
        </w:rPr>
        <w:t xml:space="preserve"> surgery</w:t>
      </w:r>
      <w:r w:rsidRPr="00D9694D">
        <w:rPr>
          <w:color w:val="000000"/>
        </w:rPr>
        <w:t xml:space="preserve"> was </w:t>
      </w:r>
      <w:r w:rsidR="005A5A09">
        <w:rPr>
          <w:color w:val="000000"/>
        </w:rPr>
        <w:t>0</w:t>
      </w:r>
      <w:r w:rsidR="005A5A09" w:rsidRPr="005A5A09">
        <w:rPr>
          <w:color w:val="000000"/>
        </w:rPr>
        <w:t>–2 weeks in 1138 patients (36.4%), 3–4 weeks in 461 patients (14.7%), 5–6 weeks in 326 patients (10.4%) and ≥ 7 weeks in 1202 patients (38.4%)</w:t>
      </w:r>
      <w:r w:rsidR="005A5A09">
        <w:rPr>
          <w:color w:val="000000"/>
        </w:rPr>
        <w:t xml:space="preserve">. </w:t>
      </w:r>
      <w:r>
        <w:rPr>
          <w:color w:val="000000"/>
        </w:rPr>
        <w:t>All analyses were performed using this categorisation which was defined prior to commencing analysis.</w:t>
      </w:r>
    </w:p>
    <w:p w:rsidR="0034726A" w:rsidRPr="00B501FE" w:rsidRDefault="0034726A" w:rsidP="0034726A">
      <w:pPr>
        <w:spacing w:after="240" w:line="360" w:lineRule="auto"/>
        <w:jc w:val="both"/>
        <w:rPr>
          <w:color w:val="000000"/>
        </w:rPr>
      </w:pPr>
      <w:r>
        <w:rPr>
          <w:color w:val="000000"/>
        </w:rPr>
        <w:t xml:space="preserve">Amongst patients with a time interval from SARS-CoV-2 </w:t>
      </w:r>
      <w:r w:rsidRPr="00D9694D">
        <w:rPr>
          <w:color w:val="000000"/>
        </w:rPr>
        <w:t>diagnosis to</w:t>
      </w:r>
      <w:r>
        <w:rPr>
          <w:color w:val="000000"/>
        </w:rPr>
        <w:t xml:space="preserve"> surgery of ≥7 weeks, this time interval was </w:t>
      </w:r>
      <w:r w:rsidR="005705FA">
        <w:rPr>
          <w:color w:val="000000"/>
        </w:rPr>
        <w:t>7–</w:t>
      </w:r>
      <w:r>
        <w:rPr>
          <w:color w:val="000000"/>
        </w:rPr>
        <w:t>8 weeks in 33</w:t>
      </w:r>
      <w:r w:rsidR="005A5A09">
        <w:rPr>
          <w:color w:val="000000"/>
        </w:rPr>
        <w:t>0</w:t>
      </w:r>
      <w:r>
        <w:rPr>
          <w:color w:val="000000"/>
        </w:rPr>
        <w:t xml:space="preserve"> patients, </w:t>
      </w:r>
      <w:r w:rsidR="005705FA">
        <w:rPr>
          <w:color w:val="000000"/>
        </w:rPr>
        <w:t>2–</w:t>
      </w:r>
      <w:r>
        <w:rPr>
          <w:color w:val="000000"/>
        </w:rPr>
        <w:t>4 months in 43</w:t>
      </w:r>
      <w:r w:rsidR="005A5A09">
        <w:rPr>
          <w:color w:val="000000"/>
        </w:rPr>
        <w:t>6</w:t>
      </w:r>
      <w:r>
        <w:rPr>
          <w:color w:val="000000"/>
        </w:rPr>
        <w:t xml:space="preserve"> patients, </w:t>
      </w:r>
      <w:r w:rsidR="005705FA">
        <w:rPr>
          <w:color w:val="000000"/>
        </w:rPr>
        <w:t>5–</w:t>
      </w:r>
      <w:r>
        <w:rPr>
          <w:color w:val="000000"/>
        </w:rPr>
        <w:t xml:space="preserve">6 months in 246 patients, and ≥7 months in 190 patients. </w:t>
      </w:r>
      <w:r w:rsidR="00606A90">
        <w:rPr>
          <w:color w:val="000000"/>
        </w:rPr>
        <w:t>Overall,</w:t>
      </w:r>
      <w:r>
        <w:rPr>
          <w:color w:val="000000"/>
        </w:rPr>
        <w:t xml:space="preserve"> </w:t>
      </w:r>
      <w:r w:rsidR="005705FA">
        <w:rPr>
          <w:color w:val="000000"/>
        </w:rPr>
        <w:t>30-d</w:t>
      </w:r>
      <w:r>
        <w:rPr>
          <w:color w:val="000000"/>
        </w:rPr>
        <w:t xml:space="preserve">ay postoperative mortality and </w:t>
      </w:r>
      <w:r w:rsidR="005705FA">
        <w:rPr>
          <w:color w:val="000000"/>
        </w:rPr>
        <w:t>30-d</w:t>
      </w:r>
      <w:r>
        <w:rPr>
          <w:color w:val="000000"/>
        </w:rPr>
        <w:t xml:space="preserve">ay postoperative pulmonary complication dates were largely similar across these groups both overall and in the elective surgery subgroup (Supplementary Table </w:t>
      </w:r>
      <w:r w:rsidR="00FA188B">
        <w:rPr>
          <w:color w:val="000000"/>
        </w:rPr>
        <w:t>S</w:t>
      </w:r>
      <w:r>
        <w:rPr>
          <w:color w:val="000000"/>
        </w:rPr>
        <w:t>16).</w:t>
      </w:r>
    </w:p>
    <w:p w:rsidR="0034726A" w:rsidRPr="00244C99" w:rsidRDefault="0034726A" w:rsidP="0034726A">
      <w:pPr>
        <w:pStyle w:val="NormalWeb"/>
        <w:spacing w:before="0" w:beforeAutospacing="0" w:after="240" w:afterAutospacing="0" w:line="360" w:lineRule="auto"/>
        <w:rPr>
          <w:i/>
          <w:color w:val="000000"/>
        </w:rPr>
      </w:pPr>
      <w:r w:rsidRPr="00244C99">
        <w:rPr>
          <w:i/>
          <w:color w:val="000000"/>
        </w:rPr>
        <w:t>Diagnosis of SARS-CoV-2</w:t>
      </w:r>
    </w:p>
    <w:p w:rsidR="0034726A" w:rsidRDefault="0034726A" w:rsidP="0034726A">
      <w:pPr>
        <w:pStyle w:val="NormalWeb"/>
        <w:spacing w:before="120" w:beforeAutospacing="0" w:after="240" w:afterAutospacing="0" w:line="360" w:lineRule="auto"/>
      </w:pPr>
      <w:r>
        <w:t>Of the 31</w:t>
      </w:r>
      <w:r w:rsidR="005A5A09">
        <w:t>2</w:t>
      </w:r>
      <w:r>
        <w:t>7 patients who had a p</w:t>
      </w:r>
      <w:r w:rsidR="004774A5">
        <w:t>re-op</w:t>
      </w:r>
      <w:r>
        <w:t>erative SARS-C</w:t>
      </w:r>
      <w:r w:rsidR="006C62ED">
        <w:t>o</w:t>
      </w:r>
      <w:r>
        <w:t>V-2 infection, the diagnosis was confirmed with a RT-PCR swab in 79.</w:t>
      </w:r>
      <w:r w:rsidR="00654C95">
        <w:t>5</w:t>
      </w:r>
      <w:r>
        <w:t>% (2</w:t>
      </w:r>
      <w:r w:rsidR="00654C95">
        <w:t>486</w:t>
      </w:r>
      <w:r>
        <w:t>/31</w:t>
      </w:r>
      <w:r w:rsidR="00654C95">
        <w:t>2</w:t>
      </w:r>
      <w:r>
        <w:t>7) of patients. In patients who did not have a positive RT-PCR swab, diagnosis was with a rapid antigen test in 2.8% (87/31</w:t>
      </w:r>
      <w:r w:rsidR="00654C95">
        <w:t>2</w:t>
      </w:r>
      <w:r>
        <w:t>7), a CT scan in 3.8% (118/31</w:t>
      </w:r>
      <w:r w:rsidR="00654C95">
        <w:t>2</w:t>
      </w:r>
      <w:r>
        <w:t>7), antibody test in 9</w:t>
      </w:r>
      <w:r w:rsidR="00654C95">
        <w:t>.0</w:t>
      </w:r>
      <w:r>
        <w:t>% (280/31</w:t>
      </w:r>
      <w:r w:rsidR="00654C95">
        <w:t>2</w:t>
      </w:r>
      <w:r>
        <w:t>7), and a clinical diagnosis in 5.0% (156/31</w:t>
      </w:r>
      <w:r w:rsidR="00654C95">
        <w:t>2</w:t>
      </w:r>
      <w:r>
        <w:t>7).</w:t>
      </w:r>
    </w:p>
    <w:p w:rsidR="0034726A" w:rsidRPr="004A1C83" w:rsidRDefault="0034726A" w:rsidP="0034726A">
      <w:pPr>
        <w:pStyle w:val="NormalWeb"/>
        <w:spacing w:before="120" w:beforeAutospacing="0" w:after="240" w:afterAutospacing="0" w:line="360" w:lineRule="auto"/>
        <w:rPr>
          <w:i/>
          <w:color w:val="000000"/>
        </w:rPr>
      </w:pPr>
      <w:r w:rsidRPr="004A1C83">
        <w:rPr>
          <w:i/>
          <w:color w:val="000000"/>
        </w:rPr>
        <w:t>COVID-19 symptoms</w:t>
      </w:r>
    </w:p>
    <w:p w:rsidR="0034726A" w:rsidRDefault="0034726A" w:rsidP="0034726A">
      <w:pPr>
        <w:pStyle w:val="NormalWeb"/>
        <w:spacing w:before="120" w:beforeAutospacing="0" w:after="240" w:afterAutospacing="0" w:line="360" w:lineRule="auto"/>
        <w:rPr>
          <w:color w:val="000000"/>
        </w:rPr>
      </w:pPr>
      <w:r>
        <w:rPr>
          <w:color w:val="000000"/>
        </w:rPr>
        <w:t xml:space="preserve">Overall, </w:t>
      </w:r>
      <w:r>
        <w:t>55</w:t>
      </w:r>
      <w:r w:rsidRPr="00396DC1">
        <w:t>.2% (1</w:t>
      </w:r>
      <w:r>
        <w:t>7</w:t>
      </w:r>
      <w:r w:rsidR="00972F66">
        <w:t>26</w:t>
      </w:r>
      <w:r w:rsidRPr="00396DC1">
        <w:t>/31</w:t>
      </w:r>
      <w:r w:rsidR="00972F66">
        <w:t>2</w:t>
      </w:r>
      <w:r w:rsidRPr="00396DC1">
        <w:t>7) of p</w:t>
      </w:r>
      <w:r w:rsidR="004774A5">
        <w:t>re-op</w:t>
      </w:r>
      <w:r w:rsidRPr="00396DC1">
        <w:t xml:space="preserve">erative SARS-CoV-2 infections were </w:t>
      </w:r>
      <w:r>
        <w:t>recorded as being s</w:t>
      </w:r>
      <w:r w:rsidRPr="00396DC1">
        <w:t>ymptomatic</w:t>
      </w:r>
      <w:r>
        <w:t xml:space="preserve">. Of these </w:t>
      </w:r>
      <w:r w:rsidR="00972F66">
        <w:t>1</w:t>
      </w:r>
      <w:r w:rsidR="00386359">
        <w:t>,</w:t>
      </w:r>
      <w:r w:rsidR="00972F66">
        <w:t>726</w:t>
      </w:r>
      <w:r>
        <w:t xml:space="preserve"> patients, </w:t>
      </w:r>
      <w:r w:rsidR="00972F66">
        <w:t>7</w:t>
      </w:r>
      <w:r w:rsidR="00141A06">
        <w:t>9</w:t>
      </w:r>
      <w:r w:rsidR="00972F66">
        <w:t>8</w:t>
      </w:r>
      <w:r>
        <w:t xml:space="preserve"> (46.</w:t>
      </w:r>
      <w:r w:rsidR="00972F66">
        <w:t>2</w:t>
      </w:r>
      <w:r>
        <w:t>%) experienced only respiratory symptoms (e.g. cough), 44</w:t>
      </w:r>
      <w:r w:rsidR="00972F66">
        <w:t>7</w:t>
      </w:r>
      <w:r>
        <w:t xml:space="preserve"> (25.9%) experienced only non-respiratory symptoms (e.g. fever, anosmia), 47</w:t>
      </w:r>
      <w:r w:rsidR="00972F66">
        <w:t>4</w:t>
      </w:r>
      <w:r>
        <w:t xml:space="preserve"> (27.</w:t>
      </w:r>
      <w:r w:rsidR="00972F66">
        <w:t>5</w:t>
      </w:r>
      <w:r>
        <w:t>%) experienced both respiratory and non-respiratory symptoms, and data were missing for 7 (0.4%).</w:t>
      </w:r>
    </w:p>
    <w:p w:rsidR="0034726A" w:rsidRPr="000C64D8" w:rsidRDefault="0034726A" w:rsidP="0034726A">
      <w:pPr>
        <w:pStyle w:val="NormalWeb"/>
        <w:spacing w:before="120" w:beforeAutospacing="0" w:after="240" w:afterAutospacing="0" w:line="360" w:lineRule="auto"/>
        <w:rPr>
          <w:color w:val="000000"/>
        </w:rPr>
      </w:pPr>
      <w:r w:rsidRPr="004A1C83">
        <w:rPr>
          <w:color w:val="000000"/>
        </w:rPr>
        <w:lastRenderedPageBreak/>
        <w:t xml:space="preserve">Amongst </w:t>
      </w:r>
      <w:r>
        <w:rPr>
          <w:color w:val="000000"/>
        </w:rPr>
        <w:t>the 1,7</w:t>
      </w:r>
      <w:r w:rsidR="00C342BE">
        <w:rPr>
          <w:color w:val="000000"/>
        </w:rPr>
        <w:t>26</w:t>
      </w:r>
      <w:r>
        <w:rPr>
          <w:color w:val="000000"/>
        </w:rPr>
        <w:t xml:space="preserve"> </w:t>
      </w:r>
      <w:r w:rsidRPr="004A1C83">
        <w:rPr>
          <w:color w:val="000000"/>
        </w:rPr>
        <w:t xml:space="preserve">patients who experienced </w:t>
      </w:r>
      <w:r>
        <w:rPr>
          <w:color w:val="000000"/>
        </w:rPr>
        <w:t>COVID-19</w:t>
      </w:r>
      <w:r w:rsidRPr="004A1C83">
        <w:rPr>
          <w:color w:val="000000"/>
        </w:rPr>
        <w:t xml:space="preserve"> symptoms, 9</w:t>
      </w:r>
      <w:r w:rsidR="00C342BE">
        <w:rPr>
          <w:color w:val="000000"/>
        </w:rPr>
        <w:t>69</w:t>
      </w:r>
      <w:r w:rsidRPr="004A1C83">
        <w:rPr>
          <w:color w:val="000000"/>
        </w:rPr>
        <w:t xml:space="preserve"> (56.</w:t>
      </w:r>
      <w:r w:rsidR="00C342BE">
        <w:rPr>
          <w:color w:val="000000"/>
        </w:rPr>
        <w:t>1</w:t>
      </w:r>
      <w:r w:rsidRPr="004A1C83">
        <w:rPr>
          <w:color w:val="000000"/>
        </w:rPr>
        <w:t>%) did not require hospital admission for treatment of COVID-19, 49</w:t>
      </w:r>
      <w:r w:rsidR="00C342BE">
        <w:rPr>
          <w:color w:val="000000"/>
        </w:rPr>
        <w:t>7</w:t>
      </w:r>
      <w:r w:rsidRPr="004A1C83">
        <w:rPr>
          <w:color w:val="000000"/>
        </w:rPr>
        <w:t xml:space="preserve"> (28.8%) were admitted to hospital for treatment of COVID-19 but did not require respiratory support, 2</w:t>
      </w:r>
      <w:r w:rsidR="00C342BE">
        <w:rPr>
          <w:color w:val="000000"/>
        </w:rPr>
        <w:t>59</w:t>
      </w:r>
      <w:r w:rsidRPr="004A1C83">
        <w:rPr>
          <w:color w:val="000000"/>
        </w:rPr>
        <w:t xml:space="preserve"> (15.</w:t>
      </w:r>
      <w:r w:rsidR="00C342BE">
        <w:rPr>
          <w:color w:val="000000"/>
        </w:rPr>
        <w:t>0</w:t>
      </w:r>
      <w:r w:rsidRPr="004A1C83">
        <w:rPr>
          <w:color w:val="000000"/>
        </w:rPr>
        <w:t>%) were admitted to hospital and required respiratory support (non-invasive or mechanical ventilation), and data were missing for 1 (0.1%) patient.</w:t>
      </w:r>
    </w:p>
    <w:p w:rsidR="0034726A" w:rsidRDefault="0034726A" w:rsidP="0034726A">
      <w:pPr>
        <w:spacing w:before="120" w:after="240" w:line="360" w:lineRule="auto"/>
        <w:rPr>
          <w:i/>
        </w:rPr>
      </w:pPr>
      <w:r w:rsidRPr="0025047D">
        <w:rPr>
          <w:i/>
        </w:rPr>
        <w:t>Repeat swabs following SARS-CoV-2 diagnosis</w:t>
      </w:r>
    </w:p>
    <w:p w:rsidR="0034726A" w:rsidRDefault="0034726A" w:rsidP="0034726A">
      <w:pPr>
        <w:spacing w:before="120" w:after="240" w:line="360" w:lineRule="auto"/>
      </w:pPr>
      <w:r>
        <w:t>Amongst the 1,9</w:t>
      </w:r>
      <w:r w:rsidR="00E15887">
        <w:t>89</w:t>
      </w:r>
      <w:r>
        <w:t xml:space="preserve"> patients who underwent surgery ≥2 weeks after SARS-CoV-2 diagnosis, 1,45</w:t>
      </w:r>
      <w:r w:rsidR="00E15887">
        <w:t>0</w:t>
      </w:r>
      <w:r>
        <w:t xml:space="preserve"> (72.9%) had at least one interval RT-PCR nasopharyngeal swab test (i.e. swab test at any point following initial diagnosis). Considering the swab tests performed nearest to the time of surgery, 92.4% (134</w:t>
      </w:r>
      <w:r w:rsidR="00E15887">
        <w:t>0</w:t>
      </w:r>
      <w:r>
        <w:t>/145</w:t>
      </w:r>
      <w:r w:rsidR="00E15887">
        <w:t>0</w:t>
      </w:r>
      <w:r>
        <w:t>) were negative and 7.6% (11</w:t>
      </w:r>
      <w:r w:rsidR="00E15887">
        <w:t>0</w:t>
      </w:r>
      <w:r>
        <w:t>/145</w:t>
      </w:r>
      <w:r w:rsidR="00E15887">
        <w:t>0</w:t>
      </w:r>
      <w:r>
        <w:t>) were positive.</w:t>
      </w:r>
    </w:p>
    <w:p w:rsidR="0034726A" w:rsidRPr="007D5365" w:rsidRDefault="0034726A" w:rsidP="0034726A">
      <w:pPr>
        <w:spacing w:before="120" w:after="240" w:line="360" w:lineRule="auto"/>
      </w:pPr>
      <w:r>
        <w:t>Amongst patients whose most recent p</w:t>
      </w:r>
      <w:r w:rsidR="004774A5">
        <w:t>re-op</w:t>
      </w:r>
      <w:r>
        <w:t xml:space="preserve">erative swab test result was negative there was a difference in both </w:t>
      </w:r>
      <w:r w:rsidR="005705FA">
        <w:t>30-d</w:t>
      </w:r>
      <w:r>
        <w:t xml:space="preserve">ay postoperative mortality (4.9% at </w:t>
      </w:r>
      <w:r w:rsidR="005705FA">
        <w:t>3–</w:t>
      </w:r>
      <w:r>
        <w:t xml:space="preserve">4 weeks versus 3.6% at </w:t>
      </w:r>
      <w:r w:rsidR="005705FA">
        <w:t>5–</w:t>
      </w:r>
      <w:r>
        <w:t>6 weeks versus 1.6% at ≥7 weeks, p=0.00</w:t>
      </w:r>
      <w:r w:rsidR="00E15887">
        <w:t>8</w:t>
      </w:r>
      <w:r>
        <w:t xml:space="preserve">) and </w:t>
      </w:r>
      <w:r w:rsidR="005705FA">
        <w:t>30-d</w:t>
      </w:r>
      <w:r>
        <w:t xml:space="preserve">ay postoperative pulmonary complications (9.8% at </w:t>
      </w:r>
      <w:r w:rsidR="005705FA">
        <w:t>3–</w:t>
      </w:r>
      <w:r>
        <w:t xml:space="preserve">4 weeks versus 7.2% at </w:t>
      </w:r>
      <w:r w:rsidR="005705FA">
        <w:t>5–</w:t>
      </w:r>
      <w:r>
        <w:t>6 weeks versus 3.0% at ≥7 weeks, p&lt;0.001) depending on timing of surgery after SA</w:t>
      </w:r>
      <w:r w:rsidRPr="007D5365">
        <w:t xml:space="preserve">RS-CoV-2 diagnosis (Supplementary Table </w:t>
      </w:r>
      <w:r w:rsidR="00FA188B">
        <w:t>S</w:t>
      </w:r>
      <w:r w:rsidRPr="007D5365">
        <w:t>17).</w:t>
      </w:r>
    </w:p>
    <w:p w:rsidR="007D5365" w:rsidRPr="007D5365" w:rsidRDefault="007D5365" w:rsidP="0034726A">
      <w:pPr>
        <w:spacing w:line="276" w:lineRule="auto"/>
        <w:rPr>
          <w:i/>
        </w:rPr>
      </w:pPr>
      <w:r w:rsidRPr="007D5365">
        <w:rPr>
          <w:i/>
        </w:rPr>
        <w:t>References</w:t>
      </w:r>
    </w:p>
    <w:p w:rsidR="007D5365" w:rsidRPr="007D5365" w:rsidRDefault="007D5365" w:rsidP="0034726A">
      <w:pPr>
        <w:spacing w:line="276" w:lineRule="auto"/>
        <w:rPr>
          <w:b/>
        </w:rPr>
      </w:pPr>
    </w:p>
    <w:p w:rsidR="007D5365" w:rsidRPr="007D5365" w:rsidRDefault="0037702B" w:rsidP="007D5365">
      <w:pPr>
        <w:pStyle w:val="EndNoteBibliography"/>
        <w:ind w:left="720" w:hanging="720"/>
        <w:rPr>
          <w:noProof/>
        </w:rPr>
      </w:pPr>
      <w:r w:rsidRPr="0037702B">
        <w:fldChar w:fldCharType="begin"/>
      </w:r>
      <w:r w:rsidR="007D5365" w:rsidRPr="007D5365">
        <w:instrText xml:space="preserve"> ADDIN EN.REFLIST </w:instrText>
      </w:r>
      <w:r w:rsidRPr="0037702B">
        <w:fldChar w:fldCharType="separate"/>
      </w:r>
      <w:r w:rsidR="007D5365" w:rsidRPr="007D5365">
        <w:rPr>
          <w:noProof/>
        </w:rPr>
        <w:t>1.</w:t>
      </w:r>
      <w:r w:rsidR="007D5365" w:rsidRPr="007D5365">
        <w:rPr>
          <w:noProof/>
        </w:rPr>
        <w:tab/>
        <w:t xml:space="preserve">Lee TH, Marcantonio ER, Mangione CM, et al. Derivation and prospective validation of a simple index for prediction of cardiac risk of major noncardiac surgery. </w:t>
      </w:r>
      <w:r w:rsidR="007D5365" w:rsidRPr="007D5365">
        <w:rPr>
          <w:i/>
          <w:noProof/>
        </w:rPr>
        <w:t>Circulation</w:t>
      </w:r>
      <w:r w:rsidR="007D5365" w:rsidRPr="007D5365">
        <w:rPr>
          <w:noProof/>
        </w:rPr>
        <w:t xml:space="preserve"> 1999; </w:t>
      </w:r>
      <w:r w:rsidR="007D5365" w:rsidRPr="007D5365">
        <w:rPr>
          <w:b/>
          <w:noProof/>
        </w:rPr>
        <w:t xml:space="preserve">100: </w:t>
      </w:r>
      <w:r w:rsidR="007D5365" w:rsidRPr="007D5365">
        <w:rPr>
          <w:noProof/>
        </w:rPr>
        <w:t>104</w:t>
      </w:r>
      <w:r w:rsidR="005705FA">
        <w:rPr>
          <w:noProof/>
        </w:rPr>
        <w:t>3–</w:t>
      </w:r>
      <w:r w:rsidR="007D5365" w:rsidRPr="007D5365">
        <w:rPr>
          <w:noProof/>
        </w:rPr>
        <w:t>9.</w:t>
      </w:r>
    </w:p>
    <w:p w:rsidR="007D5365" w:rsidRPr="007D5365" w:rsidRDefault="007D5365" w:rsidP="007D5365">
      <w:pPr>
        <w:pStyle w:val="EndNoteBibliography"/>
        <w:ind w:left="720" w:hanging="720"/>
        <w:rPr>
          <w:noProof/>
        </w:rPr>
      </w:pPr>
      <w:r w:rsidRPr="007D5365">
        <w:rPr>
          <w:noProof/>
        </w:rPr>
        <w:t>2.</w:t>
      </w:r>
      <w:r w:rsidRPr="007D5365">
        <w:rPr>
          <w:noProof/>
        </w:rPr>
        <w:tab/>
        <w:t xml:space="preserve">Glasbey JC, Nepogodiev D, Simoes JFF, et al. Elective </w:t>
      </w:r>
      <w:r w:rsidR="006C62ED" w:rsidRPr="007D5365">
        <w:rPr>
          <w:noProof/>
        </w:rPr>
        <w:t>cancer surg</w:t>
      </w:r>
      <w:r w:rsidRPr="007D5365">
        <w:rPr>
          <w:noProof/>
        </w:rPr>
        <w:t>ery in COVID-19-</w:t>
      </w:r>
      <w:r w:rsidR="006C62ED" w:rsidRPr="007D5365">
        <w:rPr>
          <w:noProof/>
        </w:rPr>
        <w:t>free surgical pathways during t</w:t>
      </w:r>
      <w:r w:rsidRPr="007D5365">
        <w:rPr>
          <w:noProof/>
        </w:rPr>
        <w:t xml:space="preserve">he SARS-CoV-2 </w:t>
      </w:r>
      <w:r w:rsidR="006C62ED" w:rsidRPr="007D5365">
        <w:rPr>
          <w:noProof/>
        </w:rPr>
        <w:t>pandemic: an international, multicenter, comparative cohort stu</w:t>
      </w:r>
      <w:r w:rsidRPr="007D5365">
        <w:rPr>
          <w:noProof/>
        </w:rPr>
        <w:t xml:space="preserve">dy. </w:t>
      </w:r>
      <w:r w:rsidRPr="007D5365">
        <w:rPr>
          <w:i/>
          <w:noProof/>
        </w:rPr>
        <w:t>J</w:t>
      </w:r>
      <w:r w:rsidR="006C62ED">
        <w:rPr>
          <w:i/>
          <w:noProof/>
        </w:rPr>
        <w:t>ournal of</w:t>
      </w:r>
      <w:r w:rsidRPr="007D5365">
        <w:rPr>
          <w:i/>
          <w:noProof/>
        </w:rPr>
        <w:t xml:space="preserve"> Clin</w:t>
      </w:r>
      <w:r w:rsidR="006C62ED">
        <w:rPr>
          <w:i/>
          <w:noProof/>
        </w:rPr>
        <w:t>ical</w:t>
      </w:r>
      <w:r w:rsidRPr="007D5365">
        <w:rPr>
          <w:i/>
          <w:noProof/>
        </w:rPr>
        <w:t xml:space="preserve"> Oncol</w:t>
      </w:r>
      <w:r w:rsidR="006C62ED">
        <w:rPr>
          <w:i/>
          <w:noProof/>
        </w:rPr>
        <w:t>ogy</w:t>
      </w:r>
      <w:r w:rsidRPr="007D5365">
        <w:rPr>
          <w:noProof/>
        </w:rPr>
        <w:t xml:space="preserve"> 2021; </w:t>
      </w:r>
      <w:r w:rsidRPr="007D5365">
        <w:rPr>
          <w:b/>
          <w:noProof/>
        </w:rPr>
        <w:t xml:space="preserve">39: </w:t>
      </w:r>
      <w:r w:rsidRPr="007D5365">
        <w:rPr>
          <w:noProof/>
        </w:rPr>
        <w:t>66-78.</w:t>
      </w:r>
    </w:p>
    <w:p w:rsidR="007D5365" w:rsidRPr="007D5365" w:rsidRDefault="007D5365" w:rsidP="007D5365">
      <w:pPr>
        <w:pStyle w:val="EndNoteBibliography"/>
        <w:ind w:left="720" w:hanging="720"/>
        <w:rPr>
          <w:noProof/>
        </w:rPr>
      </w:pPr>
      <w:r w:rsidRPr="007D5365">
        <w:rPr>
          <w:noProof/>
        </w:rPr>
        <w:t>3.</w:t>
      </w:r>
      <w:r w:rsidRPr="007D5365">
        <w:rPr>
          <w:noProof/>
        </w:rPr>
        <w:tab/>
        <w:t xml:space="preserve">Collaborative CO. Mortality and pulmonary complications in patients undergoing surgery with perioperative SARS-CoV-2 infection: an international cohort study. </w:t>
      </w:r>
      <w:r w:rsidRPr="007D5365">
        <w:rPr>
          <w:i/>
          <w:noProof/>
        </w:rPr>
        <w:t>Lancet</w:t>
      </w:r>
      <w:r w:rsidRPr="007D5365">
        <w:rPr>
          <w:noProof/>
        </w:rPr>
        <w:t xml:space="preserve"> 2020; </w:t>
      </w:r>
      <w:r w:rsidRPr="007D5365">
        <w:rPr>
          <w:b/>
          <w:noProof/>
        </w:rPr>
        <w:t xml:space="preserve">396: </w:t>
      </w:r>
      <w:r w:rsidRPr="007D5365">
        <w:rPr>
          <w:noProof/>
        </w:rPr>
        <w:t>2</w:t>
      </w:r>
      <w:r w:rsidR="005705FA">
        <w:rPr>
          <w:noProof/>
        </w:rPr>
        <w:t>7–</w:t>
      </w:r>
      <w:r w:rsidRPr="007D5365">
        <w:rPr>
          <w:noProof/>
        </w:rPr>
        <w:t>38.</w:t>
      </w:r>
    </w:p>
    <w:p w:rsidR="007D5365" w:rsidRPr="007D5365" w:rsidRDefault="007D5365" w:rsidP="007D5365">
      <w:pPr>
        <w:pStyle w:val="EndNoteBibliography"/>
        <w:ind w:left="720" w:hanging="720"/>
        <w:rPr>
          <w:noProof/>
        </w:rPr>
      </w:pPr>
      <w:r w:rsidRPr="007D5365">
        <w:rPr>
          <w:noProof/>
        </w:rPr>
        <w:t>4.</w:t>
      </w:r>
      <w:r w:rsidRPr="007D5365">
        <w:rPr>
          <w:noProof/>
        </w:rPr>
        <w:tab/>
        <w:t>Pearse RM, Abbott TE, Haslop R, et al. The</w:t>
      </w:r>
      <w:r w:rsidR="006C62ED" w:rsidRPr="007D5365">
        <w:rPr>
          <w:noProof/>
        </w:rPr>
        <w:t xml:space="preserve"> prevention of respiratory insufficiency after surgical ma</w:t>
      </w:r>
      <w:r w:rsidRPr="007D5365">
        <w:rPr>
          <w:noProof/>
        </w:rPr>
        <w:t xml:space="preserve">nagement (PRISM) Trial. Report of the protocol for a pragmatic randomized controlled trial of CPAP to prevent respiratory complications and improve survival following major abdominal surgery. </w:t>
      </w:r>
      <w:r w:rsidRPr="007D5365">
        <w:rPr>
          <w:i/>
          <w:noProof/>
        </w:rPr>
        <w:t>Minerva Anestesiol</w:t>
      </w:r>
      <w:r w:rsidR="006C62ED">
        <w:rPr>
          <w:i/>
          <w:noProof/>
        </w:rPr>
        <w:t>ogica</w:t>
      </w:r>
      <w:r w:rsidRPr="007D5365">
        <w:rPr>
          <w:noProof/>
        </w:rPr>
        <w:t xml:space="preserve"> 2017; </w:t>
      </w:r>
      <w:r w:rsidRPr="007D5365">
        <w:rPr>
          <w:b/>
          <w:noProof/>
        </w:rPr>
        <w:t xml:space="preserve">83: </w:t>
      </w:r>
      <w:r w:rsidRPr="007D5365">
        <w:rPr>
          <w:noProof/>
        </w:rPr>
        <w:t>17</w:t>
      </w:r>
      <w:r w:rsidR="005705FA">
        <w:rPr>
          <w:noProof/>
        </w:rPr>
        <w:t>5–</w:t>
      </w:r>
      <w:r w:rsidRPr="007D5365">
        <w:rPr>
          <w:noProof/>
        </w:rPr>
        <w:t>82.</w:t>
      </w:r>
    </w:p>
    <w:p w:rsidR="007D5365" w:rsidRPr="007D5365" w:rsidRDefault="007D5365" w:rsidP="007D5365">
      <w:pPr>
        <w:pStyle w:val="EndNoteBibliography"/>
        <w:ind w:left="720" w:hanging="720"/>
        <w:rPr>
          <w:noProof/>
        </w:rPr>
      </w:pPr>
      <w:r w:rsidRPr="007D5365">
        <w:rPr>
          <w:noProof/>
        </w:rPr>
        <w:t>5.</w:t>
      </w:r>
      <w:r w:rsidRPr="007D5365">
        <w:rPr>
          <w:noProof/>
        </w:rPr>
        <w:tab/>
        <w:t xml:space="preserve">Force ADT, Ranieri VM, Rubenfeld GD, et al. Acute respiratory distress syndrome: the Berlin Definition. </w:t>
      </w:r>
      <w:r w:rsidR="006C62ED">
        <w:rPr>
          <w:i/>
          <w:noProof/>
        </w:rPr>
        <w:t>Journal of the American Medical Association</w:t>
      </w:r>
      <w:r w:rsidRPr="007D5365">
        <w:rPr>
          <w:noProof/>
        </w:rPr>
        <w:t xml:space="preserve"> 2012; </w:t>
      </w:r>
      <w:r w:rsidRPr="007D5365">
        <w:rPr>
          <w:b/>
          <w:noProof/>
        </w:rPr>
        <w:t xml:space="preserve">307: </w:t>
      </w:r>
      <w:r w:rsidRPr="007D5365">
        <w:rPr>
          <w:noProof/>
        </w:rPr>
        <w:t>2526-33.</w:t>
      </w:r>
    </w:p>
    <w:p w:rsidR="007D5365" w:rsidRPr="007D5365" w:rsidRDefault="007D5365" w:rsidP="007D5365">
      <w:pPr>
        <w:pStyle w:val="EndNoteBibliography"/>
        <w:ind w:left="720" w:hanging="720"/>
        <w:rPr>
          <w:noProof/>
        </w:rPr>
      </w:pPr>
      <w:r w:rsidRPr="007D5365">
        <w:rPr>
          <w:noProof/>
        </w:rPr>
        <w:t>6.</w:t>
      </w:r>
      <w:r w:rsidRPr="007D5365">
        <w:rPr>
          <w:noProof/>
        </w:rPr>
        <w:tab/>
        <w:t xml:space="preserve">Centres for Disease Control and Prevention. Pneumonia (Ventilator-associated [VAP] and non- ventilator-associated Pneumonia [PNEU]) Event. </w:t>
      </w:r>
      <w:hyperlink r:id="rId7" w:history="1">
        <w:r w:rsidRPr="007D5365">
          <w:rPr>
            <w:rStyle w:val="Hyperlink"/>
            <w:noProof/>
          </w:rPr>
          <w:t>https://www.cdc.gov/nhsn/pdfs/pscmanual/6pscvapcurrent.pdf</w:t>
        </w:r>
      </w:hyperlink>
      <w:r w:rsidR="006C62ED">
        <w:rPr>
          <w:noProof/>
        </w:rPr>
        <w:t xml:space="preserve"> (Accessed 04/02/2021)</w:t>
      </w:r>
    </w:p>
    <w:p w:rsidR="0034726A" w:rsidRDefault="0037702B" w:rsidP="007D5365">
      <w:pPr>
        <w:spacing w:line="276" w:lineRule="auto"/>
        <w:rPr>
          <w:b/>
        </w:rPr>
      </w:pPr>
      <w:r w:rsidRPr="007D5365">
        <w:lastRenderedPageBreak/>
        <w:fldChar w:fldCharType="end"/>
      </w:r>
      <w:r w:rsidR="0034726A">
        <w:rPr>
          <w:b/>
        </w:rPr>
        <w:t xml:space="preserve">Supplementary </w:t>
      </w:r>
      <w:r w:rsidR="0034726A" w:rsidRPr="006E1F0B">
        <w:rPr>
          <w:b/>
        </w:rPr>
        <w:t xml:space="preserve">Table </w:t>
      </w:r>
      <w:r w:rsidR="00A127AC">
        <w:rPr>
          <w:b/>
        </w:rPr>
        <w:t>S</w:t>
      </w:r>
      <w:r w:rsidR="0034726A">
        <w:rPr>
          <w:b/>
        </w:rPr>
        <w:t>1</w:t>
      </w:r>
      <w:r w:rsidR="006C62ED">
        <w:rPr>
          <w:b/>
        </w:rPr>
        <w:t>.</w:t>
      </w:r>
      <w:r w:rsidR="0034726A" w:rsidRPr="006E1F0B">
        <w:rPr>
          <w:b/>
        </w:rPr>
        <w:t xml:space="preserve"> </w:t>
      </w:r>
      <w:r w:rsidR="0034726A" w:rsidRPr="006C62ED">
        <w:rPr>
          <w:bCs/>
        </w:rPr>
        <w:t>Baseline demographics and outcomes in elective patients</w:t>
      </w:r>
      <w:r w:rsidR="003241CD">
        <w:rPr>
          <w:bCs/>
        </w:rPr>
        <w:t>. Values are number (proportion).</w:t>
      </w:r>
    </w:p>
    <w:p w:rsidR="007D5365" w:rsidRDefault="007D5365" w:rsidP="007D5365">
      <w:pPr>
        <w:spacing w:line="276" w:lineRule="auto"/>
        <w:rPr>
          <w:b/>
        </w:rPr>
      </w:pPr>
    </w:p>
    <w:tbl>
      <w:tblPr>
        <w:tblStyle w:val="TableGrid"/>
        <w:tblW w:w="10207" w:type="dxa"/>
        <w:tblInd w:w="-431" w:type="dxa"/>
        <w:tblLook w:val="04A0"/>
      </w:tblPr>
      <w:tblGrid>
        <w:gridCol w:w="1823"/>
        <w:gridCol w:w="1397"/>
        <w:gridCol w:w="1397"/>
        <w:gridCol w:w="1398"/>
        <w:gridCol w:w="1397"/>
        <w:gridCol w:w="1397"/>
        <w:gridCol w:w="1398"/>
      </w:tblGrid>
      <w:tr w:rsidR="00720656" w:rsidRPr="003D0C05" w:rsidTr="00B81D0B">
        <w:trPr>
          <w:trHeight w:val="60"/>
        </w:trPr>
        <w:tc>
          <w:tcPr>
            <w:tcW w:w="1823" w:type="dxa"/>
            <w:vMerge w:val="restart"/>
            <w:shd w:val="clear" w:color="auto" w:fill="A6A6A6" w:themeFill="background1" w:themeFillShade="A6"/>
          </w:tcPr>
          <w:p w:rsidR="00720656" w:rsidRPr="00C54C21" w:rsidRDefault="00720656" w:rsidP="00B81D0B">
            <w:pPr>
              <w:rPr>
                <w:sz w:val="16"/>
                <w:szCs w:val="16"/>
              </w:rPr>
            </w:pPr>
          </w:p>
        </w:tc>
        <w:tc>
          <w:tcPr>
            <w:tcW w:w="1397" w:type="dxa"/>
            <w:vMerge w:val="restart"/>
            <w:shd w:val="clear" w:color="auto" w:fill="A6A6A6" w:themeFill="background1" w:themeFillShade="A6"/>
          </w:tcPr>
          <w:p w:rsidR="00720656" w:rsidRPr="00CB248A" w:rsidRDefault="00720656" w:rsidP="00B81D0B">
            <w:pPr>
              <w:jc w:val="center"/>
              <w:rPr>
                <w:b/>
                <w:sz w:val="16"/>
                <w:szCs w:val="16"/>
              </w:rPr>
            </w:pPr>
            <w:r w:rsidRPr="00CB248A">
              <w:rPr>
                <w:b/>
                <w:sz w:val="16"/>
                <w:szCs w:val="16"/>
              </w:rPr>
              <w:t>No p</w:t>
            </w:r>
            <w:r w:rsidR="004774A5" w:rsidRPr="00CB248A">
              <w:rPr>
                <w:b/>
                <w:sz w:val="16"/>
                <w:szCs w:val="16"/>
              </w:rPr>
              <w:t>re-op</w:t>
            </w:r>
            <w:r w:rsidRPr="00CB248A">
              <w:rPr>
                <w:b/>
                <w:sz w:val="16"/>
                <w:szCs w:val="16"/>
              </w:rPr>
              <w:t xml:space="preserve">erative </w:t>
            </w:r>
          </w:p>
          <w:p w:rsidR="00720656" w:rsidRPr="00CB248A" w:rsidRDefault="00720656" w:rsidP="00B81D0B">
            <w:pPr>
              <w:jc w:val="center"/>
              <w:rPr>
                <w:b/>
                <w:sz w:val="16"/>
                <w:szCs w:val="16"/>
              </w:rPr>
            </w:pPr>
            <w:r w:rsidRPr="00CB248A">
              <w:rPr>
                <w:b/>
                <w:sz w:val="16"/>
                <w:szCs w:val="16"/>
              </w:rPr>
              <w:t>SARS-CoV-2</w:t>
            </w:r>
          </w:p>
          <w:p w:rsidR="00720656" w:rsidRPr="00CB248A" w:rsidRDefault="00720656" w:rsidP="00B81D0B">
            <w:pPr>
              <w:jc w:val="center"/>
              <w:rPr>
                <w:sz w:val="16"/>
                <w:szCs w:val="16"/>
              </w:rPr>
            </w:pPr>
            <w:r w:rsidRPr="00CB248A">
              <w:rPr>
                <w:sz w:val="16"/>
                <w:szCs w:val="16"/>
              </w:rPr>
              <w:t>n=9</w:t>
            </w:r>
            <w:r w:rsidR="002A3AD0">
              <w:rPr>
                <w:sz w:val="16"/>
                <w:szCs w:val="16"/>
              </w:rPr>
              <w:t>5,680</w:t>
            </w:r>
          </w:p>
        </w:tc>
        <w:tc>
          <w:tcPr>
            <w:tcW w:w="5589" w:type="dxa"/>
            <w:gridSpan w:val="4"/>
            <w:shd w:val="clear" w:color="auto" w:fill="A6A6A6" w:themeFill="background1" w:themeFillShade="A6"/>
          </w:tcPr>
          <w:p w:rsidR="00720656" w:rsidRPr="00CC177D" w:rsidRDefault="00720656" w:rsidP="00B81D0B">
            <w:pPr>
              <w:jc w:val="center"/>
              <w:rPr>
                <w:sz w:val="16"/>
                <w:szCs w:val="16"/>
              </w:rPr>
            </w:pPr>
            <w:r w:rsidRPr="00CC177D">
              <w:rPr>
                <w:b/>
                <w:sz w:val="16"/>
                <w:szCs w:val="16"/>
              </w:rPr>
              <w:t>P</w:t>
            </w:r>
            <w:r w:rsidR="004774A5" w:rsidRPr="00CC177D">
              <w:rPr>
                <w:b/>
                <w:sz w:val="16"/>
                <w:szCs w:val="16"/>
              </w:rPr>
              <w:t>re-op</w:t>
            </w:r>
            <w:r w:rsidRPr="00CC177D">
              <w:rPr>
                <w:b/>
                <w:sz w:val="16"/>
                <w:szCs w:val="16"/>
              </w:rPr>
              <w:t>erative SARS-CoV-2, by timing of diagnosis prior to surgery</w:t>
            </w:r>
          </w:p>
        </w:tc>
        <w:tc>
          <w:tcPr>
            <w:tcW w:w="1398" w:type="dxa"/>
            <w:vMerge w:val="restart"/>
            <w:shd w:val="clear" w:color="auto" w:fill="A6A6A6" w:themeFill="background1" w:themeFillShade="A6"/>
          </w:tcPr>
          <w:p w:rsidR="00720656" w:rsidRPr="00CC177D" w:rsidRDefault="00720656" w:rsidP="00B81D0B">
            <w:pPr>
              <w:jc w:val="center"/>
              <w:rPr>
                <w:sz w:val="16"/>
                <w:szCs w:val="16"/>
              </w:rPr>
            </w:pPr>
            <w:r w:rsidRPr="00CC177D">
              <w:rPr>
                <w:b/>
                <w:sz w:val="16"/>
                <w:szCs w:val="16"/>
              </w:rPr>
              <w:t>p-value</w:t>
            </w:r>
          </w:p>
        </w:tc>
      </w:tr>
      <w:tr w:rsidR="00720656" w:rsidRPr="003D0C05" w:rsidTr="00B81D0B">
        <w:trPr>
          <w:trHeight w:val="184"/>
        </w:trPr>
        <w:tc>
          <w:tcPr>
            <w:tcW w:w="1823" w:type="dxa"/>
            <w:vMerge/>
            <w:shd w:val="clear" w:color="auto" w:fill="A6A6A6" w:themeFill="background1" w:themeFillShade="A6"/>
          </w:tcPr>
          <w:p w:rsidR="00720656" w:rsidRPr="00C54C21" w:rsidRDefault="00720656" w:rsidP="00B81D0B">
            <w:pPr>
              <w:rPr>
                <w:sz w:val="16"/>
                <w:szCs w:val="16"/>
              </w:rPr>
            </w:pPr>
          </w:p>
        </w:tc>
        <w:tc>
          <w:tcPr>
            <w:tcW w:w="1397" w:type="dxa"/>
            <w:vMerge/>
            <w:shd w:val="clear" w:color="auto" w:fill="A6A6A6" w:themeFill="background1" w:themeFillShade="A6"/>
          </w:tcPr>
          <w:p w:rsidR="00720656" w:rsidRPr="00CB248A" w:rsidRDefault="00720656" w:rsidP="00B81D0B">
            <w:pPr>
              <w:jc w:val="center"/>
              <w:rPr>
                <w:sz w:val="16"/>
                <w:szCs w:val="16"/>
              </w:rPr>
            </w:pPr>
          </w:p>
        </w:tc>
        <w:tc>
          <w:tcPr>
            <w:tcW w:w="1397" w:type="dxa"/>
            <w:shd w:val="clear" w:color="auto" w:fill="A6A6A6" w:themeFill="background1" w:themeFillShade="A6"/>
          </w:tcPr>
          <w:p w:rsidR="00720656" w:rsidRPr="00CC177D" w:rsidRDefault="00720656" w:rsidP="00B81D0B">
            <w:pPr>
              <w:jc w:val="center"/>
              <w:rPr>
                <w:b/>
                <w:sz w:val="16"/>
                <w:szCs w:val="16"/>
              </w:rPr>
            </w:pPr>
            <w:r w:rsidRPr="00CC177D">
              <w:rPr>
                <w:b/>
                <w:sz w:val="16"/>
                <w:szCs w:val="16"/>
              </w:rPr>
              <w:t>0</w:t>
            </w:r>
            <w:r w:rsidR="000244C7" w:rsidRPr="00CC177D">
              <w:rPr>
                <w:b/>
                <w:sz w:val="16"/>
                <w:szCs w:val="16"/>
              </w:rPr>
              <w:t>–</w:t>
            </w:r>
            <w:r w:rsidRPr="00CC177D">
              <w:rPr>
                <w:b/>
                <w:sz w:val="16"/>
                <w:szCs w:val="16"/>
              </w:rPr>
              <w:t>2 weeks</w:t>
            </w:r>
          </w:p>
          <w:p w:rsidR="00720656" w:rsidRPr="00CC177D" w:rsidRDefault="00720656" w:rsidP="00B81D0B">
            <w:pPr>
              <w:jc w:val="center"/>
              <w:rPr>
                <w:sz w:val="16"/>
                <w:szCs w:val="16"/>
              </w:rPr>
            </w:pPr>
            <w:r w:rsidRPr="00CC177D">
              <w:rPr>
                <w:sz w:val="16"/>
                <w:szCs w:val="16"/>
              </w:rPr>
              <w:t>n=33</w:t>
            </w:r>
            <w:r w:rsidR="002A3AD0">
              <w:rPr>
                <w:sz w:val="16"/>
                <w:szCs w:val="16"/>
              </w:rPr>
              <w:t>8</w:t>
            </w:r>
          </w:p>
        </w:tc>
        <w:tc>
          <w:tcPr>
            <w:tcW w:w="1398" w:type="dxa"/>
            <w:shd w:val="clear" w:color="auto" w:fill="A6A6A6" w:themeFill="background1" w:themeFillShade="A6"/>
          </w:tcPr>
          <w:p w:rsidR="00720656" w:rsidRPr="00CC177D" w:rsidRDefault="00720656" w:rsidP="00B81D0B">
            <w:pPr>
              <w:jc w:val="center"/>
              <w:rPr>
                <w:b/>
                <w:sz w:val="16"/>
                <w:szCs w:val="16"/>
              </w:rPr>
            </w:pPr>
            <w:r w:rsidRPr="00CC177D">
              <w:rPr>
                <w:b/>
                <w:sz w:val="16"/>
                <w:szCs w:val="16"/>
              </w:rPr>
              <w:t>3</w:t>
            </w:r>
            <w:r w:rsidR="000244C7" w:rsidRPr="00CC177D">
              <w:rPr>
                <w:b/>
                <w:sz w:val="16"/>
                <w:szCs w:val="16"/>
              </w:rPr>
              <w:t>–</w:t>
            </w:r>
            <w:r w:rsidRPr="00CC177D">
              <w:rPr>
                <w:b/>
                <w:sz w:val="16"/>
                <w:szCs w:val="16"/>
              </w:rPr>
              <w:t>4 weeks</w:t>
            </w:r>
          </w:p>
          <w:p w:rsidR="00720656" w:rsidRPr="00CC177D" w:rsidRDefault="00720656" w:rsidP="00B81D0B">
            <w:pPr>
              <w:jc w:val="center"/>
              <w:rPr>
                <w:sz w:val="16"/>
                <w:szCs w:val="16"/>
              </w:rPr>
            </w:pPr>
            <w:r w:rsidRPr="00CC177D">
              <w:rPr>
                <w:sz w:val="16"/>
                <w:szCs w:val="16"/>
              </w:rPr>
              <w:t>n=300</w:t>
            </w:r>
          </w:p>
        </w:tc>
        <w:tc>
          <w:tcPr>
            <w:tcW w:w="1397" w:type="dxa"/>
            <w:shd w:val="clear" w:color="auto" w:fill="A6A6A6" w:themeFill="background1" w:themeFillShade="A6"/>
          </w:tcPr>
          <w:p w:rsidR="00720656" w:rsidRPr="00CC177D" w:rsidRDefault="00720656" w:rsidP="00B81D0B">
            <w:pPr>
              <w:jc w:val="center"/>
              <w:rPr>
                <w:b/>
                <w:sz w:val="16"/>
                <w:szCs w:val="16"/>
              </w:rPr>
            </w:pPr>
            <w:r w:rsidRPr="00CC177D">
              <w:rPr>
                <w:b/>
                <w:sz w:val="16"/>
                <w:szCs w:val="16"/>
              </w:rPr>
              <w:t>5</w:t>
            </w:r>
            <w:r w:rsidR="000244C7" w:rsidRPr="00CC177D">
              <w:rPr>
                <w:b/>
                <w:sz w:val="16"/>
                <w:szCs w:val="16"/>
              </w:rPr>
              <w:t>–</w:t>
            </w:r>
            <w:r w:rsidRPr="00CC177D">
              <w:rPr>
                <w:b/>
                <w:sz w:val="16"/>
                <w:szCs w:val="16"/>
              </w:rPr>
              <w:t>6 weeks</w:t>
            </w:r>
          </w:p>
          <w:p w:rsidR="00720656" w:rsidRPr="00CC177D" w:rsidRDefault="00720656" w:rsidP="00B81D0B">
            <w:pPr>
              <w:jc w:val="center"/>
              <w:rPr>
                <w:sz w:val="16"/>
                <w:szCs w:val="16"/>
              </w:rPr>
            </w:pPr>
            <w:r w:rsidRPr="00CC177D">
              <w:rPr>
                <w:sz w:val="16"/>
                <w:szCs w:val="16"/>
              </w:rPr>
              <w:t>n=232</w:t>
            </w:r>
          </w:p>
        </w:tc>
        <w:tc>
          <w:tcPr>
            <w:tcW w:w="1397" w:type="dxa"/>
            <w:shd w:val="clear" w:color="auto" w:fill="A6A6A6" w:themeFill="background1" w:themeFillShade="A6"/>
          </w:tcPr>
          <w:p w:rsidR="00720656" w:rsidRPr="00CC177D" w:rsidRDefault="00720656" w:rsidP="00B81D0B">
            <w:pPr>
              <w:jc w:val="center"/>
              <w:rPr>
                <w:b/>
                <w:sz w:val="16"/>
                <w:szCs w:val="16"/>
              </w:rPr>
            </w:pPr>
            <w:r w:rsidRPr="00CC177D">
              <w:rPr>
                <w:b/>
                <w:sz w:val="16"/>
                <w:szCs w:val="16"/>
              </w:rPr>
              <w:t>≥7 weeks</w:t>
            </w:r>
          </w:p>
          <w:p w:rsidR="00720656" w:rsidRPr="00CC177D" w:rsidRDefault="00720656" w:rsidP="00B81D0B">
            <w:pPr>
              <w:jc w:val="center"/>
              <w:rPr>
                <w:sz w:val="16"/>
                <w:szCs w:val="16"/>
              </w:rPr>
            </w:pPr>
            <w:r w:rsidRPr="00CC177D">
              <w:rPr>
                <w:sz w:val="16"/>
                <w:szCs w:val="16"/>
              </w:rPr>
              <w:t>n=89</w:t>
            </w:r>
            <w:r w:rsidR="002A3AD0">
              <w:rPr>
                <w:sz w:val="16"/>
                <w:szCs w:val="16"/>
              </w:rPr>
              <w:t>2</w:t>
            </w:r>
          </w:p>
        </w:tc>
        <w:tc>
          <w:tcPr>
            <w:tcW w:w="1398" w:type="dxa"/>
            <w:vMerge/>
            <w:shd w:val="clear" w:color="auto" w:fill="A6A6A6" w:themeFill="background1" w:themeFillShade="A6"/>
          </w:tcPr>
          <w:p w:rsidR="00720656" w:rsidRPr="00CC177D" w:rsidRDefault="00720656" w:rsidP="00B81D0B">
            <w:pPr>
              <w:jc w:val="center"/>
              <w:rPr>
                <w:sz w:val="16"/>
                <w:szCs w:val="16"/>
              </w:rPr>
            </w:pPr>
          </w:p>
        </w:tc>
      </w:tr>
      <w:tr w:rsidR="00720656" w:rsidRPr="003D0C05" w:rsidTr="00B81D0B">
        <w:trPr>
          <w:trHeight w:val="184"/>
        </w:trPr>
        <w:tc>
          <w:tcPr>
            <w:tcW w:w="10207" w:type="dxa"/>
            <w:gridSpan w:val="7"/>
            <w:shd w:val="clear" w:color="auto" w:fill="D9D9D9" w:themeFill="background1" w:themeFillShade="D9"/>
          </w:tcPr>
          <w:p w:rsidR="00720656" w:rsidRPr="00CB248A" w:rsidRDefault="00720656" w:rsidP="00B81D0B">
            <w:pPr>
              <w:rPr>
                <w:sz w:val="16"/>
                <w:szCs w:val="16"/>
              </w:rPr>
            </w:pPr>
            <w:r w:rsidRPr="00CB248A">
              <w:rPr>
                <w:sz w:val="16"/>
                <w:szCs w:val="16"/>
              </w:rPr>
              <w:t>Age</w:t>
            </w:r>
          </w:p>
        </w:tc>
      </w:tr>
      <w:tr w:rsidR="0064534B" w:rsidRPr="003D0C05" w:rsidTr="00B81D0B">
        <w:trPr>
          <w:trHeight w:val="184"/>
        </w:trPr>
        <w:tc>
          <w:tcPr>
            <w:tcW w:w="1823" w:type="dxa"/>
          </w:tcPr>
          <w:p w:rsidR="0064534B" w:rsidRPr="00C54C21" w:rsidRDefault="0064534B" w:rsidP="0064534B">
            <w:pPr>
              <w:rPr>
                <w:sz w:val="16"/>
                <w:szCs w:val="16"/>
              </w:rPr>
            </w:pPr>
            <w:r w:rsidRPr="00C54C21">
              <w:rPr>
                <w:sz w:val="16"/>
                <w:szCs w:val="16"/>
              </w:rPr>
              <w:t>0</w:t>
            </w:r>
            <w:r>
              <w:rPr>
                <w:sz w:val="16"/>
                <w:szCs w:val="16"/>
              </w:rPr>
              <w:t>–</w:t>
            </w:r>
            <w:r w:rsidRPr="00C54C21">
              <w:rPr>
                <w:sz w:val="16"/>
                <w:szCs w:val="16"/>
              </w:rPr>
              <w:t>29 years</w:t>
            </w:r>
          </w:p>
        </w:tc>
        <w:tc>
          <w:tcPr>
            <w:tcW w:w="1397" w:type="dxa"/>
            <w:vAlign w:val="bottom"/>
          </w:tcPr>
          <w:p w:rsidR="0064534B" w:rsidRPr="00CB248A" w:rsidRDefault="0064534B" w:rsidP="0064534B">
            <w:pPr>
              <w:jc w:val="center"/>
              <w:rPr>
                <w:sz w:val="16"/>
                <w:szCs w:val="16"/>
              </w:rPr>
            </w:pPr>
            <w:r w:rsidRPr="00CB248A">
              <w:rPr>
                <w:color w:val="000000"/>
                <w:sz w:val="16"/>
                <w:szCs w:val="16"/>
              </w:rPr>
              <w:t>17</w:t>
            </w:r>
            <w:r w:rsidR="00CB248A">
              <w:rPr>
                <w:color w:val="000000"/>
                <w:sz w:val="16"/>
                <w:szCs w:val="16"/>
              </w:rPr>
              <w:t>,</w:t>
            </w:r>
            <w:r w:rsidRPr="00CB248A">
              <w:rPr>
                <w:color w:val="000000"/>
                <w:sz w:val="16"/>
                <w:szCs w:val="16"/>
              </w:rPr>
              <w:t>759 (18.6%)</w:t>
            </w:r>
          </w:p>
        </w:tc>
        <w:tc>
          <w:tcPr>
            <w:tcW w:w="1397" w:type="dxa"/>
            <w:vAlign w:val="bottom"/>
          </w:tcPr>
          <w:p w:rsidR="0064534B" w:rsidRPr="00CC177D" w:rsidRDefault="0064534B" w:rsidP="0064534B">
            <w:pPr>
              <w:jc w:val="center"/>
              <w:rPr>
                <w:sz w:val="16"/>
                <w:szCs w:val="16"/>
              </w:rPr>
            </w:pPr>
            <w:r w:rsidRPr="00CC177D">
              <w:rPr>
                <w:color w:val="000000"/>
                <w:sz w:val="16"/>
                <w:szCs w:val="16"/>
              </w:rPr>
              <w:t>86 (25.4%)</w:t>
            </w:r>
          </w:p>
        </w:tc>
        <w:tc>
          <w:tcPr>
            <w:tcW w:w="1398" w:type="dxa"/>
            <w:vAlign w:val="bottom"/>
          </w:tcPr>
          <w:p w:rsidR="0064534B" w:rsidRPr="00CC177D" w:rsidRDefault="0064534B" w:rsidP="0064534B">
            <w:pPr>
              <w:jc w:val="center"/>
              <w:rPr>
                <w:sz w:val="16"/>
                <w:szCs w:val="16"/>
              </w:rPr>
            </w:pPr>
            <w:r w:rsidRPr="00CC177D">
              <w:rPr>
                <w:color w:val="000000"/>
                <w:sz w:val="16"/>
                <w:szCs w:val="16"/>
              </w:rPr>
              <w:t>53 (17.7%)</w:t>
            </w:r>
          </w:p>
        </w:tc>
        <w:tc>
          <w:tcPr>
            <w:tcW w:w="1397" w:type="dxa"/>
            <w:vAlign w:val="bottom"/>
          </w:tcPr>
          <w:p w:rsidR="0064534B" w:rsidRPr="00CC177D" w:rsidRDefault="0064534B" w:rsidP="0064534B">
            <w:pPr>
              <w:jc w:val="center"/>
              <w:rPr>
                <w:sz w:val="16"/>
                <w:szCs w:val="16"/>
              </w:rPr>
            </w:pPr>
            <w:r w:rsidRPr="00CC177D">
              <w:rPr>
                <w:color w:val="000000"/>
                <w:sz w:val="16"/>
                <w:szCs w:val="16"/>
              </w:rPr>
              <w:t>37 (15.9%)</w:t>
            </w:r>
          </w:p>
        </w:tc>
        <w:tc>
          <w:tcPr>
            <w:tcW w:w="1397" w:type="dxa"/>
            <w:vAlign w:val="bottom"/>
          </w:tcPr>
          <w:p w:rsidR="0064534B" w:rsidRPr="00CC177D" w:rsidRDefault="0064534B" w:rsidP="0064534B">
            <w:pPr>
              <w:jc w:val="center"/>
              <w:rPr>
                <w:sz w:val="16"/>
                <w:szCs w:val="16"/>
              </w:rPr>
            </w:pPr>
            <w:r w:rsidRPr="00CC177D">
              <w:rPr>
                <w:color w:val="000000"/>
                <w:sz w:val="16"/>
                <w:szCs w:val="16"/>
              </w:rPr>
              <w:t>105 (11.8%)</w:t>
            </w:r>
          </w:p>
        </w:tc>
        <w:tc>
          <w:tcPr>
            <w:tcW w:w="1398" w:type="dxa"/>
            <w:tcBorders>
              <w:bottom w:val="nil"/>
            </w:tcBorders>
          </w:tcPr>
          <w:p w:rsidR="0064534B" w:rsidRPr="00CC177D" w:rsidRDefault="0064534B" w:rsidP="0064534B">
            <w:pPr>
              <w:jc w:val="center"/>
              <w:rPr>
                <w:sz w:val="16"/>
                <w:szCs w:val="16"/>
              </w:rPr>
            </w:pPr>
            <w:r w:rsidRPr="00CC177D">
              <w:rPr>
                <w:sz w:val="16"/>
                <w:szCs w:val="16"/>
              </w:rPr>
              <w:t>p&lt;0.001</w:t>
            </w:r>
          </w:p>
        </w:tc>
      </w:tr>
      <w:tr w:rsidR="0064534B" w:rsidRPr="003D0C05" w:rsidTr="00B81D0B">
        <w:trPr>
          <w:trHeight w:val="184"/>
        </w:trPr>
        <w:tc>
          <w:tcPr>
            <w:tcW w:w="1823" w:type="dxa"/>
          </w:tcPr>
          <w:p w:rsidR="0064534B" w:rsidRPr="00C54C21" w:rsidRDefault="0064534B" w:rsidP="0064534B">
            <w:pPr>
              <w:rPr>
                <w:sz w:val="16"/>
                <w:szCs w:val="16"/>
              </w:rPr>
            </w:pPr>
            <w:r w:rsidRPr="00C54C21">
              <w:rPr>
                <w:sz w:val="16"/>
                <w:szCs w:val="16"/>
              </w:rPr>
              <w:t>30</w:t>
            </w:r>
            <w:r>
              <w:rPr>
                <w:sz w:val="16"/>
                <w:szCs w:val="16"/>
              </w:rPr>
              <w:t>–</w:t>
            </w:r>
            <w:r w:rsidRPr="00C54C21">
              <w:rPr>
                <w:sz w:val="16"/>
                <w:szCs w:val="16"/>
              </w:rPr>
              <w:t>49 years</w:t>
            </w:r>
          </w:p>
        </w:tc>
        <w:tc>
          <w:tcPr>
            <w:tcW w:w="1397" w:type="dxa"/>
            <w:vAlign w:val="bottom"/>
          </w:tcPr>
          <w:p w:rsidR="0064534B" w:rsidRPr="00CB248A" w:rsidRDefault="0064534B" w:rsidP="0064534B">
            <w:pPr>
              <w:jc w:val="center"/>
              <w:rPr>
                <w:sz w:val="16"/>
                <w:szCs w:val="16"/>
              </w:rPr>
            </w:pPr>
            <w:r w:rsidRPr="00CB248A">
              <w:rPr>
                <w:color w:val="000000"/>
                <w:sz w:val="16"/>
                <w:szCs w:val="16"/>
              </w:rPr>
              <w:t>25</w:t>
            </w:r>
            <w:r w:rsidR="00CB248A">
              <w:rPr>
                <w:color w:val="000000"/>
                <w:sz w:val="16"/>
                <w:szCs w:val="16"/>
              </w:rPr>
              <w:t>,</w:t>
            </w:r>
            <w:r w:rsidRPr="00CB248A">
              <w:rPr>
                <w:color w:val="000000"/>
                <w:sz w:val="16"/>
                <w:szCs w:val="16"/>
              </w:rPr>
              <w:t>740 (26.9%)</w:t>
            </w:r>
          </w:p>
        </w:tc>
        <w:tc>
          <w:tcPr>
            <w:tcW w:w="1397" w:type="dxa"/>
            <w:vAlign w:val="bottom"/>
          </w:tcPr>
          <w:p w:rsidR="0064534B" w:rsidRPr="00CC177D" w:rsidRDefault="0064534B" w:rsidP="0064534B">
            <w:pPr>
              <w:jc w:val="center"/>
              <w:rPr>
                <w:sz w:val="16"/>
                <w:szCs w:val="16"/>
              </w:rPr>
            </w:pPr>
            <w:r w:rsidRPr="00CC177D">
              <w:rPr>
                <w:color w:val="000000"/>
                <w:sz w:val="16"/>
                <w:szCs w:val="16"/>
              </w:rPr>
              <w:t>115 (34%)</w:t>
            </w:r>
          </w:p>
        </w:tc>
        <w:tc>
          <w:tcPr>
            <w:tcW w:w="1398" w:type="dxa"/>
            <w:vAlign w:val="bottom"/>
          </w:tcPr>
          <w:p w:rsidR="0064534B" w:rsidRPr="00CC177D" w:rsidRDefault="0064534B" w:rsidP="0064534B">
            <w:pPr>
              <w:jc w:val="center"/>
              <w:rPr>
                <w:sz w:val="16"/>
                <w:szCs w:val="16"/>
              </w:rPr>
            </w:pPr>
            <w:r w:rsidRPr="00CC177D">
              <w:rPr>
                <w:color w:val="000000"/>
                <w:sz w:val="16"/>
                <w:szCs w:val="16"/>
              </w:rPr>
              <w:t>106 (35.3%)</w:t>
            </w:r>
          </w:p>
        </w:tc>
        <w:tc>
          <w:tcPr>
            <w:tcW w:w="1397" w:type="dxa"/>
            <w:vAlign w:val="bottom"/>
          </w:tcPr>
          <w:p w:rsidR="0064534B" w:rsidRPr="00CC177D" w:rsidRDefault="0064534B" w:rsidP="0064534B">
            <w:pPr>
              <w:jc w:val="center"/>
              <w:rPr>
                <w:sz w:val="16"/>
                <w:szCs w:val="16"/>
              </w:rPr>
            </w:pPr>
            <w:r w:rsidRPr="00CC177D">
              <w:rPr>
                <w:color w:val="000000"/>
                <w:sz w:val="16"/>
                <w:szCs w:val="16"/>
              </w:rPr>
              <w:t>78 (33.6%)</w:t>
            </w:r>
          </w:p>
        </w:tc>
        <w:tc>
          <w:tcPr>
            <w:tcW w:w="1397" w:type="dxa"/>
            <w:vAlign w:val="bottom"/>
          </w:tcPr>
          <w:p w:rsidR="0064534B" w:rsidRPr="00CC177D" w:rsidRDefault="0064534B" w:rsidP="0064534B">
            <w:pPr>
              <w:jc w:val="center"/>
              <w:rPr>
                <w:sz w:val="16"/>
                <w:szCs w:val="16"/>
              </w:rPr>
            </w:pPr>
            <w:r w:rsidRPr="00CC177D">
              <w:rPr>
                <w:color w:val="000000"/>
                <w:sz w:val="16"/>
                <w:szCs w:val="16"/>
              </w:rPr>
              <w:t>271 (30.4%)</w:t>
            </w:r>
          </w:p>
        </w:tc>
        <w:tc>
          <w:tcPr>
            <w:tcW w:w="1398" w:type="dxa"/>
            <w:tcBorders>
              <w:top w:val="nil"/>
              <w:bottom w:val="nil"/>
            </w:tcBorders>
          </w:tcPr>
          <w:p w:rsidR="0064534B" w:rsidRPr="00CC177D" w:rsidRDefault="0064534B" w:rsidP="0064534B">
            <w:pPr>
              <w:jc w:val="center"/>
              <w:rPr>
                <w:sz w:val="16"/>
                <w:szCs w:val="16"/>
              </w:rPr>
            </w:pPr>
          </w:p>
        </w:tc>
      </w:tr>
      <w:tr w:rsidR="0064534B" w:rsidRPr="003D0C05" w:rsidTr="00B81D0B">
        <w:trPr>
          <w:trHeight w:val="184"/>
        </w:trPr>
        <w:tc>
          <w:tcPr>
            <w:tcW w:w="1823" w:type="dxa"/>
          </w:tcPr>
          <w:p w:rsidR="0064534B" w:rsidRPr="00C54C21" w:rsidRDefault="0064534B" w:rsidP="0064534B">
            <w:pPr>
              <w:rPr>
                <w:sz w:val="16"/>
                <w:szCs w:val="16"/>
              </w:rPr>
            </w:pPr>
            <w:r w:rsidRPr="00C54C21">
              <w:rPr>
                <w:sz w:val="16"/>
                <w:szCs w:val="16"/>
              </w:rPr>
              <w:t>50</w:t>
            </w:r>
            <w:r>
              <w:rPr>
                <w:sz w:val="16"/>
                <w:szCs w:val="16"/>
              </w:rPr>
              <w:t>–</w:t>
            </w:r>
            <w:r w:rsidRPr="00C54C21">
              <w:rPr>
                <w:sz w:val="16"/>
                <w:szCs w:val="16"/>
              </w:rPr>
              <w:t>69 years</w:t>
            </w:r>
          </w:p>
        </w:tc>
        <w:tc>
          <w:tcPr>
            <w:tcW w:w="1397" w:type="dxa"/>
            <w:vAlign w:val="bottom"/>
          </w:tcPr>
          <w:p w:rsidR="0064534B" w:rsidRPr="00CB248A" w:rsidRDefault="0064534B" w:rsidP="0064534B">
            <w:pPr>
              <w:jc w:val="center"/>
              <w:rPr>
                <w:sz w:val="16"/>
                <w:szCs w:val="16"/>
              </w:rPr>
            </w:pPr>
            <w:r w:rsidRPr="00CB248A">
              <w:rPr>
                <w:color w:val="000000"/>
                <w:sz w:val="16"/>
                <w:szCs w:val="16"/>
              </w:rPr>
              <w:t>32</w:t>
            </w:r>
            <w:r w:rsidR="00CB248A">
              <w:rPr>
                <w:color w:val="000000"/>
                <w:sz w:val="16"/>
                <w:szCs w:val="16"/>
              </w:rPr>
              <w:t>,</w:t>
            </w:r>
            <w:r w:rsidRPr="00CB248A">
              <w:rPr>
                <w:color w:val="000000"/>
                <w:sz w:val="16"/>
                <w:szCs w:val="16"/>
              </w:rPr>
              <w:t>689 (34.2%)</w:t>
            </w:r>
          </w:p>
        </w:tc>
        <w:tc>
          <w:tcPr>
            <w:tcW w:w="1397" w:type="dxa"/>
            <w:vAlign w:val="bottom"/>
          </w:tcPr>
          <w:p w:rsidR="0064534B" w:rsidRPr="00CC177D" w:rsidRDefault="0064534B" w:rsidP="0064534B">
            <w:pPr>
              <w:jc w:val="center"/>
              <w:rPr>
                <w:sz w:val="16"/>
                <w:szCs w:val="16"/>
              </w:rPr>
            </w:pPr>
            <w:r w:rsidRPr="00CC177D">
              <w:rPr>
                <w:color w:val="000000"/>
                <w:sz w:val="16"/>
                <w:szCs w:val="16"/>
              </w:rPr>
              <w:t>97 (28.7%)</w:t>
            </w:r>
          </w:p>
        </w:tc>
        <w:tc>
          <w:tcPr>
            <w:tcW w:w="1398" w:type="dxa"/>
            <w:vAlign w:val="bottom"/>
          </w:tcPr>
          <w:p w:rsidR="0064534B" w:rsidRPr="00CC177D" w:rsidRDefault="0064534B" w:rsidP="0064534B">
            <w:pPr>
              <w:jc w:val="center"/>
              <w:rPr>
                <w:sz w:val="16"/>
                <w:szCs w:val="16"/>
              </w:rPr>
            </w:pPr>
            <w:r w:rsidRPr="00CC177D">
              <w:rPr>
                <w:color w:val="000000"/>
                <w:sz w:val="16"/>
                <w:szCs w:val="16"/>
              </w:rPr>
              <w:t>102 (34%)</w:t>
            </w:r>
          </w:p>
        </w:tc>
        <w:tc>
          <w:tcPr>
            <w:tcW w:w="1397" w:type="dxa"/>
            <w:vAlign w:val="bottom"/>
          </w:tcPr>
          <w:p w:rsidR="0064534B" w:rsidRPr="00CC177D" w:rsidRDefault="0064534B" w:rsidP="0064534B">
            <w:pPr>
              <w:jc w:val="center"/>
              <w:rPr>
                <w:sz w:val="16"/>
                <w:szCs w:val="16"/>
              </w:rPr>
            </w:pPr>
            <w:r w:rsidRPr="00CC177D">
              <w:rPr>
                <w:color w:val="000000"/>
                <w:sz w:val="16"/>
                <w:szCs w:val="16"/>
              </w:rPr>
              <w:t>85 (36.6%)</w:t>
            </w:r>
          </w:p>
        </w:tc>
        <w:tc>
          <w:tcPr>
            <w:tcW w:w="1397" w:type="dxa"/>
            <w:vAlign w:val="bottom"/>
          </w:tcPr>
          <w:p w:rsidR="0064534B" w:rsidRPr="00CC177D" w:rsidRDefault="0064534B" w:rsidP="0064534B">
            <w:pPr>
              <w:jc w:val="center"/>
              <w:rPr>
                <w:sz w:val="16"/>
                <w:szCs w:val="16"/>
              </w:rPr>
            </w:pPr>
            <w:r w:rsidRPr="00CC177D">
              <w:rPr>
                <w:color w:val="000000"/>
                <w:sz w:val="16"/>
                <w:szCs w:val="16"/>
              </w:rPr>
              <w:t>380 (42.6%)</w:t>
            </w:r>
          </w:p>
        </w:tc>
        <w:tc>
          <w:tcPr>
            <w:tcW w:w="1398" w:type="dxa"/>
            <w:tcBorders>
              <w:top w:val="nil"/>
              <w:bottom w:val="nil"/>
            </w:tcBorders>
          </w:tcPr>
          <w:p w:rsidR="0064534B" w:rsidRPr="00CC177D" w:rsidRDefault="0064534B" w:rsidP="0064534B">
            <w:pPr>
              <w:jc w:val="center"/>
              <w:rPr>
                <w:sz w:val="16"/>
                <w:szCs w:val="16"/>
              </w:rPr>
            </w:pPr>
          </w:p>
        </w:tc>
      </w:tr>
      <w:tr w:rsidR="0064534B" w:rsidRPr="003D0C05" w:rsidTr="00B81D0B">
        <w:trPr>
          <w:trHeight w:val="184"/>
        </w:trPr>
        <w:tc>
          <w:tcPr>
            <w:tcW w:w="1823" w:type="dxa"/>
          </w:tcPr>
          <w:p w:rsidR="0064534B" w:rsidRPr="00C54C21" w:rsidRDefault="0064534B" w:rsidP="0064534B">
            <w:pPr>
              <w:rPr>
                <w:sz w:val="16"/>
                <w:szCs w:val="16"/>
              </w:rPr>
            </w:pPr>
            <w:r w:rsidRPr="00C54C21">
              <w:rPr>
                <w:sz w:val="16"/>
                <w:szCs w:val="16"/>
              </w:rPr>
              <w:t>70</w:t>
            </w:r>
            <w:r>
              <w:rPr>
                <w:sz w:val="16"/>
                <w:szCs w:val="16"/>
              </w:rPr>
              <w:t>–</w:t>
            </w:r>
            <w:r w:rsidRPr="00C54C21">
              <w:rPr>
                <w:sz w:val="16"/>
                <w:szCs w:val="16"/>
              </w:rPr>
              <w:t>79 years</w:t>
            </w:r>
          </w:p>
        </w:tc>
        <w:tc>
          <w:tcPr>
            <w:tcW w:w="1397" w:type="dxa"/>
            <w:vAlign w:val="bottom"/>
          </w:tcPr>
          <w:p w:rsidR="0064534B" w:rsidRPr="00CB248A" w:rsidRDefault="0064534B" w:rsidP="0064534B">
            <w:pPr>
              <w:jc w:val="center"/>
              <w:rPr>
                <w:sz w:val="16"/>
                <w:szCs w:val="16"/>
              </w:rPr>
            </w:pPr>
            <w:r w:rsidRPr="00CB248A">
              <w:rPr>
                <w:color w:val="000000"/>
                <w:sz w:val="16"/>
                <w:szCs w:val="16"/>
              </w:rPr>
              <w:t>13</w:t>
            </w:r>
            <w:r w:rsidR="00CB248A">
              <w:rPr>
                <w:color w:val="000000"/>
                <w:sz w:val="16"/>
                <w:szCs w:val="16"/>
              </w:rPr>
              <w:t>,</w:t>
            </w:r>
            <w:r w:rsidRPr="00CB248A">
              <w:rPr>
                <w:color w:val="000000"/>
                <w:sz w:val="16"/>
                <w:szCs w:val="16"/>
              </w:rPr>
              <w:t>862 (14.5%)</w:t>
            </w:r>
          </w:p>
        </w:tc>
        <w:tc>
          <w:tcPr>
            <w:tcW w:w="1397" w:type="dxa"/>
            <w:vAlign w:val="bottom"/>
          </w:tcPr>
          <w:p w:rsidR="0064534B" w:rsidRPr="00CC177D" w:rsidRDefault="0064534B" w:rsidP="0064534B">
            <w:pPr>
              <w:jc w:val="center"/>
              <w:rPr>
                <w:sz w:val="16"/>
                <w:szCs w:val="16"/>
              </w:rPr>
            </w:pPr>
            <w:r w:rsidRPr="00CC177D">
              <w:rPr>
                <w:color w:val="000000"/>
                <w:sz w:val="16"/>
                <w:szCs w:val="16"/>
              </w:rPr>
              <w:t>28 (8.3%)</w:t>
            </w:r>
          </w:p>
        </w:tc>
        <w:tc>
          <w:tcPr>
            <w:tcW w:w="1398" w:type="dxa"/>
            <w:vAlign w:val="bottom"/>
          </w:tcPr>
          <w:p w:rsidR="0064534B" w:rsidRPr="00CC177D" w:rsidRDefault="0064534B" w:rsidP="0064534B">
            <w:pPr>
              <w:jc w:val="center"/>
              <w:rPr>
                <w:sz w:val="16"/>
                <w:szCs w:val="16"/>
              </w:rPr>
            </w:pPr>
            <w:r w:rsidRPr="00CC177D">
              <w:rPr>
                <w:color w:val="000000"/>
                <w:sz w:val="16"/>
                <w:szCs w:val="16"/>
              </w:rPr>
              <w:t>31 (10.3%)</w:t>
            </w:r>
          </w:p>
        </w:tc>
        <w:tc>
          <w:tcPr>
            <w:tcW w:w="1397" w:type="dxa"/>
            <w:vAlign w:val="bottom"/>
          </w:tcPr>
          <w:p w:rsidR="0064534B" w:rsidRPr="00CC177D" w:rsidRDefault="0064534B" w:rsidP="0064534B">
            <w:pPr>
              <w:jc w:val="center"/>
              <w:rPr>
                <w:sz w:val="16"/>
                <w:szCs w:val="16"/>
              </w:rPr>
            </w:pPr>
            <w:r w:rsidRPr="00CC177D">
              <w:rPr>
                <w:color w:val="000000"/>
                <w:sz w:val="16"/>
                <w:szCs w:val="16"/>
              </w:rPr>
              <w:t>27 (11.6%)</w:t>
            </w:r>
          </w:p>
        </w:tc>
        <w:tc>
          <w:tcPr>
            <w:tcW w:w="1397" w:type="dxa"/>
            <w:vAlign w:val="bottom"/>
          </w:tcPr>
          <w:p w:rsidR="0064534B" w:rsidRPr="00CC177D" w:rsidRDefault="0064534B" w:rsidP="0064534B">
            <w:pPr>
              <w:jc w:val="center"/>
              <w:rPr>
                <w:sz w:val="16"/>
                <w:szCs w:val="16"/>
              </w:rPr>
            </w:pPr>
            <w:r w:rsidRPr="00CC177D">
              <w:rPr>
                <w:color w:val="000000"/>
                <w:sz w:val="16"/>
                <w:szCs w:val="16"/>
              </w:rPr>
              <w:t>92 (10.3%)</w:t>
            </w:r>
          </w:p>
        </w:tc>
        <w:tc>
          <w:tcPr>
            <w:tcW w:w="1398" w:type="dxa"/>
            <w:tcBorders>
              <w:top w:val="nil"/>
              <w:bottom w:val="nil"/>
            </w:tcBorders>
          </w:tcPr>
          <w:p w:rsidR="0064534B" w:rsidRPr="00CC177D" w:rsidRDefault="0064534B" w:rsidP="0064534B">
            <w:pPr>
              <w:jc w:val="center"/>
              <w:rPr>
                <w:sz w:val="16"/>
                <w:szCs w:val="16"/>
              </w:rPr>
            </w:pPr>
          </w:p>
        </w:tc>
      </w:tr>
      <w:tr w:rsidR="0064534B" w:rsidRPr="003D0C05" w:rsidTr="00B81D0B">
        <w:trPr>
          <w:trHeight w:val="184"/>
        </w:trPr>
        <w:tc>
          <w:tcPr>
            <w:tcW w:w="1823" w:type="dxa"/>
          </w:tcPr>
          <w:p w:rsidR="0064534B" w:rsidRPr="00C54C21" w:rsidRDefault="0064534B" w:rsidP="0064534B">
            <w:pPr>
              <w:rPr>
                <w:sz w:val="16"/>
                <w:szCs w:val="16"/>
              </w:rPr>
            </w:pPr>
            <w:r w:rsidRPr="00C54C21">
              <w:rPr>
                <w:sz w:val="16"/>
                <w:szCs w:val="16"/>
              </w:rPr>
              <w:t>≥80 years</w:t>
            </w:r>
          </w:p>
        </w:tc>
        <w:tc>
          <w:tcPr>
            <w:tcW w:w="1397" w:type="dxa"/>
            <w:vAlign w:val="bottom"/>
          </w:tcPr>
          <w:p w:rsidR="0064534B" w:rsidRPr="00CB248A" w:rsidRDefault="0064534B" w:rsidP="0064534B">
            <w:pPr>
              <w:jc w:val="center"/>
              <w:rPr>
                <w:sz w:val="16"/>
                <w:szCs w:val="16"/>
              </w:rPr>
            </w:pPr>
            <w:r w:rsidRPr="00CB248A">
              <w:rPr>
                <w:color w:val="000000"/>
                <w:sz w:val="16"/>
                <w:szCs w:val="16"/>
              </w:rPr>
              <w:t>5</w:t>
            </w:r>
            <w:r w:rsidR="00CB248A">
              <w:rPr>
                <w:color w:val="000000"/>
                <w:sz w:val="16"/>
                <w:szCs w:val="16"/>
              </w:rPr>
              <w:t>,</w:t>
            </w:r>
            <w:r w:rsidRPr="00CB248A">
              <w:rPr>
                <w:color w:val="000000"/>
                <w:sz w:val="16"/>
                <w:szCs w:val="16"/>
              </w:rPr>
              <w:t>629 (5.9%)</w:t>
            </w:r>
          </w:p>
        </w:tc>
        <w:tc>
          <w:tcPr>
            <w:tcW w:w="1397" w:type="dxa"/>
            <w:vAlign w:val="bottom"/>
          </w:tcPr>
          <w:p w:rsidR="0064534B" w:rsidRPr="00CC177D" w:rsidRDefault="0064534B" w:rsidP="0064534B">
            <w:pPr>
              <w:jc w:val="center"/>
              <w:rPr>
                <w:sz w:val="16"/>
                <w:szCs w:val="16"/>
              </w:rPr>
            </w:pPr>
            <w:r w:rsidRPr="00CC177D">
              <w:rPr>
                <w:color w:val="000000"/>
                <w:sz w:val="16"/>
                <w:szCs w:val="16"/>
              </w:rPr>
              <w:t>12 (3.6%)</w:t>
            </w:r>
          </w:p>
        </w:tc>
        <w:tc>
          <w:tcPr>
            <w:tcW w:w="1398" w:type="dxa"/>
            <w:vAlign w:val="bottom"/>
          </w:tcPr>
          <w:p w:rsidR="0064534B" w:rsidRPr="00CC177D" w:rsidRDefault="0064534B" w:rsidP="0064534B">
            <w:pPr>
              <w:jc w:val="center"/>
              <w:rPr>
                <w:sz w:val="16"/>
                <w:szCs w:val="16"/>
              </w:rPr>
            </w:pPr>
            <w:r w:rsidRPr="00CC177D">
              <w:rPr>
                <w:color w:val="000000"/>
                <w:sz w:val="16"/>
                <w:szCs w:val="16"/>
              </w:rPr>
              <w:t>8 (2.7%)</w:t>
            </w:r>
          </w:p>
        </w:tc>
        <w:tc>
          <w:tcPr>
            <w:tcW w:w="1397" w:type="dxa"/>
            <w:vAlign w:val="bottom"/>
          </w:tcPr>
          <w:p w:rsidR="0064534B" w:rsidRPr="00CC177D" w:rsidRDefault="0064534B" w:rsidP="0064534B">
            <w:pPr>
              <w:jc w:val="center"/>
              <w:rPr>
                <w:sz w:val="16"/>
                <w:szCs w:val="16"/>
              </w:rPr>
            </w:pPr>
            <w:r w:rsidRPr="00CC177D">
              <w:rPr>
                <w:color w:val="000000"/>
                <w:sz w:val="16"/>
                <w:szCs w:val="16"/>
              </w:rPr>
              <w:t>5 (2.2%)</w:t>
            </w:r>
          </w:p>
        </w:tc>
        <w:tc>
          <w:tcPr>
            <w:tcW w:w="1397" w:type="dxa"/>
            <w:vAlign w:val="bottom"/>
          </w:tcPr>
          <w:p w:rsidR="0064534B" w:rsidRPr="00CC177D" w:rsidRDefault="0064534B" w:rsidP="0064534B">
            <w:pPr>
              <w:jc w:val="center"/>
              <w:rPr>
                <w:sz w:val="16"/>
                <w:szCs w:val="16"/>
              </w:rPr>
            </w:pPr>
            <w:r w:rsidRPr="00CC177D">
              <w:rPr>
                <w:color w:val="000000"/>
                <w:sz w:val="16"/>
                <w:szCs w:val="16"/>
              </w:rPr>
              <w:t>44 (4.9%)</w:t>
            </w:r>
          </w:p>
        </w:tc>
        <w:tc>
          <w:tcPr>
            <w:tcW w:w="1398" w:type="dxa"/>
            <w:tcBorders>
              <w:top w:val="nil"/>
              <w:bottom w:val="nil"/>
            </w:tcBorders>
          </w:tcPr>
          <w:p w:rsidR="0064534B" w:rsidRPr="00CC177D" w:rsidRDefault="0064534B" w:rsidP="0064534B">
            <w:pPr>
              <w:jc w:val="center"/>
              <w:rPr>
                <w:sz w:val="16"/>
                <w:szCs w:val="16"/>
              </w:rPr>
            </w:pPr>
          </w:p>
        </w:tc>
      </w:tr>
      <w:tr w:rsidR="0064534B" w:rsidRPr="003D0C05" w:rsidTr="00B81D0B">
        <w:trPr>
          <w:trHeight w:val="184"/>
        </w:trPr>
        <w:tc>
          <w:tcPr>
            <w:tcW w:w="1823" w:type="dxa"/>
          </w:tcPr>
          <w:p w:rsidR="0064534B" w:rsidRPr="00C54C21" w:rsidRDefault="0064534B" w:rsidP="0064534B">
            <w:pPr>
              <w:rPr>
                <w:sz w:val="16"/>
                <w:szCs w:val="16"/>
              </w:rPr>
            </w:pPr>
            <w:r w:rsidRPr="00C54C21">
              <w:rPr>
                <w:sz w:val="16"/>
                <w:szCs w:val="16"/>
              </w:rPr>
              <w:t>Missing</w:t>
            </w:r>
          </w:p>
        </w:tc>
        <w:tc>
          <w:tcPr>
            <w:tcW w:w="1397" w:type="dxa"/>
            <w:vAlign w:val="bottom"/>
          </w:tcPr>
          <w:p w:rsidR="0064534B" w:rsidRPr="00CB248A" w:rsidRDefault="0064534B" w:rsidP="0064534B">
            <w:pPr>
              <w:jc w:val="center"/>
              <w:rPr>
                <w:sz w:val="16"/>
                <w:szCs w:val="16"/>
              </w:rPr>
            </w:pPr>
            <w:r w:rsidRPr="00CB248A">
              <w:rPr>
                <w:color w:val="000000"/>
                <w:sz w:val="16"/>
                <w:szCs w:val="16"/>
              </w:rPr>
              <w:t>1 (0%)</w:t>
            </w:r>
          </w:p>
        </w:tc>
        <w:tc>
          <w:tcPr>
            <w:tcW w:w="1397" w:type="dxa"/>
            <w:vAlign w:val="bottom"/>
          </w:tcPr>
          <w:p w:rsidR="0064534B" w:rsidRPr="00CC177D" w:rsidRDefault="0064534B" w:rsidP="0064534B">
            <w:pPr>
              <w:jc w:val="center"/>
              <w:rPr>
                <w:sz w:val="16"/>
                <w:szCs w:val="16"/>
              </w:rPr>
            </w:pPr>
            <w:r w:rsidRPr="00CC177D">
              <w:rPr>
                <w:color w:val="000000"/>
                <w:sz w:val="16"/>
                <w:szCs w:val="16"/>
              </w:rPr>
              <w:t>0 (0%)</w:t>
            </w:r>
          </w:p>
        </w:tc>
        <w:tc>
          <w:tcPr>
            <w:tcW w:w="1398" w:type="dxa"/>
            <w:vAlign w:val="bottom"/>
          </w:tcPr>
          <w:p w:rsidR="0064534B" w:rsidRPr="00CC177D" w:rsidRDefault="0064534B" w:rsidP="0064534B">
            <w:pPr>
              <w:jc w:val="center"/>
              <w:rPr>
                <w:sz w:val="16"/>
                <w:szCs w:val="16"/>
              </w:rPr>
            </w:pPr>
            <w:r w:rsidRPr="00CC177D">
              <w:rPr>
                <w:color w:val="000000"/>
                <w:sz w:val="16"/>
                <w:szCs w:val="16"/>
              </w:rPr>
              <w:t>0 (0%)</w:t>
            </w:r>
          </w:p>
        </w:tc>
        <w:tc>
          <w:tcPr>
            <w:tcW w:w="1397" w:type="dxa"/>
            <w:vAlign w:val="bottom"/>
          </w:tcPr>
          <w:p w:rsidR="0064534B" w:rsidRPr="00CC177D" w:rsidRDefault="0064534B" w:rsidP="0064534B">
            <w:pPr>
              <w:jc w:val="center"/>
              <w:rPr>
                <w:sz w:val="16"/>
                <w:szCs w:val="16"/>
              </w:rPr>
            </w:pPr>
            <w:r w:rsidRPr="00CC177D">
              <w:rPr>
                <w:color w:val="000000"/>
                <w:sz w:val="16"/>
                <w:szCs w:val="16"/>
              </w:rPr>
              <w:t>0 (0%)</w:t>
            </w:r>
          </w:p>
        </w:tc>
        <w:tc>
          <w:tcPr>
            <w:tcW w:w="1397" w:type="dxa"/>
            <w:vAlign w:val="bottom"/>
          </w:tcPr>
          <w:p w:rsidR="0064534B" w:rsidRPr="00CC177D" w:rsidRDefault="0064534B" w:rsidP="0064534B">
            <w:pPr>
              <w:jc w:val="center"/>
              <w:rPr>
                <w:sz w:val="16"/>
                <w:szCs w:val="16"/>
              </w:rPr>
            </w:pPr>
            <w:r w:rsidRPr="00CC177D">
              <w:rPr>
                <w:color w:val="000000"/>
                <w:sz w:val="16"/>
                <w:szCs w:val="16"/>
              </w:rPr>
              <w:t>0 (0%)</w:t>
            </w:r>
          </w:p>
        </w:tc>
        <w:tc>
          <w:tcPr>
            <w:tcW w:w="1398" w:type="dxa"/>
            <w:tcBorders>
              <w:top w:val="nil"/>
            </w:tcBorders>
          </w:tcPr>
          <w:p w:rsidR="0064534B" w:rsidRPr="00CC177D" w:rsidRDefault="0064534B" w:rsidP="0064534B">
            <w:pPr>
              <w:jc w:val="center"/>
              <w:rPr>
                <w:sz w:val="16"/>
                <w:szCs w:val="16"/>
              </w:rPr>
            </w:pPr>
          </w:p>
        </w:tc>
      </w:tr>
      <w:tr w:rsidR="00720656" w:rsidRPr="003D0C05" w:rsidTr="00B81D0B">
        <w:trPr>
          <w:trHeight w:val="184"/>
        </w:trPr>
        <w:tc>
          <w:tcPr>
            <w:tcW w:w="10207" w:type="dxa"/>
            <w:gridSpan w:val="7"/>
            <w:shd w:val="clear" w:color="auto" w:fill="D9D9D9" w:themeFill="background1" w:themeFillShade="D9"/>
          </w:tcPr>
          <w:p w:rsidR="00720656" w:rsidRPr="00CB248A" w:rsidRDefault="00720656" w:rsidP="00B81D0B">
            <w:pPr>
              <w:rPr>
                <w:sz w:val="16"/>
                <w:szCs w:val="16"/>
              </w:rPr>
            </w:pPr>
            <w:r w:rsidRPr="00CB248A">
              <w:rPr>
                <w:sz w:val="16"/>
                <w:szCs w:val="16"/>
              </w:rPr>
              <w:t>Sex</w:t>
            </w:r>
          </w:p>
        </w:tc>
      </w:tr>
      <w:tr w:rsidR="00911E56" w:rsidRPr="003D0C05" w:rsidTr="00B81D0B">
        <w:trPr>
          <w:trHeight w:val="184"/>
        </w:trPr>
        <w:tc>
          <w:tcPr>
            <w:tcW w:w="1823" w:type="dxa"/>
          </w:tcPr>
          <w:p w:rsidR="00911E56" w:rsidRPr="00C54C21" w:rsidRDefault="00911E56" w:rsidP="00911E56">
            <w:pPr>
              <w:jc w:val="both"/>
              <w:rPr>
                <w:sz w:val="16"/>
                <w:szCs w:val="16"/>
              </w:rPr>
            </w:pPr>
            <w:r w:rsidRPr="00C54C21">
              <w:rPr>
                <w:sz w:val="16"/>
                <w:szCs w:val="16"/>
              </w:rPr>
              <w:t>Female</w:t>
            </w:r>
          </w:p>
        </w:tc>
        <w:tc>
          <w:tcPr>
            <w:tcW w:w="1397" w:type="dxa"/>
            <w:vAlign w:val="bottom"/>
          </w:tcPr>
          <w:p w:rsidR="00911E56" w:rsidRPr="00CB248A" w:rsidRDefault="00911E56" w:rsidP="00911E56">
            <w:pPr>
              <w:jc w:val="center"/>
              <w:rPr>
                <w:sz w:val="16"/>
                <w:szCs w:val="16"/>
              </w:rPr>
            </w:pPr>
            <w:r w:rsidRPr="00CB248A">
              <w:rPr>
                <w:color w:val="000000"/>
                <w:sz w:val="16"/>
                <w:szCs w:val="16"/>
              </w:rPr>
              <w:t>50</w:t>
            </w:r>
            <w:r w:rsidR="00CB248A">
              <w:rPr>
                <w:color w:val="000000"/>
                <w:sz w:val="16"/>
                <w:szCs w:val="16"/>
              </w:rPr>
              <w:t>,</w:t>
            </w:r>
            <w:r w:rsidRPr="00CB248A">
              <w:rPr>
                <w:color w:val="000000"/>
                <w:sz w:val="16"/>
                <w:szCs w:val="16"/>
              </w:rPr>
              <w:t>618 (52.9%)</w:t>
            </w:r>
          </w:p>
        </w:tc>
        <w:tc>
          <w:tcPr>
            <w:tcW w:w="1397" w:type="dxa"/>
            <w:vAlign w:val="bottom"/>
          </w:tcPr>
          <w:p w:rsidR="00911E56" w:rsidRPr="00CC177D" w:rsidRDefault="00911E56" w:rsidP="00911E56">
            <w:pPr>
              <w:jc w:val="center"/>
              <w:rPr>
                <w:sz w:val="16"/>
                <w:szCs w:val="16"/>
              </w:rPr>
            </w:pPr>
            <w:r w:rsidRPr="00CC177D">
              <w:rPr>
                <w:color w:val="000000"/>
                <w:sz w:val="16"/>
                <w:szCs w:val="16"/>
              </w:rPr>
              <w:t>209 (61.8%)</w:t>
            </w:r>
          </w:p>
        </w:tc>
        <w:tc>
          <w:tcPr>
            <w:tcW w:w="1398" w:type="dxa"/>
            <w:vAlign w:val="bottom"/>
          </w:tcPr>
          <w:p w:rsidR="00911E56" w:rsidRPr="00CC177D" w:rsidRDefault="00911E56" w:rsidP="00911E56">
            <w:pPr>
              <w:jc w:val="center"/>
              <w:rPr>
                <w:sz w:val="16"/>
                <w:szCs w:val="16"/>
              </w:rPr>
            </w:pPr>
            <w:r w:rsidRPr="00CC177D">
              <w:rPr>
                <w:color w:val="000000"/>
                <w:sz w:val="16"/>
                <w:szCs w:val="16"/>
              </w:rPr>
              <w:t>146 (48.7%)</w:t>
            </w:r>
          </w:p>
        </w:tc>
        <w:tc>
          <w:tcPr>
            <w:tcW w:w="1397" w:type="dxa"/>
            <w:vAlign w:val="bottom"/>
          </w:tcPr>
          <w:p w:rsidR="00911E56" w:rsidRPr="00CC177D" w:rsidRDefault="00911E56" w:rsidP="00911E56">
            <w:pPr>
              <w:jc w:val="center"/>
              <w:rPr>
                <w:sz w:val="16"/>
                <w:szCs w:val="16"/>
              </w:rPr>
            </w:pPr>
            <w:r w:rsidRPr="00CC177D">
              <w:rPr>
                <w:color w:val="000000"/>
                <w:sz w:val="16"/>
                <w:szCs w:val="16"/>
              </w:rPr>
              <w:t>126 (54.3%)</w:t>
            </w:r>
          </w:p>
        </w:tc>
        <w:tc>
          <w:tcPr>
            <w:tcW w:w="1397" w:type="dxa"/>
            <w:vAlign w:val="bottom"/>
          </w:tcPr>
          <w:p w:rsidR="00911E56" w:rsidRPr="00CC177D" w:rsidRDefault="00911E56" w:rsidP="00911E56">
            <w:pPr>
              <w:jc w:val="center"/>
              <w:rPr>
                <w:sz w:val="16"/>
                <w:szCs w:val="16"/>
              </w:rPr>
            </w:pPr>
            <w:r w:rsidRPr="00CC177D">
              <w:rPr>
                <w:color w:val="000000"/>
                <w:sz w:val="16"/>
                <w:szCs w:val="16"/>
              </w:rPr>
              <w:t>475 (53.3%)</w:t>
            </w:r>
          </w:p>
        </w:tc>
        <w:tc>
          <w:tcPr>
            <w:tcW w:w="1398" w:type="dxa"/>
            <w:tcBorders>
              <w:bottom w:val="nil"/>
            </w:tcBorders>
          </w:tcPr>
          <w:p w:rsidR="00911E56" w:rsidRPr="00CC177D" w:rsidRDefault="00911E56" w:rsidP="00911E56">
            <w:pPr>
              <w:jc w:val="center"/>
              <w:rPr>
                <w:sz w:val="16"/>
                <w:szCs w:val="16"/>
              </w:rPr>
            </w:pPr>
            <w:r w:rsidRPr="00CC177D">
              <w:rPr>
                <w:sz w:val="16"/>
                <w:szCs w:val="16"/>
              </w:rPr>
              <w:t>0.01</w:t>
            </w:r>
            <w:r w:rsidR="006637A6">
              <w:rPr>
                <w:sz w:val="16"/>
                <w:szCs w:val="16"/>
              </w:rPr>
              <w:t>0</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Male</w:t>
            </w:r>
          </w:p>
        </w:tc>
        <w:tc>
          <w:tcPr>
            <w:tcW w:w="1397" w:type="dxa"/>
            <w:vAlign w:val="bottom"/>
          </w:tcPr>
          <w:p w:rsidR="00911E56" w:rsidRPr="00CB248A" w:rsidRDefault="00911E56" w:rsidP="00911E56">
            <w:pPr>
              <w:jc w:val="center"/>
              <w:rPr>
                <w:sz w:val="16"/>
                <w:szCs w:val="16"/>
              </w:rPr>
            </w:pPr>
            <w:r w:rsidRPr="00CB248A">
              <w:rPr>
                <w:color w:val="000000"/>
                <w:sz w:val="16"/>
                <w:szCs w:val="16"/>
              </w:rPr>
              <w:t>45</w:t>
            </w:r>
            <w:r w:rsidR="00CB248A">
              <w:rPr>
                <w:color w:val="000000"/>
                <w:sz w:val="16"/>
                <w:szCs w:val="16"/>
              </w:rPr>
              <w:t>,</w:t>
            </w:r>
            <w:r w:rsidRPr="00CB248A">
              <w:rPr>
                <w:color w:val="000000"/>
                <w:sz w:val="16"/>
                <w:szCs w:val="16"/>
              </w:rPr>
              <w:t>059 (47.1%)</w:t>
            </w:r>
          </w:p>
        </w:tc>
        <w:tc>
          <w:tcPr>
            <w:tcW w:w="1397" w:type="dxa"/>
            <w:vAlign w:val="bottom"/>
          </w:tcPr>
          <w:p w:rsidR="00911E56" w:rsidRPr="00CC177D" w:rsidRDefault="00911E56" w:rsidP="00911E56">
            <w:pPr>
              <w:jc w:val="center"/>
              <w:rPr>
                <w:sz w:val="16"/>
                <w:szCs w:val="16"/>
              </w:rPr>
            </w:pPr>
            <w:r w:rsidRPr="00CC177D">
              <w:rPr>
                <w:color w:val="000000"/>
                <w:sz w:val="16"/>
                <w:szCs w:val="16"/>
              </w:rPr>
              <w:t>129 (38.2%)</w:t>
            </w:r>
          </w:p>
        </w:tc>
        <w:tc>
          <w:tcPr>
            <w:tcW w:w="1398" w:type="dxa"/>
            <w:vAlign w:val="bottom"/>
          </w:tcPr>
          <w:p w:rsidR="00911E56" w:rsidRPr="00CC177D" w:rsidRDefault="00911E56" w:rsidP="00911E56">
            <w:pPr>
              <w:jc w:val="center"/>
              <w:rPr>
                <w:sz w:val="16"/>
                <w:szCs w:val="16"/>
              </w:rPr>
            </w:pPr>
            <w:r w:rsidRPr="00CC177D">
              <w:rPr>
                <w:color w:val="000000"/>
                <w:sz w:val="16"/>
                <w:szCs w:val="16"/>
              </w:rPr>
              <w:t>154 (51.3%)</w:t>
            </w:r>
          </w:p>
        </w:tc>
        <w:tc>
          <w:tcPr>
            <w:tcW w:w="1397" w:type="dxa"/>
            <w:vAlign w:val="bottom"/>
          </w:tcPr>
          <w:p w:rsidR="00911E56" w:rsidRPr="00CC177D" w:rsidRDefault="00911E56" w:rsidP="00911E56">
            <w:pPr>
              <w:jc w:val="center"/>
              <w:rPr>
                <w:sz w:val="16"/>
                <w:szCs w:val="16"/>
              </w:rPr>
            </w:pPr>
            <w:r w:rsidRPr="00CC177D">
              <w:rPr>
                <w:color w:val="000000"/>
                <w:sz w:val="16"/>
                <w:szCs w:val="16"/>
              </w:rPr>
              <w:t>106 (45.7%)</w:t>
            </w:r>
          </w:p>
        </w:tc>
        <w:tc>
          <w:tcPr>
            <w:tcW w:w="1397" w:type="dxa"/>
            <w:vAlign w:val="bottom"/>
          </w:tcPr>
          <w:p w:rsidR="00911E56" w:rsidRPr="00CC177D" w:rsidRDefault="00911E56" w:rsidP="00911E56">
            <w:pPr>
              <w:jc w:val="center"/>
              <w:rPr>
                <w:sz w:val="16"/>
                <w:szCs w:val="16"/>
              </w:rPr>
            </w:pPr>
            <w:r w:rsidRPr="00CC177D">
              <w:rPr>
                <w:color w:val="000000"/>
                <w:sz w:val="16"/>
                <w:szCs w:val="16"/>
              </w:rPr>
              <w:t>417 (46.7%)</w:t>
            </w:r>
          </w:p>
        </w:tc>
        <w:tc>
          <w:tcPr>
            <w:tcW w:w="1398" w:type="dxa"/>
            <w:tcBorders>
              <w:top w:val="nil"/>
              <w:bottom w:val="nil"/>
            </w:tcBorders>
          </w:tcPr>
          <w:p w:rsidR="00911E56" w:rsidRPr="00CC177D" w:rsidRDefault="00911E56" w:rsidP="00911E56">
            <w:pPr>
              <w:jc w:val="center"/>
              <w:rPr>
                <w:sz w:val="16"/>
                <w:szCs w:val="16"/>
              </w:rPr>
            </w:pP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Missing</w:t>
            </w:r>
          </w:p>
        </w:tc>
        <w:tc>
          <w:tcPr>
            <w:tcW w:w="1397" w:type="dxa"/>
            <w:vAlign w:val="bottom"/>
          </w:tcPr>
          <w:p w:rsidR="00911E56" w:rsidRPr="00CB248A" w:rsidRDefault="00911E56" w:rsidP="00911E56">
            <w:pPr>
              <w:jc w:val="center"/>
              <w:rPr>
                <w:sz w:val="16"/>
                <w:szCs w:val="16"/>
              </w:rPr>
            </w:pPr>
            <w:r w:rsidRPr="00CB248A">
              <w:rPr>
                <w:color w:val="000000"/>
                <w:sz w:val="16"/>
                <w:szCs w:val="16"/>
              </w:rPr>
              <w:t>3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8"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8" w:type="dxa"/>
            <w:tcBorders>
              <w:top w:val="nil"/>
            </w:tcBorders>
          </w:tcPr>
          <w:p w:rsidR="00911E56" w:rsidRPr="00CC177D" w:rsidRDefault="00911E56" w:rsidP="00911E56">
            <w:pPr>
              <w:jc w:val="center"/>
              <w:rPr>
                <w:sz w:val="16"/>
                <w:szCs w:val="16"/>
              </w:rPr>
            </w:pPr>
          </w:p>
        </w:tc>
      </w:tr>
      <w:tr w:rsidR="00720656" w:rsidRPr="003D0C05" w:rsidTr="00B81D0B">
        <w:trPr>
          <w:trHeight w:val="184"/>
        </w:trPr>
        <w:tc>
          <w:tcPr>
            <w:tcW w:w="10207" w:type="dxa"/>
            <w:gridSpan w:val="7"/>
            <w:shd w:val="clear" w:color="auto" w:fill="D9D9D9" w:themeFill="background1" w:themeFillShade="D9"/>
          </w:tcPr>
          <w:p w:rsidR="00720656" w:rsidRPr="00CB248A" w:rsidRDefault="00720656" w:rsidP="00B81D0B">
            <w:pPr>
              <w:rPr>
                <w:sz w:val="16"/>
                <w:szCs w:val="16"/>
              </w:rPr>
            </w:pPr>
            <w:r w:rsidRPr="00CB248A">
              <w:rPr>
                <w:sz w:val="16"/>
                <w:szCs w:val="16"/>
              </w:rPr>
              <w:t>ASA</w:t>
            </w:r>
            <w:r w:rsidR="0013136D" w:rsidRPr="00CB248A">
              <w:rPr>
                <w:sz w:val="16"/>
                <w:szCs w:val="16"/>
              </w:rPr>
              <w:t xml:space="preserve"> physical status</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1</w:t>
            </w:r>
            <w:r>
              <w:rPr>
                <w:sz w:val="16"/>
                <w:szCs w:val="16"/>
              </w:rPr>
              <w:t>–</w:t>
            </w:r>
            <w:r w:rsidRPr="00C54C21">
              <w:rPr>
                <w:sz w:val="16"/>
                <w:szCs w:val="16"/>
              </w:rPr>
              <w:t>2</w:t>
            </w:r>
          </w:p>
        </w:tc>
        <w:tc>
          <w:tcPr>
            <w:tcW w:w="1397" w:type="dxa"/>
            <w:vAlign w:val="bottom"/>
          </w:tcPr>
          <w:p w:rsidR="00911E56" w:rsidRPr="00CB248A" w:rsidRDefault="00911E56" w:rsidP="00911E56">
            <w:pPr>
              <w:jc w:val="center"/>
              <w:rPr>
                <w:sz w:val="16"/>
                <w:szCs w:val="16"/>
              </w:rPr>
            </w:pPr>
            <w:r w:rsidRPr="00CB248A">
              <w:rPr>
                <w:color w:val="000000"/>
                <w:sz w:val="16"/>
                <w:szCs w:val="16"/>
              </w:rPr>
              <w:t>73</w:t>
            </w:r>
            <w:r w:rsidR="00CB248A">
              <w:rPr>
                <w:color w:val="000000"/>
                <w:sz w:val="16"/>
                <w:szCs w:val="16"/>
              </w:rPr>
              <w:t>,</w:t>
            </w:r>
            <w:r w:rsidRPr="00CB248A">
              <w:rPr>
                <w:color w:val="000000"/>
                <w:sz w:val="16"/>
                <w:szCs w:val="16"/>
              </w:rPr>
              <w:t>268 (76.6%)</w:t>
            </w:r>
          </w:p>
        </w:tc>
        <w:tc>
          <w:tcPr>
            <w:tcW w:w="1397" w:type="dxa"/>
            <w:vAlign w:val="bottom"/>
          </w:tcPr>
          <w:p w:rsidR="00911E56" w:rsidRPr="00CC177D" w:rsidRDefault="00911E56" w:rsidP="00911E56">
            <w:pPr>
              <w:jc w:val="center"/>
              <w:rPr>
                <w:sz w:val="16"/>
                <w:szCs w:val="16"/>
              </w:rPr>
            </w:pPr>
            <w:r w:rsidRPr="00CC177D">
              <w:rPr>
                <w:color w:val="000000"/>
                <w:sz w:val="16"/>
                <w:szCs w:val="16"/>
              </w:rPr>
              <w:t>249 (73.7%)</w:t>
            </w:r>
          </w:p>
        </w:tc>
        <w:tc>
          <w:tcPr>
            <w:tcW w:w="1398" w:type="dxa"/>
            <w:vAlign w:val="bottom"/>
          </w:tcPr>
          <w:p w:rsidR="00911E56" w:rsidRPr="00CC177D" w:rsidRDefault="00911E56" w:rsidP="00911E56">
            <w:pPr>
              <w:jc w:val="center"/>
              <w:rPr>
                <w:sz w:val="16"/>
                <w:szCs w:val="16"/>
              </w:rPr>
            </w:pPr>
            <w:r w:rsidRPr="00CC177D">
              <w:rPr>
                <w:color w:val="000000"/>
                <w:sz w:val="16"/>
                <w:szCs w:val="16"/>
              </w:rPr>
              <w:t>217 (72.3%)</w:t>
            </w:r>
          </w:p>
        </w:tc>
        <w:tc>
          <w:tcPr>
            <w:tcW w:w="1397" w:type="dxa"/>
            <w:vAlign w:val="bottom"/>
          </w:tcPr>
          <w:p w:rsidR="00911E56" w:rsidRPr="00CC177D" w:rsidRDefault="00911E56" w:rsidP="00911E56">
            <w:pPr>
              <w:jc w:val="center"/>
              <w:rPr>
                <w:sz w:val="16"/>
                <w:szCs w:val="16"/>
              </w:rPr>
            </w:pPr>
            <w:r w:rsidRPr="00CC177D">
              <w:rPr>
                <w:color w:val="000000"/>
                <w:sz w:val="16"/>
                <w:szCs w:val="16"/>
              </w:rPr>
              <w:t>170 (73.3%)</w:t>
            </w:r>
          </w:p>
        </w:tc>
        <w:tc>
          <w:tcPr>
            <w:tcW w:w="1397" w:type="dxa"/>
            <w:vAlign w:val="bottom"/>
          </w:tcPr>
          <w:p w:rsidR="00911E56" w:rsidRPr="00CC177D" w:rsidRDefault="00911E56" w:rsidP="00911E56">
            <w:pPr>
              <w:jc w:val="center"/>
              <w:rPr>
                <w:sz w:val="16"/>
                <w:szCs w:val="16"/>
              </w:rPr>
            </w:pPr>
            <w:r w:rsidRPr="00CC177D">
              <w:rPr>
                <w:color w:val="000000"/>
                <w:sz w:val="16"/>
                <w:szCs w:val="16"/>
              </w:rPr>
              <w:t>626 (70.2%)</w:t>
            </w:r>
          </w:p>
        </w:tc>
        <w:tc>
          <w:tcPr>
            <w:tcW w:w="1398" w:type="dxa"/>
            <w:tcBorders>
              <w:bottom w:val="nil"/>
            </w:tcBorders>
          </w:tcPr>
          <w:p w:rsidR="00911E56" w:rsidRPr="00CC177D" w:rsidRDefault="00911E56" w:rsidP="00911E56">
            <w:pPr>
              <w:jc w:val="center"/>
              <w:rPr>
                <w:sz w:val="16"/>
                <w:szCs w:val="16"/>
              </w:rPr>
            </w:pPr>
            <w:r w:rsidRPr="00CC177D">
              <w:rPr>
                <w:sz w:val="16"/>
                <w:szCs w:val="16"/>
              </w:rPr>
              <w:t>p&lt;0.001</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3</w:t>
            </w:r>
            <w:r>
              <w:rPr>
                <w:sz w:val="16"/>
                <w:szCs w:val="16"/>
              </w:rPr>
              <w:t>–</w:t>
            </w:r>
            <w:r w:rsidRPr="00C54C21">
              <w:rPr>
                <w:sz w:val="16"/>
                <w:szCs w:val="16"/>
              </w:rPr>
              <w:t>5</w:t>
            </w:r>
          </w:p>
        </w:tc>
        <w:tc>
          <w:tcPr>
            <w:tcW w:w="1397" w:type="dxa"/>
            <w:vAlign w:val="bottom"/>
          </w:tcPr>
          <w:p w:rsidR="00911E56" w:rsidRPr="00CB248A" w:rsidRDefault="00911E56" w:rsidP="00911E56">
            <w:pPr>
              <w:jc w:val="center"/>
              <w:rPr>
                <w:sz w:val="16"/>
                <w:szCs w:val="16"/>
              </w:rPr>
            </w:pPr>
            <w:r w:rsidRPr="00CB248A">
              <w:rPr>
                <w:color w:val="000000"/>
                <w:sz w:val="16"/>
                <w:szCs w:val="16"/>
              </w:rPr>
              <w:t>22</w:t>
            </w:r>
            <w:r w:rsidR="00CB248A">
              <w:rPr>
                <w:color w:val="000000"/>
                <w:sz w:val="16"/>
                <w:szCs w:val="16"/>
              </w:rPr>
              <w:t>,</w:t>
            </w:r>
            <w:r w:rsidRPr="00CB248A">
              <w:rPr>
                <w:color w:val="000000"/>
                <w:sz w:val="16"/>
                <w:szCs w:val="16"/>
              </w:rPr>
              <w:t>372 (23.4%)</w:t>
            </w:r>
          </w:p>
        </w:tc>
        <w:tc>
          <w:tcPr>
            <w:tcW w:w="1397" w:type="dxa"/>
            <w:vAlign w:val="bottom"/>
          </w:tcPr>
          <w:p w:rsidR="00911E56" w:rsidRPr="00CC177D" w:rsidRDefault="00911E56" w:rsidP="00911E56">
            <w:pPr>
              <w:jc w:val="center"/>
              <w:rPr>
                <w:sz w:val="16"/>
                <w:szCs w:val="16"/>
              </w:rPr>
            </w:pPr>
            <w:r w:rsidRPr="00CC177D">
              <w:rPr>
                <w:color w:val="000000"/>
                <w:sz w:val="16"/>
                <w:szCs w:val="16"/>
              </w:rPr>
              <w:t>89 (26.3%)</w:t>
            </w:r>
          </w:p>
        </w:tc>
        <w:tc>
          <w:tcPr>
            <w:tcW w:w="1398" w:type="dxa"/>
            <w:vAlign w:val="bottom"/>
          </w:tcPr>
          <w:p w:rsidR="00911E56" w:rsidRPr="00CC177D" w:rsidRDefault="00911E56" w:rsidP="00911E56">
            <w:pPr>
              <w:jc w:val="center"/>
              <w:rPr>
                <w:sz w:val="16"/>
                <w:szCs w:val="16"/>
              </w:rPr>
            </w:pPr>
            <w:r w:rsidRPr="00CC177D">
              <w:rPr>
                <w:color w:val="000000"/>
                <w:sz w:val="16"/>
                <w:szCs w:val="16"/>
              </w:rPr>
              <w:t>83 (27.7%)</w:t>
            </w:r>
          </w:p>
        </w:tc>
        <w:tc>
          <w:tcPr>
            <w:tcW w:w="1397" w:type="dxa"/>
            <w:vAlign w:val="bottom"/>
          </w:tcPr>
          <w:p w:rsidR="00911E56" w:rsidRPr="00CC177D" w:rsidRDefault="00911E56" w:rsidP="00911E56">
            <w:pPr>
              <w:jc w:val="center"/>
              <w:rPr>
                <w:sz w:val="16"/>
                <w:szCs w:val="16"/>
              </w:rPr>
            </w:pPr>
            <w:r w:rsidRPr="00CC177D">
              <w:rPr>
                <w:color w:val="000000"/>
                <w:sz w:val="16"/>
                <w:szCs w:val="16"/>
              </w:rPr>
              <w:t>62 (26.7%)</w:t>
            </w:r>
          </w:p>
        </w:tc>
        <w:tc>
          <w:tcPr>
            <w:tcW w:w="1397" w:type="dxa"/>
            <w:vAlign w:val="bottom"/>
          </w:tcPr>
          <w:p w:rsidR="00911E56" w:rsidRPr="00CC177D" w:rsidRDefault="00911E56" w:rsidP="00911E56">
            <w:pPr>
              <w:jc w:val="center"/>
              <w:rPr>
                <w:sz w:val="16"/>
                <w:szCs w:val="16"/>
              </w:rPr>
            </w:pPr>
            <w:r w:rsidRPr="00CC177D">
              <w:rPr>
                <w:color w:val="000000"/>
                <w:sz w:val="16"/>
                <w:szCs w:val="16"/>
              </w:rPr>
              <w:t>266 (29.8%)</w:t>
            </w:r>
          </w:p>
        </w:tc>
        <w:tc>
          <w:tcPr>
            <w:tcW w:w="1398" w:type="dxa"/>
            <w:tcBorders>
              <w:top w:val="nil"/>
              <w:bottom w:val="nil"/>
            </w:tcBorders>
          </w:tcPr>
          <w:p w:rsidR="00911E56" w:rsidRPr="00CC177D" w:rsidRDefault="00911E56" w:rsidP="00911E56">
            <w:pPr>
              <w:jc w:val="center"/>
              <w:rPr>
                <w:sz w:val="16"/>
                <w:szCs w:val="16"/>
              </w:rPr>
            </w:pP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Missing</w:t>
            </w:r>
          </w:p>
        </w:tc>
        <w:tc>
          <w:tcPr>
            <w:tcW w:w="1397" w:type="dxa"/>
            <w:vAlign w:val="bottom"/>
          </w:tcPr>
          <w:p w:rsidR="00911E56" w:rsidRPr="00CB248A" w:rsidRDefault="00911E56" w:rsidP="00911E56">
            <w:pPr>
              <w:jc w:val="center"/>
              <w:rPr>
                <w:sz w:val="16"/>
                <w:szCs w:val="16"/>
              </w:rPr>
            </w:pPr>
            <w:r w:rsidRPr="00CB248A">
              <w:rPr>
                <w:color w:val="000000"/>
                <w:sz w:val="16"/>
                <w:szCs w:val="16"/>
              </w:rPr>
              <w:t>40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8"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8" w:type="dxa"/>
            <w:tcBorders>
              <w:top w:val="nil"/>
            </w:tcBorders>
          </w:tcPr>
          <w:p w:rsidR="00911E56" w:rsidRPr="00CC177D" w:rsidRDefault="00911E56" w:rsidP="00911E56">
            <w:pPr>
              <w:jc w:val="center"/>
              <w:rPr>
                <w:sz w:val="16"/>
                <w:szCs w:val="16"/>
              </w:rPr>
            </w:pPr>
          </w:p>
        </w:tc>
      </w:tr>
      <w:tr w:rsidR="00720656" w:rsidRPr="003D0C05" w:rsidTr="00B81D0B">
        <w:trPr>
          <w:trHeight w:val="184"/>
        </w:trPr>
        <w:tc>
          <w:tcPr>
            <w:tcW w:w="10207" w:type="dxa"/>
            <w:gridSpan w:val="7"/>
            <w:shd w:val="clear" w:color="auto" w:fill="D9D9D9" w:themeFill="background1" w:themeFillShade="D9"/>
          </w:tcPr>
          <w:p w:rsidR="00720656" w:rsidRPr="00CB248A" w:rsidRDefault="00720656" w:rsidP="00B81D0B">
            <w:pPr>
              <w:rPr>
                <w:sz w:val="16"/>
                <w:szCs w:val="16"/>
              </w:rPr>
            </w:pPr>
            <w:r w:rsidRPr="00CB248A">
              <w:rPr>
                <w:sz w:val="16"/>
                <w:szCs w:val="16"/>
              </w:rPr>
              <w:t>Revised</w:t>
            </w:r>
            <w:r w:rsidR="0013136D" w:rsidRPr="00CB248A">
              <w:rPr>
                <w:sz w:val="16"/>
                <w:szCs w:val="16"/>
              </w:rPr>
              <w:t xml:space="preserve"> cardiac risk index</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0</w:t>
            </w:r>
          </w:p>
        </w:tc>
        <w:tc>
          <w:tcPr>
            <w:tcW w:w="1397" w:type="dxa"/>
            <w:vAlign w:val="bottom"/>
          </w:tcPr>
          <w:p w:rsidR="00911E56" w:rsidRPr="00CB248A" w:rsidRDefault="00911E56" w:rsidP="00911E56">
            <w:pPr>
              <w:jc w:val="center"/>
              <w:rPr>
                <w:sz w:val="16"/>
                <w:szCs w:val="16"/>
              </w:rPr>
            </w:pPr>
            <w:r w:rsidRPr="00CB248A">
              <w:rPr>
                <w:color w:val="000000"/>
                <w:sz w:val="16"/>
                <w:szCs w:val="16"/>
              </w:rPr>
              <w:t>44</w:t>
            </w:r>
            <w:r w:rsidR="00CB248A">
              <w:rPr>
                <w:color w:val="000000"/>
                <w:sz w:val="16"/>
                <w:szCs w:val="16"/>
              </w:rPr>
              <w:t>,</w:t>
            </w:r>
            <w:r w:rsidRPr="00CB248A">
              <w:rPr>
                <w:color w:val="000000"/>
                <w:sz w:val="16"/>
                <w:szCs w:val="16"/>
              </w:rPr>
              <w:t>237 (46.2%)</w:t>
            </w:r>
          </w:p>
        </w:tc>
        <w:tc>
          <w:tcPr>
            <w:tcW w:w="1397" w:type="dxa"/>
            <w:vAlign w:val="bottom"/>
          </w:tcPr>
          <w:p w:rsidR="00911E56" w:rsidRPr="00CC177D" w:rsidRDefault="00911E56" w:rsidP="00911E56">
            <w:pPr>
              <w:jc w:val="center"/>
              <w:rPr>
                <w:sz w:val="16"/>
                <w:szCs w:val="16"/>
              </w:rPr>
            </w:pPr>
            <w:r w:rsidRPr="00CC177D">
              <w:rPr>
                <w:color w:val="000000"/>
                <w:sz w:val="16"/>
                <w:szCs w:val="16"/>
              </w:rPr>
              <w:t>160 (47.3%)</w:t>
            </w:r>
          </w:p>
        </w:tc>
        <w:tc>
          <w:tcPr>
            <w:tcW w:w="1398" w:type="dxa"/>
            <w:vAlign w:val="bottom"/>
          </w:tcPr>
          <w:p w:rsidR="00911E56" w:rsidRPr="00CC177D" w:rsidRDefault="00911E56" w:rsidP="00911E56">
            <w:pPr>
              <w:jc w:val="center"/>
              <w:rPr>
                <w:sz w:val="16"/>
                <w:szCs w:val="16"/>
              </w:rPr>
            </w:pPr>
            <w:r w:rsidRPr="00CC177D">
              <w:rPr>
                <w:color w:val="000000"/>
                <w:sz w:val="16"/>
                <w:szCs w:val="16"/>
              </w:rPr>
              <w:t>127 (42.3%)</w:t>
            </w:r>
          </w:p>
        </w:tc>
        <w:tc>
          <w:tcPr>
            <w:tcW w:w="1397" w:type="dxa"/>
            <w:vAlign w:val="bottom"/>
          </w:tcPr>
          <w:p w:rsidR="00911E56" w:rsidRPr="00CC177D" w:rsidRDefault="00911E56" w:rsidP="00911E56">
            <w:pPr>
              <w:jc w:val="center"/>
              <w:rPr>
                <w:sz w:val="16"/>
                <w:szCs w:val="16"/>
              </w:rPr>
            </w:pPr>
            <w:r w:rsidRPr="00CC177D">
              <w:rPr>
                <w:color w:val="000000"/>
                <w:sz w:val="16"/>
                <w:szCs w:val="16"/>
              </w:rPr>
              <w:t>89 (38.4%)</w:t>
            </w:r>
          </w:p>
        </w:tc>
        <w:tc>
          <w:tcPr>
            <w:tcW w:w="1397" w:type="dxa"/>
            <w:vAlign w:val="bottom"/>
          </w:tcPr>
          <w:p w:rsidR="00911E56" w:rsidRPr="00CC177D" w:rsidRDefault="00911E56" w:rsidP="00911E56">
            <w:pPr>
              <w:jc w:val="center"/>
              <w:rPr>
                <w:sz w:val="16"/>
                <w:szCs w:val="16"/>
              </w:rPr>
            </w:pPr>
            <w:r w:rsidRPr="00CC177D">
              <w:rPr>
                <w:color w:val="000000"/>
                <w:sz w:val="16"/>
                <w:szCs w:val="16"/>
              </w:rPr>
              <w:t>358 (40.1%)</w:t>
            </w:r>
          </w:p>
        </w:tc>
        <w:tc>
          <w:tcPr>
            <w:tcW w:w="1398" w:type="dxa"/>
            <w:tcBorders>
              <w:bottom w:val="nil"/>
            </w:tcBorders>
          </w:tcPr>
          <w:p w:rsidR="00911E56" w:rsidRPr="00CC177D" w:rsidRDefault="00911E56" w:rsidP="00911E56">
            <w:pPr>
              <w:jc w:val="center"/>
              <w:rPr>
                <w:sz w:val="16"/>
                <w:szCs w:val="16"/>
              </w:rPr>
            </w:pPr>
            <w:r w:rsidRPr="00CC177D">
              <w:rPr>
                <w:sz w:val="16"/>
                <w:szCs w:val="16"/>
              </w:rPr>
              <w:t>p&lt;0.001</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1</w:t>
            </w:r>
          </w:p>
        </w:tc>
        <w:tc>
          <w:tcPr>
            <w:tcW w:w="1397" w:type="dxa"/>
            <w:vAlign w:val="bottom"/>
          </w:tcPr>
          <w:p w:rsidR="00911E56" w:rsidRPr="00CB248A" w:rsidRDefault="00911E56" w:rsidP="00911E56">
            <w:pPr>
              <w:jc w:val="center"/>
              <w:rPr>
                <w:sz w:val="16"/>
                <w:szCs w:val="16"/>
              </w:rPr>
            </w:pPr>
            <w:r w:rsidRPr="00CB248A">
              <w:rPr>
                <w:color w:val="000000"/>
                <w:sz w:val="16"/>
                <w:szCs w:val="16"/>
              </w:rPr>
              <w:t>41</w:t>
            </w:r>
            <w:r w:rsidR="00CB248A">
              <w:rPr>
                <w:color w:val="000000"/>
                <w:sz w:val="16"/>
                <w:szCs w:val="16"/>
              </w:rPr>
              <w:t>,</w:t>
            </w:r>
            <w:r w:rsidRPr="00CB248A">
              <w:rPr>
                <w:color w:val="000000"/>
                <w:sz w:val="16"/>
                <w:szCs w:val="16"/>
              </w:rPr>
              <w:t>223 (43.1%)</w:t>
            </w:r>
          </w:p>
        </w:tc>
        <w:tc>
          <w:tcPr>
            <w:tcW w:w="1397" w:type="dxa"/>
            <w:vAlign w:val="bottom"/>
          </w:tcPr>
          <w:p w:rsidR="00911E56" w:rsidRPr="00CC177D" w:rsidRDefault="00911E56" w:rsidP="00911E56">
            <w:pPr>
              <w:jc w:val="center"/>
              <w:rPr>
                <w:sz w:val="16"/>
                <w:szCs w:val="16"/>
              </w:rPr>
            </w:pPr>
            <w:r w:rsidRPr="00CC177D">
              <w:rPr>
                <w:color w:val="000000"/>
                <w:sz w:val="16"/>
                <w:szCs w:val="16"/>
              </w:rPr>
              <w:t>117 (34.6%)</w:t>
            </w:r>
          </w:p>
        </w:tc>
        <w:tc>
          <w:tcPr>
            <w:tcW w:w="1398" w:type="dxa"/>
            <w:vAlign w:val="bottom"/>
          </w:tcPr>
          <w:p w:rsidR="00911E56" w:rsidRPr="00CC177D" w:rsidRDefault="00911E56" w:rsidP="00911E56">
            <w:pPr>
              <w:jc w:val="center"/>
              <w:rPr>
                <w:sz w:val="16"/>
                <w:szCs w:val="16"/>
              </w:rPr>
            </w:pPr>
            <w:r w:rsidRPr="00CC177D">
              <w:rPr>
                <w:color w:val="000000"/>
                <w:sz w:val="16"/>
                <w:szCs w:val="16"/>
              </w:rPr>
              <w:t>131 (43.7%)</w:t>
            </w:r>
          </w:p>
        </w:tc>
        <w:tc>
          <w:tcPr>
            <w:tcW w:w="1397" w:type="dxa"/>
            <w:vAlign w:val="bottom"/>
          </w:tcPr>
          <w:p w:rsidR="00911E56" w:rsidRPr="00CC177D" w:rsidRDefault="00911E56" w:rsidP="00911E56">
            <w:pPr>
              <w:jc w:val="center"/>
              <w:rPr>
                <w:sz w:val="16"/>
                <w:szCs w:val="16"/>
              </w:rPr>
            </w:pPr>
            <w:r w:rsidRPr="00CC177D">
              <w:rPr>
                <w:color w:val="000000"/>
                <w:sz w:val="16"/>
                <w:szCs w:val="16"/>
              </w:rPr>
              <w:t>101 (43.5%)</w:t>
            </w:r>
          </w:p>
        </w:tc>
        <w:tc>
          <w:tcPr>
            <w:tcW w:w="1397" w:type="dxa"/>
            <w:vAlign w:val="bottom"/>
          </w:tcPr>
          <w:p w:rsidR="00911E56" w:rsidRPr="00CC177D" w:rsidRDefault="00911E56" w:rsidP="00911E56">
            <w:pPr>
              <w:jc w:val="center"/>
              <w:rPr>
                <w:sz w:val="16"/>
                <w:szCs w:val="16"/>
              </w:rPr>
            </w:pPr>
            <w:r w:rsidRPr="00CC177D">
              <w:rPr>
                <w:color w:val="000000"/>
                <w:sz w:val="16"/>
                <w:szCs w:val="16"/>
              </w:rPr>
              <w:t>401 (45%)</w:t>
            </w:r>
          </w:p>
        </w:tc>
        <w:tc>
          <w:tcPr>
            <w:tcW w:w="1398" w:type="dxa"/>
            <w:tcBorders>
              <w:top w:val="nil"/>
              <w:bottom w:val="nil"/>
            </w:tcBorders>
          </w:tcPr>
          <w:p w:rsidR="00911E56" w:rsidRPr="00CC177D" w:rsidRDefault="00911E56" w:rsidP="00911E56">
            <w:pPr>
              <w:jc w:val="center"/>
              <w:rPr>
                <w:sz w:val="16"/>
                <w:szCs w:val="16"/>
              </w:rPr>
            </w:pP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2</w:t>
            </w:r>
          </w:p>
        </w:tc>
        <w:tc>
          <w:tcPr>
            <w:tcW w:w="1397" w:type="dxa"/>
            <w:vAlign w:val="bottom"/>
          </w:tcPr>
          <w:p w:rsidR="00911E56" w:rsidRPr="00CB248A" w:rsidRDefault="00911E56" w:rsidP="00911E56">
            <w:pPr>
              <w:jc w:val="center"/>
              <w:rPr>
                <w:sz w:val="16"/>
                <w:szCs w:val="16"/>
              </w:rPr>
            </w:pPr>
            <w:r w:rsidRPr="00CB248A">
              <w:rPr>
                <w:color w:val="000000"/>
                <w:sz w:val="16"/>
                <w:szCs w:val="16"/>
              </w:rPr>
              <w:t>7</w:t>
            </w:r>
            <w:r w:rsidR="00CB248A">
              <w:rPr>
                <w:color w:val="000000"/>
                <w:sz w:val="16"/>
                <w:szCs w:val="16"/>
              </w:rPr>
              <w:t>,</w:t>
            </w:r>
            <w:r w:rsidRPr="00CB248A">
              <w:rPr>
                <w:color w:val="000000"/>
                <w:sz w:val="16"/>
                <w:szCs w:val="16"/>
              </w:rPr>
              <w:t>745 (8.1%)</w:t>
            </w:r>
          </w:p>
        </w:tc>
        <w:tc>
          <w:tcPr>
            <w:tcW w:w="1397" w:type="dxa"/>
            <w:vAlign w:val="bottom"/>
          </w:tcPr>
          <w:p w:rsidR="00911E56" w:rsidRPr="00CC177D" w:rsidRDefault="00911E56" w:rsidP="00911E56">
            <w:pPr>
              <w:jc w:val="center"/>
              <w:rPr>
                <w:sz w:val="16"/>
                <w:szCs w:val="16"/>
              </w:rPr>
            </w:pPr>
            <w:r w:rsidRPr="00CC177D">
              <w:rPr>
                <w:color w:val="000000"/>
                <w:sz w:val="16"/>
                <w:szCs w:val="16"/>
              </w:rPr>
              <w:t>43 (12.7%)</w:t>
            </w:r>
          </w:p>
        </w:tc>
        <w:tc>
          <w:tcPr>
            <w:tcW w:w="1398" w:type="dxa"/>
            <w:vAlign w:val="bottom"/>
          </w:tcPr>
          <w:p w:rsidR="00911E56" w:rsidRPr="00CC177D" w:rsidRDefault="00911E56" w:rsidP="00911E56">
            <w:pPr>
              <w:jc w:val="center"/>
              <w:rPr>
                <w:sz w:val="16"/>
                <w:szCs w:val="16"/>
              </w:rPr>
            </w:pPr>
            <w:r w:rsidRPr="00CC177D">
              <w:rPr>
                <w:color w:val="000000"/>
                <w:sz w:val="16"/>
                <w:szCs w:val="16"/>
              </w:rPr>
              <w:t>28 (9.3%)</w:t>
            </w:r>
          </w:p>
        </w:tc>
        <w:tc>
          <w:tcPr>
            <w:tcW w:w="1397" w:type="dxa"/>
            <w:vAlign w:val="bottom"/>
          </w:tcPr>
          <w:p w:rsidR="00911E56" w:rsidRPr="00CC177D" w:rsidRDefault="00911E56" w:rsidP="00911E56">
            <w:pPr>
              <w:jc w:val="center"/>
              <w:rPr>
                <w:sz w:val="16"/>
                <w:szCs w:val="16"/>
              </w:rPr>
            </w:pPr>
            <w:r w:rsidRPr="00CC177D">
              <w:rPr>
                <w:color w:val="000000"/>
                <w:sz w:val="16"/>
                <w:szCs w:val="16"/>
              </w:rPr>
              <w:t>28 (12.1%)</w:t>
            </w:r>
          </w:p>
        </w:tc>
        <w:tc>
          <w:tcPr>
            <w:tcW w:w="1397" w:type="dxa"/>
            <w:vAlign w:val="bottom"/>
          </w:tcPr>
          <w:p w:rsidR="00911E56" w:rsidRPr="00CC177D" w:rsidRDefault="00911E56" w:rsidP="00911E56">
            <w:pPr>
              <w:jc w:val="center"/>
              <w:rPr>
                <w:sz w:val="16"/>
                <w:szCs w:val="16"/>
              </w:rPr>
            </w:pPr>
            <w:r w:rsidRPr="00CC177D">
              <w:rPr>
                <w:color w:val="000000"/>
                <w:sz w:val="16"/>
                <w:szCs w:val="16"/>
              </w:rPr>
              <w:t>90 (10.1%)</w:t>
            </w:r>
          </w:p>
        </w:tc>
        <w:tc>
          <w:tcPr>
            <w:tcW w:w="1398" w:type="dxa"/>
            <w:tcBorders>
              <w:top w:val="nil"/>
              <w:bottom w:val="nil"/>
            </w:tcBorders>
          </w:tcPr>
          <w:p w:rsidR="00911E56" w:rsidRPr="00CC177D" w:rsidRDefault="00911E56" w:rsidP="00911E56">
            <w:pPr>
              <w:jc w:val="center"/>
              <w:rPr>
                <w:sz w:val="16"/>
                <w:szCs w:val="16"/>
              </w:rPr>
            </w:pP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≥3</w:t>
            </w:r>
          </w:p>
        </w:tc>
        <w:tc>
          <w:tcPr>
            <w:tcW w:w="1397" w:type="dxa"/>
            <w:vAlign w:val="bottom"/>
          </w:tcPr>
          <w:p w:rsidR="00911E56" w:rsidRPr="00CB248A" w:rsidRDefault="00911E56" w:rsidP="00911E56">
            <w:pPr>
              <w:jc w:val="center"/>
              <w:rPr>
                <w:sz w:val="16"/>
                <w:szCs w:val="16"/>
              </w:rPr>
            </w:pPr>
            <w:r w:rsidRPr="00CB248A">
              <w:rPr>
                <w:color w:val="000000"/>
                <w:sz w:val="16"/>
                <w:szCs w:val="16"/>
              </w:rPr>
              <w:t>2</w:t>
            </w:r>
            <w:r w:rsidR="00CB248A">
              <w:rPr>
                <w:color w:val="000000"/>
                <w:sz w:val="16"/>
                <w:szCs w:val="16"/>
              </w:rPr>
              <w:t>,</w:t>
            </w:r>
            <w:r w:rsidRPr="00CB248A">
              <w:rPr>
                <w:color w:val="000000"/>
                <w:sz w:val="16"/>
                <w:szCs w:val="16"/>
              </w:rPr>
              <w:t>425 (2.5%)</w:t>
            </w:r>
          </w:p>
        </w:tc>
        <w:tc>
          <w:tcPr>
            <w:tcW w:w="1397" w:type="dxa"/>
            <w:vAlign w:val="bottom"/>
          </w:tcPr>
          <w:p w:rsidR="00911E56" w:rsidRPr="00CC177D" w:rsidRDefault="00911E56" w:rsidP="00911E56">
            <w:pPr>
              <w:jc w:val="center"/>
              <w:rPr>
                <w:sz w:val="16"/>
                <w:szCs w:val="16"/>
              </w:rPr>
            </w:pPr>
            <w:r w:rsidRPr="00CC177D">
              <w:rPr>
                <w:color w:val="000000"/>
                <w:sz w:val="16"/>
                <w:szCs w:val="16"/>
              </w:rPr>
              <w:t>18 (5.3%)</w:t>
            </w:r>
          </w:p>
        </w:tc>
        <w:tc>
          <w:tcPr>
            <w:tcW w:w="1398" w:type="dxa"/>
            <w:vAlign w:val="bottom"/>
          </w:tcPr>
          <w:p w:rsidR="00911E56" w:rsidRPr="00CC177D" w:rsidRDefault="00911E56" w:rsidP="00911E56">
            <w:pPr>
              <w:jc w:val="center"/>
              <w:rPr>
                <w:sz w:val="16"/>
                <w:szCs w:val="16"/>
              </w:rPr>
            </w:pPr>
            <w:r w:rsidRPr="00CC177D">
              <w:rPr>
                <w:color w:val="000000"/>
                <w:sz w:val="16"/>
                <w:szCs w:val="16"/>
              </w:rPr>
              <w:t>14 (4.7%)</w:t>
            </w:r>
          </w:p>
        </w:tc>
        <w:tc>
          <w:tcPr>
            <w:tcW w:w="1397" w:type="dxa"/>
            <w:vAlign w:val="bottom"/>
          </w:tcPr>
          <w:p w:rsidR="00911E56" w:rsidRPr="00CC177D" w:rsidRDefault="00911E56" w:rsidP="00911E56">
            <w:pPr>
              <w:jc w:val="center"/>
              <w:rPr>
                <w:sz w:val="16"/>
                <w:szCs w:val="16"/>
              </w:rPr>
            </w:pPr>
            <w:r w:rsidRPr="00CC177D">
              <w:rPr>
                <w:color w:val="000000"/>
                <w:sz w:val="16"/>
                <w:szCs w:val="16"/>
              </w:rPr>
              <w:t>14 (6%)</w:t>
            </w:r>
          </w:p>
        </w:tc>
        <w:tc>
          <w:tcPr>
            <w:tcW w:w="1397" w:type="dxa"/>
            <w:vAlign w:val="bottom"/>
          </w:tcPr>
          <w:p w:rsidR="00911E56" w:rsidRPr="00CC177D" w:rsidRDefault="00911E56" w:rsidP="00911E56">
            <w:pPr>
              <w:jc w:val="center"/>
              <w:rPr>
                <w:sz w:val="16"/>
                <w:szCs w:val="16"/>
              </w:rPr>
            </w:pPr>
            <w:r w:rsidRPr="00CC177D">
              <w:rPr>
                <w:color w:val="000000"/>
                <w:sz w:val="16"/>
                <w:szCs w:val="16"/>
              </w:rPr>
              <w:t>42 (4.7%)</w:t>
            </w:r>
          </w:p>
        </w:tc>
        <w:tc>
          <w:tcPr>
            <w:tcW w:w="1398" w:type="dxa"/>
            <w:tcBorders>
              <w:top w:val="nil"/>
              <w:bottom w:val="nil"/>
            </w:tcBorders>
          </w:tcPr>
          <w:p w:rsidR="00911E56" w:rsidRPr="00CC177D" w:rsidRDefault="00911E56" w:rsidP="00911E56">
            <w:pPr>
              <w:jc w:val="center"/>
              <w:rPr>
                <w:sz w:val="16"/>
                <w:szCs w:val="16"/>
              </w:rPr>
            </w:pP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Missing</w:t>
            </w:r>
          </w:p>
        </w:tc>
        <w:tc>
          <w:tcPr>
            <w:tcW w:w="1397" w:type="dxa"/>
            <w:vAlign w:val="bottom"/>
          </w:tcPr>
          <w:p w:rsidR="00911E56" w:rsidRPr="00CB248A" w:rsidRDefault="00911E56" w:rsidP="00911E56">
            <w:pPr>
              <w:jc w:val="center"/>
              <w:rPr>
                <w:sz w:val="16"/>
                <w:szCs w:val="16"/>
              </w:rPr>
            </w:pPr>
            <w:r w:rsidRPr="00CB248A">
              <w:rPr>
                <w:color w:val="000000"/>
                <w:sz w:val="16"/>
                <w:szCs w:val="16"/>
              </w:rPr>
              <w:t>50 (0.1%)</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8"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1 (0.1%)</w:t>
            </w:r>
          </w:p>
        </w:tc>
        <w:tc>
          <w:tcPr>
            <w:tcW w:w="1398" w:type="dxa"/>
            <w:tcBorders>
              <w:top w:val="nil"/>
            </w:tcBorders>
          </w:tcPr>
          <w:p w:rsidR="00911E56" w:rsidRPr="00CC177D" w:rsidRDefault="00911E56" w:rsidP="00911E56">
            <w:pPr>
              <w:jc w:val="center"/>
              <w:rPr>
                <w:sz w:val="16"/>
                <w:szCs w:val="16"/>
              </w:rPr>
            </w:pPr>
          </w:p>
        </w:tc>
      </w:tr>
      <w:tr w:rsidR="00720656" w:rsidRPr="003D0C05" w:rsidTr="00B81D0B">
        <w:trPr>
          <w:trHeight w:val="184"/>
        </w:trPr>
        <w:tc>
          <w:tcPr>
            <w:tcW w:w="10207" w:type="dxa"/>
            <w:gridSpan w:val="7"/>
            <w:shd w:val="clear" w:color="auto" w:fill="D9D9D9" w:themeFill="background1" w:themeFillShade="D9"/>
          </w:tcPr>
          <w:p w:rsidR="00720656" w:rsidRPr="00CB248A" w:rsidRDefault="00720656" w:rsidP="00B81D0B">
            <w:pPr>
              <w:rPr>
                <w:sz w:val="16"/>
                <w:szCs w:val="16"/>
              </w:rPr>
            </w:pPr>
            <w:r w:rsidRPr="00CB248A">
              <w:rPr>
                <w:sz w:val="16"/>
                <w:szCs w:val="16"/>
              </w:rPr>
              <w:t>Respiratory comorbidities</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No</w:t>
            </w:r>
          </w:p>
        </w:tc>
        <w:tc>
          <w:tcPr>
            <w:tcW w:w="1397" w:type="dxa"/>
            <w:vAlign w:val="bottom"/>
          </w:tcPr>
          <w:p w:rsidR="00911E56" w:rsidRPr="00CB248A" w:rsidRDefault="00911E56" w:rsidP="00911E56">
            <w:pPr>
              <w:jc w:val="center"/>
              <w:rPr>
                <w:sz w:val="16"/>
                <w:szCs w:val="16"/>
              </w:rPr>
            </w:pPr>
            <w:r w:rsidRPr="00CB248A">
              <w:rPr>
                <w:color w:val="000000"/>
                <w:sz w:val="16"/>
                <w:szCs w:val="16"/>
              </w:rPr>
              <w:t>86</w:t>
            </w:r>
            <w:r w:rsidR="00CB248A">
              <w:rPr>
                <w:color w:val="000000"/>
                <w:sz w:val="16"/>
                <w:szCs w:val="16"/>
              </w:rPr>
              <w:t>,</w:t>
            </w:r>
            <w:r w:rsidRPr="00CB248A">
              <w:rPr>
                <w:color w:val="000000"/>
                <w:sz w:val="16"/>
                <w:szCs w:val="16"/>
              </w:rPr>
              <w:t>695 (90.6%)</w:t>
            </w:r>
          </w:p>
        </w:tc>
        <w:tc>
          <w:tcPr>
            <w:tcW w:w="1397" w:type="dxa"/>
            <w:vAlign w:val="bottom"/>
          </w:tcPr>
          <w:p w:rsidR="00911E56" w:rsidRPr="00CC177D" w:rsidRDefault="00911E56" w:rsidP="00911E56">
            <w:pPr>
              <w:jc w:val="center"/>
              <w:rPr>
                <w:sz w:val="16"/>
                <w:szCs w:val="16"/>
              </w:rPr>
            </w:pPr>
            <w:r w:rsidRPr="00CC177D">
              <w:rPr>
                <w:color w:val="000000"/>
                <w:sz w:val="16"/>
                <w:szCs w:val="16"/>
              </w:rPr>
              <w:t>294 (87%)</w:t>
            </w:r>
          </w:p>
        </w:tc>
        <w:tc>
          <w:tcPr>
            <w:tcW w:w="1398" w:type="dxa"/>
            <w:vAlign w:val="bottom"/>
          </w:tcPr>
          <w:p w:rsidR="00911E56" w:rsidRPr="00CC177D" w:rsidRDefault="00911E56" w:rsidP="00911E56">
            <w:pPr>
              <w:jc w:val="center"/>
              <w:rPr>
                <w:sz w:val="16"/>
                <w:szCs w:val="16"/>
              </w:rPr>
            </w:pPr>
            <w:r w:rsidRPr="00CC177D">
              <w:rPr>
                <w:color w:val="000000"/>
                <w:sz w:val="16"/>
                <w:szCs w:val="16"/>
              </w:rPr>
              <w:t>271 (90.3%)</w:t>
            </w:r>
          </w:p>
        </w:tc>
        <w:tc>
          <w:tcPr>
            <w:tcW w:w="1397" w:type="dxa"/>
            <w:vAlign w:val="bottom"/>
          </w:tcPr>
          <w:p w:rsidR="00911E56" w:rsidRPr="00CC177D" w:rsidRDefault="00911E56" w:rsidP="00911E56">
            <w:pPr>
              <w:jc w:val="center"/>
              <w:rPr>
                <w:sz w:val="16"/>
                <w:szCs w:val="16"/>
              </w:rPr>
            </w:pPr>
            <w:r w:rsidRPr="00CC177D">
              <w:rPr>
                <w:color w:val="000000"/>
                <w:sz w:val="16"/>
                <w:szCs w:val="16"/>
              </w:rPr>
              <w:t>205 (88.4%)</w:t>
            </w:r>
          </w:p>
        </w:tc>
        <w:tc>
          <w:tcPr>
            <w:tcW w:w="1397" w:type="dxa"/>
            <w:vAlign w:val="bottom"/>
          </w:tcPr>
          <w:p w:rsidR="00911E56" w:rsidRPr="00CC177D" w:rsidRDefault="00911E56" w:rsidP="00911E56">
            <w:pPr>
              <w:jc w:val="center"/>
              <w:rPr>
                <w:sz w:val="16"/>
                <w:szCs w:val="16"/>
              </w:rPr>
            </w:pPr>
            <w:r w:rsidRPr="00CC177D">
              <w:rPr>
                <w:color w:val="000000"/>
                <w:sz w:val="16"/>
                <w:szCs w:val="16"/>
              </w:rPr>
              <w:t>805 (90.2%)</w:t>
            </w:r>
          </w:p>
        </w:tc>
        <w:tc>
          <w:tcPr>
            <w:tcW w:w="1398" w:type="dxa"/>
            <w:tcBorders>
              <w:bottom w:val="nil"/>
            </w:tcBorders>
          </w:tcPr>
          <w:p w:rsidR="00911E56" w:rsidRPr="00CC177D" w:rsidRDefault="00911E56" w:rsidP="00911E56">
            <w:pPr>
              <w:jc w:val="center"/>
              <w:rPr>
                <w:sz w:val="16"/>
                <w:szCs w:val="16"/>
              </w:rPr>
            </w:pPr>
            <w:r w:rsidRPr="00CC177D">
              <w:rPr>
                <w:sz w:val="16"/>
                <w:szCs w:val="16"/>
              </w:rPr>
              <w:t>0.13</w:t>
            </w:r>
            <w:r w:rsidR="00CB248A">
              <w:rPr>
                <w:sz w:val="16"/>
                <w:szCs w:val="16"/>
              </w:rPr>
              <w:t>0</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Yes</w:t>
            </w:r>
          </w:p>
        </w:tc>
        <w:tc>
          <w:tcPr>
            <w:tcW w:w="1397" w:type="dxa"/>
            <w:vAlign w:val="bottom"/>
          </w:tcPr>
          <w:p w:rsidR="00911E56" w:rsidRPr="00CB248A" w:rsidRDefault="00911E56" w:rsidP="00911E56">
            <w:pPr>
              <w:jc w:val="center"/>
              <w:rPr>
                <w:sz w:val="16"/>
                <w:szCs w:val="16"/>
              </w:rPr>
            </w:pPr>
            <w:r w:rsidRPr="00CB248A">
              <w:rPr>
                <w:color w:val="000000"/>
                <w:sz w:val="16"/>
                <w:szCs w:val="16"/>
              </w:rPr>
              <w:t>8</w:t>
            </w:r>
            <w:r w:rsidR="00CB248A">
              <w:rPr>
                <w:color w:val="000000"/>
                <w:sz w:val="16"/>
                <w:szCs w:val="16"/>
              </w:rPr>
              <w:t>,</w:t>
            </w:r>
            <w:r w:rsidRPr="00CB248A">
              <w:rPr>
                <w:color w:val="000000"/>
                <w:sz w:val="16"/>
                <w:szCs w:val="16"/>
              </w:rPr>
              <w:t>908 (9.3%)</w:t>
            </w:r>
          </w:p>
        </w:tc>
        <w:tc>
          <w:tcPr>
            <w:tcW w:w="1397" w:type="dxa"/>
            <w:vAlign w:val="bottom"/>
          </w:tcPr>
          <w:p w:rsidR="00911E56" w:rsidRPr="00CC177D" w:rsidRDefault="00911E56" w:rsidP="00911E56">
            <w:pPr>
              <w:jc w:val="center"/>
              <w:rPr>
                <w:sz w:val="16"/>
                <w:szCs w:val="16"/>
              </w:rPr>
            </w:pPr>
            <w:r w:rsidRPr="00CC177D">
              <w:rPr>
                <w:color w:val="000000"/>
                <w:sz w:val="16"/>
                <w:szCs w:val="16"/>
              </w:rPr>
              <w:t>44 (13%)</w:t>
            </w:r>
          </w:p>
        </w:tc>
        <w:tc>
          <w:tcPr>
            <w:tcW w:w="1398" w:type="dxa"/>
            <w:vAlign w:val="bottom"/>
          </w:tcPr>
          <w:p w:rsidR="00911E56" w:rsidRPr="00CC177D" w:rsidRDefault="00911E56" w:rsidP="00911E56">
            <w:pPr>
              <w:jc w:val="center"/>
              <w:rPr>
                <w:sz w:val="16"/>
                <w:szCs w:val="16"/>
              </w:rPr>
            </w:pPr>
            <w:r w:rsidRPr="00CC177D">
              <w:rPr>
                <w:color w:val="000000"/>
                <w:sz w:val="16"/>
                <w:szCs w:val="16"/>
              </w:rPr>
              <w:t>29 (9.7%)</w:t>
            </w:r>
          </w:p>
        </w:tc>
        <w:tc>
          <w:tcPr>
            <w:tcW w:w="1397" w:type="dxa"/>
            <w:vAlign w:val="bottom"/>
          </w:tcPr>
          <w:p w:rsidR="00911E56" w:rsidRPr="00CC177D" w:rsidRDefault="00911E56" w:rsidP="00911E56">
            <w:pPr>
              <w:jc w:val="center"/>
              <w:rPr>
                <w:sz w:val="16"/>
                <w:szCs w:val="16"/>
              </w:rPr>
            </w:pPr>
            <w:r w:rsidRPr="00CC177D">
              <w:rPr>
                <w:color w:val="000000"/>
                <w:sz w:val="16"/>
                <w:szCs w:val="16"/>
              </w:rPr>
              <w:t>27 (11.6%)</w:t>
            </w:r>
          </w:p>
        </w:tc>
        <w:tc>
          <w:tcPr>
            <w:tcW w:w="1397" w:type="dxa"/>
            <w:vAlign w:val="bottom"/>
          </w:tcPr>
          <w:p w:rsidR="00911E56" w:rsidRPr="00CC177D" w:rsidRDefault="00911E56" w:rsidP="00911E56">
            <w:pPr>
              <w:jc w:val="center"/>
              <w:rPr>
                <w:sz w:val="16"/>
                <w:szCs w:val="16"/>
              </w:rPr>
            </w:pPr>
            <w:r w:rsidRPr="00CC177D">
              <w:rPr>
                <w:color w:val="000000"/>
                <w:sz w:val="16"/>
                <w:szCs w:val="16"/>
              </w:rPr>
              <w:t>87 (9.8%)</w:t>
            </w:r>
          </w:p>
        </w:tc>
        <w:tc>
          <w:tcPr>
            <w:tcW w:w="1398" w:type="dxa"/>
            <w:tcBorders>
              <w:top w:val="nil"/>
              <w:bottom w:val="nil"/>
            </w:tcBorders>
          </w:tcPr>
          <w:p w:rsidR="00911E56" w:rsidRPr="00CC177D" w:rsidRDefault="00911E56" w:rsidP="00911E56">
            <w:pPr>
              <w:jc w:val="center"/>
              <w:rPr>
                <w:sz w:val="16"/>
                <w:szCs w:val="16"/>
              </w:rPr>
            </w:pP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Missing</w:t>
            </w:r>
          </w:p>
        </w:tc>
        <w:tc>
          <w:tcPr>
            <w:tcW w:w="1397" w:type="dxa"/>
            <w:vAlign w:val="bottom"/>
          </w:tcPr>
          <w:p w:rsidR="00911E56" w:rsidRPr="00CB248A" w:rsidRDefault="00911E56" w:rsidP="00911E56">
            <w:pPr>
              <w:jc w:val="center"/>
              <w:rPr>
                <w:sz w:val="16"/>
                <w:szCs w:val="16"/>
              </w:rPr>
            </w:pPr>
            <w:r w:rsidRPr="00CB248A">
              <w:rPr>
                <w:color w:val="000000"/>
                <w:sz w:val="16"/>
                <w:szCs w:val="16"/>
              </w:rPr>
              <w:t>77 (0.1%)</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8"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8" w:type="dxa"/>
            <w:tcBorders>
              <w:top w:val="nil"/>
            </w:tcBorders>
          </w:tcPr>
          <w:p w:rsidR="00911E56" w:rsidRPr="00CC177D" w:rsidRDefault="00911E56" w:rsidP="00911E56">
            <w:pPr>
              <w:jc w:val="center"/>
              <w:rPr>
                <w:sz w:val="16"/>
                <w:szCs w:val="16"/>
              </w:rPr>
            </w:pPr>
          </w:p>
        </w:tc>
      </w:tr>
      <w:tr w:rsidR="00720656" w:rsidRPr="003D0C05" w:rsidTr="00B81D0B">
        <w:trPr>
          <w:trHeight w:val="184"/>
        </w:trPr>
        <w:tc>
          <w:tcPr>
            <w:tcW w:w="10207" w:type="dxa"/>
            <w:gridSpan w:val="7"/>
            <w:shd w:val="clear" w:color="auto" w:fill="D9D9D9" w:themeFill="background1" w:themeFillShade="D9"/>
          </w:tcPr>
          <w:p w:rsidR="00720656" w:rsidRPr="00CB248A" w:rsidRDefault="00720656" w:rsidP="00B81D0B">
            <w:pPr>
              <w:rPr>
                <w:sz w:val="16"/>
                <w:szCs w:val="16"/>
              </w:rPr>
            </w:pPr>
            <w:r w:rsidRPr="00CB248A">
              <w:rPr>
                <w:sz w:val="16"/>
                <w:szCs w:val="16"/>
              </w:rPr>
              <w:t>Indication for surgery</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Benign</w:t>
            </w:r>
          </w:p>
        </w:tc>
        <w:tc>
          <w:tcPr>
            <w:tcW w:w="1397" w:type="dxa"/>
            <w:vAlign w:val="bottom"/>
          </w:tcPr>
          <w:p w:rsidR="00911E56" w:rsidRPr="00CB248A" w:rsidRDefault="00911E56" w:rsidP="00911E56">
            <w:pPr>
              <w:jc w:val="center"/>
              <w:rPr>
                <w:sz w:val="16"/>
                <w:szCs w:val="16"/>
              </w:rPr>
            </w:pPr>
            <w:r w:rsidRPr="00CB248A">
              <w:rPr>
                <w:color w:val="000000"/>
                <w:sz w:val="16"/>
                <w:szCs w:val="16"/>
              </w:rPr>
              <w:t>64</w:t>
            </w:r>
            <w:r w:rsidR="00CB248A">
              <w:rPr>
                <w:color w:val="000000"/>
                <w:sz w:val="16"/>
                <w:szCs w:val="16"/>
              </w:rPr>
              <w:t>,</w:t>
            </w:r>
            <w:r w:rsidRPr="00CB248A">
              <w:rPr>
                <w:color w:val="000000"/>
                <w:sz w:val="16"/>
                <w:szCs w:val="16"/>
              </w:rPr>
              <w:t>762 (67.7%)</w:t>
            </w:r>
          </w:p>
        </w:tc>
        <w:tc>
          <w:tcPr>
            <w:tcW w:w="1397" w:type="dxa"/>
            <w:vAlign w:val="bottom"/>
          </w:tcPr>
          <w:p w:rsidR="00911E56" w:rsidRPr="00CC177D" w:rsidRDefault="00911E56" w:rsidP="00911E56">
            <w:pPr>
              <w:jc w:val="center"/>
              <w:rPr>
                <w:sz w:val="16"/>
                <w:szCs w:val="16"/>
              </w:rPr>
            </w:pPr>
            <w:r w:rsidRPr="00CC177D">
              <w:rPr>
                <w:color w:val="000000"/>
                <w:sz w:val="16"/>
                <w:szCs w:val="16"/>
              </w:rPr>
              <w:t>161 (47.6%)</w:t>
            </w:r>
          </w:p>
        </w:tc>
        <w:tc>
          <w:tcPr>
            <w:tcW w:w="1398" w:type="dxa"/>
            <w:vAlign w:val="bottom"/>
          </w:tcPr>
          <w:p w:rsidR="00911E56" w:rsidRPr="00CC177D" w:rsidRDefault="00911E56" w:rsidP="00911E56">
            <w:pPr>
              <w:jc w:val="center"/>
              <w:rPr>
                <w:sz w:val="16"/>
                <w:szCs w:val="16"/>
              </w:rPr>
            </w:pPr>
            <w:r w:rsidRPr="00CC177D">
              <w:rPr>
                <w:color w:val="000000"/>
                <w:sz w:val="16"/>
                <w:szCs w:val="16"/>
              </w:rPr>
              <w:t>164 (54.7%)</w:t>
            </w:r>
          </w:p>
        </w:tc>
        <w:tc>
          <w:tcPr>
            <w:tcW w:w="1397" w:type="dxa"/>
            <w:vAlign w:val="bottom"/>
          </w:tcPr>
          <w:p w:rsidR="00911E56" w:rsidRPr="00CC177D" w:rsidRDefault="00911E56" w:rsidP="00911E56">
            <w:pPr>
              <w:jc w:val="center"/>
              <w:rPr>
                <w:sz w:val="16"/>
                <w:szCs w:val="16"/>
              </w:rPr>
            </w:pPr>
            <w:r w:rsidRPr="00CC177D">
              <w:rPr>
                <w:color w:val="000000"/>
                <w:sz w:val="16"/>
                <w:szCs w:val="16"/>
              </w:rPr>
              <w:t>145 (62.5%)</w:t>
            </w:r>
          </w:p>
        </w:tc>
        <w:tc>
          <w:tcPr>
            <w:tcW w:w="1397" w:type="dxa"/>
            <w:vAlign w:val="bottom"/>
          </w:tcPr>
          <w:p w:rsidR="00911E56" w:rsidRPr="00CC177D" w:rsidRDefault="00911E56" w:rsidP="00911E56">
            <w:pPr>
              <w:jc w:val="center"/>
              <w:rPr>
                <w:sz w:val="16"/>
                <w:szCs w:val="16"/>
              </w:rPr>
            </w:pPr>
            <w:r w:rsidRPr="00CC177D">
              <w:rPr>
                <w:color w:val="000000"/>
                <w:sz w:val="16"/>
                <w:szCs w:val="16"/>
              </w:rPr>
              <w:t>613 (68.7%)</w:t>
            </w:r>
          </w:p>
        </w:tc>
        <w:tc>
          <w:tcPr>
            <w:tcW w:w="1398" w:type="dxa"/>
            <w:tcBorders>
              <w:bottom w:val="nil"/>
            </w:tcBorders>
          </w:tcPr>
          <w:p w:rsidR="00911E56" w:rsidRPr="00CC177D" w:rsidRDefault="00911E56" w:rsidP="00911E56">
            <w:pPr>
              <w:jc w:val="center"/>
              <w:rPr>
                <w:sz w:val="16"/>
                <w:szCs w:val="16"/>
              </w:rPr>
            </w:pPr>
            <w:r w:rsidRPr="00CC177D">
              <w:rPr>
                <w:sz w:val="16"/>
                <w:szCs w:val="16"/>
              </w:rPr>
              <w:t>p&lt;0.001</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Cancer</w:t>
            </w:r>
          </w:p>
        </w:tc>
        <w:tc>
          <w:tcPr>
            <w:tcW w:w="1397" w:type="dxa"/>
            <w:vAlign w:val="bottom"/>
          </w:tcPr>
          <w:p w:rsidR="00911E56" w:rsidRPr="00CB248A" w:rsidRDefault="00911E56" w:rsidP="00911E56">
            <w:pPr>
              <w:jc w:val="center"/>
              <w:rPr>
                <w:sz w:val="16"/>
                <w:szCs w:val="16"/>
              </w:rPr>
            </w:pPr>
            <w:r w:rsidRPr="00CB248A">
              <w:rPr>
                <w:color w:val="000000"/>
                <w:sz w:val="16"/>
                <w:szCs w:val="16"/>
              </w:rPr>
              <w:t>21</w:t>
            </w:r>
            <w:r w:rsidR="00CB248A">
              <w:rPr>
                <w:color w:val="000000"/>
                <w:sz w:val="16"/>
                <w:szCs w:val="16"/>
              </w:rPr>
              <w:t>,</w:t>
            </w:r>
            <w:r w:rsidRPr="00CB248A">
              <w:rPr>
                <w:color w:val="000000"/>
                <w:sz w:val="16"/>
                <w:szCs w:val="16"/>
              </w:rPr>
              <w:t>809 (22.8%)</w:t>
            </w:r>
          </w:p>
        </w:tc>
        <w:tc>
          <w:tcPr>
            <w:tcW w:w="1397" w:type="dxa"/>
            <w:vAlign w:val="bottom"/>
          </w:tcPr>
          <w:p w:rsidR="00911E56" w:rsidRPr="00CC177D" w:rsidRDefault="00911E56" w:rsidP="00911E56">
            <w:pPr>
              <w:jc w:val="center"/>
              <w:rPr>
                <w:sz w:val="16"/>
                <w:szCs w:val="16"/>
              </w:rPr>
            </w:pPr>
            <w:r w:rsidRPr="00CC177D">
              <w:rPr>
                <w:color w:val="000000"/>
                <w:sz w:val="16"/>
                <w:szCs w:val="16"/>
              </w:rPr>
              <w:t>71 (21%)</w:t>
            </w:r>
          </w:p>
        </w:tc>
        <w:tc>
          <w:tcPr>
            <w:tcW w:w="1398" w:type="dxa"/>
            <w:vAlign w:val="bottom"/>
          </w:tcPr>
          <w:p w:rsidR="00911E56" w:rsidRPr="00CC177D" w:rsidRDefault="00911E56" w:rsidP="00911E56">
            <w:pPr>
              <w:jc w:val="center"/>
              <w:rPr>
                <w:sz w:val="16"/>
                <w:szCs w:val="16"/>
              </w:rPr>
            </w:pPr>
            <w:r w:rsidRPr="00CC177D">
              <w:rPr>
                <w:color w:val="000000"/>
                <w:sz w:val="16"/>
                <w:szCs w:val="16"/>
              </w:rPr>
              <w:t>108 (36%)</w:t>
            </w:r>
          </w:p>
        </w:tc>
        <w:tc>
          <w:tcPr>
            <w:tcW w:w="1397" w:type="dxa"/>
            <w:vAlign w:val="bottom"/>
          </w:tcPr>
          <w:p w:rsidR="00911E56" w:rsidRPr="00CC177D" w:rsidRDefault="00911E56" w:rsidP="00911E56">
            <w:pPr>
              <w:jc w:val="center"/>
              <w:rPr>
                <w:sz w:val="16"/>
                <w:szCs w:val="16"/>
              </w:rPr>
            </w:pPr>
            <w:r w:rsidRPr="00CC177D">
              <w:rPr>
                <w:color w:val="000000"/>
                <w:sz w:val="16"/>
                <w:szCs w:val="16"/>
              </w:rPr>
              <w:t>69 (29.7%)</w:t>
            </w:r>
          </w:p>
        </w:tc>
        <w:tc>
          <w:tcPr>
            <w:tcW w:w="1397" w:type="dxa"/>
            <w:vAlign w:val="bottom"/>
          </w:tcPr>
          <w:p w:rsidR="00911E56" w:rsidRPr="00CC177D" w:rsidRDefault="00911E56" w:rsidP="00911E56">
            <w:pPr>
              <w:jc w:val="center"/>
              <w:rPr>
                <w:sz w:val="16"/>
                <w:szCs w:val="16"/>
              </w:rPr>
            </w:pPr>
            <w:r w:rsidRPr="00CC177D">
              <w:rPr>
                <w:color w:val="000000"/>
                <w:sz w:val="16"/>
                <w:szCs w:val="16"/>
              </w:rPr>
              <w:t>223 (25%)</w:t>
            </w:r>
          </w:p>
        </w:tc>
        <w:tc>
          <w:tcPr>
            <w:tcW w:w="1398" w:type="dxa"/>
            <w:tcBorders>
              <w:top w:val="nil"/>
              <w:bottom w:val="nil"/>
            </w:tcBorders>
          </w:tcPr>
          <w:p w:rsidR="00911E56" w:rsidRPr="00CC177D" w:rsidRDefault="00911E56" w:rsidP="00911E56">
            <w:pPr>
              <w:jc w:val="center"/>
              <w:rPr>
                <w:sz w:val="16"/>
                <w:szCs w:val="16"/>
              </w:rPr>
            </w:pP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Trauma</w:t>
            </w:r>
          </w:p>
        </w:tc>
        <w:tc>
          <w:tcPr>
            <w:tcW w:w="1397" w:type="dxa"/>
            <w:vAlign w:val="bottom"/>
          </w:tcPr>
          <w:p w:rsidR="00911E56" w:rsidRPr="00CB248A" w:rsidRDefault="00911E56" w:rsidP="00911E56">
            <w:pPr>
              <w:jc w:val="center"/>
              <w:rPr>
                <w:sz w:val="16"/>
                <w:szCs w:val="16"/>
              </w:rPr>
            </w:pPr>
            <w:r w:rsidRPr="00CB248A">
              <w:rPr>
                <w:color w:val="000000"/>
                <w:sz w:val="16"/>
                <w:szCs w:val="16"/>
              </w:rPr>
              <w:t>5</w:t>
            </w:r>
            <w:r w:rsidR="00CB248A">
              <w:rPr>
                <w:color w:val="000000"/>
                <w:sz w:val="16"/>
                <w:szCs w:val="16"/>
              </w:rPr>
              <w:t>,</w:t>
            </w:r>
            <w:r w:rsidRPr="00CB248A">
              <w:rPr>
                <w:color w:val="000000"/>
                <w:sz w:val="16"/>
                <w:szCs w:val="16"/>
              </w:rPr>
              <w:t>352 (5.6%)</w:t>
            </w:r>
          </w:p>
        </w:tc>
        <w:tc>
          <w:tcPr>
            <w:tcW w:w="1397" w:type="dxa"/>
            <w:vAlign w:val="bottom"/>
          </w:tcPr>
          <w:p w:rsidR="00911E56" w:rsidRPr="00CC177D" w:rsidRDefault="00911E56" w:rsidP="00911E56">
            <w:pPr>
              <w:jc w:val="center"/>
              <w:rPr>
                <w:sz w:val="16"/>
                <w:szCs w:val="16"/>
              </w:rPr>
            </w:pPr>
            <w:r w:rsidRPr="00CC177D">
              <w:rPr>
                <w:color w:val="000000"/>
                <w:sz w:val="16"/>
                <w:szCs w:val="16"/>
              </w:rPr>
              <w:t>37 (10.9%)</w:t>
            </w:r>
          </w:p>
        </w:tc>
        <w:tc>
          <w:tcPr>
            <w:tcW w:w="1398" w:type="dxa"/>
            <w:vAlign w:val="bottom"/>
          </w:tcPr>
          <w:p w:rsidR="00911E56" w:rsidRPr="00CC177D" w:rsidRDefault="00911E56" w:rsidP="00911E56">
            <w:pPr>
              <w:jc w:val="center"/>
              <w:rPr>
                <w:sz w:val="16"/>
                <w:szCs w:val="16"/>
              </w:rPr>
            </w:pPr>
            <w:r w:rsidRPr="00CC177D">
              <w:rPr>
                <w:color w:val="000000"/>
                <w:sz w:val="16"/>
                <w:szCs w:val="16"/>
              </w:rPr>
              <w:t>21 (7%)</w:t>
            </w:r>
          </w:p>
        </w:tc>
        <w:tc>
          <w:tcPr>
            <w:tcW w:w="1397" w:type="dxa"/>
            <w:vAlign w:val="bottom"/>
          </w:tcPr>
          <w:p w:rsidR="00911E56" w:rsidRPr="00CC177D" w:rsidRDefault="00911E56" w:rsidP="00911E56">
            <w:pPr>
              <w:jc w:val="center"/>
              <w:rPr>
                <w:sz w:val="16"/>
                <w:szCs w:val="16"/>
              </w:rPr>
            </w:pPr>
            <w:r w:rsidRPr="00CC177D">
              <w:rPr>
                <w:color w:val="000000"/>
                <w:sz w:val="16"/>
                <w:szCs w:val="16"/>
              </w:rPr>
              <w:t>13 (5.6%)</w:t>
            </w:r>
          </w:p>
        </w:tc>
        <w:tc>
          <w:tcPr>
            <w:tcW w:w="1397" w:type="dxa"/>
            <w:vAlign w:val="bottom"/>
          </w:tcPr>
          <w:p w:rsidR="00911E56" w:rsidRPr="00CC177D" w:rsidRDefault="00911E56" w:rsidP="00911E56">
            <w:pPr>
              <w:jc w:val="center"/>
              <w:rPr>
                <w:sz w:val="16"/>
                <w:szCs w:val="16"/>
              </w:rPr>
            </w:pPr>
            <w:r w:rsidRPr="00CC177D">
              <w:rPr>
                <w:color w:val="000000"/>
                <w:sz w:val="16"/>
                <w:szCs w:val="16"/>
              </w:rPr>
              <w:t>29 (3.3%)</w:t>
            </w:r>
          </w:p>
        </w:tc>
        <w:tc>
          <w:tcPr>
            <w:tcW w:w="1398" w:type="dxa"/>
            <w:tcBorders>
              <w:top w:val="nil"/>
              <w:bottom w:val="nil"/>
            </w:tcBorders>
          </w:tcPr>
          <w:p w:rsidR="00911E56" w:rsidRPr="00CC177D" w:rsidRDefault="00911E56" w:rsidP="00911E56">
            <w:pPr>
              <w:jc w:val="center"/>
              <w:rPr>
                <w:sz w:val="16"/>
                <w:szCs w:val="16"/>
              </w:rPr>
            </w:pP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Obstetrics</w:t>
            </w:r>
          </w:p>
        </w:tc>
        <w:tc>
          <w:tcPr>
            <w:tcW w:w="1397" w:type="dxa"/>
            <w:vAlign w:val="bottom"/>
          </w:tcPr>
          <w:p w:rsidR="00911E56" w:rsidRPr="00CB248A" w:rsidRDefault="00911E56" w:rsidP="00911E56">
            <w:pPr>
              <w:jc w:val="center"/>
              <w:rPr>
                <w:sz w:val="16"/>
                <w:szCs w:val="16"/>
              </w:rPr>
            </w:pPr>
            <w:r w:rsidRPr="00CB248A">
              <w:rPr>
                <w:color w:val="000000"/>
                <w:sz w:val="16"/>
                <w:szCs w:val="16"/>
              </w:rPr>
              <w:t>3</w:t>
            </w:r>
            <w:r w:rsidR="00CB248A">
              <w:rPr>
                <w:color w:val="000000"/>
                <w:sz w:val="16"/>
                <w:szCs w:val="16"/>
              </w:rPr>
              <w:t>,</w:t>
            </w:r>
            <w:r w:rsidRPr="00CB248A">
              <w:rPr>
                <w:color w:val="000000"/>
                <w:sz w:val="16"/>
                <w:szCs w:val="16"/>
              </w:rPr>
              <w:t>754 (3.9%)</w:t>
            </w:r>
          </w:p>
        </w:tc>
        <w:tc>
          <w:tcPr>
            <w:tcW w:w="1397" w:type="dxa"/>
            <w:vAlign w:val="bottom"/>
          </w:tcPr>
          <w:p w:rsidR="00911E56" w:rsidRPr="00CC177D" w:rsidRDefault="00911E56" w:rsidP="00911E56">
            <w:pPr>
              <w:jc w:val="center"/>
              <w:rPr>
                <w:sz w:val="16"/>
                <w:szCs w:val="16"/>
              </w:rPr>
            </w:pPr>
            <w:r w:rsidRPr="00CC177D">
              <w:rPr>
                <w:color w:val="000000"/>
                <w:sz w:val="16"/>
                <w:szCs w:val="16"/>
              </w:rPr>
              <w:t>69 (20.4%)</w:t>
            </w:r>
          </w:p>
        </w:tc>
        <w:tc>
          <w:tcPr>
            <w:tcW w:w="1398" w:type="dxa"/>
            <w:vAlign w:val="bottom"/>
          </w:tcPr>
          <w:p w:rsidR="00911E56" w:rsidRPr="00CC177D" w:rsidRDefault="00911E56" w:rsidP="00911E56">
            <w:pPr>
              <w:jc w:val="center"/>
              <w:rPr>
                <w:sz w:val="16"/>
                <w:szCs w:val="16"/>
              </w:rPr>
            </w:pPr>
            <w:r w:rsidRPr="00CC177D">
              <w:rPr>
                <w:color w:val="000000"/>
                <w:sz w:val="16"/>
                <w:szCs w:val="16"/>
              </w:rPr>
              <w:t>7 (2.3%)</w:t>
            </w:r>
          </w:p>
        </w:tc>
        <w:tc>
          <w:tcPr>
            <w:tcW w:w="1397" w:type="dxa"/>
            <w:vAlign w:val="bottom"/>
          </w:tcPr>
          <w:p w:rsidR="00911E56" w:rsidRPr="00CC177D" w:rsidRDefault="00911E56" w:rsidP="00911E56">
            <w:pPr>
              <w:jc w:val="center"/>
              <w:rPr>
                <w:sz w:val="16"/>
                <w:szCs w:val="16"/>
              </w:rPr>
            </w:pPr>
            <w:r w:rsidRPr="00CC177D">
              <w:rPr>
                <w:color w:val="000000"/>
                <w:sz w:val="16"/>
                <w:szCs w:val="16"/>
              </w:rPr>
              <w:t>5 (2.2%)</w:t>
            </w:r>
          </w:p>
        </w:tc>
        <w:tc>
          <w:tcPr>
            <w:tcW w:w="1397" w:type="dxa"/>
            <w:vAlign w:val="bottom"/>
          </w:tcPr>
          <w:p w:rsidR="00911E56" w:rsidRPr="00CC177D" w:rsidRDefault="00911E56" w:rsidP="00911E56">
            <w:pPr>
              <w:jc w:val="center"/>
              <w:rPr>
                <w:sz w:val="16"/>
                <w:szCs w:val="16"/>
              </w:rPr>
            </w:pPr>
            <w:r w:rsidRPr="00CC177D">
              <w:rPr>
                <w:color w:val="000000"/>
                <w:sz w:val="16"/>
                <w:szCs w:val="16"/>
              </w:rPr>
              <w:t>27 (3%)</w:t>
            </w:r>
          </w:p>
        </w:tc>
        <w:tc>
          <w:tcPr>
            <w:tcW w:w="1398" w:type="dxa"/>
            <w:tcBorders>
              <w:top w:val="nil"/>
              <w:bottom w:val="nil"/>
            </w:tcBorders>
          </w:tcPr>
          <w:p w:rsidR="00911E56" w:rsidRPr="00CC177D" w:rsidRDefault="00911E56" w:rsidP="00911E56">
            <w:pPr>
              <w:jc w:val="center"/>
              <w:rPr>
                <w:sz w:val="16"/>
                <w:szCs w:val="16"/>
              </w:rPr>
            </w:pP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Missing</w:t>
            </w:r>
          </w:p>
        </w:tc>
        <w:tc>
          <w:tcPr>
            <w:tcW w:w="1397" w:type="dxa"/>
            <w:vAlign w:val="bottom"/>
          </w:tcPr>
          <w:p w:rsidR="00911E56" w:rsidRPr="00CB248A" w:rsidRDefault="00911E56" w:rsidP="00911E56">
            <w:pPr>
              <w:jc w:val="center"/>
              <w:rPr>
                <w:sz w:val="16"/>
                <w:szCs w:val="16"/>
              </w:rPr>
            </w:pPr>
            <w:r w:rsidRPr="00CB248A">
              <w:rPr>
                <w:color w:val="000000"/>
                <w:sz w:val="16"/>
                <w:szCs w:val="16"/>
              </w:rPr>
              <w:t>3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8"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8" w:type="dxa"/>
            <w:tcBorders>
              <w:top w:val="nil"/>
            </w:tcBorders>
          </w:tcPr>
          <w:p w:rsidR="00911E56" w:rsidRPr="00CC177D" w:rsidRDefault="00911E56" w:rsidP="00911E56">
            <w:pPr>
              <w:jc w:val="center"/>
              <w:rPr>
                <w:sz w:val="16"/>
                <w:szCs w:val="16"/>
              </w:rPr>
            </w:pPr>
          </w:p>
        </w:tc>
      </w:tr>
      <w:tr w:rsidR="00720656" w:rsidRPr="003D0C05" w:rsidTr="00B81D0B">
        <w:trPr>
          <w:trHeight w:val="184"/>
        </w:trPr>
        <w:tc>
          <w:tcPr>
            <w:tcW w:w="10207" w:type="dxa"/>
            <w:gridSpan w:val="7"/>
            <w:shd w:val="clear" w:color="auto" w:fill="D9D9D9" w:themeFill="background1" w:themeFillShade="D9"/>
          </w:tcPr>
          <w:p w:rsidR="00720656" w:rsidRPr="00CB248A" w:rsidRDefault="00720656" w:rsidP="00B81D0B">
            <w:pPr>
              <w:rPr>
                <w:sz w:val="16"/>
                <w:szCs w:val="16"/>
              </w:rPr>
            </w:pPr>
            <w:r w:rsidRPr="00CB248A">
              <w:rPr>
                <w:sz w:val="16"/>
                <w:szCs w:val="16"/>
              </w:rPr>
              <w:t>Grade of surgery</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Minor</w:t>
            </w:r>
          </w:p>
        </w:tc>
        <w:tc>
          <w:tcPr>
            <w:tcW w:w="1397" w:type="dxa"/>
            <w:vAlign w:val="bottom"/>
          </w:tcPr>
          <w:p w:rsidR="00911E56" w:rsidRPr="00CB248A" w:rsidRDefault="00911E56" w:rsidP="00911E56">
            <w:pPr>
              <w:jc w:val="center"/>
              <w:rPr>
                <w:sz w:val="16"/>
                <w:szCs w:val="16"/>
              </w:rPr>
            </w:pPr>
            <w:r w:rsidRPr="00CB248A">
              <w:rPr>
                <w:color w:val="000000"/>
                <w:sz w:val="16"/>
                <w:szCs w:val="16"/>
              </w:rPr>
              <w:t>38</w:t>
            </w:r>
            <w:r w:rsidR="00CB248A">
              <w:rPr>
                <w:color w:val="000000"/>
                <w:sz w:val="16"/>
                <w:szCs w:val="16"/>
              </w:rPr>
              <w:t>,</w:t>
            </w:r>
            <w:r w:rsidRPr="00CB248A">
              <w:rPr>
                <w:color w:val="000000"/>
                <w:sz w:val="16"/>
                <w:szCs w:val="16"/>
              </w:rPr>
              <w:t>944 (40.7%)</w:t>
            </w:r>
          </w:p>
        </w:tc>
        <w:tc>
          <w:tcPr>
            <w:tcW w:w="1397" w:type="dxa"/>
            <w:vAlign w:val="bottom"/>
          </w:tcPr>
          <w:p w:rsidR="00911E56" w:rsidRPr="00CC177D" w:rsidRDefault="00911E56" w:rsidP="00911E56">
            <w:pPr>
              <w:jc w:val="center"/>
              <w:rPr>
                <w:sz w:val="16"/>
                <w:szCs w:val="16"/>
              </w:rPr>
            </w:pPr>
            <w:r w:rsidRPr="00CC177D">
              <w:rPr>
                <w:color w:val="000000"/>
                <w:sz w:val="16"/>
                <w:szCs w:val="16"/>
              </w:rPr>
              <w:t>70 (20.7%)</w:t>
            </w:r>
          </w:p>
        </w:tc>
        <w:tc>
          <w:tcPr>
            <w:tcW w:w="1398" w:type="dxa"/>
            <w:vAlign w:val="bottom"/>
          </w:tcPr>
          <w:p w:rsidR="00911E56" w:rsidRPr="00CC177D" w:rsidRDefault="00911E56" w:rsidP="00911E56">
            <w:pPr>
              <w:jc w:val="center"/>
              <w:rPr>
                <w:sz w:val="16"/>
                <w:szCs w:val="16"/>
              </w:rPr>
            </w:pPr>
            <w:r w:rsidRPr="00CC177D">
              <w:rPr>
                <w:color w:val="000000"/>
                <w:sz w:val="16"/>
                <w:szCs w:val="16"/>
              </w:rPr>
              <w:t>79 (26.3%)</w:t>
            </w:r>
          </w:p>
        </w:tc>
        <w:tc>
          <w:tcPr>
            <w:tcW w:w="1397" w:type="dxa"/>
            <w:vAlign w:val="bottom"/>
          </w:tcPr>
          <w:p w:rsidR="00911E56" w:rsidRPr="00CC177D" w:rsidRDefault="00911E56" w:rsidP="00911E56">
            <w:pPr>
              <w:jc w:val="center"/>
              <w:rPr>
                <w:sz w:val="16"/>
                <w:szCs w:val="16"/>
              </w:rPr>
            </w:pPr>
            <w:r w:rsidRPr="00CC177D">
              <w:rPr>
                <w:color w:val="000000"/>
                <w:sz w:val="16"/>
                <w:szCs w:val="16"/>
              </w:rPr>
              <w:t>79 (34.1%)</w:t>
            </w:r>
          </w:p>
        </w:tc>
        <w:tc>
          <w:tcPr>
            <w:tcW w:w="1397" w:type="dxa"/>
            <w:vAlign w:val="bottom"/>
          </w:tcPr>
          <w:p w:rsidR="00911E56" w:rsidRPr="00CC177D" w:rsidRDefault="00911E56" w:rsidP="00911E56">
            <w:pPr>
              <w:jc w:val="center"/>
              <w:rPr>
                <w:sz w:val="16"/>
                <w:szCs w:val="16"/>
              </w:rPr>
            </w:pPr>
            <w:r w:rsidRPr="00CC177D">
              <w:rPr>
                <w:color w:val="000000"/>
                <w:sz w:val="16"/>
                <w:szCs w:val="16"/>
              </w:rPr>
              <w:t>324 (36.3%)</w:t>
            </w:r>
          </w:p>
        </w:tc>
        <w:tc>
          <w:tcPr>
            <w:tcW w:w="1398" w:type="dxa"/>
            <w:tcBorders>
              <w:bottom w:val="nil"/>
            </w:tcBorders>
          </w:tcPr>
          <w:p w:rsidR="00911E56" w:rsidRPr="00CC177D" w:rsidRDefault="00911E56" w:rsidP="00911E56">
            <w:pPr>
              <w:jc w:val="center"/>
              <w:rPr>
                <w:sz w:val="16"/>
                <w:szCs w:val="16"/>
              </w:rPr>
            </w:pPr>
            <w:r w:rsidRPr="00CC177D">
              <w:rPr>
                <w:sz w:val="16"/>
                <w:szCs w:val="16"/>
              </w:rPr>
              <w:t>p&lt;0.001</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Major</w:t>
            </w:r>
          </w:p>
        </w:tc>
        <w:tc>
          <w:tcPr>
            <w:tcW w:w="1397" w:type="dxa"/>
            <w:vAlign w:val="bottom"/>
          </w:tcPr>
          <w:p w:rsidR="00911E56" w:rsidRPr="00CB248A" w:rsidRDefault="00911E56" w:rsidP="00911E56">
            <w:pPr>
              <w:jc w:val="center"/>
              <w:rPr>
                <w:sz w:val="16"/>
                <w:szCs w:val="16"/>
              </w:rPr>
            </w:pPr>
            <w:r w:rsidRPr="00CB248A">
              <w:rPr>
                <w:color w:val="000000"/>
                <w:sz w:val="16"/>
                <w:szCs w:val="16"/>
              </w:rPr>
              <w:t>56</w:t>
            </w:r>
            <w:r w:rsidR="00CB248A">
              <w:rPr>
                <w:color w:val="000000"/>
                <w:sz w:val="16"/>
                <w:szCs w:val="16"/>
              </w:rPr>
              <w:t>,</w:t>
            </w:r>
            <w:r w:rsidRPr="00CB248A">
              <w:rPr>
                <w:color w:val="000000"/>
                <w:sz w:val="16"/>
                <w:szCs w:val="16"/>
              </w:rPr>
              <w:t>718 (59.3%)</w:t>
            </w:r>
          </w:p>
        </w:tc>
        <w:tc>
          <w:tcPr>
            <w:tcW w:w="1397" w:type="dxa"/>
            <w:vAlign w:val="bottom"/>
          </w:tcPr>
          <w:p w:rsidR="00911E56" w:rsidRPr="00CC177D" w:rsidRDefault="00911E56" w:rsidP="00911E56">
            <w:pPr>
              <w:jc w:val="center"/>
              <w:rPr>
                <w:sz w:val="16"/>
                <w:szCs w:val="16"/>
              </w:rPr>
            </w:pPr>
            <w:r w:rsidRPr="00CC177D">
              <w:rPr>
                <w:color w:val="000000"/>
                <w:sz w:val="16"/>
                <w:szCs w:val="16"/>
              </w:rPr>
              <w:t>268 (79.3%)</w:t>
            </w:r>
          </w:p>
        </w:tc>
        <w:tc>
          <w:tcPr>
            <w:tcW w:w="1398" w:type="dxa"/>
            <w:vAlign w:val="bottom"/>
          </w:tcPr>
          <w:p w:rsidR="00911E56" w:rsidRPr="00CC177D" w:rsidRDefault="00911E56" w:rsidP="00911E56">
            <w:pPr>
              <w:jc w:val="center"/>
              <w:rPr>
                <w:sz w:val="16"/>
                <w:szCs w:val="16"/>
              </w:rPr>
            </w:pPr>
            <w:r w:rsidRPr="00CC177D">
              <w:rPr>
                <w:color w:val="000000"/>
                <w:sz w:val="16"/>
                <w:szCs w:val="16"/>
              </w:rPr>
              <w:t>221 (73.7%)</w:t>
            </w:r>
          </w:p>
        </w:tc>
        <w:tc>
          <w:tcPr>
            <w:tcW w:w="1397" w:type="dxa"/>
            <w:vAlign w:val="bottom"/>
          </w:tcPr>
          <w:p w:rsidR="00911E56" w:rsidRPr="00CC177D" w:rsidRDefault="00911E56" w:rsidP="00911E56">
            <w:pPr>
              <w:jc w:val="center"/>
              <w:rPr>
                <w:sz w:val="16"/>
                <w:szCs w:val="16"/>
              </w:rPr>
            </w:pPr>
            <w:r w:rsidRPr="00CC177D">
              <w:rPr>
                <w:color w:val="000000"/>
                <w:sz w:val="16"/>
                <w:szCs w:val="16"/>
              </w:rPr>
              <w:t>153 (65.9%)</w:t>
            </w:r>
          </w:p>
        </w:tc>
        <w:tc>
          <w:tcPr>
            <w:tcW w:w="1397" w:type="dxa"/>
            <w:vAlign w:val="bottom"/>
          </w:tcPr>
          <w:p w:rsidR="00911E56" w:rsidRPr="00CC177D" w:rsidRDefault="00911E56" w:rsidP="00911E56">
            <w:pPr>
              <w:jc w:val="center"/>
              <w:rPr>
                <w:sz w:val="16"/>
                <w:szCs w:val="16"/>
              </w:rPr>
            </w:pPr>
            <w:r w:rsidRPr="00CC177D">
              <w:rPr>
                <w:color w:val="000000"/>
                <w:sz w:val="16"/>
                <w:szCs w:val="16"/>
              </w:rPr>
              <w:t>567 (63.6%)</w:t>
            </w:r>
          </w:p>
        </w:tc>
        <w:tc>
          <w:tcPr>
            <w:tcW w:w="1398" w:type="dxa"/>
            <w:tcBorders>
              <w:top w:val="nil"/>
              <w:bottom w:val="nil"/>
            </w:tcBorders>
          </w:tcPr>
          <w:p w:rsidR="00911E56" w:rsidRPr="00CC177D" w:rsidRDefault="00911E56" w:rsidP="00911E56">
            <w:pPr>
              <w:jc w:val="center"/>
              <w:rPr>
                <w:sz w:val="16"/>
                <w:szCs w:val="16"/>
              </w:rPr>
            </w:pP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Missing</w:t>
            </w:r>
          </w:p>
        </w:tc>
        <w:tc>
          <w:tcPr>
            <w:tcW w:w="1397" w:type="dxa"/>
            <w:vAlign w:val="bottom"/>
          </w:tcPr>
          <w:p w:rsidR="00911E56" w:rsidRPr="00CB248A" w:rsidRDefault="00911E56" w:rsidP="00911E56">
            <w:pPr>
              <w:jc w:val="center"/>
              <w:rPr>
                <w:sz w:val="16"/>
                <w:szCs w:val="16"/>
              </w:rPr>
            </w:pPr>
            <w:r w:rsidRPr="00CB248A">
              <w:rPr>
                <w:color w:val="000000"/>
                <w:sz w:val="16"/>
                <w:szCs w:val="16"/>
              </w:rPr>
              <w:t>18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8"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1 (0.1%)</w:t>
            </w:r>
          </w:p>
        </w:tc>
        <w:tc>
          <w:tcPr>
            <w:tcW w:w="1398" w:type="dxa"/>
            <w:tcBorders>
              <w:top w:val="nil"/>
            </w:tcBorders>
          </w:tcPr>
          <w:p w:rsidR="00911E56" w:rsidRPr="00CC177D" w:rsidRDefault="00911E56" w:rsidP="00911E56">
            <w:pPr>
              <w:jc w:val="center"/>
              <w:rPr>
                <w:sz w:val="16"/>
                <w:szCs w:val="16"/>
              </w:rPr>
            </w:pPr>
          </w:p>
        </w:tc>
      </w:tr>
      <w:tr w:rsidR="00720656" w:rsidRPr="003D0C05" w:rsidTr="00B81D0B">
        <w:trPr>
          <w:trHeight w:val="184"/>
        </w:trPr>
        <w:tc>
          <w:tcPr>
            <w:tcW w:w="10207" w:type="dxa"/>
            <w:gridSpan w:val="7"/>
            <w:shd w:val="clear" w:color="auto" w:fill="D9D9D9" w:themeFill="background1" w:themeFillShade="D9"/>
          </w:tcPr>
          <w:p w:rsidR="00720656" w:rsidRPr="00CB248A" w:rsidRDefault="00720656" w:rsidP="00B81D0B">
            <w:pPr>
              <w:rPr>
                <w:sz w:val="16"/>
                <w:szCs w:val="16"/>
              </w:rPr>
            </w:pPr>
            <w:r w:rsidRPr="00CB248A">
              <w:rPr>
                <w:sz w:val="16"/>
                <w:szCs w:val="16"/>
              </w:rPr>
              <w:t>COVID-19 symptoms</w:t>
            </w:r>
          </w:p>
        </w:tc>
      </w:tr>
      <w:tr w:rsidR="00CC177D" w:rsidRPr="003D0C05" w:rsidTr="00B81D0B">
        <w:trPr>
          <w:trHeight w:val="184"/>
        </w:trPr>
        <w:tc>
          <w:tcPr>
            <w:tcW w:w="1823" w:type="dxa"/>
          </w:tcPr>
          <w:p w:rsidR="00CC177D" w:rsidRPr="00C54C21" w:rsidRDefault="00CC177D" w:rsidP="00CC177D">
            <w:pPr>
              <w:rPr>
                <w:sz w:val="16"/>
                <w:szCs w:val="16"/>
              </w:rPr>
            </w:pPr>
            <w:r w:rsidRPr="00C54C21">
              <w:rPr>
                <w:sz w:val="16"/>
                <w:szCs w:val="16"/>
              </w:rPr>
              <w:t>Asymptomatic</w:t>
            </w:r>
          </w:p>
        </w:tc>
        <w:tc>
          <w:tcPr>
            <w:tcW w:w="1397" w:type="dxa"/>
          </w:tcPr>
          <w:p w:rsidR="00CC177D" w:rsidRPr="00CB248A" w:rsidRDefault="00CC177D" w:rsidP="00CC177D">
            <w:pPr>
              <w:jc w:val="center"/>
              <w:rPr>
                <w:sz w:val="16"/>
                <w:szCs w:val="16"/>
              </w:rPr>
            </w:pPr>
            <w:r w:rsidRPr="00CB248A">
              <w:rPr>
                <w:sz w:val="16"/>
                <w:szCs w:val="16"/>
              </w:rPr>
              <w:t>–</w:t>
            </w:r>
          </w:p>
        </w:tc>
        <w:tc>
          <w:tcPr>
            <w:tcW w:w="1397" w:type="dxa"/>
            <w:vAlign w:val="bottom"/>
          </w:tcPr>
          <w:p w:rsidR="00CC177D" w:rsidRPr="00CC177D" w:rsidRDefault="00CC177D" w:rsidP="00CC177D">
            <w:pPr>
              <w:jc w:val="center"/>
              <w:rPr>
                <w:sz w:val="16"/>
                <w:szCs w:val="16"/>
              </w:rPr>
            </w:pPr>
            <w:r w:rsidRPr="00CC177D">
              <w:rPr>
                <w:color w:val="000000"/>
                <w:sz w:val="16"/>
                <w:szCs w:val="16"/>
              </w:rPr>
              <w:t>221 (65.4%)</w:t>
            </w:r>
          </w:p>
        </w:tc>
        <w:tc>
          <w:tcPr>
            <w:tcW w:w="1398" w:type="dxa"/>
            <w:vAlign w:val="bottom"/>
          </w:tcPr>
          <w:p w:rsidR="00CC177D" w:rsidRPr="00CC177D" w:rsidRDefault="00CC177D" w:rsidP="00CC177D">
            <w:pPr>
              <w:jc w:val="center"/>
              <w:rPr>
                <w:color w:val="000000"/>
                <w:sz w:val="16"/>
                <w:szCs w:val="16"/>
              </w:rPr>
            </w:pPr>
            <w:r w:rsidRPr="00CC177D">
              <w:rPr>
                <w:color w:val="000000"/>
                <w:sz w:val="16"/>
                <w:szCs w:val="16"/>
              </w:rPr>
              <w:t>150 (50%)</w:t>
            </w:r>
          </w:p>
        </w:tc>
        <w:tc>
          <w:tcPr>
            <w:tcW w:w="1397" w:type="dxa"/>
            <w:vAlign w:val="bottom"/>
          </w:tcPr>
          <w:p w:rsidR="00CC177D" w:rsidRPr="00CC177D" w:rsidRDefault="00CC177D" w:rsidP="00CC177D">
            <w:pPr>
              <w:jc w:val="center"/>
              <w:rPr>
                <w:sz w:val="16"/>
                <w:szCs w:val="16"/>
              </w:rPr>
            </w:pPr>
            <w:r w:rsidRPr="00CC177D">
              <w:rPr>
                <w:color w:val="000000"/>
                <w:sz w:val="16"/>
                <w:szCs w:val="16"/>
              </w:rPr>
              <w:t>101 (43.5%)</w:t>
            </w:r>
          </w:p>
        </w:tc>
        <w:tc>
          <w:tcPr>
            <w:tcW w:w="1397" w:type="dxa"/>
            <w:vAlign w:val="bottom"/>
          </w:tcPr>
          <w:p w:rsidR="00CC177D" w:rsidRPr="00CC177D" w:rsidRDefault="00CC177D" w:rsidP="00CC177D">
            <w:pPr>
              <w:jc w:val="center"/>
              <w:rPr>
                <w:sz w:val="16"/>
                <w:szCs w:val="16"/>
              </w:rPr>
            </w:pPr>
            <w:r w:rsidRPr="00CC177D">
              <w:rPr>
                <w:color w:val="000000"/>
                <w:sz w:val="16"/>
                <w:szCs w:val="16"/>
              </w:rPr>
              <w:t>247 (27.7%)</w:t>
            </w:r>
          </w:p>
        </w:tc>
        <w:tc>
          <w:tcPr>
            <w:tcW w:w="1398" w:type="dxa"/>
            <w:tcBorders>
              <w:bottom w:val="nil"/>
            </w:tcBorders>
          </w:tcPr>
          <w:p w:rsidR="00CC177D" w:rsidRPr="00CC177D" w:rsidRDefault="00CC177D" w:rsidP="00CC177D">
            <w:pPr>
              <w:jc w:val="center"/>
              <w:rPr>
                <w:sz w:val="16"/>
                <w:szCs w:val="16"/>
              </w:rPr>
            </w:pPr>
            <w:r w:rsidRPr="00CC177D">
              <w:rPr>
                <w:sz w:val="16"/>
                <w:szCs w:val="16"/>
              </w:rPr>
              <w:t>p&lt;0.001</w:t>
            </w:r>
          </w:p>
        </w:tc>
      </w:tr>
      <w:tr w:rsidR="00CC177D" w:rsidRPr="003D0C05" w:rsidTr="00B81D0B">
        <w:trPr>
          <w:trHeight w:val="184"/>
        </w:trPr>
        <w:tc>
          <w:tcPr>
            <w:tcW w:w="1823" w:type="dxa"/>
          </w:tcPr>
          <w:p w:rsidR="00CC177D" w:rsidRPr="00C54C21" w:rsidRDefault="00CC177D" w:rsidP="00CC177D">
            <w:pPr>
              <w:rPr>
                <w:sz w:val="16"/>
                <w:szCs w:val="16"/>
              </w:rPr>
            </w:pPr>
            <w:r w:rsidRPr="00C54C21">
              <w:rPr>
                <w:sz w:val="16"/>
                <w:szCs w:val="16"/>
              </w:rPr>
              <w:t>Symptomatic – resolved</w:t>
            </w:r>
          </w:p>
        </w:tc>
        <w:tc>
          <w:tcPr>
            <w:tcW w:w="1397" w:type="dxa"/>
          </w:tcPr>
          <w:p w:rsidR="00CC177D" w:rsidRPr="00CB248A" w:rsidRDefault="00CC177D" w:rsidP="00CC177D">
            <w:pPr>
              <w:jc w:val="center"/>
              <w:rPr>
                <w:sz w:val="16"/>
                <w:szCs w:val="16"/>
              </w:rPr>
            </w:pPr>
            <w:r w:rsidRPr="00CB248A">
              <w:rPr>
                <w:sz w:val="16"/>
                <w:szCs w:val="16"/>
              </w:rPr>
              <w:t>–</w:t>
            </w:r>
          </w:p>
        </w:tc>
        <w:tc>
          <w:tcPr>
            <w:tcW w:w="1397" w:type="dxa"/>
            <w:vAlign w:val="bottom"/>
          </w:tcPr>
          <w:p w:rsidR="00CC177D" w:rsidRPr="00CC177D" w:rsidRDefault="00CC177D" w:rsidP="00CC177D">
            <w:pPr>
              <w:jc w:val="center"/>
              <w:rPr>
                <w:sz w:val="16"/>
                <w:szCs w:val="16"/>
              </w:rPr>
            </w:pPr>
            <w:r w:rsidRPr="00CC177D">
              <w:rPr>
                <w:color w:val="000000"/>
                <w:sz w:val="16"/>
                <w:szCs w:val="16"/>
              </w:rPr>
              <w:t>69 (20.4%)</w:t>
            </w:r>
          </w:p>
        </w:tc>
        <w:tc>
          <w:tcPr>
            <w:tcW w:w="1398" w:type="dxa"/>
            <w:vAlign w:val="bottom"/>
          </w:tcPr>
          <w:p w:rsidR="00CC177D" w:rsidRPr="00CC177D" w:rsidRDefault="00CC177D" w:rsidP="00CC177D">
            <w:pPr>
              <w:jc w:val="center"/>
              <w:rPr>
                <w:sz w:val="16"/>
                <w:szCs w:val="16"/>
              </w:rPr>
            </w:pPr>
            <w:r w:rsidRPr="00CC177D">
              <w:rPr>
                <w:color w:val="000000"/>
                <w:sz w:val="16"/>
                <w:szCs w:val="16"/>
              </w:rPr>
              <w:t>122 (40.7%)</w:t>
            </w:r>
          </w:p>
        </w:tc>
        <w:tc>
          <w:tcPr>
            <w:tcW w:w="1397" w:type="dxa"/>
            <w:vAlign w:val="bottom"/>
          </w:tcPr>
          <w:p w:rsidR="00CC177D" w:rsidRPr="00CC177D" w:rsidRDefault="00CC177D" w:rsidP="00CC177D">
            <w:pPr>
              <w:jc w:val="center"/>
              <w:rPr>
                <w:sz w:val="16"/>
                <w:szCs w:val="16"/>
              </w:rPr>
            </w:pPr>
            <w:r w:rsidRPr="00CC177D">
              <w:rPr>
                <w:color w:val="000000"/>
                <w:sz w:val="16"/>
                <w:szCs w:val="16"/>
              </w:rPr>
              <w:t>118 (50.9%)</w:t>
            </w:r>
          </w:p>
        </w:tc>
        <w:tc>
          <w:tcPr>
            <w:tcW w:w="1397" w:type="dxa"/>
            <w:vAlign w:val="bottom"/>
          </w:tcPr>
          <w:p w:rsidR="00CC177D" w:rsidRPr="00CC177D" w:rsidRDefault="00CC177D" w:rsidP="00CC177D">
            <w:pPr>
              <w:jc w:val="center"/>
              <w:rPr>
                <w:sz w:val="16"/>
                <w:szCs w:val="16"/>
              </w:rPr>
            </w:pPr>
            <w:r w:rsidRPr="00CC177D">
              <w:rPr>
                <w:color w:val="000000"/>
                <w:sz w:val="16"/>
                <w:szCs w:val="16"/>
              </w:rPr>
              <w:t>608 (68.2%)</w:t>
            </w:r>
          </w:p>
        </w:tc>
        <w:tc>
          <w:tcPr>
            <w:tcW w:w="1398" w:type="dxa"/>
            <w:tcBorders>
              <w:top w:val="nil"/>
              <w:bottom w:val="nil"/>
            </w:tcBorders>
          </w:tcPr>
          <w:p w:rsidR="00CC177D" w:rsidRPr="00CC177D" w:rsidRDefault="00CC177D" w:rsidP="00CC177D">
            <w:pPr>
              <w:jc w:val="center"/>
              <w:rPr>
                <w:sz w:val="16"/>
                <w:szCs w:val="16"/>
              </w:rPr>
            </w:pPr>
          </w:p>
        </w:tc>
      </w:tr>
      <w:tr w:rsidR="00CC177D" w:rsidRPr="003D0C05" w:rsidTr="00B81D0B">
        <w:trPr>
          <w:trHeight w:val="184"/>
        </w:trPr>
        <w:tc>
          <w:tcPr>
            <w:tcW w:w="1823" w:type="dxa"/>
          </w:tcPr>
          <w:p w:rsidR="00CC177D" w:rsidRPr="00C54C21" w:rsidRDefault="00CC177D" w:rsidP="00CC177D">
            <w:pPr>
              <w:rPr>
                <w:sz w:val="16"/>
                <w:szCs w:val="16"/>
              </w:rPr>
            </w:pPr>
            <w:r w:rsidRPr="00C54C21">
              <w:rPr>
                <w:sz w:val="16"/>
                <w:szCs w:val="16"/>
              </w:rPr>
              <w:t>Symptomatic – ongoing</w:t>
            </w:r>
          </w:p>
        </w:tc>
        <w:tc>
          <w:tcPr>
            <w:tcW w:w="1397" w:type="dxa"/>
          </w:tcPr>
          <w:p w:rsidR="00CC177D" w:rsidRPr="00CB248A" w:rsidRDefault="00CC177D" w:rsidP="00CC177D">
            <w:pPr>
              <w:jc w:val="center"/>
              <w:rPr>
                <w:sz w:val="16"/>
                <w:szCs w:val="16"/>
              </w:rPr>
            </w:pPr>
            <w:r w:rsidRPr="00CB248A">
              <w:rPr>
                <w:sz w:val="16"/>
                <w:szCs w:val="16"/>
              </w:rPr>
              <w:t>–</w:t>
            </w:r>
          </w:p>
        </w:tc>
        <w:tc>
          <w:tcPr>
            <w:tcW w:w="1397" w:type="dxa"/>
            <w:vAlign w:val="bottom"/>
          </w:tcPr>
          <w:p w:rsidR="00CC177D" w:rsidRPr="00CC177D" w:rsidRDefault="00CC177D" w:rsidP="00CC177D">
            <w:pPr>
              <w:jc w:val="center"/>
              <w:rPr>
                <w:sz w:val="16"/>
                <w:szCs w:val="16"/>
              </w:rPr>
            </w:pPr>
            <w:r w:rsidRPr="00CC177D">
              <w:rPr>
                <w:color w:val="000000"/>
                <w:sz w:val="16"/>
                <w:szCs w:val="16"/>
              </w:rPr>
              <w:t>46 (13.6%)</w:t>
            </w:r>
          </w:p>
        </w:tc>
        <w:tc>
          <w:tcPr>
            <w:tcW w:w="1398" w:type="dxa"/>
            <w:vAlign w:val="bottom"/>
          </w:tcPr>
          <w:p w:rsidR="00CC177D" w:rsidRPr="00CC177D" w:rsidRDefault="00CC177D" w:rsidP="00CC177D">
            <w:pPr>
              <w:jc w:val="center"/>
              <w:rPr>
                <w:sz w:val="16"/>
                <w:szCs w:val="16"/>
              </w:rPr>
            </w:pPr>
            <w:r w:rsidRPr="00CC177D">
              <w:rPr>
                <w:color w:val="000000"/>
                <w:sz w:val="16"/>
                <w:szCs w:val="16"/>
              </w:rPr>
              <w:t>28 (9.3%)</w:t>
            </w:r>
          </w:p>
        </w:tc>
        <w:tc>
          <w:tcPr>
            <w:tcW w:w="1397" w:type="dxa"/>
            <w:vAlign w:val="bottom"/>
          </w:tcPr>
          <w:p w:rsidR="00CC177D" w:rsidRPr="00CC177D" w:rsidRDefault="00CC177D" w:rsidP="00CC177D">
            <w:pPr>
              <w:jc w:val="center"/>
              <w:rPr>
                <w:sz w:val="16"/>
                <w:szCs w:val="16"/>
              </w:rPr>
            </w:pPr>
            <w:r w:rsidRPr="00CC177D">
              <w:rPr>
                <w:color w:val="000000"/>
                <w:sz w:val="16"/>
                <w:szCs w:val="16"/>
              </w:rPr>
              <w:t>12 (5.2%)</w:t>
            </w:r>
          </w:p>
        </w:tc>
        <w:tc>
          <w:tcPr>
            <w:tcW w:w="1397" w:type="dxa"/>
            <w:vAlign w:val="bottom"/>
          </w:tcPr>
          <w:p w:rsidR="00CC177D" w:rsidRPr="00CC177D" w:rsidRDefault="00CC177D" w:rsidP="00CC177D">
            <w:pPr>
              <w:jc w:val="center"/>
              <w:rPr>
                <w:sz w:val="16"/>
                <w:szCs w:val="16"/>
              </w:rPr>
            </w:pPr>
            <w:r w:rsidRPr="00CC177D">
              <w:rPr>
                <w:color w:val="000000"/>
                <w:sz w:val="16"/>
                <w:szCs w:val="16"/>
              </w:rPr>
              <w:t>31 (3.5%)</w:t>
            </w:r>
          </w:p>
        </w:tc>
        <w:tc>
          <w:tcPr>
            <w:tcW w:w="1398" w:type="dxa"/>
            <w:tcBorders>
              <w:top w:val="nil"/>
              <w:bottom w:val="nil"/>
            </w:tcBorders>
          </w:tcPr>
          <w:p w:rsidR="00CC177D" w:rsidRPr="00CC177D" w:rsidRDefault="00CC177D" w:rsidP="00CC177D">
            <w:pPr>
              <w:jc w:val="center"/>
              <w:rPr>
                <w:sz w:val="16"/>
                <w:szCs w:val="16"/>
              </w:rPr>
            </w:pPr>
          </w:p>
        </w:tc>
      </w:tr>
      <w:tr w:rsidR="00CC177D" w:rsidRPr="003D0C05" w:rsidTr="00B81D0B">
        <w:trPr>
          <w:trHeight w:val="184"/>
        </w:trPr>
        <w:tc>
          <w:tcPr>
            <w:tcW w:w="1823" w:type="dxa"/>
          </w:tcPr>
          <w:p w:rsidR="00CC177D" w:rsidRPr="00C54C21" w:rsidRDefault="00CC177D" w:rsidP="00CC177D">
            <w:pPr>
              <w:rPr>
                <w:sz w:val="16"/>
                <w:szCs w:val="16"/>
              </w:rPr>
            </w:pPr>
            <w:r w:rsidRPr="00C54C21">
              <w:rPr>
                <w:sz w:val="16"/>
                <w:szCs w:val="16"/>
              </w:rPr>
              <w:t>Missing</w:t>
            </w:r>
          </w:p>
        </w:tc>
        <w:tc>
          <w:tcPr>
            <w:tcW w:w="1397" w:type="dxa"/>
          </w:tcPr>
          <w:p w:rsidR="00CC177D" w:rsidRPr="00CB248A" w:rsidRDefault="00CC177D" w:rsidP="00CC177D">
            <w:pPr>
              <w:jc w:val="center"/>
              <w:rPr>
                <w:sz w:val="16"/>
                <w:szCs w:val="16"/>
              </w:rPr>
            </w:pPr>
            <w:r w:rsidRPr="00CB248A">
              <w:rPr>
                <w:sz w:val="16"/>
                <w:szCs w:val="16"/>
              </w:rPr>
              <w:t>–</w:t>
            </w:r>
          </w:p>
        </w:tc>
        <w:tc>
          <w:tcPr>
            <w:tcW w:w="1397" w:type="dxa"/>
            <w:vAlign w:val="bottom"/>
          </w:tcPr>
          <w:p w:rsidR="00CC177D" w:rsidRPr="00CC177D" w:rsidRDefault="00CC177D" w:rsidP="00CC177D">
            <w:pPr>
              <w:jc w:val="center"/>
              <w:rPr>
                <w:sz w:val="16"/>
                <w:szCs w:val="16"/>
              </w:rPr>
            </w:pPr>
            <w:r w:rsidRPr="00CC177D">
              <w:rPr>
                <w:color w:val="000000"/>
                <w:sz w:val="16"/>
                <w:szCs w:val="16"/>
              </w:rPr>
              <w:t>2 (0.6%)</w:t>
            </w:r>
          </w:p>
        </w:tc>
        <w:tc>
          <w:tcPr>
            <w:tcW w:w="1398" w:type="dxa"/>
            <w:vAlign w:val="bottom"/>
          </w:tcPr>
          <w:p w:rsidR="00CC177D" w:rsidRPr="00CC177D" w:rsidRDefault="00CC177D" w:rsidP="00CC177D">
            <w:pPr>
              <w:jc w:val="center"/>
              <w:rPr>
                <w:sz w:val="16"/>
                <w:szCs w:val="16"/>
              </w:rPr>
            </w:pPr>
            <w:r w:rsidRPr="00CC177D">
              <w:rPr>
                <w:color w:val="000000"/>
                <w:sz w:val="16"/>
                <w:szCs w:val="16"/>
              </w:rPr>
              <w:t>0 (0%)</w:t>
            </w:r>
          </w:p>
        </w:tc>
        <w:tc>
          <w:tcPr>
            <w:tcW w:w="1397" w:type="dxa"/>
            <w:vAlign w:val="bottom"/>
          </w:tcPr>
          <w:p w:rsidR="00CC177D" w:rsidRPr="00CC177D" w:rsidRDefault="00CC177D" w:rsidP="00CC177D">
            <w:pPr>
              <w:jc w:val="center"/>
              <w:rPr>
                <w:sz w:val="16"/>
                <w:szCs w:val="16"/>
              </w:rPr>
            </w:pPr>
            <w:r w:rsidRPr="00CC177D">
              <w:rPr>
                <w:color w:val="000000"/>
                <w:sz w:val="16"/>
                <w:szCs w:val="16"/>
              </w:rPr>
              <w:t>1 (0.4%)</w:t>
            </w:r>
          </w:p>
        </w:tc>
        <w:tc>
          <w:tcPr>
            <w:tcW w:w="1397" w:type="dxa"/>
            <w:vAlign w:val="bottom"/>
          </w:tcPr>
          <w:p w:rsidR="00CC177D" w:rsidRPr="00CC177D" w:rsidRDefault="00CC177D" w:rsidP="00CC177D">
            <w:pPr>
              <w:jc w:val="center"/>
              <w:rPr>
                <w:sz w:val="16"/>
                <w:szCs w:val="16"/>
              </w:rPr>
            </w:pPr>
            <w:r w:rsidRPr="00CC177D">
              <w:rPr>
                <w:color w:val="000000"/>
                <w:sz w:val="16"/>
                <w:szCs w:val="16"/>
              </w:rPr>
              <w:t>6 (0.7%)</w:t>
            </w:r>
          </w:p>
        </w:tc>
        <w:tc>
          <w:tcPr>
            <w:tcW w:w="1398" w:type="dxa"/>
            <w:tcBorders>
              <w:top w:val="nil"/>
            </w:tcBorders>
          </w:tcPr>
          <w:p w:rsidR="00CC177D" w:rsidRPr="00CC177D" w:rsidRDefault="00CC177D" w:rsidP="00CC177D">
            <w:pPr>
              <w:jc w:val="center"/>
              <w:rPr>
                <w:sz w:val="16"/>
                <w:szCs w:val="16"/>
              </w:rPr>
            </w:pPr>
          </w:p>
        </w:tc>
      </w:tr>
      <w:tr w:rsidR="00720656" w:rsidRPr="003D0C05" w:rsidTr="00B81D0B">
        <w:trPr>
          <w:trHeight w:val="184"/>
        </w:trPr>
        <w:tc>
          <w:tcPr>
            <w:tcW w:w="10207" w:type="dxa"/>
            <w:gridSpan w:val="7"/>
            <w:shd w:val="clear" w:color="auto" w:fill="D9D9D9" w:themeFill="background1" w:themeFillShade="D9"/>
          </w:tcPr>
          <w:p w:rsidR="00720656" w:rsidRPr="00CB248A" w:rsidRDefault="00720656" w:rsidP="00B81D0B">
            <w:pPr>
              <w:rPr>
                <w:sz w:val="16"/>
                <w:szCs w:val="16"/>
              </w:rPr>
            </w:pPr>
            <w:r w:rsidRPr="00CB248A">
              <w:rPr>
                <w:sz w:val="16"/>
                <w:szCs w:val="16"/>
              </w:rPr>
              <w:t>Country income</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High</w:t>
            </w:r>
          </w:p>
        </w:tc>
        <w:tc>
          <w:tcPr>
            <w:tcW w:w="1397" w:type="dxa"/>
            <w:vAlign w:val="bottom"/>
          </w:tcPr>
          <w:p w:rsidR="00911E56" w:rsidRPr="00CB248A" w:rsidRDefault="00911E56" w:rsidP="00911E56">
            <w:pPr>
              <w:jc w:val="center"/>
              <w:rPr>
                <w:sz w:val="16"/>
                <w:szCs w:val="16"/>
              </w:rPr>
            </w:pPr>
            <w:r w:rsidRPr="00CB248A">
              <w:rPr>
                <w:color w:val="000000"/>
                <w:sz w:val="16"/>
                <w:szCs w:val="16"/>
              </w:rPr>
              <w:t>64</w:t>
            </w:r>
            <w:r w:rsidR="00CB248A">
              <w:rPr>
                <w:color w:val="000000"/>
                <w:sz w:val="16"/>
                <w:szCs w:val="16"/>
              </w:rPr>
              <w:t>,</w:t>
            </w:r>
            <w:r w:rsidRPr="00CB248A">
              <w:rPr>
                <w:color w:val="000000"/>
                <w:sz w:val="16"/>
                <w:szCs w:val="16"/>
              </w:rPr>
              <w:t>769 (67.7%)</w:t>
            </w:r>
          </w:p>
        </w:tc>
        <w:tc>
          <w:tcPr>
            <w:tcW w:w="1397" w:type="dxa"/>
            <w:vAlign w:val="bottom"/>
          </w:tcPr>
          <w:p w:rsidR="00911E56" w:rsidRPr="00CC177D" w:rsidRDefault="00911E56" w:rsidP="00911E56">
            <w:pPr>
              <w:jc w:val="center"/>
              <w:rPr>
                <w:sz w:val="16"/>
                <w:szCs w:val="16"/>
              </w:rPr>
            </w:pPr>
            <w:r w:rsidRPr="00CC177D">
              <w:rPr>
                <w:color w:val="000000"/>
                <w:sz w:val="16"/>
                <w:szCs w:val="16"/>
              </w:rPr>
              <w:t>110 (32.5%)</w:t>
            </w:r>
          </w:p>
        </w:tc>
        <w:tc>
          <w:tcPr>
            <w:tcW w:w="1398" w:type="dxa"/>
            <w:vAlign w:val="bottom"/>
          </w:tcPr>
          <w:p w:rsidR="00911E56" w:rsidRPr="00CC177D" w:rsidRDefault="00911E56" w:rsidP="00911E56">
            <w:pPr>
              <w:jc w:val="center"/>
              <w:rPr>
                <w:sz w:val="16"/>
                <w:szCs w:val="16"/>
              </w:rPr>
            </w:pPr>
            <w:r w:rsidRPr="00CC177D">
              <w:rPr>
                <w:color w:val="000000"/>
                <w:sz w:val="16"/>
                <w:szCs w:val="16"/>
              </w:rPr>
              <w:t>83 (27.7%)</w:t>
            </w:r>
          </w:p>
        </w:tc>
        <w:tc>
          <w:tcPr>
            <w:tcW w:w="1397" w:type="dxa"/>
            <w:vAlign w:val="bottom"/>
          </w:tcPr>
          <w:p w:rsidR="00911E56" w:rsidRPr="00CC177D" w:rsidRDefault="00911E56" w:rsidP="00911E56">
            <w:pPr>
              <w:jc w:val="center"/>
              <w:rPr>
                <w:sz w:val="16"/>
                <w:szCs w:val="16"/>
              </w:rPr>
            </w:pPr>
            <w:r w:rsidRPr="00CC177D">
              <w:rPr>
                <w:color w:val="000000"/>
                <w:sz w:val="16"/>
                <w:szCs w:val="16"/>
              </w:rPr>
              <w:t>89 (38.4%)</w:t>
            </w:r>
          </w:p>
        </w:tc>
        <w:tc>
          <w:tcPr>
            <w:tcW w:w="1397" w:type="dxa"/>
            <w:vAlign w:val="bottom"/>
          </w:tcPr>
          <w:p w:rsidR="00911E56" w:rsidRPr="00CC177D" w:rsidRDefault="00911E56" w:rsidP="00911E56">
            <w:pPr>
              <w:jc w:val="center"/>
              <w:rPr>
                <w:sz w:val="16"/>
                <w:szCs w:val="16"/>
              </w:rPr>
            </w:pPr>
            <w:r w:rsidRPr="00CC177D">
              <w:rPr>
                <w:color w:val="000000"/>
                <w:sz w:val="16"/>
                <w:szCs w:val="16"/>
              </w:rPr>
              <w:t>512 (57.4%)</w:t>
            </w:r>
          </w:p>
        </w:tc>
        <w:tc>
          <w:tcPr>
            <w:tcW w:w="1398" w:type="dxa"/>
            <w:tcBorders>
              <w:bottom w:val="nil"/>
            </w:tcBorders>
          </w:tcPr>
          <w:p w:rsidR="00911E56" w:rsidRPr="00CC177D" w:rsidRDefault="00911E56" w:rsidP="00911E56">
            <w:pPr>
              <w:jc w:val="center"/>
              <w:rPr>
                <w:sz w:val="16"/>
                <w:szCs w:val="16"/>
              </w:rPr>
            </w:pPr>
            <w:r w:rsidRPr="00CC177D">
              <w:rPr>
                <w:sz w:val="16"/>
                <w:szCs w:val="16"/>
              </w:rPr>
              <w:t>p&lt;0.001</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Low / Middle</w:t>
            </w:r>
          </w:p>
        </w:tc>
        <w:tc>
          <w:tcPr>
            <w:tcW w:w="1397" w:type="dxa"/>
            <w:vAlign w:val="bottom"/>
          </w:tcPr>
          <w:p w:rsidR="00911E56" w:rsidRPr="00CB248A" w:rsidRDefault="00911E56" w:rsidP="00911E56">
            <w:pPr>
              <w:jc w:val="center"/>
              <w:rPr>
                <w:sz w:val="16"/>
                <w:szCs w:val="16"/>
              </w:rPr>
            </w:pPr>
            <w:r w:rsidRPr="00CB248A">
              <w:rPr>
                <w:color w:val="000000"/>
                <w:sz w:val="16"/>
                <w:szCs w:val="16"/>
              </w:rPr>
              <w:t>30</w:t>
            </w:r>
            <w:r w:rsidR="00CB248A">
              <w:rPr>
                <w:color w:val="000000"/>
                <w:sz w:val="16"/>
                <w:szCs w:val="16"/>
              </w:rPr>
              <w:t>,</w:t>
            </w:r>
            <w:r w:rsidRPr="00CB248A">
              <w:rPr>
                <w:color w:val="000000"/>
                <w:sz w:val="16"/>
                <w:szCs w:val="16"/>
              </w:rPr>
              <w:t>911 (32.3%)</w:t>
            </w:r>
          </w:p>
        </w:tc>
        <w:tc>
          <w:tcPr>
            <w:tcW w:w="1397" w:type="dxa"/>
            <w:vAlign w:val="bottom"/>
          </w:tcPr>
          <w:p w:rsidR="00911E56" w:rsidRPr="00CC177D" w:rsidRDefault="00911E56" w:rsidP="00911E56">
            <w:pPr>
              <w:jc w:val="center"/>
              <w:rPr>
                <w:sz w:val="16"/>
                <w:szCs w:val="16"/>
              </w:rPr>
            </w:pPr>
            <w:r w:rsidRPr="00CC177D">
              <w:rPr>
                <w:color w:val="000000"/>
                <w:sz w:val="16"/>
                <w:szCs w:val="16"/>
              </w:rPr>
              <w:t>228 (67.5%)</w:t>
            </w:r>
          </w:p>
        </w:tc>
        <w:tc>
          <w:tcPr>
            <w:tcW w:w="1398" w:type="dxa"/>
            <w:vAlign w:val="bottom"/>
          </w:tcPr>
          <w:p w:rsidR="00911E56" w:rsidRPr="00CC177D" w:rsidRDefault="00911E56" w:rsidP="00911E56">
            <w:pPr>
              <w:jc w:val="center"/>
              <w:rPr>
                <w:sz w:val="16"/>
                <w:szCs w:val="16"/>
              </w:rPr>
            </w:pPr>
            <w:r w:rsidRPr="00CC177D">
              <w:rPr>
                <w:color w:val="000000"/>
                <w:sz w:val="16"/>
                <w:szCs w:val="16"/>
              </w:rPr>
              <w:t>217 (72.3%)</w:t>
            </w:r>
          </w:p>
        </w:tc>
        <w:tc>
          <w:tcPr>
            <w:tcW w:w="1397" w:type="dxa"/>
            <w:vAlign w:val="bottom"/>
          </w:tcPr>
          <w:p w:rsidR="00911E56" w:rsidRPr="00CC177D" w:rsidRDefault="00911E56" w:rsidP="00911E56">
            <w:pPr>
              <w:jc w:val="center"/>
              <w:rPr>
                <w:sz w:val="16"/>
                <w:szCs w:val="16"/>
              </w:rPr>
            </w:pPr>
            <w:r w:rsidRPr="00CC177D">
              <w:rPr>
                <w:color w:val="000000"/>
                <w:sz w:val="16"/>
                <w:szCs w:val="16"/>
              </w:rPr>
              <w:t>143 (61.6%)</w:t>
            </w:r>
          </w:p>
        </w:tc>
        <w:tc>
          <w:tcPr>
            <w:tcW w:w="1397" w:type="dxa"/>
            <w:vAlign w:val="bottom"/>
          </w:tcPr>
          <w:p w:rsidR="00911E56" w:rsidRPr="00CC177D" w:rsidRDefault="00911E56" w:rsidP="00911E56">
            <w:pPr>
              <w:jc w:val="center"/>
              <w:rPr>
                <w:sz w:val="16"/>
                <w:szCs w:val="16"/>
              </w:rPr>
            </w:pPr>
            <w:r w:rsidRPr="00CC177D">
              <w:rPr>
                <w:color w:val="000000"/>
                <w:sz w:val="16"/>
                <w:szCs w:val="16"/>
              </w:rPr>
              <w:t>380 (42.6%)</w:t>
            </w:r>
          </w:p>
        </w:tc>
        <w:tc>
          <w:tcPr>
            <w:tcW w:w="1398" w:type="dxa"/>
            <w:tcBorders>
              <w:top w:val="nil"/>
            </w:tcBorders>
          </w:tcPr>
          <w:p w:rsidR="00911E56" w:rsidRPr="00CC177D" w:rsidRDefault="00911E56" w:rsidP="00911E56">
            <w:pPr>
              <w:jc w:val="center"/>
              <w:rPr>
                <w:sz w:val="16"/>
                <w:szCs w:val="16"/>
              </w:rPr>
            </w:pPr>
          </w:p>
        </w:tc>
      </w:tr>
      <w:tr w:rsidR="00720656" w:rsidRPr="003D0C05" w:rsidTr="00B81D0B">
        <w:trPr>
          <w:trHeight w:val="184"/>
        </w:trPr>
        <w:tc>
          <w:tcPr>
            <w:tcW w:w="10207" w:type="dxa"/>
            <w:gridSpan w:val="7"/>
            <w:shd w:val="clear" w:color="auto" w:fill="D9D9D9" w:themeFill="background1" w:themeFillShade="D9"/>
          </w:tcPr>
          <w:p w:rsidR="00720656" w:rsidRPr="00CB248A" w:rsidRDefault="005705FA" w:rsidP="00B81D0B">
            <w:pPr>
              <w:rPr>
                <w:sz w:val="16"/>
                <w:szCs w:val="16"/>
              </w:rPr>
            </w:pPr>
            <w:r w:rsidRPr="00CB248A">
              <w:rPr>
                <w:sz w:val="16"/>
                <w:szCs w:val="16"/>
              </w:rPr>
              <w:t>30-d</w:t>
            </w:r>
            <w:r w:rsidR="00720656" w:rsidRPr="00CB248A">
              <w:rPr>
                <w:sz w:val="16"/>
                <w:szCs w:val="16"/>
              </w:rPr>
              <w:t>ay postoperative mortality</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No</w:t>
            </w:r>
          </w:p>
        </w:tc>
        <w:tc>
          <w:tcPr>
            <w:tcW w:w="1397" w:type="dxa"/>
            <w:vAlign w:val="bottom"/>
          </w:tcPr>
          <w:p w:rsidR="00911E56" w:rsidRPr="00CB248A" w:rsidRDefault="00911E56" w:rsidP="00911E56">
            <w:pPr>
              <w:jc w:val="center"/>
              <w:rPr>
                <w:sz w:val="16"/>
                <w:szCs w:val="16"/>
              </w:rPr>
            </w:pPr>
            <w:r w:rsidRPr="00CB248A">
              <w:rPr>
                <w:color w:val="000000"/>
                <w:sz w:val="16"/>
                <w:szCs w:val="16"/>
              </w:rPr>
              <w:t>95</w:t>
            </w:r>
            <w:r w:rsidR="00CB248A">
              <w:rPr>
                <w:color w:val="000000"/>
                <w:sz w:val="16"/>
                <w:szCs w:val="16"/>
              </w:rPr>
              <w:t>,</w:t>
            </w:r>
            <w:r w:rsidRPr="00CB248A">
              <w:rPr>
                <w:color w:val="000000"/>
                <w:sz w:val="16"/>
                <w:szCs w:val="16"/>
              </w:rPr>
              <w:t>037 (99.3%)</w:t>
            </w:r>
          </w:p>
        </w:tc>
        <w:tc>
          <w:tcPr>
            <w:tcW w:w="1397" w:type="dxa"/>
            <w:vAlign w:val="bottom"/>
          </w:tcPr>
          <w:p w:rsidR="00911E56" w:rsidRPr="00CC177D" w:rsidRDefault="00911E56" w:rsidP="00911E56">
            <w:pPr>
              <w:jc w:val="center"/>
              <w:rPr>
                <w:sz w:val="16"/>
                <w:szCs w:val="16"/>
              </w:rPr>
            </w:pPr>
            <w:r w:rsidRPr="00CC177D">
              <w:rPr>
                <w:color w:val="000000"/>
                <w:sz w:val="16"/>
                <w:szCs w:val="16"/>
              </w:rPr>
              <w:t>321 (95%)</w:t>
            </w:r>
          </w:p>
        </w:tc>
        <w:tc>
          <w:tcPr>
            <w:tcW w:w="1398" w:type="dxa"/>
            <w:vAlign w:val="bottom"/>
          </w:tcPr>
          <w:p w:rsidR="00911E56" w:rsidRPr="00CC177D" w:rsidRDefault="00911E56" w:rsidP="00911E56">
            <w:pPr>
              <w:jc w:val="center"/>
              <w:rPr>
                <w:sz w:val="16"/>
                <w:szCs w:val="16"/>
              </w:rPr>
            </w:pPr>
            <w:r w:rsidRPr="00CC177D">
              <w:rPr>
                <w:color w:val="000000"/>
                <w:sz w:val="16"/>
                <w:szCs w:val="16"/>
              </w:rPr>
              <w:t>287 (95.7%)</w:t>
            </w:r>
          </w:p>
        </w:tc>
        <w:tc>
          <w:tcPr>
            <w:tcW w:w="1397" w:type="dxa"/>
            <w:vAlign w:val="bottom"/>
          </w:tcPr>
          <w:p w:rsidR="00911E56" w:rsidRPr="00CC177D" w:rsidRDefault="00911E56" w:rsidP="00911E56">
            <w:pPr>
              <w:jc w:val="center"/>
              <w:rPr>
                <w:sz w:val="16"/>
                <w:szCs w:val="16"/>
              </w:rPr>
            </w:pPr>
            <w:r w:rsidRPr="00CC177D">
              <w:rPr>
                <w:color w:val="000000"/>
                <w:sz w:val="16"/>
                <w:szCs w:val="16"/>
              </w:rPr>
              <w:t>223 (96.1%)</w:t>
            </w:r>
          </w:p>
        </w:tc>
        <w:tc>
          <w:tcPr>
            <w:tcW w:w="1397" w:type="dxa"/>
            <w:vAlign w:val="bottom"/>
          </w:tcPr>
          <w:p w:rsidR="00911E56" w:rsidRPr="00CC177D" w:rsidRDefault="00911E56" w:rsidP="00911E56">
            <w:pPr>
              <w:jc w:val="center"/>
              <w:rPr>
                <w:sz w:val="16"/>
                <w:szCs w:val="16"/>
              </w:rPr>
            </w:pPr>
            <w:r w:rsidRPr="00CC177D">
              <w:rPr>
                <w:color w:val="000000"/>
                <w:sz w:val="16"/>
                <w:szCs w:val="16"/>
              </w:rPr>
              <w:t>884 (99.1%)</w:t>
            </w:r>
          </w:p>
        </w:tc>
        <w:tc>
          <w:tcPr>
            <w:tcW w:w="1398" w:type="dxa"/>
            <w:tcBorders>
              <w:bottom w:val="nil"/>
            </w:tcBorders>
          </w:tcPr>
          <w:p w:rsidR="00911E56" w:rsidRPr="00CC177D" w:rsidRDefault="00911E56" w:rsidP="00911E56">
            <w:pPr>
              <w:jc w:val="center"/>
              <w:rPr>
                <w:sz w:val="16"/>
                <w:szCs w:val="16"/>
              </w:rPr>
            </w:pPr>
            <w:r w:rsidRPr="00CC177D">
              <w:rPr>
                <w:sz w:val="16"/>
                <w:szCs w:val="16"/>
              </w:rPr>
              <w:t>p&lt;0.001</w:t>
            </w:r>
          </w:p>
        </w:tc>
      </w:tr>
      <w:tr w:rsidR="00911E56" w:rsidRPr="003D0C05" w:rsidTr="00B81D0B">
        <w:trPr>
          <w:trHeight w:val="67"/>
        </w:trPr>
        <w:tc>
          <w:tcPr>
            <w:tcW w:w="1823" w:type="dxa"/>
          </w:tcPr>
          <w:p w:rsidR="00911E56" w:rsidRPr="00C54C21" w:rsidRDefault="00911E56" w:rsidP="00911E56">
            <w:pPr>
              <w:rPr>
                <w:sz w:val="16"/>
                <w:szCs w:val="16"/>
              </w:rPr>
            </w:pPr>
            <w:r w:rsidRPr="00C54C21">
              <w:rPr>
                <w:sz w:val="16"/>
                <w:szCs w:val="16"/>
              </w:rPr>
              <w:t>Yes</w:t>
            </w:r>
          </w:p>
        </w:tc>
        <w:tc>
          <w:tcPr>
            <w:tcW w:w="1397" w:type="dxa"/>
            <w:vAlign w:val="bottom"/>
          </w:tcPr>
          <w:p w:rsidR="00911E56" w:rsidRPr="00CB248A" w:rsidRDefault="00911E56" w:rsidP="00911E56">
            <w:pPr>
              <w:jc w:val="center"/>
              <w:rPr>
                <w:sz w:val="16"/>
                <w:szCs w:val="16"/>
              </w:rPr>
            </w:pPr>
            <w:r w:rsidRPr="00CB248A">
              <w:rPr>
                <w:color w:val="000000"/>
                <w:sz w:val="16"/>
                <w:szCs w:val="16"/>
              </w:rPr>
              <w:t>588 (0.6%)</w:t>
            </w:r>
          </w:p>
        </w:tc>
        <w:tc>
          <w:tcPr>
            <w:tcW w:w="1397" w:type="dxa"/>
            <w:vAlign w:val="bottom"/>
          </w:tcPr>
          <w:p w:rsidR="00911E56" w:rsidRPr="00CC177D" w:rsidRDefault="00911E56" w:rsidP="00911E56">
            <w:pPr>
              <w:jc w:val="center"/>
              <w:rPr>
                <w:sz w:val="16"/>
                <w:szCs w:val="16"/>
              </w:rPr>
            </w:pPr>
            <w:r w:rsidRPr="00CC177D">
              <w:rPr>
                <w:color w:val="000000"/>
                <w:sz w:val="16"/>
                <w:szCs w:val="16"/>
              </w:rPr>
              <w:t>17 (5%)</w:t>
            </w:r>
          </w:p>
        </w:tc>
        <w:tc>
          <w:tcPr>
            <w:tcW w:w="1398" w:type="dxa"/>
            <w:vAlign w:val="bottom"/>
          </w:tcPr>
          <w:p w:rsidR="00911E56" w:rsidRPr="00CC177D" w:rsidRDefault="00911E56" w:rsidP="00911E56">
            <w:pPr>
              <w:jc w:val="center"/>
              <w:rPr>
                <w:sz w:val="16"/>
                <w:szCs w:val="16"/>
              </w:rPr>
            </w:pPr>
            <w:r w:rsidRPr="00CC177D">
              <w:rPr>
                <w:color w:val="000000"/>
                <w:sz w:val="16"/>
                <w:szCs w:val="16"/>
              </w:rPr>
              <w:t>13 (4.3%)</w:t>
            </w:r>
          </w:p>
        </w:tc>
        <w:tc>
          <w:tcPr>
            <w:tcW w:w="1397" w:type="dxa"/>
            <w:vAlign w:val="bottom"/>
          </w:tcPr>
          <w:p w:rsidR="00911E56" w:rsidRPr="00CC177D" w:rsidRDefault="00911E56" w:rsidP="00911E56">
            <w:pPr>
              <w:jc w:val="center"/>
              <w:rPr>
                <w:sz w:val="16"/>
                <w:szCs w:val="16"/>
              </w:rPr>
            </w:pPr>
            <w:r w:rsidRPr="00CC177D">
              <w:rPr>
                <w:color w:val="000000"/>
                <w:sz w:val="16"/>
                <w:szCs w:val="16"/>
              </w:rPr>
              <w:t>9 (3.9%)</w:t>
            </w:r>
          </w:p>
        </w:tc>
        <w:tc>
          <w:tcPr>
            <w:tcW w:w="1397" w:type="dxa"/>
            <w:vAlign w:val="bottom"/>
          </w:tcPr>
          <w:p w:rsidR="00911E56" w:rsidRPr="00CC177D" w:rsidRDefault="00911E56" w:rsidP="00911E56">
            <w:pPr>
              <w:jc w:val="center"/>
              <w:rPr>
                <w:sz w:val="16"/>
                <w:szCs w:val="16"/>
              </w:rPr>
            </w:pPr>
            <w:r w:rsidRPr="00CC177D">
              <w:rPr>
                <w:color w:val="000000"/>
                <w:sz w:val="16"/>
                <w:szCs w:val="16"/>
              </w:rPr>
              <w:t>8 (0.9%)</w:t>
            </w:r>
          </w:p>
        </w:tc>
        <w:tc>
          <w:tcPr>
            <w:tcW w:w="1398" w:type="dxa"/>
            <w:tcBorders>
              <w:top w:val="nil"/>
              <w:bottom w:val="nil"/>
            </w:tcBorders>
          </w:tcPr>
          <w:p w:rsidR="00911E56" w:rsidRPr="00CC177D" w:rsidRDefault="00911E56" w:rsidP="00911E56">
            <w:pPr>
              <w:jc w:val="center"/>
              <w:rPr>
                <w:sz w:val="16"/>
                <w:szCs w:val="16"/>
              </w:rPr>
            </w:pP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Missing</w:t>
            </w:r>
          </w:p>
        </w:tc>
        <w:tc>
          <w:tcPr>
            <w:tcW w:w="1397" w:type="dxa"/>
            <w:vAlign w:val="bottom"/>
          </w:tcPr>
          <w:p w:rsidR="00911E56" w:rsidRPr="00CB248A" w:rsidRDefault="00911E56" w:rsidP="00911E56">
            <w:pPr>
              <w:jc w:val="center"/>
              <w:rPr>
                <w:sz w:val="16"/>
                <w:szCs w:val="16"/>
              </w:rPr>
            </w:pPr>
            <w:r w:rsidRPr="00CB248A">
              <w:rPr>
                <w:color w:val="000000"/>
                <w:sz w:val="16"/>
                <w:szCs w:val="16"/>
              </w:rPr>
              <w:t>55 (0.1%)</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8"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7" w:type="dxa"/>
            <w:vAlign w:val="bottom"/>
          </w:tcPr>
          <w:p w:rsidR="00911E56" w:rsidRPr="00CC177D" w:rsidRDefault="00911E56" w:rsidP="00911E56">
            <w:pPr>
              <w:jc w:val="center"/>
              <w:rPr>
                <w:sz w:val="16"/>
                <w:szCs w:val="16"/>
              </w:rPr>
            </w:pPr>
            <w:r w:rsidRPr="00CC177D">
              <w:rPr>
                <w:color w:val="000000"/>
                <w:sz w:val="16"/>
                <w:szCs w:val="16"/>
              </w:rPr>
              <w:t>0 (0%)</w:t>
            </w:r>
          </w:p>
        </w:tc>
        <w:tc>
          <w:tcPr>
            <w:tcW w:w="1398" w:type="dxa"/>
            <w:tcBorders>
              <w:top w:val="nil"/>
            </w:tcBorders>
          </w:tcPr>
          <w:p w:rsidR="00911E56" w:rsidRPr="00CC177D" w:rsidRDefault="00911E56" w:rsidP="00911E56">
            <w:pPr>
              <w:jc w:val="center"/>
              <w:rPr>
                <w:sz w:val="16"/>
                <w:szCs w:val="16"/>
              </w:rPr>
            </w:pPr>
          </w:p>
        </w:tc>
      </w:tr>
      <w:tr w:rsidR="00720656" w:rsidRPr="003D0C05" w:rsidTr="00B81D0B">
        <w:trPr>
          <w:trHeight w:val="184"/>
        </w:trPr>
        <w:tc>
          <w:tcPr>
            <w:tcW w:w="10207" w:type="dxa"/>
            <w:gridSpan w:val="7"/>
            <w:shd w:val="clear" w:color="auto" w:fill="D9D9D9" w:themeFill="background1" w:themeFillShade="D9"/>
          </w:tcPr>
          <w:p w:rsidR="00720656" w:rsidRPr="00CB248A" w:rsidRDefault="005705FA" w:rsidP="00B81D0B">
            <w:pPr>
              <w:rPr>
                <w:sz w:val="16"/>
                <w:szCs w:val="16"/>
              </w:rPr>
            </w:pPr>
            <w:r w:rsidRPr="00CB248A">
              <w:rPr>
                <w:sz w:val="16"/>
                <w:szCs w:val="16"/>
              </w:rPr>
              <w:t>30-d</w:t>
            </w:r>
            <w:r w:rsidR="00720656" w:rsidRPr="00CB248A">
              <w:rPr>
                <w:sz w:val="16"/>
                <w:szCs w:val="16"/>
              </w:rPr>
              <w:t>ay postoperative pulmonary complications</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No</w:t>
            </w:r>
          </w:p>
        </w:tc>
        <w:tc>
          <w:tcPr>
            <w:tcW w:w="1397" w:type="dxa"/>
            <w:vAlign w:val="bottom"/>
          </w:tcPr>
          <w:p w:rsidR="00911E56" w:rsidRPr="00CB248A" w:rsidRDefault="00911E56" w:rsidP="00911E56">
            <w:pPr>
              <w:jc w:val="center"/>
              <w:rPr>
                <w:color w:val="000000"/>
                <w:sz w:val="16"/>
                <w:szCs w:val="16"/>
              </w:rPr>
            </w:pPr>
            <w:r w:rsidRPr="00CB248A">
              <w:rPr>
                <w:color w:val="000000"/>
                <w:sz w:val="16"/>
                <w:szCs w:val="16"/>
              </w:rPr>
              <w:t>93</w:t>
            </w:r>
            <w:r w:rsidR="00CB248A">
              <w:rPr>
                <w:color w:val="000000"/>
                <w:sz w:val="16"/>
                <w:szCs w:val="16"/>
              </w:rPr>
              <w:t>,</w:t>
            </w:r>
            <w:r w:rsidRPr="00CB248A">
              <w:rPr>
                <w:color w:val="000000"/>
                <w:sz w:val="16"/>
                <w:szCs w:val="16"/>
              </w:rPr>
              <w:t>896 (98.1%)</w:t>
            </w:r>
          </w:p>
        </w:tc>
        <w:tc>
          <w:tcPr>
            <w:tcW w:w="1397" w:type="dxa"/>
            <w:vAlign w:val="bottom"/>
          </w:tcPr>
          <w:p w:rsidR="00911E56" w:rsidRPr="00CC177D" w:rsidRDefault="00911E56" w:rsidP="00911E56">
            <w:pPr>
              <w:jc w:val="center"/>
              <w:rPr>
                <w:color w:val="000000"/>
                <w:sz w:val="16"/>
                <w:szCs w:val="16"/>
              </w:rPr>
            </w:pPr>
            <w:r w:rsidRPr="00CC177D">
              <w:rPr>
                <w:color w:val="000000"/>
                <w:sz w:val="16"/>
                <w:szCs w:val="16"/>
              </w:rPr>
              <w:t>307 (90.8%)</w:t>
            </w:r>
          </w:p>
        </w:tc>
        <w:tc>
          <w:tcPr>
            <w:tcW w:w="1398" w:type="dxa"/>
            <w:vAlign w:val="bottom"/>
          </w:tcPr>
          <w:p w:rsidR="00911E56" w:rsidRPr="00CC177D" w:rsidRDefault="00911E56" w:rsidP="00911E56">
            <w:pPr>
              <w:jc w:val="center"/>
              <w:rPr>
                <w:color w:val="000000"/>
                <w:sz w:val="16"/>
                <w:szCs w:val="16"/>
              </w:rPr>
            </w:pPr>
            <w:r w:rsidRPr="00CC177D">
              <w:rPr>
                <w:color w:val="000000"/>
                <w:sz w:val="16"/>
                <w:szCs w:val="16"/>
              </w:rPr>
              <w:t>268 (89.3%)</w:t>
            </w:r>
          </w:p>
        </w:tc>
        <w:tc>
          <w:tcPr>
            <w:tcW w:w="1397" w:type="dxa"/>
            <w:vAlign w:val="bottom"/>
          </w:tcPr>
          <w:p w:rsidR="00911E56" w:rsidRPr="00CC177D" w:rsidRDefault="00911E56" w:rsidP="00911E56">
            <w:pPr>
              <w:jc w:val="center"/>
              <w:rPr>
                <w:color w:val="000000"/>
                <w:sz w:val="16"/>
                <w:szCs w:val="16"/>
              </w:rPr>
            </w:pPr>
            <w:r w:rsidRPr="00CC177D">
              <w:rPr>
                <w:color w:val="000000"/>
                <w:sz w:val="16"/>
                <w:szCs w:val="16"/>
              </w:rPr>
              <w:t>213 (91.8%)</w:t>
            </w:r>
          </w:p>
        </w:tc>
        <w:tc>
          <w:tcPr>
            <w:tcW w:w="1397" w:type="dxa"/>
            <w:vAlign w:val="bottom"/>
          </w:tcPr>
          <w:p w:rsidR="00911E56" w:rsidRPr="00CC177D" w:rsidRDefault="00911E56" w:rsidP="00911E56">
            <w:pPr>
              <w:jc w:val="center"/>
              <w:rPr>
                <w:color w:val="000000"/>
                <w:sz w:val="16"/>
                <w:szCs w:val="16"/>
              </w:rPr>
            </w:pPr>
            <w:r w:rsidRPr="00CC177D">
              <w:rPr>
                <w:color w:val="000000"/>
                <w:sz w:val="16"/>
                <w:szCs w:val="16"/>
              </w:rPr>
              <w:t>870 (97.5%)</w:t>
            </w:r>
          </w:p>
        </w:tc>
        <w:tc>
          <w:tcPr>
            <w:tcW w:w="1398" w:type="dxa"/>
            <w:tcBorders>
              <w:bottom w:val="nil"/>
            </w:tcBorders>
          </w:tcPr>
          <w:p w:rsidR="00911E56" w:rsidRPr="00CC177D" w:rsidRDefault="00911E56" w:rsidP="00911E56">
            <w:pPr>
              <w:jc w:val="center"/>
              <w:rPr>
                <w:sz w:val="16"/>
                <w:szCs w:val="16"/>
              </w:rPr>
            </w:pPr>
            <w:r w:rsidRPr="00CC177D">
              <w:rPr>
                <w:sz w:val="16"/>
                <w:szCs w:val="16"/>
              </w:rPr>
              <w:t>p&lt;0.001</w:t>
            </w: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Yes</w:t>
            </w:r>
          </w:p>
        </w:tc>
        <w:tc>
          <w:tcPr>
            <w:tcW w:w="1397" w:type="dxa"/>
            <w:vAlign w:val="bottom"/>
          </w:tcPr>
          <w:p w:rsidR="00911E56" w:rsidRPr="00CB248A" w:rsidRDefault="00911E56" w:rsidP="00911E56">
            <w:pPr>
              <w:jc w:val="center"/>
              <w:rPr>
                <w:color w:val="000000"/>
                <w:sz w:val="16"/>
                <w:szCs w:val="16"/>
              </w:rPr>
            </w:pPr>
            <w:r w:rsidRPr="00CB248A">
              <w:rPr>
                <w:color w:val="000000"/>
                <w:sz w:val="16"/>
                <w:szCs w:val="16"/>
              </w:rPr>
              <w:t>1</w:t>
            </w:r>
            <w:r w:rsidR="00CB248A">
              <w:rPr>
                <w:color w:val="000000"/>
                <w:sz w:val="16"/>
                <w:szCs w:val="16"/>
              </w:rPr>
              <w:t>,</w:t>
            </w:r>
            <w:r w:rsidRPr="00CB248A">
              <w:rPr>
                <w:color w:val="000000"/>
                <w:sz w:val="16"/>
                <w:szCs w:val="16"/>
              </w:rPr>
              <w:t>720 (1.8%)</w:t>
            </w:r>
          </w:p>
        </w:tc>
        <w:tc>
          <w:tcPr>
            <w:tcW w:w="1397" w:type="dxa"/>
            <w:vAlign w:val="bottom"/>
          </w:tcPr>
          <w:p w:rsidR="00911E56" w:rsidRPr="00CC177D" w:rsidRDefault="00911E56" w:rsidP="00911E56">
            <w:pPr>
              <w:jc w:val="center"/>
              <w:rPr>
                <w:color w:val="000000"/>
                <w:sz w:val="16"/>
                <w:szCs w:val="16"/>
              </w:rPr>
            </w:pPr>
            <w:r w:rsidRPr="00CC177D">
              <w:rPr>
                <w:color w:val="000000"/>
                <w:sz w:val="16"/>
                <w:szCs w:val="16"/>
              </w:rPr>
              <w:t>31 (9.2%)</w:t>
            </w:r>
          </w:p>
        </w:tc>
        <w:tc>
          <w:tcPr>
            <w:tcW w:w="1398" w:type="dxa"/>
            <w:vAlign w:val="bottom"/>
          </w:tcPr>
          <w:p w:rsidR="00911E56" w:rsidRPr="00CC177D" w:rsidRDefault="00911E56" w:rsidP="00911E56">
            <w:pPr>
              <w:jc w:val="center"/>
              <w:rPr>
                <w:color w:val="000000"/>
                <w:sz w:val="16"/>
                <w:szCs w:val="16"/>
              </w:rPr>
            </w:pPr>
            <w:r w:rsidRPr="00CC177D">
              <w:rPr>
                <w:color w:val="000000"/>
                <w:sz w:val="16"/>
                <w:szCs w:val="16"/>
              </w:rPr>
              <w:t>32 (10.7%)</w:t>
            </w:r>
          </w:p>
        </w:tc>
        <w:tc>
          <w:tcPr>
            <w:tcW w:w="1397" w:type="dxa"/>
            <w:vAlign w:val="bottom"/>
          </w:tcPr>
          <w:p w:rsidR="00911E56" w:rsidRPr="00CC177D" w:rsidRDefault="00911E56" w:rsidP="00911E56">
            <w:pPr>
              <w:jc w:val="center"/>
              <w:rPr>
                <w:color w:val="000000"/>
                <w:sz w:val="16"/>
                <w:szCs w:val="16"/>
              </w:rPr>
            </w:pPr>
            <w:r w:rsidRPr="00CC177D">
              <w:rPr>
                <w:color w:val="000000"/>
                <w:sz w:val="16"/>
                <w:szCs w:val="16"/>
              </w:rPr>
              <w:t>19 (8.2%)</w:t>
            </w:r>
          </w:p>
        </w:tc>
        <w:tc>
          <w:tcPr>
            <w:tcW w:w="1397" w:type="dxa"/>
            <w:vAlign w:val="bottom"/>
          </w:tcPr>
          <w:p w:rsidR="00911E56" w:rsidRPr="00CC177D" w:rsidRDefault="00911E56" w:rsidP="00911E56">
            <w:pPr>
              <w:jc w:val="center"/>
              <w:rPr>
                <w:color w:val="000000"/>
                <w:sz w:val="16"/>
                <w:szCs w:val="16"/>
              </w:rPr>
            </w:pPr>
            <w:r w:rsidRPr="00CC177D">
              <w:rPr>
                <w:color w:val="000000"/>
                <w:sz w:val="16"/>
                <w:szCs w:val="16"/>
              </w:rPr>
              <w:t>22 (2.5%)</w:t>
            </w:r>
          </w:p>
        </w:tc>
        <w:tc>
          <w:tcPr>
            <w:tcW w:w="1398" w:type="dxa"/>
            <w:tcBorders>
              <w:top w:val="nil"/>
              <w:bottom w:val="nil"/>
            </w:tcBorders>
          </w:tcPr>
          <w:p w:rsidR="00911E56" w:rsidRPr="00CC177D" w:rsidRDefault="00911E56" w:rsidP="00911E56">
            <w:pPr>
              <w:jc w:val="center"/>
              <w:rPr>
                <w:sz w:val="16"/>
                <w:szCs w:val="16"/>
              </w:rPr>
            </w:pPr>
          </w:p>
        </w:tc>
      </w:tr>
      <w:tr w:rsidR="00911E56" w:rsidRPr="003D0C05" w:rsidTr="00B81D0B">
        <w:trPr>
          <w:trHeight w:val="184"/>
        </w:trPr>
        <w:tc>
          <w:tcPr>
            <w:tcW w:w="1823" w:type="dxa"/>
          </w:tcPr>
          <w:p w:rsidR="00911E56" w:rsidRPr="00C54C21" w:rsidRDefault="00911E56" w:rsidP="00911E56">
            <w:pPr>
              <w:rPr>
                <w:sz w:val="16"/>
                <w:szCs w:val="16"/>
              </w:rPr>
            </w:pPr>
            <w:r w:rsidRPr="00C54C21">
              <w:rPr>
                <w:sz w:val="16"/>
                <w:szCs w:val="16"/>
              </w:rPr>
              <w:t>Missing</w:t>
            </w:r>
          </w:p>
        </w:tc>
        <w:tc>
          <w:tcPr>
            <w:tcW w:w="1397" w:type="dxa"/>
            <w:vAlign w:val="bottom"/>
          </w:tcPr>
          <w:p w:rsidR="00911E56" w:rsidRPr="00CB248A" w:rsidRDefault="00911E56" w:rsidP="00911E56">
            <w:pPr>
              <w:jc w:val="center"/>
              <w:rPr>
                <w:color w:val="000000"/>
                <w:sz w:val="16"/>
                <w:szCs w:val="16"/>
              </w:rPr>
            </w:pPr>
            <w:r w:rsidRPr="00CB248A">
              <w:rPr>
                <w:color w:val="000000"/>
                <w:sz w:val="16"/>
                <w:szCs w:val="16"/>
              </w:rPr>
              <w:t>64 (0.1%)</w:t>
            </w:r>
          </w:p>
        </w:tc>
        <w:tc>
          <w:tcPr>
            <w:tcW w:w="1397" w:type="dxa"/>
            <w:vAlign w:val="bottom"/>
          </w:tcPr>
          <w:p w:rsidR="00911E56" w:rsidRPr="00CC177D" w:rsidRDefault="00911E56" w:rsidP="00911E56">
            <w:pPr>
              <w:jc w:val="center"/>
              <w:rPr>
                <w:color w:val="000000"/>
                <w:sz w:val="16"/>
                <w:szCs w:val="16"/>
              </w:rPr>
            </w:pPr>
            <w:r w:rsidRPr="00CC177D">
              <w:rPr>
                <w:color w:val="000000"/>
                <w:sz w:val="16"/>
                <w:szCs w:val="16"/>
              </w:rPr>
              <w:t>0 (0%)</w:t>
            </w:r>
          </w:p>
        </w:tc>
        <w:tc>
          <w:tcPr>
            <w:tcW w:w="1398" w:type="dxa"/>
            <w:vAlign w:val="bottom"/>
          </w:tcPr>
          <w:p w:rsidR="00911E56" w:rsidRPr="00CC177D" w:rsidRDefault="00911E56" w:rsidP="00911E56">
            <w:pPr>
              <w:jc w:val="center"/>
              <w:rPr>
                <w:color w:val="000000"/>
                <w:sz w:val="16"/>
                <w:szCs w:val="16"/>
              </w:rPr>
            </w:pPr>
            <w:r w:rsidRPr="00CC177D">
              <w:rPr>
                <w:color w:val="000000"/>
                <w:sz w:val="16"/>
                <w:szCs w:val="16"/>
              </w:rPr>
              <w:t>0 (0%)</w:t>
            </w:r>
          </w:p>
        </w:tc>
        <w:tc>
          <w:tcPr>
            <w:tcW w:w="1397" w:type="dxa"/>
            <w:vAlign w:val="bottom"/>
          </w:tcPr>
          <w:p w:rsidR="00911E56" w:rsidRPr="00CC177D" w:rsidRDefault="00911E56" w:rsidP="00911E56">
            <w:pPr>
              <w:jc w:val="center"/>
              <w:rPr>
                <w:color w:val="000000"/>
                <w:sz w:val="16"/>
                <w:szCs w:val="16"/>
              </w:rPr>
            </w:pPr>
            <w:r w:rsidRPr="00CC177D">
              <w:rPr>
                <w:color w:val="000000"/>
                <w:sz w:val="16"/>
                <w:szCs w:val="16"/>
              </w:rPr>
              <w:t>0 (0%)</w:t>
            </w:r>
          </w:p>
        </w:tc>
        <w:tc>
          <w:tcPr>
            <w:tcW w:w="1397" w:type="dxa"/>
            <w:vAlign w:val="bottom"/>
          </w:tcPr>
          <w:p w:rsidR="00911E56" w:rsidRPr="00CC177D" w:rsidRDefault="00911E56" w:rsidP="00911E56">
            <w:pPr>
              <w:jc w:val="center"/>
              <w:rPr>
                <w:color w:val="000000"/>
                <w:sz w:val="16"/>
                <w:szCs w:val="16"/>
              </w:rPr>
            </w:pPr>
            <w:r w:rsidRPr="00CC177D">
              <w:rPr>
                <w:color w:val="000000"/>
                <w:sz w:val="16"/>
                <w:szCs w:val="16"/>
              </w:rPr>
              <w:t>0 (0%)</w:t>
            </w:r>
          </w:p>
        </w:tc>
        <w:tc>
          <w:tcPr>
            <w:tcW w:w="1398" w:type="dxa"/>
            <w:tcBorders>
              <w:top w:val="nil"/>
            </w:tcBorders>
          </w:tcPr>
          <w:p w:rsidR="00911E56" w:rsidRPr="00CC177D" w:rsidRDefault="00911E56" w:rsidP="00911E56">
            <w:pPr>
              <w:jc w:val="center"/>
              <w:rPr>
                <w:sz w:val="16"/>
                <w:szCs w:val="16"/>
              </w:rPr>
            </w:pPr>
          </w:p>
        </w:tc>
      </w:tr>
    </w:tbl>
    <w:p w:rsidR="0034726A" w:rsidRDefault="0034726A" w:rsidP="0034726A">
      <w:pPr>
        <w:rPr>
          <w:b/>
        </w:rPr>
      </w:pPr>
    </w:p>
    <w:p w:rsidR="0034726A" w:rsidRDefault="0034726A" w:rsidP="0034726A">
      <w:pPr>
        <w:spacing w:line="276" w:lineRule="auto"/>
        <w:rPr>
          <w:b/>
        </w:rPr>
      </w:pPr>
      <w:r w:rsidRPr="002D740F">
        <w:rPr>
          <w:sz w:val="20"/>
          <w:szCs w:val="20"/>
        </w:rPr>
        <w:t xml:space="preserve">ASA: American Society of </w:t>
      </w:r>
      <w:proofErr w:type="spellStart"/>
      <w:r w:rsidRPr="002D740F">
        <w:rPr>
          <w:sz w:val="20"/>
          <w:szCs w:val="20"/>
        </w:rPr>
        <w:t>Anesthesiologists</w:t>
      </w:r>
      <w:proofErr w:type="spellEnd"/>
      <w:r w:rsidRPr="002D740F">
        <w:rPr>
          <w:sz w:val="20"/>
          <w:szCs w:val="20"/>
        </w:rPr>
        <w:t xml:space="preserve"> physical status grade</w:t>
      </w:r>
    </w:p>
    <w:p w:rsidR="00A553CC" w:rsidRDefault="00A553CC" w:rsidP="0034726A">
      <w:pPr>
        <w:spacing w:line="276" w:lineRule="auto"/>
        <w:rPr>
          <w:b/>
        </w:rPr>
      </w:pPr>
    </w:p>
    <w:p w:rsidR="0034726A" w:rsidRPr="00A553CC" w:rsidRDefault="00495B9E" w:rsidP="0034726A">
      <w:pPr>
        <w:spacing w:line="276" w:lineRule="auto"/>
        <w:rPr>
          <w:sz w:val="20"/>
          <w:szCs w:val="20"/>
        </w:rPr>
      </w:pPr>
      <w:r>
        <w:rPr>
          <w:sz w:val="20"/>
          <w:szCs w:val="20"/>
        </w:rPr>
        <w:t>p</w:t>
      </w:r>
      <w:r w:rsidR="00A553CC" w:rsidRPr="00A553CC">
        <w:rPr>
          <w:sz w:val="20"/>
          <w:szCs w:val="20"/>
        </w:rPr>
        <w:t>-values from chi squares tests for trend, comparing all 5 groups</w:t>
      </w:r>
      <w:r w:rsidR="0034726A" w:rsidRPr="00A553CC">
        <w:rPr>
          <w:sz w:val="20"/>
          <w:szCs w:val="20"/>
        </w:rPr>
        <w:br w:type="page"/>
      </w:r>
    </w:p>
    <w:p w:rsidR="00925994" w:rsidRPr="00C20DF2" w:rsidRDefault="00925994" w:rsidP="00925994">
      <w:pPr>
        <w:rPr>
          <w:b/>
          <w:color w:val="000000" w:themeColor="text1"/>
        </w:rPr>
      </w:pPr>
      <w:r>
        <w:rPr>
          <w:b/>
        </w:rPr>
        <w:lastRenderedPageBreak/>
        <w:t xml:space="preserve">Supplementary </w:t>
      </w:r>
      <w:r w:rsidRPr="00C20DF2">
        <w:rPr>
          <w:b/>
          <w:color w:val="000000" w:themeColor="text1"/>
        </w:rPr>
        <w:t xml:space="preserve">Table </w:t>
      </w:r>
      <w:r w:rsidR="00A127AC">
        <w:rPr>
          <w:b/>
          <w:color w:val="000000" w:themeColor="text1"/>
        </w:rPr>
        <w:t>S</w:t>
      </w:r>
      <w:r>
        <w:rPr>
          <w:b/>
          <w:color w:val="000000" w:themeColor="text1"/>
        </w:rPr>
        <w:t>2</w:t>
      </w:r>
      <w:r w:rsidR="003241CD">
        <w:rPr>
          <w:b/>
          <w:color w:val="000000" w:themeColor="text1"/>
        </w:rPr>
        <w:t xml:space="preserve">. </w:t>
      </w:r>
      <w:r w:rsidRPr="003241CD">
        <w:rPr>
          <w:bCs/>
          <w:color w:val="000000" w:themeColor="text1"/>
        </w:rPr>
        <w:t xml:space="preserve">Unadjusted and adjusted </w:t>
      </w:r>
      <w:r w:rsidR="005705FA" w:rsidRPr="003241CD">
        <w:rPr>
          <w:bCs/>
          <w:color w:val="000000" w:themeColor="text1"/>
        </w:rPr>
        <w:t>30-d</w:t>
      </w:r>
      <w:r w:rsidRPr="003241CD">
        <w:rPr>
          <w:bCs/>
          <w:color w:val="000000" w:themeColor="text1"/>
        </w:rPr>
        <w:t xml:space="preserve">ay postoperative mortality </w:t>
      </w:r>
      <w:r w:rsidR="00DE2D8E">
        <w:rPr>
          <w:bCs/>
          <w:color w:val="000000" w:themeColor="text1"/>
        </w:rPr>
        <w:t xml:space="preserve">(95%CI) </w:t>
      </w:r>
      <w:r w:rsidRPr="003241CD">
        <w:rPr>
          <w:bCs/>
          <w:color w:val="000000" w:themeColor="text1"/>
        </w:rPr>
        <w:t>in key subgroups from main analysis</w:t>
      </w:r>
      <w:r w:rsidR="003241CD">
        <w:rPr>
          <w:bCs/>
          <w:color w:val="000000" w:themeColor="text1"/>
        </w:rPr>
        <w:t>.</w:t>
      </w:r>
    </w:p>
    <w:p w:rsidR="00925994" w:rsidRDefault="00925994" w:rsidP="00925994">
      <w:pPr>
        <w:rPr>
          <w:sz w:val="20"/>
          <w:szCs w:val="20"/>
        </w:rPr>
      </w:pPr>
    </w:p>
    <w:p w:rsidR="00720656" w:rsidRDefault="00720656" w:rsidP="00720656">
      <w:pPr>
        <w:rPr>
          <w:sz w:val="20"/>
          <w:szCs w:val="20"/>
        </w:rPr>
      </w:pPr>
    </w:p>
    <w:tbl>
      <w:tblPr>
        <w:tblStyle w:val="TableGrid"/>
        <w:tblW w:w="10348" w:type="dxa"/>
        <w:tblInd w:w="-572" w:type="dxa"/>
        <w:tblLook w:val="04A0"/>
      </w:tblPr>
      <w:tblGrid>
        <w:gridCol w:w="993"/>
        <w:gridCol w:w="992"/>
        <w:gridCol w:w="1672"/>
        <w:gridCol w:w="1673"/>
        <w:gridCol w:w="1672"/>
        <w:gridCol w:w="1673"/>
        <w:gridCol w:w="1673"/>
      </w:tblGrid>
      <w:tr w:rsidR="00720656" w:rsidRPr="00BB711A" w:rsidTr="00B81D0B">
        <w:trPr>
          <w:trHeight w:val="184"/>
        </w:trPr>
        <w:tc>
          <w:tcPr>
            <w:tcW w:w="993" w:type="dxa"/>
            <w:tcBorders>
              <w:bottom w:val="nil"/>
              <w:right w:val="nil"/>
            </w:tcBorders>
            <w:shd w:val="clear" w:color="auto" w:fill="A6A6A6" w:themeFill="background1" w:themeFillShade="A6"/>
          </w:tcPr>
          <w:p w:rsidR="00720656" w:rsidRPr="003855D5" w:rsidRDefault="00720656" w:rsidP="00B81D0B">
            <w:pPr>
              <w:rPr>
                <w:sz w:val="16"/>
                <w:szCs w:val="16"/>
              </w:rPr>
            </w:pPr>
          </w:p>
        </w:tc>
        <w:tc>
          <w:tcPr>
            <w:tcW w:w="992" w:type="dxa"/>
            <w:tcBorders>
              <w:left w:val="nil"/>
              <w:bottom w:val="nil"/>
            </w:tcBorders>
            <w:shd w:val="clear" w:color="auto" w:fill="A6A6A6" w:themeFill="background1" w:themeFillShade="A6"/>
          </w:tcPr>
          <w:p w:rsidR="00720656" w:rsidRPr="003855D5" w:rsidRDefault="00720656" w:rsidP="00B81D0B">
            <w:pPr>
              <w:rPr>
                <w:b/>
                <w:sz w:val="16"/>
                <w:szCs w:val="16"/>
              </w:rPr>
            </w:pPr>
          </w:p>
        </w:tc>
        <w:tc>
          <w:tcPr>
            <w:tcW w:w="1672" w:type="dxa"/>
            <w:vMerge w:val="restart"/>
            <w:shd w:val="clear" w:color="auto" w:fill="A6A6A6" w:themeFill="background1" w:themeFillShade="A6"/>
            <w:vAlign w:val="bottom"/>
          </w:tcPr>
          <w:p w:rsidR="00720656" w:rsidRPr="003855D5" w:rsidRDefault="00720656" w:rsidP="00B81D0B">
            <w:pPr>
              <w:jc w:val="center"/>
              <w:rPr>
                <w:b/>
                <w:sz w:val="16"/>
                <w:szCs w:val="16"/>
              </w:rPr>
            </w:pPr>
            <w:r w:rsidRPr="003855D5">
              <w:rPr>
                <w:b/>
                <w:sz w:val="16"/>
                <w:szCs w:val="16"/>
              </w:rPr>
              <w:t>No p</w:t>
            </w:r>
            <w:r w:rsidR="004774A5" w:rsidRPr="003855D5">
              <w:rPr>
                <w:b/>
                <w:sz w:val="16"/>
                <w:szCs w:val="16"/>
              </w:rPr>
              <w:t>re-op</w:t>
            </w:r>
            <w:r w:rsidRPr="003855D5">
              <w:rPr>
                <w:b/>
                <w:sz w:val="16"/>
                <w:szCs w:val="16"/>
              </w:rPr>
              <w:t xml:space="preserve">erative </w:t>
            </w:r>
          </w:p>
          <w:p w:rsidR="00720656" w:rsidRPr="003855D5" w:rsidRDefault="00720656" w:rsidP="00B81D0B">
            <w:pPr>
              <w:jc w:val="center"/>
              <w:rPr>
                <w:b/>
                <w:sz w:val="16"/>
                <w:szCs w:val="16"/>
              </w:rPr>
            </w:pPr>
            <w:r w:rsidRPr="003855D5">
              <w:rPr>
                <w:b/>
                <w:sz w:val="16"/>
                <w:szCs w:val="16"/>
              </w:rPr>
              <w:t>SARS-CoV-2</w:t>
            </w:r>
          </w:p>
        </w:tc>
        <w:tc>
          <w:tcPr>
            <w:tcW w:w="6691" w:type="dxa"/>
            <w:gridSpan w:val="4"/>
            <w:shd w:val="clear" w:color="auto" w:fill="A6A6A6" w:themeFill="background1" w:themeFillShade="A6"/>
          </w:tcPr>
          <w:p w:rsidR="00720656" w:rsidRPr="003855D5" w:rsidRDefault="00720656" w:rsidP="00B81D0B">
            <w:pPr>
              <w:jc w:val="center"/>
              <w:rPr>
                <w:b/>
                <w:sz w:val="16"/>
                <w:szCs w:val="16"/>
              </w:rPr>
            </w:pPr>
            <w:r w:rsidRPr="003855D5">
              <w:rPr>
                <w:b/>
                <w:sz w:val="16"/>
                <w:szCs w:val="16"/>
              </w:rPr>
              <w:t>P</w:t>
            </w:r>
            <w:r w:rsidR="004774A5" w:rsidRPr="003855D5">
              <w:rPr>
                <w:b/>
                <w:sz w:val="16"/>
                <w:szCs w:val="16"/>
              </w:rPr>
              <w:t>re-op</w:t>
            </w:r>
            <w:r w:rsidRPr="003855D5">
              <w:rPr>
                <w:b/>
                <w:sz w:val="16"/>
                <w:szCs w:val="16"/>
              </w:rPr>
              <w:t>erative SARS-CoV-2, by timing of diagnosis prior to surgery</w:t>
            </w:r>
          </w:p>
        </w:tc>
      </w:tr>
      <w:tr w:rsidR="00720656" w:rsidRPr="00BB711A" w:rsidTr="00B81D0B">
        <w:trPr>
          <w:trHeight w:val="184"/>
        </w:trPr>
        <w:tc>
          <w:tcPr>
            <w:tcW w:w="993" w:type="dxa"/>
            <w:tcBorders>
              <w:top w:val="nil"/>
              <w:right w:val="nil"/>
            </w:tcBorders>
            <w:shd w:val="clear" w:color="auto" w:fill="A6A6A6" w:themeFill="background1" w:themeFillShade="A6"/>
          </w:tcPr>
          <w:p w:rsidR="00720656" w:rsidRPr="003855D5" w:rsidRDefault="00720656" w:rsidP="00B81D0B">
            <w:pPr>
              <w:rPr>
                <w:sz w:val="16"/>
                <w:szCs w:val="16"/>
              </w:rPr>
            </w:pPr>
          </w:p>
        </w:tc>
        <w:tc>
          <w:tcPr>
            <w:tcW w:w="992" w:type="dxa"/>
            <w:tcBorders>
              <w:top w:val="nil"/>
              <w:left w:val="nil"/>
            </w:tcBorders>
            <w:shd w:val="clear" w:color="auto" w:fill="A6A6A6" w:themeFill="background1" w:themeFillShade="A6"/>
          </w:tcPr>
          <w:p w:rsidR="00720656" w:rsidRPr="003855D5" w:rsidRDefault="00720656" w:rsidP="00B81D0B">
            <w:pPr>
              <w:rPr>
                <w:b/>
                <w:sz w:val="16"/>
                <w:szCs w:val="16"/>
              </w:rPr>
            </w:pPr>
          </w:p>
        </w:tc>
        <w:tc>
          <w:tcPr>
            <w:tcW w:w="1672" w:type="dxa"/>
            <w:vMerge/>
            <w:shd w:val="clear" w:color="auto" w:fill="A6A6A6" w:themeFill="background1" w:themeFillShade="A6"/>
            <w:vAlign w:val="bottom"/>
          </w:tcPr>
          <w:p w:rsidR="00720656" w:rsidRPr="003855D5" w:rsidRDefault="00720656" w:rsidP="00B81D0B">
            <w:pPr>
              <w:jc w:val="center"/>
              <w:rPr>
                <w:sz w:val="16"/>
                <w:szCs w:val="16"/>
              </w:rPr>
            </w:pPr>
          </w:p>
        </w:tc>
        <w:tc>
          <w:tcPr>
            <w:tcW w:w="1673" w:type="dxa"/>
            <w:shd w:val="clear" w:color="auto" w:fill="A6A6A6" w:themeFill="background1" w:themeFillShade="A6"/>
          </w:tcPr>
          <w:p w:rsidR="00720656" w:rsidRPr="003855D5" w:rsidRDefault="00720656" w:rsidP="00B81D0B">
            <w:pPr>
              <w:jc w:val="center"/>
              <w:rPr>
                <w:sz w:val="16"/>
                <w:szCs w:val="16"/>
              </w:rPr>
            </w:pPr>
            <w:r w:rsidRPr="003855D5">
              <w:rPr>
                <w:b/>
                <w:sz w:val="16"/>
                <w:szCs w:val="16"/>
              </w:rPr>
              <w:t>0</w:t>
            </w:r>
            <w:r w:rsidR="000244C7" w:rsidRPr="003855D5">
              <w:rPr>
                <w:b/>
                <w:sz w:val="16"/>
                <w:szCs w:val="16"/>
              </w:rPr>
              <w:t>–</w:t>
            </w:r>
            <w:r w:rsidRPr="003855D5">
              <w:rPr>
                <w:b/>
                <w:sz w:val="16"/>
                <w:szCs w:val="16"/>
              </w:rPr>
              <w:t>2 weeks</w:t>
            </w:r>
          </w:p>
        </w:tc>
        <w:tc>
          <w:tcPr>
            <w:tcW w:w="1672" w:type="dxa"/>
            <w:shd w:val="clear" w:color="auto" w:fill="A6A6A6" w:themeFill="background1" w:themeFillShade="A6"/>
          </w:tcPr>
          <w:p w:rsidR="00720656" w:rsidRPr="003855D5" w:rsidRDefault="00720656" w:rsidP="00B81D0B">
            <w:pPr>
              <w:jc w:val="center"/>
              <w:rPr>
                <w:sz w:val="16"/>
                <w:szCs w:val="16"/>
              </w:rPr>
            </w:pPr>
            <w:r w:rsidRPr="003855D5">
              <w:rPr>
                <w:b/>
                <w:sz w:val="16"/>
                <w:szCs w:val="16"/>
              </w:rPr>
              <w:t>3</w:t>
            </w:r>
            <w:r w:rsidR="000244C7" w:rsidRPr="003855D5">
              <w:rPr>
                <w:b/>
                <w:sz w:val="16"/>
                <w:szCs w:val="16"/>
              </w:rPr>
              <w:t>–</w:t>
            </w:r>
            <w:r w:rsidRPr="003855D5">
              <w:rPr>
                <w:b/>
                <w:sz w:val="16"/>
                <w:szCs w:val="16"/>
              </w:rPr>
              <w:t>4 weeks</w:t>
            </w:r>
          </w:p>
        </w:tc>
        <w:tc>
          <w:tcPr>
            <w:tcW w:w="1673" w:type="dxa"/>
            <w:shd w:val="clear" w:color="auto" w:fill="A6A6A6" w:themeFill="background1" w:themeFillShade="A6"/>
          </w:tcPr>
          <w:p w:rsidR="00720656" w:rsidRPr="003855D5" w:rsidRDefault="00720656" w:rsidP="00B81D0B">
            <w:pPr>
              <w:jc w:val="center"/>
              <w:rPr>
                <w:sz w:val="16"/>
                <w:szCs w:val="16"/>
              </w:rPr>
            </w:pPr>
            <w:r w:rsidRPr="003855D5">
              <w:rPr>
                <w:b/>
                <w:sz w:val="16"/>
                <w:szCs w:val="16"/>
              </w:rPr>
              <w:t>5</w:t>
            </w:r>
            <w:r w:rsidR="000244C7" w:rsidRPr="003855D5">
              <w:rPr>
                <w:b/>
                <w:sz w:val="16"/>
                <w:szCs w:val="16"/>
              </w:rPr>
              <w:t>–</w:t>
            </w:r>
            <w:r w:rsidRPr="003855D5">
              <w:rPr>
                <w:b/>
                <w:sz w:val="16"/>
                <w:szCs w:val="16"/>
              </w:rPr>
              <w:t>6 weeks</w:t>
            </w:r>
          </w:p>
        </w:tc>
        <w:tc>
          <w:tcPr>
            <w:tcW w:w="1673" w:type="dxa"/>
            <w:shd w:val="clear" w:color="auto" w:fill="A6A6A6" w:themeFill="background1" w:themeFillShade="A6"/>
          </w:tcPr>
          <w:p w:rsidR="00720656" w:rsidRPr="003855D5" w:rsidRDefault="00720656" w:rsidP="00B81D0B">
            <w:pPr>
              <w:jc w:val="center"/>
              <w:rPr>
                <w:sz w:val="16"/>
                <w:szCs w:val="16"/>
              </w:rPr>
            </w:pPr>
            <w:r w:rsidRPr="003855D5">
              <w:rPr>
                <w:b/>
                <w:sz w:val="16"/>
                <w:szCs w:val="16"/>
              </w:rPr>
              <w:t>≥7 weeks</w:t>
            </w:r>
          </w:p>
        </w:tc>
      </w:tr>
      <w:tr w:rsidR="00720656" w:rsidRPr="00BB711A" w:rsidTr="00B81D0B">
        <w:trPr>
          <w:trHeight w:val="184"/>
        </w:trPr>
        <w:tc>
          <w:tcPr>
            <w:tcW w:w="10348" w:type="dxa"/>
            <w:gridSpan w:val="7"/>
            <w:shd w:val="clear" w:color="auto" w:fill="A6A6A6" w:themeFill="background1" w:themeFillShade="A6"/>
          </w:tcPr>
          <w:p w:rsidR="00720656" w:rsidRPr="003855D5" w:rsidRDefault="00720656" w:rsidP="00B81D0B">
            <w:pPr>
              <w:rPr>
                <w:b/>
                <w:sz w:val="16"/>
                <w:szCs w:val="16"/>
              </w:rPr>
            </w:pPr>
            <w:r w:rsidRPr="003855D5">
              <w:rPr>
                <w:b/>
                <w:sz w:val="16"/>
                <w:szCs w:val="16"/>
              </w:rPr>
              <w:t>Overall</w:t>
            </w:r>
          </w:p>
        </w:tc>
      </w:tr>
      <w:tr w:rsidR="00420EF5" w:rsidRPr="00BB711A" w:rsidTr="00B81D0B">
        <w:trPr>
          <w:trHeight w:val="184"/>
        </w:trPr>
        <w:tc>
          <w:tcPr>
            <w:tcW w:w="993" w:type="dxa"/>
            <w:tcBorders>
              <w:bottom w:val="nil"/>
            </w:tcBorders>
          </w:tcPr>
          <w:p w:rsidR="00420EF5" w:rsidRPr="003855D5" w:rsidRDefault="00420EF5" w:rsidP="00420EF5">
            <w:pPr>
              <w:rPr>
                <w:sz w:val="16"/>
                <w:szCs w:val="16"/>
              </w:rPr>
            </w:pPr>
            <w:r w:rsidRPr="003855D5">
              <w:rPr>
                <w:sz w:val="16"/>
                <w:szCs w:val="16"/>
              </w:rPr>
              <w:t>All patients</w:t>
            </w:r>
          </w:p>
        </w:tc>
        <w:tc>
          <w:tcPr>
            <w:tcW w:w="992" w:type="dxa"/>
          </w:tcPr>
          <w:p w:rsidR="00420EF5" w:rsidRPr="003855D5" w:rsidRDefault="00420EF5" w:rsidP="00420EF5">
            <w:pPr>
              <w:rPr>
                <w:sz w:val="16"/>
                <w:szCs w:val="16"/>
              </w:rPr>
            </w:pPr>
            <w:r w:rsidRPr="003855D5">
              <w:rPr>
                <w:sz w:val="16"/>
                <w:szCs w:val="16"/>
              </w:rPr>
              <w:t>Unadjusted</w:t>
            </w:r>
          </w:p>
        </w:tc>
        <w:tc>
          <w:tcPr>
            <w:tcW w:w="1672" w:type="dxa"/>
            <w:vAlign w:val="bottom"/>
          </w:tcPr>
          <w:p w:rsidR="00420EF5" w:rsidRPr="003855D5" w:rsidRDefault="00420EF5" w:rsidP="00420EF5">
            <w:pPr>
              <w:jc w:val="center"/>
              <w:rPr>
                <w:sz w:val="16"/>
                <w:szCs w:val="16"/>
              </w:rPr>
            </w:pPr>
            <w:r w:rsidRPr="003855D5">
              <w:rPr>
                <w:color w:val="000000"/>
                <w:sz w:val="16"/>
                <w:szCs w:val="16"/>
              </w:rPr>
              <w:t>1.4% (1973/137104)</w:t>
            </w:r>
          </w:p>
        </w:tc>
        <w:tc>
          <w:tcPr>
            <w:tcW w:w="1673" w:type="dxa"/>
            <w:vAlign w:val="bottom"/>
          </w:tcPr>
          <w:p w:rsidR="00420EF5" w:rsidRPr="003855D5" w:rsidRDefault="00420EF5" w:rsidP="00420EF5">
            <w:pPr>
              <w:jc w:val="center"/>
              <w:rPr>
                <w:sz w:val="16"/>
                <w:szCs w:val="16"/>
              </w:rPr>
            </w:pPr>
            <w:r w:rsidRPr="003855D5">
              <w:rPr>
                <w:color w:val="000000"/>
                <w:sz w:val="16"/>
                <w:szCs w:val="16"/>
              </w:rPr>
              <w:t>9.1% (104/1138)</w:t>
            </w:r>
          </w:p>
        </w:tc>
        <w:tc>
          <w:tcPr>
            <w:tcW w:w="1672" w:type="dxa"/>
            <w:vAlign w:val="bottom"/>
          </w:tcPr>
          <w:p w:rsidR="00420EF5" w:rsidRPr="003855D5" w:rsidRDefault="00420EF5" w:rsidP="00420EF5">
            <w:pPr>
              <w:jc w:val="center"/>
              <w:rPr>
                <w:sz w:val="16"/>
                <w:szCs w:val="16"/>
              </w:rPr>
            </w:pPr>
            <w:r w:rsidRPr="003855D5">
              <w:rPr>
                <w:color w:val="000000"/>
                <w:sz w:val="16"/>
                <w:szCs w:val="16"/>
              </w:rPr>
              <w:t>6.9% (32/461)</w:t>
            </w:r>
          </w:p>
        </w:tc>
        <w:tc>
          <w:tcPr>
            <w:tcW w:w="1673" w:type="dxa"/>
            <w:vAlign w:val="bottom"/>
          </w:tcPr>
          <w:p w:rsidR="00420EF5" w:rsidRPr="003855D5" w:rsidRDefault="00420EF5" w:rsidP="00420EF5">
            <w:pPr>
              <w:jc w:val="center"/>
              <w:rPr>
                <w:sz w:val="16"/>
                <w:szCs w:val="16"/>
              </w:rPr>
            </w:pPr>
            <w:r w:rsidRPr="003855D5">
              <w:rPr>
                <w:color w:val="000000"/>
                <w:sz w:val="16"/>
                <w:szCs w:val="16"/>
              </w:rPr>
              <w:t>5.5% (18/326)</w:t>
            </w:r>
          </w:p>
        </w:tc>
        <w:tc>
          <w:tcPr>
            <w:tcW w:w="1673" w:type="dxa"/>
            <w:vAlign w:val="bottom"/>
          </w:tcPr>
          <w:p w:rsidR="00420EF5" w:rsidRPr="003855D5" w:rsidRDefault="00420EF5" w:rsidP="00420EF5">
            <w:pPr>
              <w:jc w:val="center"/>
              <w:rPr>
                <w:sz w:val="16"/>
                <w:szCs w:val="16"/>
              </w:rPr>
            </w:pPr>
            <w:r w:rsidRPr="003855D5">
              <w:rPr>
                <w:color w:val="000000"/>
                <w:sz w:val="16"/>
                <w:szCs w:val="16"/>
              </w:rPr>
              <w:t>2</w:t>
            </w:r>
            <w:r w:rsidR="003855D5" w:rsidRPr="003855D5">
              <w:rPr>
                <w:color w:val="000000"/>
                <w:sz w:val="16"/>
                <w:szCs w:val="16"/>
              </w:rPr>
              <w:t>.0</w:t>
            </w:r>
            <w:r w:rsidRPr="003855D5">
              <w:rPr>
                <w:color w:val="000000"/>
                <w:sz w:val="16"/>
                <w:szCs w:val="16"/>
              </w:rPr>
              <w:t>% (24/1202)</w:t>
            </w:r>
          </w:p>
        </w:tc>
      </w:tr>
      <w:tr w:rsidR="009166C2" w:rsidRPr="00BB711A" w:rsidTr="00B81D0B">
        <w:trPr>
          <w:trHeight w:val="184"/>
        </w:trPr>
        <w:tc>
          <w:tcPr>
            <w:tcW w:w="993" w:type="dxa"/>
            <w:tcBorders>
              <w:top w:val="nil"/>
            </w:tcBorders>
          </w:tcPr>
          <w:p w:rsidR="009166C2" w:rsidRPr="003855D5" w:rsidRDefault="009166C2" w:rsidP="009166C2">
            <w:pPr>
              <w:rPr>
                <w:sz w:val="16"/>
                <w:szCs w:val="16"/>
              </w:rPr>
            </w:pPr>
          </w:p>
        </w:tc>
        <w:tc>
          <w:tcPr>
            <w:tcW w:w="992" w:type="dxa"/>
            <w:shd w:val="clear" w:color="auto" w:fill="D9D9D9" w:themeFill="background1" w:themeFillShade="D9"/>
          </w:tcPr>
          <w:p w:rsidR="009166C2" w:rsidRPr="003855D5" w:rsidRDefault="009166C2" w:rsidP="009166C2">
            <w:pPr>
              <w:rPr>
                <w:sz w:val="16"/>
                <w:szCs w:val="16"/>
              </w:rPr>
            </w:pPr>
            <w:r w:rsidRPr="003855D5">
              <w:rPr>
                <w:sz w:val="16"/>
                <w:szCs w:val="16"/>
              </w:rPr>
              <w:t>Adjusted</w:t>
            </w:r>
          </w:p>
        </w:tc>
        <w:tc>
          <w:tcPr>
            <w:tcW w:w="1672" w:type="dxa"/>
            <w:shd w:val="clear" w:color="auto" w:fill="D9D9D9" w:themeFill="background1" w:themeFillShade="D9"/>
            <w:vAlign w:val="bottom"/>
          </w:tcPr>
          <w:p w:rsidR="009166C2" w:rsidRPr="003855D5" w:rsidRDefault="009166C2" w:rsidP="009166C2">
            <w:pPr>
              <w:jc w:val="center"/>
              <w:rPr>
                <w:sz w:val="16"/>
                <w:szCs w:val="16"/>
              </w:rPr>
            </w:pPr>
            <w:r w:rsidRPr="003855D5">
              <w:rPr>
                <w:color w:val="000000"/>
                <w:sz w:val="16"/>
                <w:szCs w:val="16"/>
              </w:rPr>
              <w:t>1.5% (1.4-1.5%)</w:t>
            </w:r>
          </w:p>
        </w:tc>
        <w:tc>
          <w:tcPr>
            <w:tcW w:w="1673" w:type="dxa"/>
            <w:shd w:val="clear" w:color="auto" w:fill="D9D9D9" w:themeFill="background1" w:themeFillShade="D9"/>
            <w:vAlign w:val="bottom"/>
          </w:tcPr>
          <w:p w:rsidR="009166C2" w:rsidRPr="003855D5" w:rsidRDefault="009166C2" w:rsidP="009166C2">
            <w:pPr>
              <w:jc w:val="center"/>
              <w:rPr>
                <w:sz w:val="16"/>
                <w:szCs w:val="16"/>
              </w:rPr>
            </w:pPr>
            <w:r w:rsidRPr="003855D5">
              <w:rPr>
                <w:color w:val="000000"/>
                <w:sz w:val="16"/>
                <w:szCs w:val="16"/>
              </w:rPr>
              <w:t>4.1% (3.3-4.8%)</w:t>
            </w:r>
          </w:p>
        </w:tc>
        <w:tc>
          <w:tcPr>
            <w:tcW w:w="1672" w:type="dxa"/>
            <w:shd w:val="clear" w:color="auto" w:fill="D9D9D9" w:themeFill="background1" w:themeFillShade="D9"/>
            <w:vAlign w:val="bottom"/>
          </w:tcPr>
          <w:p w:rsidR="009166C2" w:rsidRPr="003855D5" w:rsidRDefault="009166C2" w:rsidP="009166C2">
            <w:pPr>
              <w:jc w:val="center"/>
              <w:rPr>
                <w:sz w:val="16"/>
                <w:szCs w:val="16"/>
              </w:rPr>
            </w:pPr>
            <w:r w:rsidRPr="003855D5">
              <w:rPr>
                <w:color w:val="000000"/>
                <w:sz w:val="16"/>
                <w:szCs w:val="16"/>
              </w:rPr>
              <w:t>3.9% (2.6-5.1%)</w:t>
            </w:r>
          </w:p>
        </w:tc>
        <w:tc>
          <w:tcPr>
            <w:tcW w:w="1673" w:type="dxa"/>
            <w:shd w:val="clear" w:color="auto" w:fill="D9D9D9" w:themeFill="background1" w:themeFillShade="D9"/>
            <w:vAlign w:val="bottom"/>
          </w:tcPr>
          <w:p w:rsidR="009166C2" w:rsidRPr="003855D5" w:rsidRDefault="009166C2" w:rsidP="009166C2">
            <w:pPr>
              <w:jc w:val="center"/>
              <w:rPr>
                <w:sz w:val="16"/>
                <w:szCs w:val="16"/>
              </w:rPr>
            </w:pPr>
            <w:r w:rsidRPr="003855D5">
              <w:rPr>
                <w:color w:val="000000"/>
                <w:sz w:val="16"/>
                <w:szCs w:val="16"/>
              </w:rPr>
              <w:t>3.6% (2</w:t>
            </w:r>
            <w:r w:rsidR="004B444A">
              <w:rPr>
                <w:color w:val="000000"/>
                <w:sz w:val="16"/>
                <w:szCs w:val="16"/>
              </w:rPr>
              <w:t>.0</w:t>
            </w:r>
            <w:r w:rsidRPr="003855D5">
              <w:rPr>
                <w:color w:val="000000"/>
                <w:sz w:val="16"/>
                <w:szCs w:val="16"/>
              </w:rPr>
              <w:t>-5.2%)</w:t>
            </w:r>
          </w:p>
        </w:tc>
        <w:tc>
          <w:tcPr>
            <w:tcW w:w="1673" w:type="dxa"/>
            <w:shd w:val="clear" w:color="auto" w:fill="D9D9D9" w:themeFill="background1" w:themeFillShade="D9"/>
            <w:vAlign w:val="bottom"/>
          </w:tcPr>
          <w:p w:rsidR="009166C2" w:rsidRPr="003855D5" w:rsidRDefault="009166C2" w:rsidP="009166C2">
            <w:pPr>
              <w:jc w:val="center"/>
              <w:rPr>
                <w:sz w:val="16"/>
                <w:szCs w:val="16"/>
              </w:rPr>
            </w:pPr>
            <w:r w:rsidRPr="003855D5">
              <w:rPr>
                <w:color w:val="000000"/>
                <w:sz w:val="16"/>
                <w:szCs w:val="16"/>
              </w:rPr>
              <w:t>1.5% (0.9-2.1%)</w:t>
            </w:r>
          </w:p>
        </w:tc>
      </w:tr>
      <w:tr w:rsidR="00720656" w:rsidRPr="00366C8F" w:rsidTr="00B81D0B">
        <w:trPr>
          <w:trHeight w:val="184"/>
        </w:trPr>
        <w:tc>
          <w:tcPr>
            <w:tcW w:w="10348" w:type="dxa"/>
            <w:gridSpan w:val="7"/>
            <w:shd w:val="clear" w:color="auto" w:fill="A6A6A6" w:themeFill="background1" w:themeFillShade="A6"/>
          </w:tcPr>
          <w:p w:rsidR="00720656" w:rsidRPr="003855D5" w:rsidRDefault="00720656" w:rsidP="00B81D0B">
            <w:pPr>
              <w:rPr>
                <w:b/>
                <w:sz w:val="16"/>
                <w:szCs w:val="16"/>
              </w:rPr>
            </w:pPr>
            <w:r w:rsidRPr="003855D5">
              <w:rPr>
                <w:b/>
                <w:sz w:val="16"/>
                <w:szCs w:val="16"/>
              </w:rPr>
              <w:t>Age</w:t>
            </w:r>
          </w:p>
        </w:tc>
      </w:tr>
      <w:tr w:rsidR="003855D5" w:rsidRPr="00366C8F" w:rsidTr="00B81D0B">
        <w:trPr>
          <w:trHeight w:val="184"/>
        </w:trPr>
        <w:tc>
          <w:tcPr>
            <w:tcW w:w="993" w:type="dxa"/>
            <w:tcBorders>
              <w:bottom w:val="nil"/>
            </w:tcBorders>
          </w:tcPr>
          <w:p w:rsidR="003855D5" w:rsidRPr="003855D5" w:rsidRDefault="003855D5" w:rsidP="003855D5">
            <w:pPr>
              <w:rPr>
                <w:sz w:val="16"/>
                <w:szCs w:val="16"/>
              </w:rPr>
            </w:pPr>
            <w:r w:rsidRPr="003855D5">
              <w:rPr>
                <w:sz w:val="16"/>
                <w:szCs w:val="16"/>
              </w:rPr>
              <w:t>&lt;70 years</w:t>
            </w:r>
          </w:p>
        </w:tc>
        <w:tc>
          <w:tcPr>
            <w:tcW w:w="992" w:type="dxa"/>
          </w:tcPr>
          <w:p w:rsidR="003855D5" w:rsidRPr="003855D5" w:rsidRDefault="003855D5" w:rsidP="003855D5">
            <w:pPr>
              <w:rPr>
                <w:sz w:val="16"/>
                <w:szCs w:val="16"/>
              </w:rPr>
            </w:pPr>
            <w:r w:rsidRPr="003855D5">
              <w:rPr>
                <w:sz w:val="16"/>
                <w:szCs w:val="16"/>
              </w:rPr>
              <w:t>Unadjusted</w:t>
            </w:r>
          </w:p>
        </w:tc>
        <w:tc>
          <w:tcPr>
            <w:tcW w:w="1672" w:type="dxa"/>
            <w:vAlign w:val="bottom"/>
          </w:tcPr>
          <w:p w:rsidR="003855D5" w:rsidRPr="003855D5" w:rsidRDefault="003855D5" w:rsidP="003855D5">
            <w:pPr>
              <w:jc w:val="center"/>
              <w:rPr>
                <w:sz w:val="16"/>
                <w:szCs w:val="16"/>
              </w:rPr>
            </w:pPr>
            <w:r w:rsidRPr="003855D5">
              <w:rPr>
                <w:color w:val="000000"/>
                <w:sz w:val="16"/>
                <w:szCs w:val="16"/>
              </w:rPr>
              <w:t>1.0% (1148/110778)</w:t>
            </w:r>
          </w:p>
        </w:tc>
        <w:tc>
          <w:tcPr>
            <w:tcW w:w="1673" w:type="dxa"/>
            <w:vAlign w:val="bottom"/>
          </w:tcPr>
          <w:p w:rsidR="003855D5" w:rsidRPr="003855D5" w:rsidRDefault="003855D5" w:rsidP="003855D5">
            <w:pPr>
              <w:jc w:val="center"/>
              <w:rPr>
                <w:sz w:val="16"/>
                <w:szCs w:val="16"/>
              </w:rPr>
            </w:pPr>
            <w:r w:rsidRPr="003855D5">
              <w:rPr>
                <w:color w:val="000000"/>
                <w:sz w:val="16"/>
                <w:szCs w:val="16"/>
              </w:rPr>
              <w:t>6.1% (58/951)</w:t>
            </w:r>
          </w:p>
        </w:tc>
        <w:tc>
          <w:tcPr>
            <w:tcW w:w="1672" w:type="dxa"/>
            <w:vAlign w:val="bottom"/>
          </w:tcPr>
          <w:p w:rsidR="003855D5" w:rsidRPr="003855D5" w:rsidRDefault="003855D5" w:rsidP="003855D5">
            <w:pPr>
              <w:jc w:val="center"/>
              <w:rPr>
                <w:sz w:val="16"/>
                <w:szCs w:val="16"/>
              </w:rPr>
            </w:pPr>
            <w:r w:rsidRPr="003855D5">
              <w:rPr>
                <w:color w:val="000000"/>
                <w:sz w:val="16"/>
                <w:szCs w:val="16"/>
              </w:rPr>
              <w:t>5.1% (20/395)</w:t>
            </w:r>
          </w:p>
        </w:tc>
        <w:tc>
          <w:tcPr>
            <w:tcW w:w="1673" w:type="dxa"/>
            <w:vAlign w:val="bottom"/>
          </w:tcPr>
          <w:p w:rsidR="003855D5" w:rsidRPr="003855D5" w:rsidRDefault="003855D5" w:rsidP="003855D5">
            <w:pPr>
              <w:jc w:val="center"/>
              <w:rPr>
                <w:sz w:val="16"/>
                <w:szCs w:val="16"/>
              </w:rPr>
            </w:pPr>
            <w:r w:rsidRPr="003855D5">
              <w:rPr>
                <w:color w:val="000000"/>
                <w:sz w:val="16"/>
                <w:szCs w:val="16"/>
              </w:rPr>
              <w:t>4.0% (11/272)</w:t>
            </w:r>
          </w:p>
        </w:tc>
        <w:tc>
          <w:tcPr>
            <w:tcW w:w="1673" w:type="dxa"/>
            <w:vAlign w:val="bottom"/>
          </w:tcPr>
          <w:p w:rsidR="003855D5" w:rsidRPr="003855D5" w:rsidRDefault="003855D5" w:rsidP="003855D5">
            <w:pPr>
              <w:jc w:val="center"/>
              <w:rPr>
                <w:sz w:val="16"/>
                <w:szCs w:val="16"/>
              </w:rPr>
            </w:pPr>
            <w:r w:rsidRPr="003855D5">
              <w:rPr>
                <w:color w:val="000000"/>
                <w:sz w:val="16"/>
                <w:szCs w:val="16"/>
              </w:rPr>
              <w:t>1.3% (13/1004)</w:t>
            </w:r>
          </w:p>
        </w:tc>
      </w:tr>
      <w:tr w:rsidR="00542CFA" w:rsidRPr="00366C8F" w:rsidTr="00B81D0B">
        <w:trPr>
          <w:trHeight w:val="184"/>
        </w:trPr>
        <w:tc>
          <w:tcPr>
            <w:tcW w:w="993" w:type="dxa"/>
            <w:tcBorders>
              <w:top w:val="nil"/>
            </w:tcBorders>
          </w:tcPr>
          <w:p w:rsidR="00542CFA" w:rsidRPr="003855D5" w:rsidRDefault="00542CFA" w:rsidP="00542CFA">
            <w:pPr>
              <w:rPr>
                <w:sz w:val="16"/>
                <w:szCs w:val="16"/>
              </w:rPr>
            </w:pPr>
          </w:p>
        </w:tc>
        <w:tc>
          <w:tcPr>
            <w:tcW w:w="992" w:type="dxa"/>
            <w:shd w:val="clear" w:color="auto" w:fill="D9D9D9" w:themeFill="background1" w:themeFillShade="D9"/>
          </w:tcPr>
          <w:p w:rsidR="00542CFA" w:rsidRPr="003855D5" w:rsidRDefault="00542CFA" w:rsidP="00542CFA">
            <w:pPr>
              <w:rPr>
                <w:sz w:val="16"/>
                <w:szCs w:val="16"/>
              </w:rPr>
            </w:pPr>
            <w:r w:rsidRPr="003855D5">
              <w:rPr>
                <w:sz w:val="16"/>
                <w:szCs w:val="16"/>
              </w:rPr>
              <w:t>Adjusted</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1.2% (1.2-1.3%)</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3.5% (2.8-4.2%)</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3.3% (2.2-4.4%)</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3.1% (1.7-4.5%)</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1.2% (0.8-1.7%)</w:t>
            </w:r>
          </w:p>
        </w:tc>
      </w:tr>
      <w:tr w:rsidR="003855D5" w:rsidRPr="00366C8F" w:rsidTr="00B81D0B">
        <w:trPr>
          <w:trHeight w:val="184"/>
        </w:trPr>
        <w:tc>
          <w:tcPr>
            <w:tcW w:w="993" w:type="dxa"/>
            <w:tcBorders>
              <w:bottom w:val="nil"/>
            </w:tcBorders>
          </w:tcPr>
          <w:p w:rsidR="003855D5" w:rsidRPr="003855D5" w:rsidRDefault="003855D5" w:rsidP="003855D5">
            <w:pPr>
              <w:rPr>
                <w:sz w:val="16"/>
                <w:szCs w:val="16"/>
              </w:rPr>
            </w:pPr>
            <w:r w:rsidRPr="003855D5">
              <w:rPr>
                <w:sz w:val="16"/>
                <w:szCs w:val="16"/>
              </w:rPr>
              <w:t>≥70 years</w:t>
            </w:r>
          </w:p>
        </w:tc>
        <w:tc>
          <w:tcPr>
            <w:tcW w:w="992" w:type="dxa"/>
          </w:tcPr>
          <w:p w:rsidR="003855D5" w:rsidRPr="003855D5" w:rsidRDefault="003855D5" w:rsidP="003855D5">
            <w:pPr>
              <w:rPr>
                <w:sz w:val="16"/>
                <w:szCs w:val="16"/>
              </w:rPr>
            </w:pPr>
            <w:r w:rsidRPr="003855D5">
              <w:rPr>
                <w:sz w:val="16"/>
                <w:szCs w:val="16"/>
              </w:rPr>
              <w:t>Unadjusted</w:t>
            </w:r>
          </w:p>
        </w:tc>
        <w:tc>
          <w:tcPr>
            <w:tcW w:w="1672" w:type="dxa"/>
            <w:vAlign w:val="bottom"/>
          </w:tcPr>
          <w:p w:rsidR="003855D5" w:rsidRPr="003855D5" w:rsidRDefault="003855D5" w:rsidP="003855D5">
            <w:pPr>
              <w:jc w:val="center"/>
              <w:rPr>
                <w:sz w:val="16"/>
                <w:szCs w:val="16"/>
              </w:rPr>
            </w:pPr>
            <w:r w:rsidRPr="003855D5">
              <w:rPr>
                <w:color w:val="000000"/>
                <w:sz w:val="16"/>
                <w:szCs w:val="16"/>
              </w:rPr>
              <w:t>3.1% (825/26324)</w:t>
            </w:r>
          </w:p>
        </w:tc>
        <w:tc>
          <w:tcPr>
            <w:tcW w:w="1673" w:type="dxa"/>
            <w:vAlign w:val="bottom"/>
          </w:tcPr>
          <w:p w:rsidR="003855D5" w:rsidRPr="003855D5" w:rsidRDefault="003855D5" w:rsidP="003855D5">
            <w:pPr>
              <w:jc w:val="center"/>
              <w:rPr>
                <w:sz w:val="16"/>
                <w:szCs w:val="16"/>
              </w:rPr>
            </w:pPr>
            <w:r w:rsidRPr="003855D5">
              <w:rPr>
                <w:color w:val="000000"/>
                <w:sz w:val="16"/>
                <w:szCs w:val="16"/>
              </w:rPr>
              <w:t>24.6% (46/187)</w:t>
            </w:r>
          </w:p>
        </w:tc>
        <w:tc>
          <w:tcPr>
            <w:tcW w:w="1672" w:type="dxa"/>
            <w:vAlign w:val="bottom"/>
          </w:tcPr>
          <w:p w:rsidR="003855D5" w:rsidRPr="003855D5" w:rsidRDefault="003855D5" w:rsidP="003855D5">
            <w:pPr>
              <w:jc w:val="center"/>
              <w:rPr>
                <w:sz w:val="16"/>
                <w:szCs w:val="16"/>
              </w:rPr>
            </w:pPr>
            <w:r w:rsidRPr="003855D5">
              <w:rPr>
                <w:color w:val="000000"/>
                <w:sz w:val="16"/>
                <w:szCs w:val="16"/>
              </w:rPr>
              <w:t>18.2% (12/66)</w:t>
            </w:r>
          </w:p>
        </w:tc>
        <w:tc>
          <w:tcPr>
            <w:tcW w:w="1673" w:type="dxa"/>
            <w:vAlign w:val="bottom"/>
          </w:tcPr>
          <w:p w:rsidR="003855D5" w:rsidRPr="003855D5" w:rsidRDefault="003855D5" w:rsidP="003855D5">
            <w:pPr>
              <w:jc w:val="center"/>
              <w:rPr>
                <w:sz w:val="16"/>
                <w:szCs w:val="16"/>
              </w:rPr>
            </w:pPr>
            <w:r w:rsidRPr="003855D5">
              <w:rPr>
                <w:color w:val="000000"/>
                <w:sz w:val="16"/>
                <w:szCs w:val="16"/>
              </w:rPr>
              <w:t>13.0% (7/54)</w:t>
            </w:r>
          </w:p>
        </w:tc>
        <w:tc>
          <w:tcPr>
            <w:tcW w:w="1673" w:type="dxa"/>
            <w:vAlign w:val="bottom"/>
          </w:tcPr>
          <w:p w:rsidR="003855D5" w:rsidRPr="003855D5" w:rsidRDefault="003855D5" w:rsidP="003855D5">
            <w:pPr>
              <w:jc w:val="center"/>
              <w:rPr>
                <w:sz w:val="16"/>
                <w:szCs w:val="16"/>
              </w:rPr>
            </w:pPr>
            <w:r w:rsidRPr="003855D5">
              <w:rPr>
                <w:color w:val="000000"/>
                <w:sz w:val="16"/>
                <w:szCs w:val="16"/>
              </w:rPr>
              <w:t>5.6% (11/198)</w:t>
            </w:r>
          </w:p>
        </w:tc>
      </w:tr>
      <w:tr w:rsidR="00542CFA" w:rsidRPr="00366C8F" w:rsidTr="00B81D0B">
        <w:trPr>
          <w:trHeight w:val="184"/>
        </w:trPr>
        <w:tc>
          <w:tcPr>
            <w:tcW w:w="993" w:type="dxa"/>
            <w:tcBorders>
              <w:top w:val="nil"/>
            </w:tcBorders>
          </w:tcPr>
          <w:p w:rsidR="00542CFA" w:rsidRPr="003855D5" w:rsidRDefault="00542CFA" w:rsidP="00542CFA">
            <w:pPr>
              <w:rPr>
                <w:sz w:val="16"/>
                <w:szCs w:val="16"/>
              </w:rPr>
            </w:pPr>
          </w:p>
        </w:tc>
        <w:tc>
          <w:tcPr>
            <w:tcW w:w="992" w:type="dxa"/>
            <w:shd w:val="clear" w:color="auto" w:fill="D9D9D9" w:themeFill="background1" w:themeFillShade="D9"/>
          </w:tcPr>
          <w:p w:rsidR="00542CFA" w:rsidRPr="003855D5" w:rsidRDefault="00542CFA" w:rsidP="00542CFA">
            <w:pPr>
              <w:rPr>
                <w:sz w:val="16"/>
                <w:szCs w:val="16"/>
              </w:rPr>
            </w:pPr>
            <w:r w:rsidRPr="003855D5">
              <w:rPr>
                <w:sz w:val="16"/>
                <w:szCs w:val="16"/>
              </w:rPr>
              <w:t>Adjusted</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2</w:t>
            </w:r>
            <w:r w:rsidR="003855D5" w:rsidRPr="003855D5">
              <w:rPr>
                <w:color w:val="000000"/>
                <w:sz w:val="16"/>
                <w:szCs w:val="16"/>
              </w:rPr>
              <w:t>.0</w:t>
            </w:r>
            <w:r w:rsidRPr="003855D5">
              <w:rPr>
                <w:color w:val="000000"/>
                <w:sz w:val="16"/>
                <w:szCs w:val="16"/>
              </w:rPr>
              <w:t>% (1.9-2.2%)</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5.5% (4.4-6.5%)</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5.2% (3.5-6.9%)</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4.8% (2.8-6.9%)</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2</w:t>
            </w:r>
            <w:r w:rsidR="003855D5" w:rsidRPr="003855D5">
              <w:rPr>
                <w:color w:val="000000"/>
                <w:sz w:val="16"/>
                <w:szCs w:val="16"/>
              </w:rPr>
              <w:t>.0</w:t>
            </w:r>
            <w:r w:rsidRPr="003855D5">
              <w:rPr>
                <w:color w:val="000000"/>
                <w:sz w:val="16"/>
                <w:szCs w:val="16"/>
              </w:rPr>
              <w:t>% (1.3-2.8%)</w:t>
            </w:r>
          </w:p>
        </w:tc>
      </w:tr>
      <w:tr w:rsidR="00720656" w:rsidRPr="00366C8F" w:rsidTr="00B81D0B">
        <w:trPr>
          <w:trHeight w:val="184"/>
        </w:trPr>
        <w:tc>
          <w:tcPr>
            <w:tcW w:w="10348" w:type="dxa"/>
            <w:gridSpan w:val="7"/>
            <w:shd w:val="clear" w:color="auto" w:fill="A6A6A6" w:themeFill="background1" w:themeFillShade="A6"/>
          </w:tcPr>
          <w:p w:rsidR="00720656" w:rsidRPr="003855D5" w:rsidRDefault="00720656" w:rsidP="00B81D0B">
            <w:pPr>
              <w:rPr>
                <w:b/>
                <w:sz w:val="16"/>
                <w:szCs w:val="16"/>
              </w:rPr>
            </w:pPr>
            <w:r w:rsidRPr="003855D5">
              <w:rPr>
                <w:b/>
                <w:sz w:val="16"/>
                <w:szCs w:val="16"/>
              </w:rPr>
              <w:t>ASA</w:t>
            </w:r>
            <w:r w:rsidR="0013136D" w:rsidRPr="003855D5">
              <w:rPr>
                <w:b/>
                <w:sz w:val="16"/>
                <w:szCs w:val="16"/>
              </w:rPr>
              <w:t xml:space="preserve"> physical status</w:t>
            </w:r>
          </w:p>
        </w:tc>
      </w:tr>
      <w:tr w:rsidR="003855D5" w:rsidRPr="00366C8F" w:rsidTr="00B81D0B">
        <w:trPr>
          <w:trHeight w:val="184"/>
        </w:trPr>
        <w:tc>
          <w:tcPr>
            <w:tcW w:w="993" w:type="dxa"/>
            <w:tcBorders>
              <w:bottom w:val="nil"/>
            </w:tcBorders>
          </w:tcPr>
          <w:p w:rsidR="003855D5" w:rsidRPr="003855D5" w:rsidRDefault="003855D5" w:rsidP="003855D5">
            <w:pPr>
              <w:rPr>
                <w:sz w:val="16"/>
                <w:szCs w:val="16"/>
              </w:rPr>
            </w:pPr>
            <w:r w:rsidRPr="003855D5">
              <w:rPr>
                <w:sz w:val="16"/>
                <w:szCs w:val="16"/>
              </w:rPr>
              <w:t>1–2</w:t>
            </w:r>
          </w:p>
        </w:tc>
        <w:tc>
          <w:tcPr>
            <w:tcW w:w="992" w:type="dxa"/>
          </w:tcPr>
          <w:p w:rsidR="003855D5" w:rsidRPr="003855D5" w:rsidRDefault="003855D5" w:rsidP="003855D5">
            <w:pPr>
              <w:rPr>
                <w:sz w:val="16"/>
                <w:szCs w:val="16"/>
              </w:rPr>
            </w:pPr>
            <w:r w:rsidRPr="003855D5">
              <w:rPr>
                <w:sz w:val="16"/>
                <w:szCs w:val="16"/>
              </w:rPr>
              <w:t>Unadjusted</w:t>
            </w:r>
          </w:p>
        </w:tc>
        <w:tc>
          <w:tcPr>
            <w:tcW w:w="1672" w:type="dxa"/>
            <w:vAlign w:val="bottom"/>
          </w:tcPr>
          <w:p w:rsidR="003855D5" w:rsidRPr="003855D5" w:rsidRDefault="003855D5" w:rsidP="003855D5">
            <w:pPr>
              <w:jc w:val="center"/>
              <w:rPr>
                <w:sz w:val="16"/>
                <w:szCs w:val="16"/>
              </w:rPr>
            </w:pPr>
            <w:r w:rsidRPr="003855D5">
              <w:rPr>
                <w:color w:val="000000"/>
                <w:sz w:val="16"/>
                <w:szCs w:val="16"/>
              </w:rPr>
              <w:t>0.5% (524/103503)</w:t>
            </w:r>
          </w:p>
        </w:tc>
        <w:tc>
          <w:tcPr>
            <w:tcW w:w="1673" w:type="dxa"/>
            <w:vAlign w:val="bottom"/>
          </w:tcPr>
          <w:p w:rsidR="003855D5" w:rsidRPr="003855D5" w:rsidRDefault="003855D5" w:rsidP="003855D5">
            <w:pPr>
              <w:jc w:val="center"/>
              <w:rPr>
                <w:sz w:val="16"/>
                <w:szCs w:val="16"/>
              </w:rPr>
            </w:pPr>
            <w:r w:rsidRPr="003855D5">
              <w:rPr>
                <w:color w:val="000000"/>
                <w:sz w:val="16"/>
                <w:szCs w:val="16"/>
              </w:rPr>
              <w:t>3.2% (25/779)</w:t>
            </w:r>
          </w:p>
        </w:tc>
        <w:tc>
          <w:tcPr>
            <w:tcW w:w="1672" w:type="dxa"/>
            <w:vAlign w:val="bottom"/>
          </w:tcPr>
          <w:p w:rsidR="003855D5" w:rsidRPr="003855D5" w:rsidRDefault="003855D5" w:rsidP="003855D5">
            <w:pPr>
              <w:jc w:val="center"/>
              <w:rPr>
                <w:sz w:val="16"/>
                <w:szCs w:val="16"/>
              </w:rPr>
            </w:pPr>
            <w:r w:rsidRPr="003855D5">
              <w:rPr>
                <w:color w:val="000000"/>
                <w:sz w:val="16"/>
                <w:szCs w:val="16"/>
              </w:rPr>
              <w:t>1.9% (6/316)</w:t>
            </w:r>
          </w:p>
        </w:tc>
        <w:tc>
          <w:tcPr>
            <w:tcW w:w="1673" w:type="dxa"/>
            <w:vAlign w:val="bottom"/>
          </w:tcPr>
          <w:p w:rsidR="003855D5" w:rsidRPr="003855D5" w:rsidRDefault="003855D5" w:rsidP="003855D5">
            <w:pPr>
              <w:jc w:val="center"/>
              <w:rPr>
                <w:sz w:val="16"/>
                <w:szCs w:val="16"/>
              </w:rPr>
            </w:pPr>
            <w:r w:rsidRPr="003855D5">
              <w:rPr>
                <w:color w:val="000000"/>
                <w:sz w:val="16"/>
                <w:szCs w:val="16"/>
              </w:rPr>
              <w:t>1.3% (3/227)</w:t>
            </w:r>
          </w:p>
        </w:tc>
        <w:tc>
          <w:tcPr>
            <w:tcW w:w="1673" w:type="dxa"/>
            <w:vAlign w:val="bottom"/>
          </w:tcPr>
          <w:p w:rsidR="003855D5" w:rsidRPr="003855D5" w:rsidRDefault="003855D5" w:rsidP="003855D5">
            <w:pPr>
              <w:jc w:val="center"/>
              <w:rPr>
                <w:sz w:val="16"/>
                <w:szCs w:val="16"/>
              </w:rPr>
            </w:pPr>
            <w:r w:rsidRPr="003855D5">
              <w:rPr>
                <w:color w:val="000000"/>
                <w:sz w:val="16"/>
                <w:szCs w:val="16"/>
              </w:rPr>
              <w:t>0.7% (6/805)</w:t>
            </w:r>
          </w:p>
        </w:tc>
      </w:tr>
      <w:tr w:rsidR="00542CFA" w:rsidRPr="00366C8F" w:rsidTr="00B81D0B">
        <w:trPr>
          <w:trHeight w:val="184"/>
        </w:trPr>
        <w:tc>
          <w:tcPr>
            <w:tcW w:w="993" w:type="dxa"/>
            <w:tcBorders>
              <w:top w:val="nil"/>
            </w:tcBorders>
          </w:tcPr>
          <w:p w:rsidR="00542CFA" w:rsidRPr="003855D5" w:rsidRDefault="00542CFA" w:rsidP="00542CFA">
            <w:pPr>
              <w:rPr>
                <w:sz w:val="16"/>
                <w:szCs w:val="16"/>
              </w:rPr>
            </w:pPr>
          </w:p>
        </w:tc>
        <w:tc>
          <w:tcPr>
            <w:tcW w:w="992" w:type="dxa"/>
            <w:shd w:val="clear" w:color="auto" w:fill="D9D9D9" w:themeFill="background1" w:themeFillShade="D9"/>
          </w:tcPr>
          <w:p w:rsidR="00542CFA" w:rsidRPr="003855D5" w:rsidRDefault="00542CFA" w:rsidP="00542CFA">
            <w:pPr>
              <w:rPr>
                <w:sz w:val="16"/>
                <w:szCs w:val="16"/>
              </w:rPr>
            </w:pPr>
            <w:r w:rsidRPr="003855D5">
              <w:rPr>
                <w:sz w:val="16"/>
                <w:szCs w:val="16"/>
              </w:rPr>
              <w:t>Adjusted</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0.6% (0.6-0.7%)</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1.9% (1.5-2.3%)</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1.8% (1.1-2.5%)</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1.6% (0.8-2.5%)</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0.6% (0.4-0.9%)</w:t>
            </w:r>
          </w:p>
        </w:tc>
      </w:tr>
      <w:tr w:rsidR="003855D5" w:rsidRPr="00366C8F" w:rsidTr="00B81D0B">
        <w:trPr>
          <w:trHeight w:val="60"/>
        </w:trPr>
        <w:tc>
          <w:tcPr>
            <w:tcW w:w="993" w:type="dxa"/>
            <w:tcBorders>
              <w:bottom w:val="nil"/>
            </w:tcBorders>
          </w:tcPr>
          <w:p w:rsidR="003855D5" w:rsidRPr="003855D5" w:rsidRDefault="003855D5" w:rsidP="003855D5">
            <w:pPr>
              <w:rPr>
                <w:sz w:val="16"/>
                <w:szCs w:val="16"/>
              </w:rPr>
            </w:pPr>
            <w:r w:rsidRPr="003855D5">
              <w:rPr>
                <w:sz w:val="16"/>
                <w:szCs w:val="16"/>
              </w:rPr>
              <w:t>3–5</w:t>
            </w:r>
          </w:p>
        </w:tc>
        <w:tc>
          <w:tcPr>
            <w:tcW w:w="992" w:type="dxa"/>
          </w:tcPr>
          <w:p w:rsidR="003855D5" w:rsidRPr="003855D5" w:rsidRDefault="003855D5" w:rsidP="003855D5">
            <w:pPr>
              <w:rPr>
                <w:sz w:val="16"/>
                <w:szCs w:val="16"/>
              </w:rPr>
            </w:pPr>
            <w:r w:rsidRPr="003855D5">
              <w:rPr>
                <w:sz w:val="16"/>
                <w:szCs w:val="16"/>
              </w:rPr>
              <w:t>Unadjusted</w:t>
            </w:r>
          </w:p>
        </w:tc>
        <w:tc>
          <w:tcPr>
            <w:tcW w:w="1672" w:type="dxa"/>
            <w:vAlign w:val="bottom"/>
          </w:tcPr>
          <w:p w:rsidR="003855D5" w:rsidRPr="003855D5" w:rsidRDefault="003855D5" w:rsidP="003855D5">
            <w:pPr>
              <w:jc w:val="center"/>
              <w:rPr>
                <w:sz w:val="16"/>
                <w:szCs w:val="16"/>
              </w:rPr>
            </w:pPr>
            <w:r w:rsidRPr="003855D5">
              <w:rPr>
                <w:color w:val="000000"/>
                <w:sz w:val="16"/>
                <w:szCs w:val="16"/>
              </w:rPr>
              <w:t>4.3% (1448/33553)</w:t>
            </w:r>
          </w:p>
        </w:tc>
        <w:tc>
          <w:tcPr>
            <w:tcW w:w="1673" w:type="dxa"/>
            <w:vAlign w:val="bottom"/>
          </w:tcPr>
          <w:p w:rsidR="003855D5" w:rsidRPr="003855D5" w:rsidRDefault="003855D5" w:rsidP="003855D5">
            <w:pPr>
              <w:jc w:val="center"/>
              <w:rPr>
                <w:sz w:val="16"/>
                <w:szCs w:val="16"/>
              </w:rPr>
            </w:pPr>
            <w:r w:rsidRPr="003855D5">
              <w:rPr>
                <w:color w:val="000000"/>
                <w:sz w:val="16"/>
                <w:szCs w:val="16"/>
              </w:rPr>
              <w:t>22.0% (79/359)</w:t>
            </w:r>
          </w:p>
        </w:tc>
        <w:tc>
          <w:tcPr>
            <w:tcW w:w="1672" w:type="dxa"/>
            <w:vAlign w:val="bottom"/>
          </w:tcPr>
          <w:p w:rsidR="003855D5" w:rsidRPr="003855D5" w:rsidRDefault="003855D5" w:rsidP="003855D5">
            <w:pPr>
              <w:jc w:val="center"/>
              <w:rPr>
                <w:sz w:val="16"/>
                <w:szCs w:val="16"/>
              </w:rPr>
            </w:pPr>
            <w:r w:rsidRPr="003855D5">
              <w:rPr>
                <w:color w:val="000000"/>
                <w:sz w:val="16"/>
                <w:szCs w:val="16"/>
              </w:rPr>
              <w:t>17.9% (26/145)</w:t>
            </w:r>
          </w:p>
        </w:tc>
        <w:tc>
          <w:tcPr>
            <w:tcW w:w="1673" w:type="dxa"/>
            <w:vAlign w:val="bottom"/>
          </w:tcPr>
          <w:p w:rsidR="003855D5" w:rsidRPr="003855D5" w:rsidRDefault="003855D5" w:rsidP="003855D5">
            <w:pPr>
              <w:jc w:val="center"/>
              <w:rPr>
                <w:sz w:val="16"/>
                <w:szCs w:val="16"/>
              </w:rPr>
            </w:pPr>
            <w:r w:rsidRPr="003855D5">
              <w:rPr>
                <w:color w:val="000000"/>
                <w:sz w:val="16"/>
                <w:szCs w:val="16"/>
              </w:rPr>
              <w:t>15.2% (15/99)</w:t>
            </w:r>
          </w:p>
        </w:tc>
        <w:tc>
          <w:tcPr>
            <w:tcW w:w="1673" w:type="dxa"/>
            <w:vAlign w:val="bottom"/>
          </w:tcPr>
          <w:p w:rsidR="003855D5" w:rsidRPr="003855D5" w:rsidRDefault="003855D5" w:rsidP="003855D5">
            <w:pPr>
              <w:jc w:val="center"/>
              <w:rPr>
                <w:sz w:val="16"/>
                <w:szCs w:val="16"/>
              </w:rPr>
            </w:pPr>
            <w:r w:rsidRPr="003855D5">
              <w:rPr>
                <w:color w:val="000000"/>
                <w:sz w:val="16"/>
                <w:szCs w:val="16"/>
              </w:rPr>
              <w:t>4.5% (18/397)</w:t>
            </w:r>
          </w:p>
        </w:tc>
      </w:tr>
      <w:tr w:rsidR="00542CFA" w:rsidRPr="00366C8F" w:rsidTr="00B81D0B">
        <w:trPr>
          <w:trHeight w:val="60"/>
        </w:trPr>
        <w:tc>
          <w:tcPr>
            <w:tcW w:w="993" w:type="dxa"/>
            <w:tcBorders>
              <w:top w:val="nil"/>
            </w:tcBorders>
          </w:tcPr>
          <w:p w:rsidR="00542CFA" w:rsidRPr="003855D5" w:rsidRDefault="00542CFA" w:rsidP="00542CFA">
            <w:pPr>
              <w:rPr>
                <w:sz w:val="16"/>
                <w:szCs w:val="16"/>
              </w:rPr>
            </w:pPr>
          </w:p>
        </w:tc>
        <w:tc>
          <w:tcPr>
            <w:tcW w:w="992" w:type="dxa"/>
            <w:shd w:val="clear" w:color="auto" w:fill="D9D9D9" w:themeFill="background1" w:themeFillShade="D9"/>
          </w:tcPr>
          <w:p w:rsidR="00542CFA" w:rsidRPr="003855D5" w:rsidRDefault="00542CFA" w:rsidP="00542CFA">
            <w:pPr>
              <w:rPr>
                <w:sz w:val="16"/>
                <w:szCs w:val="16"/>
              </w:rPr>
            </w:pPr>
            <w:r w:rsidRPr="003855D5">
              <w:rPr>
                <w:sz w:val="16"/>
                <w:szCs w:val="16"/>
              </w:rPr>
              <w:t>Adjusted</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3</w:t>
            </w:r>
            <w:r w:rsidR="003855D5" w:rsidRPr="003855D5">
              <w:rPr>
                <w:color w:val="000000"/>
                <w:sz w:val="16"/>
                <w:szCs w:val="16"/>
              </w:rPr>
              <w:t>.0</w:t>
            </w:r>
            <w:r w:rsidRPr="003855D5">
              <w:rPr>
                <w:color w:val="000000"/>
                <w:sz w:val="16"/>
                <w:szCs w:val="16"/>
              </w:rPr>
              <w:t>% (2.8-3.2%)</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8.3% (6.7-9.9%)</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7.9% (5.3-10.5%)</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7.3% (4.1-10.5%)</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3.1% (1.9-4.2%)</w:t>
            </w:r>
          </w:p>
        </w:tc>
      </w:tr>
      <w:tr w:rsidR="00720656" w:rsidRPr="00366C8F" w:rsidTr="00B81D0B">
        <w:trPr>
          <w:trHeight w:val="60"/>
        </w:trPr>
        <w:tc>
          <w:tcPr>
            <w:tcW w:w="10348" w:type="dxa"/>
            <w:gridSpan w:val="7"/>
            <w:shd w:val="clear" w:color="auto" w:fill="A6A6A6" w:themeFill="background1" w:themeFillShade="A6"/>
          </w:tcPr>
          <w:p w:rsidR="00720656" w:rsidRPr="003855D5" w:rsidRDefault="00720656" w:rsidP="00B81D0B">
            <w:pPr>
              <w:rPr>
                <w:b/>
                <w:sz w:val="16"/>
                <w:szCs w:val="16"/>
              </w:rPr>
            </w:pPr>
            <w:r w:rsidRPr="003855D5">
              <w:rPr>
                <w:b/>
                <w:sz w:val="16"/>
                <w:szCs w:val="16"/>
              </w:rPr>
              <w:t>Grade of surgery</w:t>
            </w:r>
          </w:p>
        </w:tc>
      </w:tr>
      <w:tr w:rsidR="003855D5" w:rsidRPr="00366C8F" w:rsidTr="00B81D0B">
        <w:trPr>
          <w:trHeight w:val="60"/>
        </w:trPr>
        <w:tc>
          <w:tcPr>
            <w:tcW w:w="993" w:type="dxa"/>
            <w:tcBorders>
              <w:bottom w:val="nil"/>
            </w:tcBorders>
          </w:tcPr>
          <w:p w:rsidR="003855D5" w:rsidRPr="003855D5" w:rsidRDefault="003855D5" w:rsidP="003855D5">
            <w:pPr>
              <w:rPr>
                <w:sz w:val="16"/>
                <w:szCs w:val="16"/>
              </w:rPr>
            </w:pPr>
            <w:r w:rsidRPr="003855D5">
              <w:rPr>
                <w:sz w:val="16"/>
                <w:szCs w:val="16"/>
              </w:rPr>
              <w:t>Minor</w:t>
            </w:r>
          </w:p>
        </w:tc>
        <w:tc>
          <w:tcPr>
            <w:tcW w:w="992" w:type="dxa"/>
          </w:tcPr>
          <w:p w:rsidR="003855D5" w:rsidRPr="003855D5" w:rsidRDefault="003855D5" w:rsidP="003855D5">
            <w:pPr>
              <w:rPr>
                <w:sz w:val="16"/>
                <w:szCs w:val="16"/>
              </w:rPr>
            </w:pPr>
            <w:r w:rsidRPr="003855D5">
              <w:rPr>
                <w:sz w:val="16"/>
                <w:szCs w:val="16"/>
              </w:rPr>
              <w:t>Unadjusted</w:t>
            </w:r>
          </w:p>
        </w:tc>
        <w:tc>
          <w:tcPr>
            <w:tcW w:w="1672" w:type="dxa"/>
            <w:vAlign w:val="bottom"/>
          </w:tcPr>
          <w:p w:rsidR="003855D5" w:rsidRPr="003855D5" w:rsidRDefault="003855D5" w:rsidP="003855D5">
            <w:pPr>
              <w:jc w:val="center"/>
              <w:rPr>
                <w:sz w:val="16"/>
                <w:szCs w:val="16"/>
              </w:rPr>
            </w:pPr>
            <w:r w:rsidRPr="003855D5">
              <w:rPr>
                <w:color w:val="000000"/>
                <w:sz w:val="16"/>
                <w:szCs w:val="16"/>
              </w:rPr>
              <w:t>0.6% (334/55301)</w:t>
            </w:r>
          </w:p>
        </w:tc>
        <w:tc>
          <w:tcPr>
            <w:tcW w:w="1673" w:type="dxa"/>
            <w:vAlign w:val="bottom"/>
          </w:tcPr>
          <w:p w:rsidR="003855D5" w:rsidRPr="003855D5" w:rsidRDefault="003855D5" w:rsidP="003855D5">
            <w:pPr>
              <w:jc w:val="center"/>
              <w:rPr>
                <w:sz w:val="16"/>
                <w:szCs w:val="16"/>
              </w:rPr>
            </w:pPr>
            <w:r w:rsidRPr="003855D5">
              <w:rPr>
                <w:color w:val="000000"/>
                <w:sz w:val="16"/>
                <w:szCs w:val="16"/>
              </w:rPr>
              <w:t>5.6% (22/395)</w:t>
            </w:r>
          </w:p>
        </w:tc>
        <w:tc>
          <w:tcPr>
            <w:tcW w:w="1672" w:type="dxa"/>
            <w:vAlign w:val="bottom"/>
          </w:tcPr>
          <w:p w:rsidR="003855D5" w:rsidRPr="003855D5" w:rsidRDefault="003855D5" w:rsidP="003855D5">
            <w:pPr>
              <w:jc w:val="center"/>
              <w:rPr>
                <w:sz w:val="16"/>
                <w:szCs w:val="16"/>
              </w:rPr>
            </w:pPr>
            <w:r w:rsidRPr="003855D5">
              <w:rPr>
                <w:color w:val="000000"/>
                <w:sz w:val="16"/>
                <w:szCs w:val="16"/>
              </w:rPr>
              <w:t>6.1% (8/132)</w:t>
            </w:r>
          </w:p>
        </w:tc>
        <w:tc>
          <w:tcPr>
            <w:tcW w:w="1673" w:type="dxa"/>
            <w:vAlign w:val="bottom"/>
          </w:tcPr>
          <w:p w:rsidR="003855D5" w:rsidRPr="003855D5" w:rsidRDefault="003855D5" w:rsidP="003855D5">
            <w:pPr>
              <w:jc w:val="center"/>
              <w:rPr>
                <w:sz w:val="16"/>
                <w:szCs w:val="16"/>
              </w:rPr>
            </w:pPr>
            <w:r w:rsidRPr="003855D5">
              <w:rPr>
                <w:color w:val="000000"/>
                <w:sz w:val="16"/>
                <w:szCs w:val="16"/>
              </w:rPr>
              <w:t>6.0% (7/117)</w:t>
            </w:r>
          </w:p>
        </w:tc>
        <w:tc>
          <w:tcPr>
            <w:tcW w:w="1673" w:type="dxa"/>
            <w:vAlign w:val="bottom"/>
          </w:tcPr>
          <w:p w:rsidR="003855D5" w:rsidRPr="003855D5" w:rsidRDefault="003855D5" w:rsidP="003855D5">
            <w:pPr>
              <w:jc w:val="center"/>
              <w:rPr>
                <w:sz w:val="16"/>
                <w:szCs w:val="16"/>
              </w:rPr>
            </w:pPr>
            <w:r w:rsidRPr="003855D5">
              <w:rPr>
                <w:color w:val="000000"/>
                <w:sz w:val="16"/>
                <w:szCs w:val="16"/>
              </w:rPr>
              <w:t>0.6% (3/473)</w:t>
            </w:r>
          </w:p>
        </w:tc>
      </w:tr>
      <w:tr w:rsidR="00542CFA" w:rsidRPr="00366C8F" w:rsidTr="00B81D0B">
        <w:trPr>
          <w:trHeight w:val="60"/>
        </w:trPr>
        <w:tc>
          <w:tcPr>
            <w:tcW w:w="993" w:type="dxa"/>
            <w:tcBorders>
              <w:top w:val="nil"/>
            </w:tcBorders>
          </w:tcPr>
          <w:p w:rsidR="00542CFA" w:rsidRPr="003855D5" w:rsidRDefault="00542CFA" w:rsidP="00542CFA">
            <w:pPr>
              <w:rPr>
                <w:sz w:val="16"/>
                <w:szCs w:val="16"/>
              </w:rPr>
            </w:pPr>
          </w:p>
        </w:tc>
        <w:tc>
          <w:tcPr>
            <w:tcW w:w="992" w:type="dxa"/>
            <w:shd w:val="clear" w:color="auto" w:fill="D9D9D9" w:themeFill="background1" w:themeFillShade="D9"/>
          </w:tcPr>
          <w:p w:rsidR="00542CFA" w:rsidRPr="003855D5" w:rsidRDefault="00542CFA" w:rsidP="00542CFA">
            <w:pPr>
              <w:rPr>
                <w:sz w:val="16"/>
                <w:szCs w:val="16"/>
              </w:rPr>
            </w:pPr>
            <w:r w:rsidRPr="003855D5">
              <w:rPr>
                <w:sz w:val="16"/>
                <w:szCs w:val="16"/>
              </w:rPr>
              <w:t>Adjusted</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0.8% (0.7-0.9%)</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2.4% (1.8-2.9%)</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2.2% (1.4-3%)</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2.1% (1.1-3.1%)</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0.8% (0.5-1.1%)</w:t>
            </w:r>
          </w:p>
        </w:tc>
      </w:tr>
      <w:tr w:rsidR="003855D5" w:rsidRPr="00366C8F" w:rsidTr="00B81D0B">
        <w:trPr>
          <w:trHeight w:val="60"/>
        </w:trPr>
        <w:tc>
          <w:tcPr>
            <w:tcW w:w="993" w:type="dxa"/>
            <w:tcBorders>
              <w:bottom w:val="nil"/>
            </w:tcBorders>
          </w:tcPr>
          <w:p w:rsidR="003855D5" w:rsidRPr="003855D5" w:rsidRDefault="003855D5" w:rsidP="003855D5">
            <w:pPr>
              <w:rPr>
                <w:sz w:val="16"/>
                <w:szCs w:val="16"/>
              </w:rPr>
            </w:pPr>
            <w:r w:rsidRPr="003855D5">
              <w:rPr>
                <w:sz w:val="16"/>
                <w:szCs w:val="16"/>
              </w:rPr>
              <w:t>Major</w:t>
            </w:r>
          </w:p>
        </w:tc>
        <w:tc>
          <w:tcPr>
            <w:tcW w:w="992" w:type="dxa"/>
          </w:tcPr>
          <w:p w:rsidR="003855D5" w:rsidRPr="003855D5" w:rsidRDefault="003855D5" w:rsidP="003855D5">
            <w:pPr>
              <w:rPr>
                <w:sz w:val="16"/>
                <w:szCs w:val="16"/>
              </w:rPr>
            </w:pPr>
            <w:r w:rsidRPr="003855D5">
              <w:rPr>
                <w:sz w:val="16"/>
                <w:szCs w:val="16"/>
              </w:rPr>
              <w:t>Unadjusted</w:t>
            </w:r>
          </w:p>
        </w:tc>
        <w:tc>
          <w:tcPr>
            <w:tcW w:w="1672" w:type="dxa"/>
            <w:vAlign w:val="bottom"/>
          </w:tcPr>
          <w:p w:rsidR="003855D5" w:rsidRPr="003855D5" w:rsidRDefault="003855D5" w:rsidP="003855D5">
            <w:pPr>
              <w:jc w:val="center"/>
              <w:rPr>
                <w:sz w:val="16"/>
                <w:szCs w:val="16"/>
              </w:rPr>
            </w:pPr>
            <w:r w:rsidRPr="003855D5">
              <w:rPr>
                <w:color w:val="000000"/>
                <w:sz w:val="16"/>
                <w:szCs w:val="16"/>
              </w:rPr>
              <w:t>2.0% (1639/81771)</w:t>
            </w:r>
          </w:p>
        </w:tc>
        <w:tc>
          <w:tcPr>
            <w:tcW w:w="1673" w:type="dxa"/>
            <w:vAlign w:val="bottom"/>
          </w:tcPr>
          <w:p w:rsidR="003855D5" w:rsidRPr="003855D5" w:rsidRDefault="003855D5" w:rsidP="003855D5">
            <w:pPr>
              <w:jc w:val="center"/>
              <w:rPr>
                <w:sz w:val="16"/>
                <w:szCs w:val="16"/>
              </w:rPr>
            </w:pPr>
            <w:r w:rsidRPr="003855D5">
              <w:rPr>
                <w:color w:val="000000"/>
                <w:sz w:val="16"/>
                <w:szCs w:val="16"/>
              </w:rPr>
              <w:t>11.0% (82/743)</w:t>
            </w:r>
          </w:p>
        </w:tc>
        <w:tc>
          <w:tcPr>
            <w:tcW w:w="1672" w:type="dxa"/>
            <w:vAlign w:val="bottom"/>
          </w:tcPr>
          <w:p w:rsidR="003855D5" w:rsidRPr="003855D5" w:rsidRDefault="003855D5" w:rsidP="003855D5">
            <w:pPr>
              <w:jc w:val="center"/>
              <w:rPr>
                <w:sz w:val="16"/>
                <w:szCs w:val="16"/>
              </w:rPr>
            </w:pPr>
            <w:r w:rsidRPr="003855D5">
              <w:rPr>
                <w:color w:val="000000"/>
                <w:sz w:val="16"/>
                <w:szCs w:val="16"/>
              </w:rPr>
              <w:t>7.3% (24/329)</w:t>
            </w:r>
          </w:p>
        </w:tc>
        <w:tc>
          <w:tcPr>
            <w:tcW w:w="1673" w:type="dxa"/>
            <w:vAlign w:val="bottom"/>
          </w:tcPr>
          <w:p w:rsidR="003855D5" w:rsidRPr="003855D5" w:rsidRDefault="003855D5" w:rsidP="003855D5">
            <w:pPr>
              <w:jc w:val="center"/>
              <w:rPr>
                <w:sz w:val="16"/>
                <w:szCs w:val="16"/>
              </w:rPr>
            </w:pPr>
            <w:r w:rsidRPr="003855D5">
              <w:rPr>
                <w:color w:val="000000"/>
                <w:sz w:val="16"/>
                <w:szCs w:val="16"/>
              </w:rPr>
              <w:t>5.3% (11/209)</w:t>
            </w:r>
          </w:p>
        </w:tc>
        <w:tc>
          <w:tcPr>
            <w:tcW w:w="1673" w:type="dxa"/>
            <w:vAlign w:val="bottom"/>
          </w:tcPr>
          <w:p w:rsidR="003855D5" w:rsidRPr="003855D5" w:rsidRDefault="003855D5" w:rsidP="003855D5">
            <w:pPr>
              <w:jc w:val="center"/>
              <w:rPr>
                <w:sz w:val="16"/>
                <w:szCs w:val="16"/>
              </w:rPr>
            </w:pPr>
            <w:r w:rsidRPr="003855D5">
              <w:rPr>
                <w:color w:val="000000"/>
                <w:sz w:val="16"/>
                <w:szCs w:val="16"/>
              </w:rPr>
              <w:t>2.9% (21/728)</w:t>
            </w:r>
          </w:p>
        </w:tc>
      </w:tr>
      <w:tr w:rsidR="00542CFA" w:rsidRPr="00366C8F" w:rsidTr="00B81D0B">
        <w:trPr>
          <w:trHeight w:val="60"/>
        </w:trPr>
        <w:tc>
          <w:tcPr>
            <w:tcW w:w="993" w:type="dxa"/>
            <w:tcBorders>
              <w:top w:val="nil"/>
            </w:tcBorders>
          </w:tcPr>
          <w:p w:rsidR="00542CFA" w:rsidRPr="003855D5" w:rsidRDefault="00542CFA" w:rsidP="00542CFA">
            <w:pPr>
              <w:rPr>
                <w:sz w:val="16"/>
                <w:szCs w:val="16"/>
              </w:rPr>
            </w:pPr>
          </w:p>
        </w:tc>
        <w:tc>
          <w:tcPr>
            <w:tcW w:w="992" w:type="dxa"/>
            <w:shd w:val="clear" w:color="auto" w:fill="D9D9D9" w:themeFill="background1" w:themeFillShade="D9"/>
          </w:tcPr>
          <w:p w:rsidR="00542CFA" w:rsidRPr="003855D5" w:rsidRDefault="00542CFA" w:rsidP="00542CFA">
            <w:pPr>
              <w:rPr>
                <w:sz w:val="16"/>
                <w:szCs w:val="16"/>
              </w:rPr>
            </w:pPr>
            <w:r w:rsidRPr="003855D5">
              <w:rPr>
                <w:sz w:val="16"/>
                <w:szCs w:val="16"/>
              </w:rPr>
              <w:t>Adjusted</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1.8% (1.7-1.9%)</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4.9% (4-5.8%)</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4.7% (3.2-6.2%)</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4.3% (2.5-6.2%)</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1.8% (1.1-2.5%)</w:t>
            </w:r>
          </w:p>
        </w:tc>
      </w:tr>
      <w:tr w:rsidR="00720656" w:rsidRPr="00366C8F" w:rsidTr="00B81D0B">
        <w:trPr>
          <w:trHeight w:val="60"/>
        </w:trPr>
        <w:tc>
          <w:tcPr>
            <w:tcW w:w="10348" w:type="dxa"/>
            <w:gridSpan w:val="7"/>
            <w:shd w:val="clear" w:color="auto" w:fill="A6A6A6" w:themeFill="background1" w:themeFillShade="A6"/>
          </w:tcPr>
          <w:p w:rsidR="00720656" w:rsidRPr="003855D5" w:rsidRDefault="00720656" w:rsidP="00B81D0B">
            <w:pPr>
              <w:rPr>
                <w:b/>
                <w:sz w:val="16"/>
                <w:szCs w:val="16"/>
              </w:rPr>
            </w:pPr>
            <w:r w:rsidRPr="003855D5">
              <w:rPr>
                <w:b/>
                <w:sz w:val="16"/>
                <w:szCs w:val="16"/>
              </w:rPr>
              <w:t>Urgency of surgery</w:t>
            </w:r>
          </w:p>
        </w:tc>
      </w:tr>
      <w:tr w:rsidR="003855D5" w:rsidRPr="00366C8F" w:rsidTr="00B81D0B">
        <w:trPr>
          <w:trHeight w:val="60"/>
        </w:trPr>
        <w:tc>
          <w:tcPr>
            <w:tcW w:w="993" w:type="dxa"/>
            <w:tcBorders>
              <w:bottom w:val="nil"/>
            </w:tcBorders>
          </w:tcPr>
          <w:p w:rsidR="003855D5" w:rsidRPr="003855D5" w:rsidRDefault="003855D5" w:rsidP="003855D5">
            <w:pPr>
              <w:rPr>
                <w:sz w:val="16"/>
                <w:szCs w:val="16"/>
              </w:rPr>
            </w:pPr>
            <w:r w:rsidRPr="003855D5">
              <w:rPr>
                <w:sz w:val="16"/>
                <w:szCs w:val="16"/>
              </w:rPr>
              <w:t>Elective</w:t>
            </w:r>
          </w:p>
        </w:tc>
        <w:tc>
          <w:tcPr>
            <w:tcW w:w="992" w:type="dxa"/>
          </w:tcPr>
          <w:p w:rsidR="003855D5" w:rsidRPr="003855D5" w:rsidRDefault="003855D5" w:rsidP="003855D5">
            <w:pPr>
              <w:rPr>
                <w:sz w:val="16"/>
                <w:szCs w:val="16"/>
              </w:rPr>
            </w:pPr>
            <w:r w:rsidRPr="003855D5">
              <w:rPr>
                <w:sz w:val="16"/>
                <w:szCs w:val="16"/>
              </w:rPr>
              <w:t>Unadjusted</w:t>
            </w:r>
          </w:p>
        </w:tc>
        <w:tc>
          <w:tcPr>
            <w:tcW w:w="1672" w:type="dxa"/>
            <w:vAlign w:val="bottom"/>
          </w:tcPr>
          <w:p w:rsidR="003855D5" w:rsidRPr="003855D5" w:rsidRDefault="003855D5" w:rsidP="003855D5">
            <w:pPr>
              <w:jc w:val="center"/>
              <w:rPr>
                <w:sz w:val="16"/>
                <w:szCs w:val="16"/>
              </w:rPr>
            </w:pPr>
            <w:r w:rsidRPr="003855D5">
              <w:rPr>
                <w:color w:val="000000"/>
                <w:sz w:val="16"/>
                <w:szCs w:val="16"/>
              </w:rPr>
              <w:t>0.6% (588/95680)</w:t>
            </w:r>
          </w:p>
        </w:tc>
        <w:tc>
          <w:tcPr>
            <w:tcW w:w="1673" w:type="dxa"/>
            <w:vAlign w:val="bottom"/>
          </w:tcPr>
          <w:p w:rsidR="003855D5" w:rsidRPr="003855D5" w:rsidRDefault="003855D5" w:rsidP="003855D5">
            <w:pPr>
              <w:jc w:val="center"/>
              <w:rPr>
                <w:sz w:val="16"/>
                <w:szCs w:val="16"/>
              </w:rPr>
            </w:pPr>
            <w:r w:rsidRPr="003855D5">
              <w:rPr>
                <w:color w:val="000000"/>
                <w:sz w:val="16"/>
                <w:szCs w:val="16"/>
              </w:rPr>
              <w:t>5.0% (17/338)</w:t>
            </w:r>
          </w:p>
        </w:tc>
        <w:tc>
          <w:tcPr>
            <w:tcW w:w="1672" w:type="dxa"/>
            <w:vAlign w:val="bottom"/>
          </w:tcPr>
          <w:p w:rsidR="003855D5" w:rsidRPr="003855D5" w:rsidRDefault="003855D5" w:rsidP="003855D5">
            <w:pPr>
              <w:jc w:val="center"/>
              <w:rPr>
                <w:sz w:val="16"/>
                <w:szCs w:val="16"/>
              </w:rPr>
            </w:pPr>
            <w:r w:rsidRPr="003855D5">
              <w:rPr>
                <w:color w:val="000000"/>
                <w:sz w:val="16"/>
                <w:szCs w:val="16"/>
              </w:rPr>
              <w:t>4.3% (13/300)</w:t>
            </w:r>
          </w:p>
        </w:tc>
        <w:tc>
          <w:tcPr>
            <w:tcW w:w="1673" w:type="dxa"/>
            <w:vAlign w:val="bottom"/>
          </w:tcPr>
          <w:p w:rsidR="003855D5" w:rsidRPr="003855D5" w:rsidRDefault="003855D5" w:rsidP="003855D5">
            <w:pPr>
              <w:jc w:val="center"/>
              <w:rPr>
                <w:sz w:val="16"/>
                <w:szCs w:val="16"/>
              </w:rPr>
            </w:pPr>
            <w:r w:rsidRPr="003855D5">
              <w:rPr>
                <w:color w:val="000000"/>
                <w:sz w:val="16"/>
                <w:szCs w:val="16"/>
              </w:rPr>
              <w:t>3.9% (9/232)</w:t>
            </w:r>
          </w:p>
        </w:tc>
        <w:tc>
          <w:tcPr>
            <w:tcW w:w="1673" w:type="dxa"/>
            <w:vAlign w:val="bottom"/>
          </w:tcPr>
          <w:p w:rsidR="003855D5" w:rsidRPr="003855D5" w:rsidRDefault="003855D5" w:rsidP="003855D5">
            <w:pPr>
              <w:jc w:val="center"/>
              <w:rPr>
                <w:sz w:val="16"/>
                <w:szCs w:val="16"/>
              </w:rPr>
            </w:pPr>
            <w:r w:rsidRPr="003855D5">
              <w:rPr>
                <w:color w:val="000000"/>
                <w:sz w:val="16"/>
                <w:szCs w:val="16"/>
              </w:rPr>
              <w:t>0.9% (8/892)</w:t>
            </w:r>
          </w:p>
        </w:tc>
      </w:tr>
      <w:tr w:rsidR="00542CFA" w:rsidRPr="00366C8F" w:rsidTr="00B81D0B">
        <w:trPr>
          <w:trHeight w:val="60"/>
        </w:trPr>
        <w:tc>
          <w:tcPr>
            <w:tcW w:w="993" w:type="dxa"/>
            <w:tcBorders>
              <w:top w:val="nil"/>
            </w:tcBorders>
          </w:tcPr>
          <w:p w:rsidR="00542CFA" w:rsidRPr="003855D5" w:rsidRDefault="00542CFA" w:rsidP="00542CFA">
            <w:pPr>
              <w:rPr>
                <w:sz w:val="16"/>
                <w:szCs w:val="16"/>
              </w:rPr>
            </w:pPr>
          </w:p>
        </w:tc>
        <w:tc>
          <w:tcPr>
            <w:tcW w:w="992" w:type="dxa"/>
            <w:shd w:val="clear" w:color="auto" w:fill="D9D9D9" w:themeFill="background1" w:themeFillShade="D9"/>
          </w:tcPr>
          <w:p w:rsidR="00542CFA" w:rsidRPr="003855D5" w:rsidRDefault="00542CFA" w:rsidP="00542CFA">
            <w:pPr>
              <w:rPr>
                <w:sz w:val="16"/>
                <w:szCs w:val="16"/>
              </w:rPr>
            </w:pPr>
            <w:r w:rsidRPr="003855D5">
              <w:rPr>
                <w:sz w:val="16"/>
                <w:szCs w:val="16"/>
              </w:rPr>
              <w:t>Adjusted</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0.6% (0.6-0.7%)</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1.9% (1.5-2.3%)</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1.8% (1.1-2.5%)</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1.6% (0.8-2.5%)</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0.6% (0.4-0.9%)</w:t>
            </w:r>
          </w:p>
        </w:tc>
      </w:tr>
      <w:tr w:rsidR="003855D5" w:rsidRPr="00366C8F" w:rsidTr="00B81D0B">
        <w:trPr>
          <w:trHeight w:val="60"/>
        </w:trPr>
        <w:tc>
          <w:tcPr>
            <w:tcW w:w="993" w:type="dxa"/>
            <w:tcBorders>
              <w:bottom w:val="nil"/>
            </w:tcBorders>
          </w:tcPr>
          <w:p w:rsidR="003855D5" w:rsidRPr="003855D5" w:rsidRDefault="003855D5" w:rsidP="003855D5">
            <w:pPr>
              <w:rPr>
                <w:sz w:val="16"/>
                <w:szCs w:val="16"/>
              </w:rPr>
            </w:pPr>
            <w:r w:rsidRPr="003855D5">
              <w:rPr>
                <w:sz w:val="16"/>
                <w:szCs w:val="16"/>
              </w:rPr>
              <w:t>Emergency</w:t>
            </w:r>
          </w:p>
        </w:tc>
        <w:tc>
          <w:tcPr>
            <w:tcW w:w="992" w:type="dxa"/>
          </w:tcPr>
          <w:p w:rsidR="003855D5" w:rsidRPr="003855D5" w:rsidRDefault="003855D5" w:rsidP="003855D5">
            <w:pPr>
              <w:rPr>
                <w:sz w:val="16"/>
                <w:szCs w:val="16"/>
              </w:rPr>
            </w:pPr>
            <w:r w:rsidRPr="003855D5">
              <w:rPr>
                <w:sz w:val="16"/>
                <w:szCs w:val="16"/>
              </w:rPr>
              <w:t>Unadjusted</w:t>
            </w:r>
          </w:p>
        </w:tc>
        <w:tc>
          <w:tcPr>
            <w:tcW w:w="1672" w:type="dxa"/>
            <w:vAlign w:val="bottom"/>
          </w:tcPr>
          <w:p w:rsidR="003855D5" w:rsidRPr="003855D5" w:rsidRDefault="003855D5" w:rsidP="003855D5">
            <w:pPr>
              <w:jc w:val="center"/>
              <w:rPr>
                <w:sz w:val="16"/>
                <w:szCs w:val="16"/>
              </w:rPr>
            </w:pPr>
            <w:r w:rsidRPr="003855D5">
              <w:rPr>
                <w:color w:val="000000"/>
                <w:sz w:val="16"/>
                <w:szCs w:val="16"/>
              </w:rPr>
              <w:t>3.3% (1385/41413)</w:t>
            </w:r>
          </w:p>
        </w:tc>
        <w:tc>
          <w:tcPr>
            <w:tcW w:w="1673" w:type="dxa"/>
            <w:vAlign w:val="bottom"/>
          </w:tcPr>
          <w:p w:rsidR="003855D5" w:rsidRPr="003855D5" w:rsidRDefault="003855D5" w:rsidP="003855D5">
            <w:pPr>
              <w:jc w:val="center"/>
              <w:rPr>
                <w:sz w:val="16"/>
                <w:szCs w:val="16"/>
              </w:rPr>
            </w:pPr>
            <w:r w:rsidRPr="003855D5">
              <w:rPr>
                <w:color w:val="000000"/>
                <w:sz w:val="16"/>
                <w:szCs w:val="16"/>
              </w:rPr>
              <w:t>10.9% (87/800)</w:t>
            </w:r>
          </w:p>
        </w:tc>
        <w:tc>
          <w:tcPr>
            <w:tcW w:w="1672" w:type="dxa"/>
            <w:vAlign w:val="bottom"/>
          </w:tcPr>
          <w:p w:rsidR="003855D5" w:rsidRPr="003855D5" w:rsidRDefault="003855D5" w:rsidP="003855D5">
            <w:pPr>
              <w:jc w:val="center"/>
              <w:rPr>
                <w:sz w:val="16"/>
                <w:szCs w:val="16"/>
              </w:rPr>
            </w:pPr>
            <w:r w:rsidRPr="003855D5">
              <w:rPr>
                <w:color w:val="000000"/>
                <w:sz w:val="16"/>
                <w:szCs w:val="16"/>
              </w:rPr>
              <w:t>11.8% (19/161)</w:t>
            </w:r>
          </w:p>
        </w:tc>
        <w:tc>
          <w:tcPr>
            <w:tcW w:w="1673" w:type="dxa"/>
            <w:vAlign w:val="bottom"/>
          </w:tcPr>
          <w:p w:rsidR="003855D5" w:rsidRPr="003855D5" w:rsidRDefault="003855D5" w:rsidP="003855D5">
            <w:pPr>
              <w:jc w:val="center"/>
              <w:rPr>
                <w:sz w:val="16"/>
                <w:szCs w:val="16"/>
              </w:rPr>
            </w:pPr>
            <w:r w:rsidRPr="003855D5">
              <w:rPr>
                <w:color w:val="000000"/>
                <w:sz w:val="16"/>
                <w:szCs w:val="16"/>
              </w:rPr>
              <w:t>9.6% (9/94)</w:t>
            </w:r>
          </w:p>
        </w:tc>
        <w:tc>
          <w:tcPr>
            <w:tcW w:w="1673" w:type="dxa"/>
            <w:vAlign w:val="bottom"/>
          </w:tcPr>
          <w:p w:rsidR="003855D5" w:rsidRPr="003855D5" w:rsidRDefault="003855D5" w:rsidP="003855D5">
            <w:pPr>
              <w:jc w:val="center"/>
              <w:rPr>
                <w:sz w:val="16"/>
                <w:szCs w:val="16"/>
              </w:rPr>
            </w:pPr>
            <w:r w:rsidRPr="003855D5">
              <w:rPr>
                <w:color w:val="000000"/>
                <w:sz w:val="16"/>
                <w:szCs w:val="16"/>
              </w:rPr>
              <w:t>5.2% (16/310)</w:t>
            </w:r>
          </w:p>
        </w:tc>
      </w:tr>
      <w:tr w:rsidR="00542CFA" w:rsidRPr="00366C8F" w:rsidTr="00B81D0B">
        <w:trPr>
          <w:trHeight w:val="60"/>
        </w:trPr>
        <w:tc>
          <w:tcPr>
            <w:tcW w:w="993" w:type="dxa"/>
            <w:tcBorders>
              <w:top w:val="nil"/>
            </w:tcBorders>
          </w:tcPr>
          <w:p w:rsidR="00542CFA" w:rsidRPr="003855D5" w:rsidRDefault="00542CFA" w:rsidP="00542CFA">
            <w:pPr>
              <w:rPr>
                <w:sz w:val="16"/>
                <w:szCs w:val="16"/>
              </w:rPr>
            </w:pPr>
          </w:p>
        </w:tc>
        <w:tc>
          <w:tcPr>
            <w:tcW w:w="992" w:type="dxa"/>
            <w:shd w:val="clear" w:color="auto" w:fill="D9D9D9" w:themeFill="background1" w:themeFillShade="D9"/>
          </w:tcPr>
          <w:p w:rsidR="00542CFA" w:rsidRPr="003855D5" w:rsidRDefault="00542CFA" w:rsidP="00542CFA">
            <w:pPr>
              <w:rPr>
                <w:sz w:val="16"/>
                <w:szCs w:val="16"/>
              </w:rPr>
            </w:pPr>
            <w:r w:rsidRPr="003855D5">
              <w:rPr>
                <w:sz w:val="16"/>
                <w:szCs w:val="16"/>
              </w:rPr>
              <w:t>Adjusted</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3.6% (3.4-3.8%)</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9.3% (7.7-11%)</w:t>
            </w:r>
          </w:p>
        </w:tc>
        <w:tc>
          <w:tcPr>
            <w:tcW w:w="1672"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8.9% (6.2-11.7%)</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8.3% (4.9-11.8%)</w:t>
            </w:r>
          </w:p>
        </w:tc>
        <w:tc>
          <w:tcPr>
            <w:tcW w:w="1673" w:type="dxa"/>
            <w:shd w:val="clear" w:color="auto" w:fill="D9D9D9" w:themeFill="background1" w:themeFillShade="D9"/>
            <w:vAlign w:val="bottom"/>
          </w:tcPr>
          <w:p w:rsidR="00542CFA" w:rsidRPr="003855D5" w:rsidRDefault="00542CFA" w:rsidP="00542CFA">
            <w:pPr>
              <w:jc w:val="center"/>
              <w:rPr>
                <w:sz w:val="16"/>
                <w:szCs w:val="16"/>
              </w:rPr>
            </w:pPr>
            <w:r w:rsidRPr="003855D5">
              <w:rPr>
                <w:color w:val="000000"/>
                <w:sz w:val="16"/>
                <w:szCs w:val="16"/>
              </w:rPr>
              <w:t>3.6% (2.3-5%)</w:t>
            </w:r>
          </w:p>
        </w:tc>
      </w:tr>
    </w:tbl>
    <w:p w:rsidR="00720656" w:rsidRDefault="00720656" w:rsidP="00720656">
      <w:pPr>
        <w:spacing w:line="276" w:lineRule="auto"/>
        <w:rPr>
          <w:b/>
        </w:rPr>
      </w:pPr>
    </w:p>
    <w:p w:rsidR="00925994" w:rsidRDefault="00925994" w:rsidP="00925994">
      <w:pPr>
        <w:rPr>
          <w:sz w:val="20"/>
          <w:szCs w:val="20"/>
        </w:rPr>
      </w:pPr>
      <w:r w:rsidRPr="002D740F">
        <w:rPr>
          <w:sz w:val="20"/>
          <w:szCs w:val="20"/>
        </w:rPr>
        <w:t>ASA</w:t>
      </w:r>
      <w:r w:rsidR="004064E3">
        <w:rPr>
          <w:sz w:val="20"/>
          <w:szCs w:val="20"/>
        </w:rPr>
        <w:t>,</w:t>
      </w:r>
      <w:r w:rsidRPr="002D740F">
        <w:rPr>
          <w:sz w:val="20"/>
          <w:szCs w:val="20"/>
        </w:rPr>
        <w:t xml:space="preserve"> American Society of </w:t>
      </w:r>
      <w:proofErr w:type="spellStart"/>
      <w:r w:rsidRPr="002D740F">
        <w:rPr>
          <w:sz w:val="20"/>
          <w:szCs w:val="20"/>
        </w:rPr>
        <w:t>Anesthesiologists</w:t>
      </w:r>
      <w:proofErr w:type="spellEnd"/>
      <w:r w:rsidRPr="002D740F">
        <w:rPr>
          <w:sz w:val="20"/>
          <w:szCs w:val="20"/>
        </w:rPr>
        <w:t xml:space="preserve"> physical status </w:t>
      </w:r>
    </w:p>
    <w:p w:rsidR="00925994" w:rsidRPr="00C20DF2" w:rsidRDefault="00925994" w:rsidP="00925994">
      <w:pPr>
        <w:rPr>
          <w:sz w:val="20"/>
          <w:szCs w:val="20"/>
        </w:rPr>
      </w:pPr>
    </w:p>
    <w:p w:rsidR="00925994" w:rsidRDefault="00925994" w:rsidP="00925994">
      <w:pPr>
        <w:rPr>
          <w:sz w:val="20"/>
          <w:szCs w:val="20"/>
        </w:rPr>
      </w:pPr>
      <w:r w:rsidRPr="00C20DF2">
        <w:rPr>
          <w:sz w:val="20"/>
          <w:szCs w:val="20"/>
        </w:rPr>
        <w:t>Rates adjusted for age, sex, ASA, Revised Cardiac Risk Index</w:t>
      </w:r>
      <w:r w:rsidRPr="00EF4088">
        <w:rPr>
          <w:sz w:val="20"/>
          <w:szCs w:val="20"/>
        </w:rPr>
        <w:t xml:space="preserve">, respiratory comorbidity, grade of surgery, urgency of surgery, country income, timing of surgery following SARS-CoV-2 diagnosis. Full model presented in Table </w:t>
      </w:r>
      <w:r>
        <w:rPr>
          <w:sz w:val="20"/>
          <w:szCs w:val="20"/>
        </w:rPr>
        <w:t>2</w:t>
      </w:r>
    </w:p>
    <w:p w:rsidR="00925994" w:rsidRDefault="00925994">
      <w:pPr>
        <w:rPr>
          <w:sz w:val="20"/>
          <w:szCs w:val="20"/>
        </w:rPr>
      </w:pPr>
      <w:r>
        <w:rPr>
          <w:sz w:val="20"/>
          <w:szCs w:val="20"/>
        </w:rPr>
        <w:br w:type="page"/>
      </w:r>
    </w:p>
    <w:p w:rsidR="0034726A" w:rsidRPr="002D740F" w:rsidRDefault="0034726A" w:rsidP="00925994">
      <w:pPr>
        <w:rPr>
          <w:b/>
        </w:rPr>
      </w:pPr>
      <w:r>
        <w:rPr>
          <w:b/>
        </w:rPr>
        <w:lastRenderedPageBreak/>
        <w:t xml:space="preserve">Supplementary </w:t>
      </w:r>
      <w:r w:rsidRPr="002D740F">
        <w:rPr>
          <w:b/>
        </w:rPr>
        <w:t xml:space="preserve">Table </w:t>
      </w:r>
      <w:r w:rsidR="00A127AC">
        <w:rPr>
          <w:b/>
        </w:rPr>
        <w:t>S</w:t>
      </w:r>
      <w:r w:rsidR="00925994">
        <w:rPr>
          <w:b/>
        </w:rPr>
        <w:t>3</w:t>
      </w:r>
      <w:r w:rsidR="008B7016">
        <w:rPr>
          <w:b/>
        </w:rPr>
        <w:t>.</w:t>
      </w:r>
      <w:r w:rsidRPr="002D740F">
        <w:rPr>
          <w:b/>
        </w:rPr>
        <w:t xml:space="preserve"> </w:t>
      </w:r>
      <w:r w:rsidRPr="008B7016">
        <w:rPr>
          <w:bCs/>
          <w:color w:val="000000" w:themeColor="text1"/>
        </w:rPr>
        <w:t xml:space="preserve">Sensitivity analysis for elective patients with unadjusted and adjusted models for </w:t>
      </w:r>
      <w:r w:rsidR="005705FA" w:rsidRPr="008B7016">
        <w:rPr>
          <w:bCs/>
          <w:color w:val="000000" w:themeColor="text1"/>
        </w:rPr>
        <w:t>30-d</w:t>
      </w:r>
      <w:r w:rsidRPr="008B7016">
        <w:rPr>
          <w:bCs/>
          <w:color w:val="000000" w:themeColor="text1"/>
        </w:rPr>
        <w:t xml:space="preserve">ay postoperative </w:t>
      </w:r>
      <w:r w:rsidRPr="008B7016">
        <w:rPr>
          <w:bCs/>
        </w:rPr>
        <w:t>mortality</w:t>
      </w:r>
      <w:r w:rsidR="008B7016" w:rsidRPr="008B7016">
        <w:rPr>
          <w:bCs/>
        </w:rPr>
        <w:t xml:space="preserve">. </w:t>
      </w:r>
      <w:r w:rsidR="008B7016">
        <w:rPr>
          <w:bCs/>
        </w:rPr>
        <w:t>Values are OR (95%CI).</w:t>
      </w:r>
    </w:p>
    <w:p w:rsidR="0034726A" w:rsidRPr="002D740F" w:rsidRDefault="0034726A" w:rsidP="0034726A">
      <w:pPr>
        <w:rPr>
          <w:b/>
        </w:rPr>
      </w:pPr>
    </w:p>
    <w:tbl>
      <w:tblPr>
        <w:tblStyle w:val="TableGrid"/>
        <w:tblW w:w="0" w:type="auto"/>
        <w:tblLook w:val="04A0"/>
      </w:tblPr>
      <w:tblGrid>
        <w:gridCol w:w="1802"/>
        <w:gridCol w:w="1879"/>
        <w:gridCol w:w="1725"/>
        <w:gridCol w:w="1960"/>
        <w:gridCol w:w="1644"/>
      </w:tblGrid>
      <w:tr w:rsidR="00720656" w:rsidRPr="003F4861" w:rsidTr="00B81D0B">
        <w:tc>
          <w:tcPr>
            <w:tcW w:w="1802" w:type="dxa"/>
            <w:vMerge w:val="restart"/>
            <w:shd w:val="clear" w:color="auto" w:fill="A6A6A6" w:themeFill="background1" w:themeFillShade="A6"/>
          </w:tcPr>
          <w:p w:rsidR="00720656" w:rsidRPr="00B9390E" w:rsidRDefault="00720656" w:rsidP="00B81D0B">
            <w:pPr>
              <w:rPr>
                <w:b/>
                <w:sz w:val="16"/>
                <w:szCs w:val="16"/>
              </w:rPr>
            </w:pPr>
            <w:r w:rsidRPr="00B9390E">
              <w:rPr>
                <w:b/>
                <w:sz w:val="16"/>
                <w:szCs w:val="16"/>
              </w:rPr>
              <w:t>Factor</w:t>
            </w:r>
          </w:p>
        </w:tc>
        <w:tc>
          <w:tcPr>
            <w:tcW w:w="3604" w:type="dxa"/>
            <w:gridSpan w:val="2"/>
            <w:shd w:val="clear" w:color="auto" w:fill="A6A6A6" w:themeFill="background1" w:themeFillShade="A6"/>
          </w:tcPr>
          <w:p w:rsidR="00720656" w:rsidRPr="00B9390E" w:rsidRDefault="00720656" w:rsidP="00B81D0B">
            <w:pPr>
              <w:jc w:val="center"/>
              <w:rPr>
                <w:b/>
                <w:sz w:val="16"/>
                <w:szCs w:val="16"/>
              </w:rPr>
            </w:pPr>
            <w:r w:rsidRPr="00B9390E">
              <w:rPr>
                <w:b/>
                <w:sz w:val="16"/>
                <w:szCs w:val="16"/>
              </w:rPr>
              <w:t>Unadjusted</w:t>
            </w:r>
          </w:p>
        </w:tc>
        <w:tc>
          <w:tcPr>
            <w:tcW w:w="3604" w:type="dxa"/>
            <w:gridSpan w:val="2"/>
            <w:shd w:val="clear" w:color="auto" w:fill="A6A6A6" w:themeFill="background1" w:themeFillShade="A6"/>
          </w:tcPr>
          <w:p w:rsidR="00720656" w:rsidRPr="00B9390E" w:rsidRDefault="00720656" w:rsidP="00B81D0B">
            <w:pPr>
              <w:jc w:val="center"/>
              <w:rPr>
                <w:b/>
                <w:sz w:val="16"/>
                <w:szCs w:val="16"/>
              </w:rPr>
            </w:pPr>
            <w:r w:rsidRPr="00B9390E">
              <w:rPr>
                <w:b/>
                <w:sz w:val="16"/>
                <w:szCs w:val="16"/>
              </w:rPr>
              <w:t>Adjusted</w:t>
            </w:r>
          </w:p>
        </w:tc>
      </w:tr>
      <w:tr w:rsidR="00720656" w:rsidRPr="003F4861" w:rsidTr="00B81D0B">
        <w:tc>
          <w:tcPr>
            <w:tcW w:w="1802" w:type="dxa"/>
            <w:vMerge/>
            <w:shd w:val="clear" w:color="auto" w:fill="A6A6A6" w:themeFill="background1" w:themeFillShade="A6"/>
          </w:tcPr>
          <w:p w:rsidR="00720656" w:rsidRPr="00B9390E" w:rsidRDefault="00720656" w:rsidP="00B81D0B">
            <w:pPr>
              <w:rPr>
                <w:b/>
                <w:sz w:val="16"/>
                <w:szCs w:val="16"/>
              </w:rPr>
            </w:pPr>
          </w:p>
        </w:tc>
        <w:tc>
          <w:tcPr>
            <w:tcW w:w="1879" w:type="dxa"/>
            <w:shd w:val="clear" w:color="auto" w:fill="A6A6A6" w:themeFill="background1" w:themeFillShade="A6"/>
          </w:tcPr>
          <w:p w:rsidR="00720656" w:rsidRPr="00B9390E" w:rsidRDefault="00720656" w:rsidP="00B81D0B">
            <w:pPr>
              <w:jc w:val="center"/>
              <w:rPr>
                <w:b/>
                <w:sz w:val="16"/>
                <w:szCs w:val="16"/>
              </w:rPr>
            </w:pPr>
            <w:r w:rsidRPr="00B9390E">
              <w:rPr>
                <w:b/>
                <w:sz w:val="16"/>
                <w:szCs w:val="16"/>
              </w:rPr>
              <w:t>OR (95% CI)</w:t>
            </w:r>
          </w:p>
        </w:tc>
        <w:tc>
          <w:tcPr>
            <w:tcW w:w="1725" w:type="dxa"/>
            <w:shd w:val="clear" w:color="auto" w:fill="A6A6A6" w:themeFill="background1" w:themeFillShade="A6"/>
          </w:tcPr>
          <w:p w:rsidR="00720656" w:rsidRPr="00B9390E" w:rsidRDefault="00720656" w:rsidP="00B81D0B">
            <w:pPr>
              <w:jc w:val="center"/>
              <w:rPr>
                <w:b/>
                <w:sz w:val="16"/>
                <w:szCs w:val="16"/>
              </w:rPr>
            </w:pPr>
            <w:r w:rsidRPr="00B9390E">
              <w:rPr>
                <w:b/>
                <w:sz w:val="16"/>
                <w:szCs w:val="16"/>
              </w:rPr>
              <w:t>p-value</w:t>
            </w:r>
          </w:p>
        </w:tc>
        <w:tc>
          <w:tcPr>
            <w:tcW w:w="1960" w:type="dxa"/>
            <w:shd w:val="clear" w:color="auto" w:fill="A6A6A6" w:themeFill="background1" w:themeFillShade="A6"/>
          </w:tcPr>
          <w:p w:rsidR="00720656" w:rsidRPr="00B9390E" w:rsidRDefault="00720656" w:rsidP="00B81D0B">
            <w:pPr>
              <w:jc w:val="center"/>
              <w:rPr>
                <w:b/>
                <w:sz w:val="16"/>
                <w:szCs w:val="16"/>
              </w:rPr>
            </w:pPr>
            <w:r w:rsidRPr="00B9390E">
              <w:rPr>
                <w:b/>
                <w:sz w:val="16"/>
                <w:szCs w:val="16"/>
              </w:rPr>
              <w:t>OR (95% CI)</w:t>
            </w:r>
          </w:p>
        </w:tc>
        <w:tc>
          <w:tcPr>
            <w:tcW w:w="1644" w:type="dxa"/>
            <w:shd w:val="clear" w:color="auto" w:fill="A6A6A6" w:themeFill="background1" w:themeFillShade="A6"/>
          </w:tcPr>
          <w:p w:rsidR="00720656" w:rsidRPr="00B9390E" w:rsidRDefault="00720656" w:rsidP="00B81D0B">
            <w:pPr>
              <w:jc w:val="center"/>
              <w:rPr>
                <w:b/>
                <w:sz w:val="16"/>
                <w:szCs w:val="16"/>
              </w:rPr>
            </w:pPr>
            <w:r w:rsidRPr="00B9390E">
              <w:rPr>
                <w:b/>
                <w:sz w:val="16"/>
                <w:szCs w:val="16"/>
              </w:rPr>
              <w:t>p-value</w:t>
            </w:r>
          </w:p>
        </w:tc>
      </w:tr>
      <w:tr w:rsidR="00720656" w:rsidRPr="003F4861" w:rsidTr="00B81D0B">
        <w:tc>
          <w:tcPr>
            <w:tcW w:w="9010" w:type="dxa"/>
            <w:gridSpan w:val="5"/>
            <w:shd w:val="clear" w:color="auto" w:fill="D9D9D9" w:themeFill="background1" w:themeFillShade="D9"/>
          </w:tcPr>
          <w:p w:rsidR="00720656" w:rsidRPr="00B9390E" w:rsidRDefault="00720656" w:rsidP="00B81D0B">
            <w:pPr>
              <w:rPr>
                <w:sz w:val="16"/>
                <w:szCs w:val="16"/>
              </w:rPr>
            </w:pPr>
            <w:r w:rsidRPr="00B9390E">
              <w:rPr>
                <w:sz w:val="16"/>
                <w:szCs w:val="16"/>
              </w:rPr>
              <w:t>Age</w:t>
            </w:r>
          </w:p>
        </w:tc>
      </w:tr>
      <w:tr w:rsidR="00720656" w:rsidRPr="003F4861" w:rsidTr="00B81D0B">
        <w:tc>
          <w:tcPr>
            <w:tcW w:w="1802" w:type="dxa"/>
          </w:tcPr>
          <w:p w:rsidR="00720656" w:rsidRPr="00B9390E" w:rsidRDefault="00720656" w:rsidP="00B81D0B">
            <w:pPr>
              <w:rPr>
                <w:sz w:val="16"/>
                <w:szCs w:val="16"/>
              </w:rPr>
            </w:pPr>
            <w:r w:rsidRPr="00B9390E">
              <w:rPr>
                <w:sz w:val="16"/>
                <w:szCs w:val="16"/>
              </w:rPr>
              <w:t>0</w:t>
            </w:r>
            <w:r w:rsidR="000244C7" w:rsidRPr="00B9390E">
              <w:rPr>
                <w:sz w:val="16"/>
                <w:szCs w:val="16"/>
              </w:rPr>
              <w:t>–</w:t>
            </w:r>
            <w:r w:rsidRPr="00B9390E">
              <w:rPr>
                <w:sz w:val="16"/>
                <w:szCs w:val="16"/>
              </w:rPr>
              <w:t>69 years</w:t>
            </w:r>
          </w:p>
        </w:tc>
        <w:tc>
          <w:tcPr>
            <w:tcW w:w="1879" w:type="dxa"/>
          </w:tcPr>
          <w:p w:rsidR="00720656" w:rsidRPr="00B9390E" w:rsidRDefault="00720656" w:rsidP="00B81D0B">
            <w:pPr>
              <w:jc w:val="center"/>
              <w:rPr>
                <w:sz w:val="16"/>
                <w:szCs w:val="16"/>
              </w:rPr>
            </w:pPr>
            <w:r w:rsidRPr="00B9390E">
              <w:rPr>
                <w:sz w:val="16"/>
                <w:szCs w:val="16"/>
              </w:rPr>
              <w:t>Reference</w:t>
            </w:r>
          </w:p>
        </w:tc>
        <w:tc>
          <w:tcPr>
            <w:tcW w:w="1725" w:type="dxa"/>
          </w:tcPr>
          <w:p w:rsidR="00720656" w:rsidRPr="00B9390E" w:rsidRDefault="000244C7" w:rsidP="00B81D0B">
            <w:pPr>
              <w:jc w:val="center"/>
              <w:rPr>
                <w:sz w:val="16"/>
                <w:szCs w:val="16"/>
              </w:rPr>
            </w:pPr>
            <w:r w:rsidRPr="00B9390E">
              <w:rPr>
                <w:sz w:val="16"/>
                <w:szCs w:val="16"/>
              </w:rPr>
              <w:t>–</w:t>
            </w:r>
          </w:p>
        </w:tc>
        <w:tc>
          <w:tcPr>
            <w:tcW w:w="1960" w:type="dxa"/>
          </w:tcPr>
          <w:p w:rsidR="00720656" w:rsidRPr="00B9390E" w:rsidRDefault="00720656" w:rsidP="00B81D0B">
            <w:pPr>
              <w:jc w:val="center"/>
              <w:rPr>
                <w:sz w:val="16"/>
                <w:szCs w:val="16"/>
              </w:rPr>
            </w:pPr>
            <w:r w:rsidRPr="00B9390E">
              <w:rPr>
                <w:sz w:val="16"/>
                <w:szCs w:val="16"/>
              </w:rPr>
              <w:t>Reference</w:t>
            </w:r>
          </w:p>
        </w:tc>
        <w:tc>
          <w:tcPr>
            <w:tcW w:w="1644" w:type="dxa"/>
          </w:tcPr>
          <w:p w:rsidR="00720656" w:rsidRPr="00B9390E" w:rsidRDefault="000244C7" w:rsidP="00B81D0B">
            <w:pPr>
              <w:jc w:val="center"/>
              <w:rPr>
                <w:sz w:val="16"/>
                <w:szCs w:val="16"/>
              </w:rPr>
            </w:pPr>
            <w:r w:rsidRPr="00B9390E">
              <w:rPr>
                <w:sz w:val="16"/>
                <w:szCs w:val="16"/>
              </w:rPr>
              <w:t>–</w:t>
            </w:r>
          </w:p>
        </w:tc>
      </w:tr>
      <w:tr w:rsidR="00B9390E" w:rsidRPr="003F4861" w:rsidTr="00B81D0B">
        <w:tc>
          <w:tcPr>
            <w:tcW w:w="1802" w:type="dxa"/>
          </w:tcPr>
          <w:p w:rsidR="00B9390E" w:rsidRPr="00B9390E" w:rsidRDefault="00B9390E" w:rsidP="00B9390E">
            <w:pPr>
              <w:rPr>
                <w:sz w:val="16"/>
                <w:szCs w:val="16"/>
              </w:rPr>
            </w:pPr>
            <w:r w:rsidRPr="00B9390E">
              <w:rPr>
                <w:sz w:val="16"/>
                <w:szCs w:val="16"/>
              </w:rPr>
              <w:t>≥70 years</w:t>
            </w:r>
          </w:p>
        </w:tc>
        <w:tc>
          <w:tcPr>
            <w:tcW w:w="1879" w:type="dxa"/>
            <w:vAlign w:val="bottom"/>
          </w:tcPr>
          <w:p w:rsidR="00B9390E" w:rsidRPr="00B9390E" w:rsidRDefault="00B9390E" w:rsidP="00B9390E">
            <w:pPr>
              <w:jc w:val="center"/>
              <w:rPr>
                <w:sz w:val="16"/>
                <w:szCs w:val="16"/>
              </w:rPr>
            </w:pPr>
            <w:r w:rsidRPr="00B9390E">
              <w:rPr>
                <w:sz w:val="16"/>
                <w:szCs w:val="16"/>
              </w:rPr>
              <w:t>2.59 (2.21-3.04)</w:t>
            </w:r>
          </w:p>
        </w:tc>
        <w:tc>
          <w:tcPr>
            <w:tcW w:w="1725" w:type="dxa"/>
            <w:vAlign w:val="bottom"/>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1.53 (1.28-1.82)</w:t>
            </w:r>
          </w:p>
        </w:tc>
        <w:tc>
          <w:tcPr>
            <w:tcW w:w="1644" w:type="dxa"/>
            <w:vAlign w:val="bottom"/>
          </w:tcPr>
          <w:p w:rsidR="00B9390E" w:rsidRPr="00B9390E" w:rsidRDefault="00B9390E" w:rsidP="00B9390E">
            <w:pPr>
              <w:jc w:val="center"/>
              <w:rPr>
                <w:sz w:val="16"/>
                <w:szCs w:val="16"/>
              </w:rPr>
            </w:pPr>
            <w:r w:rsidRPr="00B9390E">
              <w:rPr>
                <w:sz w:val="16"/>
                <w:szCs w:val="16"/>
              </w:rPr>
              <w:t>&lt;0.001</w:t>
            </w:r>
          </w:p>
        </w:tc>
      </w:tr>
      <w:tr w:rsidR="00720656" w:rsidRPr="003F4861" w:rsidTr="00B81D0B">
        <w:tc>
          <w:tcPr>
            <w:tcW w:w="9010" w:type="dxa"/>
            <w:gridSpan w:val="5"/>
            <w:shd w:val="clear" w:color="auto" w:fill="D9D9D9" w:themeFill="background1" w:themeFillShade="D9"/>
          </w:tcPr>
          <w:p w:rsidR="00720656" w:rsidRPr="00B9390E" w:rsidRDefault="00720656" w:rsidP="00B81D0B">
            <w:pPr>
              <w:rPr>
                <w:sz w:val="16"/>
                <w:szCs w:val="16"/>
              </w:rPr>
            </w:pPr>
            <w:r w:rsidRPr="00B9390E">
              <w:rPr>
                <w:sz w:val="16"/>
                <w:szCs w:val="16"/>
              </w:rPr>
              <w:t>Sex</w:t>
            </w:r>
          </w:p>
        </w:tc>
      </w:tr>
      <w:tr w:rsidR="00720656" w:rsidRPr="003F4861" w:rsidTr="00B81D0B">
        <w:tc>
          <w:tcPr>
            <w:tcW w:w="1802" w:type="dxa"/>
          </w:tcPr>
          <w:p w:rsidR="00720656" w:rsidRPr="00B9390E" w:rsidRDefault="00720656" w:rsidP="00B81D0B">
            <w:pPr>
              <w:jc w:val="both"/>
              <w:rPr>
                <w:sz w:val="16"/>
                <w:szCs w:val="16"/>
              </w:rPr>
            </w:pPr>
            <w:r w:rsidRPr="00B9390E">
              <w:rPr>
                <w:sz w:val="16"/>
                <w:szCs w:val="16"/>
              </w:rPr>
              <w:t>Female</w:t>
            </w:r>
          </w:p>
        </w:tc>
        <w:tc>
          <w:tcPr>
            <w:tcW w:w="1879" w:type="dxa"/>
          </w:tcPr>
          <w:p w:rsidR="00720656" w:rsidRPr="00B9390E" w:rsidRDefault="00720656" w:rsidP="00B81D0B">
            <w:pPr>
              <w:jc w:val="center"/>
              <w:rPr>
                <w:sz w:val="16"/>
                <w:szCs w:val="16"/>
              </w:rPr>
            </w:pPr>
            <w:r w:rsidRPr="00B9390E">
              <w:rPr>
                <w:sz w:val="16"/>
                <w:szCs w:val="16"/>
              </w:rPr>
              <w:t>Reference</w:t>
            </w:r>
          </w:p>
        </w:tc>
        <w:tc>
          <w:tcPr>
            <w:tcW w:w="1725" w:type="dxa"/>
          </w:tcPr>
          <w:p w:rsidR="00720656" w:rsidRPr="00B9390E" w:rsidRDefault="000244C7" w:rsidP="00B81D0B">
            <w:pPr>
              <w:jc w:val="center"/>
              <w:rPr>
                <w:sz w:val="16"/>
                <w:szCs w:val="16"/>
              </w:rPr>
            </w:pPr>
            <w:r w:rsidRPr="00B9390E">
              <w:rPr>
                <w:sz w:val="16"/>
                <w:szCs w:val="16"/>
              </w:rPr>
              <w:t>–</w:t>
            </w:r>
          </w:p>
        </w:tc>
        <w:tc>
          <w:tcPr>
            <w:tcW w:w="1960" w:type="dxa"/>
          </w:tcPr>
          <w:p w:rsidR="00720656" w:rsidRPr="00B9390E" w:rsidRDefault="00720656" w:rsidP="00B81D0B">
            <w:pPr>
              <w:jc w:val="center"/>
              <w:rPr>
                <w:sz w:val="16"/>
                <w:szCs w:val="16"/>
              </w:rPr>
            </w:pPr>
            <w:r w:rsidRPr="00B9390E">
              <w:rPr>
                <w:sz w:val="16"/>
                <w:szCs w:val="16"/>
              </w:rPr>
              <w:t>Reference</w:t>
            </w:r>
          </w:p>
        </w:tc>
        <w:tc>
          <w:tcPr>
            <w:tcW w:w="1644" w:type="dxa"/>
          </w:tcPr>
          <w:p w:rsidR="00720656" w:rsidRPr="00B9390E" w:rsidRDefault="00B81D0B" w:rsidP="00B81D0B">
            <w:pPr>
              <w:jc w:val="center"/>
              <w:rPr>
                <w:sz w:val="16"/>
                <w:szCs w:val="16"/>
              </w:rPr>
            </w:pPr>
            <w:r w:rsidRPr="00B9390E">
              <w:rPr>
                <w:sz w:val="16"/>
                <w:szCs w:val="16"/>
              </w:rPr>
              <w:t>–</w:t>
            </w:r>
          </w:p>
        </w:tc>
      </w:tr>
      <w:tr w:rsidR="00B9390E" w:rsidRPr="003F4861" w:rsidTr="00B81D0B">
        <w:tc>
          <w:tcPr>
            <w:tcW w:w="1802" w:type="dxa"/>
          </w:tcPr>
          <w:p w:rsidR="00B9390E" w:rsidRPr="00B9390E" w:rsidRDefault="00B9390E" w:rsidP="00B9390E">
            <w:pPr>
              <w:rPr>
                <w:sz w:val="16"/>
                <w:szCs w:val="16"/>
              </w:rPr>
            </w:pPr>
            <w:r w:rsidRPr="00B9390E">
              <w:rPr>
                <w:sz w:val="16"/>
                <w:szCs w:val="16"/>
              </w:rPr>
              <w:t>Male</w:t>
            </w:r>
          </w:p>
        </w:tc>
        <w:tc>
          <w:tcPr>
            <w:tcW w:w="1879" w:type="dxa"/>
            <w:vAlign w:val="bottom"/>
          </w:tcPr>
          <w:p w:rsidR="00B9390E" w:rsidRPr="00B9390E" w:rsidRDefault="00B9390E" w:rsidP="00B9390E">
            <w:pPr>
              <w:jc w:val="center"/>
              <w:rPr>
                <w:sz w:val="16"/>
                <w:szCs w:val="16"/>
              </w:rPr>
            </w:pPr>
            <w:r w:rsidRPr="00B9390E">
              <w:rPr>
                <w:sz w:val="16"/>
                <w:szCs w:val="16"/>
              </w:rPr>
              <w:t>1.56 (1.34-1.83)</w:t>
            </w:r>
          </w:p>
        </w:tc>
        <w:tc>
          <w:tcPr>
            <w:tcW w:w="1725" w:type="dxa"/>
            <w:vAlign w:val="bottom"/>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1.25 (1.06-1.47)</w:t>
            </w:r>
          </w:p>
        </w:tc>
        <w:tc>
          <w:tcPr>
            <w:tcW w:w="1644" w:type="dxa"/>
            <w:vAlign w:val="bottom"/>
          </w:tcPr>
          <w:p w:rsidR="00B9390E" w:rsidRPr="00B9390E" w:rsidRDefault="00B9390E" w:rsidP="00B9390E">
            <w:pPr>
              <w:jc w:val="center"/>
              <w:rPr>
                <w:sz w:val="16"/>
                <w:szCs w:val="16"/>
              </w:rPr>
            </w:pPr>
            <w:r w:rsidRPr="00B9390E">
              <w:rPr>
                <w:sz w:val="16"/>
                <w:szCs w:val="16"/>
              </w:rPr>
              <w:t>0.008</w:t>
            </w:r>
          </w:p>
        </w:tc>
      </w:tr>
      <w:tr w:rsidR="00720656" w:rsidRPr="003F4861" w:rsidTr="00B81D0B">
        <w:tc>
          <w:tcPr>
            <w:tcW w:w="9010" w:type="dxa"/>
            <w:gridSpan w:val="5"/>
            <w:shd w:val="clear" w:color="auto" w:fill="D9D9D9" w:themeFill="background1" w:themeFillShade="D9"/>
          </w:tcPr>
          <w:p w:rsidR="00720656" w:rsidRPr="00B9390E" w:rsidRDefault="00720656" w:rsidP="00B81D0B">
            <w:pPr>
              <w:rPr>
                <w:sz w:val="16"/>
                <w:szCs w:val="16"/>
              </w:rPr>
            </w:pPr>
            <w:r w:rsidRPr="00B9390E">
              <w:rPr>
                <w:sz w:val="16"/>
                <w:szCs w:val="16"/>
              </w:rPr>
              <w:t>ASA</w:t>
            </w:r>
            <w:r w:rsidR="00A0754B" w:rsidRPr="00B9390E">
              <w:rPr>
                <w:sz w:val="16"/>
                <w:szCs w:val="16"/>
              </w:rPr>
              <w:t xml:space="preserve"> physical status</w:t>
            </w:r>
          </w:p>
        </w:tc>
      </w:tr>
      <w:tr w:rsidR="00720656" w:rsidRPr="003F4861" w:rsidTr="00B81D0B">
        <w:tc>
          <w:tcPr>
            <w:tcW w:w="1802" w:type="dxa"/>
          </w:tcPr>
          <w:p w:rsidR="00720656" w:rsidRPr="00B9390E" w:rsidRDefault="00720656" w:rsidP="00B81D0B">
            <w:pPr>
              <w:rPr>
                <w:sz w:val="16"/>
                <w:szCs w:val="16"/>
              </w:rPr>
            </w:pPr>
            <w:r w:rsidRPr="00B9390E">
              <w:rPr>
                <w:sz w:val="16"/>
                <w:szCs w:val="16"/>
              </w:rPr>
              <w:t>1</w:t>
            </w:r>
            <w:r w:rsidR="00B81D0B" w:rsidRPr="00B9390E">
              <w:rPr>
                <w:sz w:val="16"/>
                <w:szCs w:val="16"/>
              </w:rPr>
              <w:t>–</w:t>
            </w:r>
            <w:r w:rsidRPr="00B9390E">
              <w:rPr>
                <w:sz w:val="16"/>
                <w:szCs w:val="16"/>
              </w:rPr>
              <w:t>2</w:t>
            </w:r>
          </w:p>
        </w:tc>
        <w:tc>
          <w:tcPr>
            <w:tcW w:w="1879" w:type="dxa"/>
          </w:tcPr>
          <w:p w:rsidR="00720656" w:rsidRPr="00B9390E" w:rsidRDefault="00720656" w:rsidP="00B81D0B">
            <w:pPr>
              <w:jc w:val="center"/>
              <w:rPr>
                <w:sz w:val="16"/>
                <w:szCs w:val="16"/>
              </w:rPr>
            </w:pPr>
            <w:r w:rsidRPr="00B9390E">
              <w:rPr>
                <w:sz w:val="16"/>
                <w:szCs w:val="16"/>
              </w:rPr>
              <w:t>Reference</w:t>
            </w:r>
          </w:p>
        </w:tc>
        <w:tc>
          <w:tcPr>
            <w:tcW w:w="1725" w:type="dxa"/>
          </w:tcPr>
          <w:p w:rsidR="00720656" w:rsidRPr="00B9390E" w:rsidRDefault="00B81D0B" w:rsidP="00B81D0B">
            <w:pPr>
              <w:jc w:val="center"/>
              <w:rPr>
                <w:sz w:val="16"/>
                <w:szCs w:val="16"/>
              </w:rPr>
            </w:pPr>
            <w:r w:rsidRPr="00B9390E">
              <w:rPr>
                <w:sz w:val="16"/>
                <w:szCs w:val="16"/>
              </w:rPr>
              <w:t>–</w:t>
            </w:r>
          </w:p>
        </w:tc>
        <w:tc>
          <w:tcPr>
            <w:tcW w:w="1960" w:type="dxa"/>
          </w:tcPr>
          <w:p w:rsidR="00720656" w:rsidRPr="00B9390E" w:rsidRDefault="00720656" w:rsidP="00B81D0B">
            <w:pPr>
              <w:jc w:val="center"/>
              <w:rPr>
                <w:sz w:val="16"/>
                <w:szCs w:val="16"/>
              </w:rPr>
            </w:pPr>
            <w:r w:rsidRPr="00B9390E">
              <w:rPr>
                <w:sz w:val="16"/>
                <w:szCs w:val="16"/>
              </w:rPr>
              <w:t>Reference</w:t>
            </w:r>
          </w:p>
        </w:tc>
        <w:tc>
          <w:tcPr>
            <w:tcW w:w="1644" w:type="dxa"/>
          </w:tcPr>
          <w:p w:rsidR="00720656" w:rsidRPr="00B9390E" w:rsidRDefault="00B81D0B" w:rsidP="00B81D0B">
            <w:pPr>
              <w:jc w:val="center"/>
              <w:rPr>
                <w:sz w:val="16"/>
                <w:szCs w:val="16"/>
              </w:rPr>
            </w:pPr>
            <w:r w:rsidRPr="00B9390E">
              <w:rPr>
                <w:sz w:val="16"/>
                <w:szCs w:val="16"/>
              </w:rPr>
              <w:t>–</w:t>
            </w:r>
          </w:p>
        </w:tc>
      </w:tr>
      <w:tr w:rsidR="00B9390E" w:rsidRPr="003F4861" w:rsidTr="00B81D0B">
        <w:tc>
          <w:tcPr>
            <w:tcW w:w="1802" w:type="dxa"/>
          </w:tcPr>
          <w:p w:rsidR="00B9390E" w:rsidRPr="00B9390E" w:rsidRDefault="00B9390E" w:rsidP="00B9390E">
            <w:pPr>
              <w:rPr>
                <w:sz w:val="16"/>
                <w:szCs w:val="16"/>
              </w:rPr>
            </w:pPr>
            <w:r w:rsidRPr="00B9390E">
              <w:rPr>
                <w:sz w:val="16"/>
                <w:szCs w:val="16"/>
              </w:rPr>
              <w:t>3–5</w:t>
            </w:r>
          </w:p>
        </w:tc>
        <w:tc>
          <w:tcPr>
            <w:tcW w:w="1879" w:type="dxa"/>
            <w:vAlign w:val="bottom"/>
          </w:tcPr>
          <w:p w:rsidR="00B9390E" w:rsidRPr="00B9390E" w:rsidRDefault="00B9390E" w:rsidP="00B9390E">
            <w:pPr>
              <w:jc w:val="center"/>
              <w:rPr>
                <w:sz w:val="16"/>
                <w:szCs w:val="16"/>
              </w:rPr>
            </w:pPr>
            <w:r w:rsidRPr="00B9390E">
              <w:rPr>
                <w:sz w:val="16"/>
                <w:szCs w:val="16"/>
              </w:rPr>
              <w:t>6.89 (5.83-8.15)</w:t>
            </w:r>
          </w:p>
        </w:tc>
        <w:tc>
          <w:tcPr>
            <w:tcW w:w="1725" w:type="dxa"/>
            <w:vAlign w:val="bottom"/>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4.62 (3.80-5.62)</w:t>
            </w:r>
          </w:p>
        </w:tc>
        <w:tc>
          <w:tcPr>
            <w:tcW w:w="1644" w:type="dxa"/>
            <w:vAlign w:val="bottom"/>
          </w:tcPr>
          <w:p w:rsidR="00B9390E" w:rsidRPr="00B9390E" w:rsidRDefault="00B9390E" w:rsidP="00B9390E">
            <w:pPr>
              <w:jc w:val="center"/>
              <w:rPr>
                <w:sz w:val="16"/>
                <w:szCs w:val="16"/>
              </w:rPr>
            </w:pPr>
            <w:r w:rsidRPr="00B9390E">
              <w:rPr>
                <w:sz w:val="16"/>
                <w:szCs w:val="16"/>
              </w:rPr>
              <w:t>&lt;0.001</w:t>
            </w:r>
          </w:p>
        </w:tc>
      </w:tr>
      <w:tr w:rsidR="00720656" w:rsidRPr="003F4861" w:rsidTr="00B81D0B">
        <w:tc>
          <w:tcPr>
            <w:tcW w:w="9010" w:type="dxa"/>
            <w:gridSpan w:val="5"/>
            <w:shd w:val="clear" w:color="auto" w:fill="D9D9D9" w:themeFill="background1" w:themeFillShade="D9"/>
          </w:tcPr>
          <w:p w:rsidR="00720656" w:rsidRPr="00B9390E" w:rsidRDefault="00720656" w:rsidP="00B81D0B">
            <w:pPr>
              <w:rPr>
                <w:sz w:val="16"/>
                <w:szCs w:val="16"/>
              </w:rPr>
            </w:pPr>
            <w:r w:rsidRPr="00B9390E">
              <w:rPr>
                <w:sz w:val="16"/>
                <w:szCs w:val="16"/>
              </w:rPr>
              <w:t xml:space="preserve">Revised </w:t>
            </w:r>
            <w:r w:rsidR="00A0754B" w:rsidRPr="00B9390E">
              <w:rPr>
                <w:sz w:val="16"/>
                <w:szCs w:val="16"/>
              </w:rPr>
              <w:t>cardiac risk index</w:t>
            </w:r>
          </w:p>
        </w:tc>
      </w:tr>
      <w:tr w:rsidR="00720656" w:rsidRPr="003F4861" w:rsidTr="00B81D0B">
        <w:tc>
          <w:tcPr>
            <w:tcW w:w="1802" w:type="dxa"/>
          </w:tcPr>
          <w:p w:rsidR="00720656" w:rsidRPr="00B9390E" w:rsidRDefault="00720656" w:rsidP="00B81D0B">
            <w:pPr>
              <w:rPr>
                <w:sz w:val="16"/>
                <w:szCs w:val="16"/>
              </w:rPr>
            </w:pPr>
            <w:r w:rsidRPr="00B9390E">
              <w:rPr>
                <w:sz w:val="16"/>
                <w:szCs w:val="16"/>
              </w:rPr>
              <w:t>0</w:t>
            </w:r>
          </w:p>
        </w:tc>
        <w:tc>
          <w:tcPr>
            <w:tcW w:w="1879" w:type="dxa"/>
          </w:tcPr>
          <w:p w:rsidR="00720656" w:rsidRPr="00B9390E" w:rsidRDefault="00720656" w:rsidP="00B81D0B">
            <w:pPr>
              <w:jc w:val="center"/>
              <w:rPr>
                <w:sz w:val="16"/>
                <w:szCs w:val="16"/>
              </w:rPr>
            </w:pPr>
            <w:r w:rsidRPr="00B9390E">
              <w:rPr>
                <w:sz w:val="16"/>
                <w:szCs w:val="16"/>
              </w:rPr>
              <w:t>Reference</w:t>
            </w:r>
          </w:p>
        </w:tc>
        <w:tc>
          <w:tcPr>
            <w:tcW w:w="1725" w:type="dxa"/>
          </w:tcPr>
          <w:p w:rsidR="00720656" w:rsidRPr="00B9390E" w:rsidRDefault="00B81D0B" w:rsidP="00B81D0B">
            <w:pPr>
              <w:jc w:val="center"/>
              <w:rPr>
                <w:sz w:val="16"/>
                <w:szCs w:val="16"/>
              </w:rPr>
            </w:pPr>
            <w:r w:rsidRPr="00B9390E">
              <w:rPr>
                <w:sz w:val="16"/>
                <w:szCs w:val="16"/>
              </w:rPr>
              <w:t>–</w:t>
            </w:r>
          </w:p>
        </w:tc>
        <w:tc>
          <w:tcPr>
            <w:tcW w:w="1960" w:type="dxa"/>
          </w:tcPr>
          <w:p w:rsidR="00720656" w:rsidRPr="00B9390E" w:rsidRDefault="00720656" w:rsidP="00B81D0B">
            <w:pPr>
              <w:jc w:val="center"/>
              <w:rPr>
                <w:sz w:val="16"/>
                <w:szCs w:val="16"/>
              </w:rPr>
            </w:pPr>
            <w:r w:rsidRPr="00B9390E">
              <w:rPr>
                <w:sz w:val="16"/>
                <w:szCs w:val="16"/>
              </w:rPr>
              <w:t>Reference</w:t>
            </w:r>
          </w:p>
        </w:tc>
        <w:tc>
          <w:tcPr>
            <w:tcW w:w="1644" w:type="dxa"/>
          </w:tcPr>
          <w:p w:rsidR="00720656" w:rsidRPr="00B9390E" w:rsidRDefault="00B81D0B" w:rsidP="00B81D0B">
            <w:pPr>
              <w:jc w:val="center"/>
              <w:rPr>
                <w:sz w:val="16"/>
                <w:szCs w:val="16"/>
              </w:rPr>
            </w:pPr>
            <w:r w:rsidRPr="00B9390E">
              <w:rPr>
                <w:sz w:val="16"/>
                <w:szCs w:val="16"/>
              </w:rPr>
              <w:t>–</w:t>
            </w:r>
          </w:p>
        </w:tc>
      </w:tr>
      <w:tr w:rsidR="00B9390E" w:rsidRPr="003F4861" w:rsidTr="00B9390E">
        <w:tc>
          <w:tcPr>
            <w:tcW w:w="1802" w:type="dxa"/>
          </w:tcPr>
          <w:p w:rsidR="00B9390E" w:rsidRPr="00B9390E" w:rsidRDefault="00B9390E" w:rsidP="00B9390E">
            <w:pPr>
              <w:rPr>
                <w:sz w:val="16"/>
                <w:szCs w:val="16"/>
              </w:rPr>
            </w:pPr>
            <w:r w:rsidRPr="00B9390E">
              <w:rPr>
                <w:sz w:val="16"/>
                <w:szCs w:val="16"/>
              </w:rPr>
              <w:t>1</w:t>
            </w:r>
          </w:p>
        </w:tc>
        <w:tc>
          <w:tcPr>
            <w:tcW w:w="1879" w:type="dxa"/>
            <w:vAlign w:val="bottom"/>
          </w:tcPr>
          <w:p w:rsidR="00B9390E" w:rsidRPr="00B9390E" w:rsidRDefault="00B9390E" w:rsidP="00B9390E">
            <w:pPr>
              <w:jc w:val="center"/>
              <w:rPr>
                <w:sz w:val="16"/>
                <w:szCs w:val="16"/>
              </w:rPr>
            </w:pPr>
            <w:r w:rsidRPr="00B9390E">
              <w:rPr>
                <w:sz w:val="16"/>
                <w:szCs w:val="16"/>
              </w:rPr>
              <w:t>2.69 (2.17-3.35)</w:t>
            </w:r>
          </w:p>
        </w:tc>
        <w:tc>
          <w:tcPr>
            <w:tcW w:w="1725" w:type="dxa"/>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1.79 (1.42-2.25)</w:t>
            </w:r>
          </w:p>
        </w:tc>
        <w:tc>
          <w:tcPr>
            <w:tcW w:w="1644" w:type="dxa"/>
          </w:tcPr>
          <w:p w:rsidR="00B9390E" w:rsidRPr="00B9390E" w:rsidRDefault="00B9390E" w:rsidP="00B9390E">
            <w:pPr>
              <w:jc w:val="center"/>
              <w:rPr>
                <w:sz w:val="16"/>
                <w:szCs w:val="16"/>
              </w:rPr>
            </w:pPr>
            <w:r w:rsidRPr="00B9390E">
              <w:rPr>
                <w:sz w:val="16"/>
                <w:szCs w:val="16"/>
              </w:rPr>
              <w:t>&lt;0.001</w:t>
            </w:r>
          </w:p>
        </w:tc>
      </w:tr>
      <w:tr w:rsidR="00B9390E" w:rsidRPr="003F4861" w:rsidTr="00B9390E">
        <w:tc>
          <w:tcPr>
            <w:tcW w:w="1802" w:type="dxa"/>
          </w:tcPr>
          <w:p w:rsidR="00B9390E" w:rsidRPr="00B9390E" w:rsidRDefault="00B9390E" w:rsidP="00B9390E">
            <w:pPr>
              <w:rPr>
                <w:sz w:val="16"/>
                <w:szCs w:val="16"/>
              </w:rPr>
            </w:pPr>
            <w:r w:rsidRPr="00B9390E">
              <w:rPr>
                <w:sz w:val="16"/>
                <w:szCs w:val="16"/>
              </w:rPr>
              <w:t>2</w:t>
            </w:r>
          </w:p>
        </w:tc>
        <w:tc>
          <w:tcPr>
            <w:tcW w:w="1879" w:type="dxa"/>
            <w:vAlign w:val="bottom"/>
          </w:tcPr>
          <w:p w:rsidR="00B9390E" w:rsidRPr="00B9390E" w:rsidRDefault="00B9390E" w:rsidP="00B9390E">
            <w:pPr>
              <w:jc w:val="center"/>
              <w:rPr>
                <w:sz w:val="16"/>
                <w:szCs w:val="16"/>
              </w:rPr>
            </w:pPr>
            <w:r w:rsidRPr="00B9390E">
              <w:rPr>
                <w:sz w:val="16"/>
                <w:szCs w:val="16"/>
              </w:rPr>
              <w:t>7.55 (5.90-9.65)</w:t>
            </w:r>
          </w:p>
        </w:tc>
        <w:tc>
          <w:tcPr>
            <w:tcW w:w="1725" w:type="dxa"/>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2.40 (1.82-3.16)</w:t>
            </w:r>
          </w:p>
        </w:tc>
        <w:tc>
          <w:tcPr>
            <w:tcW w:w="1644" w:type="dxa"/>
          </w:tcPr>
          <w:p w:rsidR="00B9390E" w:rsidRPr="00B9390E" w:rsidRDefault="00B9390E" w:rsidP="00B9390E">
            <w:pPr>
              <w:jc w:val="center"/>
              <w:rPr>
                <w:sz w:val="16"/>
                <w:szCs w:val="16"/>
              </w:rPr>
            </w:pPr>
            <w:r w:rsidRPr="00B9390E">
              <w:rPr>
                <w:sz w:val="16"/>
                <w:szCs w:val="16"/>
              </w:rPr>
              <w:t>&lt;0.001</w:t>
            </w:r>
          </w:p>
        </w:tc>
      </w:tr>
      <w:tr w:rsidR="00B9390E" w:rsidRPr="003F4861" w:rsidTr="00B9390E">
        <w:tc>
          <w:tcPr>
            <w:tcW w:w="1802" w:type="dxa"/>
          </w:tcPr>
          <w:p w:rsidR="00B9390E" w:rsidRPr="00B9390E" w:rsidRDefault="00B9390E" w:rsidP="00B9390E">
            <w:pPr>
              <w:rPr>
                <w:sz w:val="16"/>
                <w:szCs w:val="16"/>
              </w:rPr>
            </w:pPr>
            <w:r w:rsidRPr="00B9390E">
              <w:rPr>
                <w:sz w:val="16"/>
                <w:szCs w:val="16"/>
              </w:rPr>
              <w:t>≥3</w:t>
            </w:r>
          </w:p>
        </w:tc>
        <w:tc>
          <w:tcPr>
            <w:tcW w:w="1879" w:type="dxa"/>
            <w:vAlign w:val="bottom"/>
          </w:tcPr>
          <w:p w:rsidR="00B9390E" w:rsidRPr="00B9390E" w:rsidRDefault="00B9390E" w:rsidP="00B9390E">
            <w:pPr>
              <w:jc w:val="center"/>
              <w:rPr>
                <w:sz w:val="16"/>
                <w:szCs w:val="16"/>
              </w:rPr>
            </w:pPr>
            <w:r w:rsidRPr="00B9390E">
              <w:rPr>
                <w:sz w:val="16"/>
                <w:szCs w:val="16"/>
              </w:rPr>
              <w:t>14.92 (11.29-19.72)</w:t>
            </w:r>
          </w:p>
        </w:tc>
        <w:tc>
          <w:tcPr>
            <w:tcW w:w="1725" w:type="dxa"/>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3.98 (2.90-5.46)</w:t>
            </w:r>
          </w:p>
        </w:tc>
        <w:tc>
          <w:tcPr>
            <w:tcW w:w="1644" w:type="dxa"/>
          </w:tcPr>
          <w:p w:rsidR="00B9390E" w:rsidRPr="00B9390E" w:rsidRDefault="00B9390E" w:rsidP="00B9390E">
            <w:pPr>
              <w:jc w:val="center"/>
              <w:rPr>
                <w:sz w:val="16"/>
                <w:szCs w:val="16"/>
              </w:rPr>
            </w:pPr>
            <w:r w:rsidRPr="00B9390E">
              <w:rPr>
                <w:sz w:val="16"/>
                <w:szCs w:val="16"/>
              </w:rPr>
              <w:t>&lt;0.001</w:t>
            </w:r>
          </w:p>
        </w:tc>
      </w:tr>
      <w:tr w:rsidR="00720656" w:rsidRPr="003F4861" w:rsidTr="00B81D0B">
        <w:tc>
          <w:tcPr>
            <w:tcW w:w="9010" w:type="dxa"/>
            <w:gridSpan w:val="5"/>
            <w:shd w:val="clear" w:color="auto" w:fill="D9D9D9" w:themeFill="background1" w:themeFillShade="D9"/>
          </w:tcPr>
          <w:p w:rsidR="00720656" w:rsidRPr="00B9390E" w:rsidRDefault="00720656" w:rsidP="00B81D0B">
            <w:pPr>
              <w:rPr>
                <w:sz w:val="16"/>
                <w:szCs w:val="16"/>
              </w:rPr>
            </w:pPr>
            <w:r w:rsidRPr="00B9390E">
              <w:rPr>
                <w:sz w:val="16"/>
                <w:szCs w:val="16"/>
              </w:rPr>
              <w:t>Respiratory comorbidities</w:t>
            </w:r>
          </w:p>
        </w:tc>
      </w:tr>
      <w:tr w:rsidR="00720656" w:rsidRPr="003F4861" w:rsidTr="00B81D0B">
        <w:tc>
          <w:tcPr>
            <w:tcW w:w="1802" w:type="dxa"/>
          </w:tcPr>
          <w:p w:rsidR="00720656" w:rsidRPr="00B9390E" w:rsidRDefault="00720656" w:rsidP="00B81D0B">
            <w:pPr>
              <w:rPr>
                <w:sz w:val="16"/>
                <w:szCs w:val="16"/>
              </w:rPr>
            </w:pPr>
            <w:r w:rsidRPr="00B9390E">
              <w:rPr>
                <w:sz w:val="16"/>
                <w:szCs w:val="16"/>
              </w:rPr>
              <w:t>No</w:t>
            </w:r>
          </w:p>
        </w:tc>
        <w:tc>
          <w:tcPr>
            <w:tcW w:w="1879" w:type="dxa"/>
          </w:tcPr>
          <w:p w:rsidR="00720656" w:rsidRPr="00B9390E" w:rsidRDefault="00720656" w:rsidP="00B81D0B">
            <w:pPr>
              <w:jc w:val="center"/>
              <w:rPr>
                <w:sz w:val="16"/>
                <w:szCs w:val="16"/>
              </w:rPr>
            </w:pPr>
            <w:r w:rsidRPr="00B9390E">
              <w:rPr>
                <w:sz w:val="16"/>
                <w:szCs w:val="16"/>
              </w:rPr>
              <w:t>Reference</w:t>
            </w:r>
          </w:p>
        </w:tc>
        <w:tc>
          <w:tcPr>
            <w:tcW w:w="1725" w:type="dxa"/>
          </w:tcPr>
          <w:p w:rsidR="00720656" w:rsidRPr="00B9390E" w:rsidRDefault="00B81D0B" w:rsidP="00B81D0B">
            <w:pPr>
              <w:jc w:val="center"/>
              <w:rPr>
                <w:sz w:val="16"/>
                <w:szCs w:val="16"/>
              </w:rPr>
            </w:pPr>
            <w:r w:rsidRPr="00B9390E">
              <w:rPr>
                <w:sz w:val="16"/>
                <w:szCs w:val="16"/>
              </w:rPr>
              <w:t>–</w:t>
            </w:r>
          </w:p>
        </w:tc>
        <w:tc>
          <w:tcPr>
            <w:tcW w:w="1960" w:type="dxa"/>
          </w:tcPr>
          <w:p w:rsidR="00720656" w:rsidRPr="00B9390E" w:rsidRDefault="00720656" w:rsidP="00B81D0B">
            <w:pPr>
              <w:jc w:val="center"/>
              <w:rPr>
                <w:sz w:val="16"/>
                <w:szCs w:val="16"/>
              </w:rPr>
            </w:pPr>
            <w:r w:rsidRPr="00B9390E">
              <w:rPr>
                <w:sz w:val="16"/>
                <w:szCs w:val="16"/>
              </w:rPr>
              <w:t>Reference</w:t>
            </w:r>
          </w:p>
        </w:tc>
        <w:tc>
          <w:tcPr>
            <w:tcW w:w="1644" w:type="dxa"/>
          </w:tcPr>
          <w:p w:rsidR="00720656" w:rsidRPr="00B9390E" w:rsidRDefault="00B81D0B" w:rsidP="00B81D0B">
            <w:pPr>
              <w:jc w:val="center"/>
              <w:rPr>
                <w:sz w:val="16"/>
                <w:szCs w:val="16"/>
              </w:rPr>
            </w:pPr>
            <w:r w:rsidRPr="00B9390E">
              <w:rPr>
                <w:sz w:val="16"/>
                <w:szCs w:val="16"/>
              </w:rPr>
              <w:t>–</w:t>
            </w:r>
          </w:p>
        </w:tc>
      </w:tr>
      <w:tr w:rsidR="00B9390E" w:rsidRPr="003F4861" w:rsidTr="00B81D0B">
        <w:tc>
          <w:tcPr>
            <w:tcW w:w="1802" w:type="dxa"/>
          </w:tcPr>
          <w:p w:rsidR="00B9390E" w:rsidRPr="00B9390E" w:rsidRDefault="00B9390E" w:rsidP="00B9390E">
            <w:pPr>
              <w:rPr>
                <w:sz w:val="16"/>
                <w:szCs w:val="16"/>
              </w:rPr>
            </w:pPr>
            <w:r w:rsidRPr="00B9390E">
              <w:rPr>
                <w:sz w:val="16"/>
                <w:szCs w:val="16"/>
              </w:rPr>
              <w:t>Yes</w:t>
            </w:r>
          </w:p>
        </w:tc>
        <w:tc>
          <w:tcPr>
            <w:tcW w:w="1879" w:type="dxa"/>
            <w:vAlign w:val="bottom"/>
          </w:tcPr>
          <w:p w:rsidR="00B9390E" w:rsidRPr="00B9390E" w:rsidRDefault="00B9390E" w:rsidP="00B9390E">
            <w:pPr>
              <w:jc w:val="center"/>
              <w:rPr>
                <w:sz w:val="16"/>
                <w:szCs w:val="16"/>
              </w:rPr>
            </w:pPr>
            <w:r w:rsidRPr="00B9390E">
              <w:rPr>
                <w:sz w:val="16"/>
                <w:szCs w:val="16"/>
              </w:rPr>
              <w:t>1.83 (1.47-2.26)</w:t>
            </w:r>
          </w:p>
        </w:tc>
        <w:tc>
          <w:tcPr>
            <w:tcW w:w="1725" w:type="dxa"/>
            <w:vAlign w:val="bottom"/>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1.06 (0.85-1.33)</w:t>
            </w:r>
          </w:p>
        </w:tc>
        <w:tc>
          <w:tcPr>
            <w:tcW w:w="1644" w:type="dxa"/>
            <w:vAlign w:val="bottom"/>
          </w:tcPr>
          <w:p w:rsidR="00B9390E" w:rsidRPr="00B9390E" w:rsidRDefault="00B9390E" w:rsidP="00B9390E">
            <w:pPr>
              <w:jc w:val="center"/>
              <w:rPr>
                <w:sz w:val="16"/>
                <w:szCs w:val="16"/>
              </w:rPr>
            </w:pPr>
            <w:r w:rsidRPr="00B9390E">
              <w:rPr>
                <w:sz w:val="16"/>
                <w:szCs w:val="16"/>
              </w:rPr>
              <w:t>0.583</w:t>
            </w:r>
          </w:p>
        </w:tc>
      </w:tr>
      <w:tr w:rsidR="00720656" w:rsidRPr="003F4861" w:rsidTr="00B81D0B">
        <w:tc>
          <w:tcPr>
            <w:tcW w:w="9010" w:type="dxa"/>
            <w:gridSpan w:val="5"/>
            <w:shd w:val="clear" w:color="auto" w:fill="D9D9D9" w:themeFill="background1" w:themeFillShade="D9"/>
          </w:tcPr>
          <w:p w:rsidR="00720656" w:rsidRPr="00B9390E" w:rsidRDefault="00720656" w:rsidP="00B81D0B">
            <w:pPr>
              <w:rPr>
                <w:sz w:val="16"/>
                <w:szCs w:val="16"/>
              </w:rPr>
            </w:pPr>
            <w:r w:rsidRPr="00B9390E">
              <w:rPr>
                <w:sz w:val="16"/>
                <w:szCs w:val="16"/>
              </w:rPr>
              <w:t>Indication for surgery</w:t>
            </w:r>
          </w:p>
        </w:tc>
      </w:tr>
      <w:tr w:rsidR="00720656" w:rsidRPr="003F4861" w:rsidTr="00B81D0B">
        <w:tc>
          <w:tcPr>
            <w:tcW w:w="1802" w:type="dxa"/>
          </w:tcPr>
          <w:p w:rsidR="00720656" w:rsidRPr="00B9390E" w:rsidRDefault="00720656" w:rsidP="00B81D0B">
            <w:pPr>
              <w:rPr>
                <w:sz w:val="16"/>
                <w:szCs w:val="16"/>
              </w:rPr>
            </w:pPr>
            <w:r w:rsidRPr="00B9390E">
              <w:rPr>
                <w:sz w:val="16"/>
                <w:szCs w:val="16"/>
              </w:rPr>
              <w:t>Benign</w:t>
            </w:r>
          </w:p>
        </w:tc>
        <w:tc>
          <w:tcPr>
            <w:tcW w:w="1879" w:type="dxa"/>
          </w:tcPr>
          <w:p w:rsidR="00720656" w:rsidRPr="00B9390E" w:rsidRDefault="00720656" w:rsidP="00B81D0B">
            <w:pPr>
              <w:jc w:val="center"/>
              <w:rPr>
                <w:sz w:val="16"/>
                <w:szCs w:val="16"/>
              </w:rPr>
            </w:pPr>
            <w:r w:rsidRPr="00B9390E">
              <w:rPr>
                <w:sz w:val="16"/>
                <w:szCs w:val="16"/>
              </w:rPr>
              <w:t>Reference</w:t>
            </w:r>
          </w:p>
        </w:tc>
        <w:tc>
          <w:tcPr>
            <w:tcW w:w="1725" w:type="dxa"/>
          </w:tcPr>
          <w:p w:rsidR="00720656" w:rsidRPr="00B9390E" w:rsidRDefault="00B81D0B" w:rsidP="00B81D0B">
            <w:pPr>
              <w:jc w:val="center"/>
              <w:rPr>
                <w:sz w:val="16"/>
                <w:szCs w:val="16"/>
              </w:rPr>
            </w:pPr>
            <w:r w:rsidRPr="00B9390E">
              <w:rPr>
                <w:sz w:val="16"/>
                <w:szCs w:val="16"/>
              </w:rPr>
              <w:t>–</w:t>
            </w:r>
          </w:p>
        </w:tc>
        <w:tc>
          <w:tcPr>
            <w:tcW w:w="1960" w:type="dxa"/>
          </w:tcPr>
          <w:p w:rsidR="00720656" w:rsidRPr="00B9390E" w:rsidRDefault="00720656" w:rsidP="00B81D0B">
            <w:pPr>
              <w:jc w:val="center"/>
              <w:rPr>
                <w:sz w:val="16"/>
                <w:szCs w:val="16"/>
              </w:rPr>
            </w:pPr>
            <w:r w:rsidRPr="00B9390E">
              <w:rPr>
                <w:sz w:val="16"/>
                <w:szCs w:val="16"/>
              </w:rPr>
              <w:t>Reference</w:t>
            </w:r>
          </w:p>
        </w:tc>
        <w:tc>
          <w:tcPr>
            <w:tcW w:w="1644" w:type="dxa"/>
          </w:tcPr>
          <w:p w:rsidR="00720656" w:rsidRPr="00B9390E" w:rsidRDefault="00B81D0B" w:rsidP="00B81D0B">
            <w:pPr>
              <w:jc w:val="center"/>
              <w:rPr>
                <w:sz w:val="16"/>
                <w:szCs w:val="16"/>
              </w:rPr>
            </w:pPr>
            <w:r w:rsidRPr="00B9390E">
              <w:rPr>
                <w:sz w:val="16"/>
                <w:szCs w:val="16"/>
              </w:rPr>
              <w:t>–</w:t>
            </w:r>
          </w:p>
        </w:tc>
      </w:tr>
      <w:tr w:rsidR="00B9390E" w:rsidRPr="003F4861" w:rsidTr="00B9390E">
        <w:tc>
          <w:tcPr>
            <w:tcW w:w="1802" w:type="dxa"/>
          </w:tcPr>
          <w:p w:rsidR="00B9390E" w:rsidRPr="00B9390E" w:rsidRDefault="00B9390E" w:rsidP="00B9390E">
            <w:pPr>
              <w:rPr>
                <w:sz w:val="16"/>
                <w:szCs w:val="16"/>
              </w:rPr>
            </w:pPr>
            <w:r w:rsidRPr="00B9390E">
              <w:rPr>
                <w:sz w:val="16"/>
                <w:szCs w:val="16"/>
              </w:rPr>
              <w:t>Cancer</w:t>
            </w:r>
          </w:p>
        </w:tc>
        <w:tc>
          <w:tcPr>
            <w:tcW w:w="1879" w:type="dxa"/>
            <w:vAlign w:val="bottom"/>
          </w:tcPr>
          <w:p w:rsidR="00B9390E" w:rsidRPr="00B9390E" w:rsidRDefault="00B9390E" w:rsidP="00B9390E">
            <w:pPr>
              <w:jc w:val="center"/>
              <w:rPr>
                <w:sz w:val="16"/>
                <w:szCs w:val="16"/>
              </w:rPr>
            </w:pPr>
            <w:r w:rsidRPr="00B9390E">
              <w:rPr>
                <w:sz w:val="16"/>
                <w:szCs w:val="16"/>
              </w:rPr>
              <w:t>3.16 (2.69-3.71)</w:t>
            </w:r>
          </w:p>
        </w:tc>
        <w:tc>
          <w:tcPr>
            <w:tcW w:w="1725" w:type="dxa"/>
            <w:vAlign w:val="bottom"/>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2.25 (1.90-2.66)</w:t>
            </w:r>
          </w:p>
        </w:tc>
        <w:tc>
          <w:tcPr>
            <w:tcW w:w="1644" w:type="dxa"/>
          </w:tcPr>
          <w:p w:rsidR="00B9390E" w:rsidRPr="00B9390E" w:rsidRDefault="00B9390E" w:rsidP="00B9390E">
            <w:pPr>
              <w:jc w:val="center"/>
              <w:rPr>
                <w:sz w:val="16"/>
                <w:szCs w:val="16"/>
              </w:rPr>
            </w:pPr>
            <w:r w:rsidRPr="00B9390E">
              <w:rPr>
                <w:sz w:val="16"/>
                <w:szCs w:val="16"/>
              </w:rPr>
              <w:t>&lt;0.001</w:t>
            </w:r>
          </w:p>
        </w:tc>
      </w:tr>
      <w:tr w:rsidR="00B9390E" w:rsidRPr="003F4861" w:rsidTr="00B9390E">
        <w:tc>
          <w:tcPr>
            <w:tcW w:w="1802" w:type="dxa"/>
          </w:tcPr>
          <w:p w:rsidR="00B9390E" w:rsidRPr="00B9390E" w:rsidRDefault="00B9390E" w:rsidP="00B9390E">
            <w:pPr>
              <w:rPr>
                <w:sz w:val="16"/>
                <w:szCs w:val="16"/>
              </w:rPr>
            </w:pPr>
            <w:r w:rsidRPr="00B9390E">
              <w:rPr>
                <w:sz w:val="16"/>
                <w:szCs w:val="16"/>
              </w:rPr>
              <w:t>Trauma</w:t>
            </w:r>
          </w:p>
        </w:tc>
        <w:tc>
          <w:tcPr>
            <w:tcW w:w="1879" w:type="dxa"/>
            <w:vAlign w:val="bottom"/>
          </w:tcPr>
          <w:p w:rsidR="00B9390E" w:rsidRPr="00B9390E" w:rsidRDefault="00B9390E" w:rsidP="00B9390E">
            <w:pPr>
              <w:jc w:val="center"/>
              <w:rPr>
                <w:sz w:val="16"/>
                <w:szCs w:val="16"/>
              </w:rPr>
            </w:pPr>
            <w:r w:rsidRPr="00B9390E">
              <w:rPr>
                <w:sz w:val="16"/>
                <w:szCs w:val="16"/>
              </w:rPr>
              <w:t>1.50 (1.06-2.13)</w:t>
            </w:r>
          </w:p>
        </w:tc>
        <w:tc>
          <w:tcPr>
            <w:tcW w:w="1725" w:type="dxa"/>
            <w:vAlign w:val="bottom"/>
          </w:tcPr>
          <w:p w:rsidR="00B9390E" w:rsidRPr="00B9390E" w:rsidRDefault="00B9390E" w:rsidP="00B9390E">
            <w:pPr>
              <w:jc w:val="center"/>
              <w:rPr>
                <w:sz w:val="16"/>
                <w:szCs w:val="16"/>
              </w:rPr>
            </w:pPr>
            <w:r w:rsidRPr="00B9390E">
              <w:rPr>
                <w:sz w:val="16"/>
                <w:szCs w:val="16"/>
              </w:rPr>
              <w:t>0.022</w:t>
            </w:r>
          </w:p>
        </w:tc>
        <w:tc>
          <w:tcPr>
            <w:tcW w:w="1960" w:type="dxa"/>
            <w:vAlign w:val="bottom"/>
          </w:tcPr>
          <w:p w:rsidR="00B9390E" w:rsidRPr="00B9390E" w:rsidRDefault="00B9390E" w:rsidP="00B9390E">
            <w:pPr>
              <w:jc w:val="center"/>
              <w:rPr>
                <w:sz w:val="16"/>
                <w:szCs w:val="16"/>
              </w:rPr>
            </w:pPr>
            <w:r w:rsidRPr="00B9390E">
              <w:rPr>
                <w:sz w:val="16"/>
                <w:szCs w:val="16"/>
              </w:rPr>
              <w:t>2.06 (1.43-2.97)</w:t>
            </w:r>
          </w:p>
        </w:tc>
        <w:tc>
          <w:tcPr>
            <w:tcW w:w="1644" w:type="dxa"/>
          </w:tcPr>
          <w:p w:rsidR="00B9390E" w:rsidRPr="00B9390E" w:rsidRDefault="00B9390E" w:rsidP="00B9390E">
            <w:pPr>
              <w:jc w:val="center"/>
              <w:rPr>
                <w:sz w:val="16"/>
                <w:szCs w:val="16"/>
              </w:rPr>
            </w:pPr>
            <w:r w:rsidRPr="00B9390E">
              <w:rPr>
                <w:sz w:val="16"/>
                <w:szCs w:val="16"/>
              </w:rPr>
              <w:t>&lt;0.001</w:t>
            </w:r>
          </w:p>
        </w:tc>
      </w:tr>
      <w:tr w:rsidR="00B9390E" w:rsidRPr="003F4861" w:rsidTr="00B81D0B">
        <w:tc>
          <w:tcPr>
            <w:tcW w:w="1802" w:type="dxa"/>
          </w:tcPr>
          <w:p w:rsidR="00B9390E" w:rsidRPr="00B9390E" w:rsidRDefault="00B9390E" w:rsidP="00B9390E">
            <w:pPr>
              <w:rPr>
                <w:sz w:val="16"/>
                <w:szCs w:val="16"/>
              </w:rPr>
            </w:pPr>
            <w:r w:rsidRPr="00B9390E">
              <w:rPr>
                <w:sz w:val="16"/>
                <w:szCs w:val="16"/>
              </w:rPr>
              <w:t>Obstetrics</w:t>
            </w:r>
          </w:p>
        </w:tc>
        <w:tc>
          <w:tcPr>
            <w:tcW w:w="1879" w:type="dxa"/>
            <w:vAlign w:val="bottom"/>
          </w:tcPr>
          <w:p w:rsidR="00B9390E" w:rsidRPr="00B9390E" w:rsidRDefault="00B9390E" w:rsidP="00B9390E">
            <w:pPr>
              <w:jc w:val="center"/>
              <w:rPr>
                <w:sz w:val="16"/>
                <w:szCs w:val="16"/>
              </w:rPr>
            </w:pPr>
            <w:r w:rsidRPr="00B9390E">
              <w:rPr>
                <w:sz w:val="16"/>
                <w:szCs w:val="16"/>
              </w:rPr>
              <w:t>0.12 (0.03-0.47)</w:t>
            </w:r>
          </w:p>
        </w:tc>
        <w:tc>
          <w:tcPr>
            <w:tcW w:w="1725" w:type="dxa"/>
            <w:vAlign w:val="bottom"/>
          </w:tcPr>
          <w:p w:rsidR="00B9390E" w:rsidRPr="00B9390E" w:rsidRDefault="00B9390E" w:rsidP="00B9390E">
            <w:pPr>
              <w:jc w:val="center"/>
              <w:rPr>
                <w:sz w:val="16"/>
                <w:szCs w:val="16"/>
              </w:rPr>
            </w:pPr>
            <w:r w:rsidRPr="00B9390E">
              <w:rPr>
                <w:sz w:val="16"/>
                <w:szCs w:val="16"/>
              </w:rPr>
              <w:t>0.003</w:t>
            </w:r>
          </w:p>
        </w:tc>
        <w:tc>
          <w:tcPr>
            <w:tcW w:w="1960" w:type="dxa"/>
            <w:vAlign w:val="bottom"/>
          </w:tcPr>
          <w:p w:rsidR="00B9390E" w:rsidRPr="00B9390E" w:rsidRDefault="00B9390E" w:rsidP="00B9390E">
            <w:pPr>
              <w:jc w:val="center"/>
              <w:rPr>
                <w:sz w:val="16"/>
                <w:szCs w:val="16"/>
              </w:rPr>
            </w:pPr>
            <w:r w:rsidRPr="00B9390E">
              <w:rPr>
                <w:sz w:val="16"/>
                <w:szCs w:val="16"/>
              </w:rPr>
              <w:t>0.21 (0.05-0.85)</w:t>
            </w:r>
          </w:p>
        </w:tc>
        <w:tc>
          <w:tcPr>
            <w:tcW w:w="1644" w:type="dxa"/>
            <w:vAlign w:val="bottom"/>
          </w:tcPr>
          <w:p w:rsidR="00B9390E" w:rsidRPr="00B9390E" w:rsidRDefault="00B9390E" w:rsidP="00B9390E">
            <w:pPr>
              <w:jc w:val="center"/>
              <w:rPr>
                <w:sz w:val="16"/>
                <w:szCs w:val="16"/>
              </w:rPr>
            </w:pPr>
            <w:r w:rsidRPr="00B9390E">
              <w:rPr>
                <w:sz w:val="16"/>
                <w:szCs w:val="16"/>
              </w:rPr>
              <w:t>0.029</w:t>
            </w:r>
          </w:p>
        </w:tc>
      </w:tr>
      <w:tr w:rsidR="00720656" w:rsidRPr="003F4861" w:rsidTr="00B81D0B">
        <w:tc>
          <w:tcPr>
            <w:tcW w:w="9010" w:type="dxa"/>
            <w:gridSpan w:val="5"/>
            <w:shd w:val="clear" w:color="auto" w:fill="D9D9D9" w:themeFill="background1" w:themeFillShade="D9"/>
          </w:tcPr>
          <w:p w:rsidR="00720656" w:rsidRPr="00B9390E" w:rsidRDefault="00720656" w:rsidP="00B81D0B">
            <w:pPr>
              <w:rPr>
                <w:sz w:val="16"/>
                <w:szCs w:val="16"/>
              </w:rPr>
            </w:pPr>
            <w:r w:rsidRPr="00B9390E">
              <w:rPr>
                <w:sz w:val="16"/>
                <w:szCs w:val="16"/>
              </w:rPr>
              <w:t>Grade of surgery</w:t>
            </w:r>
          </w:p>
        </w:tc>
      </w:tr>
      <w:tr w:rsidR="00720656" w:rsidRPr="003F4861" w:rsidTr="00B81D0B">
        <w:tc>
          <w:tcPr>
            <w:tcW w:w="1802" w:type="dxa"/>
          </w:tcPr>
          <w:p w:rsidR="00720656" w:rsidRPr="00B9390E" w:rsidRDefault="00720656" w:rsidP="00B81D0B">
            <w:pPr>
              <w:rPr>
                <w:sz w:val="16"/>
                <w:szCs w:val="16"/>
              </w:rPr>
            </w:pPr>
            <w:r w:rsidRPr="00B9390E">
              <w:rPr>
                <w:sz w:val="16"/>
                <w:szCs w:val="16"/>
              </w:rPr>
              <w:t>Minor</w:t>
            </w:r>
          </w:p>
        </w:tc>
        <w:tc>
          <w:tcPr>
            <w:tcW w:w="1879" w:type="dxa"/>
          </w:tcPr>
          <w:p w:rsidR="00720656" w:rsidRPr="00B9390E" w:rsidRDefault="00720656" w:rsidP="00B81D0B">
            <w:pPr>
              <w:jc w:val="center"/>
              <w:rPr>
                <w:sz w:val="16"/>
                <w:szCs w:val="16"/>
              </w:rPr>
            </w:pPr>
            <w:r w:rsidRPr="00B9390E">
              <w:rPr>
                <w:sz w:val="16"/>
                <w:szCs w:val="16"/>
              </w:rPr>
              <w:t>Reference</w:t>
            </w:r>
          </w:p>
        </w:tc>
        <w:tc>
          <w:tcPr>
            <w:tcW w:w="1725" w:type="dxa"/>
          </w:tcPr>
          <w:p w:rsidR="00720656" w:rsidRPr="00B9390E" w:rsidRDefault="00B81D0B" w:rsidP="00B81D0B">
            <w:pPr>
              <w:jc w:val="center"/>
              <w:rPr>
                <w:sz w:val="16"/>
                <w:szCs w:val="16"/>
              </w:rPr>
            </w:pPr>
            <w:r w:rsidRPr="00B9390E">
              <w:rPr>
                <w:sz w:val="16"/>
                <w:szCs w:val="16"/>
              </w:rPr>
              <w:t>–</w:t>
            </w:r>
          </w:p>
        </w:tc>
        <w:tc>
          <w:tcPr>
            <w:tcW w:w="1960" w:type="dxa"/>
          </w:tcPr>
          <w:p w:rsidR="00720656" w:rsidRPr="00B9390E" w:rsidRDefault="00720656" w:rsidP="00B81D0B">
            <w:pPr>
              <w:jc w:val="center"/>
              <w:rPr>
                <w:sz w:val="16"/>
                <w:szCs w:val="16"/>
              </w:rPr>
            </w:pPr>
            <w:r w:rsidRPr="00B9390E">
              <w:rPr>
                <w:sz w:val="16"/>
                <w:szCs w:val="16"/>
              </w:rPr>
              <w:t>Reference</w:t>
            </w:r>
          </w:p>
        </w:tc>
        <w:tc>
          <w:tcPr>
            <w:tcW w:w="1644" w:type="dxa"/>
          </w:tcPr>
          <w:p w:rsidR="00720656" w:rsidRPr="00B9390E" w:rsidRDefault="00B81D0B" w:rsidP="00B81D0B">
            <w:pPr>
              <w:jc w:val="center"/>
              <w:rPr>
                <w:sz w:val="16"/>
                <w:szCs w:val="16"/>
              </w:rPr>
            </w:pPr>
            <w:r w:rsidRPr="00B9390E">
              <w:rPr>
                <w:sz w:val="16"/>
                <w:szCs w:val="16"/>
              </w:rPr>
              <w:t>–</w:t>
            </w:r>
          </w:p>
        </w:tc>
      </w:tr>
      <w:tr w:rsidR="00B9390E" w:rsidRPr="003F4861" w:rsidTr="00B81D0B">
        <w:tc>
          <w:tcPr>
            <w:tcW w:w="1802" w:type="dxa"/>
          </w:tcPr>
          <w:p w:rsidR="00B9390E" w:rsidRPr="00B9390E" w:rsidRDefault="00B9390E" w:rsidP="00B9390E">
            <w:pPr>
              <w:rPr>
                <w:sz w:val="16"/>
                <w:szCs w:val="16"/>
              </w:rPr>
            </w:pPr>
            <w:r w:rsidRPr="00B9390E">
              <w:rPr>
                <w:sz w:val="16"/>
                <w:szCs w:val="16"/>
              </w:rPr>
              <w:t>Major</w:t>
            </w:r>
          </w:p>
        </w:tc>
        <w:tc>
          <w:tcPr>
            <w:tcW w:w="1879" w:type="dxa"/>
            <w:vAlign w:val="bottom"/>
          </w:tcPr>
          <w:p w:rsidR="00B9390E" w:rsidRPr="00B9390E" w:rsidRDefault="00B9390E" w:rsidP="00B9390E">
            <w:pPr>
              <w:jc w:val="center"/>
              <w:rPr>
                <w:sz w:val="16"/>
                <w:szCs w:val="16"/>
              </w:rPr>
            </w:pPr>
            <w:r w:rsidRPr="00B9390E">
              <w:rPr>
                <w:sz w:val="16"/>
                <w:szCs w:val="16"/>
              </w:rPr>
              <w:t>2.80 (2.30-3.41)</w:t>
            </w:r>
          </w:p>
        </w:tc>
        <w:tc>
          <w:tcPr>
            <w:tcW w:w="1725" w:type="dxa"/>
            <w:vAlign w:val="bottom"/>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1.75 (1.43-2.14)</w:t>
            </w:r>
          </w:p>
        </w:tc>
        <w:tc>
          <w:tcPr>
            <w:tcW w:w="1644" w:type="dxa"/>
            <w:vAlign w:val="bottom"/>
          </w:tcPr>
          <w:p w:rsidR="00B9390E" w:rsidRPr="00B9390E" w:rsidRDefault="00B9390E" w:rsidP="00B9390E">
            <w:pPr>
              <w:jc w:val="center"/>
              <w:rPr>
                <w:sz w:val="16"/>
                <w:szCs w:val="16"/>
              </w:rPr>
            </w:pPr>
            <w:r w:rsidRPr="00B9390E">
              <w:rPr>
                <w:sz w:val="16"/>
                <w:szCs w:val="16"/>
              </w:rPr>
              <w:t>&lt;0.001</w:t>
            </w:r>
          </w:p>
        </w:tc>
      </w:tr>
      <w:tr w:rsidR="00720656" w:rsidRPr="003F4861" w:rsidTr="00B81D0B">
        <w:tc>
          <w:tcPr>
            <w:tcW w:w="9010" w:type="dxa"/>
            <w:gridSpan w:val="5"/>
            <w:shd w:val="clear" w:color="auto" w:fill="D9D9D9" w:themeFill="background1" w:themeFillShade="D9"/>
          </w:tcPr>
          <w:p w:rsidR="00720656" w:rsidRPr="00B9390E" w:rsidRDefault="00720656" w:rsidP="00B81D0B">
            <w:pPr>
              <w:rPr>
                <w:sz w:val="16"/>
                <w:szCs w:val="16"/>
              </w:rPr>
            </w:pPr>
            <w:r w:rsidRPr="00B9390E">
              <w:rPr>
                <w:sz w:val="16"/>
                <w:szCs w:val="16"/>
              </w:rPr>
              <w:t>Country income</w:t>
            </w:r>
          </w:p>
        </w:tc>
      </w:tr>
      <w:tr w:rsidR="00720656" w:rsidRPr="003F4861" w:rsidTr="00B81D0B">
        <w:tc>
          <w:tcPr>
            <w:tcW w:w="1802" w:type="dxa"/>
          </w:tcPr>
          <w:p w:rsidR="00720656" w:rsidRPr="00B9390E" w:rsidRDefault="00720656" w:rsidP="00B81D0B">
            <w:pPr>
              <w:rPr>
                <w:sz w:val="16"/>
                <w:szCs w:val="16"/>
              </w:rPr>
            </w:pPr>
            <w:r w:rsidRPr="00B9390E">
              <w:rPr>
                <w:sz w:val="16"/>
                <w:szCs w:val="16"/>
              </w:rPr>
              <w:t>High</w:t>
            </w:r>
          </w:p>
        </w:tc>
        <w:tc>
          <w:tcPr>
            <w:tcW w:w="1879" w:type="dxa"/>
          </w:tcPr>
          <w:p w:rsidR="00720656" w:rsidRPr="00B9390E" w:rsidRDefault="00720656" w:rsidP="00B81D0B">
            <w:pPr>
              <w:jc w:val="center"/>
              <w:rPr>
                <w:sz w:val="16"/>
                <w:szCs w:val="16"/>
              </w:rPr>
            </w:pPr>
            <w:r w:rsidRPr="00B9390E">
              <w:rPr>
                <w:sz w:val="16"/>
                <w:szCs w:val="16"/>
              </w:rPr>
              <w:t>Reference</w:t>
            </w:r>
          </w:p>
        </w:tc>
        <w:tc>
          <w:tcPr>
            <w:tcW w:w="1725" w:type="dxa"/>
          </w:tcPr>
          <w:p w:rsidR="00720656" w:rsidRPr="00B9390E" w:rsidRDefault="00B81D0B" w:rsidP="00B81D0B">
            <w:pPr>
              <w:jc w:val="center"/>
              <w:rPr>
                <w:sz w:val="16"/>
                <w:szCs w:val="16"/>
              </w:rPr>
            </w:pPr>
            <w:r w:rsidRPr="00B9390E">
              <w:rPr>
                <w:sz w:val="16"/>
                <w:szCs w:val="16"/>
              </w:rPr>
              <w:t>–</w:t>
            </w:r>
          </w:p>
        </w:tc>
        <w:tc>
          <w:tcPr>
            <w:tcW w:w="1960" w:type="dxa"/>
          </w:tcPr>
          <w:p w:rsidR="00720656" w:rsidRPr="00B9390E" w:rsidRDefault="00720656" w:rsidP="00B81D0B">
            <w:pPr>
              <w:jc w:val="center"/>
              <w:rPr>
                <w:sz w:val="16"/>
                <w:szCs w:val="16"/>
              </w:rPr>
            </w:pPr>
            <w:r w:rsidRPr="00B9390E">
              <w:rPr>
                <w:sz w:val="16"/>
                <w:szCs w:val="16"/>
              </w:rPr>
              <w:t>Reference</w:t>
            </w:r>
          </w:p>
        </w:tc>
        <w:tc>
          <w:tcPr>
            <w:tcW w:w="1644" w:type="dxa"/>
          </w:tcPr>
          <w:p w:rsidR="00720656" w:rsidRPr="00B9390E" w:rsidRDefault="00B81D0B" w:rsidP="00B81D0B">
            <w:pPr>
              <w:jc w:val="center"/>
              <w:rPr>
                <w:sz w:val="16"/>
                <w:szCs w:val="16"/>
              </w:rPr>
            </w:pPr>
            <w:r w:rsidRPr="00B9390E">
              <w:rPr>
                <w:sz w:val="16"/>
                <w:szCs w:val="16"/>
              </w:rPr>
              <w:t>–</w:t>
            </w:r>
          </w:p>
        </w:tc>
      </w:tr>
      <w:tr w:rsidR="00B9390E" w:rsidRPr="003F4861" w:rsidTr="00B81D0B">
        <w:tc>
          <w:tcPr>
            <w:tcW w:w="1802" w:type="dxa"/>
          </w:tcPr>
          <w:p w:rsidR="00B9390E" w:rsidRPr="00B9390E" w:rsidRDefault="00B9390E" w:rsidP="00B9390E">
            <w:pPr>
              <w:rPr>
                <w:sz w:val="16"/>
                <w:szCs w:val="16"/>
              </w:rPr>
            </w:pPr>
            <w:r w:rsidRPr="00B9390E">
              <w:rPr>
                <w:sz w:val="16"/>
                <w:szCs w:val="16"/>
              </w:rPr>
              <w:t>Low / Middle</w:t>
            </w:r>
          </w:p>
        </w:tc>
        <w:tc>
          <w:tcPr>
            <w:tcW w:w="1879" w:type="dxa"/>
            <w:vAlign w:val="bottom"/>
          </w:tcPr>
          <w:p w:rsidR="00B9390E" w:rsidRPr="00B9390E" w:rsidRDefault="00B9390E" w:rsidP="00B9390E">
            <w:pPr>
              <w:jc w:val="center"/>
              <w:rPr>
                <w:sz w:val="16"/>
                <w:szCs w:val="16"/>
              </w:rPr>
            </w:pPr>
            <w:r w:rsidRPr="00B9390E">
              <w:rPr>
                <w:sz w:val="16"/>
                <w:szCs w:val="16"/>
              </w:rPr>
              <w:t>2.09 (1.79-2.44)</w:t>
            </w:r>
          </w:p>
        </w:tc>
        <w:tc>
          <w:tcPr>
            <w:tcW w:w="1725" w:type="dxa"/>
            <w:vAlign w:val="bottom"/>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3.16 (2.67-3.74)</w:t>
            </w:r>
          </w:p>
        </w:tc>
        <w:tc>
          <w:tcPr>
            <w:tcW w:w="1644" w:type="dxa"/>
            <w:vAlign w:val="bottom"/>
          </w:tcPr>
          <w:p w:rsidR="00B9390E" w:rsidRPr="00B9390E" w:rsidRDefault="00B9390E" w:rsidP="00B9390E">
            <w:pPr>
              <w:jc w:val="center"/>
              <w:rPr>
                <w:sz w:val="16"/>
                <w:szCs w:val="16"/>
              </w:rPr>
            </w:pPr>
            <w:r w:rsidRPr="00B9390E">
              <w:rPr>
                <w:sz w:val="16"/>
                <w:szCs w:val="16"/>
              </w:rPr>
              <w:t>&lt;0.001</w:t>
            </w:r>
          </w:p>
        </w:tc>
      </w:tr>
      <w:tr w:rsidR="00720656" w:rsidRPr="003F4861" w:rsidTr="00B81D0B">
        <w:tc>
          <w:tcPr>
            <w:tcW w:w="9010" w:type="dxa"/>
            <w:gridSpan w:val="5"/>
            <w:shd w:val="clear" w:color="auto" w:fill="D9D9D9" w:themeFill="background1" w:themeFillShade="D9"/>
          </w:tcPr>
          <w:p w:rsidR="00720656" w:rsidRPr="00B9390E" w:rsidRDefault="00720656" w:rsidP="00B81D0B">
            <w:pPr>
              <w:rPr>
                <w:sz w:val="16"/>
                <w:szCs w:val="16"/>
              </w:rPr>
            </w:pPr>
            <w:r w:rsidRPr="00B9390E">
              <w:rPr>
                <w:sz w:val="16"/>
                <w:szCs w:val="16"/>
              </w:rPr>
              <w:t>P</w:t>
            </w:r>
            <w:r w:rsidR="004774A5" w:rsidRPr="00B9390E">
              <w:rPr>
                <w:sz w:val="16"/>
                <w:szCs w:val="16"/>
              </w:rPr>
              <w:t>re-op</w:t>
            </w:r>
            <w:r w:rsidRPr="00B9390E">
              <w:rPr>
                <w:sz w:val="16"/>
                <w:szCs w:val="16"/>
              </w:rPr>
              <w:t>erative SARS-CoV-2, by timing of diagnosis</w:t>
            </w:r>
          </w:p>
        </w:tc>
      </w:tr>
      <w:tr w:rsidR="00720656" w:rsidRPr="003F4861" w:rsidTr="00B81D0B">
        <w:tc>
          <w:tcPr>
            <w:tcW w:w="1802" w:type="dxa"/>
          </w:tcPr>
          <w:p w:rsidR="00720656" w:rsidRPr="00B9390E" w:rsidRDefault="00720656" w:rsidP="00B81D0B">
            <w:pPr>
              <w:rPr>
                <w:sz w:val="16"/>
                <w:szCs w:val="16"/>
              </w:rPr>
            </w:pPr>
            <w:r w:rsidRPr="00B9390E">
              <w:rPr>
                <w:sz w:val="16"/>
                <w:szCs w:val="16"/>
              </w:rPr>
              <w:t>No diagnosis</w:t>
            </w:r>
          </w:p>
        </w:tc>
        <w:tc>
          <w:tcPr>
            <w:tcW w:w="1879" w:type="dxa"/>
          </w:tcPr>
          <w:p w:rsidR="00720656" w:rsidRPr="00B9390E" w:rsidRDefault="00720656" w:rsidP="00B81D0B">
            <w:pPr>
              <w:jc w:val="center"/>
              <w:rPr>
                <w:sz w:val="16"/>
                <w:szCs w:val="16"/>
              </w:rPr>
            </w:pPr>
            <w:r w:rsidRPr="00B9390E">
              <w:rPr>
                <w:sz w:val="16"/>
                <w:szCs w:val="16"/>
              </w:rPr>
              <w:t>Reference</w:t>
            </w:r>
          </w:p>
        </w:tc>
        <w:tc>
          <w:tcPr>
            <w:tcW w:w="1725" w:type="dxa"/>
          </w:tcPr>
          <w:p w:rsidR="00720656" w:rsidRPr="00B9390E" w:rsidRDefault="00B81D0B" w:rsidP="00B81D0B">
            <w:pPr>
              <w:jc w:val="center"/>
              <w:rPr>
                <w:sz w:val="16"/>
                <w:szCs w:val="16"/>
              </w:rPr>
            </w:pPr>
            <w:r w:rsidRPr="00B9390E">
              <w:rPr>
                <w:sz w:val="16"/>
                <w:szCs w:val="16"/>
              </w:rPr>
              <w:t>–</w:t>
            </w:r>
          </w:p>
        </w:tc>
        <w:tc>
          <w:tcPr>
            <w:tcW w:w="1960" w:type="dxa"/>
          </w:tcPr>
          <w:p w:rsidR="00720656" w:rsidRPr="00B9390E" w:rsidRDefault="00720656" w:rsidP="00B81D0B">
            <w:pPr>
              <w:jc w:val="center"/>
              <w:rPr>
                <w:sz w:val="16"/>
                <w:szCs w:val="16"/>
              </w:rPr>
            </w:pPr>
            <w:r w:rsidRPr="00B9390E">
              <w:rPr>
                <w:sz w:val="16"/>
                <w:szCs w:val="16"/>
              </w:rPr>
              <w:t>Reference</w:t>
            </w:r>
          </w:p>
        </w:tc>
        <w:tc>
          <w:tcPr>
            <w:tcW w:w="1644" w:type="dxa"/>
          </w:tcPr>
          <w:p w:rsidR="00720656" w:rsidRPr="00B9390E" w:rsidRDefault="00B81D0B" w:rsidP="00B81D0B">
            <w:pPr>
              <w:jc w:val="center"/>
              <w:rPr>
                <w:sz w:val="16"/>
                <w:szCs w:val="16"/>
              </w:rPr>
            </w:pPr>
            <w:r w:rsidRPr="00B9390E">
              <w:rPr>
                <w:sz w:val="16"/>
                <w:szCs w:val="16"/>
              </w:rPr>
              <w:t>–</w:t>
            </w:r>
          </w:p>
        </w:tc>
      </w:tr>
      <w:tr w:rsidR="00B9390E" w:rsidRPr="003F4861" w:rsidTr="00B9390E">
        <w:tc>
          <w:tcPr>
            <w:tcW w:w="1802" w:type="dxa"/>
          </w:tcPr>
          <w:p w:rsidR="00B9390E" w:rsidRPr="00B9390E" w:rsidRDefault="00B9390E" w:rsidP="00B9390E">
            <w:pPr>
              <w:rPr>
                <w:sz w:val="16"/>
                <w:szCs w:val="16"/>
              </w:rPr>
            </w:pPr>
            <w:r w:rsidRPr="00B9390E">
              <w:rPr>
                <w:sz w:val="16"/>
                <w:szCs w:val="16"/>
              </w:rPr>
              <w:t>0–2 weeks</w:t>
            </w:r>
          </w:p>
        </w:tc>
        <w:tc>
          <w:tcPr>
            <w:tcW w:w="1879" w:type="dxa"/>
            <w:vAlign w:val="bottom"/>
          </w:tcPr>
          <w:p w:rsidR="00B9390E" w:rsidRPr="00B9390E" w:rsidRDefault="00B9390E" w:rsidP="00B9390E">
            <w:pPr>
              <w:jc w:val="center"/>
              <w:rPr>
                <w:sz w:val="16"/>
                <w:szCs w:val="16"/>
              </w:rPr>
            </w:pPr>
            <w:r w:rsidRPr="00B9390E">
              <w:rPr>
                <w:sz w:val="16"/>
                <w:szCs w:val="16"/>
              </w:rPr>
              <w:t>8.56 (5.22-14.04)</w:t>
            </w:r>
          </w:p>
        </w:tc>
        <w:tc>
          <w:tcPr>
            <w:tcW w:w="1725" w:type="dxa"/>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5.50 (3.24-9.34)</w:t>
            </w:r>
          </w:p>
        </w:tc>
        <w:tc>
          <w:tcPr>
            <w:tcW w:w="1644" w:type="dxa"/>
          </w:tcPr>
          <w:p w:rsidR="00B9390E" w:rsidRPr="00B9390E" w:rsidRDefault="00B9390E" w:rsidP="00B9390E">
            <w:pPr>
              <w:jc w:val="center"/>
              <w:rPr>
                <w:sz w:val="16"/>
                <w:szCs w:val="16"/>
              </w:rPr>
            </w:pPr>
            <w:r w:rsidRPr="00B9390E">
              <w:rPr>
                <w:sz w:val="16"/>
                <w:szCs w:val="16"/>
              </w:rPr>
              <w:t>&lt;0.001</w:t>
            </w:r>
          </w:p>
        </w:tc>
      </w:tr>
      <w:tr w:rsidR="00B9390E" w:rsidRPr="003F4861" w:rsidTr="00B9390E">
        <w:trPr>
          <w:trHeight w:val="67"/>
        </w:trPr>
        <w:tc>
          <w:tcPr>
            <w:tcW w:w="1802" w:type="dxa"/>
          </w:tcPr>
          <w:p w:rsidR="00B9390E" w:rsidRPr="00B9390E" w:rsidRDefault="00B9390E" w:rsidP="00B9390E">
            <w:pPr>
              <w:rPr>
                <w:sz w:val="16"/>
                <w:szCs w:val="16"/>
              </w:rPr>
            </w:pPr>
            <w:r w:rsidRPr="00B9390E">
              <w:rPr>
                <w:sz w:val="16"/>
                <w:szCs w:val="16"/>
              </w:rPr>
              <w:t>3–4 weeks</w:t>
            </w:r>
          </w:p>
        </w:tc>
        <w:tc>
          <w:tcPr>
            <w:tcW w:w="1879" w:type="dxa"/>
            <w:vAlign w:val="bottom"/>
          </w:tcPr>
          <w:p w:rsidR="00B9390E" w:rsidRPr="00B9390E" w:rsidRDefault="00B9390E" w:rsidP="00B9390E">
            <w:pPr>
              <w:jc w:val="center"/>
              <w:rPr>
                <w:sz w:val="16"/>
                <w:szCs w:val="16"/>
              </w:rPr>
            </w:pPr>
            <w:r w:rsidRPr="00B9390E">
              <w:rPr>
                <w:sz w:val="16"/>
                <w:szCs w:val="16"/>
              </w:rPr>
              <w:t>7.32 (4.17-12.84)</w:t>
            </w:r>
          </w:p>
        </w:tc>
        <w:tc>
          <w:tcPr>
            <w:tcW w:w="1725" w:type="dxa"/>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3.95 (2.18-7.15)</w:t>
            </w:r>
          </w:p>
        </w:tc>
        <w:tc>
          <w:tcPr>
            <w:tcW w:w="1644" w:type="dxa"/>
          </w:tcPr>
          <w:p w:rsidR="00B9390E" w:rsidRPr="00B9390E" w:rsidRDefault="00B9390E" w:rsidP="00B9390E">
            <w:pPr>
              <w:jc w:val="center"/>
              <w:rPr>
                <w:sz w:val="16"/>
                <w:szCs w:val="16"/>
              </w:rPr>
            </w:pPr>
            <w:r w:rsidRPr="00B9390E">
              <w:rPr>
                <w:sz w:val="16"/>
                <w:szCs w:val="16"/>
              </w:rPr>
              <w:t>&lt;0.001</w:t>
            </w:r>
          </w:p>
        </w:tc>
      </w:tr>
      <w:tr w:rsidR="00B9390E" w:rsidRPr="003F4861" w:rsidTr="00B9390E">
        <w:trPr>
          <w:trHeight w:val="67"/>
        </w:trPr>
        <w:tc>
          <w:tcPr>
            <w:tcW w:w="1802" w:type="dxa"/>
          </w:tcPr>
          <w:p w:rsidR="00B9390E" w:rsidRPr="00B9390E" w:rsidRDefault="00B9390E" w:rsidP="00B9390E">
            <w:pPr>
              <w:rPr>
                <w:sz w:val="16"/>
                <w:szCs w:val="16"/>
              </w:rPr>
            </w:pPr>
            <w:r w:rsidRPr="00B9390E">
              <w:rPr>
                <w:sz w:val="16"/>
                <w:szCs w:val="16"/>
              </w:rPr>
              <w:t>5–6 weeks</w:t>
            </w:r>
          </w:p>
        </w:tc>
        <w:tc>
          <w:tcPr>
            <w:tcW w:w="1879" w:type="dxa"/>
            <w:vAlign w:val="bottom"/>
          </w:tcPr>
          <w:p w:rsidR="00B9390E" w:rsidRPr="00B9390E" w:rsidRDefault="00B9390E" w:rsidP="00B9390E">
            <w:pPr>
              <w:jc w:val="center"/>
              <w:rPr>
                <w:sz w:val="16"/>
                <w:szCs w:val="16"/>
              </w:rPr>
            </w:pPr>
            <w:r w:rsidRPr="00B9390E">
              <w:rPr>
                <w:sz w:val="16"/>
                <w:szCs w:val="16"/>
              </w:rPr>
              <w:t>6.52 (3.33-12.76)</w:t>
            </w:r>
          </w:p>
        </w:tc>
        <w:tc>
          <w:tcPr>
            <w:tcW w:w="1725" w:type="dxa"/>
            <w:vAlign w:val="bottom"/>
          </w:tcPr>
          <w:p w:rsidR="00B9390E" w:rsidRPr="00B9390E" w:rsidRDefault="00B9390E" w:rsidP="00B9390E">
            <w:pPr>
              <w:jc w:val="center"/>
              <w:rPr>
                <w:sz w:val="16"/>
                <w:szCs w:val="16"/>
              </w:rPr>
            </w:pPr>
            <w:r w:rsidRPr="00B9390E">
              <w:rPr>
                <w:sz w:val="16"/>
                <w:szCs w:val="16"/>
              </w:rPr>
              <w:t>&lt;0.001</w:t>
            </w:r>
          </w:p>
        </w:tc>
        <w:tc>
          <w:tcPr>
            <w:tcW w:w="1960" w:type="dxa"/>
            <w:vAlign w:val="bottom"/>
          </w:tcPr>
          <w:p w:rsidR="00B9390E" w:rsidRPr="00B9390E" w:rsidRDefault="00B9390E" w:rsidP="00B9390E">
            <w:pPr>
              <w:jc w:val="center"/>
              <w:rPr>
                <w:sz w:val="16"/>
                <w:szCs w:val="16"/>
              </w:rPr>
            </w:pPr>
            <w:r w:rsidRPr="00B9390E">
              <w:rPr>
                <w:sz w:val="16"/>
                <w:szCs w:val="16"/>
              </w:rPr>
              <w:t>4.14 (2.05-8.33)</w:t>
            </w:r>
          </w:p>
        </w:tc>
        <w:tc>
          <w:tcPr>
            <w:tcW w:w="1644" w:type="dxa"/>
          </w:tcPr>
          <w:p w:rsidR="00B9390E" w:rsidRPr="00B9390E" w:rsidRDefault="00B9390E" w:rsidP="00B9390E">
            <w:pPr>
              <w:jc w:val="center"/>
              <w:rPr>
                <w:sz w:val="16"/>
                <w:szCs w:val="16"/>
              </w:rPr>
            </w:pPr>
            <w:r w:rsidRPr="00B9390E">
              <w:rPr>
                <w:sz w:val="16"/>
                <w:szCs w:val="16"/>
              </w:rPr>
              <w:t>&lt;0.001</w:t>
            </w:r>
          </w:p>
        </w:tc>
      </w:tr>
      <w:tr w:rsidR="00B9390E" w:rsidRPr="003F4861" w:rsidTr="00B81D0B">
        <w:trPr>
          <w:trHeight w:val="67"/>
        </w:trPr>
        <w:tc>
          <w:tcPr>
            <w:tcW w:w="1802" w:type="dxa"/>
          </w:tcPr>
          <w:p w:rsidR="00B9390E" w:rsidRPr="00B9390E" w:rsidRDefault="00B9390E" w:rsidP="00B9390E">
            <w:pPr>
              <w:rPr>
                <w:sz w:val="16"/>
                <w:szCs w:val="16"/>
              </w:rPr>
            </w:pPr>
            <w:r w:rsidRPr="00B9390E">
              <w:rPr>
                <w:sz w:val="16"/>
                <w:szCs w:val="16"/>
              </w:rPr>
              <w:t>≥7 weeks</w:t>
            </w:r>
          </w:p>
        </w:tc>
        <w:tc>
          <w:tcPr>
            <w:tcW w:w="1879" w:type="dxa"/>
            <w:vAlign w:val="bottom"/>
          </w:tcPr>
          <w:p w:rsidR="00B9390E" w:rsidRPr="00B9390E" w:rsidRDefault="00B9390E" w:rsidP="00B9390E">
            <w:pPr>
              <w:jc w:val="center"/>
              <w:rPr>
                <w:sz w:val="16"/>
                <w:szCs w:val="16"/>
              </w:rPr>
            </w:pPr>
            <w:r w:rsidRPr="00B9390E">
              <w:rPr>
                <w:sz w:val="16"/>
                <w:szCs w:val="16"/>
              </w:rPr>
              <w:t>1.46 (0.73-2.95)</w:t>
            </w:r>
          </w:p>
        </w:tc>
        <w:tc>
          <w:tcPr>
            <w:tcW w:w="1725" w:type="dxa"/>
            <w:vAlign w:val="bottom"/>
          </w:tcPr>
          <w:p w:rsidR="00B9390E" w:rsidRPr="00B9390E" w:rsidRDefault="00B9390E" w:rsidP="00B9390E">
            <w:pPr>
              <w:jc w:val="center"/>
              <w:rPr>
                <w:sz w:val="16"/>
                <w:szCs w:val="16"/>
              </w:rPr>
            </w:pPr>
            <w:r w:rsidRPr="00B9390E">
              <w:rPr>
                <w:sz w:val="16"/>
                <w:szCs w:val="16"/>
              </w:rPr>
              <w:t>0.288</w:t>
            </w:r>
          </w:p>
        </w:tc>
        <w:tc>
          <w:tcPr>
            <w:tcW w:w="1960" w:type="dxa"/>
            <w:vAlign w:val="bottom"/>
          </w:tcPr>
          <w:p w:rsidR="00B9390E" w:rsidRPr="00B9390E" w:rsidRDefault="00B9390E" w:rsidP="00B9390E">
            <w:pPr>
              <w:jc w:val="center"/>
              <w:rPr>
                <w:sz w:val="16"/>
                <w:szCs w:val="16"/>
              </w:rPr>
            </w:pPr>
            <w:r w:rsidRPr="00B9390E">
              <w:rPr>
                <w:sz w:val="16"/>
                <w:szCs w:val="16"/>
              </w:rPr>
              <w:t>1.03 (0.50-2.09)</w:t>
            </w:r>
          </w:p>
        </w:tc>
        <w:tc>
          <w:tcPr>
            <w:tcW w:w="1644" w:type="dxa"/>
            <w:vAlign w:val="bottom"/>
          </w:tcPr>
          <w:p w:rsidR="00B9390E" w:rsidRPr="00B9390E" w:rsidRDefault="00B9390E" w:rsidP="00B9390E">
            <w:pPr>
              <w:jc w:val="center"/>
              <w:rPr>
                <w:sz w:val="16"/>
                <w:szCs w:val="16"/>
              </w:rPr>
            </w:pPr>
            <w:r w:rsidRPr="00B9390E">
              <w:rPr>
                <w:sz w:val="16"/>
                <w:szCs w:val="16"/>
              </w:rPr>
              <w:t>0.945</w:t>
            </w:r>
          </w:p>
        </w:tc>
      </w:tr>
    </w:tbl>
    <w:p w:rsidR="0034726A" w:rsidRPr="002D740F" w:rsidRDefault="0034726A" w:rsidP="0034726A">
      <w:pPr>
        <w:rPr>
          <w:sz w:val="20"/>
          <w:szCs w:val="20"/>
        </w:rPr>
      </w:pPr>
    </w:p>
    <w:p w:rsidR="0034726A" w:rsidRDefault="0034726A" w:rsidP="0034726A">
      <w:pPr>
        <w:rPr>
          <w:sz w:val="20"/>
          <w:szCs w:val="20"/>
        </w:rPr>
      </w:pPr>
      <w:r w:rsidRPr="002D740F">
        <w:rPr>
          <w:sz w:val="20"/>
          <w:szCs w:val="20"/>
        </w:rPr>
        <w:t>ASA</w:t>
      </w:r>
      <w:r w:rsidR="00694620">
        <w:rPr>
          <w:sz w:val="20"/>
          <w:szCs w:val="20"/>
        </w:rPr>
        <w:t>,</w:t>
      </w:r>
      <w:r w:rsidRPr="002D740F">
        <w:rPr>
          <w:sz w:val="20"/>
          <w:szCs w:val="20"/>
        </w:rPr>
        <w:t xml:space="preserve"> American Society of </w:t>
      </w:r>
      <w:proofErr w:type="spellStart"/>
      <w:r w:rsidRPr="002D740F">
        <w:rPr>
          <w:sz w:val="20"/>
          <w:szCs w:val="20"/>
        </w:rPr>
        <w:t>Anesthesiologists</w:t>
      </w:r>
      <w:proofErr w:type="spellEnd"/>
      <w:r w:rsidRPr="002D740F">
        <w:rPr>
          <w:sz w:val="20"/>
          <w:szCs w:val="20"/>
        </w:rPr>
        <w:t xml:space="preserve"> physical statu</w:t>
      </w:r>
      <w:r w:rsidR="00694620">
        <w:rPr>
          <w:sz w:val="20"/>
          <w:szCs w:val="20"/>
        </w:rPr>
        <w:t>s.</w:t>
      </w:r>
    </w:p>
    <w:p w:rsidR="0034726A" w:rsidRDefault="0034726A" w:rsidP="0034726A">
      <w:pPr>
        <w:spacing w:line="276" w:lineRule="auto"/>
        <w:rPr>
          <w:b/>
        </w:rPr>
      </w:pPr>
      <w:r>
        <w:rPr>
          <w:b/>
        </w:rPr>
        <w:br w:type="page"/>
      </w:r>
    </w:p>
    <w:p w:rsidR="0034726A" w:rsidRDefault="0034726A" w:rsidP="0034726A">
      <w:pPr>
        <w:rPr>
          <w:b/>
        </w:rPr>
      </w:pPr>
      <w:r>
        <w:rPr>
          <w:b/>
        </w:rPr>
        <w:lastRenderedPageBreak/>
        <w:t xml:space="preserve">Supplementary </w:t>
      </w:r>
      <w:r w:rsidRPr="002D740F">
        <w:rPr>
          <w:b/>
        </w:rPr>
        <w:t xml:space="preserve">Table </w:t>
      </w:r>
      <w:r w:rsidR="00A127AC">
        <w:rPr>
          <w:b/>
        </w:rPr>
        <w:t>S</w:t>
      </w:r>
      <w:r w:rsidR="00925994">
        <w:rPr>
          <w:b/>
        </w:rPr>
        <w:t>4</w:t>
      </w:r>
      <w:r w:rsidR="00DE2D8E">
        <w:rPr>
          <w:bCs/>
        </w:rPr>
        <w:t>.</w:t>
      </w:r>
      <w:r w:rsidRPr="00DE2D8E">
        <w:rPr>
          <w:bCs/>
        </w:rPr>
        <w:t xml:space="preserve"> </w:t>
      </w:r>
      <w:r w:rsidRPr="00DE2D8E">
        <w:rPr>
          <w:bCs/>
          <w:color w:val="000000" w:themeColor="text1"/>
        </w:rPr>
        <w:t xml:space="preserve">Sensitivity analysis for elective patients with unadjusted and adjusted </w:t>
      </w:r>
      <w:r w:rsidR="005705FA" w:rsidRPr="00DE2D8E">
        <w:rPr>
          <w:bCs/>
          <w:color w:val="000000" w:themeColor="text1"/>
        </w:rPr>
        <w:t>30-d</w:t>
      </w:r>
      <w:r w:rsidRPr="00DE2D8E">
        <w:rPr>
          <w:bCs/>
          <w:color w:val="000000" w:themeColor="text1"/>
        </w:rPr>
        <w:t xml:space="preserve">ay postoperative mortality </w:t>
      </w:r>
      <w:r w:rsidR="00DE2D8E">
        <w:rPr>
          <w:bCs/>
          <w:color w:val="000000" w:themeColor="text1"/>
        </w:rPr>
        <w:t xml:space="preserve">(95%CI) </w:t>
      </w:r>
      <w:r w:rsidRPr="00DE2D8E">
        <w:rPr>
          <w:bCs/>
          <w:color w:val="000000" w:themeColor="text1"/>
        </w:rPr>
        <w:t>in key subgroups</w:t>
      </w:r>
      <w:r w:rsidR="00DE2D8E">
        <w:rPr>
          <w:bCs/>
          <w:color w:val="000000" w:themeColor="text1"/>
        </w:rPr>
        <w:t>.</w:t>
      </w:r>
    </w:p>
    <w:p w:rsidR="0034726A" w:rsidRDefault="0034726A" w:rsidP="0034726A">
      <w:pPr>
        <w:rPr>
          <w:sz w:val="20"/>
          <w:szCs w:val="20"/>
        </w:rPr>
      </w:pPr>
    </w:p>
    <w:p w:rsidR="00720656" w:rsidRDefault="00720656" w:rsidP="00720656">
      <w:pPr>
        <w:rPr>
          <w:sz w:val="20"/>
          <w:szCs w:val="20"/>
        </w:rPr>
      </w:pPr>
    </w:p>
    <w:tbl>
      <w:tblPr>
        <w:tblStyle w:val="TableGrid"/>
        <w:tblW w:w="10348" w:type="dxa"/>
        <w:tblInd w:w="-572" w:type="dxa"/>
        <w:tblLook w:val="04A0"/>
      </w:tblPr>
      <w:tblGrid>
        <w:gridCol w:w="993"/>
        <w:gridCol w:w="992"/>
        <w:gridCol w:w="1672"/>
        <w:gridCol w:w="1673"/>
        <w:gridCol w:w="1672"/>
        <w:gridCol w:w="1673"/>
        <w:gridCol w:w="1673"/>
      </w:tblGrid>
      <w:tr w:rsidR="00720656" w:rsidRPr="00BB711A" w:rsidTr="00B81D0B">
        <w:trPr>
          <w:trHeight w:val="184"/>
        </w:trPr>
        <w:tc>
          <w:tcPr>
            <w:tcW w:w="993" w:type="dxa"/>
            <w:tcBorders>
              <w:bottom w:val="nil"/>
              <w:right w:val="nil"/>
            </w:tcBorders>
            <w:shd w:val="clear" w:color="auto" w:fill="A6A6A6" w:themeFill="background1" w:themeFillShade="A6"/>
          </w:tcPr>
          <w:p w:rsidR="00720656" w:rsidRPr="009E1002" w:rsidRDefault="00720656" w:rsidP="00B81D0B">
            <w:pPr>
              <w:rPr>
                <w:sz w:val="16"/>
                <w:szCs w:val="16"/>
              </w:rPr>
            </w:pPr>
          </w:p>
        </w:tc>
        <w:tc>
          <w:tcPr>
            <w:tcW w:w="992" w:type="dxa"/>
            <w:tcBorders>
              <w:left w:val="nil"/>
              <w:bottom w:val="nil"/>
            </w:tcBorders>
            <w:shd w:val="clear" w:color="auto" w:fill="A6A6A6" w:themeFill="background1" w:themeFillShade="A6"/>
          </w:tcPr>
          <w:p w:rsidR="00720656" w:rsidRPr="009E1002" w:rsidRDefault="00720656" w:rsidP="00B81D0B">
            <w:pPr>
              <w:rPr>
                <w:b/>
                <w:sz w:val="16"/>
                <w:szCs w:val="16"/>
              </w:rPr>
            </w:pPr>
          </w:p>
        </w:tc>
        <w:tc>
          <w:tcPr>
            <w:tcW w:w="1672" w:type="dxa"/>
            <w:vMerge w:val="restart"/>
            <w:shd w:val="clear" w:color="auto" w:fill="A6A6A6" w:themeFill="background1" w:themeFillShade="A6"/>
            <w:vAlign w:val="bottom"/>
          </w:tcPr>
          <w:p w:rsidR="00720656" w:rsidRPr="009E1002" w:rsidRDefault="00720656" w:rsidP="00B81D0B">
            <w:pPr>
              <w:jc w:val="center"/>
              <w:rPr>
                <w:b/>
                <w:sz w:val="16"/>
                <w:szCs w:val="16"/>
              </w:rPr>
            </w:pPr>
            <w:r w:rsidRPr="009E1002">
              <w:rPr>
                <w:b/>
                <w:sz w:val="16"/>
                <w:szCs w:val="16"/>
              </w:rPr>
              <w:t>No p</w:t>
            </w:r>
            <w:r w:rsidR="004774A5" w:rsidRPr="009E1002">
              <w:rPr>
                <w:b/>
                <w:sz w:val="16"/>
                <w:szCs w:val="16"/>
              </w:rPr>
              <w:t>re-op</w:t>
            </w:r>
            <w:r w:rsidRPr="009E1002">
              <w:rPr>
                <w:b/>
                <w:sz w:val="16"/>
                <w:szCs w:val="16"/>
              </w:rPr>
              <w:t xml:space="preserve">erative </w:t>
            </w:r>
          </w:p>
          <w:p w:rsidR="00720656" w:rsidRPr="009E1002" w:rsidRDefault="00720656" w:rsidP="00B81D0B">
            <w:pPr>
              <w:jc w:val="center"/>
              <w:rPr>
                <w:b/>
                <w:sz w:val="16"/>
                <w:szCs w:val="16"/>
              </w:rPr>
            </w:pPr>
            <w:r w:rsidRPr="009E1002">
              <w:rPr>
                <w:b/>
                <w:sz w:val="16"/>
                <w:szCs w:val="16"/>
              </w:rPr>
              <w:t>SARS-CoV-2</w:t>
            </w:r>
          </w:p>
        </w:tc>
        <w:tc>
          <w:tcPr>
            <w:tcW w:w="6691" w:type="dxa"/>
            <w:gridSpan w:val="4"/>
            <w:shd w:val="clear" w:color="auto" w:fill="A6A6A6" w:themeFill="background1" w:themeFillShade="A6"/>
          </w:tcPr>
          <w:p w:rsidR="00720656" w:rsidRPr="009E1002" w:rsidRDefault="00720656" w:rsidP="00B81D0B">
            <w:pPr>
              <w:jc w:val="center"/>
              <w:rPr>
                <w:b/>
                <w:sz w:val="16"/>
                <w:szCs w:val="16"/>
              </w:rPr>
            </w:pPr>
            <w:r w:rsidRPr="009E1002">
              <w:rPr>
                <w:b/>
                <w:sz w:val="16"/>
                <w:szCs w:val="16"/>
              </w:rPr>
              <w:t>P</w:t>
            </w:r>
            <w:r w:rsidR="004774A5" w:rsidRPr="009E1002">
              <w:rPr>
                <w:b/>
                <w:sz w:val="16"/>
                <w:szCs w:val="16"/>
              </w:rPr>
              <w:t>re-op</w:t>
            </w:r>
            <w:r w:rsidRPr="009E1002">
              <w:rPr>
                <w:b/>
                <w:sz w:val="16"/>
                <w:szCs w:val="16"/>
              </w:rPr>
              <w:t>erative SARS-CoV-2, by timing of diagnosis prior to surgery</w:t>
            </w:r>
          </w:p>
        </w:tc>
      </w:tr>
      <w:tr w:rsidR="00720656" w:rsidRPr="00BB711A" w:rsidTr="00B81D0B">
        <w:trPr>
          <w:trHeight w:val="184"/>
        </w:trPr>
        <w:tc>
          <w:tcPr>
            <w:tcW w:w="993" w:type="dxa"/>
            <w:tcBorders>
              <w:top w:val="nil"/>
              <w:right w:val="nil"/>
            </w:tcBorders>
            <w:shd w:val="clear" w:color="auto" w:fill="A6A6A6" w:themeFill="background1" w:themeFillShade="A6"/>
          </w:tcPr>
          <w:p w:rsidR="00720656" w:rsidRPr="009E1002" w:rsidRDefault="00720656" w:rsidP="00B81D0B">
            <w:pPr>
              <w:rPr>
                <w:sz w:val="16"/>
                <w:szCs w:val="16"/>
              </w:rPr>
            </w:pPr>
          </w:p>
        </w:tc>
        <w:tc>
          <w:tcPr>
            <w:tcW w:w="992" w:type="dxa"/>
            <w:tcBorders>
              <w:top w:val="nil"/>
              <w:left w:val="nil"/>
            </w:tcBorders>
            <w:shd w:val="clear" w:color="auto" w:fill="A6A6A6" w:themeFill="background1" w:themeFillShade="A6"/>
          </w:tcPr>
          <w:p w:rsidR="00720656" w:rsidRPr="009E1002" w:rsidRDefault="00720656" w:rsidP="00B81D0B">
            <w:pPr>
              <w:rPr>
                <w:b/>
                <w:sz w:val="16"/>
                <w:szCs w:val="16"/>
              </w:rPr>
            </w:pPr>
          </w:p>
        </w:tc>
        <w:tc>
          <w:tcPr>
            <w:tcW w:w="1672" w:type="dxa"/>
            <w:vMerge/>
            <w:shd w:val="clear" w:color="auto" w:fill="A6A6A6" w:themeFill="background1" w:themeFillShade="A6"/>
            <w:vAlign w:val="bottom"/>
          </w:tcPr>
          <w:p w:rsidR="00720656" w:rsidRPr="009E1002" w:rsidRDefault="00720656" w:rsidP="00B81D0B">
            <w:pPr>
              <w:jc w:val="center"/>
              <w:rPr>
                <w:sz w:val="16"/>
                <w:szCs w:val="16"/>
              </w:rPr>
            </w:pPr>
          </w:p>
        </w:tc>
        <w:tc>
          <w:tcPr>
            <w:tcW w:w="1673" w:type="dxa"/>
            <w:shd w:val="clear" w:color="auto" w:fill="A6A6A6" w:themeFill="background1" w:themeFillShade="A6"/>
          </w:tcPr>
          <w:p w:rsidR="00720656" w:rsidRPr="009E1002" w:rsidRDefault="00720656" w:rsidP="00B81D0B">
            <w:pPr>
              <w:jc w:val="center"/>
              <w:rPr>
                <w:sz w:val="16"/>
                <w:szCs w:val="16"/>
              </w:rPr>
            </w:pPr>
            <w:r w:rsidRPr="009E1002">
              <w:rPr>
                <w:b/>
                <w:sz w:val="16"/>
                <w:szCs w:val="16"/>
              </w:rPr>
              <w:t>0</w:t>
            </w:r>
            <w:r w:rsidR="00B81D0B" w:rsidRPr="009E1002">
              <w:rPr>
                <w:b/>
                <w:sz w:val="16"/>
                <w:szCs w:val="16"/>
              </w:rPr>
              <w:t>–</w:t>
            </w:r>
            <w:r w:rsidRPr="009E1002">
              <w:rPr>
                <w:b/>
                <w:sz w:val="16"/>
                <w:szCs w:val="16"/>
              </w:rPr>
              <w:t>2 weeks</w:t>
            </w:r>
          </w:p>
        </w:tc>
        <w:tc>
          <w:tcPr>
            <w:tcW w:w="1672" w:type="dxa"/>
            <w:shd w:val="clear" w:color="auto" w:fill="A6A6A6" w:themeFill="background1" w:themeFillShade="A6"/>
          </w:tcPr>
          <w:p w:rsidR="00720656" w:rsidRPr="009E1002" w:rsidRDefault="00720656" w:rsidP="00B81D0B">
            <w:pPr>
              <w:jc w:val="center"/>
              <w:rPr>
                <w:sz w:val="16"/>
                <w:szCs w:val="16"/>
              </w:rPr>
            </w:pPr>
            <w:r w:rsidRPr="009E1002">
              <w:rPr>
                <w:b/>
                <w:sz w:val="16"/>
                <w:szCs w:val="16"/>
              </w:rPr>
              <w:t>3</w:t>
            </w:r>
            <w:r w:rsidR="00B81D0B" w:rsidRPr="009E1002">
              <w:rPr>
                <w:b/>
                <w:sz w:val="16"/>
                <w:szCs w:val="16"/>
              </w:rPr>
              <w:t>–</w:t>
            </w:r>
            <w:r w:rsidRPr="009E1002">
              <w:rPr>
                <w:b/>
                <w:sz w:val="16"/>
                <w:szCs w:val="16"/>
              </w:rPr>
              <w:t>4 weeks</w:t>
            </w:r>
          </w:p>
        </w:tc>
        <w:tc>
          <w:tcPr>
            <w:tcW w:w="1673" w:type="dxa"/>
            <w:shd w:val="clear" w:color="auto" w:fill="A6A6A6" w:themeFill="background1" w:themeFillShade="A6"/>
          </w:tcPr>
          <w:p w:rsidR="00720656" w:rsidRPr="009E1002" w:rsidRDefault="00720656" w:rsidP="00B81D0B">
            <w:pPr>
              <w:jc w:val="center"/>
              <w:rPr>
                <w:sz w:val="16"/>
                <w:szCs w:val="16"/>
              </w:rPr>
            </w:pPr>
            <w:r w:rsidRPr="009E1002">
              <w:rPr>
                <w:b/>
                <w:sz w:val="16"/>
                <w:szCs w:val="16"/>
              </w:rPr>
              <w:t>5</w:t>
            </w:r>
            <w:r w:rsidR="00B81D0B" w:rsidRPr="009E1002">
              <w:rPr>
                <w:b/>
                <w:sz w:val="16"/>
                <w:szCs w:val="16"/>
              </w:rPr>
              <w:t>–</w:t>
            </w:r>
            <w:r w:rsidRPr="009E1002">
              <w:rPr>
                <w:b/>
                <w:sz w:val="16"/>
                <w:szCs w:val="16"/>
              </w:rPr>
              <w:t>6 weeks</w:t>
            </w:r>
          </w:p>
        </w:tc>
        <w:tc>
          <w:tcPr>
            <w:tcW w:w="1673" w:type="dxa"/>
            <w:shd w:val="clear" w:color="auto" w:fill="A6A6A6" w:themeFill="background1" w:themeFillShade="A6"/>
          </w:tcPr>
          <w:p w:rsidR="00720656" w:rsidRPr="009E1002" w:rsidRDefault="00720656" w:rsidP="00B81D0B">
            <w:pPr>
              <w:jc w:val="center"/>
              <w:rPr>
                <w:sz w:val="16"/>
                <w:szCs w:val="16"/>
              </w:rPr>
            </w:pPr>
            <w:r w:rsidRPr="009E1002">
              <w:rPr>
                <w:b/>
                <w:sz w:val="16"/>
                <w:szCs w:val="16"/>
              </w:rPr>
              <w:t>≥7 weeks</w:t>
            </w:r>
          </w:p>
        </w:tc>
      </w:tr>
      <w:tr w:rsidR="00720656" w:rsidRPr="00BB711A" w:rsidTr="00B81D0B">
        <w:trPr>
          <w:trHeight w:val="184"/>
        </w:trPr>
        <w:tc>
          <w:tcPr>
            <w:tcW w:w="10348" w:type="dxa"/>
            <w:gridSpan w:val="7"/>
            <w:shd w:val="clear" w:color="auto" w:fill="A6A6A6" w:themeFill="background1" w:themeFillShade="A6"/>
          </w:tcPr>
          <w:p w:rsidR="00720656" w:rsidRPr="009E1002" w:rsidRDefault="00720656" w:rsidP="00B81D0B">
            <w:pPr>
              <w:rPr>
                <w:b/>
                <w:sz w:val="16"/>
                <w:szCs w:val="16"/>
              </w:rPr>
            </w:pPr>
            <w:r w:rsidRPr="009E1002">
              <w:rPr>
                <w:b/>
                <w:sz w:val="16"/>
                <w:szCs w:val="16"/>
              </w:rPr>
              <w:t>Overall</w:t>
            </w:r>
          </w:p>
        </w:tc>
      </w:tr>
      <w:tr w:rsidR="0064093C" w:rsidRPr="00BB711A" w:rsidTr="00B81D0B">
        <w:trPr>
          <w:trHeight w:val="184"/>
        </w:trPr>
        <w:tc>
          <w:tcPr>
            <w:tcW w:w="993" w:type="dxa"/>
            <w:tcBorders>
              <w:bottom w:val="nil"/>
            </w:tcBorders>
          </w:tcPr>
          <w:p w:rsidR="0064093C" w:rsidRPr="009E1002" w:rsidRDefault="0064093C" w:rsidP="0064093C">
            <w:pPr>
              <w:rPr>
                <w:sz w:val="16"/>
                <w:szCs w:val="16"/>
              </w:rPr>
            </w:pPr>
            <w:r w:rsidRPr="009E1002">
              <w:rPr>
                <w:sz w:val="16"/>
                <w:szCs w:val="16"/>
              </w:rPr>
              <w:t>All patients</w:t>
            </w:r>
          </w:p>
        </w:tc>
        <w:tc>
          <w:tcPr>
            <w:tcW w:w="992" w:type="dxa"/>
          </w:tcPr>
          <w:p w:rsidR="0064093C" w:rsidRPr="009E1002" w:rsidRDefault="0064093C" w:rsidP="0064093C">
            <w:pPr>
              <w:rPr>
                <w:sz w:val="16"/>
                <w:szCs w:val="16"/>
              </w:rPr>
            </w:pPr>
            <w:r w:rsidRPr="009E1002">
              <w:rPr>
                <w:sz w:val="16"/>
                <w:szCs w:val="16"/>
              </w:rPr>
              <w:t>Unadjusted</w:t>
            </w:r>
          </w:p>
        </w:tc>
        <w:tc>
          <w:tcPr>
            <w:tcW w:w="1672" w:type="dxa"/>
            <w:vAlign w:val="bottom"/>
          </w:tcPr>
          <w:p w:rsidR="0064093C" w:rsidRPr="009E1002" w:rsidRDefault="0064093C" w:rsidP="0064093C">
            <w:pPr>
              <w:jc w:val="center"/>
              <w:rPr>
                <w:sz w:val="16"/>
                <w:szCs w:val="16"/>
              </w:rPr>
            </w:pPr>
            <w:r w:rsidRPr="009E1002">
              <w:rPr>
                <w:color w:val="000000"/>
                <w:sz w:val="16"/>
                <w:szCs w:val="16"/>
              </w:rPr>
              <w:t>0.6% (588/95680)</w:t>
            </w:r>
          </w:p>
        </w:tc>
        <w:tc>
          <w:tcPr>
            <w:tcW w:w="1673" w:type="dxa"/>
            <w:vAlign w:val="bottom"/>
          </w:tcPr>
          <w:p w:rsidR="0064093C" w:rsidRPr="009E1002" w:rsidRDefault="0064093C" w:rsidP="0064093C">
            <w:pPr>
              <w:jc w:val="center"/>
              <w:rPr>
                <w:sz w:val="16"/>
                <w:szCs w:val="16"/>
              </w:rPr>
            </w:pPr>
            <w:r w:rsidRPr="009E1002">
              <w:rPr>
                <w:color w:val="000000"/>
                <w:sz w:val="16"/>
                <w:szCs w:val="16"/>
              </w:rPr>
              <w:t>5.0% (17/338)</w:t>
            </w:r>
          </w:p>
        </w:tc>
        <w:tc>
          <w:tcPr>
            <w:tcW w:w="1672" w:type="dxa"/>
            <w:vAlign w:val="bottom"/>
          </w:tcPr>
          <w:p w:rsidR="0064093C" w:rsidRPr="009E1002" w:rsidRDefault="0064093C" w:rsidP="0064093C">
            <w:pPr>
              <w:jc w:val="center"/>
              <w:rPr>
                <w:sz w:val="16"/>
                <w:szCs w:val="16"/>
              </w:rPr>
            </w:pPr>
            <w:r w:rsidRPr="009E1002">
              <w:rPr>
                <w:color w:val="000000"/>
                <w:sz w:val="16"/>
                <w:szCs w:val="16"/>
              </w:rPr>
              <w:t>4.3% (13/300)</w:t>
            </w:r>
          </w:p>
        </w:tc>
        <w:tc>
          <w:tcPr>
            <w:tcW w:w="1673" w:type="dxa"/>
            <w:vAlign w:val="bottom"/>
          </w:tcPr>
          <w:p w:rsidR="0064093C" w:rsidRPr="009E1002" w:rsidRDefault="0064093C" w:rsidP="0064093C">
            <w:pPr>
              <w:jc w:val="center"/>
              <w:rPr>
                <w:sz w:val="16"/>
                <w:szCs w:val="16"/>
              </w:rPr>
            </w:pPr>
            <w:r w:rsidRPr="009E1002">
              <w:rPr>
                <w:color w:val="000000"/>
                <w:sz w:val="16"/>
                <w:szCs w:val="16"/>
              </w:rPr>
              <w:t>3.9% (9/232)</w:t>
            </w:r>
          </w:p>
        </w:tc>
        <w:tc>
          <w:tcPr>
            <w:tcW w:w="1673" w:type="dxa"/>
            <w:vAlign w:val="bottom"/>
          </w:tcPr>
          <w:p w:rsidR="0064093C" w:rsidRPr="009E1002" w:rsidRDefault="0064093C" w:rsidP="0064093C">
            <w:pPr>
              <w:jc w:val="center"/>
              <w:rPr>
                <w:sz w:val="16"/>
                <w:szCs w:val="16"/>
              </w:rPr>
            </w:pPr>
            <w:r w:rsidRPr="009E1002">
              <w:rPr>
                <w:color w:val="000000"/>
                <w:sz w:val="16"/>
                <w:szCs w:val="16"/>
              </w:rPr>
              <w:t>0.9% (8/892)</w:t>
            </w:r>
          </w:p>
        </w:tc>
      </w:tr>
      <w:tr w:rsidR="002325C2" w:rsidRPr="00BB711A" w:rsidTr="00B81D0B">
        <w:trPr>
          <w:trHeight w:val="184"/>
        </w:trPr>
        <w:tc>
          <w:tcPr>
            <w:tcW w:w="993" w:type="dxa"/>
            <w:tcBorders>
              <w:top w:val="nil"/>
            </w:tcBorders>
          </w:tcPr>
          <w:p w:rsidR="002325C2" w:rsidRPr="009E1002" w:rsidRDefault="002325C2" w:rsidP="002325C2">
            <w:pPr>
              <w:rPr>
                <w:sz w:val="16"/>
                <w:szCs w:val="16"/>
              </w:rPr>
            </w:pPr>
          </w:p>
        </w:tc>
        <w:tc>
          <w:tcPr>
            <w:tcW w:w="992" w:type="dxa"/>
            <w:shd w:val="clear" w:color="auto" w:fill="D9D9D9" w:themeFill="background1" w:themeFillShade="D9"/>
          </w:tcPr>
          <w:p w:rsidR="002325C2" w:rsidRPr="009E1002" w:rsidRDefault="002325C2" w:rsidP="002325C2">
            <w:pPr>
              <w:rPr>
                <w:sz w:val="16"/>
                <w:szCs w:val="16"/>
              </w:rPr>
            </w:pPr>
            <w:r w:rsidRPr="009E1002">
              <w:rPr>
                <w:sz w:val="16"/>
                <w:szCs w:val="16"/>
              </w:rPr>
              <w:t>Adjusted</w:t>
            </w:r>
          </w:p>
        </w:tc>
        <w:tc>
          <w:tcPr>
            <w:tcW w:w="1672"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0.6% (0.6-0.7%)</w:t>
            </w:r>
          </w:p>
        </w:tc>
        <w:tc>
          <w:tcPr>
            <w:tcW w:w="1673"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3.1% (1.6-4.5%)</w:t>
            </w:r>
          </w:p>
        </w:tc>
        <w:tc>
          <w:tcPr>
            <w:tcW w:w="1672"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2.3% (1.1-3.5%)</w:t>
            </w:r>
          </w:p>
        </w:tc>
        <w:tc>
          <w:tcPr>
            <w:tcW w:w="1673"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2.4% (0.9-3.9%)</w:t>
            </w:r>
          </w:p>
        </w:tc>
        <w:tc>
          <w:tcPr>
            <w:tcW w:w="1673"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0.6% (0.2-1.1%)</w:t>
            </w:r>
          </w:p>
        </w:tc>
      </w:tr>
      <w:tr w:rsidR="00720656" w:rsidRPr="00366C8F" w:rsidTr="00B81D0B">
        <w:trPr>
          <w:trHeight w:val="184"/>
        </w:trPr>
        <w:tc>
          <w:tcPr>
            <w:tcW w:w="10348" w:type="dxa"/>
            <w:gridSpan w:val="7"/>
            <w:shd w:val="clear" w:color="auto" w:fill="A6A6A6" w:themeFill="background1" w:themeFillShade="A6"/>
          </w:tcPr>
          <w:p w:rsidR="00720656" w:rsidRPr="009E1002" w:rsidRDefault="00720656" w:rsidP="00B81D0B">
            <w:pPr>
              <w:rPr>
                <w:b/>
                <w:sz w:val="16"/>
                <w:szCs w:val="16"/>
              </w:rPr>
            </w:pPr>
            <w:r w:rsidRPr="009E1002">
              <w:rPr>
                <w:b/>
                <w:sz w:val="16"/>
                <w:szCs w:val="16"/>
              </w:rPr>
              <w:t>Age</w:t>
            </w:r>
          </w:p>
        </w:tc>
      </w:tr>
      <w:tr w:rsidR="0064093C" w:rsidRPr="00366C8F" w:rsidTr="00B81D0B">
        <w:trPr>
          <w:trHeight w:val="184"/>
        </w:trPr>
        <w:tc>
          <w:tcPr>
            <w:tcW w:w="993" w:type="dxa"/>
            <w:tcBorders>
              <w:bottom w:val="nil"/>
            </w:tcBorders>
          </w:tcPr>
          <w:p w:rsidR="0064093C" w:rsidRPr="009E1002" w:rsidRDefault="0064093C" w:rsidP="0064093C">
            <w:pPr>
              <w:rPr>
                <w:sz w:val="16"/>
                <w:szCs w:val="16"/>
              </w:rPr>
            </w:pPr>
            <w:r w:rsidRPr="009E1002">
              <w:rPr>
                <w:sz w:val="16"/>
                <w:szCs w:val="16"/>
              </w:rPr>
              <w:t>&lt;70 years</w:t>
            </w:r>
          </w:p>
        </w:tc>
        <w:tc>
          <w:tcPr>
            <w:tcW w:w="992" w:type="dxa"/>
          </w:tcPr>
          <w:p w:rsidR="0064093C" w:rsidRPr="009E1002" w:rsidRDefault="0064093C" w:rsidP="0064093C">
            <w:pPr>
              <w:rPr>
                <w:sz w:val="16"/>
                <w:szCs w:val="16"/>
              </w:rPr>
            </w:pPr>
            <w:r w:rsidRPr="009E1002">
              <w:rPr>
                <w:sz w:val="16"/>
                <w:szCs w:val="16"/>
              </w:rPr>
              <w:t>Unadjusted</w:t>
            </w:r>
          </w:p>
        </w:tc>
        <w:tc>
          <w:tcPr>
            <w:tcW w:w="1672" w:type="dxa"/>
            <w:vAlign w:val="bottom"/>
          </w:tcPr>
          <w:p w:rsidR="0064093C" w:rsidRPr="009E1002" w:rsidRDefault="0064093C" w:rsidP="0064093C">
            <w:pPr>
              <w:jc w:val="center"/>
              <w:rPr>
                <w:sz w:val="16"/>
                <w:szCs w:val="16"/>
              </w:rPr>
            </w:pPr>
            <w:r w:rsidRPr="009E1002">
              <w:rPr>
                <w:color w:val="000000"/>
                <w:sz w:val="16"/>
                <w:szCs w:val="16"/>
              </w:rPr>
              <w:t>0.5% (353/76188)</w:t>
            </w:r>
          </w:p>
        </w:tc>
        <w:tc>
          <w:tcPr>
            <w:tcW w:w="1673" w:type="dxa"/>
            <w:vAlign w:val="bottom"/>
          </w:tcPr>
          <w:p w:rsidR="0064093C" w:rsidRPr="009E1002" w:rsidRDefault="0064093C" w:rsidP="0064093C">
            <w:pPr>
              <w:jc w:val="center"/>
              <w:rPr>
                <w:sz w:val="16"/>
                <w:szCs w:val="16"/>
              </w:rPr>
            </w:pPr>
            <w:r w:rsidRPr="009E1002">
              <w:rPr>
                <w:color w:val="000000"/>
                <w:sz w:val="16"/>
                <w:szCs w:val="16"/>
              </w:rPr>
              <w:t>4.0% (12/298)</w:t>
            </w:r>
          </w:p>
        </w:tc>
        <w:tc>
          <w:tcPr>
            <w:tcW w:w="1672" w:type="dxa"/>
            <w:vAlign w:val="bottom"/>
          </w:tcPr>
          <w:p w:rsidR="0064093C" w:rsidRPr="009E1002" w:rsidRDefault="0064093C" w:rsidP="0064093C">
            <w:pPr>
              <w:jc w:val="center"/>
              <w:rPr>
                <w:sz w:val="16"/>
                <w:szCs w:val="16"/>
              </w:rPr>
            </w:pPr>
            <w:r w:rsidRPr="009E1002">
              <w:rPr>
                <w:color w:val="000000"/>
                <w:sz w:val="16"/>
                <w:szCs w:val="16"/>
              </w:rPr>
              <w:t>2.7% (7/261)</w:t>
            </w:r>
          </w:p>
        </w:tc>
        <w:tc>
          <w:tcPr>
            <w:tcW w:w="1673" w:type="dxa"/>
            <w:vAlign w:val="bottom"/>
          </w:tcPr>
          <w:p w:rsidR="0064093C" w:rsidRPr="009E1002" w:rsidRDefault="0064093C" w:rsidP="0064093C">
            <w:pPr>
              <w:jc w:val="center"/>
              <w:rPr>
                <w:sz w:val="16"/>
                <w:szCs w:val="16"/>
              </w:rPr>
            </w:pPr>
            <w:r w:rsidRPr="009E1002">
              <w:rPr>
                <w:color w:val="000000"/>
                <w:sz w:val="16"/>
                <w:szCs w:val="16"/>
              </w:rPr>
              <w:t>3.0% (6/200)</w:t>
            </w:r>
          </w:p>
        </w:tc>
        <w:tc>
          <w:tcPr>
            <w:tcW w:w="1673" w:type="dxa"/>
            <w:vAlign w:val="bottom"/>
          </w:tcPr>
          <w:p w:rsidR="0064093C" w:rsidRPr="009E1002" w:rsidRDefault="0064093C" w:rsidP="0064093C">
            <w:pPr>
              <w:jc w:val="center"/>
              <w:rPr>
                <w:sz w:val="16"/>
                <w:szCs w:val="16"/>
              </w:rPr>
            </w:pPr>
            <w:r w:rsidRPr="009E1002">
              <w:rPr>
                <w:color w:val="000000"/>
                <w:sz w:val="16"/>
                <w:szCs w:val="16"/>
              </w:rPr>
              <w:t>0.8% (6/756)</w:t>
            </w:r>
          </w:p>
        </w:tc>
      </w:tr>
      <w:tr w:rsidR="002325C2" w:rsidRPr="00366C8F" w:rsidTr="00B81D0B">
        <w:trPr>
          <w:trHeight w:val="184"/>
        </w:trPr>
        <w:tc>
          <w:tcPr>
            <w:tcW w:w="993" w:type="dxa"/>
            <w:tcBorders>
              <w:top w:val="nil"/>
            </w:tcBorders>
          </w:tcPr>
          <w:p w:rsidR="002325C2" w:rsidRPr="009E1002" w:rsidRDefault="002325C2" w:rsidP="002325C2">
            <w:pPr>
              <w:rPr>
                <w:sz w:val="16"/>
                <w:szCs w:val="16"/>
              </w:rPr>
            </w:pPr>
          </w:p>
        </w:tc>
        <w:tc>
          <w:tcPr>
            <w:tcW w:w="992" w:type="dxa"/>
            <w:shd w:val="clear" w:color="auto" w:fill="D9D9D9" w:themeFill="background1" w:themeFillShade="D9"/>
          </w:tcPr>
          <w:p w:rsidR="002325C2" w:rsidRPr="009E1002" w:rsidRDefault="002325C2" w:rsidP="002325C2">
            <w:pPr>
              <w:rPr>
                <w:sz w:val="16"/>
                <w:szCs w:val="16"/>
              </w:rPr>
            </w:pPr>
            <w:r w:rsidRPr="009E1002">
              <w:rPr>
                <w:sz w:val="16"/>
                <w:szCs w:val="16"/>
              </w:rPr>
              <w:t>Adjusted</w:t>
            </w:r>
          </w:p>
        </w:tc>
        <w:tc>
          <w:tcPr>
            <w:tcW w:w="1672"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0.5% (0.5-0.6%)</w:t>
            </w:r>
          </w:p>
        </w:tc>
        <w:tc>
          <w:tcPr>
            <w:tcW w:w="1673"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2.7% (1.4-4%)</w:t>
            </w:r>
          </w:p>
        </w:tc>
        <w:tc>
          <w:tcPr>
            <w:tcW w:w="1672"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2</w:t>
            </w:r>
            <w:r w:rsidR="009E1002" w:rsidRPr="009E1002">
              <w:rPr>
                <w:color w:val="000000"/>
                <w:sz w:val="16"/>
                <w:szCs w:val="16"/>
              </w:rPr>
              <w:t>.0</w:t>
            </w:r>
            <w:r w:rsidRPr="009E1002">
              <w:rPr>
                <w:color w:val="000000"/>
                <w:sz w:val="16"/>
                <w:szCs w:val="16"/>
              </w:rPr>
              <w:t>% (0.9-3.1%)</w:t>
            </w:r>
          </w:p>
        </w:tc>
        <w:tc>
          <w:tcPr>
            <w:tcW w:w="1673"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2.1% (0.7-3.4%)</w:t>
            </w:r>
          </w:p>
        </w:tc>
        <w:tc>
          <w:tcPr>
            <w:tcW w:w="1673"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0.6% (0.2-0.9%)</w:t>
            </w:r>
          </w:p>
        </w:tc>
      </w:tr>
      <w:tr w:rsidR="0064093C" w:rsidRPr="00366C8F" w:rsidTr="00B81D0B">
        <w:trPr>
          <w:trHeight w:val="184"/>
        </w:trPr>
        <w:tc>
          <w:tcPr>
            <w:tcW w:w="993" w:type="dxa"/>
            <w:tcBorders>
              <w:bottom w:val="nil"/>
            </w:tcBorders>
          </w:tcPr>
          <w:p w:rsidR="0064093C" w:rsidRPr="009E1002" w:rsidRDefault="0064093C" w:rsidP="0064093C">
            <w:pPr>
              <w:rPr>
                <w:sz w:val="16"/>
                <w:szCs w:val="16"/>
              </w:rPr>
            </w:pPr>
            <w:r w:rsidRPr="009E1002">
              <w:rPr>
                <w:sz w:val="16"/>
                <w:szCs w:val="16"/>
              </w:rPr>
              <w:t>≥70 years</w:t>
            </w:r>
          </w:p>
        </w:tc>
        <w:tc>
          <w:tcPr>
            <w:tcW w:w="992" w:type="dxa"/>
          </w:tcPr>
          <w:p w:rsidR="0064093C" w:rsidRPr="009E1002" w:rsidRDefault="0064093C" w:rsidP="0064093C">
            <w:pPr>
              <w:rPr>
                <w:sz w:val="16"/>
                <w:szCs w:val="16"/>
              </w:rPr>
            </w:pPr>
            <w:r w:rsidRPr="009E1002">
              <w:rPr>
                <w:sz w:val="16"/>
                <w:szCs w:val="16"/>
              </w:rPr>
              <w:t>Unadjusted</w:t>
            </w:r>
          </w:p>
        </w:tc>
        <w:tc>
          <w:tcPr>
            <w:tcW w:w="1672" w:type="dxa"/>
            <w:vAlign w:val="bottom"/>
          </w:tcPr>
          <w:p w:rsidR="0064093C" w:rsidRPr="009E1002" w:rsidRDefault="0064093C" w:rsidP="0064093C">
            <w:pPr>
              <w:jc w:val="center"/>
              <w:rPr>
                <w:sz w:val="16"/>
                <w:szCs w:val="16"/>
              </w:rPr>
            </w:pPr>
            <w:r w:rsidRPr="009E1002">
              <w:rPr>
                <w:color w:val="000000"/>
                <w:sz w:val="16"/>
                <w:szCs w:val="16"/>
              </w:rPr>
              <w:t>1.2% (235/19491)</w:t>
            </w:r>
          </w:p>
        </w:tc>
        <w:tc>
          <w:tcPr>
            <w:tcW w:w="1673" w:type="dxa"/>
            <w:vAlign w:val="bottom"/>
          </w:tcPr>
          <w:p w:rsidR="0064093C" w:rsidRPr="009E1002" w:rsidRDefault="0064093C" w:rsidP="0064093C">
            <w:pPr>
              <w:jc w:val="center"/>
              <w:rPr>
                <w:sz w:val="16"/>
                <w:szCs w:val="16"/>
              </w:rPr>
            </w:pPr>
            <w:r w:rsidRPr="009E1002">
              <w:rPr>
                <w:color w:val="000000"/>
                <w:sz w:val="16"/>
                <w:szCs w:val="16"/>
              </w:rPr>
              <w:t>12.5% (5/40)</w:t>
            </w:r>
          </w:p>
        </w:tc>
        <w:tc>
          <w:tcPr>
            <w:tcW w:w="1672" w:type="dxa"/>
            <w:vAlign w:val="bottom"/>
          </w:tcPr>
          <w:p w:rsidR="0064093C" w:rsidRPr="009E1002" w:rsidRDefault="0064093C" w:rsidP="0064093C">
            <w:pPr>
              <w:jc w:val="center"/>
              <w:rPr>
                <w:sz w:val="16"/>
                <w:szCs w:val="16"/>
              </w:rPr>
            </w:pPr>
            <w:r w:rsidRPr="009E1002">
              <w:rPr>
                <w:color w:val="000000"/>
                <w:sz w:val="16"/>
                <w:szCs w:val="16"/>
              </w:rPr>
              <w:t>15.4% (6/39)</w:t>
            </w:r>
          </w:p>
        </w:tc>
        <w:tc>
          <w:tcPr>
            <w:tcW w:w="1673" w:type="dxa"/>
            <w:vAlign w:val="bottom"/>
          </w:tcPr>
          <w:p w:rsidR="0064093C" w:rsidRPr="009E1002" w:rsidRDefault="0064093C" w:rsidP="0064093C">
            <w:pPr>
              <w:jc w:val="center"/>
              <w:rPr>
                <w:sz w:val="16"/>
                <w:szCs w:val="16"/>
              </w:rPr>
            </w:pPr>
            <w:r w:rsidRPr="009E1002">
              <w:rPr>
                <w:color w:val="000000"/>
                <w:sz w:val="16"/>
                <w:szCs w:val="16"/>
              </w:rPr>
              <w:t>9.4% (3/32)</w:t>
            </w:r>
          </w:p>
        </w:tc>
        <w:tc>
          <w:tcPr>
            <w:tcW w:w="1673" w:type="dxa"/>
            <w:vAlign w:val="bottom"/>
          </w:tcPr>
          <w:p w:rsidR="0064093C" w:rsidRPr="009E1002" w:rsidRDefault="0064093C" w:rsidP="0064093C">
            <w:pPr>
              <w:jc w:val="center"/>
              <w:rPr>
                <w:sz w:val="16"/>
                <w:szCs w:val="16"/>
              </w:rPr>
            </w:pPr>
            <w:r w:rsidRPr="009E1002">
              <w:rPr>
                <w:color w:val="000000"/>
                <w:sz w:val="16"/>
                <w:szCs w:val="16"/>
              </w:rPr>
              <w:t>1.5% (2/136)</w:t>
            </w:r>
          </w:p>
        </w:tc>
      </w:tr>
      <w:tr w:rsidR="002325C2" w:rsidRPr="00366C8F" w:rsidTr="00B81D0B">
        <w:trPr>
          <w:trHeight w:val="184"/>
        </w:trPr>
        <w:tc>
          <w:tcPr>
            <w:tcW w:w="993" w:type="dxa"/>
            <w:tcBorders>
              <w:top w:val="nil"/>
            </w:tcBorders>
          </w:tcPr>
          <w:p w:rsidR="002325C2" w:rsidRPr="009E1002" w:rsidRDefault="002325C2" w:rsidP="002325C2">
            <w:pPr>
              <w:rPr>
                <w:sz w:val="16"/>
                <w:szCs w:val="16"/>
              </w:rPr>
            </w:pPr>
          </w:p>
        </w:tc>
        <w:tc>
          <w:tcPr>
            <w:tcW w:w="992" w:type="dxa"/>
            <w:shd w:val="clear" w:color="auto" w:fill="D9D9D9" w:themeFill="background1" w:themeFillShade="D9"/>
          </w:tcPr>
          <w:p w:rsidR="002325C2" w:rsidRPr="009E1002" w:rsidRDefault="002325C2" w:rsidP="002325C2">
            <w:pPr>
              <w:rPr>
                <w:sz w:val="16"/>
                <w:szCs w:val="16"/>
              </w:rPr>
            </w:pPr>
            <w:r w:rsidRPr="009E1002">
              <w:rPr>
                <w:sz w:val="16"/>
                <w:szCs w:val="16"/>
              </w:rPr>
              <w:t>Adjusted</w:t>
            </w:r>
          </w:p>
        </w:tc>
        <w:tc>
          <w:tcPr>
            <w:tcW w:w="1672"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0.8% (0.7-0.9%)</w:t>
            </w:r>
          </w:p>
        </w:tc>
        <w:tc>
          <w:tcPr>
            <w:tcW w:w="1673"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4</w:t>
            </w:r>
            <w:r w:rsidR="009E1002" w:rsidRPr="009E1002">
              <w:rPr>
                <w:color w:val="000000"/>
                <w:sz w:val="16"/>
                <w:szCs w:val="16"/>
              </w:rPr>
              <w:t>.0</w:t>
            </w:r>
            <w:r w:rsidRPr="009E1002">
              <w:rPr>
                <w:color w:val="000000"/>
                <w:sz w:val="16"/>
                <w:szCs w:val="16"/>
              </w:rPr>
              <w:t>% (2.1-5.9%)</w:t>
            </w:r>
          </w:p>
        </w:tc>
        <w:tc>
          <w:tcPr>
            <w:tcW w:w="1672"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3</w:t>
            </w:r>
            <w:r w:rsidR="009E1002" w:rsidRPr="009E1002">
              <w:rPr>
                <w:color w:val="000000"/>
                <w:sz w:val="16"/>
                <w:szCs w:val="16"/>
              </w:rPr>
              <w:t>.0</w:t>
            </w:r>
            <w:r w:rsidRPr="009E1002">
              <w:rPr>
                <w:color w:val="000000"/>
                <w:sz w:val="16"/>
                <w:szCs w:val="16"/>
              </w:rPr>
              <w:t>% (1.3-4.6%)</w:t>
            </w:r>
          </w:p>
        </w:tc>
        <w:tc>
          <w:tcPr>
            <w:tcW w:w="1673"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3.1% (1.1-5%)</w:t>
            </w:r>
          </w:p>
        </w:tc>
        <w:tc>
          <w:tcPr>
            <w:tcW w:w="1673"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0.8% (0.3-1.4%)</w:t>
            </w:r>
          </w:p>
        </w:tc>
      </w:tr>
      <w:tr w:rsidR="00720656" w:rsidRPr="00366C8F" w:rsidTr="00B81D0B">
        <w:trPr>
          <w:trHeight w:val="184"/>
        </w:trPr>
        <w:tc>
          <w:tcPr>
            <w:tcW w:w="10348" w:type="dxa"/>
            <w:gridSpan w:val="7"/>
            <w:shd w:val="clear" w:color="auto" w:fill="A6A6A6" w:themeFill="background1" w:themeFillShade="A6"/>
          </w:tcPr>
          <w:p w:rsidR="00720656" w:rsidRPr="009E1002" w:rsidRDefault="00720656" w:rsidP="00B81D0B">
            <w:pPr>
              <w:rPr>
                <w:b/>
                <w:sz w:val="16"/>
                <w:szCs w:val="16"/>
              </w:rPr>
            </w:pPr>
            <w:r w:rsidRPr="009E1002">
              <w:rPr>
                <w:b/>
                <w:sz w:val="16"/>
                <w:szCs w:val="16"/>
              </w:rPr>
              <w:t>ASA</w:t>
            </w:r>
            <w:r w:rsidR="005445FE" w:rsidRPr="009E1002">
              <w:rPr>
                <w:b/>
                <w:sz w:val="16"/>
                <w:szCs w:val="16"/>
              </w:rPr>
              <w:t xml:space="preserve"> physical status</w:t>
            </w:r>
          </w:p>
        </w:tc>
      </w:tr>
      <w:tr w:rsidR="0064093C" w:rsidRPr="00366C8F" w:rsidTr="00B81D0B">
        <w:trPr>
          <w:trHeight w:val="184"/>
        </w:trPr>
        <w:tc>
          <w:tcPr>
            <w:tcW w:w="993" w:type="dxa"/>
            <w:tcBorders>
              <w:bottom w:val="nil"/>
            </w:tcBorders>
          </w:tcPr>
          <w:p w:rsidR="0064093C" w:rsidRPr="009E1002" w:rsidRDefault="0064093C" w:rsidP="0064093C">
            <w:pPr>
              <w:rPr>
                <w:sz w:val="16"/>
                <w:szCs w:val="16"/>
              </w:rPr>
            </w:pPr>
            <w:r w:rsidRPr="009E1002">
              <w:rPr>
                <w:sz w:val="16"/>
                <w:szCs w:val="16"/>
              </w:rPr>
              <w:t>1–2</w:t>
            </w:r>
          </w:p>
        </w:tc>
        <w:tc>
          <w:tcPr>
            <w:tcW w:w="992" w:type="dxa"/>
          </w:tcPr>
          <w:p w:rsidR="0064093C" w:rsidRPr="009E1002" w:rsidRDefault="0064093C" w:rsidP="0064093C">
            <w:pPr>
              <w:rPr>
                <w:sz w:val="16"/>
                <w:szCs w:val="16"/>
              </w:rPr>
            </w:pPr>
            <w:r w:rsidRPr="009E1002">
              <w:rPr>
                <w:sz w:val="16"/>
                <w:szCs w:val="16"/>
              </w:rPr>
              <w:t>Unadjusted</w:t>
            </w:r>
          </w:p>
        </w:tc>
        <w:tc>
          <w:tcPr>
            <w:tcW w:w="1672" w:type="dxa"/>
            <w:vAlign w:val="bottom"/>
          </w:tcPr>
          <w:p w:rsidR="0064093C" w:rsidRPr="009E1002" w:rsidRDefault="0064093C" w:rsidP="0064093C">
            <w:pPr>
              <w:jc w:val="center"/>
              <w:rPr>
                <w:sz w:val="16"/>
                <w:szCs w:val="16"/>
              </w:rPr>
            </w:pPr>
            <w:r w:rsidRPr="009E1002">
              <w:rPr>
                <w:color w:val="000000"/>
                <w:sz w:val="16"/>
                <w:szCs w:val="16"/>
              </w:rPr>
              <w:t>0.3% (191/73268)</w:t>
            </w:r>
          </w:p>
        </w:tc>
        <w:tc>
          <w:tcPr>
            <w:tcW w:w="1673" w:type="dxa"/>
            <w:vAlign w:val="bottom"/>
          </w:tcPr>
          <w:p w:rsidR="0064093C" w:rsidRPr="009E1002" w:rsidRDefault="0064093C" w:rsidP="0064093C">
            <w:pPr>
              <w:jc w:val="center"/>
              <w:rPr>
                <w:sz w:val="16"/>
                <w:szCs w:val="16"/>
              </w:rPr>
            </w:pPr>
            <w:r w:rsidRPr="009E1002">
              <w:rPr>
                <w:color w:val="000000"/>
                <w:sz w:val="16"/>
                <w:szCs w:val="16"/>
              </w:rPr>
              <w:t>2.8% (7/249)</w:t>
            </w:r>
          </w:p>
        </w:tc>
        <w:tc>
          <w:tcPr>
            <w:tcW w:w="1672" w:type="dxa"/>
            <w:vAlign w:val="bottom"/>
          </w:tcPr>
          <w:p w:rsidR="0064093C" w:rsidRPr="009E1002" w:rsidRDefault="0064093C" w:rsidP="0064093C">
            <w:pPr>
              <w:jc w:val="center"/>
              <w:rPr>
                <w:sz w:val="16"/>
                <w:szCs w:val="16"/>
              </w:rPr>
            </w:pPr>
            <w:r w:rsidRPr="009E1002">
              <w:rPr>
                <w:color w:val="000000"/>
                <w:sz w:val="16"/>
                <w:szCs w:val="16"/>
              </w:rPr>
              <w:t>0.9% (2/217)</w:t>
            </w:r>
          </w:p>
        </w:tc>
        <w:tc>
          <w:tcPr>
            <w:tcW w:w="1673" w:type="dxa"/>
            <w:vAlign w:val="bottom"/>
          </w:tcPr>
          <w:p w:rsidR="0064093C" w:rsidRPr="009E1002" w:rsidRDefault="0064093C" w:rsidP="0064093C">
            <w:pPr>
              <w:jc w:val="center"/>
              <w:rPr>
                <w:sz w:val="16"/>
                <w:szCs w:val="16"/>
              </w:rPr>
            </w:pPr>
            <w:r w:rsidRPr="009E1002">
              <w:rPr>
                <w:color w:val="000000"/>
                <w:sz w:val="16"/>
                <w:szCs w:val="16"/>
              </w:rPr>
              <w:t>1.2% (2/170)</w:t>
            </w:r>
          </w:p>
        </w:tc>
        <w:tc>
          <w:tcPr>
            <w:tcW w:w="1673" w:type="dxa"/>
            <w:vAlign w:val="bottom"/>
          </w:tcPr>
          <w:p w:rsidR="0064093C" w:rsidRPr="009E1002" w:rsidRDefault="0064093C" w:rsidP="0064093C">
            <w:pPr>
              <w:jc w:val="center"/>
              <w:rPr>
                <w:sz w:val="16"/>
                <w:szCs w:val="16"/>
              </w:rPr>
            </w:pPr>
            <w:r w:rsidRPr="009E1002">
              <w:rPr>
                <w:color w:val="000000"/>
                <w:sz w:val="16"/>
                <w:szCs w:val="16"/>
              </w:rPr>
              <w:t>0.6% (4/626)</w:t>
            </w:r>
          </w:p>
        </w:tc>
      </w:tr>
      <w:tr w:rsidR="002325C2" w:rsidRPr="00366C8F" w:rsidTr="00B81D0B">
        <w:trPr>
          <w:trHeight w:val="184"/>
        </w:trPr>
        <w:tc>
          <w:tcPr>
            <w:tcW w:w="993" w:type="dxa"/>
            <w:tcBorders>
              <w:top w:val="nil"/>
            </w:tcBorders>
          </w:tcPr>
          <w:p w:rsidR="002325C2" w:rsidRPr="009E1002" w:rsidRDefault="002325C2" w:rsidP="002325C2">
            <w:pPr>
              <w:rPr>
                <w:sz w:val="16"/>
                <w:szCs w:val="16"/>
              </w:rPr>
            </w:pPr>
          </w:p>
        </w:tc>
        <w:tc>
          <w:tcPr>
            <w:tcW w:w="992" w:type="dxa"/>
            <w:shd w:val="clear" w:color="auto" w:fill="D9D9D9" w:themeFill="background1" w:themeFillShade="D9"/>
          </w:tcPr>
          <w:p w:rsidR="002325C2" w:rsidRPr="009E1002" w:rsidRDefault="002325C2" w:rsidP="002325C2">
            <w:pPr>
              <w:rPr>
                <w:sz w:val="16"/>
                <w:szCs w:val="16"/>
              </w:rPr>
            </w:pPr>
            <w:r w:rsidRPr="009E1002">
              <w:rPr>
                <w:sz w:val="16"/>
                <w:szCs w:val="16"/>
              </w:rPr>
              <w:t>Adjusted</w:t>
            </w:r>
          </w:p>
        </w:tc>
        <w:tc>
          <w:tcPr>
            <w:tcW w:w="1672"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0.3% (0.3-0.3%)</w:t>
            </w:r>
          </w:p>
        </w:tc>
        <w:tc>
          <w:tcPr>
            <w:tcW w:w="1673"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1.6% (0.8-2.4%)</w:t>
            </w:r>
          </w:p>
        </w:tc>
        <w:tc>
          <w:tcPr>
            <w:tcW w:w="1672"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1.1% (0.5-1.8%)</w:t>
            </w:r>
          </w:p>
        </w:tc>
        <w:tc>
          <w:tcPr>
            <w:tcW w:w="1673"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1.2% (0.4-2%)</w:t>
            </w:r>
          </w:p>
        </w:tc>
        <w:tc>
          <w:tcPr>
            <w:tcW w:w="1673" w:type="dxa"/>
            <w:shd w:val="clear" w:color="auto" w:fill="D9D9D9" w:themeFill="background1" w:themeFillShade="D9"/>
            <w:vAlign w:val="bottom"/>
          </w:tcPr>
          <w:p w:rsidR="002325C2" w:rsidRPr="009E1002" w:rsidRDefault="002325C2" w:rsidP="002325C2">
            <w:pPr>
              <w:jc w:val="center"/>
              <w:rPr>
                <w:sz w:val="16"/>
                <w:szCs w:val="16"/>
              </w:rPr>
            </w:pPr>
            <w:r w:rsidRPr="009E1002">
              <w:rPr>
                <w:color w:val="000000"/>
                <w:sz w:val="16"/>
                <w:szCs w:val="16"/>
              </w:rPr>
              <w:t>0.3% (0.1-0.5%)</w:t>
            </w:r>
          </w:p>
        </w:tc>
      </w:tr>
      <w:tr w:rsidR="0064093C" w:rsidRPr="00366C8F" w:rsidTr="00B81D0B">
        <w:trPr>
          <w:trHeight w:val="60"/>
        </w:trPr>
        <w:tc>
          <w:tcPr>
            <w:tcW w:w="993" w:type="dxa"/>
            <w:tcBorders>
              <w:bottom w:val="nil"/>
            </w:tcBorders>
          </w:tcPr>
          <w:p w:rsidR="0064093C" w:rsidRPr="009E1002" w:rsidRDefault="0064093C" w:rsidP="0064093C">
            <w:pPr>
              <w:rPr>
                <w:sz w:val="16"/>
                <w:szCs w:val="16"/>
              </w:rPr>
            </w:pPr>
            <w:r w:rsidRPr="009E1002">
              <w:rPr>
                <w:sz w:val="16"/>
                <w:szCs w:val="16"/>
              </w:rPr>
              <w:t>3–5</w:t>
            </w:r>
          </w:p>
        </w:tc>
        <w:tc>
          <w:tcPr>
            <w:tcW w:w="992" w:type="dxa"/>
          </w:tcPr>
          <w:p w:rsidR="0064093C" w:rsidRPr="009E1002" w:rsidRDefault="0064093C" w:rsidP="0064093C">
            <w:pPr>
              <w:rPr>
                <w:sz w:val="16"/>
                <w:szCs w:val="16"/>
              </w:rPr>
            </w:pPr>
            <w:r w:rsidRPr="009E1002">
              <w:rPr>
                <w:sz w:val="16"/>
                <w:szCs w:val="16"/>
              </w:rPr>
              <w:t>Unadjusted</w:t>
            </w:r>
          </w:p>
        </w:tc>
        <w:tc>
          <w:tcPr>
            <w:tcW w:w="1672" w:type="dxa"/>
            <w:vAlign w:val="bottom"/>
          </w:tcPr>
          <w:p w:rsidR="0064093C" w:rsidRPr="009E1002" w:rsidRDefault="0064093C" w:rsidP="0064093C">
            <w:pPr>
              <w:jc w:val="center"/>
              <w:rPr>
                <w:sz w:val="16"/>
                <w:szCs w:val="16"/>
              </w:rPr>
            </w:pPr>
            <w:r w:rsidRPr="009E1002">
              <w:rPr>
                <w:color w:val="000000"/>
                <w:sz w:val="16"/>
                <w:szCs w:val="16"/>
              </w:rPr>
              <w:t>1.8% (397/22372)</w:t>
            </w:r>
          </w:p>
        </w:tc>
        <w:tc>
          <w:tcPr>
            <w:tcW w:w="1673" w:type="dxa"/>
            <w:vAlign w:val="bottom"/>
          </w:tcPr>
          <w:p w:rsidR="0064093C" w:rsidRPr="009E1002" w:rsidRDefault="0064093C" w:rsidP="0064093C">
            <w:pPr>
              <w:jc w:val="center"/>
              <w:rPr>
                <w:sz w:val="16"/>
                <w:szCs w:val="16"/>
              </w:rPr>
            </w:pPr>
            <w:r w:rsidRPr="009E1002">
              <w:rPr>
                <w:color w:val="000000"/>
                <w:sz w:val="16"/>
                <w:szCs w:val="16"/>
              </w:rPr>
              <w:t>11.2% (10/89)</w:t>
            </w:r>
          </w:p>
        </w:tc>
        <w:tc>
          <w:tcPr>
            <w:tcW w:w="1672" w:type="dxa"/>
            <w:vAlign w:val="bottom"/>
          </w:tcPr>
          <w:p w:rsidR="0064093C" w:rsidRPr="009E1002" w:rsidRDefault="0064093C" w:rsidP="0064093C">
            <w:pPr>
              <w:jc w:val="center"/>
              <w:rPr>
                <w:sz w:val="16"/>
                <w:szCs w:val="16"/>
              </w:rPr>
            </w:pPr>
            <w:r w:rsidRPr="009E1002">
              <w:rPr>
                <w:color w:val="000000"/>
                <w:sz w:val="16"/>
                <w:szCs w:val="16"/>
              </w:rPr>
              <w:t>13.3% (11/83)</w:t>
            </w:r>
          </w:p>
        </w:tc>
        <w:tc>
          <w:tcPr>
            <w:tcW w:w="1673" w:type="dxa"/>
            <w:vAlign w:val="bottom"/>
          </w:tcPr>
          <w:p w:rsidR="0064093C" w:rsidRPr="009E1002" w:rsidRDefault="0064093C" w:rsidP="0064093C">
            <w:pPr>
              <w:jc w:val="center"/>
              <w:rPr>
                <w:sz w:val="16"/>
                <w:szCs w:val="16"/>
              </w:rPr>
            </w:pPr>
            <w:r w:rsidRPr="009E1002">
              <w:rPr>
                <w:color w:val="000000"/>
                <w:sz w:val="16"/>
                <w:szCs w:val="16"/>
              </w:rPr>
              <w:t>11.3% (7/62)</w:t>
            </w:r>
          </w:p>
        </w:tc>
        <w:tc>
          <w:tcPr>
            <w:tcW w:w="1673" w:type="dxa"/>
            <w:vAlign w:val="bottom"/>
          </w:tcPr>
          <w:p w:rsidR="0064093C" w:rsidRPr="009E1002" w:rsidRDefault="0064093C" w:rsidP="0064093C">
            <w:pPr>
              <w:jc w:val="center"/>
              <w:rPr>
                <w:sz w:val="16"/>
                <w:szCs w:val="16"/>
              </w:rPr>
            </w:pPr>
            <w:r w:rsidRPr="009E1002">
              <w:rPr>
                <w:color w:val="000000"/>
                <w:sz w:val="16"/>
                <w:szCs w:val="16"/>
              </w:rPr>
              <w:t>1.5% (4/266)</w:t>
            </w:r>
          </w:p>
        </w:tc>
      </w:tr>
      <w:tr w:rsidR="009E1002" w:rsidRPr="00366C8F" w:rsidTr="00B81D0B">
        <w:trPr>
          <w:trHeight w:val="60"/>
        </w:trPr>
        <w:tc>
          <w:tcPr>
            <w:tcW w:w="993" w:type="dxa"/>
            <w:tcBorders>
              <w:top w:val="nil"/>
            </w:tcBorders>
          </w:tcPr>
          <w:p w:rsidR="009E1002" w:rsidRPr="009E1002" w:rsidRDefault="009E1002" w:rsidP="009E1002">
            <w:pPr>
              <w:rPr>
                <w:sz w:val="16"/>
                <w:szCs w:val="16"/>
              </w:rPr>
            </w:pPr>
          </w:p>
        </w:tc>
        <w:tc>
          <w:tcPr>
            <w:tcW w:w="992" w:type="dxa"/>
            <w:shd w:val="clear" w:color="auto" w:fill="D9D9D9" w:themeFill="background1" w:themeFillShade="D9"/>
          </w:tcPr>
          <w:p w:rsidR="009E1002" w:rsidRPr="009E1002" w:rsidRDefault="009E1002" w:rsidP="009E1002">
            <w:pPr>
              <w:rPr>
                <w:sz w:val="16"/>
                <w:szCs w:val="16"/>
              </w:rPr>
            </w:pPr>
            <w:r w:rsidRPr="009E1002">
              <w:rPr>
                <w:sz w:val="16"/>
                <w:szCs w:val="16"/>
              </w:rPr>
              <w:t>Adjusted</w:t>
            </w:r>
          </w:p>
        </w:tc>
        <w:tc>
          <w:tcPr>
            <w:tcW w:w="1672"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1.3% (1.2-1.5%)</w:t>
            </w:r>
          </w:p>
        </w:tc>
        <w:tc>
          <w:tcPr>
            <w:tcW w:w="1673"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6.6% (3.5-9.6%)</w:t>
            </w:r>
          </w:p>
        </w:tc>
        <w:tc>
          <w:tcPr>
            <w:tcW w:w="1672"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4.9% (2.3-7.5%)</w:t>
            </w:r>
          </w:p>
        </w:tc>
        <w:tc>
          <w:tcPr>
            <w:tcW w:w="1673"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5.1% (1.9-8.3%)</w:t>
            </w:r>
          </w:p>
        </w:tc>
        <w:tc>
          <w:tcPr>
            <w:tcW w:w="1673"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1.4% (0.4-2.3%)</w:t>
            </w:r>
          </w:p>
        </w:tc>
      </w:tr>
      <w:tr w:rsidR="00720656" w:rsidRPr="00366C8F" w:rsidTr="00B81D0B">
        <w:trPr>
          <w:trHeight w:val="60"/>
        </w:trPr>
        <w:tc>
          <w:tcPr>
            <w:tcW w:w="10348" w:type="dxa"/>
            <w:gridSpan w:val="7"/>
            <w:shd w:val="clear" w:color="auto" w:fill="A6A6A6" w:themeFill="background1" w:themeFillShade="A6"/>
          </w:tcPr>
          <w:p w:rsidR="00720656" w:rsidRPr="009E1002" w:rsidRDefault="00720656" w:rsidP="00B81D0B">
            <w:pPr>
              <w:rPr>
                <w:b/>
                <w:sz w:val="16"/>
                <w:szCs w:val="16"/>
              </w:rPr>
            </w:pPr>
            <w:r w:rsidRPr="009E1002">
              <w:rPr>
                <w:b/>
                <w:sz w:val="16"/>
                <w:szCs w:val="16"/>
              </w:rPr>
              <w:t>Grade of surgery</w:t>
            </w:r>
          </w:p>
        </w:tc>
      </w:tr>
      <w:tr w:rsidR="0064093C" w:rsidRPr="00366C8F" w:rsidTr="00B81D0B">
        <w:trPr>
          <w:trHeight w:val="60"/>
        </w:trPr>
        <w:tc>
          <w:tcPr>
            <w:tcW w:w="993" w:type="dxa"/>
            <w:tcBorders>
              <w:bottom w:val="nil"/>
            </w:tcBorders>
          </w:tcPr>
          <w:p w:rsidR="0064093C" w:rsidRPr="009E1002" w:rsidRDefault="0064093C" w:rsidP="0064093C">
            <w:pPr>
              <w:rPr>
                <w:sz w:val="16"/>
                <w:szCs w:val="16"/>
              </w:rPr>
            </w:pPr>
            <w:r w:rsidRPr="009E1002">
              <w:rPr>
                <w:sz w:val="16"/>
                <w:szCs w:val="16"/>
              </w:rPr>
              <w:t>Minor</w:t>
            </w:r>
          </w:p>
        </w:tc>
        <w:tc>
          <w:tcPr>
            <w:tcW w:w="992" w:type="dxa"/>
          </w:tcPr>
          <w:p w:rsidR="0064093C" w:rsidRPr="009E1002" w:rsidRDefault="0064093C" w:rsidP="0064093C">
            <w:pPr>
              <w:rPr>
                <w:sz w:val="16"/>
                <w:szCs w:val="16"/>
              </w:rPr>
            </w:pPr>
            <w:r w:rsidRPr="009E1002">
              <w:rPr>
                <w:sz w:val="16"/>
                <w:szCs w:val="16"/>
              </w:rPr>
              <w:t>Unadjusted</w:t>
            </w:r>
          </w:p>
        </w:tc>
        <w:tc>
          <w:tcPr>
            <w:tcW w:w="1672" w:type="dxa"/>
            <w:vAlign w:val="bottom"/>
          </w:tcPr>
          <w:p w:rsidR="0064093C" w:rsidRPr="009E1002" w:rsidRDefault="0064093C" w:rsidP="0064093C">
            <w:pPr>
              <w:jc w:val="center"/>
              <w:rPr>
                <w:sz w:val="16"/>
                <w:szCs w:val="16"/>
              </w:rPr>
            </w:pPr>
            <w:r w:rsidRPr="009E1002">
              <w:rPr>
                <w:color w:val="000000"/>
                <w:sz w:val="16"/>
                <w:szCs w:val="16"/>
              </w:rPr>
              <w:t>0.3% (111/38944)</w:t>
            </w:r>
          </w:p>
        </w:tc>
        <w:tc>
          <w:tcPr>
            <w:tcW w:w="1673" w:type="dxa"/>
            <w:vAlign w:val="bottom"/>
          </w:tcPr>
          <w:p w:rsidR="0064093C" w:rsidRPr="009E1002" w:rsidRDefault="0064093C" w:rsidP="0064093C">
            <w:pPr>
              <w:jc w:val="center"/>
              <w:rPr>
                <w:sz w:val="16"/>
                <w:szCs w:val="16"/>
              </w:rPr>
            </w:pPr>
            <w:r w:rsidRPr="009E1002">
              <w:rPr>
                <w:color w:val="000000"/>
                <w:sz w:val="16"/>
                <w:szCs w:val="16"/>
              </w:rPr>
              <w:t>4.1% (3/73)</w:t>
            </w:r>
          </w:p>
        </w:tc>
        <w:tc>
          <w:tcPr>
            <w:tcW w:w="1672" w:type="dxa"/>
            <w:vAlign w:val="bottom"/>
          </w:tcPr>
          <w:p w:rsidR="0064093C" w:rsidRPr="009E1002" w:rsidRDefault="0064093C" w:rsidP="0064093C">
            <w:pPr>
              <w:jc w:val="center"/>
              <w:rPr>
                <w:sz w:val="16"/>
                <w:szCs w:val="16"/>
              </w:rPr>
            </w:pPr>
            <w:r w:rsidRPr="009E1002">
              <w:rPr>
                <w:color w:val="000000"/>
                <w:sz w:val="16"/>
                <w:szCs w:val="16"/>
              </w:rPr>
              <w:t>8.4% (7/83)</w:t>
            </w:r>
          </w:p>
        </w:tc>
        <w:tc>
          <w:tcPr>
            <w:tcW w:w="1673" w:type="dxa"/>
            <w:vAlign w:val="bottom"/>
          </w:tcPr>
          <w:p w:rsidR="0064093C" w:rsidRPr="009E1002" w:rsidRDefault="0064093C" w:rsidP="0064093C">
            <w:pPr>
              <w:jc w:val="center"/>
              <w:rPr>
                <w:sz w:val="16"/>
                <w:szCs w:val="16"/>
              </w:rPr>
            </w:pPr>
            <w:r w:rsidRPr="009E1002">
              <w:rPr>
                <w:color w:val="000000"/>
                <w:sz w:val="16"/>
                <w:szCs w:val="16"/>
              </w:rPr>
              <w:t>3.8% (3/79)</w:t>
            </w:r>
          </w:p>
        </w:tc>
        <w:tc>
          <w:tcPr>
            <w:tcW w:w="1673" w:type="dxa"/>
            <w:vAlign w:val="bottom"/>
          </w:tcPr>
          <w:p w:rsidR="0064093C" w:rsidRPr="009E1002" w:rsidRDefault="0064093C" w:rsidP="0064093C">
            <w:pPr>
              <w:jc w:val="center"/>
              <w:rPr>
                <w:sz w:val="16"/>
                <w:szCs w:val="16"/>
              </w:rPr>
            </w:pPr>
            <w:r w:rsidRPr="009E1002">
              <w:rPr>
                <w:color w:val="000000"/>
                <w:sz w:val="16"/>
                <w:szCs w:val="16"/>
              </w:rPr>
              <w:t>0.3% (1/338)</w:t>
            </w:r>
          </w:p>
        </w:tc>
      </w:tr>
      <w:tr w:rsidR="009E1002" w:rsidRPr="00366C8F" w:rsidTr="00B81D0B">
        <w:trPr>
          <w:trHeight w:val="60"/>
        </w:trPr>
        <w:tc>
          <w:tcPr>
            <w:tcW w:w="993" w:type="dxa"/>
            <w:tcBorders>
              <w:top w:val="nil"/>
            </w:tcBorders>
          </w:tcPr>
          <w:p w:rsidR="009E1002" w:rsidRPr="009E1002" w:rsidRDefault="009E1002" w:rsidP="009E1002">
            <w:pPr>
              <w:rPr>
                <w:sz w:val="16"/>
                <w:szCs w:val="16"/>
              </w:rPr>
            </w:pPr>
          </w:p>
        </w:tc>
        <w:tc>
          <w:tcPr>
            <w:tcW w:w="992" w:type="dxa"/>
            <w:shd w:val="clear" w:color="auto" w:fill="D9D9D9" w:themeFill="background1" w:themeFillShade="D9"/>
          </w:tcPr>
          <w:p w:rsidR="009E1002" w:rsidRPr="009E1002" w:rsidRDefault="009E1002" w:rsidP="009E1002">
            <w:pPr>
              <w:rPr>
                <w:sz w:val="16"/>
                <w:szCs w:val="16"/>
              </w:rPr>
            </w:pPr>
            <w:r w:rsidRPr="009E1002">
              <w:rPr>
                <w:sz w:val="16"/>
                <w:szCs w:val="16"/>
              </w:rPr>
              <w:t>Adjusted</w:t>
            </w:r>
          </w:p>
        </w:tc>
        <w:tc>
          <w:tcPr>
            <w:tcW w:w="1672"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0.4% (0.3-0.5%)</w:t>
            </w:r>
          </w:p>
        </w:tc>
        <w:tc>
          <w:tcPr>
            <w:tcW w:w="1673"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2.1% (1-3.2%)</w:t>
            </w:r>
          </w:p>
        </w:tc>
        <w:tc>
          <w:tcPr>
            <w:tcW w:w="1672"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1.6% (0.7-2.5%)</w:t>
            </w:r>
          </w:p>
        </w:tc>
        <w:tc>
          <w:tcPr>
            <w:tcW w:w="1673"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1.6% (0.5-2.7%)</w:t>
            </w:r>
          </w:p>
        </w:tc>
        <w:tc>
          <w:tcPr>
            <w:tcW w:w="1673"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0.4% (0.1-0.7%)</w:t>
            </w:r>
          </w:p>
        </w:tc>
      </w:tr>
      <w:tr w:rsidR="0064093C" w:rsidRPr="00366C8F" w:rsidTr="00B81D0B">
        <w:trPr>
          <w:trHeight w:val="60"/>
        </w:trPr>
        <w:tc>
          <w:tcPr>
            <w:tcW w:w="993" w:type="dxa"/>
            <w:tcBorders>
              <w:bottom w:val="nil"/>
            </w:tcBorders>
          </w:tcPr>
          <w:p w:rsidR="0064093C" w:rsidRPr="009E1002" w:rsidRDefault="0064093C" w:rsidP="0064093C">
            <w:pPr>
              <w:rPr>
                <w:sz w:val="16"/>
                <w:szCs w:val="16"/>
              </w:rPr>
            </w:pPr>
            <w:r w:rsidRPr="009E1002">
              <w:rPr>
                <w:sz w:val="16"/>
                <w:szCs w:val="16"/>
              </w:rPr>
              <w:t>Major</w:t>
            </w:r>
          </w:p>
        </w:tc>
        <w:tc>
          <w:tcPr>
            <w:tcW w:w="992" w:type="dxa"/>
          </w:tcPr>
          <w:p w:rsidR="0064093C" w:rsidRPr="009E1002" w:rsidRDefault="0064093C" w:rsidP="0064093C">
            <w:pPr>
              <w:rPr>
                <w:sz w:val="16"/>
                <w:szCs w:val="16"/>
              </w:rPr>
            </w:pPr>
            <w:r w:rsidRPr="009E1002">
              <w:rPr>
                <w:sz w:val="16"/>
                <w:szCs w:val="16"/>
              </w:rPr>
              <w:t>Unadjusted</w:t>
            </w:r>
          </w:p>
        </w:tc>
        <w:tc>
          <w:tcPr>
            <w:tcW w:w="1672" w:type="dxa"/>
            <w:vAlign w:val="bottom"/>
          </w:tcPr>
          <w:p w:rsidR="0064093C" w:rsidRPr="009E1002" w:rsidRDefault="0064093C" w:rsidP="0064093C">
            <w:pPr>
              <w:jc w:val="center"/>
              <w:rPr>
                <w:sz w:val="16"/>
                <w:szCs w:val="16"/>
              </w:rPr>
            </w:pPr>
            <w:r w:rsidRPr="009E1002">
              <w:rPr>
                <w:color w:val="000000"/>
                <w:sz w:val="16"/>
                <w:szCs w:val="16"/>
              </w:rPr>
              <w:t>0.8% (477/56718)</w:t>
            </w:r>
          </w:p>
        </w:tc>
        <w:tc>
          <w:tcPr>
            <w:tcW w:w="1673" w:type="dxa"/>
            <w:vAlign w:val="bottom"/>
          </w:tcPr>
          <w:p w:rsidR="0064093C" w:rsidRPr="009E1002" w:rsidRDefault="0064093C" w:rsidP="0064093C">
            <w:pPr>
              <w:jc w:val="center"/>
              <w:rPr>
                <w:sz w:val="16"/>
                <w:szCs w:val="16"/>
              </w:rPr>
            </w:pPr>
            <w:r w:rsidRPr="009E1002">
              <w:rPr>
                <w:color w:val="000000"/>
                <w:sz w:val="16"/>
                <w:szCs w:val="16"/>
              </w:rPr>
              <w:t>5.3% (14/265)</w:t>
            </w:r>
          </w:p>
        </w:tc>
        <w:tc>
          <w:tcPr>
            <w:tcW w:w="1672" w:type="dxa"/>
            <w:vAlign w:val="bottom"/>
          </w:tcPr>
          <w:p w:rsidR="0064093C" w:rsidRPr="009E1002" w:rsidRDefault="0064093C" w:rsidP="0064093C">
            <w:pPr>
              <w:jc w:val="center"/>
              <w:rPr>
                <w:sz w:val="16"/>
                <w:szCs w:val="16"/>
              </w:rPr>
            </w:pPr>
            <w:r w:rsidRPr="009E1002">
              <w:rPr>
                <w:color w:val="000000"/>
                <w:sz w:val="16"/>
                <w:szCs w:val="16"/>
              </w:rPr>
              <w:t>2.8% (6/217)</w:t>
            </w:r>
          </w:p>
        </w:tc>
        <w:tc>
          <w:tcPr>
            <w:tcW w:w="1673" w:type="dxa"/>
            <w:vAlign w:val="bottom"/>
          </w:tcPr>
          <w:p w:rsidR="0064093C" w:rsidRPr="009E1002" w:rsidRDefault="0064093C" w:rsidP="0064093C">
            <w:pPr>
              <w:jc w:val="center"/>
              <w:rPr>
                <w:sz w:val="16"/>
                <w:szCs w:val="16"/>
              </w:rPr>
            </w:pPr>
            <w:r w:rsidRPr="009E1002">
              <w:rPr>
                <w:color w:val="000000"/>
                <w:sz w:val="16"/>
                <w:szCs w:val="16"/>
              </w:rPr>
              <w:t>3.9% (6/153)</w:t>
            </w:r>
          </w:p>
        </w:tc>
        <w:tc>
          <w:tcPr>
            <w:tcW w:w="1673" w:type="dxa"/>
            <w:vAlign w:val="bottom"/>
          </w:tcPr>
          <w:p w:rsidR="0064093C" w:rsidRPr="009E1002" w:rsidRDefault="0064093C" w:rsidP="0064093C">
            <w:pPr>
              <w:jc w:val="center"/>
              <w:rPr>
                <w:sz w:val="16"/>
                <w:szCs w:val="16"/>
              </w:rPr>
            </w:pPr>
            <w:r w:rsidRPr="009E1002">
              <w:rPr>
                <w:color w:val="000000"/>
                <w:sz w:val="16"/>
                <w:szCs w:val="16"/>
              </w:rPr>
              <w:t>1.3% (7/553)</w:t>
            </w:r>
          </w:p>
        </w:tc>
      </w:tr>
      <w:tr w:rsidR="009E1002" w:rsidRPr="00366C8F" w:rsidTr="00B81D0B">
        <w:trPr>
          <w:trHeight w:val="60"/>
        </w:trPr>
        <w:tc>
          <w:tcPr>
            <w:tcW w:w="993" w:type="dxa"/>
            <w:tcBorders>
              <w:top w:val="nil"/>
            </w:tcBorders>
          </w:tcPr>
          <w:p w:rsidR="009E1002" w:rsidRPr="009E1002" w:rsidRDefault="009E1002" w:rsidP="009E1002">
            <w:pPr>
              <w:rPr>
                <w:sz w:val="16"/>
                <w:szCs w:val="16"/>
              </w:rPr>
            </w:pPr>
          </w:p>
        </w:tc>
        <w:tc>
          <w:tcPr>
            <w:tcW w:w="992" w:type="dxa"/>
            <w:shd w:val="clear" w:color="auto" w:fill="D9D9D9" w:themeFill="background1" w:themeFillShade="D9"/>
          </w:tcPr>
          <w:p w:rsidR="009E1002" w:rsidRPr="009E1002" w:rsidRDefault="009E1002" w:rsidP="009E1002">
            <w:pPr>
              <w:rPr>
                <w:sz w:val="16"/>
                <w:szCs w:val="16"/>
              </w:rPr>
            </w:pPr>
            <w:r w:rsidRPr="009E1002">
              <w:rPr>
                <w:sz w:val="16"/>
                <w:szCs w:val="16"/>
              </w:rPr>
              <w:t>Adjusted</w:t>
            </w:r>
          </w:p>
        </w:tc>
        <w:tc>
          <w:tcPr>
            <w:tcW w:w="1672"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0.7% (0.6-0.8%)</w:t>
            </w:r>
          </w:p>
        </w:tc>
        <w:tc>
          <w:tcPr>
            <w:tcW w:w="1673"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3.5% (1.9-5.2%)</w:t>
            </w:r>
          </w:p>
        </w:tc>
        <w:tc>
          <w:tcPr>
            <w:tcW w:w="1672"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2.6% (1.2-4%)</w:t>
            </w:r>
          </w:p>
        </w:tc>
        <w:tc>
          <w:tcPr>
            <w:tcW w:w="1673"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2.7% (1-4.5%)</w:t>
            </w:r>
          </w:p>
        </w:tc>
        <w:tc>
          <w:tcPr>
            <w:tcW w:w="1673" w:type="dxa"/>
            <w:shd w:val="clear" w:color="auto" w:fill="D9D9D9" w:themeFill="background1" w:themeFillShade="D9"/>
            <w:vAlign w:val="bottom"/>
          </w:tcPr>
          <w:p w:rsidR="009E1002" w:rsidRPr="009E1002" w:rsidRDefault="009E1002" w:rsidP="009E1002">
            <w:pPr>
              <w:jc w:val="center"/>
              <w:rPr>
                <w:sz w:val="16"/>
                <w:szCs w:val="16"/>
              </w:rPr>
            </w:pPr>
            <w:r w:rsidRPr="009E1002">
              <w:rPr>
                <w:color w:val="000000"/>
                <w:sz w:val="16"/>
                <w:szCs w:val="16"/>
              </w:rPr>
              <w:t>0.7% (0.2-1.2%)</w:t>
            </w:r>
          </w:p>
        </w:tc>
      </w:tr>
    </w:tbl>
    <w:p w:rsidR="00720656" w:rsidRDefault="00720656" w:rsidP="00720656">
      <w:pPr>
        <w:spacing w:line="276" w:lineRule="auto"/>
        <w:rPr>
          <w:b/>
        </w:rPr>
      </w:pPr>
    </w:p>
    <w:p w:rsidR="0034726A" w:rsidRDefault="0034726A" w:rsidP="0034726A">
      <w:pPr>
        <w:spacing w:line="276" w:lineRule="auto"/>
        <w:rPr>
          <w:sz w:val="20"/>
          <w:szCs w:val="20"/>
        </w:rPr>
      </w:pPr>
      <w:r w:rsidRPr="002D740F">
        <w:rPr>
          <w:sz w:val="20"/>
          <w:szCs w:val="20"/>
        </w:rPr>
        <w:t>ASA</w:t>
      </w:r>
      <w:r w:rsidR="00694620">
        <w:rPr>
          <w:sz w:val="20"/>
          <w:szCs w:val="20"/>
        </w:rPr>
        <w:t>,</w:t>
      </w:r>
      <w:r w:rsidRPr="002D740F">
        <w:rPr>
          <w:sz w:val="20"/>
          <w:szCs w:val="20"/>
        </w:rPr>
        <w:t xml:space="preserve"> American Society of </w:t>
      </w:r>
      <w:proofErr w:type="spellStart"/>
      <w:r w:rsidRPr="002D740F">
        <w:rPr>
          <w:sz w:val="20"/>
          <w:szCs w:val="20"/>
        </w:rPr>
        <w:t>Anesthesiologists</w:t>
      </w:r>
      <w:proofErr w:type="spellEnd"/>
      <w:r w:rsidRPr="002D740F">
        <w:rPr>
          <w:sz w:val="20"/>
          <w:szCs w:val="20"/>
        </w:rPr>
        <w:t xml:space="preserve"> physical status</w:t>
      </w:r>
      <w:r w:rsidR="00694620">
        <w:rPr>
          <w:sz w:val="20"/>
          <w:szCs w:val="20"/>
        </w:rPr>
        <w:t>.</w:t>
      </w:r>
    </w:p>
    <w:p w:rsidR="0034726A" w:rsidRDefault="0034726A" w:rsidP="0034726A">
      <w:pPr>
        <w:spacing w:line="276" w:lineRule="auto"/>
        <w:rPr>
          <w:b/>
        </w:rPr>
      </w:pPr>
    </w:p>
    <w:p w:rsidR="0034726A" w:rsidRPr="00C20DF2" w:rsidRDefault="0034726A" w:rsidP="0034726A">
      <w:pPr>
        <w:rPr>
          <w:sz w:val="20"/>
        </w:rPr>
      </w:pPr>
      <w:r w:rsidRPr="00C20DF2">
        <w:rPr>
          <w:sz w:val="20"/>
          <w:szCs w:val="20"/>
        </w:rPr>
        <w:t>Rates adjusted for age, sex, ASA, Revised Cardiac Risk Index</w:t>
      </w:r>
      <w:r w:rsidRPr="00EF4088">
        <w:rPr>
          <w:sz w:val="20"/>
          <w:szCs w:val="20"/>
        </w:rPr>
        <w:t xml:space="preserve">, respiratory comorbidity, grade of surgery, country income, timing of surgery following SARS-CoV-2 diagnosis. Full model presented in Supplementary Table </w:t>
      </w:r>
      <w:r w:rsidR="00FA188B">
        <w:rPr>
          <w:sz w:val="20"/>
          <w:szCs w:val="20"/>
        </w:rPr>
        <w:t>S</w:t>
      </w:r>
      <w:r w:rsidR="00925994">
        <w:rPr>
          <w:sz w:val="20"/>
          <w:szCs w:val="20"/>
        </w:rPr>
        <w:t>3</w:t>
      </w:r>
      <w:r>
        <w:rPr>
          <w:b/>
        </w:rPr>
        <w:br w:type="page"/>
      </w:r>
    </w:p>
    <w:p w:rsidR="0034726A" w:rsidRPr="00DE2D8E" w:rsidRDefault="0034726A" w:rsidP="0034726A">
      <w:pPr>
        <w:rPr>
          <w:bCs/>
        </w:rPr>
      </w:pPr>
      <w:r>
        <w:rPr>
          <w:b/>
        </w:rPr>
        <w:lastRenderedPageBreak/>
        <w:t xml:space="preserve">Supplementary </w:t>
      </w:r>
      <w:r w:rsidRPr="002D740F">
        <w:rPr>
          <w:b/>
        </w:rPr>
        <w:t xml:space="preserve">Table </w:t>
      </w:r>
      <w:r w:rsidR="00A127AC">
        <w:rPr>
          <w:b/>
        </w:rPr>
        <w:t>S</w:t>
      </w:r>
      <w:r w:rsidR="00925994">
        <w:rPr>
          <w:b/>
        </w:rPr>
        <w:t>5</w:t>
      </w:r>
      <w:r w:rsidR="00DE2D8E">
        <w:rPr>
          <w:bCs/>
        </w:rPr>
        <w:t>.</w:t>
      </w:r>
      <w:r w:rsidRPr="00DE2D8E">
        <w:rPr>
          <w:bCs/>
        </w:rPr>
        <w:t xml:space="preserve"> Sensitivity analysis for RT-PCR nasopharyngeal swab proven SARS-CoV-2 infection, with unadjusted and adjusted models for </w:t>
      </w:r>
      <w:r w:rsidR="005705FA" w:rsidRPr="00DE2D8E">
        <w:rPr>
          <w:bCs/>
        </w:rPr>
        <w:t>30-d</w:t>
      </w:r>
      <w:r w:rsidRPr="00DE2D8E">
        <w:rPr>
          <w:bCs/>
        </w:rPr>
        <w:t>ay postoperative mortality</w:t>
      </w:r>
      <w:r w:rsidR="005445FE">
        <w:rPr>
          <w:bCs/>
        </w:rPr>
        <w:t>. Values are OR</w:t>
      </w:r>
      <w:r w:rsidR="00DE2D8E">
        <w:rPr>
          <w:bCs/>
        </w:rPr>
        <w:t xml:space="preserve"> (95%CI).</w:t>
      </w:r>
    </w:p>
    <w:p w:rsidR="00720656" w:rsidRPr="002D740F" w:rsidRDefault="00720656" w:rsidP="00720656">
      <w:pPr>
        <w:rPr>
          <w:b/>
        </w:rPr>
      </w:pPr>
    </w:p>
    <w:tbl>
      <w:tblPr>
        <w:tblStyle w:val="TableGrid"/>
        <w:tblW w:w="0" w:type="auto"/>
        <w:tblLook w:val="04A0"/>
      </w:tblPr>
      <w:tblGrid>
        <w:gridCol w:w="1802"/>
        <w:gridCol w:w="1879"/>
        <w:gridCol w:w="1725"/>
        <w:gridCol w:w="1960"/>
        <w:gridCol w:w="1644"/>
      </w:tblGrid>
      <w:tr w:rsidR="00720656" w:rsidRPr="002D740F" w:rsidTr="00B81D0B">
        <w:tc>
          <w:tcPr>
            <w:tcW w:w="1802" w:type="dxa"/>
            <w:vMerge w:val="restart"/>
            <w:shd w:val="clear" w:color="auto" w:fill="A6A6A6" w:themeFill="background1" w:themeFillShade="A6"/>
          </w:tcPr>
          <w:p w:rsidR="00720656" w:rsidRPr="00F51812" w:rsidRDefault="00720656" w:rsidP="00B81D0B">
            <w:pPr>
              <w:rPr>
                <w:b/>
                <w:sz w:val="16"/>
                <w:szCs w:val="16"/>
              </w:rPr>
            </w:pPr>
            <w:r w:rsidRPr="00F51812">
              <w:rPr>
                <w:b/>
                <w:sz w:val="16"/>
                <w:szCs w:val="16"/>
              </w:rPr>
              <w:t>Factor</w:t>
            </w:r>
          </w:p>
        </w:tc>
        <w:tc>
          <w:tcPr>
            <w:tcW w:w="3604" w:type="dxa"/>
            <w:gridSpan w:val="2"/>
            <w:shd w:val="clear" w:color="auto" w:fill="A6A6A6" w:themeFill="background1" w:themeFillShade="A6"/>
          </w:tcPr>
          <w:p w:rsidR="00720656" w:rsidRPr="00F51812" w:rsidRDefault="00720656" w:rsidP="00B81D0B">
            <w:pPr>
              <w:jc w:val="center"/>
              <w:rPr>
                <w:b/>
                <w:sz w:val="16"/>
                <w:szCs w:val="16"/>
              </w:rPr>
            </w:pPr>
            <w:r w:rsidRPr="00F51812">
              <w:rPr>
                <w:b/>
                <w:sz w:val="16"/>
                <w:szCs w:val="16"/>
              </w:rPr>
              <w:t>Unadjusted</w:t>
            </w:r>
          </w:p>
        </w:tc>
        <w:tc>
          <w:tcPr>
            <w:tcW w:w="3604" w:type="dxa"/>
            <w:gridSpan w:val="2"/>
            <w:shd w:val="clear" w:color="auto" w:fill="A6A6A6" w:themeFill="background1" w:themeFillShade="A6"/>
          </w:tcPr>
          <w:p w:rsidR="00720656" w:rsidRPr="00F51812" w:rsidRDefault="00720656" w:rsidP="00B81D0B">
            <w:pPr>
              <w:jc w:val="center"/>
              <w:rPr>
                <w:b/>
                <w:sz w:val="16"/>
                <w:szCs w:val="16"/>
              </w:rPr>
            </w:pPr>
            <w:r w:rsidRPr="00F51812">
              <w:rPr>
                <w:b/>
                <w:sz w:val="16"/>
                <w:szCs w:val="16"/>
              </w:rPr>
              <w:t>Adjusted</w:t>
            </w:r>
          </w:p>
        </w:tc>
      </w:tr>
      <w:tr w:rsidR="00720656" w:rsidRPr="002D740F" w:rsidTr="00B81D0B">
        <w:tc>
          <w:tcPr>
            <w:tcW w:w="1802" w:type="dxa"/>
            <w:vMerge/>
            <w:shd w:val="clear" w:color="auto" w:fill="A6A6A6" w:themeFill="background1" w:themeFillShade="A6"/>
          </w:tcPr>
          <w:p w:rsidR="00720656" w:rsidRPr="00F51812" w:rsidRDefault="00720656" w:rsidP="00B81D0B">
            <w:pPr>
              <w:rPr>
                <w:b/>
                <w:sz w:val="16"/>
                <w:szCs w:val="16"/>
              </w:rPr>
            </w:pPr>
          </w:p>
        </w:tc>
        <w:tc>
          <w:tcPr>
            <w:tcW w:w="1879" w:type="dxa"/>
            <w:shd w:val="clear" w:color="auto" w:fill="A6A6A6" w:themeFill="background1" w:themeFillShade="A6"/>
          </w:tcPr>
          <w:p w:rsidR="00720656" w:rsidRPr="00F51812" w:rsidRDefault="00720656" w:rsidP="00B81D0B">
            <w:pPr>
              <w:jc w:val="center"/>
              <w:rPr>
                <w:b/>
                <w:sz w:val="16"/>
                <w:szCs w:val="16"/>
              </w:rPr>
            </w:pPr>
            <w:r w:rsidRPr="00F51812">
              <w:rPr>
                <w:b/>
                <w:sz w:val="16"/>
                <w:szCs w:val="16"/>
              </w:rPr>
              <w:t>OR (95% CI)</w:t>
            </w:r>
          </w:p>
        </w:tc>
        <w:tc>
          <w:tcPr>
            <w:tcW w:w="1725" w:type="dxa"/>
            <w:shd w:val="clear" w:color="auto" w:fill="A6A6A6" w:themeFill="background1" w:themeFillShade="A6"/>
          </w:tcPr>
          <w:p w:rsidR="00720656" w:rsidRPr="00F51812" w:rsidRDefault="00720656" w:rsidP="00B81D0B">
            <w:pPr>
              <w:jc w:val="center"/>
              <w:rPr>
                <w:b/>
                <w:sz w:val="16"/>
                <w:szCs w:val="16"/>
              </w:rPr>
            </w:pPr>
            <w:r w:rsidRPr="00F51812">
              <w:rPr>
                <w:b/>
                <w:sz w:val="16"/>
                <w:szCs w:val="16"/>
              </w:rPr>
              <w:t>p-value</w:t>
            </w:r>
          </w:p>
        </w:tc>
        <w:tc>
          <w:tcPr>
            <w:tcW w:w="1960" w:type="dxa"/>
            <w:shd w:val="clear" w:color="auto" w:fill="A6A6A6" w:themeFill="background1" w:themeFillShade="A6"/>
          </w:tcPr>
          <w:p w:rsidR="00720656" w:rsidRPr="00F51812" w:rsidRDefault="00720656" w:rsidP="00B81D0B">
            <w:pPr>
              <w:jc w:val="center"/>
              <w:rPr>
                <w:b/>
                <w:sz w:val="16"/>
                <w:szCs w:val="16"/>
              </w:rPr>
            </w:pPr>
            <w:r w:rsidRPr="00F51812">
              <w:rPr>
                <w:b/>
                <w:sz w:val="16"/>
                <w:szCs w:val="16"/>
              </w:rPr>
              <w:t>OR (95% CI)</w:t>
            </w:r>
          </w:p>
        </w:tc>
        <w:tc>
          <w:tcPr>
            <w:tcW w:w="1644" w:type="dxa"/>
            <w:shd w:val="clear" w:color="auto" w:fill="A6A6A6" w:themeFill="background1" w:themeFillShade="A6"/>
          </w:tcPr>
          <w:p w:rsidR="00720656" w:rsidRPr="00F51812" w:rsidRDefault="00720656" w:rsidP="00B81D0B">
            <w:pPr>
              <w:jc w:val="center"/>
              <w:rPr>
                <w:b/>
                <w:sz w:val="16"/>
                <w:szCs w:val="16"/>
              </w:rPr>
            </w:pPr>
            <w:r w:rsidRPr="00F51812">
              <w:rPr>
                <w:b/>
                <w:sz w:val="16"/>
                <w:szCs w:val="16"/>
              </w:rPr>
              <w:t>p-value</w:t>
            </w:r>
          </w:p>
        </w:tc>
      </w:tr>
      <w:tr w:rsidR="00720656" w:rsidRPr="002D740F" w:rsidTr="00B81D0B">
        <w:tc>
          <w:tcPr>
            <w:tcW w:w="9010" w:type="dxa"/>
            <w:gridSpan w:val="5"/>
            <w:shd w:val="clear" w:color="auto" w:fill="D9D9D9" w:themeFill="background1" w:themeFillShade="D9"/>
          </w:tcPr>
          <w:p w:rsidR="00720656" w:rsidRPr="00F51812" w:rsidRDefault="00720656" w:rsidP="00B81D0B">
            <w:pPr>
              <w:rPr>
                <w:sz w:val="16"/>
                <w:szCs w:val="16"/>
              </w:rPr>
            </w:pPr>
            <w:r w:rsidRPr="00F51812">
              <w:rPr>
                <w:sz w:val="16"/>
                <w:szCs w:val="16"/>
              </w:rPr>
              <w:t>Age</w:t>
            </w:r>
          </w:p>
        </w:tc>
      </w:tr>
      <w:tr w:rsidR="00720656" w:rsidRPr="002D740F" w:rsidTr="00B81D0B">
        <w:tc>
          <w:tcPr>
            <w:tcW w:w="1802" w:type="dxa"/>
          </w:tcPr>
          <w:p w:rsidR="00720656" w:rsidRPr="00F51812" w:rsidRDefault="00720656" w:rsidP="00B81D0B">
            <w:pPr>
              <w:rPr>
                <w:sz w:val="16"/>
                <w:szCs w:val="16"/>
              </w:rPr>
            </w:pPr>
            <w:r w:rsidRPr="00F51812">
              <w:rPr>
                <w:sz w:val="16"/>
                <w:szCs w:val="16"/>
              </w:rPr>
              <w:t>0</w:t>
            </w:r>
            <w:r w:rsidR="00B81D0B" w:rsidRPr="00F51812">
              <w:rPr>
                <w:sz w:val="16"/>
                <w:szCs w:val="16"/>
              </w:rPr>
              <w:t>–</w:t>
            </w:r>
            <w:r w:rsidRPr="00F51812">
              <w:rPr>
                <w:sz w:val="16"/>
                <w:szCs w:val="16"/>
              </w:rPr>
              <w:t>69 years</w:t>
            </w:r>
          </w:p>
        </w:tc>
        <w:tc>
          <w:tcPr>
            <w:tcW w:w="1879" w:type="dxa"/>
          </w:tcPr>
          <w:p w:rsidR="00720656" w:rsidRPr="00F51812" w:rsidRDefault="00720656" w:rsidP="00B81D0B">
            <w:pPr>
              <w:jc w:val="center"/>
              <w:rPr>
                <w:sz w:val="16"/>
                <w:szCs w:val="16"/>
              </w:rPr>
            </w:pPr>
            <w:r w:rsidRPr="00F51812">
              <w:rPr>
                <w:sz w:val="16"/>
                <w:szCs w:val="16"/>
              </w:rPr>
              <w:t>Reference</w:t>
            </w:r>
          </w:p>
        </w:tc>
        <w:tc>
          <w:tcPr>
            <w:tcW w:w="1725" w:type="dxa"/>
          </w:tcPr>
          <w:p w:rsidR="00720656" w:rsidRPr="00F51812" w:rsidRDefault="00B81D0B" w:rsidP="00B81D0B">
            <w:pPr>
              <w:jc w:val="center"/>
              <w:rPr>
                <w:sz w:val="16"/>
                <w:szCs w:val="16"/>
              </w:rPr>
            </w:pPr>
            <w:r w:rsidRPr="00F51812">
              <w:rPr>
                <w:sz w:val="16"/>
                <w:szCs w:val="16"/>
              </w:rPr>
              <w:t>–</w:t>
            </w:r>
          </w:p>
        </w:tc>
        <w:tc>
          <w:tcPr>
            <w:tcW w:w="1960" w:type="dxa"/>
          </w:tcPr>
          <w:p w:rsidR="00720656" w:rsidRPr="00F51812" w:rsidRDefault="00720656" w:rsidP="00B81D0B">
            <w:pPr>
              <w:jc w:val="center"/>
              <w:rPr>
                <w:sz w:val="16"/>
                <w:szCs w:val="16"/>
              </w:rPr>
            </w:pPr>
            <w:r w:rsidRPr="00F51812">
              <w:rPr>
                <w:sz w:val="16"/>
                <w:szCs w:val="16"/>
              </w:rPr>
              <w:t>Reference</w:t>
            </w:r>
          </w:p>
        </w:tc>
        <w:tc>
          <w:tcPr>
            <w:tcW w:w="1644" w:type="dxa"/>
          </w:tcPr>
          <w:p w:rsidR="00720656" w:rsidRPr="00F51812" w:rsidRDefault="00B81D0B" w:rsidP="00B81D0B">
            <w:pPr>
              <w:jc w:val="center"/>
              <w:rPr>
                <w:sz w:val="16"/>
                <w:szCs w:val="16"/>
              </w:rPr>
            </w:pPr>
            <w:r w:rsidRPr="00F51812">
              <w:rPr>
                <w:sz w:val="16"/>
                <w:szCs w:val="16"/>
              </w:rPr>
              <w:t>–</w:t>
            </w:r>
          </w:p>
        </w:tc>
      </w:tr>
      <w:tr w:rsidR="00276C8F" w:rsidRPr="002D740F" w:rsidTr="00B81D0B">
        <w:tc>
          <w:tcPr>
            <w:tcW w:w="1802" w:type="dxa"/>
          </w:tcPr>
          <w:p w:rsidR="00276C8F" w:rsidRPr="00F51812" w:rsidRDefault="00276C8F" w:rsidP="00276C8F">
            <w:pPr>
              <w:rPr>
                <w:sz w:val="16"/>
                <w:szCs w:val="16"/>
              </w:rPr>
            </w:pPr>
            <w:r w:rsidRPr="00F51812">
              <w:rPr>
                <w:sz w:val="16"/>
                <w:szCs w:val="16"/>
              </w:rPr>
              <w:t>≥70 years</w:t>
            </w:r>
          </w:p>
        </w:tc>
        <w:tc>
          <w:tcPr>
            <w:tcW w:w="1879" w:type="dxa"/>
            <w:vAlign w:val="bottom"/>
          </w:tcPr>
          <w:p w:rsidR="00276C8F" w:rsidRPr="00F51812" w:rsidRDefault="00276C8F" w:rsidP="00276C8F">
            <w:pPr>
              <w:jc w:val="center"/>
              <w:rPr>
                <w:sz w:val="16"/>
                <w:szCs w:val="16"/>
              </w:rPr>
            </w:pPr>
            <w:r w:rsidRPr="00F51812">
              <w:rPr>
                <w:sz w:val="16"/>
                <w:szCs w:val="16"/>
              </w:rPr>
              <w:t>3.14 (2.88-3.43)</w:t>
            </w:r>
          </w:p>
        </w:tc>
        <w:tc>
          <w:tcPr>
            <w:tcW w:w="1725" w:type="dxa"/>
            <w:vAlign w:val="bottom"/>
          </w:tcPr>
          <w:p w:rsidR="00276C8F" w:rsidRPr="00F51812" w:rsidRDefault="00F51812" w:rsidP="00276C8F">
            <w:pPr>
              <w:jc w:val="center"/>
              <w:rPr>
                <w:sz w:val="16"/>
                <w:szCs w:val="16"/>
              </w:rPr>
            </w:pPr>
            <w:r w:rsidRPr="00F51812">
              <w:rPr>
                <w:sz w:val="16"/>
                <w:szCs w:val="16"/>
              </w:rPr>
              <w:t>&lt;0.001</w:t>
            </w:r>
          </w:p>
        </w:tc>
        <w:tc>
          <w:tcPr>
            <w:tcW w:w="1960" w:type="dxa"/>
            <w:vAlign w:val="bottom"/>
          </w:tcPr>
          <w:p w:rsidR="00276C8F" w:rsidRPr="00F51812" w:rsidRDefault="00276C8F" w:rsidP="00276C8F">
            <w:pPr>
              <w:jc w:val="center"/>
              <w:rPr>
                <w:sz w:val="16"/>
                <w:szCs w:val="16"/>
              </w:rPr>
            </w:pPr>
            <w:r w:rsidRPr="00F51812">
              <w:rPr>
                <w:sz w:val="16"/>
                <w:szCs w:val="16"/>
              </w:rPr>
              <w:t>1.75 (1.58-1.93)</w:t>
            </w:r>
          </w:p>
        </w:tc>
        <w:tc>
          <w:tcPr>
            <w:tcW w:w="1644" w:type="dxa"/>
            <w:vAlign w:val="bottom"/>
          </w:tcPr>
          <w:p w:rsidR="00276C8F" w:rsidRPr="00F51812" w:rsidRDefault="00F51812" w:rsidP="00276C8F">
            <w:pPr>
              <w:jc w:val="center"/>
              <w:rPr>
                <w:sz w:val="16"/>
                <w:szCs w:val="16"/>
              </w:rPr>
            </w:pPr>
            <w:r w:rsidRPr="00F51812">
              <w:rPr>
                <w:sz w:val="16"/>
                <w:szCs w:val="16"/>
              </w:rPr>
              <w:t>&lt;0.001</w:t>
            </w:r>
          </w:p>
        </w:tc>
      </w:tr>
      <w:tr w:rsidR="00720656" w:rsidRPr="002D740F" w:rsidTr="00B81D0B">
        <w:tc>
          <w:tcPr>
            <w:tcW w:w="9010" w:type="dxa"/>
            <w:gridSpan w:val="5"/>
            <w:shd w:val="clear" w:color="auto" w:fill="D9D9D9" w:themeFill="background1" w:themeFillShade="D9"/>
          </w:tcPr>
          <w:p w:rsidR="00720656" w:rsidRPr="00F51812" w:rsidRDefault="00720656" w:rsidP="00B81D0B">
            <w:pPr>
              <w:rPr>
                <w:sz w:val="16"/>
                <w:szCs w:val="16"/>
              </w:rPr>
            </w:pPr>
            <w:r w:rsidRPr="00F51812">
              <w:rPr>
                <w:sz w:val="16"/>
                <w:szCs w:val="16"/>
              </w:rPr>
              <w:t>Sex</w:t>
            </w:r>
          </w:p>
        </w:tc>
      </w:tr>
      <w:tr w:rsidR="00720656" w:rsidRPr="002D740F" w:rsidTr="00B81D0B">
        <w:tc>
          <w:tcPr>
            <w:tcW w:w="1802" w:type="dxa"/>
          </w:tcPr>
          <w:p w:rsidR="00720656" w:rsidRPr="00F51812" w:rsidRDefault="00720656" w:rsidP="00B81D0B">
            <w:pPr>
              <w:jc w:val="both"/>
              <w:rPr>
                <w:sz w:val="16"/>
                <w:szCs w:val="16"/>
              </w:rPr>
            </w:pPr>
            <w:r w:rsidRPr="00F51812">
              <w:rPr>
                <w:sz w:val="16"/>
                <w:szCs w:val="16"/>
              </w:rPr>
              <w:t>Female</w:t>
            </w:r>
          </w:p>
        </w:tc>
        <w:tc>
          <w:tcPr>
            <w:tcW w:w="1879" w:type="dxa"/>
          </w:tcPr>
          <w:p w:rsidR="00720656" w:rsidRPr="00F51812" w:rsidRDefault="00720656" w:rsidP="00B81D0B">
            <w:pPr>
              <w:jc w:val="center"/>
              <w:rPr>
                <w:sz w:val="16"/>
                <w:szCs w:val="16"/>
              </w:rPr>
            </w:pPr>
            <w:r w:rsidRPr="00F51812">
              <w:rPr>
                <w:sz w:val="16"/>
                <w:szCs w:val="16"/>
              </w:rPr>
              <w:t>Reference</w:t>
            </w:r>
          </w:p>
        </w:tc>
        <w:tc>
          <w:tcPr>
            <w:tcW w:w="1725" w:type="dxa"/>
          </w:tcPr>
          <w:p w:rsidR="00720656" w:rsidRPr="00F51812" w:rsidRDefault="00B81D0B" w:rsidP="00B81D0B">
            <w:pPr>
              <w:jc w:val="center"/>
              <w:rPr>
                <w:sz w:val="16"/>
                <w:szCs w:val="16"/>
              </w:rPr>
            </w:pPr>
            <w:r w:rsidRPr="00F51812">
              <w:rPr>
                <w:sz w:val="16"/>
                <w:szCs w:val="16"/>
              </w:rPr>
              <w:t>–</w:t>
            </w:r>
          </w:p>
        </w:tc>
        <w:tc>
          <w:tcPr>
            <w:tcW w:w="1960" w:type="dxa"/>
          </w:tcPr>
          <w:p w:rsidR="00720656" w:rsidRPr="00F51812" w:rsidRDefault="00720656" w:rsidP="00B81D0B">
            <w:pPr>
              <w:jc w:val="center"/>
              <w:rPr>
                <w:sz w:val="16"/>
                <w:szCs w:val="16"/>
              </w:rPr>
            </w:pPr>
            <w:r w:rsidRPr="00F51812">
              <w:rPr>
                <w:sz w:val="16"/>
                <w:szCs w:val="16"/>
              </w:rPr>
              <w:t>Reference</w:t>
            </w:r>
          </w:p>
        </w:tc>
        <w:tc>
          <w:tcPr>
            <w:tcW w:w="1644" w:type="dxa"/>
          </w:tcPr>
          <w:p w:rsidR="00720656" w:rsidRPr="00F51812" w:rsidRDefault="00B81D0B" w:rsidP="00B81D0B">
            <w:pPr>
              <w:jc w:val="center"/>
              <w:rPr>
                <w:sz w:val="16"/>
                <w:szCs w:val="16"/>
              </w:rPr>
            </w:pPr>
            <w:r w:rsidRPr="00F51812">
              <w:rPr>
                <w:sz w:val="16"/>
                <w:szCs w:val="16"/>
              </w:rPr>
              <w:t>–</w:t>
            </w:r>
          </w:p>
        </w:tc>
      </w:tr>
      <w:tr w:rsidR="00276C8F" w:rsidRPr="002D740F" w:rsidTr="00B81D0B">
        <w:tc>
          <w:tcPr>
            <w:tcW w:w="1802" w:type="dxa"/>
          </w:tcPr>
          <w:p w:rsidR="00276C8F" w:rsidRPr="00F51812" w:rsidRDefault="00276C8F" w:rsidP="00276C8F">
            <w:pPr>
              <w:rPr>
                <w:sz w:val="16"/>
                <w:szCs w:val="16"/>
              </w:rPr>
            </w:pPr>
            <w:r w:rsidRPr="00F51812">
              <w:rPr>
                <w:sz w:val="16"/>
                <w:szCs w:val="16"/>
              </w:rPr>
              <w:t>Male</w:t>
            </w:r>
          </w:p>
        </w:tc>
        <w:tc>
          <w:tcPr>
            <w:tcW w:w="1879" w:type="dxa"/>
            <w:vAlign w:val="bottom"/>
          </w:tcPr>
          <w:p w:rsidR="00276C8F" w:rsidRPr="00F51812" w:rsidRDefault="00276C8F" w:rsidP="00276C8F">
            <w:pPr>
              <w:jc w:val="center"/>
              <w:rPr>
                <w:sz w:val="16"/>
                <w:szCs w:val="16"/>
              </w:rPr>
            </w:pPr>
            <w:r w:rsidRPr="00F51812">
              <w:rPr>
                <w:sz w:val="16"/>
                <w:szCs w:val="16"/>
              </w:rPr>
              <w:t>1.40 (1.29-1.53)</w:t>
            </w:r>
          </w:p>
        </w:tc>
        <w:tc>
          <w:tcPr>
            <w:tcW w:w="1725" w:type="dxa"/>
            <w:vAlign w:val="bottom"/>
          </w:tcPr>
          <w:p w:rsidR="00276C8F" w:rsidRPr="00F51812" w:rsidRDefault="00F51812" w:rsidP="00276C8F">
            <w:pPr>
              <w:jc w:val="center"/>
              <w:rPr>
                <w:sz w:val="16"/>
                <w:szCs w:val="16"/>
              </w:rPr>
            </w:pPr>
            <w:r w:rsidRPr="00F51812">
              <w:rPr>
                <w:sz w:val="16"/>
                <w:szCs w:val="16"/>
              </w:rPr>
              <w:t>&lt;0.001</w:t>
            </w:r>
          </w:p>
        </w:tc>
        <w:tc>
          <w:tcPr>
            <w:tcW w:w="1960" w:type="dxa"/>
            <w:vAlign w:val="bottom"/>
          </w:tcPr>
          <w:p w:rsidR="00276C8F" w:rsidRPr="00F51812" w:rsidRDefault="00276C8F" w:rsidP="00276C8F">
            <w:pPr>
              <w:jc w:val="center"/>
              <w:rPr>
                <w:sz w:val="16"/>
                <w:szCs w:val="16"/>
              </w:rPr>
            </w:pPr>
            <w:r w:rsidRPr="00F51812">
              <w:rPr>
                <w:sz w:val="16"/>
                <w:szCs w:val="16"/>
              </w:rPr>
              <w:t>1.09 (0.99-1.19)</w:t>
            </w:r>
          </w:p>
        </w:tc>
        <w:tc>
          <w:tcPr>
            <w:tcW w:w="1644" w:type="dxa"/>
            <w:vAlign w:val="bottom"/>
          </w:tcPr>
          <w:p w:rsidR="00276C8F" w:rsidRPr="00F51812" w:rsidRDefault="00276C8F" w:rsidP="00276C8F">
            <w:pPr>
              <w:jc w:val="center"/>
              <w:rPr>
                <w:sz w:val="16"/>
                <w:szCs w:val="16"/>
              </w:rPr>
            </w:pPr>
            <w:r w:rsidRPr="00F51812">
              <w:rPr>
                <w:sz w:val="16"/>
                <w:szCs w:val="16"/>
              </w:rPr>
              <w:t>0.077</w:t>
            </w:r>
          </w:p>
        </w:tc>
      </w:tr>
      <w:tr w:rsidR="00720656" w:rsidRPr="002D740F" w:rsidTr="00B81D0B">
        <w:tc>
          <w:tcPr>
            <w:tcW w:w="9010" w:type="dxa"/>
            <w:gridSpan w:val="5"/>
            <w:shd w:val="clear" w:color="auto" w:fill="D9D9D9" w:themeFill="background1" w:themeFillShade="D9"/>
          </w:tcPr>
          <w:p w:rsidR="00720656" w:rsidRPr="00F51812" w:rsidRDefault="00720656" w:rsidP="00B81D0B">
            <w:pPr>
              <w:rPr>
                <w:sz w:val="16"/>
                <w:szCs w:val="16"/>
              </w:rPr>
            </w:pPr>
            <w:r w:rsidRPr="00F51812">
              <w:rPr>
                <w:sz w:val="16"/>
                <w:szCs w:val="16"/>
              </w:rPr>
              <w:t>ASA</w:t>
            </w:r>
            <w:r w:rsidR="005445FE" w:rsidRPr="00F51812">
              <w:rPr>
                <w:sz w:val="16"/>
                <w:szCs w:val="16"/>
              </w:rPr>
              <w:t xml:space="preserve"> physical status</w:t>
            </w:r>
          </w:p>
        </w:tc>
      </w:tr>
      <w:tr w:rsidR="00720656" w:rsidRPr="002D740F" w:rsidTr="00B81D0B">
        <w:tc>
          <w:tcPr>
            <w:tcW w:w="1802" w:type="dxa"/>
          </w:tcPr>
          <w:p w:rsidR="00720656" w:rsidRPr="00F51812" w:rsidRDefault="00720656" w:rsidP="00B81D0B">
            <w:pPr>
              <w:rPr>
                <w:sz w:val="16"/>
                <w:szCs w:val="16"/>
              </w:rPr>
            </w:pPr>
            <w:r w:rsidRPr="00F51812">
              <w:rPr>
                <w:sz w:val="16"/>
                <w:szCs w:val="16"/>
              </w:rPr>
              <w:t>1</w:t>
            </w:r>
            <w:r w:rsidR="00B81D0B" w:rsidRPr="00F51812">
              <w:rPr>
                <w:sz w:val="16"/>
                <w:szCs w:val="16"/>
              </w:rPr>
              <w:t>–</w:t>
            </w:r>
            <w:r w:rsidRPr="00F51812">
              <w:rPr>
                <w:sz w:val="16"/>
                <w:szCs w:val="16"/>
              </w:rPr>
              <w:t>2</w:t>
            </w:r>
          </w:p>
        </w:tc>
        <w:tc>
          <w:tcPr>
            <w:tcW w:w="1879" w:type="dxa"/>
          </w:tcPr>
          <w:p w:rsidR="00720656" w:rsidRPr="00F51812" w:rsidRDefault="00720656" w:rsidP="00B81D0B">
            <w:pPr>
              <w:jc w:val="center"/>
              <w:rPr>
                <w:sz w:val="16"/>
                <w:szCs w:val="16"/>
              </w:rPr>
            </w:pPr>
            <w:r w:rsidRPr="00F51812">
              <w:rPr>
                <w:sz w:val="16"/>
                <w:szCs w:val="16"/>
              </w:rPr>
              <w:t>Reference</w:t>
            </w:r>
          </w:p>
        </w:tc>
        <w:tc>
          <w:tcPr>
            <w:tcW w:w="1725" w:type="dxa"/>
          </w:tcPr>
          <w:p w:rsidR="00720656" w:rsidRPr="00F51812" w:rsidRDefault="00B81D0B" w:rsidP="00B81D0B">
            <w:pPr>
              <w:jc w:val="center"/>
              <w:rPr>
                <w:sz w:val="16"/>
                <w:szCs w:val="16"/>
              </w:rPr>
            </w:pPr>
            <w:r w:rsidRPr="00F51812">
              <w:rPr>
                <w:sz w:val="16"/>
                <w:szCs w:val="16"/>
              </w:rPr>
              <w:t>–</w:t>
            </w:r>
          </w:p>
        </w:tc>
        <w:tc>
          <w:tcPr>
            <w:tcW w:w="1960" w:type="dxa"/>
          </w:tcPr>
          <w:p w:rsidR="00720656" w:rsidRPr="00F51812" w:rsidRDefault="00720656" w:rsidP="00B81D0B">
            <w:pPr>
              <w:jc w:val="center"/>
              <w:rPr>
                <w:sz w:val="16"/>
                <w:szCs w:val="16"/>
              </w:rPr>
            </w:pPr>
            <w:r w:rsidRPr="00F51812">
              <w:rPr>
                <w:sz w:val="16"/>
                <w:szCs w:val="16"/>
              </w:rPr>
              <w:t>Reference</w:t>
            </w:r>
          </w:p>
        </w:tc>
        <w:tc>
          <w:tcPr>
            <w:tcW w:w="1644" w:type="dxa"/>
          </w:tcPr>
          <w:p w:rsidR="00720656" w:rsidRPr="00F51812" w:rsidRDefault="00B81D0B" w:rsidP="00B81D0B">
            <w:pPr>
              <w:jc w:val="center"/>
              <w:rPr>
                <w:sz w:val="16"/>
                <w:szCs w:val="16"/>
              </w:rPr>
            </w:pPr>
            <w:r w:rsidRPr="00F51812">
              <w:rPr>
                <w:sz w:val="16"/>
                <w:szCs w:val="16"/>
              </w:rPr>
              <w:t>–</w:t>
            </w:r>
          </w:p>
        </w:tc>
      </w:tr>
      <w:tr w:rsidR="00276C8F" w:rsidRPr="002D740F" w:rsidTr="00B81D0B">
        <w:tc>
          <w:tcPr>
            <w:tcW w:w="1802" w:type="dxa"/>
          </w:tcPr>
          <w:p w:rsidR="00276C8F" w:rsidRPr="00F51812" w:rsidRDefault="00276C8F" w:rsidP="00276C8F">
            <w:pPr>
              <w:rPr>
                <w:sz w:val="16"/>
                <w:szCs w:val="16"/>
              </w:rPr>
            </w:pPr>
            <w:r w:rsidRPr="00F51812">
              <w:rPr>
                <w:sz w:val="16"/>
                <w:szCs w:val="16"/>
              </w:rPr>
              <w:t>3–5</w:t>
            </w:r>
          </w:p>
        </w:tc>
        <w:tc>
          <w:tcPr>
            <w:tcW w:w="1879" w:type="dxa"/>
            <w:vAlign w:val="bottom"/>
          </w:tcPr>
          <w:p w:rsidR="00276C8F" w:rsidRPr="00F51812" w:rsidRDefault="00276C8F" w:rsidP="00276C8F">
            <w:pPr>
              <w:jc w:val="center"/>
              <w:rPr>
                <w:sz w:val="16"/>
                <w:szCs w:val="16"/>
              </w:rPr>
            </w:pPr>
            <w:r w:rsidRPr="00F51812">
              <w:rPr>
                <w:sz w:val="16"/>
                <w:szCs w:val="16"/>
              </w:rPr>
              <w:t>8.95 (8.12-9.87)</w:t>
            </w:r>
          </w:p>
        </w:tc>
        <w:tc>
          <w:tcPr>
            <w:tcW w:w="1725" w:type="dxa"/>
            <w:vAlign w:val="bottom"/>
          </w:tcPr>
          <w:p w:rsidR="00276C8F" w:rsidRPr="00F51812" w:rsidRDefault="00F51812" w:rsidP="00276C8F">
            <w:pPr>
              <w:jc w:val="center"/>
              <w:rPr>
                <w:sz w:val="16"/>
                <w:szCs w:val="16"/>
              </w:rPr>
            </w:pPr>
            <w:r w:rsidRPr="00F51812">
              <w:rPr>
                <w:sz w:val="16"/>
                <w:szCs w:val="16"/>
              </w:rPr>
              <w:t>&lt;0.001</w:t>
            </w:r>
          </w:p>
        </w:tc>
        <w:tc>
          <w:tcPr>
            <w:tcW w:w="1960" w:type="dxa"/>
            <w:vAlign w:val="bottom"/>
          </w:tcPr>
          <w:p w:rsidR="00276C8F" w:rsidRPr="00F51812" w:rsidRDefault="00276C8F" w:rsidP="00276C8F">
            <w:pPr>
              <w:jc w:val="center"/>
              <w:rPr>
                <w:sz w:val="16"/>
                <w:szCs w:val="16"/>
              </w:rPr>
            </w:pPr>
            <w:r w:rsidRPr="00F51812">
              <w:rPr>
                <w:sz w:val="16"/>
                <w:szCs w:val="16"/>
              </w:rPr>
              <w:t>5.29 (4.72-5.93)</w:t>
            </w:r>
          </w:p>
        </w:tc>
        <w:tc>
          <w:tcPr>
            <w:tcW w:w="1644" w:type="dxa"/>
            <w:vAlign w:val="bottom"/>
          </w:tcPr>
          <w:p w:rsidR="00276C8F" w:rsidRPr="00F51812" w:rsidRDefault="00F51812" w:rsidP="00276C8F">
            <w:pPr>
              <w:jc w:val="center"/>
              <w:rPr>
                <w:sz w:val="16"/>
                <w:szCs w:val="16"/>
              </w:rPr>
            </w:pPr>
            <w:r w:rsidRPr="00F51812">
              <w:rPr>
                <w:sz w:val="16"/>
                <w:szCs w:val="16"/>
              </w:rPr>
              <w:t>&lt;0.001</w:t>
            </w:r>
          </w:p>
        </w:tc>
      </w:tr>
      <w:tr w:rsidR="00720656" w:rsidRPr="002D740F" w:rsidTr="00B81D0B">
        <w:tc>
          <w:tcPr>
            <w:tcW w:w="9010" w:type="dxa"/>
            <w:gridSpan w:val="5"/>
            <w:shd w:val="clear" w:color="auto" w:fill="D9D9D9" w:themeFill="background1" w:themeFillShade="D9"/>
          </w:tcPr>
          <w:p w:rsidR="00720656" w:rsidRPr="00F51812" w:rsidRDefault="00720656" w:rsidP="00B81D0B">
            <w:pPr>
              <w:rPr>
                <w:sz w:val="16"/>
                <w:szCs w:val="16"/>
              </w:rPr>
            </w:pPr>
            <w:r w:rsidRPr="00F51812">
              <w:rPr>
                <w:sz w:val="16"/>
                <w:szCs w:val="16"/>
              </w:rPr>
              <w:t xml:space="preserve">Revised </w:t>
            </w:r>
            <w:r w:rsidR="00E85ACD" w:rsidRPr="00F51812">
              <w:rPr>
                <w:sz w:val="16"/>
                <w:szCs w:val="16"/>
              </w:rPr>
              <w:t>cardiac risk index</w:t>
            </w:r>
          </w:p>
        </w:tc>
      </w:tr>
      <w:tr w:rsidR="00720656" w:rsidRPr="002D740F" w:rsidTr="00B81D0B">
        <w:tc>
          <w:tcPr>
            <w:tcW w:w="1802" w:type="dxa"/>
          </w:tcPr>
          <w:p w:rsidR="00720656" w:rsidRPr="00F51812" w:rsidRDefault="00720656" w:rsidP="00B81D0B">
            <w:pPr>
              <w:rPr>
                <w:sz w:val="16"/>
                <w:szCs w:val="16"/>
              </w:rPr>
            </w:pPr>
            <w:r w:rsidRPr="00F51812">
              <w:rPr>
                <w:sz w:val="16"/>
                <w:szCs w:val="16"/>
              </w:rPr>
              <w:t>0</w:t>
            </w:r>
          </w:p>
        </w:tc>
        <w:tc>
          <w:tcPr>
            <w:tcW w:w="1879" w:type="dxa"/>
          </w:tcPr>
          <w:p w:rsidR="00720656" w:rsidRPr="00F51812" w:rsidRDefault="00720656" w:rsidP="00B81D0B">
            <w:pPr>
              <w:jc w:val="center"/>
              <w:rPr>
                <w:sz w:val="16"/>
                <w:szCs w:val="16"/>
              </w:rPr>
            </w:pPr>
            <w:r w:rsidRPr="00F51812">
              <w:rPr>
                <w:sz w:val="16"/>
                <w:szCs w:val="16"/>
              </w:rPr>
              <w:t>Reference</w:t>
            </w:r>
          </w:p>
        </w:tc>
        <w:tc>
          <w:tcPr>
            <w:tcW w:w="1725" w:type="dxa"/>
          </w:tcPr>
          <w:p w:rsidR="00720656" w:rsidRPr="00F51812" w:rsidRDefault="00B81D0B" w:rsidP="00B81D0B">
            <w:pPr>
              <w:jc w:val="center"/>
              <w:rPr>
                <w:sz w:val="16"/>
                <w:szCs w:val="16"/>
              </w:rPr>
            </w:pPr>
            <w:r w:rsidRPr="00F51812">
              <w:rPr>
                <w:sz w:val="16"/>
                <w:szCs w:val="16"/>
              </w:rPr>
              <w:t>–</w:t>
            </w:r>
          </w:p>
        </w:tc>
        <w:tc>
          <w:tcPr>
            <w:tcW w:w="1960" w:type="dxa"/>
          </w:tcPr>
          <w:p w:rsidR="00720656" w:rsidRPr="00F51812" w:rsidRDefault="00720656" w:rsidP="00B81D0B">
            <w:pPr>
              <w:jc w:val="center"/>
              <w:rPr>
                <w:sz w:val="16"/>
                <w:szCs w:val="16"/>
              </w:rPr>
            </w:pPr>
            <w:r w:rsidRPr="00F51812">
              <w:rPr>
                <w:sz w:val="16"/>
                <w:szCs w:val="16"/>
              </w:rPr>
              <w:t>Reference</w:t>
            </w:r>
          </w:p>
        </w:tc>
        <w:tc>
          <w:tcPr>
            <w:tcW w:w="1644" w:type="dxa"/>
          </w:tcPr>
          <w:p w:rsidR="00720656" w:rsidRPr="00F51812" w:rsidRDefault="00B81D0B" w:rsidP="00B81D0B">
            <w:pPr>
              <w:jc w:val="center"/>
              <w:rPr>
                <w:sz w:val="16"/>
                <w:szCs w:val="16"/>
              </w:rPr>
            </w:pPr>
            <w:r w:rsidRPr="00F51812">
              <w:rPr>
                <w:sz w:val="16"/>
                <w:szCs w:val="16"/>
              </w:rPr>
              <w:t>–</w:t>
            </w:r>
          </w:p>
        </w:tc>
      </w:tr>
      <w:tr w:rsidR="00840829" w:rsidRPr="002D740F" w:rsidTr="003B057D">
        <w:tc>
          <w:tcPr>
            <w:tcW w:w="1802" w:type="dxa"/>
          </w:tcPr>
          <w:p w:rsidR="00840829" w:rsidRPr="00F51812" w:rsidRDefault="00840829" w:rsidP="00840829">
            <w:pPr>
              <w:rPr>
                <w:sz w:val="16"/>
                <w:szCs w:val="16"/>
              </w:rPr>
            </w:pPr>
            <w:r w:rsidRPr="00F51812">
              <w:rPr>
                <w:sz w:val="16"/>
                <w:szCs w:val="16"/>
              </w:rPr>
              <w:t>1</w:t>
            </w:r>
          </w:p>
        </w:tc>
        <w:tc>
          <w:tcPr>
            <w:tcW w:w="1879" w:type="dxa"/>
            <w:vAlign w:val="bottom"/>
          </w:tcPr>
          <w:p w:rsidR="00840829" w:rsidRPr="00F51812" w:rsidRDefault="00840829" w:rsidP="00840829">
            <w:pPr>
              <w:jc w:val="center"/>
              <w:rPr>
                <w:sz w:val="16"/>
                <w:szCs w:val="16"/>
              </w:rPr>
            </w:pPr>
            <w:r w:rsidRPr="00F51812">
              <w:rPr>
                <w:sz w:val="16"/>
                <w:szCs w:val="16"/>
              </w:rPr>
              <w:t>2.32 (2.06-2.60)</w:t>
            </w:r>
          </w:p>
        </w:tc>
        <w:tc>
          <w:tcPr>
            <w:tcW w:w="1725" w:type="dxa"/>
          </w:tcPr>
          <w:p w:rsidR="00840829" w:rsidRPr="00F51812" w:rsidRDefault="00840829" w:rsidP="00840829">
            <w:pPr>
              <w:jc w:val="center"/>
              <w:rPr>
                <w:sz w:val="16"/>
                <w:szCs w:val="16"/>
              </w:rPr>
            </w:pPr>
            <w:r w:rsidRPr="006C54A6">
              <w:rPr>
                <w:sz w:val="16"/>
                <w:szCs w:val="16"/>
              </w:rPr>
              <w:t>&lt;0.001</w:t>
            </w:r>
          </w:p>
        </w:tc>
        <w:tc>
          <w:tcPr>
            <w:tcW w:w="1960" w:type="dxa"/>
            <w:vAlign w:val="bottom"/>
          </w:tcPr>
          <w:p w:rsidR="00840829" w:rsidRPr="00F51812" w:rsidRDefault="00840829" w:rsidP="00840829">
            <w:pPr>
              <w:jc w:val="center"/>
              <w:rPr>
                <w:sz w:val="16"/>
                <w:szCs w:val="16"/>
              </w:rPr>
            </w:pPr>
            <w:r w:rsidRPr="00F51812">
              <w:rPr>
                <w:sz w:val="16"/>
                <w:szCs w:val="16"/>
              </w:rPr>
              <w:t>1.42 (1.25-1.62)</w:t>
            </w:r>
          </w:p>
        </w:tc>
        <w:tc>
          <w:tcPr>
            <w:tcW w:w="1644" w:type="dxa"/>
          </w:tcPr>
          <w:p w:rsidR="00840829" w:rsidRPr="00F51812" w:rsidRDefault="00840829" w:rsidP="00840829">
            <w:pPr>
              <w:jc w:val="center"/>
              <w:rPr>
                <w:sz w:val="16"/>
                <w:szCs w:val="16"/>
              </w:rPr>
            </w:pPr>
            <w:r w:rsidRPr="00F51812">
              <w:rPr>
                <w:sz w:val="16"/>
                <w:szCs w:val="16"/>
              </w:rPr>
              <w:t>&lt;0.001</w:t>
            </w:r>
          </w:p>
        </w:tc>
      </w:tr>
      <w:tr w:rsidR="00840829" w:rsidRPr="002D740F" w:rsidTr="003B057D">
        <w:tc>
          <w:tcPr>
            <w:tcW w:w="1802" w:type="dxa"/>
          </w:tcPr>
          <w:p w:rsidR="00840829" w:rsidRPr="00F51812" w:rsidRDefault="00840829" w:rsidP="00840829">
            <w:pPr>
              <w:rPr>
                <w:sz w:val="16"/>
                <w:szCs w:val="16"/>
              </w:rPr>
            </w:pPr>
            <w:r w:rsidRPr="00F51812">
              <w:rPr>
                <w:sz w:val="16"/>
                <w:szCs w:val="16"/>
              </w:rPr>
              <w:t>2</w:t>
            </w:r>
          </w:p>
        </w:tc>
        <w:tc>
          <w:tcPr>
            <w:tcW w:w="1879" w:type="dxa"/>
            <w:vAlign w:val="bottom"/>
          </w:tcPr>
          <w:p w:rsidR="00840829" w:rsidRPr="00F51812" w:rsidRDefault="00840829" w:rsidP="00840829">
            <w:pPr>
              <w:jc w:val="center"/>
              <w:rPr>
                <w:sz w:val="16"/>
                <w:szCs w:val="16"/>
              </w:rPr>
            </w:pPr>
            <w:r w:rsidRPr="00F51812">
              <w:rPr>
                <w:sz w:val="16"/>
                <w:szCs w:val="16"/>
              </w:rPr>
              <w:t>6.49 (5.67-7.42)</w:t>
            </w:r>
          </w:p>
        </w:tc>
        <w:tc>
          <w:tcPr>
            <w:tcW w:w="1725" w:type="dxa"/>
          </w:tcPr>
          <w:p w:rsidR="00840829" w:rsidRPr="00F51812" w:rsidRDefault="00840829" w:rsidP="00840829">
            <w:pPr>
              <w:jc w:val="center"/>
              <w:rPr>
                <w:sz w:val="16"/>
                <w:szCs w:val="16"/>
              </w:rPr>
            </w:pPr>
            <w:r w:rsidRPr="006C54A6">
              <w:rPr>
                <w:sz w:val="16"/>
                <w:szCs w:val="16"/>
              </w:rPr>
              <w:t>&lt;0.001</w:t>
            </w:r>
          </w:p>
        </w:tc>
        <w:tc>
          <w:tcPr>
            <w:tcW w:w="1960" w:type="dxa"/>
            <w:vAlign w:val="bottom"/>
          </w:tcPr>
          <w:p w:rsidR="00840829" w:rsidRPr="00F51812" w:rsidRDefault="00840829" w:rsidP="00840829">
            <w:pPr>
              <w:jc w:val="center"/>
              <w:rPr>
                <w:sz w:val="16"/>
                <w:szCs w:val="16"/>
              </w:rPr>
            </w:pPr>
            <w:r w:rsidRPr="00F51812">
              <w:rPr>
                <w:sz w:val="16"/>
                <w:szCs w:val="16"/>
              </w:rPr>
              <w:t>1.82 (1.56-2.13)</w:t>
            </w:r>
          </w:p>
        </w:tc>
        <w:tc>
          <w:tcPr>
            <w:tcW w:w="1644" w:type="dxa"/>
          </w:tcPr>
          <w:p w:rsidR="00840829" w:rsidRPr="00F51812" w:rsidRDefault="00840829" w:rsidP="00840829">
            <w:pPr>
              <w:jc w:val="center"/>
              <w:rPr>
                <w:sz w:val="16"/>
                <w:szCs w:val="16"/>
              </w:rPr>
            </w:pPr>
            <w:r w:rsidRPr="00F51812">
              <w:rPr>
                <w:sz w:val="16"/>
                <w:szCs w:val="16"/>
              </w:rPr>
              <w:t>&lt;0.001</w:t>
            </w:r>
          </w:p>
        </w:tc>
      </w:tr>
      <w:tr w:rsidR="00840829" w:rsidRPr="002D740F" w:rsidTr="003B057D">
        <w:tc>
          <w:tcPr>
            <w:tcW w:w="1802" w:type="dxa"/>
          </w:tcPr>
          <w:p w:rsidR="00840829" w:rsidRPr="00F51812" w:rsidRDefault="00840829" w:rsidP="00840829">
            <w:pPr>
              <w:rPr>
                <w:sz w:val="16"/>
                <w:szCs w:val="16"/>
              </w:rPr>
            </w:pPr>
            <w:r w:rsidRPr="00F51812">
              <w:rPr>
                <w:sz w:val="16"/>
                <w:szCs w:val="16"/>
              </w:rPr>
              <w:t>≥3</w:t>
            </w:r>
          </w:p>
        </w:tc>
        <w:tc>
          <w:tcPr>
            <w:tcW w:w="1879" w:type="dxa"/>
            <w:vAlign w:val="bottom"/>
          </w:tcPr>
          <w:p w:rsidR="00840829" w:rsidRPr="00F51812" w:rsidRDefault="00840829" w:rsidP="00840829">
            <w:pPr>
              <w:jc w:val="center"/>
              <w:rPr>
                <w:sz w:val="16"/>
                <w:szCs w:val="16"/>
              </w:rPr>
            </w:pPr>
            <w:r w:rsidRPr="00F51812">
              <w:rPr>
                <w:sz w:val="16"/>
                <w:szCs w:val="16"/>
              </w:rPr>
              <w:t>12.69 (10.90-14.76)</w:t>
            </w:r>
          </w:p>
        </w:tc>
        <w:tc>
          <w:tcPr>
            <w:tcW w:w="1725" w:type="dxa"/>
          </w:tcPr>
          <w:p w:rsidR="00840829" w:rsidRPr="00F51812" w:rsidRDefault="00840829" w:rsidP="00840829">
            <w:pPr>
              <w:jc w:val="center"/>
              <w:rPr>
                <w:sz w:val="16"/>
                <w:szCs w:val="16"/>
              </w:rPr>
            </w:pPr>
            <w:r w:rsidRPr="006C54A6">
              <w:rPr>
                <w:sz w:val="16"/>
                <w:szCs w:val="16"/>
              </w:rPr>
              <w:t>&lt;0.001</w:t>
            </w:r>
          </w:p>
        </w:tc>
        <w:tc>
          <w:tcPr>
            <w:tcW w:w="1960" w:type="dxa"/>
            <w:vAlign w:val="bottom"/>
          </w:tcPr>
          <w:p w:rsidR="00840829" w:rsidRPr="00F51812" w:rsidRDefault="00840829" w:rsidP="00840829">
            <w:pPr>
              <w:jc w:val="center"/>
              <w:rPr>
                <w:sz w:val="16"/>
                <w:szCs w:val="16"/>
              </w:rPr>
            </w:pPr>
            <w:r w:rsidRPr="00F51812">
              <w:rPr>
                <w:sz w:val="16"/>
                <w:szCs w:val="16"/>
              </w:rPr>
              <w:t>2.73 (2.28-3.26)</w:t>
            </w:r>
          </w:p>
        </w:tc>
        <w:tc>
          <w:tcPr>
            <w:tcW w:w="1644" w:type="dxa"/>
          </w:tcPr>
          <w:p w:rsidR="00840829" w:rsidRPr="00F51812" w:rsidRDefault="00840829" w:rsidP="00840829">
            <w:pPr>
              <w:jc w:val="center"/>
              <w:rPr>
                <w:sz w:val="16"/>
                <w:szCs w:val="16"/>
              </w:rPr>
            </w:pPr>
            <w:r w:rsidRPr="00F51812">
              <w:rPr>
                <w:sz w:val="16"/>
                <w:szCs w:val="16"/>
              </w:rPr>
              <w:t>&lt;0.001</w:t>
            </w:r>
          </w:p>
        </w:tc>
      </w:tr>
      <w:tr w:rsidR="00720656" w:rsidRPr="002D740F" w:rsidTr="00B81D0B">
        <w:tc>
          <w:tcPr>
            <w:tcW w:w="9010" w:type="dxa"/>
            <w:gridSpan w:val="5"/>
            <w:shd w:val="clear" w:color="auto" w:fill="D9D9D9" w:themeFill="background1" w:themeFillShade="D9"/>
          </w:tcPr>
          <w:p w:rsidR="00720656" w:rsidRPr="00F51812" w:rsidRDefault="00720656" w:rsidP="00B81D0B">
            <w:pPr>
              <w:rPr>
                <w:sz w:val="16"/>
                <w:szCs w:val="16"/>
              </w:rPr>
            </w:pPr>
            <w:r w:rsidRPr="00F51812">
              <w:rPr>
                <w:sz w:val="16"/>
                <w:szCs w:val="16"/>
              </w:rPr>
              <w:t>Respiratory comorbidities</w:t>
            </w:r>
          </w:p>
        </w:tc>
      </w:tr>
      <w:tr w:rsidR="00720656" w:rsidRPr="002D740F" w:rsidTr="00B81D0B">
        <w:tc>
          <w:tcPr>
            <w:tcW w:w="1802" w:type="dxa"/>
          </w:tcPr>
          <w:p w:rsidR="00720656" w:rsidRPr="00F51812" w:rsidRDefault="00720656" w:rsidP="00B81D0B">
            <w:pPr>
              <w:rPr>
                <w:sz w:val="16"/>
                <w:szCs w:val="16"/>
              </w:rPr>
            </w:pPr>
            <w:r w:rsidRPr="00F51812">
              <w:rPr>
                <w:sz w:val="16"/>
                <w:szCs w:val="16"/>
              </w:rPr>
              <w:t>No</w:t>
            </w:r>
          </w:p>
        </w:tc>
        <w:tc>
          <w:tcPr>
            <w:tcW w:w="1879" w:type="dxa"/>
          </w:tcPr>
          <w:p w:rsidR="00720656" w:rsidRPr="00F51812" w:rsidRDefault="00720656" w:rsidP="00B81D0B">
            <w:pPr>
              <w:jc w:val="center"/>
              <w:rPr>
                <w:sz w:val="16"/>
                <w:szCs w:val="16"/>
              </w:rPr>
            </w:pPr>
            <w:r w:rsidRPr="00F51812">
              <w:rPr>
                <w:sz w:val="16"/>
                <w:szCs w:val="16"/>
              </w:rPr>
              <w:t>Reference</w:t>
            </w:r>
          </w:p>
        </w:tc>
        <w:tc>
          <w:tcPr>
            <w:tcW w:w="1725" w:type="dxa"/>
          </w:tcPr>
          <w:p w:rsidR="00720656" w:rsidRPr="00F51812" w:rsidRDefault="00B81D0B" w:rsidP="00B81D0B">
            <w:pPr>
              <w:jc w:val="center"/>
              <w:rPr>
                <w:sz w:val="16"/>
                <w:szCs w:val="16"/>
              </w:rPr>
            </w:pPr>
            <w:r w:rsidRPr="00F51812">
              <w:rPr>
                <w:sz w:val="16"/>
                <w:szCs w:val="16"/>
              </w:rPr>
              <w:t>–</w:t>
            </w:r>
          </w:p>
        </w:tc>
        <w:tc>
          <w:tcPr>
            <w:tcW w:w="1960" w:type="dxa"/>
          </w:tcPr>
          <w:p w:rsidR="00720656" w:rsidRPr="00F51812" w:rsidRDefault="00720656" w:rsidP="00B81D0B">
            <w:pPr>
              <w:jc w:val="center"/>
              <w:rPr>
                <w:sz w:val="16"/>
                <w:szCs w:val="16"/>
              </w:rPr>
            </w:pPr>
            <w:r w:rsidRPr="00F51812">
              <w:rPr>
                <w:sz w:val="16"/>
                <w:szCs w:val="16"/>
              </w:rPr>
              <w:t>Reference</w:t>
            </w:r>
          </w:p>
        </w:tc>
        <w:tc>
          <w:tcPr>
            <w:tcW w:w="1644" w:type="dxa"/>
          </w:tcPr>
          <w:p w:rsidR="00720656" w:rsidRPr="00F51812" w:rsidRDefault="00B81D0B" w:rsidP="00B81D0B">
            <w:pPr>
              <w:jc w:val="center"/>
              <w:rPr>
                <w:sz w:val="16"/>
                <w:szCs w:val="16"/>
              </w:rPr>
            </w:pPr>
            <w:r w:rsidRPr="00F51812">
              <w:rPr>
                <w:sz w:val="16"/>
                <w:szCs w:val="16"/>
              </w:rPr>
              <w:t>–</w:t>
            </w:r>
          </w:p>
        </w:tc>
      </w:tr>
      <w:tr w:rsidR="00276C8F" w:rsidRPr="002D740F" w:rsidTr="00B81D0B">
        <w:tc>
          <w:tcPr>
            <w:tcW w:w="1802" w:type="dxa"/>
          </w:tcPr>
          <w:p w:rsidR="00276C8F" w:rsidRPr="00F51812" w:rsidRDefault="00276C8F" w:rsidP="00276C8F">
            <w:pPr>
              <w:rPr>
                <w:sz w:val="16"/>
                <w:szCs w:val="16"/>
              </w:rPr>
            </w:pPr>
            <w:r w:rsidRPr="00F51812">
              <w:rPr>
                <w:sz w:val="16"/>
                <w:szCs w:val="16"/>
              </w:rPr>
              <w:t>Yes</w:t>
            </w:r>
          </w:p>
        </w:tc>
        <w:tc>
          <w:tcPr>
            <w:tcW w:w="1879" w:type="dxa"/>
            <w:vAlign w:val="bottom"/>
          </w:tcPr>
          <w:p w:rsidR="00276C8F" w:rsidRPr="00F51812" w:rsidRDefault="00276C8F" w:rsidP="00276C8F">
            <w:pPr>
              <w:jc w:val="center"/>
              <w:rPr>
                <w:sz w:val="16"/>
                <w:szCs w:val="16"/>
              </w:rPr>
            </w:pPr>
            <w:r w:rsidRPr="00F51812">
              <w:rPr>
                <w:sz w:val="16"/>
                <w:szCs w:val="16"/>
              </w:rPr>
              <w:t>1.72 (1.52-1.94)</w:t>
            </w:r>
          </w:p>
        </w:tc>
        <w:tc>
          <w:tcPr>
            <w:tcW w:w="1725" w:type="dxa"/>
            <w:vAlign w:val="bottom"/>
          </w:tcPr>
          <w:p w:rsidR="00276C8F" w:rsidRPr="00F51812" w:rsidRDefault="00F51812" w:rsidP="00276C8F">
            <w:pPr>
              <w:jc w:val="center"/>
              <w:rPr>
                <w:sz w:val="16"/>
                <w:szCs w:val="16"/>
              </w:rPr>
            </w:pPr>
            <w:r w:rsidRPr="00F51812">
              <w:rPr>
                <w:sz w:val="16"/>
                <w:szCs w:val="16"/>
              </w:rPr>
              <w:t>&lt;0.001</w:t>
            </w:r>
          </w:p>
        </w:tc>
        <w:tc>
          <w:tcPr>
            <w:tcW w:w="1960" w:type="dxa"/>
            <w:vAlign w:val="bottom"/>
          </w:tcPr>
          <w:p w:rsidR="00276C8F" w:rsidRPr="00F51812" w:rsidRDefault="00276C8F" w:rsidP="00276C8F">
            <w:pPr>
              <w:jc w:val="center"/>
              <w:rPr>
                <w:sz w:val="16"/>
                <w:szCs w:val="16"/>
              </w:rPr>
            </w:pPr>
            <w:r w:rsidRPr="00F51812">
              <w:rPr>
                <w:sz w:val="16"/>
                <w:szCs w:val="16"/>
              </w:rPr>
              <w:t>1.02 (0.89-1.17)</w:t>
            </w:r>
          </w:p>
        </w:tc>
        <w:tc>
          <w:tcPr>
            <w:tcW w:w="1644" w:type="dxa"/>
            <w:vAlign w:val="bottom"/>
          </w:tcPr>
          <w:p w:rsidR="00276C8F" w:rsidRPr="00F51812" w:rsidRDefault="00276C8F" w:rsidP="00276C8F">
            <w:pPr>
              <w:jc w:val="center"/>
              <w:rPr>
                <w:sz w:val="16"/>
                <w:szCs w:val="16"/>
              </w:rPr>
            </w:pPr>
            <w:r w:rsidRPr="00F51812">
              <w:rPr>
                <w:sz w:val="16"/>
                <w:szCs w:val="16"/>
              </w:rPr>
              <w:t>0.763</w:t>
            </w:r>
          </w:p>
        </w:tc>
      </w:tr>
      <w:tr w:rsidR="00720656" w:rsidRPr="002D740F" w:rsidTr="00B81D0B">
        <w:tc>
          <w:tcPr>
            <w:tcW w:w="9010" w:type="dxa"/>
            <w:gridSpan w:val="5"/>
            <w:shd w:val="clear" w:color="auto" w:fill="D9D9D9" w:themeFill="background1" w:themeFillShade="D9"/>
          </w:tcPr>
          <w:p w:rsidR="00720656" w:rsidRPr="00F51812" w:rsidRDefault="00720656" w:rsidP="00B81D0B">
            <w:pPr>
              <w:rPr>
                <w:sz w:val="16"/>
                <w:szCs w:val="16"/>
              </w:rPr>
            </w:pPr>
            <w:r w:rsidRPr="00F51812">
              <w:rPr>
                <w:sz w:val="16"/>
                <w:szCs w:val="16"/>
              </w:rPr>
              <w:t>Indication for surgery</w:t>
            </w:r>
          </w:p>
        </w:tc>
      </w:tr>
      <w:tr w:rsidR="00720656" w:rsidRPr="002D740F" w:rsidTr="00B81D0B">
        <w:tc>
          <w:tcPr>
            <w:tcW w:w="1802" w:type="dxa"/>
          </w:tcPr>
          <w:p w:rsidR="00720656" w:rsidRPr="00F51812" w:rsidRDefault="00720656" w:rsidP="00B81D0B">
            <w:pPr>
              <w:rPr>
                <w:sz w:val="16"/>
                <w:szCs w:val="16"/>
              </w:rPr>
            </w:pPr>
            <w:r w:rsidRPr="00F51812">
              <w:rPr>
                <w:sz w:val="16"/>
                <w:szCs w:val="16"/>
              </w:rPr>
              <w:t>Benign</w:t>
            </w:r>
          </w:p>
        </w:tc>
        <w:tc>
          <w:tcPr>
            <w:tcW w:w="1879" w:type="dxa"/>
          </w:tcPr>
          <w:p w:rsidR="00720656" w:rsidRPr="00F51812" w:rsidRDefault="00720656" w:rsidP="00B81D0B">
            <w:pPr>
              <w:jc w:val="center"/>
              <w:rPr>
                <w:sz w:val="16"/>
                <w:szCs w:val="16"/>
              </w:rPr>
            </w:pPr>
            <w:r w:rsidRPr="00F51812">
              <w:rPr>
                <w:sz w:val="16"/>
                <w:szCs w:val="16"/>
              </w:rPr>
              <w:t>Reference</w:t>
            </w:r>
          </w:p>
        </w:tc>
        <w:tc>
          <w:tcPr>
            <w:tcW w:w="1725" w:type="dxa"/>
          </w:tcPr>
          <w:p w:rsidR="00720656" w:rsidRPr="00F51812" w:rsidRDefault="00B81D0B" w:rsidP="00B81D0B">
            <w:pPr>
              <w:jc w:val="center"/>
              <w:rPr>
                <w:sz w:val="16"/>
                <w:szCs w:val="16"/>
              </w:rPr>
            </w:pPr>
            <w:r w:rsidRPr="00F51812">
              <w:rPr>
                <w:sz w:val="16"/>
                <w:szCs w:val="16"/>
              </w:rPr>
              <w:t>–</w:t>
            </w:r>
          </w:p>
        </w:tc>
        <w:tc>
          <w:tcPr>
            <w:tcW w:w="1960" w:type="dxa"/>
          </w:tcPr>
          <w:p w:rsidR="00720656" w:rsidRPr="00F51812" w:rsidRDefault="00720656" w:rsidP="00B81D0B">
            <w:pPr>
              <w:jc w:val="center"/>
              <w:rPr>
                <w:sz w:val="16"/>
                <w:szCs w:val="16"/>
              </w:rPr>
            </w:pPr>
            <w:r w:rsidRPr="00F51812">
              <w:rPr>
                <w:sz w:val="16"/>
                <w:szCs w:val="16"/>
              </w:rPr>
              <w:t>Reference</w:t>
            </w:r>
          </w:p>
        </w:tc>
        <w:tc>
          <w:tcPr>
            <w:tcW w:w="1644" w:type="dxa"/>
          </w:tcPr>
          <w:p w:rsidR="00720656" w:rsidRPr="00F51812" w:rsidRDefault="00B81D0B" w:rsidP="00B81D0B">
            <w:pPr>
              <w:jc w:val="center"/>
              <w:rPr>
                <w:sz w:val="16"/>
                <w:szCs w:val="16"/>
              </w:rPr>
            </w:pPr>
            <w:r w:rsidRPr="00F51812">
              <w:rPr>
                <w:sz w:val="16"/>
                <w:szCs w:val="16"/>
              </w:rPr>
              <w:t>–</w:t>
            </w:r>
          </w:p>
        </w:tc>
      </w:tr>
      <w:tr w:rsidR="00F51812" w:rsidRPr="002D740F" w:rsidTr="003B057D">
        <w:tc>
          <w:tcPr>
            <w:tcW w:w="1802" w:type="dxa"/>
          </w:tcPr>
          <w:p w:rsidR="00F51812" w:rsidRPr="00F51812" w:rsidRDefault="00F51812" w:rsidP="00F51812">
            <w:pPr>
              <w:rPr>
                <w:sz w:val="16"/>
                <w:szCs w:val="16"/>
              </w:rPr>
            </w:pPr>
            <w:r w:rsidRPr="00F51812">
              <w:rPr>
                <w:sz w:val="16"/>
                <w:szCs w:val="16"/>
              </w:rPr>
              <w:t>Cancer</w:t>
            </w:r>
          </w:p>
        </w:tc>
        <w:tc>
          <w:tcPr>
            <w:tcW w:w="1879" w:type="dxa"/>
            <w:vAlign w:val="bottom"/>
          </w:tcPr>
          <w:p w:rsidR="00F51812" w:rsidRPr="00F51812" w:rsidRDefault="00F51812" w:rsidP="00F51812">
            <w:pPr>
              <w:jc w:val="center"/>
              <w:rPr>
                <w:sz w:val="16"/>
                <w:szCs w:val="16"/>
              </w:rPr>
            </w:pPr>
            <w:r w:rsidRPr="00F51812">
              <w:rPr>
                <w:sz w:val="16"/>
                <w:szCs w:val="16"/>
              </w:rPr>
              <w:t>1.64 (1.48-1.82)</w:t>
            </w:r>
          </w:p>
        </w:tc>
        <w:tc>
          <w:tcPr>
            <w:tcW w:w="1725" w:type="dxa"/>
          </w:tcPr>
          <w:p w:rsidR="00F51812" w:rsidRPr="00F51812" w:rsidRDefault="00F51812" w:rsidP="00F51812">
            <w:pPr>
              <w:jc w:val="center"/>
              <w:rPr>
                <w:sz w:val="16"/>
                <w:szCs w:val="16"/>
              </w:rPr>
            </w:pPr>
            <w:r w:rsidRPr="00F51812">
              <w:rPr>
                <w:sz w:val="16"/>
                <w:szCs w:val="16"/>
              </w:rPr>
              <w:t>&lt;0.001</w:t>
            </w:r>
          </w:p>
        </w:tc>
        <w:tc>
          <w:tcPr>
            <w:tcW w:w="1960" w:type="dxa"/>
            <w:vAlign w:val="bottom"/>
          </w:tcPr>
          <w:p w:rsidR="00F51812" w:rsidRPr="00F51812" w:rsidRDefault="00F51812" w:rsidP="00F51812">
            <w:pPr>
              <w:jc w:val="center"/>
              <w:rPr>
                <w:sz w:val="16"/>
                <w:szCs w:val="16"/>
              </w:rPr>
            </w:pPr>
            <w:r w:rsidRPr="00F51812">
              <w:rPr>
                <w:sz w:val="16"/>
                <w:szCs w:val="16"/>
              </w:rPr>
              <w:t>1.98 (1.76-2.23)</w:t>
            </w:r>
          </w:p>
        </w:tc>
        <w:tc>
          <w:tcPr>
            <w:tcW w:w="1644" w:type="dxa"/>
            <w:vAlign w:val="bottom"/>
          </w:tcPr>
          <w:p w:rsidR="00F51812" w:rsidRPr="00F51812" w:rsidRDefault="00F51812" w:rsidP="00F51812">
            <w:pPr>
              <w:jc w:val="center"/>
              <w:rPr>
                <w:sz w:val="16"/>
                <w:szCs w:val="16"/>
              </w:rPr>
            </w:pPr>
            <w:r w:rsidRPr="00F51812">
              <w:rPr>
                <w:sz w:val="16"/>
                <w:szCs w:val="16"/>
              </w:rPr>
              <w:t>&lt;0.001</w:t>
            </w:r>
          </w:p>
        </w:tc>
      </w:tr>
      <w:tr w:rsidR="00F51812" w:rsidRPr="002D740F" w:rsidTr="003B057D">
        <w:tc>
          <w:tcPr>
            <w:tcW w:w="1802" w:type="dxa"/>
          </w:tcPr>
          <w:p w:rsidR="00F51812" w:rsidRPr="00F51812" w:rsidRDefault="00F51812" w:rsidP="00F51812">
            <w:pPr>
              <w:rPr>
                <w:sz w:val="16"/>
                <w:szCs w:val="16"/>
              </w:rPr>
            </w:pPr>
            <w:r w:rsidRPr="00F51812">
              <w:rPr>
                <w:sz w:val="16"/>
                <w:szCs w:val="16"/>
              </w:rPr>
              <w:t>Trauma</w:t>
            </w:r>
          </w:p>
        </w:tc>
        <w:tc>
          <w:tcPr>
            <w:tcW w:w="1879" w:type="dxa"/>
            <w:vAlign w:val="bottom"/>
          </w:tcPr>
          <w:p w:rsidR="00F51812" w:rsidRPr="00F51812" w:rsidRDefault="00F51812" w:rsidP="00F51812">
            <w:pPr>
              <w:jc w:val="center"/>
              <w:rPr>
                <w:sz w:val="16"/>
                <w:szCs w:val="16"/>
              </w:rPr>
            </w:pPr>
            <w:r w:rsidRPr="00F51812">
              <w:rPr>
                <w:sz w:val="16"/>
                <w:szCs w:val="16"/>
              </w:rPr>
              <w:t>1.60 (1.42-1.80)</w:t>
            </w:r>
          </w:p>
        </w:tc>
        <w:tc>
          <w:tcPr>
            <w:tcW w:w="1725" w:type="dxa"/>
          </w:tcPr>
          <w:p w:rsidR="00F51812" w:rsidRPr="00F51812" w:rsidRDefault="00F51812" w:rsidP="00F51812">
            <w:pPr>
              <w:jc w:val="center"/>
              <w:rPr>
                <w:sz w:val="16"/>
                <w:szCs w:val="16"/>
              </w:rPr>
            </w:pPr>
            <w:r w:rsidRPr="00F51812">
              <w:rPr>
                <w:sz w:val="16"/>
                <w:szCs w:val="16"/>
              </w:rPr>
              <w:t>&lt;0.001</w:t>
            </w:r>
          </w:p>
        </w:tc>
        <w:tc>
          <w:tcPr>
            <w:tcW w:w="1960" w:type="dxa"/>
            <w:vAlign w:val="bottom"/>
          </w:tcPr>
          <w:p w:rsidR="00F51812" w:rsidRPr="00F51812" w:rsidRDefault="00F51812" w:rsidP="00F51812">
            <w:pPr>
              <w:jc w:val="center"/>
              <w:rPr>
                <w:sz w:val="16"/>
                <w:szCs w:val="16"/>
              </w:rPr>
            </w:pPr>
            <w:r w:rsidRPr="00F51812">
              <w:rPr>
                <w:sz w:val="16"/>
                <w:szCs w:val="16"/>
              </w:rPr>
              <w:t>0.90 (0.78-1.03)</w:t>
            </w:r>
          </w:p>
        </w:tc>
        <w:tc>
          <w:tcPr>
            <w:tcW w:w="1644" w:type="dxa"/>
            <w:vAlign w:val="bottom"/>
          </w:tcPr>
          <w:p w:rsidR="00F51812" w:rsidRPr="00F51812" w:rsidRDefault="00F51812" w:rsidP="00F51812">
            <w:pPr>
              <w:jc w:val="center"/>
              <w:rPr>
                <w:sz w:val="16"/>
                <w:szCs w:val="16"/>
              </w:rPr>
            </w:pPr>
            <w:r w:rsidRPr="00F51812">
              <w:rPr>
                <w:sz w:val="16"/>
                <w:szCs w:val="16"/>
              </w:rPr>
              <w:t>0.122</w:t>
            </w:r>
          </w:p>
        </w:tc>
      </w:tr>
      <w:tr w:rsidR="00F51812" w:rsidRPr="002D740F" w:rsidTr="003B057D">
        <w:tc>
          <w:tcPr>
            <w:tcW w:w="1802" w:type="dxa"/>
          </w:tcPr>
          <w:p w:rsidR="00F51812" w:rsidRPr="00F51812" w:rsidRDefault="00F51812" w:rsidP="00F51812">
            <w:pPr>
              <w:rPr>
                <w:sz w:val="16"/>
                <w:szCs w:val="16"/>
              </w:rPr>
            </w:pPr>
            <w:r w:rsidRPr="00F51812">
              <w:rPr>
                <w:sz w:val="16"/>
                <w:szCs w:val="16"/>
              </w:rPr>
              <w:t>Obstetrics</w:t>
            </w:r>
          </w:p>
        </w:tc>
        <w:tc>
          <w:tcPr>
            <w:tcW w:w="1879" w:type="dxa"/>
            <w:vAlign w:val="bottom"/>
          </w:tcPr>
          <w:p w:rsidR="00F51812" w:rsidRPr="00F51812" w:rsidRDefault="00F51812" w:rsidP="00F51812">
            <w:pPr>
              <w:jc w:val="center"/>
              <w:rPr>
                <w:sz w:val="16"/>
                <w:szCs w:val="16"/>
              </w:rPr>
            </w:pPr>
            <w:r w:rsidRPr="00F51812">
              <w:rPr>
                <w:sz w:val="16"/>
                <w:szCs w:val="16"/>
              </w:rPr>
              <w:t>0.27 (0.19-0.37)</w:t>
            </w:r>
          </w:p>
        </w:tc>
        <w:tc>
          <w:tcPr>
            <w:tcW w:w="1725" w:type="dxa"/>
          </w:tcPr>
          <w:p w:rsidR="00F51812" w:rsidRPr="00F51812" w:rsidRDefault="00F51812" w:rsidP="00F51812">
            <w:pPr>
              <w:jc w:val="center"/>
              <w:rPr>
                <w:sz w:val="16"/>
                <w:szCs w:val="16"/>
              </w:rPr>
            </w:pPr>
            <w:r w:rsidRPr="00F51812">
              <w:rPr>
                <w:sz w:val="16"/>
                <w:szCs w:val="16"/>
              </w:rPr>
              <w:t>&lt;0.001</w:t>
            </w:r>
          </w:p>
        </w:tc>
        <w:tc>
          <w:tcPr>
            <w:tcW w:w="1960" w:type="dxa"/>
            <w:vAlign w:val="bottom"/>
          </w:tcPr>
          <w:p w:rsidR="00F51812" w:rsidRPr="00F51812" w:rsidRDefault="00F51812" w:rsidP="00F51812">
            <w:pPr>
              <w:jc w:val="center"/>
              <w:rPr>
                <w:sz w:val="16"/>
                <w:szCs w:val="16"/>
              </w:rPr>
            </w:pPr>
            <w:r w:rsidRPr="00F51812">
              <w:rPr>
                <w:sz w:val="16"/>
                <w:szCs w:val="16"/>
              </w:rPr>
              <w:t>0.23 (0.16-0.32)</w:t>
            </w:r>
          </w:p>
        </w:tc>
        <w:tc>
          <w:tcPr>
            <w:tcW w:w="1644" w:type="dxa"/>
            <w:vAlign w:val="bottom"/>
          </w:tcPr>
          <w:p w:rsidR="00F51812" w:rsidRPr="00F51812" w:rsidRDefault="00F51812" w:rsidP="00F51812">
            <w:pPr>
              <w:jc w:val="center"/>
              <w:rPr>
                <w:sz w:val="16"/>
                <w:szCs w:val="16"/>
              </w:rPr>
            </w:pPr>
            <w:r w:rsidRPr="00F51812">
              <w:rPr>
                <w:sz w:val="16"/>
                <w:szCs w:val="16"/>
              </w:rPr>
              <w:t>&lt;0.001</w:t>
            </w:r>
          </w:p>
        </w:tc>
      </w:tr>
      <w:tr w:rsidR="00720656" w:rsidRPr="002D740F" w:rsidTr="00B81D0B">
        <w:tc>
          <w:tcPr>
            <w:tcW w:w="9010" w:type="dxa"/>
            <w:gridSpan w:val="5"/>
            <w:shd w:val="clear" w:color="auto" w:fill="D9D9D9" w:themeFill="background1" w:themeFillShade="D9"/>
          </w:tcPr>
          <w:p w:rsidR="00720656" w:rsidRPr="00F51812" w:rsidRDefault="00720656" w:rsidP="00B81D0B">
            <w:pPr>
              <w:rPr>
                <w:sz w:val="16"/>
                <w:szCs w:val="16"/>
              </w:rPr>
            </w:pPr>
            <w:r w:rsidRPr="00F51812">
              <w:rPr>
                <w:sz w:val="16"/>
                <w:szCs w:val="16"/>
              </w:rPr>
              <w:t>Grade of surgery</w:t>
            </w:r>
          </w:p>
        </w:tc>
      </w:tr>
      <w:tr w:rsidR="00720656" w:rsidRPr="002D740F" w:rsidTr="00B81D0B">
        <w:tc>
          <w:tcPr>
            <w:tcW w:w="1802" w:type="dxa"/>
          </w:tcPr>
          <w:p w:rsidR="00720656" w:rsidRPr="00F51812" w:rsidRDefault="00720656" w:rsidP="00B81D0B">
            <w:pPr>
              <w:rPr>
                <w:sz w:val="16"/>
                <w:szCs w:val="16"/>
              </w:rPr>
            </w:pPr>
            <w:r w:rsidRPr="00F51812">
              <w:rPr>
                <w:sz w:val="16"/>
                <w:szCs w:val="16"/>
              </w:rPr>
              <w:t>Minor</w:t>
            </w:r>
          </w:p>
        </w:tc>
        <w:tc>
          <w:tcPr>
            <w:tcW w:w="1879" w:type="dxa"/>
          </w:tcPr>
          <w:p w:rsidR="00720656" w:rsidRPr="00F51812" w:rsidRDefault="00720656" w:rsidP="00B81D0B">
            <w:pPr>
              <w:jc w:val="center"/>
              <w:rPr>
                <w:sz w:val="16"/>
                <w:szCs w:val="16"/>
              </w:rPr>
            </w:pPr>
            <w:r w:rsidRPr="00F51812">
              <w:rPr>
                <w:sz w:val="16"/>
                <w:szCs w:val="16"/>
              </w:rPr>
              <w:t>Reference</w:t>
            </w:r>
          </w:p>
        </w:tc>
        <w:tc>
          <w:tcPr>
            <w:tcW w:w="1725" w:type="dxa"/>
          </w:tcPr>
          <w:p w:rsidR="00720656" w:rsidRPr="00F51812" w:rsidRDefault="00B81D0B" w:rsidP="00B81D0B">
            <w:pPr>
              <w:jc w:val="center"/>
              <w:rPr>
                <w:sz w:val="16"/>
                <w:szCs w:val="16"/>
              </w:rPr>
            </w:pPr>
            <w:r w:rsidRPr="00F51812">
              <w:rPr>
                <w:sz w:val="16"/>
                <w:szCs w:val="16"/>
              </w:rPr>
              <w:t>–</w:t>
            </w:r>
          </w:p>
        </w:tc>
        <w:tc>
          <w:tcPr>
            <w:tcW w:w="1960" w:type="dxa"/>
          </w:tcPr>
          <w:p w:rsidR="00720656" w:rsidRPr="00F51812" w:rsidRDefault="00720656" w:rsidP="00B81D0B">
            <w:pPr>
              <w:jc w:val="center"/>
              <w:rPr>
                <w:sz w:val="16"/>
                <w:szCs w:val="16"/>
              </w:rPr>
            </w:pPr>
            <w:r w:rsidRPr="00F51812">
              <w:rPr>
                <w:sz w:val="16"/>
                <w:szCs w:val="16"/>
              </w:rPr>
              <w:t>Reference</w:t>
            </w:r>
          </w:p>
        </w:tc>
        <w:tc>
          <w:tcPr>
            <w:tcW w:w="1644" w:type="dxa"/>
          </w:tcPr>
          <w:p w:rsidR="00720656" w:rsidRPr="00F51812" w:rsidRDefault="00B81D0B" w:rsidP="00B81D0B">
            <w:pPr>
              <w:jc w:val="center"/>
              <w:rPr>
                <w:sz w:val="16"/>
                <w:szCs w:val="16"/>
              </w:rPr>
            </w:pPr>
            <w:r w:rsidRPr="00F51812">
              <w:rPr>
                <w:sz w:val="16"/>
                <w:szCs w:val="16"/>
              </w:rPr>
              <w:t>–</w:t>
            </w:r>
          </w:p>
        </w:tc>
      </w:tr>
      <w:tr w:rsidR="00276C8F" w:rsidRPr="002D740F" w:rsidTr="00B81D0B">
        <w:tc>
          <w:tcPr>
            <w:tcW w:w="1802" w:type="dxa"/>
          </w:tcPr>
          <w:p w:rsidR="00276C8F" w:rsidRPr="00F51812" w:rsidRDefault="00276C8F" w:rsidP="00276C8F">
            <w:pPr>
              <w:rPr>
                <w:sz w:val="16"/>
                <w:szCs w:val="16"/>
              </w:rPr>
            </w:pPr>
            <w:r w:rsidRPr="00F51812">
              <w:rPr>
                <w:sz w:val="16"/>
                <w:szCs w:val="16"/>
              </w:rPr>
              <w:t>Major</w:t>
            </w:r>
          </w:p>
        </w:tc>
        <w:tc>
          <w:tcPr>
            <w:tcW w:w="1879" w:type="dxa"/>
            <w:vAlign w:val="bottom"/>
          </w:tcPr>
          <w:p w:rsidR="00276C8F" w:rsidRPr="00F51812" w:rsidRDefault="00276C8F" w:rsidP="00276C8F">
            <w:pPr>
              <w:jc w:val="center"/>
              <w:rPr>
                <w:sz w:val="16"/>
                <w:szCs w:val="16"/>
              </w:rPr>
            </w:pPr>
            <w:r w:rsidRPr="00F51812">
              <w:rPr>
                <w:sz w:val="16"/>
                <w:szCs w:val="16"/>
              </w:rPr>
              <w:t>3.29 (2.94-3.68)</w:t>
            </w:r>
          </w:p>
        </w:tc>
        <w:tc>
          <w:tcPr>
            <w:tcW w:w="1725" w:type="dxa"/>
            <w:vAlign w:val="bottom"/>
          </w:tcPr>
          <w:p w:rsidR="00276C8F" w:rsidRPr="00F51812" w:rsidRDefault="00F51812" w:rsidP="00276C8F">
            <w:pPr>
              <w:jc w:val="center"/>
              <w:rPr>
                <w:sz w:val="16"/>
                <w:szCs w:val="16"/>
              </w:rPr>
            </w:pPr>
            <w:r w:rsidRPr="00F51812">
              <w:rPr>
                <w:sz w:val="16"/>
                <w:szCs w:val="16"/>
              </w:rPr>
              <w:t>&lt;0.001</w:t>
            </w:r>
          </w:p>
        </w:tc>
        <w:tc>
          <w:tcPr>
            <w:tcW w:w="1960" w:type="dxa"/>
            <w:vAlign w:val="bottom"/>
          </w:tcPr>
          <w:p w:rsidR="00276C8F" w:rsidRPr="00F51812" w:rsidRDefault="00276C8F" w:rsidP="00276C8F">
            <w:pPr>
              <w:jc w:val="center"/>
              <w:rPr>
                <w:sz w:val="16"/>
                <w:szCs w:val="16"/>
              </w:rPr>
            </w:pPr>
            <w:r w:rsidRPr="00F51812">
              <w:rPr>
                <w:sz w:val="16"/>
                <w:szCs w:val="16"/>
              </w:rPr>
              <w:t>2.39 (2.12-2.69)</w:t>
            </w:r>
          </w:p>
        </w:tc>
        <w:tc>
          <w:tcPr>
            <w:tcW w:w="1644" w:type="dxa"/>
            <w:vAlign w:val="bottom"/>
          </w:tcPr>
          <w:p w:rsidR="00276C8F" w:rsidRPr="00F51812" w:rsidRDefault="00F51812" w:rsidP="00276C8F">
            <w:pPr>
              <w:jc w:val="center"/>
              <w:rPr>
                <w:sz w:val="16"/>
                <w:szCs w:val="16"/>
              </w:rPr>
            </w:pPr>
            <w:r w:rsidRPr="00F51812">
              <w:rPr>
                <w:sz w:val="16"/>
                <w:szCs w:val="16"/>
              </w:rPr>
              <w:t>&lt;0.001</w:t>
            </w:r>
          </w:p>
        </w:tc>
      </w:tr>
      <w:tr w:rsidR="00720656" w:rsidRPr="002D740F" w:rsidTr="00B81D0B">
        <w:tc>
          <w:tcPr>
            <w:tcW w:w="9010" w:type="dxa"/>
            <w:gridSpan w:val="5"/>
            <w:shd w:val="clear" w:color="auto" w:fill="D9D9D9" w:themeFill="background1" w:themeFillShade="D9"/>
          </w:tcPr>
          <w:p w:rsidR="00720656" w:rsidRPr="00F51812" w:rsidRDefault="00720656" w:rsidP="00B81D0B">
            <w:pPr>
              <w:rPr>
                <w:sz w:val="16"/>
                <w:szCs w:val="16"/>
              </w:rPr>
            </w:pPr>
            <w:r w:rsidRPr="00F51812">
              <w:rPr>
                <w:sz w:val="16"/>
                <w:szCs w:val="16"/>
              </w:rPr>
              <w:t>Urgency of surgery</w:t>
            </w:r>
          </w:p>
        </w:tc>
      </w:tr>
      <w:tr w:rsidR="00720656" w:rsidRPr="002D740F" w:rsidTr="00B81D0B">
        <w:tc>
          <w:tcPr>
            <w:tcW w:w="1802" w:type="dxa"/>
          </w:tcPr>
          <w:p w:rsidR="00720656" w:rsidRPr="00F51812" w:rsidRDefault="00720656" w:rsidP="00B81D0B">
            <w:pPr>
              <w:rPr>
                <w:sz w:val="16"/>
                <w:szCs w:val="16"/>
              </w:rPr>
            </w:pPr>
            <w:r w:rsidRPr="00F51812">
              <w:rPr>
                <w:sz w:val="16"/>
                <w:szCs w:val="16"/>
              </w:rPr>
              <w:t>Elective</w:t>
            </w:r>
          </w:p>
        </w:tc>
        <w:tc>
          <w:tcPr>
            <w:tcW w:w="1879" w:type="dxa"/>
          </w:tcPr>
          <w:p w:rsidR="00720656" w:rsidRPr="00F51812" w:rsidRDefault="00720656" w:rsidP="00B81D0B">
            <w:pPr>
              <w:jc w:val="center"/>
              <w:rPr>
                <w:sz w:val="16"/>
                <w:szCs w:val="16"/>
              </w:rPr>
            </w:pPr>
            <w:r w:rsidRPr="00F51812">
              <w:rPr>
                <w:sz w:val="16"/>
                <w:szCs w:val="16"/>
              </w:rPr>
              <w:t>Reference</w:t>
            </w:r>
          </w:p>
        </w:tc>
        <w:tc>
          <w:tcPr>
            <w:tcW w:w="1725" w:type="dxa"/>
          </w:tcPr>
          <w:p w:rsidR="00720656" w:rsidRPr="00F51812" w:rsidRDefault="00B81D0B" w:rsidP="00B81D0B">
            <w:pPr>
              <w:jc w:val="center"/>
              <w:rPr>
                <w:sz w:val="16"/>
                <w:szCs w:val="16"/>
              </w:rPr>
            </w:pPr>
            <w:r w:rsidRPr="00F51812">
              <w:rPr>
                <w:sz w:val="16"/>
                <w:szCs w:val="16"/>
              </w:rPr>
              <w:t>–</w:t>
            </w:r>
          </w:p>
        </w:tc>
        <w:tc>
          <w:tcPr>
            <w:tcW w:w="1960" w:type="dxa"/>
          </w:tcPr>
          <w:p w:rsidR="00720656" w:rsidRPr="00F51812" w:rsidRDefault="00720656" w:rsidP="00B81D0B">
            <w:pPr>
              <w:jc w:val="center"/>
              <w:rPr>
                <w:sz w:val="16"/>
                <w:szCs w:val="16"/>
              </w:rPr>
            </w:pPr>
            <w:r w:rsidRPr="00F51812">
              <w:rPr>
                <w:sz w:val="16"/>
                <w:szCs w:val="16"/>
              </w:rPr>
              <w:t>Reference</w:t>
            </w:r>
          </w:p>
        </w:tc>
        <w:tc>
          <w:tcPr>
            <w:tcW w:w="1644" w:type="dxa"/>
          </w:tcPr>
          <w:p w:rsidR="00720656" w:rsidRPr="00F51812" w:rsidRDefault="00B81D0B" w:rsidP="00B81D0B">
            <w:pPr>
              <w:jc w:val="center"/>
              <w:rPr>
                <w:sz w:val="16"/>
                <w:szCs w:val="16"/>
              </w:rPr>
            </w:pPr>
            <w:r w:rsidRPr="00F51812">
              <w:rPr>
                <w:sz w:val="16"/>
                <w:szCs w:val="16"/>
              </w:rPr>
              <w:t>–</w:t>
            </w:r>
          </w:p>
        </w:tc>
      </w:tr>
      <w:tr w:rsidR="00276C8F" w:rsidRPr="002D740F" w:rsidTr="00B81D0B">
        <w:tc>
          <w:tcPr>
            <w:tcW w:w="1802" w:type="dxa"/>
          </w:tcPr>
          <w:p w:rsidR="00276C8F" w:rsidRPr="00F51812" w:rsidRDefault="00276C8F" w:rsidP="00276C8F">
            <w:pPr>
              <w:rPr>
                <w:sz w:val="16"/>
                <w:szCs w:val="16"/>
              </w:rPr>
            </w:pPr>
            <w:r w:rsidRPr="00F51812">
              <w:rPr>
                <w:sz w:val="16"/>
                <w:szCs w:val="16"/>
              </w:rPr>
              <w:t>Emergency</w:t>
            </w:r>
          </w:p>
        </w:tc>
        <w:tc>
          <w:tcPr>
            <w:tcW w:w="1879" w:type="dxa"/>
            <w:vAlign w:val="bottom"/>
          </w:tcPr>
          <w:p w:rsidR="00276C8F" w:rsidRPr="00F51812" w:rsidRDefault="00276C8F" w:rsidP="00276C8F">
            <w:pPr>
              <w:jc w:val="center"/>
              <w:rPr>
                <w:sz w:val="16"/>
                <w:szCs w:val="16"/>
              </w:rPr>
            </w:pPr>
            <w:r w:rsidRPr="00F51812">
              <w:rPr>
                <w:sz w:val="16"/>
                <w:szCs w:val="16"/>
              </w:rPr>
              <w:t>5.57 (5.07-6.12)</w:t>
            </w:r>
          </w:p>
        </w:tc>
        <w:tc>
          <w:tcPr>
            <w:tcW w:w="1725" w:type="dxa"/>
            <w:vAlign w:val="bottom"/>
          </w:tcPr>
          <w:p w:rsidR="00276C8F" w:rsidRPr="00F51812" w:rsidRDefault="00F51812" w:rsidP="00276C8F">
            <w:pPr>
              <w:jc w:val="center"/>
              <w:rPr>
                <w:sz w:val="16"/>
                <w:szCs w:val="16"/>
              </w:rPr>
            </w:pPr>
            <w:r w:rsidRPr="00F51812">
              <w:rPr>
                <w:sz w:val="16"/>
                <w:szCs w:val="16"/>
              </w:rPr>
              <w:t>&lt;0.001</w:t>
            </w:r>
          </w:p>
        </w:tc>
        <w:tc>
          <w:tcPr>
            <w:tcW w:w="1960" w:type="dxa"/>
            <w:vAlign w:val="bottom"/>
          </w:tcPr>
          <w:p w:rsidR="00276C8F" w:rsidRPr="00F51812" w:rsidRDefault="00276C8F" w:rsidP="00276C8F">
            <w:pPr>
              <w:jc w:val="center"/>
              <w:rPr>
                <w:sz w:val="16"/>
                <w:szCs w:val="16"/>
              </w:rPr>
            </w:pPr>
            <w:r w:rsidRPr="00F51812">
              <w:rPr>
                <w:sz w:val="16"/>
                <w:szCs w:val="16"/>
              </w:rPr>
              <w:t>6.53 (5.87-7.27)</w:t>
            </w:r>
          </w:p>
        </w:tc>
        <w:tc>
          <w:tcPr>
            <w:tcW w:w="1644" w:type="dxa"/>
            <w:vAlign w:val="bottom"/>
          </w:tcPr>
          <w:p w:rsidR="00276C8F" w:rsidRPr="00F51812" w:rsidRDefault="00F51812" w:rsidP="00276C8F">
            <w:pPr>
              <w:jc w:val="center"/>
              <w:rPr>
                <w:sz w:val="16"/>
                <w:szCs w:val="16"/>
              </w:rPr>
            </w:pPr>
            <w:r w:rsidRPr="00F51812">
              <w:rPr>
                <w:sz w:val="16"/>
                <w:szCs w:val="16"/>
              </w:rPr>
              <w:t>&lt;0.001</w:t>
            </w:r>
          </w:p>
        </w:tc>
      </w:tr>
      <w:tr w:rsidR="00720656" w:rsidRPr="002D740F" w:rsidTr="00B81D0B">
        <w:tc>
          <w:tcPr>
            <w:tcW w:w="9010" w:type="dxa"/>
            <w:gridSpan w:val="5"/>
            <w:shd w:val="clear" w:color="auto" w:fill="D9D9D9" w:themeFill="background1" w:themeFillShade="D9"/>
          </w:tcPr>
          <w:p w:rsidR="00720656" w:rsidRPr="00F51812" w:rsidRDefault="00720656" w:rsidP="00B81D0B">
            <w:pPr>
              <w:rPr>
                <w:sz w:val="16"/>
                <w:szCs w:val="16"/>
              </w:rPr>
            </w:pPr>
            <w:r w:rsidRPr="00F51812">
              <w:rPr>
                <w:sz w:val="16"/>
                <w:szCs w:val="16"/>
              </w:rPr>
              <w:t>Country income</w:t>
            </w:r>
          </w:p>
        </w:tc>
      </w:tr>
      <w:tr w:rsidR="00720656" w:rsidRPr="002D740F" w:rsidTr="00B81D0B">
        <w:tc>
          <w:tcPr>
            <w:tcW w:w="1802" w:type="dxa"/>
          </w:tcPr>
          <w:p w:rsidR="00720656" w:rsidRPr="00F51812" w:rsidRDefault="00720656" w:rsidP="00B81D0B">
            <w:pPr>
              <w:rPr>
                <w:sz w:val="16"/>
                <w:szCs w:val="16"/>
              </w:rPr>
            </w:pPr>
            <w:r w:rsidRPr="00F51812">
              <w:rPr>
                <w:sz w:val="16"/>
                <w:szCs w:val="16"/>
              </w:rPr>
              <w:t>High</w:t>
            </w:r>
          </w:p>
        </w:tc>
        <w:tc>
          <w:tcPr>
            <w:tcW w:w="1879" w:type="dxa"/>
          </w:tcPr>
          <w:p w:rsidR="00720656" w:rsidRPr="00F51812" w:rsidRDefault="00720656" w:rsidP="00B81D0B">
            <w:pPr>
              <w:jc w:val="center"/>
              <w:rPr>
                <w:sz w:val="16"/>
                <w:szCs w:val="16"/>
              </w:rPr>
            </w:pPr>
            <w:r w:rsidRPr="00F51812">
              <w:rPr>
                <w:sz w:val="16"/>
                <w:szCs w:val="16"/>
              </w:rPr>
              <w:t>Reference</w:t>
            </w:r>
          </w:p>
        </w:tc>
        <w:tc>
          <w:tcPr>
            <w:tcW w:w="1725" w:type="dxa"/>
          </w:tcPr>
          <w:p w:rsidR="00720656" w:rsidRPr="00F51812" w:rsidRDefault="00B81D0B" w:rsidP="00B81D0B">
            <w:pPr>
              <w:jc w:val="center"/>
              <w:rPr>
                <w:sz w:val="16"/>
                <w:szCs w:val="16"/>
              </w:rPr>
            </w:pPr>
            <w:r w:rsidRPr="00F51812">
              <w:rPr>
                <w:sz w:val="16"/>
                <w:szCs w:val="16"/>
              </w:rPr>
              <w:t>–</w:t>
            </w:r>
          </w:p>
        </w:tc>
        <w:tc>
          <w:tcPr>
            <w:tcW w:w="1960" w:type="dxa"/>
          </w:tcPr>
          <w:p w:rsidR="00720656" w:rsidRPr="00F51812" w:rsidRDefault="00720656" w:rsidP="00B81D0B">
            <w:pPr>
              <w:jc w:val="center"/>
              <w:rPr>
                <w:sz w:val="16"/>
                <w:szCs w:val="16"/>
              </w:rPr>
            </w:pPr>
            <w:r w:rsidRPr="00F51812">
              <w:rPr>
                <w:sz w:val="16"/>
                <w:szCs w:val="16"/>
              </w:rPr>
              <w:t>Reference</w:t>
            </w:r>
          </w:p>
        </w:tc>
        <w:tc>
          <w:tcPr>
            <w:tcW w:w="1644" w:type="dxa"/>
          </w:tcPr>
          <w:p w:rsidR="00720656" w:rsidRPr="00F51812" w:rsidRDefault="00B81D0B" w:rsidP="00B81D0B">
            <w:pPr>
              <w:jc w:val="center"/>
              <w:rPr>
                <w:sz w:val="16"/>
                <w:szCs w:val="16"/>
              </w:rPr>
            </w:pPr>
            <w:r w:rsidRPr="00F51812">
              <w:rPr>
                <w:sz w:val="16"/>
                <w:szCs w:val="16"/>
              </w:rPr>
              <w:t>–</w:t>
            </w:r>
          </w:p>
        </w:tc>
      </w:tr>
      <w:tr w:rsidR="00276C8F" w:rsidRPr="002D740F" w:rsidTr="00B81D0B">
        <w:tc>
          <w:tcPr>
            <w:tcW w:w="1802" w:type="dxa"/>
          </w:tcPr>
          <w:p w:rsidR="00276C8F" w:rsidRPr="00F51812" w:rsidRDefault="00276C8F" w:rsidP="00276C8F">
            <w:pPr>
              <w:rPr>
                <w:sz w:val="16"/>
                <w:szCs w:val="16"/>
              </w:rPr>
            </w:pPr>
            <w:r w:rsidRPr="00F51812">
              <w:rPr>
                <w:sz w:val="16"/>
                <w:szCs w:val="16"/>
              </w:rPr>
              <w:t>Low / Middle</w:t>
            </w:r>
          </w:p>
        </w:tc>
        <w:tc>
          <w:tcPr>
            <w:tcW w:w="1879" w:type="dxa"/>
            <w:vAlign w:val="bottom"/>
          </w:tcPr>
          <w:p w:rsidR="00276C8F" w:rsidRPr="00F51812" w:rsidRDefault="00276C8F" w:rsidP="00276C8F">
            <w:pPr>
              <w:jc w:val="center"/>
              <w:rPr>
                <w:sz w:val="16"/>
                <w:szCs w:val="16"/>
              </w:rPr>
            </w:pPr>
            <w:r w:rsidRPr="00F51812">
              <w:rPr>
                <w:sz w:val="16"/>
                <w:szCs w:val="16"/>
              </w:rPr>
              <w:t>1.73 (1.59-1.88)</w:t>
            </w:r>
          </w:p>
        </w:tc>
        <w:tc>
          <w:tcPr>
            <w:tcW w:w="1725" w:type="dxa"/>
            <w:vAlign w:val="bottom"/>
          </w:tcPr>
          <w:p w:rsidR="00276C8F" w:rsidRPr="00F51812" w:rsidRDefault="00F51812" w:rsidP="00276C8F">
            <w:pPr>
              <w:jc w:val="center"/>
              <w:rPr>
                <w:sz w:val="16"/>
                <w:szCs w:val="16"/>
              </w:rPr>
            </w:pPr>
            <w:r w:rsidRPr="00F51812">
              <w:rPr>
                <w:sz w:val="16"/>
                <w:szCs w:val="16"/>
              </w:rPr>
              <w:t>&lt;0.001</w:t>
            </w:r>
          </w:p>
        </w:tc>
        <w:tc>
          <w:tcPr>
            <w:tcW w:w="1960" w:type="dxa"/>
            <w:vAlign w:val="bottom"/>
          </w:tcPr>
          <w:p w:rsidR="00276C8F" w:rsidRPr="00F51812" w:rsidRDefault="00276C8F" w:rsidP="00276C8F">
            <w:pPr>
              <w:jc w:val="center"/>
              <w:rPr>
                <w:sz w:val="16"/>
                <w:szCs w:val="16"/>
              </w:rPr>
            </w:pPr>
            <w:r w:rsidRPr="00F51812">
              <w:rPr>
                <w:sz w:val="16"/>
                <w:szCs w:val="16"/>
              </w:rPr>
              <w:t>2.96 (2.69-3.26)</w:t>
            </w:r>
          </w:p>
        </w:tc>
        <w:tc>
          <w:tcPr>
            <w:tcW w:w="1644" w:type="dxa"/>
            <w:vAlign w:val="bottom"/>
          </w:tcPr>
          <w:p w:rsidR="00276C8F" w:rsidRPr="00F51812" w:rsidRDefault="00F51812" w:rsidP="00276C8F">
            <w:pPr>
              <w:jc w:val="center"/>
              <w:rPr>
                <w:sz w:val="16"/>
                <w:szCs w:val="16"/>
              </w:rPr>
            </w:pPr>
            <w:r w:rsidRPr="00F51812">
              <w:rPr>
                <w:sz w:val="16"/>
                <w:szCs w:val="16"/>
              </w:rPr>
              <w:t>&lt;0.001</w:t>
            </w:r>
          </w:p>
        </w:tc>
      </w:tr>
      <w:tr w:rsidR="00720656" w:rsidRPr="002D740F" w:rsidTr="00B81D0B">
        <w:tc>
          <w:tcPr>
            <w:tcW w:w="9010" w:type="dxa"/>
            <w:gridSpan w:val="5"/>
            <w:shd w:val="clear" w:color="auto" w:fill="D9D9D9" w:themeFill="background1" w:themeFillShade="D9"/>
          </w:tcPr>
          <w:p w:rsidR="00720656" w:rsidRPr="00F51812" w:rsidRDefault="00720656" w:rsidP="00B81D0B">
            <w:pPr>
              <w:rPr>
                <w:sz w:val="16"/>
                <w:szCs w:val="16"/>
              </w:rPr>
            </w:pPr>
            <w:r w:rsidRPr="00F51812">
              <w:rPr>
                <w:sz w:val="16"/>
                <w:szCs w:val="16"/>
              </w:rPr>
              <w:t>P</w:t>
            </w:r>
            <w:r w:rsidR="004774A5" w:rsidRPr="00F51812">
              <w:rPr>
                <w:sz w:val="16"/>
                <w:szCs w:val="16"/>
              </w:rPr>
              <w:t>re-op</w:t>
            </w:r>
            <w:r w:rsidRPr="00F51812">
              <w:rPr>
                <w:sz w:val="16"/>
                <w:szCs w:val="16"/>
              </w:rPr>
              <w:t>erative SARS-CoV-2, by timing of diagnosis</w:t>
            </w:r>
          </w:p>
        </w:tc>
      </w:tr>
      <w:tr w:rsidR="00720656" w:rsidRPr="002D740F" w:rsidTr="00B81D0B">
        <w:tc>
          <w:tcPr>
            <w:tcW w:w="1802" w:type="dxa"/>
          </w:tcPr>
          <w:p w:rsidR="00720656" w:rsidRPr="00F51812" w:rsidRDefault="00720656" w:rsidP="00B81D0B">
            <w:pPr>
              <w:rPr>
                <w:sz w:val="16"/>
                <w:szCs w:val="16"/>
              </w:rPr>
            </w:pPr>
            <w:r w:rsidRPr="00F51812">
              <w:rPr>
                <w:sz w:val="16"/>
                <w:szCs w:val="16"/>
              </w:rPr>
              <w:t>No diagnosis</w:t>
            </w:r>
          </w:p>
        </w:tc>
        <w:tc>
          <w:tcPr>
            <w:tcW w:w="1879" w:type="dxa"/>
          </w:tcPr>
          <w:p w:rsidR="00720656" w:rsidRPr="00F51812" w:rsidRDefault="00720656" w:rsidP="00B81D0B">
            <w:pPr>
              <w:jc w:val="center"/>
              <w:rPr>
                <w:sz w:val="16"/>
                <w:szCs w:val="16"/>
              </w:rPr>
            </w:pPr>
            <w:r w:rsidRPr="00F51812">
              <w:rPr>
                <w:sz w:val="16"/>
                <w:szCs w:val="16"/>
              </w:rPr>
              <w:t>Reference</w:t>
            </w:r>
          </w:p>
        </w:tc>
        <w:tc>
          <w:tcPr>
            <w:tcW w:w="1725" w:type="dxa"/>
          </w:tcPr>
          <w:p w:rsidR="00720656" w:rsidRPr="00F51812" w:rsidRDefault="00B81D0B" w:rsidP="00B81D0B">
            <w:pPr>
              <w:jc w:val="center"/>
              <w:rPr>
                <w:sz w:val="16"/>
                <w:szCs w:val="16"/>
              </w:rPr>
            </w:pPr>
            <w:r w:rsidRPr="00F51812">
              <w:rPr>
                <w:sz w:val="16"/>
                <w:szCs w:val="16"/>
              </w:rPr>
              <w:t>–</w:t>
            </w:r>
          </w:p>
        </w:tc>
        <w:tc>
          <w:tcPr>
            <w:tcW w:w="1960" w:type="dxa"/>
          </w:tcPr>
          <w:p w:rsidR="00720656" w:rsidRPr="00F51812" w:rsidRDefault="00720656" w:rsidP="00B81D0B">
            <w:pPr>
              <w:jc w:val="center"/>
              <w:rPr>
                <w:sz w:val="16"/>
                <w:szCs w:val="16"/>
              </w:rPr>
            </w:pPr>
            <w:r w:rsidRPr="00F51812">
              <w:rPr>
                <w:sz w:val="16"/>
                <w:szCs w:val="16"/>
              </w:rPr>
              <w:t>Reference</w:t>
            </w:r>
          </w:p>
        </w:tc>
        <w:tc>
          <w:tcPr>
            <w:tcW w:w="1644" w:type="dxa"/>
          </w:tcPr>
          <w:p w:rsidR="00720656" w:rsidRPr="00F51812" w:rsidRDefault="00B81D0B" w:rsidP="00B81D0B">
            <w:pPr>
              <w:jc w:val="center"/>
              <w:rPr>
                <w:sz w:val="16"/>
                <w:szCs w:val="16"/>
              </w:rPr>
            </w:pPr>
            <w:r w:rsidRPr="00F51812">
              <w:rPr>
                <w:sz w:val="16"/>
                <w:szCs w:val="16"/>
              </w:rPr>
              <w:t>–</w:t>
            </w:r>
          </w:p>
        </w:tc>
      </w:tr>
      <w:tr w:rsidR="00F51812" w:rsidRPr="002D740F" w:rsidTr="003B057D">
        <w:tc>
          <w:tcPr>
            <w:tcW w:w="1802" w:type="dxa"/>
          </w:tcPr>
          <w:p w:rsidR="00F51812" w:rsidRPr="00F51812" w:rsidRDefault="00F51812" w:rsidP="00F51812">
            <w:pPr>
              <w:rPr>
                <w:sz w:val="16"/>
                <w:szCs w:val="16"/>
              </w:rPr>
            </w:pPr>
            <w:r w:rsidRPr="00F51812">
              <w:rPr>
                <w:sz w:val="16"/>
                <w:szCs w:val="16"/>
              </w:rPr>
              <w:t>0–2 weeks</w:t>
            </w:r>
          </w:p>
        </w:tc>
        <w:tc>
          <w:tcPr>
            <w:tcW w:w="1879" w:type="dxa"/>
            <w:vAlign w:val="bottom"/>
          </w:tcPr>
          <w:p w:rsidR="00F51812" w:rsidRPr="00F51812" w:rsidRDefault="00F51812" w:rsidP="00F51812">
            <w:pPr>
              <w:jc w:val="center"/>
              <w:rPr>
                <w:sz w:val="16"/>
                <w:szCs w:val="16"/>
              </w:rPr>
            </w:pPr>
            <w:r w:rsidRPr="00F51812">
              <w:rPr>
                <w:sz w:val="16"/>
                <w:szCs w:val="16"/>
              </w:rPr>
              <w:t>7.03 (5.57-8.87)</w:t>
            </w:r>
          </w:p>
        </w:tc>
        <w:tc>
          <w:tcPr>
            <w:tcW w:w="1725" w:type="dxa"/>
          </w:tcPr>
          <w:p w:rsidR="00F51812" w:rsidRPr="00F51812" w:rsidRDefault="00F51812" w:rsidP="00F51812">
            <w:pPr>
              <w:jc w:val="center"/>
              <w:rPr>
                <w:sz w:val="16"/>
                <w:szCs w:val="16"/>
              </w:rPr>
            </w:pPr>
            <w:r w:rsidRPr="00F51812">
              <w:rPr>
                <w:sz w:val="16"/>
                <w:szCs w:val="16"/>
              </w:rPr>
              <w:t>&lt;0.001</w:t>
            </w:r>
          </w:p>
        </w:tc>
        <w:tc>
          <w:tcPr>
            <w:tcW w:w="1960" w:type="dxa"/>
            <w:vAlign w:val="bottom"/>
          </w:tcPr>
          <w:p w:rsidR="00F51812" w:rsidRPr="00F51812" w:rsidRDefault="00F51812" w:rsidP="00F51812">
            <w:pPr>
              <w:jc w:val="center"/>
              <w:rPr>
                <w:sz w:val="16"/>
                <w:szCs w:val="16"/>
              </w:rPr>
            </w:pPr>
            <w:r w:rsidRPr="00F51812">
              <w:rPr>
                <w:sz w:val="16"/>
                <w:szCs w:val="16"/>
              </w:rPr>
              <w:t>3.35 (2.58-4.36)</w:t>
            </w:r>
          </w:p>
        </w:tc>
        <w:tc>
          <w:tcPr>
            <w:tcW w:w="1644" w:type="dxa"/>
          </w:tcPr>
          <w:p w:rsidR="00F51812" w:rsidRPr="00F51812" w:rsidRDefault="00F51812" w:rsidP="00F51812">
            <w:pPr>
              <w:jc w:val="center"/>
              <w:rPr>
                <w:sz w:val="16"/>
                <w:szCs w:val="16"/>
              </w:rPr>
            </w:pPr>
            <w:r w:rsidRPr="00F51812">
              <w:rPr>
                <w:sz w:val="16"/>
                <w:szCs w:val="16"/>
              </w:rPr>
              <w:t>&lt;0.001</w:t>
            </w:r>
          </w:p>
        </w:tc>
      </w:tr>
      <w:tr w:rsidR="00F51812" w:rsidRPr="002D740F" w:rsidTr="003B057D">
        <w:trPr>
          <w:trHeight w:val="67"/>
        </w:trPr>
        <w:tc>
          <w:tcPr>
            <w:tcW w:w="1802" w:type="dxa"/>
          </w:tcPr>
          <w:p w:rsidR="00F51812" w:rsidRPr="00F51812" w:rsidRDefault="00F51812" w:rsidP="00F51812">
            <w:pPr>
              <w:rPr>
                <w:sz w:val="16"/>
                <w:szCs w:val="16"/>
              </w:rPr>
            </w:pPr>
            <w:r w:rsidRPr="00F51812">
              <w:rPr>
                <w:sz w:val="16"/>
                <w:szCs w:val="16"/>
              </w:rPr>
              <w:t>3–4 weeks</w:t>
            </w:r>
          </w:p>
        </w:tc>
        <w:tc>
          <w:tcPr>
            <w:tcW w:w="1879" w:type="dxa"/>
            <w:vAlign w:val="bottom"/>
          </w:tcPr>
          <w:p w:rsidR="00F51812" w:rsidRPr="00F51812" w:rsidRDefault="00F51812" w:rsidP="00F51812">
            <w:pPr>
              <w:jc w:val="center"/>
              <w:rPr>
                <w:sz w:val="16"/>
                <w:szCs w:val="16"/>
              </w:rPr>
            </w:pPr>
            <w:r w:rsidRPr="00F51812">
              <w:rPr>
                <w:sz w:val="16"/>
                <w:szCs w:val="16"/>
              </w:rPr>
              <w:t>5.55 (3.82-8.07)</w:t>
            </w:r>
          </w:p>
        </w:tc>
        <w:tc>
          <w:tcPr>
            <w:tcW w:w="1725" w:type="dxa"/>
          </w:tcPr>
          <w:p w:rsidR="00F51812" w:rsidRPr="00F51812" w:rsidRDefault="00F51812" w:rsidP="00F51812">
            <w:pPr>
              <w:jc w:val="center"/>
              <w:rPr>
                <w:sz w:val="16"/>
                <w:szCs w:val="16"/>
              </w:rPr>
            </w:pPr>
            <w:r w:rsidRPr="00F51812">
              <w:rPr>
                <w:sz w:val="16"/>
                <w:szCs w:val="16"/>
              </w:rPr>
              <w:t>&lt;0.001</w:t>
            </w:r>
          </w:p>
        </w:tc>
        <w:tc>
          <w:tcPr>
            <w:tcW w:w="1960" w:type="dxa"/>
            <w:vAlign w:val="bottom"/>
          </w:tcPr>
          <w:p w:rsidR="00F51812" w:rsidRPr="00F51812" w:rsidRDefault="00F51812" w:rsidP="00F51812">
            <w:pPr>
              <w:jc w:val="center"/>
              <w:rPr>
                <w:sz w:val="16"/>
                <w:szCs w:val="16"/>
              </w:rPr>
            </w:pPr>
            <w:r w:rsidRPr="00F51812">
              <w:rPr>
                <w:sz w:val="16"/>
                <w:szCs w:val="16"/>
              </w:rPr>
              <w:t>3.28 (2.17-4.98)</w:t>
            </w:r>
          </w:p>
        </w:tc>
        <w:tc>
          <w:tcPr>
            <w:tcW w:w="1644" w:type="dxa"/>
          </w:tcPr>
          <w:p w:rsidR="00F51812" w:rsidRPr="00F51812" w:rsidRDefault="00F51812" w:rsidP="00F51812">
            <w:pPr>
              <w:jc w:val="center"/>
              <w:rPr>
                <w:sz w:val="16"/>
                <w:szCs w:val="16"/>
              </w:rPr>
            </w:pPr>
            <w:r w:rsidRPr="00F51812">
              <w:rPr>
                <w:sz w:val="16"/>
                <w:szCs w:val="16"/>
              </w:rPr>
              <w:t>&lt;0.001</w:t>
            </w:r>
          </w:p>
        </w:tc>
      </w:tr>
      <w:tr w:rsidR="00276C8F" w:rsidRPr="002D740F" w:rsidTr="00B81D0B">
        <w:trPr>
          <w:trHeight w:val="67"/>
        </w:trPr>
        <w:tc>
          <w:tcPr>
            <w:tcW w:w="1802" w:type="dxa"/>
          </w:tcPr>
          <w:p w:rsidR="00276C8F" w:rsidRPr="00F51812" w:rsidRDefault="00276C8F" w:rsidP="00276C8F">
            <w:pPr>
              <w:rPr>
                <w:sz w:val="16"/>
                <w:szCs w:val="16"/>
              </w:rPr>
            </w:pPr>
            <w:r w:rsidRPr="00F51812">
              <w:rPr>
                <w:sz w:val="16"/>
                <w:szCs w:val="16"/>
              </w:rPr>
              <w:t>5–6 weeks</w:t>
            </w:r>
          </w:p>
        </w:tc>
        <w:tc>
          <w:tcPr>
            <w:tcW w:w="1879" w:type="dxa"/>
            <w:vAlign w:val="bottom"/>
          </w:tcPr>
          <w:p w:rsidR="00276C8F" w:rsidRPr="00F51812" w:rsidRDefault="00276C8F" w:rsidP="00276C8F">
            <w:pPr>
              <w:jc w:val="center"/>
              <w:rPr>
                <w:sz w:val="16"/>
                <w:szCs w:val="16"/>
              </w:rPr>
            </w:pPr>
            <w:r w:rsidRPr="00F51812">
              <w:rPr>
                <w:sz w:val="16"/>
                <w:szCs w:val="16"/>
              </w:rPr>
              <w:t>3.59 (2.09-6.15)</w:t>
            </w:r>
          </w:p>
        </w:tc>
        <w:tc>
          <w:tcPr>
            <w:tcW w:w="1725" w:type="dxa"/>
            <w:vAlign w:val="bottom"/>
          </w:tcPr>
          <w:p w:rsidR="00276C8F" w:rsidRPr="00F51812" w:rsidRDefault="00F51812" w:rsidP="00276C8F">
            <w:pPr>
              <w:jc w:val="center"/>
              <w:rPr>
                <w:sz w:val="16"/>
                <w:szCs w:val="16"/>
              </w:rPr>
            </w:pPr>
            <w:r w:rsidRPr="00F51812">
              <w:rPr>
                <w:sz w:val="16"/>
                <w:szCs w:val="16"/>
              </w:rPr>
              <w:t>&lt;</w:t>
            </w:r>
            <w:r w:rsidR="00276C8F" w:rsidRPr="00F51812">
              <w:rPr>
                <w:sz w:val="16"/>
                <w:szCs w:val="16"/>
              </w:rPr>
              <w:t>0.00</w:t>
            </w:r>
            <w:r w:rsidRPr="00F51812">
              <w:rPr>
                <w:sz w:val="16"/>
                <w:szCs w:val="16"/>
              </w:rPr>
              <w:t>1</w:t>
            </w:r>
          </w:p>
        </w:tc>
        <w:tc>
          <w:tcPr>
            <w:tcW w:w="1960" w:type="dxa"/>
            <w:vAlign w:val="bottom"/>
          </w:tcPr>
          <w:p w:rsidR="00276C8F" w:rsidRPr="00F51812" w:rsidRDefault="00276C8F" w:rsidP="00276C8F">
            <w:pPr>
              <w:jc w:val="center"/>
              <w:rPr>
                <w:sz w:val="16"/>
                <w:szCs w:val="16"/>
              </w:rPr>
            </w:pPr>
            <w:r w:rsidRPr="00F51812">
              <w:rPr>
                <w:sz w:val="16"/>
                <w:szCs w:val="16"/>
              </w:rPr>
              <w:t>2.36 (1.30-4.27)</w:t>
            </w:r>
          </w:p>
        </w:tc>
        <w:tc>
          <w:tcPr>
            <w:tcW w:w="1644" w:type="dxa"/>
            <w:vAlign w:val="bottom"/>
          </w:tcPr>
          <w:p w:rsidR="00276C8F" w:rsidRPr="00F51812" w:rsidRDefault="00276C8F" w:rsidP="00276C8F">
            <w:pPr>
              <w:jc w:val="center"/>
              <w:rPr>
                <w:sz w:val="16"/>
                <w:szCs w:val="16"/>
              </w:rPr>
            </w:pPr>
            <w:r w:rsidRPr="00F51812">
              <w:rPr>
                <w:sz w:val="16"/>
                <w:szCs w:val="16"/>
              </w:rPr>
              <w:t>0.005</w:t>
            </w:r>
          </w:p>
        </w:tc>
      </w:tr>
      <w:tr w:rsidR="00276C8F" w:rsidRPr="002D740F" w:rsidTr="00B81D0B">
        <w:trPr>
          <w:trHeight w:val="67"/>
        </w:trPr>
        <w:tc>
          <w:tcPr>
            <w:tcW w:w="1802" w:type="dxa"/>
          </w:tcPr>
          <w:p w:rsidR="00276C8F" w:rsidRPr="00F51812" w:rsidRDefault="00276C8F" w:rsidP="00276C8F">
            <w:pPr>
              <w:rPr>
                <w:sz w:val="16"/>
                <w:szCs w:val="16"/>
              </w:rPr>
            </w:pPr>
            <w:r w:rsidRPr="00F51812">
              <w:rPr>
                <w:sz w:val="16"/>
                <w:szCs w:val="16"/>
              </w:rPr>
              <w:t>≥7 weeks</w:t>
            </w:r>
          </w:p>
        </w:tc>
        <w:tc>
          <w:tcPr>
            <w:tcW w:w="1879" w:type="dxa"/>
            <w:vAlign w:val="bottom"/>
          </w:tcPr>
          <w:p w:rsidR="00276C8F" w:rsidRPr="00F51812" w:rsidRDefault="00276C8F" w:rsidP="00276C8F">
            <w:pPr>
              <w:jc w:val="center"/>
              <w:rPr>
                <w:sz w:val="16"/>
                <w:szCs w:val="16"/>
              </w:rPr>
            </w:pPr>
            <w:r w:rsidRPr="00F51812">
              <w:rPr>
                <w:sz w:val="16"/>
                <w:szCs w:val="16"/>
              </w:rPr>
              <w:t>1.73 (1.14-2.62)</w:t>
            </w:r>
          </w:p>
        </w:tc>
        <w:tc>
          <w:tcPr>
            <w:tcW w:w="1725" w:type="dxa"/>
            <w:vAlign w:val="bottom"/>
          </w:tcPr>
          <w:p w:rsidR="00276C8F" w:rsidRPr="00F51812" w:rsidRDefault="00276C8F" w:rsidP="00276C8F">
            <w:pPr>
              <w:jc w:val="center"/>
              <w:rPr>
                <w:sz w:val="16"/>
                <w:szCs w:val="16"/>
              </w:rPr>
            </w:pPr>
            <w:r w:rsidRPr="00F51812">
              <w:rPr>
                <w:sz w:val="16"/>
                <w:szCs w:val="16"/>
              </w:rPr>
              <w:t>0.010</w:t>
            </w:r>
          </w:p>
        </w:tc>
        <w:tc>
          <w:tcPr>
            <w:tcW w:w="1960" w:type="dxa"/>
            <w:vAlign w:val="bottom"/>
          </w:tcPr>
          <w:p w:rsidR="00276C8F" w:rsidRPr="00F51812" w:rsidRDefault="00276C8F" w:rsidP="00276C8F">
            <w:pPr>
              <w:jc w:val="center"/>
              <w:rPr>
                <w:sz w:val="16"/>
                <w:szCs w:val="16"/>
              </w:rPr>
            </w:pPr>
            <w:r w:rsidRPr="00F51812">
              <w:rPr>
                <w:sz w:val="16"/>
                <w:szCs w:val="16"/>
              </w:rPr>
              <w:t>1.19 (0.76-1.84)</w:t>
            </w:r>
          </w:p>
        </w:tc>
        <w:tc>
          <w:tcPr>
            <w:tcW w:w="1644" w:type="dxa"/>
            <w:vAlign w:val="bottom"/>
          </w:tcPr>
          <w:p w:rsidR="00276C8F" w:rsidRPr="00F51812" w:rsidRDefault="00276C8F" w:rsidP="00276C8F">
            <w:pPr>
              <w:jc w:val="center"/>
              <w:rPr>
                <w:sz w:val="16"/>
                <w:szCs w:val="16"/>
              </w:rPr>
            </w:pPr>
            <w:r w:rsidRPr="00F51812">
              <w:rPr>
                <w:sz w:val="16"/>
                <w:szCs w:val="16"/>
              </w:rPr>
              <w:t>0.445</w:t>
            </w:r>
          </w:p>
        </w:tc>
      </w:tr>
    </w:tbl>
    <w:p w:rsidR="00720656" w:rsidRPr="002D740F" w:rsidRDefault="00720656" w:rsidP="00720656">
      <w:pPr>
        <w:rPr>
          <w:sz w:val="20"/>
          <w:szCs w:val="20"/>
        </w:rPr>
      </w:pPr>
    </w:p>
    <w:p w:rsidR="0034726A" w:rsidRPr="003E4079" w:rsidRDefault="0034726A" w:rsidP="0034726A">
      <w:pPr>
        <w:rPr>
          <w:sz w:val="20"/>
          <w:szCs w:val="20"/>
        </w:rPr>
      </w:pPr>
      <w:r w:rsidRPr="002D740F">
        <w:rPr>
          <w:sz w:val="20"/>
          <w:szCs w:val="20"/>
        </w:rPr>
        <w:t>ASA</w:t>
      </w:r>
      <w:r w:rsidR="00694620">
        <w:rPr>
          <w:sz w:val="20"/>
          <w:szCs w:val="20"/>
        </w:rPr>
        <w:t>,</w:t>
      </w:r>
      <w:r w:rsidRPr="002D740F">
        <w:rPr>
          <w:sz w:val="20"/>
          <w:szCs w:val="20"/>
        </w:rPr>
        <w:t xml:space="preserve"> American Society of </w:t>
      </w:r>
      <w:proofErr w:type="spellStart"/>
      <w:r w:rsidRPr="002D740F">
        <w:rPr>
          <w:sz w:val="20"/>
          <w:szCs w:val="20"/>
        </w:rPr>
        <w:t>Anesthesiologists</w:t>
      </w:r>
      <w:proofErr w:type="spellEnd"/>
      <w:r w:rsidRPr="002D740F">
        <w:rPr>
          <w:sz w:val="20"/>
          <w:szCs w:val="20"/>
        </w:rPr>
        <w:t xml:space="preserve"> physical status; </w:t>
      </w:r>
      <w:r w:rsidRPr="003E4079">
        <w:rPr>
          <w:sz w:val="20"/>
          <w:szCs w:val="20"/>
        </w:rPr>
        <w:t>RT-PCR</w:t>
      </w:r>
      <w:r w:rsidR="00694620">
        <w:rPr>
          <w:sz w:val="20"/>
          <w:szCs w:val="20"/>
        </w:rPr>
        <w:t>,</w:t>
      </w:r>
      <w:r w:rsidRPr="003E4079">
        <w:rPr>
          <w:sz w:val="20"/>
          <w:szCs w:val="20"/>
        </w:rPr>
        <w:t xml:space="preserve"> </w:t>
      </w:r>
      <w:r w:rsidRPr="003E4079">
        <w:rPr>
          <w:color w:val="000000"/>
          <w:sz w:val="20"/>
          <w:szCs w:val="20"/>
        </w:rPr>
        <w:t>reverse transcription-polymerase chain reaction</w:t>
      </w:r>
    </w:p>
    <w:p w:rsidR="0034726A" w:rsidRDefault="0034726A" w:rsidP="0034726A">
      <w:pPr>
        <w:rPr>
          <w:sz w:val="20"/>
        </w:rPr>
      </w:pPr>
    </w:p>
    <w:p w:rsidR="0034726A" w:rsidRDefault="0034726A" w:rsidP="0034726A">
      <w:pPr>
        <w:spacing w:line="276" w:lineRule="auto"/>
        <w:rPr>
          <w:b/>
        </w:rPr>
      </w:pPr>
      <w:r w:rsidRPr="00B276FB">
        <w:rPr>
          <w:sz w:val="20"/>
        </w:rPr>
        <w:t>Sensitivity analysis for RT-PCR swab proven SARS-CoV-2 include</w:t>
      </w:r>
      <w:r>
        <w:rPr>
          <w:sz w:val="20"/>
        </w:rPr>
        <w:t>s</w:t>
      </w:r>
      <w:r w:rsidRPr="00B276FB">
        <w:rPr>
          <w:sz w:val="20"/>
        </w:rPr>
        <w:t xml:space="preserve"> patients who either had RT-PCR</w:t>
      </w:r>
      <w:r>
        <w:rPr>
          <w:sz w:val="20"/>
        </w:rPr>
        <w:t xml:space="preserve"> nasopharyngeal</w:t>
      </w:r>
      <w:r w:rsidRPr="00B276FB">
        <w:rPr>
          <w:sz w:val="20"/>
        </w:rPr>
        <w:t xml:space="preserve"> swab proven SARS-CoV-2 or did not have a SARS-CoV-2 diagnosis; patients with a SARS-CoV-2 diagnosis which was not supported by a RT-PCR swab were excluded</w:t>
      </w:r>
      <w:r>
        <w:rPr>
          <w:b/>
        </w:rPr>
        <w:br w:type="page"/>
      </w:r>
    </w:p>
    <w:p w:rsidR="0034726A" w:rsidRDefault="0034726A" w:rsidP="0034726A">
      <w:pPr>
        <w:rPr>
          <w:b/>
        </w:rPr>
      </w:pPr>
      <w:r>
        <w:rPr>
          <w:b/>
        </w:rPr>
        <w:lastRenderedPageBreak/>
        <w:t xml:space="preserve">Supplementary </w:t>
      </w:r>
      <w:r w:rsidRPr="002D740F">
        <w:rPr>
          <w:b/>
        </w:rPr>
        <w:t xml:space="preserve">Table </w:t>
      </w:r>
      <w:r w:rsidR="00A127AC">
        <w:rPr>
          <w:b/>
        </w:rPr>
        <w:t>S</w:t>
      </w:r>
      <w:r w:rsidR="00925994">
        <w:rPr>
          <w:b/>
        </w:rPr>
        <w:t>6</w:t>
      </w:r>
      <w:r w:rsidR="00630A00">
        <w:rPr>
          <w:bCs/>
          <w:color w:val="000000" w:themeColor="text1"/>
        </w:rPr>
        <w:t>.</w:t>
      </w:r>
      <w:r w:rsidRPr="00630A00">
        <w:rPr>
          <w:bCs/>
          <w:color w:val="000000" w:themeColor="text1"/>
        </w:rPr>
        <w:t xml:space="preserve"> Sensitivity analysis for RT-PCR nasopharyngeal swab proven SARS-CoV-2 infection with unadjusted and adjusted </w:t>
      </w:r>
      <w:r w:rsidR="005705FA" w:rsidRPr="00630A00">
        <w:rPr>
          <w:bCs/>
          <w:color w:val="000000" w:themeColor="text1"/>
        </w:rPr>
        <w:t>30-d</w:t>
      </w:r>
      <w:r w:rsidRPr="00630A00">
        <w:rPr>
          <w:bCs/>
          <w:color w:val="000000" w:themeColor="text1"/>
        </w:rPr>
        <w:t>ay postoperative mortality</w:t>
      </w:r>
      <w:r w:rsidR="00630A00">
        <w:rPr>
          <w:bCs/>
          <w:color w:val="000000" w:themeColor="text1"/>
        </w:rPr>
        <w:t xml:space="preserve"> </w:t>
      </w:r>
      <w:r w:rsidRPr="00630A00">
        <w:rPr>
          <w:bCs/>
          <w:color w:val="000000" w:themeColor="text1"/>
        </w:rPr>
        <w:t>in key subgroups</w:t>
      </w:r>
      <w:r w:rsidR="00630A00">
        <w:rPr>
          <w:bCs/>
          <w:color w:val="000000" w:themeColor="text1"/>
        </w:rPr>
        <w:t>. Values are proportion (</w:t>
      </w:r>
      <w:r w:rsidR="00BF6F7C">
        <w:rPr>
          <w:bCs/>
          <w:color w:val="000000" w:themeColor="text1"/>
        </w:rPr>
        <w:t>rate</w:t>
      </w:r>
      <w:r w:rsidR="00630A00">
        <w:rPr>
          <w:bCs/>
          <w:color w:val="000000" w:themeColor="text1"/>
        </w:rPr>
        <w:t xml:space="preserve">) or </w:t>
      </w:r>
      <w:r w:rsidR="00BF6F7C">
        <w:rPr>
          <w:bCs/>
          <w:color w:val="000000" w:themeColor="text1"/>
        </w:rPr>
        <w:t>proportion</w:t>
      </w:r>
      <w:r w:rsidR="00630A00">
        <w:rPr>
          <w:bCs/>
          <w:color w:val="000000" w:themeColor="text1"/>
        </w:rPr>
        <w:t xml:space="preserve"> (95%CI).</w:t>
      </w:r>
    </w:p>
    <w:p w:rsidR="0034726A" w:rsidRDefault="0034726A" w:rsidP="0034726A">
      <w:pPr>
        <w:rPr>
          <w:sz w:val="20"/>
          <w:szCs w:val="20"/>
        </w:rPr>
      </w:pPr>
    </w:p>
    <w:p w:rsidR="00720656" w:rsidRDefault="00720656" w:rsidP="00720656">
      <w:pPr>
        <w:rPr>
          <w:sz w:val="20"/>
          <w:szCs w:val="20"/>
        </w:rPr>
      </w:pPr>
    </w:p>
    <w:tbl>
      <w:tblPr>
        <w:tblStyle w:val="TableGrid"/>
        <w:tblW w:w="10348" w:type="dxa"/>
        <w:tblInd w:w="-572" w:type="dxa"/>
        <w:tblLook w:val="04A0"/>
      </w:tblPr>
      <w:tblGrid>
        <w:gridCol w:w="993"/>
        <w:gridCol w:w="992"/>
        <w:gridCol w:w="1672"/>
        <w:gridCol w:w="1673"/>
        <w:gridCol w:w="1672"/>
        <w:gridCol w:w="1673"/>
        <w:gridCol w:w="1673"/>
      </w:tblGrid>
      <w:tr w:rsidR="00720656" w:rsidRPr="00BB711A" w:rsidTr="00B81D0B">
        <w:trPr>
          <w:trHeight w:val="184"/>
        </w:trPr>
        <w:tc>
          <w:tcPr>
            <w:tcW w:w="993" w:type="dxa"/>
            <w:tcBorders>
              <w:bottom w:val="nil"/>
              <w:right w:val="nil"/>
            </w:tcBorders>
            <w:shd w:val="clear" w:color="auto" w:fill="A6A6A6" w:themeFill="background1" w:themeFillShade="A6"/>
          </w:tcPr>
          <w:p w:rsidR="00720656" w:rsidRPr="00BB711A" w:rsidRDefault="00720656" w:rsidP="00B81D0B">
            <w:pPr>
              <w:rPr>
                <w:sz w:val="16"/>
                <w:szCs w:val="16"/>
              </w:rPr>
            </w:pPr>
          </w:p>
        </w:tc>
        <w:tc>
          <w:tcPr>
            <w:tcW w:w="992" w:type="dxa"/>
            <w:tcBorders>
              <w:left w:val="nil"/>
              <w:bottom w:val="nil"/>
            </w:tcBorders>
            <w:shd w:val="clear" w:color="auto" w:fill="A6A6A6" w:themeFill="background1" w:themeFillShade="A6"/>
          </w:tcPr>
          <w:p w:rsidR="00720656" w:rsidRPr="009C57FB" w:rsidRDefault="00720656" w:rsidP="00B81D0B">
            <w:pPr>
              <w:rPr>
                <w:b/>
                <w:sz w:val="16"/>
                <w:szCs w:val="16"/>
              </w:rPr>
            </w:pPr>
          </w:p>
        </w:tc>
        <w:tc>
          <w:tcPr>
            <w:tcW w:w="1672" w:type="dxa"/>
            <w:vMerge w:val="restart"/>
            <w:shd w:val="clear" w:color="auto" w:fill="A6A6A6" w:themeFill="background1" w:themeFillShade="A6"/>
            <w:vAlign w:val="bottom"/>
          </w:tcPr>
          <w:p w:rsidR="00720656" w:rsidRPr="006A0DE6" w:rsidRDefault="00720656" w:rsidP="00B81D0B">
            <w:pPr>
              <w:jc w:val="center"/>
              <w:rPr>
                <w:b/>
                <w:sz w:val="16"/>
                <w:szCs w:val="16"/>
              </w:rPr>
            </w:pPr>
            <w:r w:rsidRPr="006A0DE6">
              <w:rPr>
                <w:b/>
                <w:sz w:val="16"/>
                <w:szCs w:val="16"/>
              </w:rPr>
              <w:t>No p</w:t>
            </w:r>
            <w:r w:rsidR="004774A5" w:rsidRPr="006A0DE6">
              <w:rPr>
                <w:b/>
                <w:sz w:val="16"/>
                <w:szCs w:val="16"/>
              </w:rPr>
              <w:t>re-op</w:t>
            </w:r>
            <w:r w:rsidRPr="006A0DE6">
              <w:rPr>
                <w:b/>
                <w:sz w:val="16"/>
                <w:szCs w:val="16"/>
              </w:rPr>
              <w:t xml:space="preserve">erative </w:t>
            </w:r>
          </w:p>
          <w:p w:rsidR="00720656" w:rsidRPr="006A0DE6" w:rsidRDefault="00720656" w:rsidP="00B81D0B">
            <w:pPr>
              <w:jc w:val="center"/>
              <w:rPr>
                <w:b/>
                <w:sz w:val="16"/>
                <w:szCs w:val="16"/>
              </w:rPr>
            </w:pPr>
            <w:r w:rsidRPr="006A0DE6">
              <w:rPr>
                <w:b/>
                <w:sz w:val="16"/>
                <w:szCs w:val="16"/>
              </w:rPr>
              <w:t>SARS-CoV-2</w:t>
            </w:r>
          </w:p>
        </w:tc>
        <w:tc>
          <w:tcPr>
            <w:tcW w:w="6691" w:type="dxa"/>
            <w:gridSpan w:val="4"/>
            <w:shd w:val="clear" w:color="auto" w:fill="A6A6A6" w:themeFill="background1" w:themeFillShade="A6"/>
          </w:tcPr>
          <w:p w:rsidR="00720656" w:rsidRPr="006A0DE6" w:rsidRDefault="00720656" w:rsidP="00B81D0B">
            <w:pPr>
              <w:jc w:val="center"/>
              <w:rPr>
                <w:b/>
                <w:sz w:val="16"/>
                <w:szCs w:val="16"/>
              </w:rPr>
            </w:pPr>
            <w:r w:rsidRPr="006A0DE6">
              <w:rPr>
                <w:b/>
                <w:sz w:val="16"/>
                <w:szCs w:val="16"/>
              </w:rPr>
              <w:t>P</w:t>
            </w:r>
            <w:r w:rsidR="004774A5" w:rsidRPr="006A0DE6">
              <w:rPr>
                <w:b/>
                <w:sz w:val="16"/>
                <w:szCs w:val="16"/>
              </w:rPr>
              <w:t>re-op</w:t>
            </w:r>
            <w:r w:rsidRPr="006A0DE6">
              <w:rPr>
                <w:b/>
                <w:sz w:val="16"/>
                <w:szCs w:val="16"/>
              </w:rPr>
              <w:t>erative SARS-CoV-2, by timing of diagnosis prior to surgery</w:t>
            </w:r>
          </w:p>
        </w:tc>
      </w:tr>
      <w:tr w:rsidR="00720656" w:rsidRPr="00BB711A" w:rsidTr="00B81D0B">
        <w:trPr>
          <w:trHeight w:val="184"/>
        </w:trPr>
        <w:tc>
          <w:tcPr>
            <w:tcW w:w="993" w:type="dxa"/>
            <w:tcBorders>
              <w:top w:val="nil"/>
              <w:right w:val="nil"/>
            </w:tcBorders>
            <w:shd w:val="clear" w:color="auto" w:fill="A6A6A6" w:themeFill="background1" w:themeFillShade="A6"/>
          </w:tcPr>
          <w:p w:rsidR="00720656" w:rsidRPr="00BB711A" w:rsidRDefault="00720656" w:rsidP="00B81D0B">
            <w:pPr>
              <w:rPr>
                <w:sz w:val="16"/>
                <w:szCs w:val="16"/>
              </w:rPr>
            </w:pPr>
          </w:p>
        </w:tc>
        <w:tc>
          <w:tcPr>
            <w:tcW w:w="992" w:type="dxa"/>
            <w:tcBorders>
              <w:top w:val="nil"/>
              <w:left w:val="nil"/>
            </w:tcBorders>
            <w:shd w:val="clear" w:color="auto" w:fill="A6A6A6" w:themeFill="background1" w:themeFillShade="A6"/>
          </w:tcPr>
          <w:p w:rsidR="00720656" w:rsidRPr="009C57FB" w:rsidRDefault="00720656" w:rsidP="00B81D0B">
            <w:pPr>
              <w:rPr>
                <w:b/>
                <w:sz w:val="16"/>
                <w:szCs w:val="16"/>
              </w:rPr>
            </w:pPr>
          </w:p>
        </w:tc>
        <w:tc>
          <w:tcPr>
            <w:tcW w:w="1672" w:type="dxa"/>
            <w:vMerge/>
            <w:shd w:val="clear" w:color="auto" w:fill="A6A6A6" w:themeFill="background1" w:themeFillShade="A6"/>
            <w:vAlign w:val="bottom"/>
          </w:tcPr>
          <w:p w:rsidR="00720656" w:rsidRPr="006A0DE6" w:rsidRDefault="00720656" w:rsidP="00B81D0B">
            <w:pPr>
              <w:jc w:val="center"/>
              <w:rPr>
                <w:sz w:val="16"/>
                <w:szCs w:val="16"/>
              </w:rPr>
            </w:pPr>
          </w:p>
        </w:tc>
        <w:tc>
          <w:tcPr>
            <w:tcW w:w="1673" w:type="dxa"/>
            <w:shd w:val="clear" w:color="auto" w:fill="A6A6A6" w:themeFill="background1" w:themeFillShade="A6"/>
          </w:tcPr>
          <w:p w:rsidR="00720656" w:rsidRPr="006A0DE6" w:rsidRDefault="00720656" w:rsidP="00B81D0B">
            <w:pPr>
              <w:jc w:val="center"/>
              <w:rPr>
                <w:sz w:val="16"/>
                <w:szCs w:val="16"/>
              </w:rPr>
            </w:pPr>
            <w:r w:rsidRPr="006A0DE6">
              <w:rPr>
                <w:b/>
                <w:sz w:val="16"/>
                <w:szCs w:val="16"/>
              </w:rPr>
              <w:t>0</w:t>
            </w:r>
            <w:r w:rsidR="00595F14" w:rsidRPr="006A0DE6">
              <w:rPr>
                <w:b/>
                <w:sz w:val="16"/>
                <w:szCs w:val="16"/>
              </w:rPr>
              <w:t>–</w:t>
            </w:r>
            <w:r w:rsidRPr="006A0DE6">
              <w:rPr>
                <w:b/>
                <w:sz w:val="16"/>
                <w:szCs w:val="16"/>
              </w:rPr>
              <w:t>2 weeks</w:t>
            </w:r>
          </w:p>
        </w:tc>
        <w:tc>
          <w:tcPr>
            <w:tcW w:w="1672" w:type="dxa"/>
            <w:shd w:val="clear" w:color="auto" w:fill="A6A6A6" w:themeFill="background1" w:themeFillShade="A6"/>
          </w:tcPr>
          <w:p w:rsidR="00720656" w:rsidRPr="006A0DE6" w:rsidRDefault="00720656" w:rsidP="00B81D0B">
            <w:pPr>
              <w:jc w:val="center"/>
              <w:rPr>
                <w:sz w:val="16"/>
                <w:szCs w:val="16"/>
              </w:rPr>
            </w:pPr>
            <w:r w:rsidRPr="006A0DE6">
              <w:rPr>
                <w:b/>
                <w:sz w:val="16"/>
                <w:szCs w:val="16"/>
              </w:rPr>
              <w:t>3</w:t>
            </w:r>
            <w:r w:rsidR="00595F14" w:rsidRPr="006A0DE6">
              <w:rPr>
                <w:b/>
                <w:sz w:val="16"/>
                <w:szCs w:val="16"/>
              </w:rPr>
              <w:t>–</w:t>
            </w:r>
            <w:r w:rsidRPr="006A0DE6">
              <w:rPr>
                <w:b/>
                <w:sz w:val="16"/>
                <w:szCs w:val="16"/>
              </w:rPr>
              <w:t>4 weeks</w:t>
            </w:r>
          </w:p>
        </w:tc>
        <w:tc>
          <w:tcPr>
            <w:tcW w:w="1673" w:type="dxa"/>
            <w:shd w:val="clear" w:color="auto" w:fill="A6A6A6" w:themeFill="background1" w:themeFillShade="A6"/>
          </w:tcPr>
          <w:p w:rsidR="00720656" w:rsidRPr="006A0DE6" w:rsidRDefault="00720656" w:rsidP="00B81D0B">
            <w:pPr>
              <w:jc w:val="center"/>
              <w:rPr>
                <w:sz w:val="16"/>
                <w:szCs w:val="16"/>
              </w:rPr>
            </w:pPr>
            <w:r w:rsidRPr="006A0DE6">
              <w:rPr>
                <w:b/>
                <w:sz w:val="16"/>
                <w:szCs w:val="16"/>
              </w:rPr>
              <w:t>5</w:t>
            </w:r>
            <w:r w:rsidR="00595F14" w:rsidRPr="006A0DE6">
              <w:rPr>
                <w:b/>
                <w:sz w:val="16"/>
                <w:szCs w:val="16"/>
              </w:rPr>
              <w:t>–</w:t>
            </w:r>
            <w:r w:rsidRPr="006A0DE6">
              <w:rPr>
                <w:b/>
                <w:sz w:val="16"/>
                <w:szCs w:val="16"/>
              </w:rPr>
              <w:t>6 weeks</w:t>
            </w:r>
          </w:p>
        </w:tc>
        <w:tc>
          <w:tcPr>
            <w:tcW w:w="1673" w:type="dxa"/>
            <w:shd w:val="clear" w:color="auto" w:fill="A6A6A6" w:themeFill="background1" w:themeFillShade="A6"/>
          </w:tcPr>
          <w:p w:rsidR="00720656" w:rsidRPr="006A0DE6" w:rsidRDefault="00720656" w:rsidP="00B81D0B">
            <w:pPr>
              <w:jc w:val="center"/>
              <w:rPr>
                <w:sz w:val="16"/>
                <w:szCs w:val="16"/>
              </w:rPr>
            </w:pPr>
            <w:r w:rsidRPr="006A0DE6">
              <w:rPr>
                <w:b/>
                <w:sz w:val="16"/>
                <w:szCs w:val="16"/>
              </w:rPr>
              <w:t>≥7 weeks</w:t>
            </w:r>
          </w:p>
        </w:tc>
      </w:tr>
      <w:tr w:rsidR="00720656" w:rsidRPr="00BB711A" w:rsidTr="00B81D0B">
        <w:trPr>
          <w:trHeight w:val="184"/>
        </w:trPr>
        <w:tc>
          <w:tcPr>
            <w:tcW w:w="10348" w:type="dxa"/>
            <w:gridSpan w:val="7"/>
            <w:shd w:val="clear" w:color="auto" w:fill="A6A6A6" w:themeFill="background1" w:themeFillShade="A6"/>
          </w:tcPr>
          <w:p w:rsidR="00720656" w:rsidRPr="006A0DE6" w:rsidRDefault="00720656" w:rsidP="00B81D0B">
            <w:pPr>
              <w:rPr>
                <w:b/>
                <w:sz w:val="16"/>
                <w:szCs w:val="16"/>
              </w:rPr>
            </w:pPr>
            <w:r w:rsidRPr="006A0DE6">
              <w:rPr>
                <w:b/>
                <w:sz w:val="16"/>
                <w:szCs w:val="16"/>
              </w:rPr>
              <w:t>Overall</w:t>
            </w:r>
          </w:p>
        </w:tc>
      </w:tr>
      <w:tr w:rsidR="002338BC" w:rsidRPr="00BB711A" w:rsidTr="00B81D0B">
        <w:trPr>
          <w:trHeight w:val="184"/>
        </w:trPr>
        <w:tc>
          <w:tcPr>
            <w:tcW w:w="993" w:type="dxa"/>
            <w:tcBorders>
              <w:bottom w:val="nil"/>
            </w:tcBorders>
          </w:tcPr>
          <w:p w:rsidR="002338BC" w:rsidRPr="00BB711A" w:rsidRDefault="002338BC" w:rsidP="002338BC">
            <w:pPr>
              <w:rPr>
                <w:sz w:val="16"/>
                <w:szCs w:val="16"/>
              </w:rPr>
            </w:pPr>
            <w:r>
              <w:rPr>
                <w:sz w:val="16"/>
                <w:szCs w:val="16"/>
              </w:rPr>
              <w:t>All patients</w:t>
            </w:r>
          </w:p>
        </w:tc>
        <w:tc>
          <w:tcPr>
            <w:tcW w:w="992" w:type="dxa"/>
          </w:tcPr>
          <w:p w:rsidR="002338BC" w:rsidRPr="009C57FB" w:rsidRDefault="002338BC" w:rsidP="002338BC">
            <w:pPr>
              <w:rPr>
                <w:sz w:val="16"/>
                <w:szCs w:val="16"/>
              </w:rPr>
            </w:pPr>
            <w:r w:rsidRPr="009C57FB">
              <w:rPr>
                <w:sz w:val="16"/>
                <w:szCs w:val="16"/>
              </w:rPr>
              <w:t>Unadjusted</w:t>
            </w:r>
          </w:p>
        </w:tc>
        <w:tc>
          <w:tcPr>
            <w:tcW w:w="1672" w:type="dxa"/>
            <w:vAlign w:val="bottom"/>
          </w:tcPr>
          <w:p w:rsidR="002338BC" w:rsidRPr="006A0DE6" w:rsidRDefault="002338BC" w:rsidP="002338BC">
            <w:pPr>
              <w:jc w:val="center"/>
              <w:rPr>
                <w:sz w:val="16"/>
                <w:szCs w:val="16"/>
              </w:rPr>
            </w:pPr>
            <w:r w:rsidRPr="006A0DE6">
              <w:rPr>
                <w:color w:val="000000"/>
                <w:sz w:val="16"/>
                <w:szCs w:val="16"/>
              </w:rPr>
              <w:t>1.4% (1973/137104)</w:t>
            </w:r>
          </w:p>
        </w:tc>
        <w:tc>
          <w:tcPr>
            <w:tcW w:w="1673" w:type="dxa"/>
            <w:vAlign w:val="bottom"/>
          </w:tcPr>
          <w:p w:rsidR="002338BC" w:rsidRPr="006A0DE6" w:rsidRDefault="002338BC" w:rsidP="002338BC">
            <w:pPr>
              <w:jc w:val="center"/>
              <w:rPr>
                <w:sz w:val="16"/>
                <w:szCs w:val="16"/>
              </w:rPr>
            </w:pPr>
            <w:r w:rsidRPr="006A0DE6">
              <w:rPr>
                <w:color w:val="000000"/>
                <w:sz w:val="16"/>
                <w:szCs w:val="16"/>
              </w:rPr>
              <w:t>9.3% (81/870)</w:t>
            </w:r>
          </w:p>
        </w:tc>
        <w:tc>
          <w:tcPr>
            <w:tcW w:w="1672" w:type="dxa"/>
            <w:vAlign w:val="bottom"/>
          </w:tcPr>
          <w:p w:rsidR="002338BC" w:rsidRPr="006A0DE6" w:rsidRDefault="002338BC" w:rsidP="002338BC">
            <w:pPr>
              <w:jc w:val="center"/>
              <w:rPr>
                <w:sz w:val="16"/>
                <w:szCs w:val="16"/>
              </w:rPr>
            </w:pPr>
            <w:r w:rsidRPr="006A0DE6">
              <w:rPr>
                <w:color w:val="000000"/>
                <w:sz w:val="16"/>
                <w:szCs w:val="16"/>
              </w:rPr>
              <w:t>7.5% (30/400)</w:t>
            </w:r>
          </w:p>
        </w:tc>
        <w:tc>
          <w:tcPr>
            <w:tcW w:w="1673" w:type="dxa"/>
            <w:vAlign w:val="bottom"/>
          </w:tcPr>
          <w:p w:rsidR="002338BC" w:rsidRPr="006A0DE6" w:rsidRDefault="002338BC" w:rsidP="002338BC">
            <w:pPr>
              <w:jc w:val="center"/>
              <w:rPr>
                <w:sz w:val="16"/>
                <w:szCs w:val="16"/>
              </w:rPr>
            </w:pPr>
            <w:r w:rsidRPr="006A0DE6">
              <w:rPr>
                <w:color w:val="000000"/>
                <w:sz w:val="16"/>
                <w:szCs w:val="16"/>
              </w:rPr>
              <w:t>5</w:t>
            </w:r>
            <w:r w:rsidR="006A0DE6" w:rsidRPr="006A0DE6">
              <w:rPr>
                <w:color w:val="000000"/>
                <w:sz w:val="16"/>
                <w:szCs w:val="16"/>
              </w:rPr>
              <w:t>.0</w:t>
            </w:r>
            <w:r w:rsidRPr="006A0DE6">
              <w:rPr>
                <w:color w:val="000000"/>
                <w:sz w:val="16"/>
                <w:szCs w:val="16"/>
              </w:rPr>
              <w:t>% (14/281)</w:t>
            </w:r>
          </w:p>
        </w:tc>
        <w:tc>
          <w:tcPr>
            <w:tcW w:w="1673" w:type="dxa"/>
            <w:vAlign w:val="bottom"/>
          </w:tcPr>
          <w:p w:rsidR="002338BC" w:rsidRPr="006A0DE6" w:rsidRDefault="002338BC" w:rsidP="002338BC">
            <w:pPr>
              <w:jc w:val="center"/>
              <w:rPr>
                <w:sz w:val="16"/>
                <w:szCs w:val="16"/>
              </w:rPr>
            </w:pPr>
            <w:r w:rsidRPr="006A0DE6">
              <w:rPr>
                <w:color w:val="000000"/>
                <w:sz w:val="16"/>
                <w:szCs w:val="16"/>
              </w:rPr>
              <w:t>2.5% (23/935)</w:t>
            </w:r>
          </w:p>
        </w:tc>
      </w:tr>
      <w:tr w:rsidR="006A0DE6" w:rsidRPr="00BB711A" w:rsidTr="00B81D0B">
        <w:trPr>
          <w:trHeight w:val="184"/>
        </w:trPr>
        <w:tc>
          <w:tcPr>
            <w:tcW w:w="993" w:type="dxa"/>
            <w:tcBorders>
              <w:top w:val="nil"/>
            </w:tcBorders>
          </w:tcPr>
          <w:p w:rsidR="006A0DE6" w:rsidRDefault="006A0DE6" w:rsidP="006A0DE6">
            <w:pPr>
              <w:rPr>
                <w:sz w:val="16"/>
                <w:szCs w:val="16"/>
              </w:rPr>
            </w:pPr>
          </w:p>
        </w:tc>
        <w:tc>
          <w:tcPr>
            <w:tcW w:w="992" w:type="dxa"/>
            <w:shd w:val="clear" w:color="auto" w:fill="D9D9D9" w:themeFill="background1" w:themeFillShade="D9"/>
          </w:tcPr>
          <w:p w:rsidR="006A0DE6" w:rsidRPr="009C57FB" w:rsidRDefault="006A0DE6" w:rsidP="006A0DE6">
            <w:pPr>
              <w:rPr>
                <w:sz w:val="16"/>
                <w:szCs w:val="16"/>
              </w:rPr>
            </w:pPr>
            <w:r w:rsidRPr="009C57FB">
              <w:rPr>
                <w:sz w:val="16"/>
                <w:szCs w:val="16"/>
              </w:rPr>
              <w:t>Adjusted</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1.5% (1.4-1.5%)</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4.2% (3.3-5.1%)</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4.1% (2.7-5.5%)</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3.1% (1.6-4.7%)</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1.7% (1-2.4%)</w:t>
            </w:r>
          </w:p>
        </w:tc>
      </w:tr>
      <w:tr w:rsidR="00720656" w:rsidRPr="00366C8F" w:rsidTr="00B81D0B">
        <w:trPr>
          <w:trHeight w:val="184"/>
        </w:trPr>
        <w:tc>
          <w:tcPr>
            <w:tcW w:w="10348" w:type="dxa"/>
            <w:gridSpan w:val="7"/>
            <w:shd w:val="clear" w:color="auto" w:fill="A6A6A6" w:themeFill="background1" w:themeFillShade="A6"/>
          </w:tcPr>
          <w:p w:rsidR="00720656" w:rsidRPr="006A0DE6" w:rsidRDefault="00720656" w:rsidP="00B81D0B">
            <w:pPr>
              <w:rPr>
                <w:b/>
                <w:sz w:val="16"/>
                <w:szCs w:val="16"/>
              </w:rPr>
            </w:pPr>
            <w:r w:rsidRPr="006A0DE6">
              <w:rPr>
                <w:b/>
                <w:sz w:val="16"/>
                <w:szCs w:val="16"/>
              </w:rPr>
              <w:t>Age</w:t>
            </w:r>
          </w:p>
        </w:tc>
      </w:tr>
      <w:tr w:rsidR="006A0DE6" w:rsidRPr="00366C8F" w:rsidTr="00B81D0B">
        <w:trPr>
          <w:trHeight w:val="184"/>
        </w:trPr>
        <w:tc>
          <w:tcPr>
            <w:tcW w:w="993" w:type="dxa"/>
            <w:tcBorders>
              <w:bottom w:val="nil"/>
            </w:tcBorders>
          </w:tcPr>
          <w:p w:rsidR="006A0DE6" w:rsidRPr="00BB711A" w:rsidRDefault="006A0DE6" w:rsidP="006A0DE6">
            <w:pPr>
              <w:rPr>
                <w:sz w:val="16"/>
                <w:szCs w:val="16"/>
              </w:rPr>
            </w:pPr>
            <w:r>
              <w:rPr>
                <w:sz w:val="16"/>
                <w:szCs w:val="16"/>
              </w:rPr>
              <w:t>&lt;70 years</w:t>
            </w:r>
          </w:p>
        </w:tc>
        <w:tc>
          <w:tcPr>
            <w:tcW w:w="992" w:type="dxa"/>
          </w:tcPr>
          <w:p w:rsidR="006A0DE6" w:rsidRPr="009C57FB" w:rsidRDefault="006A0DE6" w:rsidP="006A0DE6">
            <w:pPr>
              <w:rPr>
                <w:sz w:val="16"/>
                <w:szCs w:val="16"/>
              </w:rPr>
            </w:pPr>
            <w:r w:rsidRPr="009C57FB">
              <w:rPr>
                <w:sz w:val="16"/>
                <w:szCs w:val="16"/>
              </w:rPr>
              <w:t>Unadjusted</w:t>
            </w:r>
          </w:p>
        </w:tc>
        <w:tc>
          <w:tcPr>
            <w:tcW w:w="1672" w:type="dxa"/>
            <w:vAlign w:val="bottom"/>
          </w:tcPr>
          <w:p w:rsidR="006A0DE6" w:rsidRPr="006A0DE6" w:rsidRDefault="006A0DE6" w:rsidP="006A0DE6">
            <w:pPr>
              <w:jc w:val="center"/>
              <w:rPr>
                <w:sz w:val="16"/>
                <w:szCs w:val="16"/>
              </w:rPr>
            </w:pPr>
            <w:r w:rsidRPr="006A0DE6">
              <w:rPr>
                <w:color w:val="000000"/>
                <w:sz w:val="16"/>
                <w:szCs w:val="16"/>
              </w:rPr>
              <w:t>1.0% (1148/110778)</w:t>
            </w:r>
          </w:p>
        </w:tc>
        <w:tc>
          <w:tcPr>
            <w:tcW w:w="1673" w:type="dxa"/>
            <w:vAlign w:val="bottom"/>
          </w:tcPr>
          <w:p w:rsidR="006A0DE6" w:rsidRPr="006A0DE6" w:rsidRDefault="006A0DE6" w:rsidP="006A0DE6">
            <w:pPr>
              <w:jc w:val="center"/>
              <w:rPr>
                <w:sz w:val="16"/>
                <w:szCs w:val="16"/>
              </w:rPr>
            </w:pPr>
            <w:r w:rsidRPr="006A0DE6">
              <w:rPr>
                <w:color w:val="000000"/>
                <w:sz w:val="16"/>
                <w:szCs w:val="16"/>
              </w:rPr>
              <w:t>5.8% (42/726)</w:t>
            </w:r>
          </w:p>
        </w:tc>
        <w:tc>
          <w:tcPr>
            <w:tcW w:w="1672" w:type="dxa"/>
            <w:vAlign w:val="bottom"/>
          </w:tcPr>
          <w:p w:rsidR="006A0DE6" w:rsidRPr="006A0DE6" w:rsidRDefault="006A0DE6" w:rsidP="006A0DE6">
            <w:pPr>
              <w:jc w:val="center"/>
              <w:rPr>
                <w:sz w:val="16"/>
                <w:szCs w:val="16"/>
              </w:rPr>
            </w:pPr>
            <w:r w:rsidRPr="006A0DE6">
              <w:rPr>
                <w:color w:val="000000"/>
                <w:sz w:val="16"/>
                <w:szCs w:val="16"/>
              </w:rPr>
              <w:t>5.2% (18/344)</w:t>
            </w:r>
          </w:p>
        </w:tc>
        <w:tc>
          <w:tcPr>
            <w:tcW w:w="1673" w:type="dxa"/>
            <w:vAlign w:val="bottom"/>
          </w:tcPr>
          <w:p w:rsidR="006A0DE6" w:rsidRPr="006A0DE6" w:rsidRDefault="006A0DE6" w:rsidP="006A0DE6">
            <w:pPr>
              <w:jc w:val="center"/>
              <w:rPr>
                <w:sz w:val="16"/>
                <w:szCs w:val="16"/>
              </w:rPr>
            </w:pPr>
            <w:r w:rsidRPr="006A0DE6">
              <w:rPr>
                <w:color w:val="000000"/>
                <w:sz w:val="16"/>
                <w:szCs w:val="16"/>
              </w:rPr>
              <w:t>3.1% (7/229)</w:t>
            </w:r>
          </w:p>
        </w:tc>
        <w:tc>
          <w:tcPr>
            <w:tcW w:w="1673" w:type="dxa"/>
            <w:vAlign w:val="bottom"/>
          </w:tcPr>
          <w:p w:rsidR="006A0DE6" w:rsidRPr="006A0DE6" w:rsidRDefault="006A0DE6" w:rsidP="006A0DE6">
            <w:pPr>
              <w:jc w:val="center"/>
              <w:rPr>
                <w:sz w:val="16"/>
                <w:szCs w:val="16"/>
              </w:rPr>
            </w:pPr>
            <w:r w:rsidRPr="006A0DE6">
              <w:rPr>
                <w:color w:val="000000"/>
                <w:sz w:val="16"/>
                <w:szCs w:val="16"/>
              </w:rPr>
              <w:t>1.7% (13/769)</w:t>
            </w:r>
          </w:p>
        </w:tc>
      </w:tr>
      <w:tr w:rsidR="006A0DE6" w:rsidRPr="00366C8F" w:rsidTr="00B81D0B">
        <w:trPr>
          <w:trHeight w:val="184"/>
        </w:trPr>
        <w:tc>
          <w:tcPr>
            <w:tcW w:w="993" w:type="dxa"/>
            <w:tcBorders>
              <w:top w:val="nil"/>
            </w:tcBorders>
          </w:tcPr>
          <w:p w:rsidR="006A0DE6" w:rsidRDefault="006A0DE6" w:rsidP="006A0DE6">
            <w:pPr>
              <w:rPr>
                <w:sz w:val="16"/>
                <w:szCs w:val="16"/>
              </w:rPr>
            </w:pPr>
          </w:p>
        </w:tc>
        <w:tc>
          <w:tcPr>
            <w:tcW w:w="992" w:type="dxa"/>
            <w:shd w:val="clear" w:color="auto" w:fill="D9D9D9" w:themeFill="background1" w:themeFillShade="D9"/>
          </w:tcPr>
          <w:p w:rsidR="006A0DE6" w:rsidRPr="009C57FB" w:rsidRDefault="006A0DE6" w:rsidP="006A0DE6">
            <w:pPr>
              <w:rPr>
                <w:sz w:val="16"/>
                <w:szCs w:val="16"/>
              </w:rPr>
            </w:pPr>
            <w:r w:rsidRPr="009C57FB">
              <w:rPr>
                <w:sz w:val="16"/>
                <w:szCs w:val="16"/>
              </w:rPr>
              <w:t>Adjusted</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1.2% (1.1-1.3%)</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3.6% (2.8-4.4%)</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3.5% (2.3-4.8%)</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2.6% (1.3-4%)</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1.4% (0.9-2%)</w:t>
            </w:r>
          </w:p>
        </w:tc>
      </w:tr>
      <w:tr w:rsidR="006A0DE6" w:rsidRPr="00366C8F" w:rsidTr="00B81D0B">
        <w:trPr>
          <w:trHeight w:val="184"/>
        </w:trPr>
        <w:tc>
          <w:tcPr>
            <w:tcW w:w="993" w:type="dxa"/>
            <w:tcBorders>
              <w:bottom w:val="nil"/>
            </w:tcBorders>
          </w:tcPr>
          <w:p w:rsidR="006A0DE6" w:rsidRPr="00BB711A" w:rsidRDefault="006A0DE6" w:rsidP="006A0DE6">
            <w:pPr>
              <w:rPr>
                <w:sz w:val="16"/>
                <w:szCs w:val="16"/>
              </w:rPr>
            </w:pPr>
            <w:r>
              <w:rPr>
                <w:sz w:val="16"/>
                <w:szCs w:val="16"/>
              </w:rPr>
              <w:t>≥70 years</w:t>
            </w:r>
          </w:p>
        </w:tc>
        <w:tc>
          <w:tcPr>
            <w:tcW w:w="992" w:type="dxa"/>
          </w:tcPr>
          <w:p w:rsidR="006A0DE6" w:rsidRPr="009C57FB" w:rsidRDefault="006A0DE6" w:rsidP="006A0DE6">
            <w:pPr>
              <w:rPr>
                <w:sz w:val="16"/>
                <w:szCs w:val="16"/>
              </w:rPr>
            </w:pPr>
            <w:r w:rsidRPr="009C57FB">
              <w:rPr>
                <w:sz w:val="16"/>
                <w:szCs w:val="16"/>
              </w:rPr>
              <w:t>Unadjusted</w:t>
            </w:r>
          </w:p>
        </w:tc>
        <w:tc>
          <w:tcPr>
            <w:tcW w:w="1672" w:type="dxa"/>
            <w:vAlign w:val="bottom"/>
          </w:tcPr>
          <w:p w:rsidR="006A0DE6" w:rsidRPr="006A0DE6" w:rsidRDefault="006A0DE6" w:rsidP="006A0DE6">
            <w:pPr>
              <w:jc w:val="center"/>
              <w:rPr>
                <w:sz w:val="16"/>
                <w:szCs w:val="16"/>
              </w:rPr>
            </w:pPr>
            <w:r w:rsidRPr="006A0DE6">
              <w:rPr>
                <w:color w:val="000000"/>
                <w:sz w:val="16"/>
                <w:szCs w:val="16"/>
              </w:rPr>
              <w:t>3.1% (825/26324)</w:t>
            </w:r>
          </w:p>
        </w:tc>
        <w:tc>
          <w:tcPr>
            <w:tcW w:w="1673" w:type="dxa"/>
            <w:vAlign w:val="bottom"/>
          </w:tcPr>
          <w:p w:rsidR="006A0DE6" w:rsidRPr="006A0DE6" w:rsidRDefault="006A0DE6" w:rsidP="006A0DE6">
            <w:pPr>
              <w:jc w:val="center"/>
              <w:rPr>
                <w:sz w:val="16"/>
                <w:szCs w:val="16"/>
              </w:rPr>
            </w:pPr>
            <w:r w:rsidRPr="006A0DE6">
              <w:rPr>
                <w:color w:val="000000"/>
                <w:sz w:val="16"/>
                <w:szCs w:val="16"/>
              </w:rPr>
              <w:t>27.1% (39/144)</w:t>
            </w:r>
          </w:p>
        </w:tc>
        <w:tc>
          <w:tcPr>
            <w:tcW w:w="1672" w:type="dxa"/>
            <w:vAlign w:val="bottom"/>
          </w:tcPr>
          <w:p w:rsidR="006A0DE6" w:rsidRPr="006A0DE6" w:rsidRDefault="006A0DE6" w:rsidP="006A0DE6">
            <w:pPr>
              <w:jc w:val="center"/>
              <w:rPr>
                <w:sz w:val="16"/>
                <w:szCs w:val="16"/>
              </w:rPr>
            </w:pPr>
            <w:r w:rsidRPr="006A0DE6">
              <w:rPr>
                <w:color w:val="000000"/>
                <w:sz w:val="16"/>
                <w:szCs w:val="16"/>
              </w:rPr>
              <w:t>21.4% (12/56)</w:t>
            </w:r>
          </w:p>
        </w:tc>
        <w:tc>
          <w:tcPr>
            <w:tcW w:w="1673" w:type="dxa"/>
            <w:vAlign w:val="bottom"/>
          </w:tcPr>
          <w:p w:rsidR="006A0DE6" w:rsidRPr="006A0DE6" w:rsidRDefault="006A0DE6" w:rsidP="006A0DE6">
            <w:pPr>
              <w:jc w:val="center"/>
              <w:rPr>
                <w:sz w:val="16"/>
                <w:szCs w:val="16"/>
              </w:rPr>
            </w:pPr>
            <w:r w:rsidRPr="006A0DE6">
              <w:rPr>
                <w:color w:val="000000"/>
                <w:sz w:val="16"/>
                <w:szCs w:val="16"/>
              </w:rPr>
              <w:t>13.5% (7/52)</w:t>
            </w:r>
          </w:p>
        </w:tc>
        <w:tc>
          <w:tcPr>
            <w:tcW w:w="1673" w:type="dxa"/>
            <w:vAlign w:val="bottom"/>
          </w:tcPr>
          <w:p w:rsidR="006A0DE6" w:rsidRPr="006A0DE6" w:rsidRDefault="006A0DE6" w:rsidP="006A0DE6">
            <w:pPr>
              <w:jc w:val="center"/>
              <w:rPr>
                <w:sz w:val="16"/>
                <w:szCs w:val="16"/>
              </w:rPr>
            </w:pPr>
            <w:r w:rsidRPr="006A0DE6">
              <w:rPr>
                <w:color w:val="000000"/>
                <w:sz w:val="16"/>
                <w:szCs w:val="16"/>
              </w:rPr>
              <w:t>6.0% (10/166)</w:t>
            </w:r>
          </w:p>
        </w:tc>
      </w:tr>
      <w:tr w:rsidR="006A0DE6" w:rsidRPr="00366C8F" w:rsidTr="00B81D0B">
        <w:trPr>
          <w:trHeight w:val="184"/>
        </w:trPr>
        <w:tc>
          <w:tcPr>
            <w:tcW w:w="993" w:type="dxa"/>
            <w:tcBorders>
              <w:top w:val="nil"/>
            </w:tcBorders>
          </w:tcPr>
          <w:p w:rsidR="006A0DE6" w:rsidRDefault="006A0DE6" w:rsidP="006A0DE6">
            <w:pPr>
              <w:rPr>
                <w:sz w:val="16"/>
                <w:szCs w:val="16"/>
              </w:rPr>
            </w:pPr>
          </w:p>
        </w:tc>
        <w:tc>
          <w:tcPr>
            <w:tcW w:w="992" w:type="dxa"/>
            <w:shd w:val="clear" w:color="auto" w:fill="D9D9D9" w:themeFill="background1" w:themeFillShade="D9"/>
          </w:tcPr>
          <w:p w:rsidR="006A0DE6" w:rsidRPr="009C57FB" w:rsidRDefault="006A0DE6" w:rsidP="006A0DE6">
            <w:pPr>
              <w:rPr>
                <w:sz w:val="16"/>
                <w:szCs w:val="16"/>
              </w:rPr>
            </w:pPr>
            <w:r w:rsidRPr="009C57FB">
              <w:rPr>
                <w:sz w:val="16"/>
                <w:szCs w:val="16"/>
              </w:rPr>
              <w:t>Adjusted</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2.0% (1.9-2.2%)</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5.7% (4.5-6.8%)</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5.6% (3.7-7.4%)</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4.3% (2.2-6.3%)</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2.4% (1.4-3.3%)</w:t>
            </w:r>
          </w:p>
        </w:tc>
      </w:tr>
      <w:tr w:rsidR="00720656" w:rsidRPr="00366C8F" w:rsidTr="00B81D0B">
        <w:trPr>
          <w:trHeight w:val="184"/>
        </w:trPr>
        <w:tc>
          <w:tcPr>
            <w:tcW w:w="10348" w:type="dxa"/>
            <w:gridSpan w:val="7"/>
            <w:shd w:val="clear" w:color="auto" w:fill="A6A6A6" w:themeFill="background1" w:themeFillShade="A6"/>
          </w:tcPr>
          <w:p w:rsidR="00720656" w:rsidRPr="006A0DE6" w:rsidRDefault="00720656" w:rsidP="00B81D0B">
            <w:pPr>
              <w:rPr>
                <w:b/>
                <w:sz w:val="16"/>
                <w:szCs w:val="16"/>
              </w:rPr>
            </w:pPr>
            <w:r w:rsidRPr="006A0DE6">
              <w:rPr>
                <w:b/>
                <w:sz w:val="16"/>
                <w:szCs w:val="16"/>
              </w:rPr>
              <w:t>ASA</w:t>
            </w:r>
            <w:r w:rsidR="00E85ACD" w:rsidRPr="006A0DE6">
              <w:rPr>
                <w:b/>
                <w:sz w:val="16"/>
                <w:szCs w:val="16"/>
              </w:rPr>
              <w:t xml:space="preserve"> physical status</w:t>
            </w:r>
          </w:p>
        </w:tc>
      </w:tr>
      <w:tr w:rsidR="006A0DE6" w:rsidRPr="00366C8F" w:rsidTr="00B81D0B">
        <w:trPr>
          <w:trHeight w:val="184"/>
        </w:trPr>
        <w:tc>
          <w:tcPr>
            <w:tcW w:w="993" w:type="dxa"/>
            <w:tcBorders>
              <w:bottom w:val="nil"/>
            </w:tcBorders>
          </w:tcPr>
          <w:p w:rsidR="006A0DE6" w:rsidRPr="00BB711A" w:rsidRDefault="006A0DE6" w:rsidP="006A0DE6">
            <w:pPr>
              <w:rPr>
                <w:sz w:val="16"/>
                <w:szCs w:val="16"/>
              </w:rPr>
            </w:pPr>
            <w:r>
              <w:rPr>
                <w:sz w:val="16"/>
                <w:szCs w:val="16"/>
              </w:rPr>
              <w:t>1–2</w:t>
            </w:r>
          </w:p>
        </w:tc>
        <w:tc>
          <w:tcPr>
            <w:tcW w:w="992" w:type="dxa"/>
          </w:tcPr>
          <w:p w:rsidR="006A0DE6" w:rsidRPr="009C57FB" w:rsidRDefault="006A0DE6" w:rsidP="006A0DE6">
            <w:pPr>
              <w:rPr>
                <w:sz w:val="16"/>
                <w:szCs w:val="16"/>
              </w:rPr>
            </w:pPr>
            <w:r w:rsidRPr="009C57FB">
              <w:rPr>
                <w:sz w:val="16"/>
                <w:szCs w:val="16"/>
              </w:rPr>
              <w:t>Unadjusted</w:t>
            </w:r>
          </w:p>
        </w:tc>
        <w:tc>
          <w:tcPr>
            <w:tcW w:w="1672" w:type="dxa"/>
            <w:vAlign w:val="bottom"/>
          </w:tcPr>
          <w:p w:rsidR="006A0DE6" w:rsidRPr="006A0DE6" w:rsidRDefault="006A0DE6" w:rsidP="006A0DE6">
            <w:pPr>
              <w:jc w:val="center"/>
              <w:rPr>
                <w:sz w:val="16"/>
                <w:szCs w:val="16"/>
              </w:rPr>
            </w:pPr>
            <w:r w:rsidRPr="006A0DE6">
              <w:rPr>
                <w:color w:val="000000"/>
                <w:sz w:val="16"/>
                <w:szCs w:val="16"/>
              </w:rPr>
              <w:t>0.5% (524/103503)</w:t>
            </w:r>
          </w:p>
        </w:tc>
        <w:tc>
          <w:tcPr>
            <w:tcW w:w="1673" w:type="dxa"/>
            <w:vAlign w:val="bottom"/>
          </w:tcPr>
          <w:p w:rsidR="006A0DE6" w:rsidRPr="006A0DE6" w:rsidRDefault="006A0DE6" w:rsidP="006A0DE6">
            <w:pPr>
              <w:jc w:val="center"/>
              <w:rPr>
                <w:sz w:val="16"/>
                <w:szCs w:val="16"/>
              </w:rPr>
            </w:pPr>
            <w:r w:rsidRPr="006A0DE6">
              <w:rPr>
                <w:color w:val="000000"/>
                <w:sz w:val="16"/>
                <w:szCs w:val="16"/>
              </w:rPr>
              <w:t>3.2% (19/585)</w:t>
            </w:r>
          </w:p>
        </w:tc>
        <w:tc>
          <w:tcPr>
            <w:tcW w:w="1672" w:type="dxa"/>
            <w:vAlign w:val="bottom"/>
          </w:tcPr>
          <w:p w:rsidR="006A0DE6" w:rsidRPr="006A0DE6" w:rsidRDefault="006A0DE6" w:rsidP="006A0DE6">
            <w:pPr>
              <w:jc w:val="center"/>
              <w:rPr>
                <w:sz w:val="16"/>
                <w:szCs w:val="16"/>
              </w:rPr>
            </w:pPr>
            <w:r w:rsidRPr="006A0DE6">
              <w:rPr>
                <w:color w:val="000000"/>
                <w:sz w:val="16"/>
                <w:szCs w:val="16"/>
              </w:rPr>
              <w:t>1.9% (5/263)</w:t>
            </w:r>
          </w:p>
        </w:tc>
        <w:tc>
          <w:tcPr>
            <w:tcW w:w="1673" w:type="dxa"/>
            <w:vAlign w:val="bottom"/>
          </w:tcPr>
          <w:p w:rsidR="006A0DE6" w:rsidRPr="006A0DE6" w:rsidRDefault="006A0DE6" w:rsidP="006A0DE6">
            <w:pPr>
              <w:jc w:val="center"/>
              <w:rPr>
                <w:sz w:val="16"/>
                <w:szCs w:val="16"/>
              </w:rPr>
            </w:pPr>
            <w:r w:rsidRPr="006A0DE6">
              <w:rPr>
                <w:color w:val="000000"/>
                <w:sz w:val="16"/>
                <w:szCs w:val="16"/>
              </w:rPr>
              <w:t>1.0% (2/192)</w:t>
            </w:r>
          </w:p>
        </w:tc>
        <w:tc>
          <w:tcPr>
            <w:tcW w:w="1673" w:type="dxa"/>
            <w:vAlign w:val="bottom"/>
          </w:tcPr>
          <w:p w:rsidR="006A0DE6" w:rsidRPr="006A0DE6" w:rsidRDefault="006A0DE6" w:rsidP="006A0DE6">
            <w:pPr>
              <w:jc w:val="center"/>
              <w:rPr>
                <w:sz w:val="16"/>
                <w:szCs w:val="16"/>
              </w:rPr>
            </w:pPr>
            <w:r w:rsidRPr="006A0DE6">
              <w:rPr>
                <w:color w:val="000000"/>
                <w:sz w:val="16"/>
                <w:szCs w:val="16"/>
              </w:rPr>
              <w:t>1.0% (6/584)</w:t>
            </w:r>
          </w:p>
        </w:tc>
      </w:tr>
      <w:tr w:rsidR="006A0DE6" w:rsidRPr="00366C8F" w:rsidTr="00B81D0B">
        <w:trPr>
          <w:trHeight w:val="184"/>
        </w:trPr>
        <w:tc>
          <w:tcPr>
            <w:tcW w:w="993" w:type="dxa"/>
            <w:tcBorders>
              <w:top w:val="nil"/>
            </w:tcBorders>
          </w:tcPr>
          <w:p w:rsidR="006A0DE6" w:rsidRDefault="006A0DE6" w:rsidP="006A0DE6">
            <w:pPr>
              <w:rPr>
                <w:sz w:val="16"/>
                <w:szCs w:val="16"/>
              </w:rPr>
            </w:pPr>
          </w:p>
        </w:tc>
        <w:tc>
          <w:tcPr>
            <w:tcW w:w="992" w:type="dxa"/>
            <w:shd w:val="clear" w:color="auto" w:fill="D9D9D9" w:themeFill="background1" w:themeFillShade="D9"/>
          </w:tcPr>
          <w:p w:rsidR="006A0DE6" w:rsidRPr="009C57FB" w:rsidRDefault="006A0DE6" w:rsidP="006A0DE6">
            <w:pPr>
              <w:rPr>
                <w:sz w:val="16"/>
                <w:szCs w:val="16"/>
              </w:rPr>
            </w:pPr>
            <w:r w:rsidRPr="009C57FB">
              <w:rPr>
                <w:sz w:val="16"/>
                <w:szCs w:val="16"/>
              </w:rPr>
              <w:t>Adjusted</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0.6% (0.6-0.7%)</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2.0% (1.5-2.5%)</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1.9% (1.2-2.7%)</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1.4% (0.6-2.2%)</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0.7% (0.4-1%)</w:t>
            </w:r>
          </w:p>
        </w:tc>
      </w:tr>
      <w:tr w:rsidR="006A0DE6" w:rsidRPr="00366C8F" w:rsidTr="00B81D0B">
        <w:trPr>
          <w:trHeight w:val="60"/>
        </w:trPr>
        <w:tc>
          <w:tcPr>
            <w:tcW w:w="993" w:type="dxa"/>
            <w:tcBorders>
              <w:bottom w:val="nil"/>
            </w:tcBorders>
          </w:tcPr>
          <w:p w:rsidR="006A0DE6" w:rsidRPr="00BB711A" w:rsidRDefault="006A0DE6" w:rsidP="006A0DE6">
            <w:pPr>
              <w:rPr>
                <w:sz w:val="16"/>
                <w:szCs w:val="16"/>
              </w:rPr>
            </w:pPr>
            <w:r>
              <w:rPr>
                <w:sz w:val="16"/>
                <w:szCs w:val="16"/>
              </w:rPr>
              <w:t>3–5</w:t>
            </w:r>
          </w:p>
        </w:tc>
        <w:tc>
          <w:tcPr>
            <w:tcW w:w="992" w:type="dxa"/>
          </w:tcPr>
          <w:p w:rsidR="006A0DE6" w:rsidRPr="009C57FB" w:rsidRDefault="006A0DE6" w:rsidP="006A0DE6">
            <w:pPr>
              <w:rPr>
                <w:sz w:val="16"/>
                <w:szCs w:val="16"/>
              </w:rPr>
            </w:pPr>
            <w:r w:rsidRPr="009C57FB">
              <w:rPr>
                <w:sz w:val="16"/>
                <w:szCs w:val="16"/>
              </w:rPr>
              <w:t>Unadjusted</w:t>
            </w:r>
          </w:p>
        </w:tc>
        <w:tc>
          <w:tcPr>
            <w:tcW w:w="1672" w:type="dxa"/>
            <w:vAlign w:val="bottom"/>
          </w:tcPr>
          <w:p w:rsidR="006A0DE6" w:rsidRPr="006A0DE6" w:rsidRDefault="006A0DE6" w:rsidP="006A0DE6">
            <w:pPr>
              <w:jc w:val="center"/>
              <w:rPr>
                <w:sz w:val="16"/>
                <w:szCs w:val="16"/>
              </w:rPr>
            </w:pPr>
            <w:r w:rsidRPr="006A0DE6">
              <w:rPr>
                <w:color w:val="000000"/>
                <w:sz w:val="16"/>
                <w:szCs w:val="16"/>
              </w:rPr>
              <w:t>4.3% (1448/33553)</w:t>
            </w:r>
          </w:p>
        </w:tc>
        <w:tc>
          <w:tcPr>
            <w:tcW w:w="1673" w:type="dxa"/>
            <w:vAlign w:val="bottom"/>
          </w:tcPr>
          <w:p w:rsidR="006A0DE6" w:rsidRPr="006A0DE6" w:rsidRDefault="006A0DE6" w:rsidP="006A0DE6">
            <w:pPr>
              <w:jc w:val="center"/>
              <w:rPr>
                <w:sz w:val="16"/>
                <w:szCs w:val="16"/>
              </w:rPr>
            </w:pPr>
            <w:r w:rsidRPr="006A0DE6">
              <w:rPr>
                <w:color w:val="000000"/>
                <w:sz w:val="16"/>
                <w:szCs w:val="16"/>
              </w:rPr>
              <w:t>21.8% (62/285)</w:t>
            </w:r>
          </w:p>
        </w:tc>
        <w:tc>
          <w:tcPr>
            <w:tcW w:w="1672" w:type="dxa"/>
            <w:vAlign w:val="bottom"/>
          </w:tcPr>
          <w:p w:rsidR="006A0DE6" w:rsidRPr="006A0DE6" w:rsidRDefault="006A0DE6" w:rsidP="006A0DE6">
            <w:pPr>
              <w:jc w:val="center"/>
              <w:rPr>
                <w:sz w:val="16"/>
                <w:szCs w:val="16"/>
              </w:rPr>
            </w:pPr>
            <w:r w:rsidRPr="006A0DE6">
              <w:rPr>
                <w:color w:val="000000"/>
                <w:sz w:val="16"/>
                <w:szCs w:val="16"/>
              </w:rPr>
              <w:t>18.2% (25/137)</w:t>
            </w:r>
          </w:p>
        </w:tc>
        <w:tc>
          <w:tcPr>
            <w:tcW w:w="1673" w:type="dxa"/>
            <w:vAlign w:val="bottom"/>
          </w:tcPr>
          <w:p w:rsidR="006A0DE6" w:rsidRPr="006A0DE6" w:rsidRDefault="006A0DE6" w:rsidP="006A0DE6">
            <w:pPr>
              <w:jc w:val="center"/>
              <w:rPr>
                <w:sz w:val="16"/>
                <w:szCs w:val="16"/>
              </w:rPr>
            </w:pPr>
            <w:r w:rsidRPr="006A0DE6">
              <w:rPr>
                <w:color w:val="000000"/>
                <w:sz w:val="16"/>
                <w:szCs w:val="16"/>
              </w:rPr>
              <w:t>13.5% (12/89)</w:t>
            </w:r>
          </w:p>
        </w:tc>
        <w:tc>
          <w:tcPr>
            <w:tcW w:w="1673" w:type="dxa"/>
            <w:vAlign w:val="bottom"/>
          </w:tcPr>
          <w:p w:rsidR="006A0DE6" w:rsidRPr="006A0DE6" w:rsidRDefault="006A0DE6" w:rsidP="006A0DE6">
            <w:pPr>
              <w:jc w:val="center"/>
              <w:rPr>
                <w:sz w:val="16"/>
                <w:szCs w:val="16"/>
              </w:rPr>
            </w:pPr>
            <w:r w:rsidRPr="006A0DE6">
              <w:rPr>
                <w:color w:val="000000"/>
                <w:sz w:val="16"/>
                <w:szCs w:val="16"/>
              </w:rPr>
              <w:t>4.8% (17/351)</w:t>
            </w:r>
          </w:p>
        </w:tc>
      </w:tr>
      <w:tr w:rsidR="006A0DE6" w:rsidRPr="00366C8F" w:rsidTr="00B81D0B">
        <w:trPr>
          <w:trHeight w:val="60"/>
        </w:trPr>
        <w:tc>
          <w:tcPr>
            <w:tcW w:w="993" w:type="dxa"/>
            <w:tcBorders>
              <w:top w:val="nil"/>
            </w:tcBorders>
          </w:tcPr>
          <w:p w:rsidR="006A0DE6" w:rsidRDefault="006A0DE6" w:rsidP="006A0DE6">
            <w:pPr>
              <w:rPr>
                <w:sz w:val="16"/>
                <w:szCs w:val="16"/>
              </w:rPr>
            </w:pPr>
          </w:p>
        </w:tc>
        <w:tc>
          <w:tcPr>
            <w:tcW w:w="992" w:type="dxa"/>
            <w:shd w:val="clear" w:color="auto" w:fill="D9D9D9" w:themeFill="background1" w:themeFillShade="D9"/>
          </w:tcPr>
          <w:p w:rsidR="006A0DE6" w:rsidRPr="009C57FB" w:rsidRDefault="006A0DE6" w:rsidP="006A0DE6">
            <w:pPr>
              <w:rPr>
                <w:sz w:val="16"/>
                <w:szCs w:val="16"/>
              </w:rPr>
            </w:pPr>
            <w:r w:rsidRPr="009C57FB">
              <w:rPr>
                <w:sz w:val="16"/>
                <w:szCs w:val="16"/>
              </w:rPr>
              <w:t>Adjusted</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3.0% (2.8-3.2%)</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8.5% (6.7-10.3%)</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8.4% (5.6-11.2%)</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6.4% (3.2-9.5%)</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3.5% (2.1-4.9%)</w:t>
            </w:r>
          </w:p>
        </w:tc>
      </w:tr>
      <w:tr w:rsidR="00720656" w:rsidRPr="00366C8F" w:rsidTr="00B81D0B">
        <w:trPr>
          <w:trHeight w:val="60"/>
        </w:trPr>
        <w:tc>
          <w:tcPr>
            <w:tcW w:w="10348" w:type="dxa"/>
            <w:gridSpan w:val="7"/>
            <w:shd w:val="clear" w:color="auto" w:fill="A6A6A6" w:themeFill="background1" w:themeFillShade="A6"/>
          </w:tcPr>
          <w:p w:rsidR="00720656" w:rsidRPr="006A0DE6" w:rsidRDefault="00720656" w:rsidP="00B81D0B">
            <w:pPr>
              <w:rPr>
                <w:b/>
                <w:sz w:val="16"/>
                <w:szCs w:val="16"/>
              </w:rPr>
            </w:pPr>
            <w:r w:rsidRPr="006A0DE6">
              <w:rPr>
                <w:b/>
                <w:sz w:val="16"/>
                <w:szCs w:val="16"/>
              </w:rPr>
              <w:t>Grade of surgery</w:t>
            </w:r>
          </w:p>
        </w:tc>
      </w:tr>
      <w:tr w:rsidR="006A0DE6" w:rsidRPr="00366C8F" w:rsidTr="00B81D0B">
        <w:trPr>
          <w:trHeight w:val="60"/>
        </w:trPr>
        <w:tc>
          <w:tcPr>
            <w:tcW w:w="993" w:type="dxa"/>
            <w:tcBorders>
              <w:bottom w:val="nil"/>
            </w:tcBorders>
          </w:tcPr>
          <w:p w:rsidR="006A0DE6" w:rsidRDefault="006A0DE6" w:rsidP="006A0DE6">
            <w:pPr>
              <w:rPr>
                <w:sz w:val="16"/>
                <w:szCs w:val="16"/>
              </w:rPr>
            </w:pPr>
            <w:r>
              <w:rPr>
                <w:sz w:val="16"/>
                <w:szCs w:val="16"/>
              </w:rPr>
              <w:t>Minor</w:t>
            </w:r>
          </w:p>
        </w:tc>
        <w:tc>
          <w:tcPr>
            <w:tcW w:w="992" w:type="dxa"/>
          </w:tcPr>
          <w:p w:rsidR="006A0DE6" w:rsidRPr="009C57FB" w:rsidRDefault="006A0DE6" w:rsidP="006A0DE6">
            <w:pPr>
              <w:rPr>
                <w:sz w:val="16"/>
                <w:szCs w:val="16"/>
              </w:rPr>
            </w:pPr>
            <w:r w:rsidRPr="009C57FB">
              <w:rPr>
                <w:sz w:val="16"/>
                <w:szCs w:val="16"/>
              </w:rPr>
              <w:t>Unadjusted</w:t>
            </w:r>
          </w:p>
        </w:tc>
        <w:tc>
          <w:tcPr>
            <w:tcW w:w="1672" w:type="dxa"/>
            <w:vAlign w:val="bottom"/>
          </w:tcPr>
          <w:p w:rsidR="006A0DE6" w:rsidRPr="006A0DE6" w:rsidRDefault="006A0DE6" w:rsidP="006A0DE6">
            <w:pPr>
              <w:jc w:val="center"/>
              <w:rPr>
                <w:sz w:val="16"/>
                <w:szCs w:val="16"/>
              </w:rPr>
            </w:pPr>
            <w:r w:rsidRPr="006A0DE6">
              <w:rPr>
                <w:color w:val="000000"/>
                <w:sz w:val="16"/>
                <w:szCs w:val="16"/>
              </w:rPr>
              <w:t>0.6% (334/55301)</w:t>
            </w:r>
          </w:p>
        </w:tc>
        <w:tc>
          <w:tcPr>
            <w:tcW w:w="1673" w:type="dxa"/>
            <w:vAlign w:val="bottom"/>
          </w:tcPr>
          <w:p w:rsidR="006A0DE6" w:rsidRPr="006A0DE6" w:rsidRDefault="006A0DE6" w:rsidP="006A0DE6">
            <w:pPr>
              <w:jc w:val="center"/>
              <w:rPr>
                <w:sz w:val="16"/>
                <w:szCs w:val="16"/>
              </w:rPr>
            </w:pPr>
            <w:r w:rsidRPr="006A0DE6">
              <w:rPr>
                <w:color w:val="000000"/>
                <w:sz w:val="16"/>
                <w:szCs w:val="16"/>
              </w:rPr>
              <w:t>5.4% (16/294)</w:t>
            </w:r>
          </w:p>
        </w:tc>
        <w:tc>
          <w:tcPr>
            <w:tcW w:w="1672" w:type="dxa"/>
            <w:vAlign w:val="bottom"/>
          </w:tcPr>
          <w:p w:rsidR="006A0DE6" w:rsidRPr="006A0DE6" w:rsidRDefault="006A0DE6" w:rsidP="006A0DE6">
            <w:pPr>
              <w:jc w:val="center"/>
              <w:rPr>
                <w:sz w:val="16"/>
                <w:szCs w:val="16"/>
              </w:rPr>
            </w:pPr>
            <w:r w:rsidRPr="006A0DE6">
              <w:rPr>
                <w:color w:val="000000"/>
                <w:sz w:val="16"/>
                <w:szCs w:val="16"/>
              </w:rPr>
              <w:t>6.1% (7/115)</w:t>
            </w:r>
          </w:p>
        </w:tc>
        <w:tc>
          <w:tcPr>
            <w:tcW w:w="1673" w:type="dxa"/>
            <w:vAlign w:val="bottom"/>
          </w:tcPr>
          <w:p w:rsidR="006A0DE6" w:rsidRPr="006A0DE6" w:rsidRDefault="006A0DE6" w:rsidP="006A0DE6">
            <w:pPr>
              <w:jc w:val="center"/>
              <w:rPr>
                <w:sz w:val="16"/>
                <w:szCs w:val="16"/>
              </w:rPr>
            </w:pPr>
            <w:r w:rsidRPr="006A0DE6">
              <w:rPr>
                <w:color w:val="000000"/>
                <w:sz w:val="16"/>
                <w:szCs w:val="16"/>
              </w:rPr>
              <w:t>5.0% (5/101)</w:t>
            </w:r>
          </w:p>
        </w:tc>
        <w:tc>
          <w:tcPr>
            <w:tcW w:w="1673" w:type="dxa"/>
            <w:vAlign w:val="bottom"/>
          </w:tcPr>
          <w:p w:rsidR="006A0DE6" w:rsidRPr="006A0DE6" w:rsidRDefault="006A0DE6" w:rsidP="006A0DE6">
            <w:pPr>
              <w:jc w:val="center"/>
              <w:rPr>
                <w:sz w:val="16"/>
                <w:szCs w:val="16"/>
              </w:rPr>
            </w:pPr>
            <w:r w:rsidRPr="006A0DE6">
              <w:rPr>
                <w:color w:val="000000"/>
                <w:sz w:val="16"/>
                <w:szCs w:val="16"/>
              </w:rPr>
              <w:t>0.8% (3/361)</w:t>
            </w:r>
          </w:p>
        </w:tc>
      </w:tr>
      <w:tr w:rsidR="006A0DE6" w:rsidRPr="00366C8F" w:rsidTr="00B81D0B">
        <w:trPr>
          <w:trHeight w:val="60"/>
        </w:trPr>
        <w:tc>
          <w:tcPr>
            <w:tcW w:w="993" w:type="dxa"/>
            <w:tcBorders>
              <w:top w:val="nil"/>
            </w:tcBorders>
          </w:tcPr>
          <w:p w:rsidR="006A0DE6" w:rsidRDefault="006A0DE6" w:rsidP="006A0DE6">
            <w:pPr>
              <w:rPr>
                <w:sz w:val="16"/>
                <w:szCs w:val="16"/>
              </w:rPr>
            </w:pPr>
          </w:p>
        </w:tc>
        <w:tc>
          <w:tcPr>
            <w:tcW w:w="992" w:type="dxa"/>
            <w:shd w:val="clear" w:color="auto" w:fill="D9D9D9" w:themeFill="background1" w:themeFillShade="D9"/>
          </w:tcPr>
          <w:p w:rsidR="006A0DE6" w:rsidRPr="009C57FB" w:rsidRDefault="006A0DE6" w:rsidP="006A0DE6">
            <w:pPr>
              <w:rPr>
                <w:sz w:val="16"/>
                <w:szCs w:val="16"/>
              </w:rPr>
            </w:pPr>
            <w:r w:rsidRPr="009C57FB">
              <w:rPr>
                <w:sz w:val="16"/>
                <w:szCs w:val="16"/>
              </w:rPr>
              <w:t>Adjusted</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0.8% (0.7-0.9%)</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2.4% (1.8-3%)</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2.4% (1.5-3.3%)</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1.8% (0.8-2.7%)</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0.9% (0.5-1.3%)</w:t>
            </w:r>
          </w:p>
        </w:tc>
      </w:tr>
      <w:tr w:rsidR="006A0DE6" w:rsidRPr="00366C8F" w:rsidTr="00B81D0B">
        <w:trPr>
          <w:trHeight w:val="60"/>
        </w:trPr>
        <w:tc>
          <w:tcPr>
            <w:tcW w:w="993" w:type="dxa"/>
            <w:tcBorders>
              <w:bottom w:val="nil"/>
            </w:tcBorders>
          </w:tcPr>
          <w:p w:rsidR="006A0DE6" w:rsidRDefault="006A0DE6" w:rsidP="006A0DE6">
            <w:pPr>
              <w:rPr>
                <w:sz w:val="16"/>
                <w:szCs w:val="16"/>
              </w:rPr>
            </w:pPr>
            <w:r>
              <w:rPr>
                <w:sz w:val="16"/>
                <w:szCs w:val="16"/>
              </w:rPr>
              <w:t>Major</w:t>
            </w:r>
          </w:p>
        </w:tc>
        <w:tc>
          <w:tcPr>
            <w:tcW w:w="992" w:type="dxa"/>
          </w:tcPr>
          <w:p w:rsidR="006A0DE6" w:rsidRPr="009C57FB" w:rsidRDefault="006A0DE6" w:rsidP="006A0DE6">
            <w:pPr>
              <w:rPr>
                <w:sz w:val="16"/>
                <w:szCs w:val="16"/>
              </w:rPr>
            </w:pPr>
            <w:r w:rsidRPr="009C57FB">
              <w:rPr>
                <w:sz w:val="16"/>
                <w:szCs w:val="16"/>
              </w:rPr>
              <w:t>Unadjusted</w:t>
            </w:r>
          </w:p>
        </w:tc>
        <w:tc>
          <w:tcPr>
            <w:tcW w:w="1672" w:type="dxa"/>
            <w:vAlign w:val="bottom"/>
          </w:tcPr>
          <w:p w:rsidR="006A0DE6" w:rsidRPr="006A0DE6" w:rsidRDefault="006A0DE6" w:rsidP="006A0DE6">
            <w:pPr>
              <w:jc w:val="center"/>
              <w:rPr>
                <w:sz w:val="16"/>
                <w:szCs w:val="16"/>
              </w:rPr>
            </w:pPr>
            <w:r w:rsidRPr="006A0DE6">
              <w:rPr>
                <w:color w:val="000000"/>
                <w:sz w:val="16"/>
                <w:szCs w:val="16"/>
              </w:rPr>
              <w:t>2% (1639/81771)</w:t>
            </w:r>
          </w:p>
        </w:tc>
        <w:tc>
          <w:tcPr>
            <w:tcW w:w="1673" w:type="dxa"/>
            <w:vAlign w:val="bottom"/>
          </w:tcPr>
          <w:p w:rsidR="006A0DE6" w:rsidRPr="006A0DE6" w:rsidRDefault="006A0DE6" w:rsidP="006A0DE6">
            <w:pPr>
              <w:jc w:val="center"/>
              <w:rPr>
                <w:sz w:val="16"/>
                <w:szCs w:val="16"/>
              </w:rPr>
            </w:pPr>
            <w:r w:rsidRPr="006A0DE6">
              <w:rPr>
                <w:color w:val="000000"/>
                <w:sz w:val="16"/>
                <w:szCs w:val="16"/>
              </w:rPr>
              <w:t>11.3% (65/576)</w:t>
            </w:r>
          </w:p>
        </w:tc>
        <w:tc>
          <w:tcPr>
            <w:tcW w:w="1672" w:type="dxa"/>
            <w:vAlign w:val="bottom"/>
          </w:tcPr>
          <w:p w:rsidR="006A0DE6" w:rsidRPr="006A0DE6" w:rsidRDefault="006A0DE6" w:rsidP="006A0DE6">
            <w:pPr>
              <w:jc w:val="center"/>
              <w:rPr>
                <w:sz w:val="16"/>
                <w:szCs w:val="16"/>
              </w:rPr>
            </w:pPr>
            <w:r w:rsidRPr="006A0DE6">
              <w:rPr>
                <w:color w:val="000000"/>
                <w:sz w:val="16"/>
                <w:szCs w:val="16"/>
              </w:rPr>
              <w:t>8.1% (23/285)</w:t>
            </w:r>
          </w:p>
        </w:tc>
        <w:tc>
          <w:tcPr>
            <w:tcW w:w="1673" w:type="dxa"/>
            <w:vAlign w:val="bottom"/>
          </w:tcPr>
          <w:p w:rsidR="006A0DE6" w:rsidRPr="006A0DE6" w:rsidRDefault="006A0DE6" w:rsidP="006A0DE6">
            <w:pPr>
              <w:jc w:val="center"/>
              <w:rPr>
                <w:sz w:val="16"/>
                <w:szCs w:val="16"/>
              </w:rPr>
            </w:pPr>
            <w:r w:rsidRPr="006A0DE6">
              <w:rPr>
                <w:color w:val="000000"/>
                <w:sz w:val="16"/>
                <w:szCs w:val="16"/>
              </w:rPr>
              <w:t>5.0% (9/180)</w:t>
            </w:r>
          </w:p>
        </w:tc>
        <w:tc>
          <w:tcPr>
            <w:tcW w:w="1673" w:type="dxa"/>
            <w:vAlign w:val="bottom"/>
          </w:tcPr>
          <w:p w:rsidR="006A0DE6" w:rsidRPr="006A0DE6" w:rsidRDefault="006A0DE6" w:rsidP="006A0DE6">
            <w:pPr>
              <w:jc w:val="center"/>
              <w:rPr>
                <w:sz w:val="16"/>
                <w:szCs w:val="16"/>
              </w:rPr>
            </w:pPr>
            <w:r w:rsidRPr="006A0DE6">
              <w:rPr>
                <w:color w:val="000000"/>
                <w:sz w:val="16"/>
                <w:szCs w:val="16"/>
              </w:rPr>
              <w:t>3.5% (20/574)</w:t>
            </w:r>
          </w:p>
        </w:tc>
      </w:tr>
      <w:tr w:rsidR="006A0DE6" w:rsidRPr="00366C8F" w:rsidTr="00B81D0B">
        <w:trPr>
          <w:trHeight w:val="60"/>
        </w:trPr>
        <w:tc>
          <w:tcPr>
            <w:tcW w:w="993" w:type="dxa"/>
            <w:tcBorders>
              <w:top w:val="nil"/>
            </w:tcBorders>
          </w:tcPr>
          <w:p w:rsidR="006A0DE6" w:rsidRDefault="006A0DE6" w:rsidP="006A0DE6">
            <w:pPr>
              <w:rPr>
                <w:sz w:val="16"/>
                <w:szCs w:val="16"/>
              </w:rPr>
            </w:pPr>
          </w:p>
        </w:tc>
        <w:tc>
          <w:tcPr>
            <w:tcW w:w="992" w:type="dxa"/>
            <w:shd w:val="clear" w:color="auto" w:fill="D9D9D9" w:themeFill="background1" w:themeFillShade="D9"/>
          </w:tcPr>
          <w:p w:rsidR="006A0DE6" w:rsidRPr="009C57FB" w:rsidRDefault="006A0DE6" w:rsidP="006A0DE6">
            <w:pPr>
              <w:rPr>
                <w:sz w:val="16"/>
                <w:szCs w:val="16"/>
              </w:rPr>
            </w:pPr>
            <w:r w:rsidRPr="009C57FB">
              <w:rPr>
                <w:sz w:val="16"/>
                <w:szCs w:val="16"/>
              </w:rPr>
              <w:t>Adjusted</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1.8% (1.7-1.9%)</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5.1% (4-6.1%)</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5.0% (3.3-6.7%)</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3.8% (1.9-5.7%)</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2.1% (1.3-2.9%)</w:t>
            </w:r>
          </w:p>
        </w:tc>
      </w:tr>
      <w:tr w:rsidR="00720656" w:rsidRPr="008F6E80" w:rsidTr="00B81D0B">
        <w:trPr>
          <w:trHeight w:val="60"/>
        </w:trPr>
        <w:tc>
          <w:tcPr>
            <w:tcW w:w="10348" w:type="dxa"/>
            <w:gridSpan w:val="7"/>
            <w:shd w:val="clear" w:color="auto" w:fill="A6A6A6" w:themeFill="background1" w:themeFillShade="A6"/>
          </w:tcPr>
          <w:p w:rsidR="00720656" w:rsidRPr="006A0DE6" w:rsidRDefault="00720656" w:rsidP="00B81D0B">
            <w:pPr>
              <w:rPr>
                <w:b/>
                <w:sz w:val="16"/>
                <w:szCs w:val="16"/>
              </w:rPr>
            </w:pPr>
            <w:r w:rsidRPr="006A0DE6">
              <w:rPr>
                <w:b/>
                <w:sz w:val="16"/>
                <w:szCs w:val="16"/>
              </w:rPr>
              <w:t>Urgency of surgery</w:t>
            </w:r>
          </w:p>
        </w:tc>
      </w:tr>
      <w:tr w:rsidR="006A0DE6" w:rsidRPr="008F6E80" w:rsidTr="00B81D0B">
        <w:trPr>
          <w:trHeight w:val="60"/>
        </w:trPr>
        <w:tc>
          <w:tcPr>
            <w:tcW w:w="993" w:type="dxa"/>
            <w:tcBorders>
              <w:bottom w:val="nil"/>
            </w:tcBorders>
          </w:tcPr>
          <w:p w:rsidR="006A0DE6" w:rsidRDefault="006A0DE6" w:rsidP="006A0DE6">
            <w:pPr>
              <w:rPr>
                <w:sz w:val="16"/>
                <w:szCs w:val="16"/>
              </w:rPr>
            </w:pPr>
            <w:r>
              <w:rPr>
                <w:sz w:val="16"/>
                <w:szCs w:val="16"/>
              </w:rPr>
              <w:t>Elective</w:t>
            </w:r>
          </w:p>
        </w:tc>
        <w:tc>
          <w:tcPr>
            <w:tcW w:w="992" w:type="dxa"/>
          </w:tcPr>
          <w:p w:rsidR="006A0DE6" w:rsidRPr="009C57FB" w:rsidRDefault="006A0DE6" w:rsidP="006A0DE6">
            <w:pPr>
              <w:rPr>
                <w:sz w:val="16"/>
                <w:szCs w:val="16"/>
              </w:rPr>
            </w:pPr>
            <w:r w:rsidRPr="009C57FB">
              <w:rPr>
                <w:sz w:val="16"/>
                <w:szCs w:val="16"/>
              </w:rPr>
              <w:t>Unadjusted</w:t>
            </w:r>
          </w:p>
        </w:tc>
        <w:tc>
          <w:tcPr>
            <w:tcW w:w="1672" w:type="dxa"/>
            <w:vAlign w:val="bottom"/>
          </w:tcPr>
          <w:p w:rsidR="006A0DE6" w:rsidRPr="006A0DE6" w:rsidRDefault="006A0DE6" w:rsidP="006A0DE6">
            <w:pPr>
              <w:jc w:val="center"/>
              <w:rPr>
                <w:sz w:val="16"/>
                <w:szCs w:val="16"/>
              </w:rPr>
            </w:pPr>
            <w:r w:rsidRPr="006A0DE6">
              <w:rPr>
                <w:color w:val="000000"/>
                <w:sz w:val="16"/>
                <w:szCs w:val="16"/>
              </w:rPr>
              <w:t>0.6% (588/95680)</w:t>
            </w:r>
          </w:p>
        </w:tc>
        <w:tc>
          <w:tcPr>
            <w:tcW w:w="1673" w:type="dxa"/>
            <w:vAlign w:val="bottom"/>
          </w:tcPr>
          <w:p w:rsidR="006A0DE6" w:rsidRPr="006A0DE6" w:rsidRDefault="006A0DE6" w:rsidP="006A0DE6">
            <w:pPr>
              <w:jc w:val="center"/>
              <w:rPr>
                <w:sz w:val="16"/>
                <w:szCs w:val="16"/>
              </w:rPr>
            </w:pPr>
            <w:r w:rsidRPr="006A0DE6">
              <w:rPr>
                <w:color w:val="000000"/>
                <w:sz w:val="16"/>
                <w:szCs w:val="16"/>
              </w:rPr>
              <w:t>6.0% (15/248)</w:t>
            </w:r>
          </w:p>
        </w:tc>
        <w:tc>
          <w:tcPr>
            <w:tcW w:w="1672" w:type="dxa"/>
            <w:vAlign w:val="bottom"/>
          </w:tcPr>
          <w:p w:rsidR="006A0DE6" w:rsidRPr="006A0DE6" w:rsidRDefault="006A0DE6" w:rsidP="006A0DE6">
            <w:pPr>
              <w:jc w:val="center"/>
              <w:rPr>
                <w:sz w:val="16"/>
                <w:szCs w:val="16"/>
              </w:rPr>
            </w:pPr>
            <w:r w:rsidRPr="006A0DE6">
              <w:rPr>
                <w:color w:val="000000"/>
                <w:sz w:val="16"/>
                <w:szCs w:val="16"/>
              </w:rPr>
              <w:t>4.5% (12/265)</w:t>
            </w:r>
          </w:p>
        </w:tc>
        <w:tc>
          <w:tcPr>
            <w:tcW w:w="1673" w:type="dxa"/>
            <w:vAlign w:val="bottom"/>
          </w:tcPr>
          <w:p w:rsidR="006A0DE6" w:rsidRPr="006A0DE6" w:rsidRDefault="006A0DE6" w:rsidP="006A0DE6">
            <w:pPr>
              <w:jc w:val="center"/>
              <w:rPr>
                <w:sz w:val="16"/>
                <w:szCs w:val="16"/>
              </w:rPr>
            </w:pPr>
            <w:r w:rsidRPr="006A0DE6">
              <w:rPr>
                <w:color w:val="000000"/>
                <w:sz w:val="16"/>
                <w:szCs w:val="16"/>
              </w:rPr>
              <w:t>3.5% (7/202)</w:t>
            </w:r>
          </w:p>
        </w:tc>
        <w:tc>
          <w:tcPr>
            <w:tcW w:w="1673" w:type="dxa"/>
            <w:vAlign w:val="bottom"/>
          </w:tcPr>
          <w:p w:rsidR="006A0DE6" w:rsidRPr="006A0DE6" w:rsidRDefault="006A0DE6" w:rsidP="006A0DE6">
            <w:pPr>
              <w:jc w:val="center"/>
              <w:rPr>
                <w:sz w:val="16"/>
                <w:szCs w:val="16"/>
              </w:rPr>
            </w:pPr>
            <w:r w:rsidRPr="006A0DE6">
              <w:rPr>
                <w:color w:val="000000"/>
                <w:sz w:val="16"/>
                <w:szCs w:val="16"/>
              </w:rPr>
              <w:t>1.2% (8/687)</w:t>
            </w:r>
          </w:p>
        </w:tc>
      </w:tr>
      <w:tr w:rsidR="006A0DE6" w:rsidRPr="008F6E80" w:rsidTr="00B81D0B">
        <w:trPr>
          <w:trHeight w:val="60"/>
        </w:trPr>
        <w:tc>
          <w:tcPr>
            <w:tcW w:w="993" w:type="dxa"/>
            <w:tcBorders>
              <w:top w:val="nil"/>
            </w:tcBorders>
          </w:tcPr>
          <w:p w:rsidR="006A0DE6" w:rsidRDefault="006A0DE6" w:rsidP="006A0DE6">
            <w:pPr>
              <w:rPr>
                <w:sz w:val="16"/>
                <w:szCs w:val="16"/>
              </w:rPr>
            </w:pPr>
          </w:p>
        </w:tc>
        <w:tc>
          <w:tcPr>
            <w:tcW w:w="992" w:type="dxa"/>
            <w:shd w:val="clear" w:color="auto" w:fill="D9D9D9" w:themeFill="background1" w:themeFillShade="D9"/>
          </w:tcPr>
          <w:p w:rsidR="006A0DE6" w:rsidRPr="009C57FB" w:rsidRDefault="006A0DE6" w:rsidP="006A0DE6">
            <w:pPr>
              <w:rPr>
                <w:sz w:val="16"/>
                <w:szCs w:val="16"/>
              </w:rPr>
            </w:pPr>
            <w:r w:rsidRPr="009C57FB">
              <w:rPr>
                <w:sz w:val="16"/>
                <w:szCs w:val="16"/>
              </w:rPr>
              <w:t>Adjusted</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0.6% (0.6-0.7%)</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2.0% (1.5-2.4%)</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1.9% (1.2-2.7%)</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1.4% (0.6-2.2%)</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0.7% (0.4-1%)</w:t>
            </w:r>
          </w:p>
        </w:tc>
      </w:tr>
      <w:tr w:rsidR="006A0DE6" w:rsidRPr="008F6E80" w:rsidTr="00B81D0B">
        <w:trPr>
          <w:trHeight w:val="60"/>
        </w:trPr>
        <w:tc>
          <w:tcPr>
            <w:tcW w:w="993" w:type="dxa"/>
            <w:tcBorders>
              <w:bottom w:val="nil"/>
            </w:tcBorders>
          </w:tcPr>
          <w:p w:rsidR="006A0DE6" w:rsidRDefault="006A0DE6" w:rsidP="006A0DE6">
            <w:pPr>
              <w:rPr>
                <w:sz w:val="16"/>
                <w:szCs w:val="16"/>
              </w:rPr>
            </w:pPr>
            <w:r>
              <w:rPr>
                <w:sz w:val="16"/>
                <w:szCs w:val="16"/>
              </w:rPr>
              <w:t>Emergency</w:t>
            </w:r>
          </w:p>
        </w:tc>
        <w:tc>
          <w:tcPr>
            <w:tcW w:w="992" w:type="dxa"/>
          </w:tcPr>
          <w:p w:rsidR="006A0DE6" w:rsidRPr="009C57FB" w:rsidRDefault="006A0DE6" w:rsidP="006A0DE6">
            <w:pPr>
              <w:rPr>
                <w:sz w:val="16"/>
                <w:szCs w:val="16"/>
              </w:rPr>
            </w:pPr>
            <w:r w:rsidRPr="009C57FB">
              <w:rPr>
                <w:sz w:val="16"/>
                <w:szCs w:val="16"/>
              </w:rPr>
              <w:t>Unadjusted</w:t>
            </w:r>
          </w:p>
        </w:tc>
        <w:tc>
          <w:tcPr>
            <w:tcW w:w="1672" w:type="dxa"/>
            <w:vAlign w:val="bottom"/>
          </w:tcPr>
          <w:p w:rsidR="006A0DE6" w:rsidRPr="006A0DE6" w:rsidRDefault="006A0DE6" w:rsidP="006A0DE6">
            <w:pPr>
              <w:jc w:val="center"/>
              <w:rPr>
                <w:sz w:val="16"/>
                <w:szCs w:val="16"/>
              </w:rPr>
            </w:pPr>
            <w:r w:rsidRPr="006A0DE6">
              <w:rPr>
                <w:color w:val="000000"/>
                <w:sz w:val="16"/>
                <w:szCs w:val="16"/>
              </w:rPr>
              <w:t>3.3% (1385/41413)</w:t>
            </w:r>
          </w:p>
        </w:tc>
        <w:tc>
          <w:tcPr>
            <w:tcW w:w="1673" w:type="dxa"/>
            <w:vAlign w:val="bottom"/>
          </w:tcPr>
          <w:p w:rsidR="006A0DE6" w:rsidRPr="006A0DE6" w:rsidRDefault="006A0DE6" w:rsidP="006A0DE6">
            <w:pPr>
              <w:jc w:val="center"/>
              <w:rPr>
                <w:sz w:val="16"/>
                <w:szCs w:val="16"/>
              </w:rPr>
            </w:pPr>
            <w:r w:rsidRPr="006A0DE6">
              <w:rPr>
                <w:color w:val="000000"/>
                <w:sz w:val="16"/>
                <w:szCs w:val="16"/>
              </w:rPr>
              <w:t>10.6% (66/622)</w:t>
            </w:r>
          </w:p>
        </w:tc>
        <w:tc>
          <w:tcPr>
            <w:tcW w:w="1672" w:type="dxa"/>
            <w:vAlign w:val="bottom"/>
          </w:tcPr>
          <w:p w:rsidR="006A0DE6" w:rsidRPr="006A0DE6" w:rsidRDefault="006A0DE6" w:rsidP="006A0DE6">
            <w:pPr>
              <w:jc w:val="center"/>
              <w:rPr>
                <w:sz w:val="16"/>
                <w:szCs w:val="16"/>
              </w:rPr>
            </w:pPr>
            <w:r w:rsidRPr="006A0DE6">
              <w:rPr>
                <w:color w:val="000000"/>
                <w:sz w:val="16"/>
                <w:szCs w:val="16"/>
              </w:rPr>
              <w:t>13.3% (18/135)</w:t>
            </w:r>
          </w:p>
        </w:tc>
        <w:tc>
          <w:tcPr>
            <w:tcW w:w="1673" w:type="dxa"/>
            <w:vAlign w:val="bottom"/>
          </w:tcPr>
          <w:p w:rsidR="006A0DE6" w:rsidRPr="006A0DE6" w:rsidRDefault="006A0DE6" w:rsidP="006A0DE6">
            <w:pPr>
              <w:jc w:val="center"/>
              <w:rPr>
                <w:sz w:val="16"/>
                <w:szCs w:val="16"/>
              </w:rPr>
            </w:pPr>
            <w:r w:rsidRPr="006A0DE6">
              <w:rPr>
                <w:color w:val="000000"/>
                <w:sz w:val="16"/>
                <w:szCs w:val="16"/>
              </w:rPr>
              <w:t>8.9% (7/79)</w:t>
            </w:r>
          </w:p>
        </w:tc>
        <w:tc>
          <w:tcPr>
            <w:tcW w:w="1673" w:type="dxa"/>
            <w:vAlign w:val="bottom"/>
          </w:tcPr>
          <w:p w:rsidR="006A0DE6" w:rsidRPr="006A0DE6" w:rsidRDefault="006A0DE6" w:rsidP="006A0DE6">
            <w:pPr>
              <w:jc w:val="center"/>
              <w:rPr>
                <w:sz w:val="16"/>
                <w:szCs w:val="16"/>
              </w:rPr>
            </w:pPr>
            <w:r w:rsidRPr="006A0DE6">
              <w:rPr>
                <w:color w:val="000000"/>
                <w:sz w:val="16"/>
                <w:szCs w:val="16"/>
              </w:rPr>
              <w:t>6.0% (15/248)</w:t>
            </w:r>
          </w:p>
        </w:tc>
      </w:tr>
      <w:tr w:rsidR="006A0DE6" w:rsidRPr="008F6E80" w:rsidTr="00B81D0B">
        <w:trPr>
          <w:trHeight w:val="60"/>
        </w:trPr>
        <w:tc>
          <w:tcPr>
            <w:tcW w:w="993" w:type="dxa"/>
            <w:tcBorders>
              <w:top w:val="nil"/>
            </w:tcBorders>
          </w:tcPr>
          <w:p w:rsidR="006A0DE6" w:rsidRDefault="006A0DE6" w:rsidP="006A0DE6">
            <w:pPr>
              <w:rPr>
                <w:sz w:val="16"/>
                <w:szCs w:val="16"/>
              </w:rPr>
            </w:pPr>
          </w:p>
        </w:tc>
        <w:tc>
          <w:tcPr>
            <w:tcW w:w="992" w:type="dxa"/>
            <w:shd w:val="clear" w:color="auto" w:fill="D9D9D9" w:themeFill="background1" w:themeFillShade="D9"/>
          </w:tcPr>
          <w:p w:rsidR="006A0DE6" w:rsidRPr="009C57FB" w:rsidRDefault="006A0DE6" w:rsidP="006A0DE6">
            <w:pPr>
              <w:rPr>
                <w:sz w:val="16"/>
                <w:szCs w:val="16"/>
              </w:rPr>
            </w:pPr>
            <w:r w:rsidRPr="009C57FB">
              <w:rPr>
                <w:sz w:val="16"/>
                <w:szCs w:val="16"/>
              </w:rPr>
              <w:t>Adjusted</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3.6% (3.4-3.8%)</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9.7% (7.8-11.5%)</w:t>
            </w:r>
          </w:p>
        </w:tc>
        <w:tc>
          <w:tcPr>
            <w:tcW w:w="1672"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9.5% (6.5-12.5%)</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7.3% (3.9-10.8%)</w:t>
            </w:r>
          </w:p>
        </w:tc>
        <w:tc>
          <w:tcPr>
            <w:tcW w:w="1673" w:type="dxa"/>
            <w:shd w:val="clear" w:color="auto" w:fill="D9D9D9" w:themeFill="background1" w:themeFillShade="D9"/>
            <w:vAlign w:val="bottom"/>
          </w:tcPr>
          <w:p w:rsidR="006A0DE6" w:rsidRPr="006A0DE6" w:rsidRDefault="006A0DE6" w:rsidP="006A0DE6">
            <w:pPr>
              <w:jc w:val="center"/>
              <w:rPr>
                <w:sz w:val="16"/>
                <w:szCs w:val="16"/>
              </w:rPr>
            </w:pPr>
            <w:r w:rsidRPr="006A0DE6">
              <w:rPr>
                <w:color w:val="000000"/>
                <w:sz w:val="16"/>
                <w:szCs w:val="16"/>
              </w:rPr>
              <w:t>4.1% (2.6-5.7%)</w:t>
            </w:r>
          </w:p>
        </w:tc>
      </w:tr>
    </w:tbl>
    <w:p w:rsidR="00720656" w:rsidRDefault="00720656" w:rsidP="00720656">
      <w:pPr>
        <w:spacing w:line="276" w:lineRule="auto"/>
        <w:rPr>
          <w:b/>
        </w:rPr>
      </w:pPr>
    </w:p>
    <w:p w:rsidR="0034726A" w:rsidRPr="003E4079" w:rsidRDefault="0034726A" w:rsidP="0034726A">
      <w:pPr>
        <w:rPr>
          <w:color w:val="000000"/>
          <w:sz w:val="20"/>
          <w:szCs w:val="20"/>
        </w:rPr>
      </w:pPr>
      <w:r w:rsidRPr="002D740F">
        <w:rPr>
          <w:sz w:val="20"/>
          <w:szCs w:val="20"/>
        </w:rPr>
        <w:t>ASA</w:t>
      </w:r>
      <w:r w:rsidR="0043377B">
        <w:rPr>
          <w:sz w:val="20"/>
          <w:szCs w:val="20"/>
        </w:rPr>
        <w:t>,</w:t>
      </w:r>
      <w:r w:rsidRPr="002D740F">
        <w:rPr>
          <w:sz w:val="20"/>
          <w:szCs w:val="20"/>
        </w:rPr>
        <w:t xml:space="preserve"> American Society of </w:t>
      </w:r>
      <w:proofErr w:type="spellStart"/>
      <w:r w:rsidRPr="002D740F">
        <w:rPr>
          <w:sz w:val="20"/>
          <w:szCs w:val="20"/>
        </w:rPr>
        <w:t>Anesthesiologists</w:t>
      </w:r>
      <w:proofErr w:type="spellEnd"/>
      <w:r w:rsidRPr="002D740F">
        <w:rPr>
          <w:sz w:val="20"/>
          <w:szCs w:val="20"/>
        </w:rPr>
        <w:t xml:space="preserve"> physical status</w:t>
      </w:r>
      <w:r>
        <w:rPr>
          <w:sz w:val="20"/>
          <w:szCs w:val="20"/>
        </w:rPr>
        <w:t xml:space="preserve">; </w:t>
      </w:r>
      <w:r w:rsidRPr="003E4079">
        <w:rPr>
          <w:sz w:val="20"/>
          <w:szCs w:val="20"/>
        </w:rPr>
        <w:t>RT-PCR</w:t>
      </w:r>
      <w:r w:rsidR="0043377B">
        <w:rPr>
          <w:sz w:val="20"/>
          <w:szCs w:val="20"/>
        </w:rPr>
        <w:t>,</w:t>
      </w:r>
      <w:r w:rsidRPr="003E4079">
        <w:rPr>
          <w:sz w:val="20"/>
          <w:szCs w:val="20"/>
        </w:rPr>
        <w:t xml:space="preserve"> </w:t>
      </w:r>
      <w:r w:rsidRPr="003E4079">
        <w:rPr>
          <w:color w:val="000000"/>
          <w:sz w:val="20"/>
          <w:szCs w:val="20"/>
        </w:rPr>
        <w:t>reverse transcription-polymerase chain reaction</w:t>
      </w:r>
    </w:p>
    <w:p w:rsidR="0034726A" w:rsidRDefault="0034726A" w:rsidP="0034726A">
      <w:pPr>
        <w:rPr>
          <w:sz w:val="20"/>
        </w:rPr>
      </w:pPr>
    </w:p>
    <w:p w:rsidR="0034726A" w:rsidRDefault="0034726A" w:rsidP="0034726A">
      <w:pPr>
        <w:spacing w:line="276" w:lineRule="auto"/>
        <w:rPr>
          <w:sz w:val="20"/>
        </w:rPr>
      </w:pPr>
      <w:r w:rsidRPr="00B276FB">
        <w:rPr>
          <w:sz w:val="20"/>
        </w:rPr>
        <w:t>Sensitivity analysis for RT-PCR swab proven SARS-CoV-2 include</w:t>
      </w:r>
      <w:r>
        <w:rPr>
          <w:sz w:val="20"/>
        </w:rPr>
        <w:t>s</w:t>
      </w:r>
      <w:r w:rsidRPr="00B276FB">
        <w:rPr>
          <w:sz w:val="20"/>
        </w:rPr>
        <w:t xml:space="preserve"> patients who either had RT-PCR</w:t>
      </w:r>
      <w:r>
        <w:rPr>
          <w:sz w:val="20"/>
        </w:rPr>
        <w:t xml:space="preserve"> nasopharyngeal</w:t>
      </w:r>
      <w:r w:rsidRPr="00B276FB">
        <w:rPr>
          <w:sz w:val="20"/>
        </w:rPr>
        <w:t xml:space="preserve"> swab proven SARS-CoV-2 or did not have a SARS-CoV-2 diagnosis; patients with a SARS-CoV-2 diagnosis which was not supported by a RT-PCR swab were excluded</w:t>
      </w:r>
    </w:p>
    <w:p w:rsidR="0034726A" w:rsidRDefault="0034726A" w:rsidP="0034726A">
      <w:pPr>
        <w:spacing w:line="276" w:lineRule="auto"/>
        <w:rPr>
          <w:sz w:val="20"/>
        </w:rPr>
      </w:pPr>
    </w:p>
    <w:p w:rsidR="0034726A" w:rsidRDefault="0034726A" w:rsidP="0034726A">
      <w:pPr>
        <w:rPr>
          <w:sz w:val="20"/>
        </w:rPr>
      </w:pPr>
      <w:r w:rsidRPr="00C20DF2">
        <w:rPr>
          <w:sz w:val="20"/>
          <w:szCs w:val="20"/>
        </w:rPr>
        <w:t xml:space="preserve">Rates adjusted for age, sex, ASA, </w:t>
      </w:r>
      <w:r w:rsidR="0087659B" w:rsidRPr="00C20DF2">
        <w:rPr>
          <w:sz w:val="20"/>
          <w:szCs w:val="20"/>
        </w:rPr>
        <w:t>revised cardiac risk index</w:t>
      </w:r>
      <w:r w:rsidRPr="00EF4088">
        <w:rPr>
          <w:sz w:val="20"/>
          <w:szCs w:val="20"/>
        </w:rPr>
        <w:t xml:space="preserve">, respiratory comorbidity, grade of surgery, urgency of surgery, country income, timing of surgery following SARS-CoV-2 diagnosis. Full model presented in Supplementary Table </w:t>
      </w:r>
      <w:r w:rsidR="00FA188B">
        <w:rPr>
          <w:sz w:val="20"/>
          <w:szCs w:val="20"/>
        </w:rPr>
        <w:t>S</w:t>
      </w:r>
      <w:r w:rsidR="00925994">
        <w:rPr>
          <w:sz w:val="20"/>
          <w:szCs w:val="20"/>
        </w:rPr>
        <w:t>5</w:t>
      </w:r>
    </w:p>
    <w:p w:rsidR="0034726A" w:rsidRDefault="0034726A" w:rsidP="0034726A">
      <w:pPr>
        <w:spacing w:line="276" w:lineRule="auto"/>
        <w:rPr>
          <w:b/>
        </w:rPr>
      </w:pPr>
      <w:r>
        <w:rPr>
          <w:b/>
        </w:rPr>
        <w:br w:type="page"/>
      </w:r>
    </w:p>
    <w:p w:rsidR="0034726A" w:rsidRPr="00630A00" w:rsidRDefault="0034726A" w:rsidP="0034726A">
      <w:pPr>
        <w:rPr>
          <w:bCs/>
        </w:rPr>
      </w:pPr>
      <w:r>
        <w:rPr>
          <w:b/>
        </w:rPr>
        <w:lastRenderedPageBreak/>
        <w:t xml:space="preserve">Supplementary </w:t>
      </w:r>
      <w:r w:rsidRPr="002D740F">
        <w:rPr>
          <w:b/>
        </w:rPr>
        <w:t xml:space="preserve">Table </w:t>
      </w:r>
      <w:r w:rsidR="00A127AC">
        <w:rPr>
          <w:b/>
        </w:rPr>
        <w:t>S</w:t>
      </w:r>
      <w:r>
        <w:rPr>
          <w:b/>
        </w:rPr>
        <w:t>7</w:t>
      </w:r>
      <w:r w:rsidR="00630A00">
        <w:rPr>
          <w:bCs/>
        </w:rPr>
        <w:t>.</w:t>
      </w:r>
      <w:r w:rsidRPr="00630A00">
        <w:rPr>
          <w:bCs/>
        </w:rPr>
        <w:t xml:space="preserve"> Unadjusted and adjusted models for </w:t>
      </w:r>
      <w:r w:rsidR="005705FA" w:rsidRPr="00630A00">
        <w:rPr>
          <w:bCs/>
        </w:rPr>
        <w:t>30-d</w:t>
      </w:r>
      <w:r w:rsidRPr="00630A00">
        <w:rPr>
          <w:bCs/>
        </w:rPr>
        <w:t>ay postoperative mortality in patients with p</w:t>
      </w:r>
      <w:r w:rsidR="004774A5" w:rsidRPr="00630A00">
        <w:rPr>
          <w:bCs/>
        </w:rPr>
        <w:t>re-op</w:t>
      </w:r>
      <w:r w:rsidRPr="00630A00">
        <w:rPr>
          <w:bCs/>
        </w:rPr>
        <w:t>erative SARS-CoV-2 infection</w:t>
      </w:r>
      <w:r w:rsidR="00630A00">
        <w:rPr>
          <w:bCs/>
        </w:rPr>
        <w:t>. Values are OR (95%CI).</w:t>
      </w:r>
    </w:p>
    <w:p w:rsidR="00720656" w:rsidRPr="002D740F" w:rsidRDefault="00720656" w:rsidP="00720656">
      <w:pPr>
        <w:rPr>
          <w:b/>
        </w:rPr>
      </w:pPr>
    </w:p>
    <w:tbl>
      <w:tblPr>
        <w:tblStyle w:val="TableGrid"/>
        <w:tblW w:w="0" w:type="auto"/>
        <w:tblInd w:w="-431" w:type="dxa"/>
        <w:tblLook w:val="04A0"/>
      </w:tblPr>
      <w:tblGrid>
        <w:gridCol w:w="2233"/>
        <w:gridCol w:w="1802"/>
        <w:gridCol w:w="1802"/>
        <w:gridCol w:w="1802"/>
        <w:gridCol w:w="1802"/>
      </w:tblGrid>
      <w:tr w:rsidR="00720656" w:rsidRPr="00292FF4" w:rsidTr="00B81D0B">
        <w:tc>
          <w:tcPr>
            <w:tcW w:w="2233" w:type="dxa"/>
            <w:vMerge w:val="restart"/>
            <w:shd w:val="clear" w:color="auto" w:fill="A6A6A6" w:themeFill="background1" w:themeFillShade="A6"/>
          </w:tcPr>
          <w:p w:rsidR="00720656" w:rsidRPr="0073263F" w:rsidRDefault="00720656" w:rsidP="00B81D0B">
            <w:pPr>
              <w:rPr>
                <w:b/>
                <w:sz w:val="20"/>
                <w:szCs w:val="20"/>
              </w:rPr>
            </w:pPr>
            <w:r w:rsidRPr="0073263F">
              <w:rPr>
                <w:b/>
                <w:sz w:val="20"/>
                <w:szCs w:val="20"/>
              </w:rPr>
              <w:t>Factor</w:t>
            </w:r>
          </w:p>
        </w:tc>
        <w:tc>
          <w:tcPr>
            <w:tcW w:w="3604" w:type="dxa"/>
            <w:gridSpan w:val="2"/>
            <w:shd w:val="clear" w:color="auto" w:fill="A6A6A6" w:themeFill="background1" w:themeFillShade="A6"/>
          </w:tcPr>
          <w:p w:rsidR="00720656" w:rsidRPr="000C4E57" w:rsidRDefault="00720656" w:rsidP="00B81D0B">
            <w:pPr>
              <w:jc w:val="center"/>
              <w:rPr>
                <w:b/>
                <w:sz w:val="20"/>
                <w:szCs w:val="20"/>
              </w:rPr>
            </w:pPr>
            <w:r w:rsidRPr="000C4E57">
              <w:rPr>
                <w:b/>
                <w:sz w:val="20"/>
                <w:szCs w:val="20"/>
              </w:rPr>
              <w:t>Unadjusted</w:t>
            </w:r>
          </w:p>
        </w:tc>
        <w:tc>
          <w:tcPr>
            <w:tcW w:w="3604" w:type="dxa"/>
            <w:gridSpan w:val="2"/>
            <w:shd w:val="clear" w:color="auto" w:fill="A6A6A6" w:themeFill="background1" w:themeFillShade="A6"/>
          </w:tcPr>
          <w:p w:rsidR="00720656" w:rsidRPr="000C4E57" w:rsidRDefault="00720656" w:rsidP="00B81D0B">
            <w:pPr>
              <w:jc w:val="center"/>
              <w:rPr>
                <w:b/>
                <w:sz w:val="20"/>
                <w:szCs w:val="20"/>
              </w:rPr>
            </w:pPr>
            <w:r w:rsidRPr="000C4E57">
              <w:rPr>
                <w:b/>
                <w:sz w:val="20"/>
                <w:szCs w:val="20"/>
              </w:rPr>
              <w:t>Adjusted</w:t>
            </w:r>
          </w:p>
        </w:tc>
      </w:tr>
      <w:tr w:rsidR="00720656" w:rsidRPr="00292FF4" w:rsidTr="00B81D0B">
        <w:tc>
          <w:tcPr>
            <w:tcW w:w="2233" w:type="dxa"/>
            <w:vMerge/>
            <w:shd w:val="clear" w:color="auto" w:fill="A6A6A6" w:themeFill="background1" w:themeFillShade="A6"/>
          </w:tcPr>
          <w:p w:rsidR="00720656" w:rsidRPr="0073263F" w:rsidRDefault="00720656" w:rsidP="00B81D0B">
            <w:pPr>
              <w:rPr>
                <w:b/>
                <w:sz w:val="20"/>
                <w:szCs w:val="20"/>
              </w:rPr>
            </w:pPr>
          </w:p>
        </w:tc>
        <w:tc>
          <w:tcPr>
            <w:tcW w:w="1802" w:type="dxa"/>
            <w:shd w:val="clear" w:color="auto" w:fill="A6A6A6" w:themeFill="background1" w:themeFillShade="A6"/>
          </w:tcPr>
          <w:p w:rsidR="00720656" w:rsidRPr="000C4E57" w:rsidRDefault="00720656" w:rsidP="00B81D0B">
            <w:pPr>
              <w:jc w:val="center"/>
              <w:rPr>
                <w:b/>
                <w:sz w:val="20"/>
                <w:szCs w:val="20"/>
              </w:rPr>
            </w:pPr>
            <w:r w:rsidRPr="000C4E57">
              <w:rPr>
                <w:b/>
                <w:sz w:val="20"/>
                <w:szCs w:val="20"/>
              </w:rPr>
              <w:t>OR (95% CI)</w:t>
            </w:r>
          </w:p>
        </w:tc>
        <w:tc>
          <w:tcPr>
            <w:tcW w:w="1802" w:type="dxa"/>
            <w:shd w:val="clear" w:color="auto" w:fill="A6A6A6" w:themeFill="background1" w:themeFillShade="A6"/>
          </w:tcPr>
          <w:p w:rsidR="00720656" w:rsidRPr="000C4E57" w:rsidRDefault="00720656" w:rsidP="00B81D0B">
            <w:pPr>
              <w:jc w:val="center"/>
              <w:rPr>
                <w:b/>
                <w:sz w:val="20"/>
                <w:szCs w:val="20"/>
              </w:rPr>
            </w:pPr>
            <w:r w:rsidRPr="000C4E57">
              <w:rPr>
                <w:b/>
                <w:sz w:val="20"/>
                <w:szCs w:val="20"/>
              </w:rPr>
              <w:t>p-value</w:t>
            </w:r>
          </w:p>
        </w:tc>
        <w:tc>
          <w:tcPr>
            <w:tcW w:w="1802" w:type="dxa"/>
            <w:shd w:val="clear" w:color="auto" w:fill="A6A6A6" w:themeFill="background1" w:themeFillShade="A6"/>
          </w:tcPr>
          <w:p w:rsidR="00720656" w:rsidRPr="000C4E57" w:rsidRDefault="00720656" w:rsidP="00B81D0B">
            <w:pPr>
              <w:jc w:val="center"/>
              <w:rPr>
                <w:b/>
                <w:sz w:val="20"/>
                <w:szCs w:val="20"/>
              </w:rPr>
            </w:pPr>
            <w:r w:rsidRPr="000C4E57">
              <w:rPr>
                <w:b/>
                <w:sz w:val="20"/>
                <w:szCs w:val="20"/>
              </w:rPr>
              <w:t>OR (95% CI)</w:t>
            </w:r>
          </w:p>
        </w:tc>
        <w:tc>
          <w:tcPr>
            <w:tcW w:w="1802" w:type="dxa"/>
            <w:shd w:val="clear" w:color="auto" w:fill="A6A6A6" w:themeFill="background1" w:themeFillShade="A6"/>
          </w:tcPr>
          <w:p w:rsidR="00720656" w:rsidRPr="000C4E57" w:rsidRDefault="00720656" w:rsidP="00B81D0B">
            <w:pPr>
              <w:jc w:val="center"/>
              <w:rPr>
                <w:b/>
                <w:sz w:val="20"/>
                <w:szCs w:val="20"/>
              </w:rPr>
            </w:pPr>
            <w:r w:rsidRPr="000C4E57">
              <w:rPr>
                <w:b/>
                <w:sz w:val="20"/>
                <w:szCs w:val="20"/>
              </w:rPr>
              <w:t>p-value</w:t>
            </w:r>
          </w:p>
        </w:tc>
      </w:tr>
      <w:tr w:rsidR="00720656" w:rsidRPr="00292FF4" w:rsidTr="00B81D0B">
        <w:tc>
          <w:tcPr>
            <w:tcW w:w="9441" w:type="dxa"/>
            <w:gridSpan w:val="5"/>
            <w:shd w:val="clear" w:color="auto" w:fill="D9D9D9" w:themeFill="background1" w:themeFillShade="D9"/>
          </w:tcPr>
          <w:p w:rsidR="00720656" w:rsidRPr="000C4E57" w:rsidRDefault="00720656" w:rsidP="00B81D0B">
            <w:pPr>
              <w:rPr>
                <w:sz w:val="20"/>
                <w:szCs w:val="20"/>
              </w:rPr>
            </w:pPr>
            <w:r w:rsidRPr="000C4E57">
              <w:rPr>
                <w:sz w:val="20"/>
                <w:szCs w:val="20"/>
              </w:rPr>
              <w:t>Age</w:t>
            </w:r>
          </w:p>
        </w:tc>
      </w:tr>
      <w:tr w:rsidR="00720656" w:rsidRPr="00292FF4" w:rsidTr="00B81D0B">
        <w:tc>
          <w:tcPr>
            <w:tcW w:w="2233" w:type="dxa"/>
          </w:tcPr>
          <w:p w:rsidR="00720656" w:rsidRPr="0073263F" w:rsidRDefault="00720656" w:rsidP="00B81D0B">
            <w:pPr>
              <w:rPr>
                <w:sz w:val="20"/>
                <w:szCs w:val="20"/>
              </w:rPr>
            </w:pPr>
            <w:r w:rsidRPr="0073263F">
              <w:rPr>
                <w:sz w:val="20"/>
                <w:szCs w:val="20"/>
              </w:rPr>
              <w:t>0</w:t>
            </w:r>
            <w:r w:rsidR="00595F14">
              <w:rPr>
                <w:sz w:val="20"/>
                <w:szCs w:val="20"/>
              </w:rPr>
              <w:t>–</w:t>
            </w:r>
            <w:r w:rsidRPr="0073263F">
              <w:rPr>
                <w:sz w:val="20"/>
                <w:szCs w:val="20"/>
              </w:rPr>
              <w:t>69 years</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r>
      <w:tr w:rsidR="000C4E57" w:rsidRPr="00292FF4" w:rsidTr="00B81D0B">
        <w:tc>
          <w:tcPr>
            <w:tcW w:w="2233" w:type="dxa"/>
          </w:tcPr>
          <w:p w:rsidR="000C4E57" w:rsidRPr="0073263F" w:rsidRDefault="000C4E57" w:rsidP="000C4E57">
            <w:pPr>
              <w:rPr>
                <w:sz w:val="20"/>
                <w:szCs w:val="20"/>
              </w:rPr>
            </w:pPr>
            <w:r w:rsidRPr="0073263F">
              <w:rPr>
                <w:sz w:val="20"/>
                <w:szCs w:val="20"/>
              </w:rPr>
              <w:t>≥70 years</w:t>
            </w:r>
          </w:p>
        </w:tc>
        <w:tc>
          <w:tcPr>
            <w:tcW w:w="1802" w:type="dxa"/>
            <w:vAlign w:val="bottom"/>
          </w:tcPr>
          <w:p w:rsidR="000C4E57" w:rsidRPr="000C4E57" w:rsidRDefault="000C4E57" w:rsidP="000C4E57">
            <w:pPr>
              <w:jc w:val="center"/>
              <w:rPr>
                <w:sz w:val="20"/>
                <w:szCs w:val="20"/>
              </w:rPr>
            </w:pPr>
            <w:r w:rsidRPr="000C4E57">
              <w:rPr>
                <w:sz w:val="20"/>
                <w:szCs w:val="20"/>
              </w:rPr>
              <w:t>4.37 (3.19-5.99)</w:t>
            </w:r>
          </w:p>
        </w:tc>
        <w:tc>
          <w:tcPr>
            <w:tcW w:w="1802" w:type="dxa"/>
            <w:vAlign w:val="bottom"/>
          </w:tcPr>
          <w:p w:rsidR="000C4E57" w:rsidRPr="000C4E57" w:rsidRDefault="000C4E57" w:rsidP="000C4E57">
            <w:pPr>
              <w:jc w:val="center"/>
              <w:rPr>
                <w:sz w:val="20"/>
                <w:szCs w:val="20"/>
              </w:rPr>
            </w:pPr>
            <w:r w:rsidRPr="000C4E57">
              <w:rPr>
                <w:sz w:val="20"/>
                <w:szCs w:val="20"/>
              </w:rPr>
              <w:t>&lt;0.001</w:t>
            </w:r>
          </w:p>
        </w:tc>
        <w:tc>
          <w:tcPr>
            <w:tcW w:w="1802" w:type="dxa"/>
            <w:vAlign w:val="bottom"/>
          </w:tcPr>
          <w:p w:rsidR="000C4E57" w:rsidRPr="000C4E57" w:rsidRDefault="000C4E57" w:rsidP="000C4E57">
            <w:pPr>
              <w:jc w:val="center"/>
              <w:rPr>
                <w:sz w:val="20"/>
                <w:szCs w:val="20"/>
              </w:rPr>
            </w:pPr>
            <w:r w:rsidRPr="000C4E57">
              <w:rPr>
                <w:sz w:val="20"/>
                <w:szCs w:val="20"/>
              </w:rPr>
              <w:t>2.03 (1.37-3.01)</w:t>
            </w:r>
          </w:p>
        </w:tc>
        <w:tc>
          <w:tcPr>
            <w:tcW w:w="1802" w:type="dxa"/>
            <w:vAlign w:val="bottom"/>
          </w:tcPr>
          <w:p w:rsidR="000C4E57" w:rsidRPr="000C4E57" w:rsidRDefault="000C4E57" w:rsidP="000C4E57">
            <w:pPr>
              <w:jc w:val="center"/>
              <w:rPr>
                <w:sz w:val="20"/>
                <w:szCs w:val="20"/>
              </w:rPr>
            </w:pPr>
            <w:r w:rsidRPr="000C4E57">
              <w:rPr>
                <w:sz w:val="20"/>
                <w:szCs w:val="20"/>
              </w:rPr>
              <w:t>&lt;0.001</w:t>
            </w:r>
          </w:p>
        </w:tc>
      </w:tr>
      <w:tr w:rsidR="00720656" w:rsidRPr="00292FF4" w:rsidTr="00B81D0B">
        <w:tc>
          <w:tcPr>
            <w:tcW w:w="9441" w:type="dxa"/>
            <w:gridSpan w:val="5"/>
            <w:shd w:val="clear" w:color="auto" w:fill="D9D9D9" w:themeFill="background1" w:themeFillShade="D9"/>
          </w:tcPr>
          <w:p w:rsidR="00720656" w:rsidRPr="000C4E57" w:rsidRDefault="00720656" w:rsidP="00B81D0B">
            <w:pPr>
              <w:rPr>
                <w:sz w:val="20"/>
                <w:szCs w:val="20"/>
              </w:rPr>
            </w:pPr>
            <w:r w:rsidRPr="000C4E57">
              <w:rPr>
                <w:sz w:val="20"/>
                <w:szCs w:val="20"/>
              </w:rPr>
              <w:t>Sex</w:t>
            </w:r>
          </w:p>
        </w:tc>
      </w:tr>
      <w:tr w:rsidR="00720656" w:rsidRPr="00292FF4" w:rsidTr="00B81D0B">
        <w:tc>
          <w:tcPr>
            <w:tcW w:w="2233" w:type="dxa"/>
          </w:tcPr>
          <w:p w:rsidR="00720656" w:rsidRPr="0073263F" w:rsidRDefault="00720656" w:rsidP="00B81D0B">
            <w:pPr>
              <w:jc w:val="both"/>
              <w:rPr>
                <w:sz w:val="20"/>
                <w:szCs w:val="20"/>
              </w:rPr>
            </w:pPr>
            <w:r w:rsidRPr="0073263F">
              <w:rPr>
                <w:sz w:val="20"/>
                <w:szCs w:val="20"/>
              </w:rPr>
              <w:t>Female</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r>
      <w:tr w:rsidR="000C4E57" w:rsidRPr="00292FF4" w:rsidTr="00B81D0B">
        <w:tc>
          <w:tcPr>
            <w:tcW w:w="2233" w:type="dxa"/>
          </w:tcPr>
          <w:p w:rsidR="000C4E57" w:rsidRPr="0073263F" w:rsidRDefault="000C4E57" w:rsidP="000C4E57">
            <w:pPr>
              <w:rPr>
                <w:sz w:val="20"/>
                <w:szCs w:val="20"/>
              </w:rPr>
            </w:pPr>
            <w:r w:rsidRPr="0073263F">
              <w:rPr>
                <w:sz w:val="20"/>
                <w:szCs w:val="20"/>
              </w:rPr>
              <w:t>Male</w:t>
            </w:r>
          </w:p>
        </w:tc>
        <w:tc>
          <w:tcPr>
            <w:tcW w:w="1802" w:type="dxa"/>
            <w:vAlign w:val="bottom"/>
          </w:tcPr>
          <w:p w:rsidR="000C4E57" w:rsidRPr="000C4E57" w:rsidRDefault="000C4E57" w:rsidP="000C4E57">
            <w:pPr>
              <w:jc w:val="center"/>
              <w:rPr>
                <w:sz w:val="20"/>
                <w:szCs w:val="20"/>
              </w:rPr>
            </w:pPr>
            <w:r w:rsidRPr="000C4E57">
              <w:rPr>
                <w:sz w:val="20"/>
                <w:szCs w:val="20"/>
              </w:rPr>
              <w:t>1.56 (1.14-2.11)</w:t>
            </w:r>
          </w:p>
        </w:tc>
        <w:tc>
          <w:tcPr>
            <w:tcW w:w="1802" w:type="dxa"/>
            <w:vAlign w:val="bottom"/>
          </w:tcPr>
          <w:p w:rsidR="000C4E57" w:rsidRPr="000C4E57" w:rsidRDefault="000C4E57" w:rsidP="000C4E57">
            <w:pPr>
              <w:jc w:val="center"/>
              <w:rPr>
                <w:sz w:val="20"/>
                <w:szCs w:val="20"/>
              </w:rPr>
            </w:pPr>
            <w:r w:rsidRPr="000C4E57">
              <w:rPr>
                <w:sz w:val="20"/>
                <w:szCs w:val="20"/>
              </w:rPr>
              <w:t>0.005</w:t>
            </w:r>
          </w:p>
        </w:tc>
        <w:tc>
          <w:tcPr>
            <w:tcW w:w="1802" w:type="dxa"/>
            <w:vAlign w:val="bottom"/>
          </w:tcPr>
          <w:p w:rsidR="000C4E57" w:rsidRPr="000C4E57" w:rsidRDefault="000C4E57" w:rsidP="000C4E57">
            <w:pPr>
              <w:jc w:val="center"/>
              <w:rPr>
                <w:sz w:val="20"/>
                <w:szCs w:val="20"/>
              </w:rPr>
            </w:pPr>
            <w:r w:rsidRPr="000C4E57">
              <w:rPr>
                <w:sz w:val="20"/>
                <w:szCs w:val="20"/>
              </w:rPr>
              <w:t>1.10 (0.77-1.58)</w:t>
            </w:r>
          </w:p>
        </w:tc>
        <w:tc>
          <w:tcPr>
            <w:tcW w:w="1802" w:type="dxa"/>
            <w:vAlign w:val="bottom"/>
          </w:tcPr>
          <w:p w:rsidR="000C4E57" w:rsidRPr="000C4E57" w:rsidRDefault="000C4E57" w:rsidP="000C4E57">
            <w:pPr>
              <w:jc w:val="center"/>
              <w:rPr>
                <w:sz w:val="20"/>
                <w:szCs w:val="20"/>
              </w:rPr>
            </w:pPr>
            <w:r w:rsidRPr="000C4E57">
              <w:rPr>
                <w:sz w:val="20"/>
                <w:szCs w:val="20"/>
              </w:rPr>
              <w:t>0.599</w:t>
            </w:r>
          </w:p>
        </w:tc>
      </w:tr>
      <w:tr w:rsidR="00720656" w:rsidRPr="00292FF4" w:rsidTr="00B81D0B">
        <w:tc>
          <w:tcPr>
            <w:tcW w:w="9441" w:type="dxa"/>
            <w:gridSpan w:val="5"/>
            <w:shd w:val="clear" w:color="auto" w:fill="D9D9D9" w:themeFill="background1" w:themeFillShade="D9"/>
          </w:tcPr>
          <w:p w:rsidR="00720656" w:rsidRPr="000C4E57" w:rsidRDefault="00720656" w:rsidP="00B81D0B">
            <w:pPr>
              <w:rPr>
                <w:sz w:val="20"/>
                <w:szCs w:val="20"/>
              </w:rPr>
            </w:pPr>
            <w:r w:rsidRPr="000C4E57">
              <w:rPr>
                <w:sz w:val="20"/>
                <w:szCs w:val="20"/>
              </w:rPr>
              <w:t>ASA</w:t>
            </w:r>
            <w:r w:rsidR="00A33371" w:rsidRPr="000C4E57">
              <w:rPr>
                <w:sz w:val="20"/>
                <w:szCs w:val="20"/>
              </w:rPr>
              <w:t xml:space="preserve"> physical status</w:t>
            </w:r>
          </w:p>
        </w:tc>
      </w:tr>
      <w:tr w:rsidR="00720656" w:rsidRPr="00292FF4" w:rsidTr="00B81D0B">
        <w:tc>
          <w:tcPr>
            <w:tcW w:w="2233" w:type="dxa"/>
          </w:tcPr>
          <w:p w:rsidR="00720656" w:rsidRPr="0073263F" w:rsidRDefault="00720656" w:rsidP="00B81D0B">
            <w:pPr>
              <w:rPr>
                <w:sz w:val="20"/>
                <w:szCs w:val="20"/>
              </w:rPr>
            </w:pPr>
            <w:r w:rsidRPr="0073263F">
              <w:rPr>
                <w:sz w:val="20"/>
                <w:szCs w:val="20"/>
              </w:rPr>
              <w:t>1</w:t>
            </w:r>
            <w:r w:rsidR="00595F14">
              <w:rPr>
                <w:sz w:val="20"/>
                <w:szCs w:val="20"/>
              </w:rPr>
              <w:t>–</w:t>
            </w:r>
            <w:r w:rsidRPr="0073263F">
              <w:rPr>
                <w:sz w:val="20"/>
                <w:szCs w:val="20"/>
              </w:rPr>
              <w:t>2</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r>
      <w:tr w:rsidR="000C4E57" w:rsidRPr="00292FF4" w:rsidTr="00B81D0B">
        <w:tc>
          <w:tcPr>
            <w:tcW w:w="2233" w:type="dxa"/>
          </w:tcPr>
          <w:p w:rsidR="000C4E57" w:rsidRPr="0073263F" w:rsidRDefault="000C4E57" w:rsidP="000C4E57">
            <w:pPr>
              <w:rPr>
                <w:sz w:val="20"/>
                <w:szCs w:val="20"/>
              </w:rPr>
            </w:pPr>
            <w:r w:rsidRPr="0073263F">
              <w:rPr>
                <w:sz w:val="20"/>
                <w:szCs w:val="20"/>
              </w:rPr>
              <w:t>3</w:t>
            </w:r>
            <w:r>
              <w:rPr>
                <w:sz w:val="20"/>
                <w:szCs w:val="20"/>
              </w:rPr>
              <w:t>–</w:t>
            </w:r>
            <w:r w:rsidRPr="0073263F">
              <w:rPr>
                <w:sz w:val="20"/>
                <w:szCs w:val="20"/>
              </w:rPr>
              <w:t>5</w:t>
            </w:r>
          </w:p>
        </w:tc>
        <w:tc>
          <w:tcPr>
            <w:tcW w:w="1802" w:type="dxa"/>
            <w:vAlign w:val="bottom"/>
          </w:tcPr>
          <w:p w:rsidR="000C4E57" w:rsidRPr="000C4E57" w:rsidRDefault="000C4E57" w:rsidP="000C4E57">
            <w:pPr>
              <w:jc w:val="center"/>
              <w:rPr>
                <w:sz w:val="20"/>
                <w:szCs w:val="20"/>
              </w:rPr>
            </w:pPr>
            <w:r w:rsidRPr="000C4E57">
              <w:rPr>
                <w:sz w:val="20"/>
                <w:szCs w:val="20"/>
              </w:rPr>
              <w:t>8.34 (5.82-11.97)</w:t>
            </w:r>
          </w:p>
        </w:tc>
        <w:tc>
          <w:tcPr>
            <w:tcW w:w="1802" w:type="dxa"/>
            <w:vAlign w:val="bottom"/>
          </w:tcPr>
          <w:p w:rsidR="000C4E57" w:rsidRPr="000C4E57" w:rsidRDefault="000C4E57" w:rsidP="000C4E57">
            <w:pPr>
              <w:jc w:val="center"/>
              <w:rPr>
                <w:sz w:val="20"/>
                <w:szCs w:val="20"/>
              </w:rPr>
            </w:pPr>
            <w:r w:rsidRPr="000C4E57">
              <w:rPr>
                <w:sz w:val="20"/>
                <w:szCs w:val="20"/>
              </w:rPr>
              <w:t>&lt;0.001</w:t>
            </w:r>
          </w:p>
        </w:tc>
        <w:tc>
          <w:tcPr>
            <w:tcW w:w="1802" w:type="dxa"/>
            <w:vAlign w:val="bottom"/>
          </w:tcPr>
          <w:p w:rsidR="000C4E57" w:rsidRPr="000C4E57" w:rsidRDefault="000C4E57" w:rsidP="000C4E57">
            <w:pPr>
              <w:jc w:val="center"/>
              <w:rPr>
                <w:sz w:val="20"/>
                <w:szCs w:val="20"/>
              </w:rPr>
            </w:pPr>
            <w:r w:rsidRPr="000C4E57">
              <w:rPr>
                <w:sz w:val="20"/>
                <w:szCs w:val="20"/>
              </w:rPr>
              <w:t>4.26 (2.76-6.57)</w:t>
            </w:r>
          </w:p>
        </w:tc>
        <w:tc>
          <w:tcPr>
            <w:tcW w:w="1802" w:type="dxa"/>
            <w:vAlign w:val="bottom"/>
          </w:tcPr>
          <w:p w:rsidR="000C4E57" w:rsidRPr="000C4E57" w:rsidRDefault="000C4E57" w:rsidP="000C4E57">
            <w:pPr>
              <w:jc w:val="center"/>
              <w:rPr>
                <w:sz w:val="20"/>
                <w:szCs w:val="20"/>
              </w:rPr>
            </w:pPr>
            <w:r w:rsidRPr="000C4E57">
              <w:rPr>
                <w:sz w:val="20"/>
                <w:szCs w:val="20"/>
              </w:rPr>
              <w:t>&lt;0.001</w:t>
            </w:r>
          </w:p>
        </w:tc>
      </w:tr>
      <w:tr w:rsidR="00720656" w:rsidRPr="00292FF4" w:rsidTr="00B81D0B">
        <w:tc>
          <w:tcPr>
            <w:tcW w:w="9441" w:type="dxa"/>
            <w:gridSpan w:val="5"/>
            <w:shd w:val="clear" w:color="auto" w:fill="D9D9D9" w:themeFill="background1" w:themeFillShade="D9"/>
          </w:tcPr>
          <w:p w:rsidR="00720656" w:rsidRPr="000C4E57" w:rsidRDefault="00720656" w:rsidP="00B81D0B">
            <w:pPr>
              <w:rPr>
                <w:sz w:val="20"/>
                <w:szCs w:val="20"/>
              </w:rPr>
            </w:pPr>
            <w:r w:rsidRPr="000C4E57">
              <w:rPr>
                <w:sz w:val="20"/>
                <w:szCs w:val="20"/>
              </w:rPr>
              <w:t xml:space="preserve">Revised </w:t>
            </w:r>
            <w:r w:rsidR="00E85ACD" w:rsidRPr="000C4E57">
              <w:rPr>
                <w:sz w:val="20"/>
                <w:szCs w:val="20"/>
              </w:rPr>
              <w:t>cardiac risk index</w:t>
            </w:r>
          </w:p>
        </w:tc>
      </w:tr>
      <w:tr w:rsidR="00720656" w:rsidRPr="00292FF4" w:rsidTr="00B81D0B">
        <w:tc>
          <w:tcPr>
            <w:tcW w:w="2233" w:type="dxa"/>
          </w:tcPr>
          <w:p w:rsidR="00720656" w:rsidRPr="0073263F" w:rsidRDefault="00720656" w:rsidP="00B81D0B">
            <w:pPr>
              <w:rPr>
                <w:sz w:val="20"/>
                <w:szCs w:val="20"/>
              </w:rPr>
            </w:pPr>
            <w:r w:rsidRPr="0073263F">
              <w:rPr>
                <w:sz w:val="20"/>
                <w:szCs w:val="20"/>
              </w:rPr>
              <w:t>0</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r>
      <w:tr w:rsidR="000C4E57" w:rsidRPr="00292FF4" w:rsidTr="00B81D0B">
        <w:tc>
          <w:tcPr>
            <w:tcW w:w="2233" w:type="dxa"/>
          </w:tcPr>
          <w:p w:rsidR="000C4E57" w:rsidRPr="0073263F" w:rsidRDefault="000C4E57" w:rsidP="000C4E57">
            <w:pPr>
              <w:rPr>
                <w:sz w:val="20"/>
                <w:szCs w:val="20"/>
              </w:rPr>
            </w:pPr>
            <w:r w:rsidRPr="0073263F">
              <w:rPr>
                <w:sz w:val="20"/>
                <w:szCs w:val="20"/>
              </w:rPr>
              <w:t>1</w:t>
            </w:r>
          </w:p>
        </w:tc>
        <w:tc>
          <w:tcPr>
            <w:tcW w:w="1802" w:type="dxa"/>
            <w:vAlign w:val="bottom"/>
          </w:tcPr>
          <w:p w:rsidR="000C4E57" w:rsidRPr="000C4E57" w:rsidRDefault="000C4E57" w:rsidP="000C4E57">
            <w:pPr>
              <w:jc w:val="center"/>
              <w:rPr>
                <w:sz w:val="20"/>
                <w:szCs w:val="20"/>
              </w:rPr>
            </w:pPr>
            <w:r w:rsidRPr="000C4E57">
              <w:rPr>
                <w:sz w:val="20"/>
                <w:szCs w:val="20"/>
              </w:rPr>
              <w:t>2.20 (1.40-3.45)</w:t>
            </w:r>
          </w:p>
        </w:tc>
        <w:tc>
          <w:tcPr>
            <w:tcW w:w="1802" w:type="dxa"/>
            <w:vAlign w:val="bottom"/>
          </w:tcPr>
          <w:p w:rsidR="000C4E57" w:rsidRPr="000C4E57" w:rsidRDefault="000C4E57" w:rsidP="000C4E57">
            <w:pPr>
              <w:jc w:val="center"/>
              <w:rPr>
                <w:sz w:val="20"/>
                <w:szCs w:val="20"/>
              </w:rPr>
            </w:pPr>
            <w:r w:rsidRPr="000C4E57">
              <w:rPr>
                <w:sz w:val="20"/>
                <w:szCs w:val="20"/>
              </w:rPr>
              <w:t>0.001</w:t>
            </w:r>
          </w:p>
        </w:tc>
        <w:tc>
          <w:tcPr>
            <w:tcW w:w="1802" w:type="dxa"/>
            <w:vAlign w:val="bottom"/>
          </w:tcPr>
          <w:p w:rsidR="000C4E57" w:rsidRPr="000C4E57" w:rsidRDefault="000C4E57" w:rsidP="000C4E57">
            <w:pPr>
              <w:jc w:val="center"/>
              <w:rPr>
                <w:sz w:val="20"/>
                <w:szCs w:val="20"/>
              </w:rPr>
            </w:pPr>
            <w:r w:rsidRPr="000C4E57">
              <w:rPr>
                <w:sz w:val="20"/>
                <w:szCs w:val="20"/>
              </w:rPr>
              <w:t>1.46 (0.87-2.46)</w:t>
            </w:r>
          </w:p>
        </w:tc>
        <w:tc>
          <w:tcPr>
            <w:tcW w:w="1802" w:type="dxa"/>
            <w:vAlign w:val="bottom"/>
          </w:tcPr>
          <w:p w:rsidR="000C4E57" w:rsidRPr="000C4E57" w:rsidRDefault="000C4E57" w:rsidP="000C4E57">
            <w:pPr>
              <w:jc w:val="center"/>
              <w:rPr>
                <w:sz w:val="20"/>
                <w:szCs w:val="20"/>
              </w:rPr>
            </w:pPr>
            <w:r w:rsidRPr="000C4E57">
              <w:rPr>
                <w:sz w:val="20"/>
                <w:szCs w:val="20"/>
              </w:rPr>
              <w:t>0.155</w:t>
            </w:r>
          </w:p>
        </w:tc>
      </w:tr>
      <w:tr w:rsidR="000C4E57" w:rsidRPr="00292FF4" w:rsidTr="00C85F52">
        <w:tc>
          <w:tcPr>
            <w:tcW w:w="2233" w:type="dxa"/>
          </w:tcPr>
          <w:p w:rsidR="000C4E57" w:rsidRPr="0073263F" w:rsidRDefault="000C4E57" w:rsidP="000C4E57">
            <w:pPr>
              <w:rPr>
                <w:sz w:val="20"/>
                <w:szCs w:val="20"/>
              </w:rPr>
            </w:pPr>
            <w:r w:rsidRPr="0073263F">
              <w:rPr>
                <w:sz w:val="20"/>
                <w:szCs w:val="20"/>
              </w:rPr>
              <w:t>2</w:t>
            </w:r>
          </w:p>
        </w:tc>
        <w:tc>
          <w:tcPr>
            <w:tcW w:w="1802" w:type="dxa"/>
            <w:vAlign w:val="bottom"/>
          </w:tcPr>
          <w:p w:rsidR="000C4E57" w:rsidRPr="000C4E57" w:rsidRDefault="000C4E57" w:rsidP="000C4E57">
            <w:pPr>
              <w:jc w:val="center"/>
              <w:rPr>
                <w:sz w:val="20"/>
                <w:szCs w:val="20"/>
              </w:rPr>
            </w:pPr>
            <w:r w:rsidRPr="000C4E57">
              <w:rPr>
                <w:sz w:val="20"/>
                <w:szCs w:val="20"/>
              </w:rPr>
              <w:t>5.90 (3.59-9.70)</w:t>
            </w:r>
          </w:p>
        </w:tc>
        <w:tc>
          <w:tcPr>
            <w:tcW w:w="1802" w:type="dxa"/>
          </w:tcPr>
          <w:p w:rsidR="000C4E57" w:rsidRPr="000C4E57" w:rsidRDefault="000C4E57" w:rsidP="000C4E57">
            <w:pPr>
              <w:jc w:val="center"/>
              <w:rPr>
                <w:sz w:val="20"/>
                <w:szCs w:val="20"/>
              </w:rPr>
            </w:pPr>
            <w:r w:rsidRPr="000C4E57">
              <w:rPr>
                <w:sz w:val="20"/>
                <w:szCs w:val="20"/>
              </w:rPr>
              <w:t>&lt;0.001</w:t>
            </w:r>
          </w:p>
        </w:tc>
        <w:tc>
          <w:tcPr>
            <w:tcW w:w="1802" w:type="dxa"/>
            <w:vAlign w:val="bottom"/>
          </w:tcPr>
          <w:p w:rsidR="000C4E57" w:rsidRPr="000C4E57" w:rsidRDefault="000C4E57" w:rsidP="000C4E57">
            <w:pPr>
              <w:jc w:val="center"/>
              <w:rPr>
                <w:sz w:val="20"/>
                <w:szCs w:val="20"/>
              </w:rPr>
            </w:pPr>
            <w:r w:rsidRPr="000C4E57">
              <w:rPr>
                <w:sz w:val="20"/>
                <w:szCs w:val="20"/>
              </w:rPr>
              <w:t>1.72 (0.94-3.15)</w:t>
            </w:r>
          </w:p>
        </w:tc>
        <w:tc>
          <w:tcPr>
            <w:tcW w:w="1802" w:type="dxa"/>
            <w:vAlign w:val="bottom"/>
          </w:tcPr>
          <w:p w:rsidR="000C4E57" w:rsidRPr="000C4E57" w:rsidRDefault="000C4E57" w:rsidP="000C4E57">
            <w:pPr>
              <w:jc w:val="center"/>
              <w:rPr>
                <w:sz w:val="20"/>
                <w:szCs w:val="20"/>
              </w:rPr>
            </w:pPr>
            <w:r w:rsidRPr="000C4E57">
              <w:rPr>
                <w:sz w:val="20"/>
                <w:szCs w:val="20"/>
              </w:rPr>
              <w:t>0.079</w:t>
            </w:r>
          </w:p>
        </w:tc>
      </w:tr>
      <w:tr w:rsidR="000C4E57" w:rsidRPr="00292FF4" w:rsidTr="00C85F52">
        <w:tc>
          <w:tcPr>
            <w:tcW w:w="2233" w:type="dxa"/>
          </w:tcPr>
          <w:p w:rsidR="000C4E57" w:rsidRPr="0073263F" w:rsidRDefault="000C4E57" w:rsidP="000C4E57">
            <w:pPr>
              <w:rPr>
                <w:sz w:val="20"/>
                <w:szCs w:val="20"/>
              </w:rPr>
            </w:pPr>
            <w:r w:rsidRPr="0073263F">
              <w:rPr>
                <w:sz w:val="20"/>
                <w:szCs w:val="20"/>
              </w:rPr>
              <w:t>≥3</w:t>
            </w:r>
          </w:p>
        </w:tc>
        <w:tc>
          <w:tcPr>
            <w:tcW w:w="1802" w:type="dxa"/>
            <w:vAlign w:val="bottom"/>
          </w:tcPr>
          <w:p w:rsidR="000C4E57" w:rsidRPr="000C4E57" w:rsidRDefault="000C4E57" w:rsidP="000C4E57">
            <w:pPr>
              <w:jc w:val="center"/>
              <w:rPr>
                <w:sz w:val="20"/>
                <w:szCs w:val="20"/>
              </w:rPr>
            </w:pPr>
            <w:r w:rsidRPr="000C4E57">
              <w:rPr>
                <w:sz w:val="20"/>
                <w:szCs w:val="20"/>
              </w:rPr>
              <w:t>12.97 (7.66-21.96)</w:t>
            </w:r>
          </w:p>
        </w:tc>
        <w:tc>
          <w:tcPr>
            <w:tcW w:w="1802" w:type="dxa"/>
          </w:tcPr>
          <w:p w:rsidR="000C4E57" w:rsidRPr="000C4E57" w:rsidRDefault="000C4E57" w:rsidP="000C4E57">
            <w:pPr>
              <w:jc w:val="center"/>
              <w:rPr>
                <w:sz w:val="20"/>
                <w:szCs w:val="20"/>
              </w:rPr>
            </w:pPr>
            <w:r w:rsidRPr="000C4E57">
              <w:rPr>
                <w:sz w:val="20"/>
                <w:szCs w:val="20"/>
              </w:rPr>
              <w:t>&lt;0.001</w:t>
            </w:r>
          </w:p>
        </w:tc>
        <w:tc>
          <w:tcPr>
            <w:tcW w:w="1802" w:type="dxa"/>
            <w:vAlign w:val="bottom"/>
          </w:tcPr>
          <w:p w:rsidR="000C4E57" w:rsidRPr="000C4E57" w:rsidRDefault="000C4E57" w:rsidP="000C4E57">
            <w:pPr>
              <w:jc w:val="center"/>
              <w:rPr>
                <w:sz w:val="20"/>
                <w:szCs w:val="20"/>
              </w:rPr>
            </w:pPr>
            <w:r w:rsidRPr="000C4E57">
              <w:rPr>
                <w:sz w:val="20"/>
                <w:szCs w:val="20"/>
              </w:rPr>
              <w:t>3.37 (1.72-6.61)</w:t>
            </w:r>
          </w:p>
        </w:tc>
        <w:tc>
          <w:tcPr>
            <w:tcW w:w="1802" w:type="dxa"/>
            <w:vAlign w:val="bottom"/>
          </w:tcPr>
          <w:p w:rsidR="000C4E57" w:rsidRPr="000C4E57" w:rsidRDefault="000C4E57" w:rsidP="000C4E57">
            <w:pPr>
              <w:jc w:val="center"/>
              <w:rPr>
                <w:sz w:val="20"/>
                <w:szCs w:val="20"/>
              </w:rPr>
            </w:pPr>
            <w:r w:rsidRPr="000C4E57">
              <w:rPr>
                <w:sz w:val="20"/>
                <w:szCs w:val="20"/>
              </w:rPr>
              <w:t>&lt;0.001</w:t>
            </w:r>
          </w:p>
        </w:tc>
      </w:tr>
      <w:tr w:rsidR="00720656" w:rsidRPr="00292FF4" w:rsidTr="00B81D0B">
        <w:tc>
          <w:tcPr>
            <w:tcW w:w="9441" w:type="dxa"/>
            <w:gridSpan w:val="5"/>
            <w:shd w:val="clear" w:color="auto" w:fill="D9D9D9" w:themeFill="background1" w:themeFillShade="D9"/>
          </w:tcPr>
          <w:p w:rsidR="00720656" w:rsidRPr="000C4E57" w:rsidRDefault="00720656" w:rsidP="00B81D0B">
            <w:pPr>
              <w:rPr>
                <w:sz w:val="20"/>
                <w:szCs w:val="20"/>
              </w:rPr>
            </w:pPr>
            <w:r w:rsidRPr="000C4E57">
              <w:rPr>
                <w:sz w:val="20"/>
                <w:szCs w:val="20"/>
              </w:rPr>
              <w:t>Respiratory comorbidities</w:t>
            </w:r>
          </w:p>
        </w:tc>
      </w:tr>
      <w:tr w:rsidR="00720656" w:rsidRPr="00292FF4" w:rsidTr="00B81D0B">
        <w:tc>
          <w:tcPr>
            <w:tcW w:w="2233" w:type="dxa"/>
          </w:tcPr>
          <w:p w:rsidR="00720656" w:rsidRPr="0073263F" w:rsidRDefault="00720656" w:rsidP="00B81D0B">
            <w:pPr>
              <w:rPr>
                <w:sz w:val="20"/>
                <w:szCs w:val="20"/>
              </w:rPr>
            </w:pPr>
            <w:r w:rsidRPr="0073263F">
              <w:rPr>
                <w:sz w:val="20"/>
                <w:szCs w:val="20"/>
              </w:rPr>
              <w:t>No</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r>
      <w:tr w:rsidR="000C4E57" w:rsidRPr="00292FF4" w:rsidTr="00B81D0B">
        <w:tc>
          <w:tcPr>
            <w:tcW w:w="2233" w:type="dxa"/>
          </w:tcPr>
          <w:p w:rsidR="000C4E57" w:rsidRPr="0073263F" w:rsidRDefault="000C4E57" w:rsidP="000C4E57">
            <w:pPr>
              <w:rPr>
                <w:sz w:val="20"/>
                <w:szCs w:val="20"/>
              </w:rPr>
            </w:pPr>
            <w:r w:rsidRPr="0073263F">
              <w:rPr>
                <w:sz w:val="20"/>
                <w:szCs w:val="20"/>
              </w:rPr>
              <w:t>Yes</w:t>
            </w:r>
          </w:p>
        </w:tc>
        <w:tc>
          <w:tcPr>
            <w:tcW w:w="1802" w:type="dxa"/>
            <w:vAlign w:val="bottom"/>
          </w:tcPr>
          <w:p w:rsidR="000C4E57" w:rsidRPr="000C4E57" w:rsidRDefault="000C4E57" w:rsidP="000C4E57">
            <w:pPr>
              <w:jc w:val="center"/>
              <w:rPr>
                <w:sz w:val="20"/>
                <w:szCs w:val="20"/>
              </w:rPr>
            </w:pPr>
            <w:r w:rsidRPr="000C4E57">
              <w:rPr>
                <w:sz w:val="20"/>
                <w:szCs w:val="20"/>
              </w:rPr>
              <w:t>1.91 (1.26-2.88)</w:t>
            </w:r>
          </w:p>
        </w:tc>
        <w:tc>
          <w:tcPr>
            <w:tcW w:w="1802" w:type="dxa"/>
            <w:vAlign w:val="bottom"/>
          </w:tcPr>
          <w:p w:rsidR="000C4E57" w:rsidRPr="000C4E57" w:rsidRDefault="000C4E57" w:rsidP="000C4E57">
            <w:pPr>
              <w:jc w:val="center"/>
              <w:rPr>
                <w:sz w:val="20"/>
                <w:szCs w:val="20"/>
              </w:rPr>
            </w:pPr>
            <w:r w:rsidRPr="000C4E57">
              <w:rPr>
                <w:sz w:val="20"/>
                <w:szCs w:val="20"/>
              </w:rPr>
              <w:t>0.002</w:t>
            </w:r>
          </w:p>
        </w:tc>
        <w:tc>
          <w:tcPr>
            <w:tcW w:w="1802" w:type="dxa"/>
            <w:vAlign w:val="bottom"/>
          </w:tcPr>
          <w:p w:rsidR="000C4E57" w:rsidRPr="000C4E57" w:rsidRDefault="000C4E57" w:rsidP="000C4E57">
            <w:pPr>
              <w:jc w:val="center"/>
              <w:rPr>
                <w:sz w:val="20"/>
                <w:szCs w:val="20"/>
              </w:rPr>
            </w:pPr>
            <w:r w:rsidRPr="000C4E57">
              <w:rPr>
                <w:sz w:val="20"/>
                <w:szCs w:val="20"/>
              </w:rPr>
              <w:t>0.88 (0.54-1.43)</w:t>
            </w:r>
          </w:p>
        </w:tc>
        <w:tc>
          <w:tcPr>
            <w:tcW w:w="1802" w:type="dxa"/>
            <w:vAlign w:val="bottom"/>
          </w:tcPr>
          <w:p w:rsidR="000C4E57" w:rsidRPr="000C4E57" w:rsidRDefault="000C4E57" w:rsidP="000C4E57">
            <w:pPr>
              <w:jc w:val="center"/>
              <w:rPr>
                <w:sz w:val="20"/>
                <w:szCs w:val="20"/>
              </w:rPr>
            </w:pPr>
            <w:r w:rsidRPr="000C4E57">
              <w:rPr>
                <w:sz w:val="20"/>
                <w:szCs w:val="20"/>
              </w:rPr>
              <w:t>0.608</w:t>
            </w:r>
          </w:p>
        </w:tc>
      </w:tr>
      <w:tr w:rsidR="00720656" w:rsidRPr="00292FF4" w:rsidTr="00B81D0B">
        <w:tc>
          <w:tcPr>
            <w:tcW w:w="9441" w:type="dxa"/>
            <w:gridSpan w:val="5"/>
            <w:shd w:val="clear" w:color="auto" w:fill="D9D9D9" w:themeFill="background1" w:themeFillShade="D9"/>
          </w:tcPr>
          <w:p w:rsidR="00720656" w:rsidRPr="000C4E57" w:rsidRDefault="00720656" w:rsidP="00B81D0B">
            <w:pPr>
              <w:rPr>
                <w:sz w:val="20"/>
                <w:szCs w:val="20"/>
              </w:rPr>
            </w:pPr>
            <w:r w:rsidRPr="000C4E57">
              <w:rPr>
                <w:sz w:val="20"/>
                <w:szCs w:val="20"/>
              </w:rPr>
              <w:t>Indication for surgery</w:t>
            </w:r>
          </w:p>
        </w:tc>
      </w:tr>
      <w:tr w:rsidR="00720656" w:rsidRPr="00292FF4" w:rsidTr="00B81D0B">
        <w:tc>
          <w:tcPr>
            <w:tcW w:w="2233" w:type="dxa"/>
          </w:tcPr>
          <w:p w:rsidR="00720656" w:rsidRPr="0073263F" w:rsidRDefault="00720656" w:rsidP="00B81D0B">
            <w:pPr>
              <w:rPr>
                <w:sz w:val="20"/>
                <w:szCs w:val="20"/>
              </w:rPr>
            </w:pPr>
            <w:r w:rsidRPr="0073263F">
              <w:rPr>
                <w:sz w:val="20"/>
                <w:szCs w:val="20"/>
              </w:rPr>
              <w:t>Benign</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r>
      <w:tr w:rsidR="000C4E57" w:rsidRPr="00292FF4" w:rsidTr="00B81D0B">
        <w:tc>
          <w:tcPr>
            <w:tcW w:w="2233" w:type="dxa"/>
          </w:tcPr>
          <w:p w:rsidR="000C4E57" w:rsidRPr="0073263F" w:rsidRDefault="000C4E57" w:rsidP="000C4E57">
            <w:pPr>
              <w:rPr>
                <w:sz w:val="20"/>
                <w:szCs w:val="20"/>
              </w:rPr>
            </w:pPr>
            <w:r w:rsidRPr="0073263F">
              <w:rPr>
                <w:sz w:val="20"/>
                <w:szCs w:val="20"/>
              </w:rPr>
              <w:t>Cancer</w:t>
            </w:r>
          </w:p>
        </w:tc>
        <w:tc>
          <w:tcPr>
            <w:tcW w:w="1802" w:type="dxa"/>
            <w:vAlign w:val="bottom"/>
          </w:tcPr>
          <w:p w:rsidR="000C4E57" w:rsidRPr="000C4E57" w:rsidRDefault="000C4E57" w:rsidP="000C4E57">
            <w:pPr>
              <w:jc w:val="center"/>
              <w:rPr>
                <w:sz w:val="20"/>
                <w:szCs w:val="20"/>
              </w:rPr>
            </w:pPr>
            <w:r w:rsidRPr="000C4E57">
              <w:rPr>
                <w:sz w:val="20"/>
                <w:szCs w:val="20"/>
              </w:rPr>
              <w:t>1.00 (0.67-1.51)</w:t>
            </w:r>
          </w:p>
        </w:tc>
        <w:tc>
          <w:tcPr>
            <w:tcW w:w="1802" w:type="dxa"/>
            <w:vAlign w:val="bottom"/>
          </w:tcPr>
          <w:p w:rsidR="000C4E57" w:rsidRPr="000C4E57" w:rsidRDefault="000C4E57" w:rsidP="000C4E57">
            <w:pPr>
              <w:jc w:val="center"/>
              <w:rPr>
                <w:sz w:val="20"/>
                <w:szCs w:val="20"/>
              </w:rPr>
            </w:pPr>
            <w:r w:rsidRPr="000C4E57">
              <w:rPr>
                <w:sz w:val="20"/>
                <w:szCs w:val="20"/>
              </w:rPr>
              <w:t>0.992</w:t>
            </w:r>
          </w:p>
        </w:tc>
        <w:tc>
          <w:tcPr>
            <w:tcW w:w="1802" w:type="dxa"/>
            <w:vAlign w:val="bottom"/>
          </w:tcPr>
          <w:p w:rsidR="000C4E57" w:rsidRPr="000C4E57" w:rsidRDefault="000C4E57" w:rsidP="000C4E57">
            <w:pPr>
              <w:jc w:val="center"/>
              <w:rPr>
                <w:sz w:val="20"/>
                <w:szCs w:val="20"/>
              </w:rPr>
            </w:pPr>
            <w:r w:rsidRPr="000C4E57">
              <w:rPr>
                <w:sz w:val="20"/>
                <w:szCs w:val="20"/>
              </w:rPr>
              <w:t>1.88 (1.13-3.13)</w:t>
            </w:r>
          </w:p>
        </w:tc>
        <w:tc>
          <w:tcPr>
            <w:tcW w:w="1802" w:type="dxa"/>
            <w:vAlign w:val="bottom"/>
          </w:tcPr>
          <w:p w:rsidR="000C4E57" w:rsidRPr="000C4E57" w:rsidRDefault="000C4E57" w:rsidP="000C4E57">
            <w:pPr>
              <w:jc w:val="center"/>
              <w:rPr>
                <w:sz w:val="20"/>
                <w:szCs w:val="20"/>
              </w:rPr>
            </w:pPr>
            <w:r w:rsidRPr="000C4E57">
              <w:rPr>
                <w:sz w:val="20"/>
                <w:szCs w:val="20"/>
              </w:rPr>
              <w:t>0.015</w:t>
            </w:r>
          </w:p>
        </w:tc>
      </w:tr>
      <w:tr w:rsidR="000C4E57" w:rsidRPr="00292FF4" w:rsidTr="00B81D0B">
        <w:tc>
          <w:tcPr>
            <w:tcW w:w="2233" w:type="dxa"/>
          </w:tcPr>
          <w:p w:rsidR="000C4E57" w:rsidRPr="0073263F" w:rsidRDefault="000C4E57" w:rsidP="000C4E57">
            <w:pPr>
              <w:rPr>
                <w:sz w:val="20"/>
                <w:szCs w:val="20"/>
              </w:rPr>
            </w:pPr>
            <w:r w:rsidRPr="0073263F">
              <w:rPr>
                <w:sz w:val="20"/>
                <w:szCs w:val="20"/>
              </w:rPr>
              <w:t>Trauma</w:t>
            </w:r>
          </w:p>
        </w:tc>
        <w:tc>
          <w:tcPr>
            <w:tcW w:w="1802" w:type="dxa"/>
            <w:vAlign w:val="bottom"/>
          </w:tcPr>
          <w:p w:rsidR="000C4E57" w:rsidRPr="000C4E57" w:rsidRDefault="000C4E57" w:rsidP="000C4E57">
            <w:pPr>
              <w:jc w:val="center"/>
              <w:rPr>
                <w:sz w:val="20"/>
                <w:szCs w:val="20"/>
              </w:rPr>
            </w:pPr>
            <w:r w:rsidRPr="000C4E57">
              <w:rPr>
                <w:sz w:val="20"/>
                <w:szCs w:val="20"/>
              </w:rPr>
              <w:t>1.38 (0.91-2.11)</w:t>
            </w:r>
          </w:p>
        </w:tc>
        <w:tc>
          <w:tcPr>
            <w:tcW w:w="1802" w:type="dxa"/>
            <w:vAlign w:val="bottom"/>
          </w:tcPr>
          <w:p w:rsidR="000C4E57" w:rsidRPr="000C4E57" w:rsidRDefault="000C4E57" w:rsidP="000C4E57">
            <w:pPr>
              <w:jc w:val="center"/>
              <w:rPr>
                <w:sz w:val="20"/>
                <w:szCs w:val="20"/>
              </w:rPr>
            </w:pPr>
            <w:r w:rsidRPr="000C4E57">
              <w:rPr>
                <w:sz w:val="20"/>
                <w:szCs w:val="20"/>
              </w:rPr>
              <w:t>0.133</w:t>
            </w:r>
          </w:p>
        </w:tc>
        <w:tc>
          <w:tcPr>
            <w:tcW w:w="1802" w:type="dxa"/>
            <w:vAlign w:val="bottom"/>
          </w:tcPr>
          <w:p w:rsidR="000C4E57" w:rsidRPr="000C4E57" w:rsidRDefault="000C4E57" w:rsidP="000C4E57">
            <w:pPr>
              <w:jc w:val="center"/>
              <w:rPr>
                <w:sz w:val="20"/>
                <w:szCs w:val="20"/>
              </w:rPr>
            </w:pPr>
            <w:r w:rsidRPr="000C4E57">
              <w:rPr>
                <w:sz w:val="20"/>
                <w:szCs w:val="20"/>
              </w:rPr>
              <w:t>1.64 (0.95-2.86)</w:t>
            </w:r>
          </w:p>
        </w:tc>
        <w:tc>
          <w:tcPr>
            <w:tcW w:w="1802" w:type="dxa"/>
            <w:vAlign w:val="bottom"/>
          </w:tcPr>
          <w:p w:rsidR="000C4E57" w:rsidRPr="000C4E57" w:rsidRDefault="000C4E57" w:rsidP="000C4E57">
            <w:pPr>
              <w:jc w:val="center"/>
              <w:rPr>
                <w:sz w:val="20"/>
                <w:szCs w:val="20"/>
              </w:rPr>
            </w:pPr>
            <w:r w:rsidRPr="000C4E57">
              <w:rPr>
                <w:sz w:val="20"/>
                <w:szCs w:val="20"/>
              </w:rPr>
              <w:t>0.078</w:t>
            </w:r>
          </w:p>
        </w:tc>
      </w:tr>
      <w:tr w:rsidR="000C4E57" w:rsidRPr="00292FF4" w:rsidTr="00B81D0B">
        <w:tc>
          <w:tcPr>
            <w:tcW w:w="2233" w:type="dxa"/>
          </w:tcPr>
          <w:p w:rsidR="000C4E57" w:rsidRPr="0073263F" w:rsidRDefault="000C4E57" w:rsidP="000C4E57">
            <w:pPr>
              <w:rPr>
                <w:sz w:val="20"/>
                <w:szCs w:val="20"/>
              </w:rPr>
            </w:pPr>
            <w:r w:rsidRPr="0073263F">
              <w:rPr>
                <w:sz w:val="20"/>
                <w:szCs w:val="20"/>
              </w:rPr>
              <w:t>Obstetrics</w:t>
            </w:r>
          </w:p>
        </w:tc>
        <w:tc>
          <w:tcPr>
            <w:tcW w:w="1802" w:type="dxa"/>
            <w:vAlign w:val="bottom"/>
          </w:tcPr>
          <w:p w:rsidR="000C4E57" w:rsidRPr="000C4E57" w:rsidRDefault="000C4E57" w:rsidP="000C4E57">
            <w:pPr>
              <w:jc w:val="center"/>
              <w:rPr>
                <w:sz w:val="20"/>
                <w:szCs w:val="20"/>
              </w:rPr>
            </w:pPr>
            <w:r w:rsidRPr="000C4E57">
              <w:rPr>
                <w:sz w:val="20"/>
                <w:szCs w:val="20"/>
              </w:rPr>
              <w:t>0.21 (0.08-0.57)</w:t>
            </w:r>
          </w:p>
        </w:tc>
        <w:tc>
          <w:tcPr>
            <w:tcW w:w="1802" w:type="dxa"/>
            <w:vAlign w:val="bottom"/>
          </w:tcPr>
          <w:p w:rsidR="000C4E57" w:rsidRPr="000C4E57" w:rsidRDefault="000C4E57" w:rsidP="000C4E57">
            <w:pPr>
              <w:jc w:val="center"/>
              <w:rPr>
                <w:sz w:val="20"/>
                <w:szCs w:val="20"/>
              </w:rPr>
            </w:pPr>
            <w:r w:rsidRPr="000C4E57">
              <w:rPr>
                <w:sz w:val="20"/>
                <w:szCs w:val="20"/>
              </w:rPr>
              <w:t>0.002</w:t>
            </w:r>
          </w:p>
        </w:tc>
        <w:tc>
          <w:tcPr>
            <w:tcW w:w="1802" w:type="dxa"/>
            <w:vAlign w:val="bottom"/>
          </w:tcPr>
          <w:p w:rsidR="000C4E57" w:rsidRPr="000C4E57" w:rsidRDefault="000C4E57" w:rsidP="000C4E57">
            <w:pPr>
              <w:jc w:val="center"/>
              <w:rPr>
                <w:sz w:val="20"/>
                <w:szCs w:val="20"/>
              </w:rPr>
            </w:pPr>
            <w:r w:rsidRPr="000C4E57">
              <w:rPr>
                <w:sz w:val="20"/>
                <w:szCs w:val="20"/>
              </w:rPr>
              <w:t>0.46 (0.15-1.43)</w:t>
            </w:r>
          </w:p>
        </w:tc>
        <w:tc>
          <w:tcPr>
            <w:tcW w:w="1802" w:type="dxa"/>
            <w:vAlign w:val="bottom"/>
          </w:tcPr>
          <w:p w:rsidR="000C4E57" w:rsidRPr="000C4E57" w:rsidRDefault="000C4E57" w:rsidP="000C4E57">
            <w:pPr>
              <w:jc w:val="center"/>
              <w:rPr>
                <w:sz w:val="20"/>
                <w:szCs w:val="20"/>
              </w:rPr>
            </w:pPr>
            <w:r w:rsidRPr="000C4E57">
              <w:rPr>
                <w:sz w:val="20"/>
                <w:szCs w:val="20"/>
              </w:rPr>
              <w:t>0.180</w:t>
            </w:r>
          </w:p>
        </w:tc>
      </w:tr>
      <w:tr w:rsidR="00720656" w:rsidRPr="00292FF4" w:rsidTr="00B81D0B">
        <w:tc>
          <w:tcPr>
            <w:tcW w:w="9441" w:type="dxa"/>
            <w:gridSpan w:val="5"/>
            <w:shd w:val="clear" w:color="auto" w:fill="D9D9D9" w:themeFill="background1" w:themeFillShade="D9"/>
          </w:tcPr>
          <w:p w:rsidR="00720656" w:rsidRPr="000C4E57" w:rsidRDefault="00720656" w:rsidP="00B81D0B">
            <w:pPr>
              <w:rPr>
                <w:sz w:val="20"/>
                <w:szCs w:val="20"/>
              </w:rPr>
            </w:pPr>
            <w:r w:rsidRPr="000C4E57">
              <w:rPr>
                <w:sz w:val="20"/>
                <w:szCs w:val="20"/>
              </w:rPr>
              <w:t>Grade of surgery</w:t>
            </w:r>
          </w:p>
        </w:tc>
      </w:tr>
      <w:tr w:rsidR="00720656" w:rsidRPr="00292FF4" w:rsidTr="00B81D0B">
        <w:tc>
          <w:tcPr>
            <w:tcW w:w="2233" w:type="dxa"/>
          </w:tcPr>
          <w:p w:rsidR="00720656" w:rsidRPr="0073263F" w:rsidRDefault="00720656" w:rsidP="00B81D0B">
            <w:pPr>
              <w:rPr>
                <w:sz w:val="20"/>
                <w:szCs w:val="20"/>
              </w:rPr>
            </w:pPr>
            <w:r w:rsidRPr="0073263F">
              <w:rPr>
                <w:sz w:val="20"/>
                <w:szCs w:val="20"/>
              </w:rPr>
              <w:t>Minor</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r>
      <w:tr w:rsidR="000C4E57" w:rsidRPr="00292FF4" w:rsidTr="00B81D0B">
        <w:tc>
          <w:tcPr>
            <w:tcW w:w="2233" w:type="dxa"/>
          </w:tcPr>
          <w:p w:rsidR="000C4E57" w:rsidRPr="0073263F" w:rsidRDefault="000C4E57" w:rsidP="000C4E57">
            <w:pPr>
              <w:rPr>
                <w:sz w:val="20"/>
                <w:szCs w:val="20"/>
              </w:rPr>
            </w:pPr>
            <w:r w:rsidRPr="0073263F">
              <w:rPr>
                <w:sz w:val="20"/>
                <w:szCs w:val="20"/>
              </w:rPr>
              <w:t>Major</w:t>
            </w:r>
          </w:p>
        </w:tc>
        <w:tc>
          <w:tcPr>
            <w:tcW w:w="1802" w:type="dxa"/>
            <w:vAlign w:val="bottom"/>
          </w:tcPr>
          <w:p w:rsidR="000C4E57" w:rsidRPr="000C4E57" w:rsidRDefault="000C4E57" w:rsidP="000C4E57">
            <w:pPr>
              <w:jc w:val="center"/>
              <w:rPr>
                <w:sz w:val="20"/>
                <w:szCs w:val="20"/>
              </w:rPr>
            </w:pPr>
            <w:r w:rsidRPr="000C4E57">
              <w:rPr>
                <w:sz w:val="20"/>
                <w:szCs w:val="20"/>
              </w:rPr>
              <w:t>1.99 (1.39-2.84)</w:t>
            </w:r>
          </w:p>
        </w:tc>
        <w:tc>
          <w:tcPr>
            <w:tcW w:w="1802" w:type="dxa"/>
            <w:vAlign w:val="bottom"/>
          </w:tcPr>
          <w:p w:rsidR="000C4E57" w:rsidRPr="000C4E57" w:rsidRDefault="000C4E57" w:rsidP="000C4E57">
            <w:pPr>
              <w:jc w:val="center"/>
              <w:rPr>
                <w:sz w:val="20"/>
                <w:szCs w:val="20"/>
              </w:rPr>
            </w:pPr>
            <w:r w:rsidRPr="000C4E57">
              <w:rPr>
                <w:sz w:val="20"/>
                <w:szCs w:val="20"/>
              </w:rPr>
              <w:t>&lt;0.001</w:t>
            </w:r>
          </w:p>
        </w:tc>
        <w:tc>
          <w:tcPr>
            <w:tcW w:w="1802" w:type="dxa"/>
            <w:vAlign w:val="bottom"/>
          </w:tcPr>
          <w:p w:rsidR="000C4E57" w:rsidRPr="000C4E57" w:rsidRDefault="000C4E57" w:rsidP="000C4E57">
            <w:pPr>
              <w:jc w:val="center"/>
              <w:rPr>
                <w:sz w:val="20"/>
                <w:szCs w:val="20"/>
              </w:rPr>
            </w:pPr>
            <w:r w:rsidRPr="000C4E57">
              <w:rPr>
                <w:sz w:val="20"/>
                <w:szCs w:val="20"/>
              </w:rPr>
              <w:t>1.55 (1.03-2.34)</w:t>
            </w:r>
          </w:p>
        </w:tc>
        <w:tc>
          <w:tcPr>
            <w:tcW w:w="1802" w:type="dxa"/>
            <w:vAlign w:val="bottom"/>
          </w:tcPr>
          <w:p w:rsidR="000C4E57" w:rsidRPr="000C4E57" w:rsidRDefault="000C4E57" w:rsidP="000C4E57">
            <w:pPr>
              <w:jc w:val="center"/>
              <w:rPr>
                <w:sz w:val="20"/>
                <w:szCs w:val="20"/>
              </w:rPr>
            </w:pPr>
            <w:r w:rsidRPr="000C4E57">
              <w:rPr>
                <w:sz w:val="20"/>
                <w:szCs w:val="20"/>
              </w:rPr>
              <w:t>0.038</w:t>
            </w:r>
          </w:p>
        </w:tc>
      </w:tr>
      <w:tr w:rsidR="00720656" w:rsidRPr="00292FF4" w:rsidTr="00B81D0B">
        <w:tc>
          <w:tcPr>
            <w:tcW w:w="9441" w:type="dxa"/>
            <w:gridSpan w:val="5"/>
            <w:shd w:val="clear" w:color="auto" w:fill="D9D9D9" w:themeFill="background1" w:themeFillShade="D9"/>
          </w:tcPr>
          <w:p w:rsidR="00720656" w:rsidRPr="000C4E57" w:rsidRDefault="00720656" w:rsidP="00B81D0B">
            <w:pPr>
              <w:rPr>
                <w:sz w:val="20"/>
                <w:szCs w:val="20"/>
              </w:rPr>
            </w:pPr>
            <w:r w:rsidRPr="000C4E57">
              <w:rPr>
                <w:sz w:val="20"/>
                <w:szCs w:val="20"/>
              </w:rPr>
              <w:t>Urgency of surgery</w:t>
            </w:r>
          </w:p>
        </w:tc>
      </w:tr>
      <w:tr w:rsidR="00720656" w:rsidRPr="00292FF4" w:rsidTr="00B81D0B">
        <w:tc>
          <w:tcPr>
            <w:tcW w:w="2233" w:type="dxa"/>
          </w:tcPr>
          <w:p w:rsidR="00720656" w:rsidRPr="0073263F" w:rsidRDefault="00720656" w:rsidP="00B81D0B">
            <w:pPr>
              <w:rPr>
                <w:sz w:val="20"/>
                <w:szCs w:val="20"/>
              </w:rPr>
            </w:pPr>
            <w:r w:rsidRPr="0073263F">
              <w:rPr>
                <w:sz w:val="20"/>
                <w:szCs w:val="20"/>
              </w:rPr>
              <w:t>Elective</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r>
      <w:tr w:rsidR="000C4E57" w:rsidRPr="00292FF4" w:rsidTr="00B81D0B">
        <w:tc>
          <w:tcPr>
            <w:tcW w:w="2233" w:type="dxa"/>
          </w:tcPr>
          <w:p w:rsidR="000C4E57" w:rsidRPr="0073263F" w:rsidRDefault="000C4E57" w:rsidP="000C4E57">
            <w:pPr>
              <w:rPr>
                <w:sz w:val="20"/>
                <w:szCs w:val="20"/>
              </w:rPr>
            </w:pPr>
            <w:r w:rsidRPr="0073263F">
              <w:rPr>
                <w:sz w:val="20"/>
                <w:szCs w:val="20"/>
              </w:rPr>
              <w:t>Emergency</w:t>
            </w:r>
          </w:p>
        </w:tc>
        <w:tc>
          <w:tcPr>
            <w:tcW w:w="1802" w:type="dxa"/>
            <w:vAlign w:val="bottom"/>
          </w:tcPr>
          <w:p w:rsidR="000C4E57" w:rsidRPr="000C4E57" w:rsidRDefault="000C4E57" w:rsidP="000C4E57">
            <w:pPr>
              <w:jc w:val="center"/>
              <w:rPr>
                <w:sz w:val="20"/>
                <w:szCs w:val="20"/>
              </w:rPr>
            </w:pPr>
            <w:r w:rsidRPr="000C4E57">
              <w:rPr>
                <w:sz w:val="20"/>
                <w:szCs w:val="20"/>
              </w:rPr>
              <w:t>3.88 (2.76-5.46)</w:t>
            </w:r>
          </w:p>
        </w:tc>
        <w:tc>
          <w:tcPr>
            <w:tcW w:w="1802" w:type="dxa"/>
            <w:vAlign w:val="bottom"/>
          </w:tcPr>
          <w:p w:rsidR="000C4E57" w:rsidRPr="000C4E57" w:rsidRDefault="000C4E57" w:rsidP="000C4E57">
            <w:pPr>
              <w:jc w:val="center"/>
              <w:rPr>
                <w:sz w:val="20"/>
                <w:szCs w:val="20"/>
              </w:rPr>
            </w:pPr>
            <w:r w:rsidRPr="000C4E57">
              <w:rPr>
                <w:sz w:val="20"/>
                <w:szCs w:val="20"/>
              </w:rPr>
              <w:t>&lt;0.001</w:t>
            </w:r>
          </w:p>
        </w:tc>
        <w:tc>
          <w:tcPr>
            <w:tcW w:w="1802" w:type="dxa"/>
            <w:vAlign w:val="bottom"/>
          </w:tcPr>
          <w:p w:rsidR="000C4E57" w:rsidRPr="000C4E57" w:rsidRDefault="000C4E57" w:rsidP="000C4E57">
            <w:pPr>
              <w:jc w:val="center"/>
              <w:rPr>
                <w:sz w:val="20"/>
                <w:szCs w:val="20"/>
              </w:rPr>
            </w:pPr>
            <w:r w:rsidRPr="000C4E57">
              <w:rPr>
                <w:sz w:val="20"/>
                <w:szCs w:val="20"/>
              </w:rPr>
              <w:t>2.54 (1.64-3.93)</w:t>
            </w:r>
          </w:p>
        </w:tc>
        <w:tc>
          <w:tcPr>
            <w:tcW w:w="1802" w:type="dxa"/>
            <w:vAlign w:val="bottom"/>
          </w:tcPr>
          <w:p w:rsidR="000C4E57" w:rsidRPr="000C4E57" w:rsidRDefault="000C4E57" w:rsidP="000C4E57">
            <w:pPr>
              <w:jc w:val="center"/>
              <w:rPr>
                <w:sz w:val="20"/>
                <w:szCs w:val="20"/>
              </w:rPr>
            </w:pPr>
            <w:r w:rsidRPr="000C4E57">
              <w:rPr>
                <w:sz w:val="20"/>
                <w:szCs w:val="20"/>
              </w:rPr>
              <w:t>&lt;0.001</w:t>
            </w:r>
          </w:p>
        </w:tc>
      </w:tr>
      <w:tr w:rsidR="00720656" w:rsidRPr="00292FF4" w:rsidTr="00B81D0B">
        <w:tc>
          <w:tcPr>
            <w:tcW w:w="9441" w:type="dxa"/>
            <w:gridSpan w:val="5"/>
            <w:shd w:val="clear" w:color="auto" w:fill="D9D9D9" w:themeFill="background1" w:themeFillShade="D9"/>
          </w:tcPr>
          <w:p w:rsidR="00720656" w:rsidRPr="000C4E57" w:rsidRDefault="00720656" w:rsidP="00B81D0B">
            <w:pPr>
              <w:rPr>
                <w:sz w:val="20"/>
                <w:szCs w:val="20"/>
              </w:rPr>
            </w:pPr>
            <w:r w:rsidRPr="000C4E57">
              <w:rPr>
                <w:sz w:val="20"/>
                <w:szCs w:val="20"/>
              </w:rPr>
              <w:t>Country income</w:t>
            </w:r>
          </w:p>
        </w:tc>
      </w:tr>
      <w:tr w:rsidR="00720656" w:rsidRPr="00292FF4" w:rsidTr="00B81D0B">
        <w:tc>
          <w:tcPr>
            <w:tcW w:w="2233" w:type="dxa"/>
          </w:tcPr>
          <w:p w:rsidR="00720656" w:rsidRPr="0073263F" w:rsidRDefault="00720656" w:rsidP="00B81D0B">
            <w:pPr>
              <w:rPr>
                <w:sz w:val="20"/>
                <w:szCs w:val="20"/>
              </w:rPr>
            </w:pPr>
            <w:r w:rsidRPr="0073263F">
              <w:rPr>
                <w:sz w:val="20"/>
                <w:szCs w:val="20"/>
              </w:rPr>
              <w:t>High</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r>
      <w:tr w:rsidR="000C4E57" w:rsidRPr="00292FF4" w:rsidTr="00B81D0B">
        <w:tc>
          <w:tcPr>
            <w:tcW w:w="2233" w:type="dxa"/>
          </w:tcPr>
          <w:p w:rsidR="000C4E57" w:rsidRPr="0073263F" w:rsidRDefault="000C4E57" w:rsidP="000C4E57">
            <w:pPr>
              <w:rPr>
                <w:sz w:val="20"/>
                <w:szCs w:val="20"/>
              </w:rPr>
            </w:pPr>
            <w:r w:rsidRPr="0073263F">
              <w:rPr>
                <w:sz w:val="20"/>
                <w:szCs w:val="20"/>
              </w:rPr>
              <w:t>Low / Middle</w:t>
            </w:r>
          </w:p>
        </w:tc>
        <w:tc>
          <w:tcPr>
            <w:tcW w:w="1802" w:type="dxa"/>
            <w:vAlign w:val="bottom"/>
          </w:tcPr>
          <w:p w:rsidR="000C4E57" w:rsidRPr="000C4E57" w:rsidRDefault="000C4E57" w:rsidP="000C4E57">
            <w:pPr>
              <w:jc w:val="center"/>
              <w:rPr>
                <w:sz w:val="20"/>
                <w:szCs w:val="20"/>
              </w:rPr>
            </w:pPr>
            <w:r w:rsidRPr="000C4E57">
              <w:rPr>
                <w:sz w:val="20"/>
                <w:szCs w:val="20"/>
              </w:rPr>
              <w:t>1.43 (1.05-1.95)</w:t>
            </w:r>
          </w:p>
        </w:tc>
        <w:tc>
          <w:tcPr>
            <w:tcW w:w="1802" w:type="dxa"/>
            <w:vAlign w:val="bottom"/>
          </w:tcPr>
          <w:p w:rsidR="000C4E57" w:rsidRPr="000C4E57" w:rsidRDefault="000C4E57" w:rsidP="000C4E57">
            <w:pPr>
              <w:jc w:val="center"/>
              <w:rPr>
                <w:sz w:val="20"/>
                <w:szCs w:val="20"/>
              </w:rPr>
            </w:pPr>
            <w:r w:rsidRPr="000C4E57">
              <w:rPr>
                <w:sz w:val="20"/>
                <w:szCs w:val="20"/>
              </w:rPr>
              <w:t>0.025</w:t>
            </w:r>
          </w:p>
        </w:tc>
        <w:tc>
          <w:tcPr>
            <w:tcW w:w="1802" w:type="dxa"/>
            <w:vAlign w:val="bottom"/>
          </w:tcPr>
          <w:p w:rsidR="000C4E57" w:rsidRPr="000C4E57" w:rsidRDefault="000C4E57" w:rsidP="000C4E57">
            <w:pPr>
              <w:jc w:val="center"/>
              <w:rPr>
                <w:sz w:val="20"/>
                <w:szCs w:val="20"/>
              </w:rPr>
            </w:pPr>
            <w:r w:rsidRPr="000C4E57">
              <w:rPr>
                <w:sz w:val="20"/>
                <w:szCs w:val="20"/>
              </w:rPr>
              <w:t>2.25 (1.54-3.29)</w:t>
            </w:r>
          </w:p>
        </w:tc>
        <w:tc>
          <w:tcPr>
            <w:tcW w:w="1802" w:type="dxa"/>
            <w:vAlign w:val="bottom"/>
          </w:tcPr>
          <w:p w:rsidR="000C4E57" w:rsidRPr="000C4E57" w:rsidRDefault="000C4E57" w:rsidP="000C4E57">
            <w:pPr>
              <w:jc w:val="center"/>
              <w:rPr>
                <w:sz w:val="20"/>
                <w:szCs w:val="20"/>
              </w:rPr>
            </w:pPr>
            <w:r w:rsidRPr="000C4E57">
              <w:rPr>
                <w:sz w:val="20"/>
                <w:szCs w:val="20"/>
              </w:rPr>
              <w:t>&lt;0.001</w:t>
            </w:r>
          </w:p>
        </w:tc>
      </w:tr>
      <w:tr w:rsidR="00720656" w:rsidRPr="00292FF4" w:rsidTr="00B81D0B">
        <w:tc>
          <w:tcPr>
            <w:tcW w:w="9441" w:type="dxa"/>
            <w:gridSpan w:val="5"/>
            <w:shd w:val="clear" w:color="auto" w:fill="D9D9D9" w:themeFill="background1" w:themeFillShade="D9"/>
          </w:tcPr>
          <w:p w:rsidR="00720656" w:rsidRPr="000C4E57" w:rsidRDefault="00720656" w:rsidP="00B81D0B">
            <w:pPr>
              <w:rPr>
                <w:sz w:val="20"/>
                <w:szCs w:val="20"/>
              </w:rPr>
            </w:pPr>
            <w:r w:rsidRPr="000C4E57">
              <w:rPr>
                <w:sz w:val="20"/>
                <w:szCs w:val="20"/>
              </w:rPr>
              <w:t>P</w:t>
            </w:r>
            <w:r w:rsidR="004774A5" w:rsidRPr="000C4E57">
              <w:rPr>
                <w:sz w:val="20"/>
                <w:szCs w:val="20"/>
              </w:rPr>
              <w:t>re</w:t>
            </w:r>
            <w:r w:rsidR="00595F14" w:rsidRPr="000C4E57">
              <w:rPr>
                <w:sz w:val="20"/>
                <w:szCs w:val="20"/>
              </w:rPr>
              <w:t>-</w:t>
            </w:r>
            <w:r w:rsidR="004774A5" w:rsidRPr="000C4E57">
              <w:rPr>
                <w:sz w:val="20"/>
                <w:szCs w:val="20"/>
              </w:rPr>
              <w:t>op</w:t>
            </w:r>
            <w:r w:rsidRPr="000C4E57">
              <w:rPr>
                <w:sz w:val="20"/>
                <w:szCs w:val="20"/>
              </w:rPr>
              <w:t>erative SARS</w:t>
            </w:r>
            <w:r w:rsidR="00595F14" w:rsidRPr="000C4E57">
              <w:rPr>
                <w:sz w:val="20"/>
                <w:szCs w:val="20"/>
              </w:rPr>
              <w:t>-</w:t>
            </w:r>
            <w:r w:rsidRPr="000C4E57">
              <w:rPr>
                <w:sz w:val="20"/>
                <w:szCs w:val="20"/>
              </w:rPr>
              <w:t>CoV</w:t>
            </w:r>
            <w:r w:rsidR="00595F14" w:rsidRPr="000C4E57">
              <w:rPr>
                <w:sz w:val="20"/>
                <w:szCs w:val="20"/>
              </w:rPr>
              <w:t>–</w:t>
            </w:r>
            <w:r w:rsidRPr="000C4E57">
              <w:rPr>
                <w:sz w:val="20"/>
                <w:szCs w:val="20"/>
              </w:rPr>
              <w:t>2, by timing of diagnosis</w:t>
            </w:r>
          </w:p>
        </w:tc>
      </w:tr>
      <w:tr w:rsidR="00720656" w:rsidRPr="00292FF4" w:rsidTr="00B81D0B">
        <w:tc>
          <w:tcPr>
            <w:tcW w:w="2233" w:type="dxa"/>
          </w:tcPr>
          <w:p w:rsidR="00720656" w:rsidRPr="0073263F" w:rsidRDefault="00720656" w:rsidP="00B81D0B">
            <w:pPr>
              <w:rPr>
                <w:sz w:val="20"/>
                <w:szCs w:val="20"/>
              </w:rPr>
            </w:pPr>
            <w:r w:rsidRPr="0073263F">
              <w:rPr>
                <w:sz w:val="20"/>
                <w:szCs w:val="20"/>
              </w:rPr>
              <w:t>0</w:t>
            </w:r>
            <w:r w:rsidR="00595F14">
              <w:rPr>
                <w:sz w:val="20"/>
                <w:szCs w:val="20"/>
              </w:rPr>
              <w:t>–</w:t>
            </w:r>
            <w:r w:rsidRPr="0073263F">
              <w:rPr>
                <w:sz w:val="20"/>
                <w:szCs w:val="20"/>
              </w:rPr>
              <w:t>2 weeks</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r>
      <w:tr w:rsidR="000C4E57" w:rsidRPr="00292FF4" w:rsidTr="00B81D0B">
        <w:trPr>
          <w:trHeight w:val="67"/>
        </w:trPr>
        <w:tc>
          <w:tcPr>
            <w:tcW w:w="2233" w:type="dxa"/>
          </w:tcPr>
          <w:p w:rsidR="000C4E57" w:rsidRPr="0073263F" w:rsidRDefault="000C4E57" w:rsidP="000C4E57">
            <w:pPr>
              <w:rPr>
                <w:sz w:val="20"/>
                <w:szCs w:val="20"/>
              </w:rPr>
            </w:pPr>
            <w:r w:rsidRPr="0073263F">
              <w:rPr>
                <w:sz w:val="20"/>
                <w:szCs w:val="20"/>
              </w:rPr>
              <w:t>3</w:t>
            </w:r>
            <w:r>
              <w:rPr>
                <w:sz w:val="20"/>
                <w:szCs w:val="20"/>
              </w:rPr>
              <w:t>–</w:t>
            </w:r>
            <w:r w:rsidRPr="0073263F">
              <w:rPr>
                <w:sz w:val="20"/>
                <w:szCs w:val="20"/>
              </w:rPr>
              <w:t>4 weeks</w:t>
            </w:r>
          </w:p>
        </w:tc>
        <w:tc>
          <w:tcPr>
            <w:tcW w:w="1802" w:type="dxa"/>
            <w:vAlign w:val="bottom"/>
          </w:tcPr>
          <w:p w:rsidR="000C4E57" w:rsidRPr="000C4E57" w:rsidRDefault="000C4E57" w:rsidP="000C4E57">
            <w:pPr>
              <w:jc w:val="center"/>
              <w:rPr>
                <w:sz w:val="20"/>
                <w:szCs w:val="20"/>
              </w:rPr>
            </w:pPr>
            <w:r w:rsidRPr="000C4E57">
              <w:rPr>
                <w:sz w:val="20"/>
                <w:szCs w:val="20"/>
              </w:rPr>
              <w:t>0.74 (0.49-1.12)</w:t>
            </w:r>
          </w:p>
        </w:tc>
        <w:tc>
          <w:tcPr>
            <w:tcW w:w="1802" w:type="dxa"/>
            <w:vAlign w:val="bottom"/>
          </w:tcPr>
          <w:p w:rsidR="000C4E57" w:rsidRPr="000C4E57" w:rsidRDefault="000C4E57" w:rsidP="000C4E57">
            <w:pPr>
              <w:jc w:val="center"/>
              <w:rPr>
                <w:sz w:val="20"/>
                <w:szCs w:val="20"/>
              </w:rPr>
            </w:pPr>
            <w:r w:rsidRPr="000C4E57">
              <w:rPr>
                <w:sz w:val="20"/>
                <w:szCs w:val="20"/>
              </w:rPr>
              <w:t>0.155</w:t>
            </w:r>
          </w:p>
        </w:tc>
        <w:tc>
          <w:tcPr>
            <w:tcW w:w="1802" w:type="dxa"/>
            <w:vAlign w:val="bottom"/>
          </w:tcPr>
          <w:p w:rsidR="000C4E57" w:rsidRPr="000C4E57" w:rsidRDefault="000C4E57" w:rsidP="000C4E57">
            <w:pPr>
              <w:jc w:val="center"/>
              <w:rPr>
                <w:sz w:val="20"/>
                <w:szCs w:val="20"/>
              </w:rPr>
            </w:pPr>
            <w:r w:rsidRPr="000C4E57">
              <w:rPr>
                <w:sz w:val="20"/>
                <w:szCs w:val="20"/>
              </w:rPr>
              <w:t>0.89 (0.55-1.46)</w:t>
            </w:r>
          </w:p>
        </w:tc>
        <w:tc>
          <w:tcPr>
            <w:tcW w:w="1802" w:type="dxa"/>
            <w:vAlign w:val="bottom"/>
          </w:tcPr>
          <w:p w:rsidR="000C4E57" w:rsidRPr="000C4E57" w:rsidRDefault="000C4E57" w:rsidP="000C4E57">
            <w:pPr>
              <w:jc w:val="center"/>
              <w:rPr>
                <w:sz w:val="20"/>
                <w:szCs w:val="20"/>
              </w:rPr>
            </w:pPr>
            <w:r w:rsidRPr="000C4E57">
              <w:rPr>
                <w:sz w:val="20"/>
                <w:szCs w:val="20"/>
              </w:rPr>
              <w:t>0.654</w:t>
            </w:r>
          </w:p>
        </w:tc>
      </w:tr>
      <w:tr w:rsidR="000C4E57" w:rsidRPr="00292FF4" w:rsidTr="00B81D0B">
        <w:trPr>
          <w:trHeight w:val="67"/>
        </w:trPr>
        <w:tc>
          <w:tcPr>
            <w:tcW w:w="2233" w:type="dxa"/>
          </w:tcPr>
          <w:p w:rsidR="000C4E57" w:rsidRPr="0073263F" w:rsidRDefault="000C4E57" w:rsidP="000C4E57">
            <w:pPr>
              <w:rPr>
                <w:sz w:val="20"/>
                <w:szCs w:val="20"/>
              </w:rPr>
            </w:pPr>
            <w:r w:rsidRPr="0073263F">
              <w:rPr>
                <w:sz w:val="20"/>
                <w:szCs w:val="20"/>
              </w:rPr>
              <w:t>5</w:t>
            </w:r>
            <w:r>
              <w:rPr>
                <w:sz w:val="20"/>
                <w:szCs w:val="20"/>
              </w:rPr>
              <w:t>–</w:t>
            </w:r>
            <w:r w:rsidRPr="0073263F">
              <w:rPr>
                <w:sz w:val="20"/>
                <w:szCs w:val="20"/>
              </w:rPr>
              <w:t>6 weeks</w:t>
            </w:r>
          </w:p>
        </w:tc>
        <w:tc>
          <w:tcPr>
            <w:tcW w:w="1802" w:type="dxa"/>
            <w:vAlign w:val="bottom"/>
          </w:tcPr>
          <w:p w:rsidR="000C4E57" w:rsidRPr="000C4E57" w:rsidRDefault="000C4E57" w:rsidP="000C4E57">
            <w:pPr>
              <w:jc w:val="center"/>
              <w:rPr>
                <w:sz w:val="20"/>
                <w:szCs w:val="20"/>
              </w:rPr>
            </w:pPr>
            <w:r w:rsidRPr="000C4E57">
              <w:rPr>
                <w:sz w:val="20"/>
                <w:szCs w:val="20"/>
              </w:rPr>
              <w:t>0.58 (0.35-0.97)</w:t>
            </w:r>
          </w:p>
        </w:tc>
        <w:tc>
          <w:tcPr>
            <w:tcW w:w="1802" w:type="dxa"/>
            <w:vAlign w:val="bottom"/>
          </w:tcPr>
          <w:p w:rsidR="000C4E57" w:rsidRPr="000C4E57" w:rsidRDefault="000C4E57" w:rsidP="000C4E57">
            <w:pPr>
              <w:jc w:val="center"/>
              <w:rPr>
                <w:sz w:val="20"/>
                <w:szCs w:val="20"/>
              </w:rPr>
            </w:pPr>
            <w:r w:rsidRPr="000C4E57">
              <w:rPr>
                <w:sz w:val="20"/>
                <w:szCs w:val="20"/>
              </w:rPr>
              <w:t>0.039</w:t>
            </w:r>
          </w:p>
        </w:tc>
        <w:tc>
          <w:tcPr>
            <w:tcW w:w="1802" w:type="dxa"/>
            <w:vAlign w:val="bottom"/>
          </w:tcPr>
          <w:p w:rsidR="000C4E57" w:rsidRPr="000C4E57" w:rsidRDefault="000C4E57" w:rsidP="000C4E57">
            <w:pPr>
              <w:jc w:val="center"/>
              <w:rPr>
                <w:sz w:val="20"/>
                <w:szCs w:val="20"/>
              </w:rPr>
            </w:pPr>
            <w:r w:rsidRPr="000C4E57">
              <w:rPr>
                <w:sz w:val="20"/>
                <w:szCs w:val="20"/>
              </w:rPr>
              <w:t>0.81 (0.44-1.49)</w:t>
            </w:r>
          </w:p>
        </w:tc>
        <w:tc>
          <w:tcPr>
            <w:tcW w:w="1802" w:type="dxa"/>
            <w:vAlign w:val="bottom"/>
          </w:tcPr>
          <w:p w:rsidR="000C4E57" w:rsidRPr="000C4E57" w:rsidRDefault="000C4E57" w:rsidP="000C4E57">
            <w:pPr>
              <w:jc w:val="center"/>
              <w:rPr>
                <w:sz w:val="20"/>
                <w:szCs w:val="20"/>
              </w:rPr>
            </w:pPr>
            <w:r w:rsidRPr="000C4E57">
              <w:rPr>
                <w:sz w:val="20"/>
                <w:szCs w:val="20"/>
              </w:rPr>
              <w:t>0.496</w:t>
            </w:r>
          </w:p>
        </w:tc>
      </w:tr>
      <w:tr w:rsidR="000C4E57" w:rsidRPr="00292FF4" w:rsidTr="00B81D0B">
        <w:trPr>
          <w:trHeight w:val="67"/>
        </w:trPr>
        <w:tc>
          <w:tcPr>
            <w:tcW w:w="2233" w:type="dxa"/>
          </w:tcPr>
          <w:p w:rsidR="000C4E57" w:rsidRPr="0073263F" w:rsidRDefault="000C4E57" w:rsidP="000C4E57">
            <w:pPr>
              <w:rPr>
                <w:sz w:val="20"/>
                <w:szCs w:val="20"/>
              </w:rPr>
            </w:pPr>
            <w:r w:rsidRPr="0073263F">
              <w:rPr>
                <w:sz w:val="20"/>
                <w:szCs w:val="20"/>
              </w:rPr>
              <w:t>≥7 weeks</w:t>
            </w:r>
          </w:p>
        </w:tc>
        <w:tc>
          <w:tcPr>
            <w:tcW w:w="1802" w:type="dxa"/>
            <w:vAlign w:val="bottom"/>
          </w:tcPr>
          <w:p w:rsidR="000C4E57" w:rsidRPr="000C4E57" w:rsidRDefault="000C4E57" w:rsidP="000C4E57">
            <w:pPr>
              <w:jc w:val="center"/>
              <w:rPr>
                <w:sz w:val="20"/>
                <w:szCs w:val="20"/>
              </w:rPr>
            </w:pPr>
            <w:r w:rsidRPr="000C4E57">
              <w:rPr>
                <w:sz w:val="20"/>
                <w:szCs w:val="20"/>
              </w:rPr>
              <w:t>0.20 (0.13-0.32)</w:t>
            </w:r>
          </w:p>
        </w:tc>
        <w:tc>
          <w:tcPr>
            <w:tcW w:w="1802" w:type="dxa"/>
            <w:vAlign w:val="bottom"/>
          </w:tcPr>
          <w:p w:rsidR="000C4E57" w:rsidRPr="000C4E57" w:rsidRDefault="000C4E57" w:rsidP="000C4E57">
            <w:pPr>
              <w:jc w:val="center"/>
              <w:rPr>
                <w:sz w:val="20"/>
                <w:szCs w:val="20"/>
              </w:rPr>
            </w:pPr>
            <w:r w:rsidRPr="000C4E57">
              <w:rPr>
                <w:sz w:val="20"/>
                <w:szCs w:val="20"/>
              </w:rPr>
              <w:t>&lt;0.001</w:t>
            </w:r>
          </w:p>
        </w:tc>
        <w:tc>
          <w:tcPr>
            <w:tcW w:w="1802" w:type="dxa"/>
            <w:vAlign w:val="bottom"/>
          </w:tcPr>
          <w:p w:rsidR="000C4E57" w:rsidRPr="000C4E57" w:rsidRDefault="000C4E57" w:rsidP="000C4E57">
            <w:pPr>
              <w:jc w:val="center"/>
              <w:rPr>
                <w:sz w:val="20"/>
                <w:szCs w:val="20"/>
              </w:rPr>
            </w:pPr>
            <w:r w:rsidRPr="000C4E57">
              <w:rPr>
                <w:sz w:val="20"/>
                <w:szCs w:val="20"/>
              </w:rPr>
              <w:t>0.30 (0.17-0.52)</w:t>
            </w:r>
          </w:p>
        </w:tc>
        <w:tc>
          <w:tcPr>
            <w:tcW w:w="1802" w:type="dxa"/>
            <w:vAlign w:val="bottom"/>
          </w:tcPr>
          <w:p w:rsidR="000C4E57" w:rsidRPr="000C4E57" w:rsidRDefault="000C4E57" w:rsidP="000C4E57">
            <w:pPr>
              <w:jc w:val="center"/>
              <w:rPr>
                <w:sz w:val="20"/>
                <w:szCs w:val="20"/>
              </w:rPr>
            </w:pPr>
            <w:r w:rsidRPr="000C4E57">
              <w:rPr>
                <w:sz w:val="20"/>
                <w:szCs w:val="20"/>
              </w:rPr>
              <w:t>&lt;0.001</w:t>
            </w:r>
          </w:p>
        </w:tc>
      </w:tr>
      <w:tr w:rsidR="00720656" w:rsidRPr="00292FF4" w:rsidTr="00B81D0B">
        <w:trPr>
          <w:trHeight w:val="67"/>
        </w:trPr>
        <w:tc>
          <w:tcPr>
            <w:tcW w:w="9441" w:type="dxa"/>
            <w:gridSpan w:val="5"/>
            <w:shd w:val="clear" w:color="auto" w:fill="D9D9D9" w:themeFill="background1" w:themeFillShade="D9"/>
          </w:tcPr>
          <w:p w:rsidR="00720656" w:rsidRPr="000C4E57" w:rsidRDefault="00720656" w:rsidP="00B81D0B">
            <w:pPr>
              <w:rPr>
                <w:sz w:val="20"/>
                <w:szCs w:val="20"/>
              </w:rPr>
            </w:pPr>
            <w:r w:rsidRPr="000C4E57">
              <w:rPr>
                <w:sz w:val="20"/>
                <w:szCs w:val="20"/>
              </w:rPr>
              <w:t>COVID</w:t>
            </w:r>
            <w:r w:rsidR="00595F14" w:rsidRPr="000C4E57">
              <w:rPr>
                <w:sz w:val="20"/>
                <w:szCs w:val="20"/>
              </w:rPr>
              <w:t>-</w:t>
            </w:r>
            <w:r w:rsidRPr="000C4E57">
              <w:rPr>
                <w:sz w:val="20"/>
                <w:szCs w:val="20"/>
              </w:rPr>
              <w:t>19 symptoms</w:t>
            </w:r>
          </w:p>
        </w:tc>
      </w:tr>
      <w:tr w:rsidR="00720656" w:rsidRPr="00292FF4" w:rsidTr="00B81D0B">
        <w:trPr>
          <w:trHeight w:val="67"/>
        </w:trPr>
        <w:tc>
          <w:tcPr>
            <w:tcW w:w="2233" w:type="dxa"/>
          </w:tcPr>
          <w:p w:rsidR="00720656" w:rsidRPr="0073263F" w:rsidRDefault="00720656" w:rsidP="00B81D0B">
            <w:pPr>
              <w:rPr>
                <w:sz w:val="20"/>
                <w:szCs w:val="20"/>
              </w:rPr>
            </w:pPr>
            <w:r w:rsidRPr="0073263F">
              <w:rPr>
                <w:sz w:val="20"/>
                <w:szCs w:val="20"/>
              </w:rPr>
              <w:t>Asymptomatic</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c>
          <w:tcPr>
            <w:tcW w:w="1802" w:type="dxa"/>
          </w:tcPr>
          <w:p w:rsidR="00720656" w:rsidRPr="000C4E57" w:rsidRDefault="00720656" w:rsidP="00B81D0B">
            <w:pPr>
              <w:jc w:val="center"/>
              <w:rPr>
                <w:sz w:val="20"/>
                <w:szCs w:val="20"/>
              </w:rPr>
            </w:pPr>
            <w:r w:rsidRPr="000C4E57">
              <w:rPr>
                <w:sz w:val="20"/>
                <w:szCs w:val="20"/>
              </w:rPr>
              <w:t>Reference</w:t>
            </w:r>
          </w:p>
        </w:tc>
        <w:tc>
          <w:tcPr>
            <w:tcW w:w="1802" w:type="dxa"/>
          </w:tcPr>
          <w:p w:rsidR="00720656" w:rsidRPr="000C4E57" w:rsidRDefault="00595F14" w:rsidP="00B81D0B">
            <w:pPr>
              <w:jc w:val="center"/>
              <w:rPr>
                <w:sz w:val="20"/>
                <w:szCs w:val="20"/>
              </w:rPr>
            </w:pPr>
            <w:r w:rsidRPr="000C4E57">
              <w:rPr>
                <w:sz w:val="20"/>
                <w:szCs w:val="20"/>
              </w:rPr>
              <w:t>–</w:t>
            </w:r>
          </w:p>
        </w:tc>
      </w:tr>
      <w:tr w:rsidR="000C4E57" w:rsidRPr="00292FF4" w:rsidTr="00B81D0B">
        <w:trPr>
          <w:trHeight w:val="67"/>
        </w:trPr>
        <w:tc>
          <w:tcPr>
            <w:tcW w:w="2233" w:type="dxa"/>
          </w:tcPr>
          <w:p w:rsidR="000C4E57" w:rsidRPr="0073263F" w:rsidRDefault="000C4E57" w:rsidP="000C4E57">
            <w:pPr>
              <w:rPr>
                <w:sz w:val="20"/>
                <w:szCs w:val="20"/>
              </w:rPr>
            </w:pPr>
            <w:r w:rsidRPr="0073263F">
              <w:rPr>
                <w:sz w:val="20"/>
                <w:szCs w:val="20"/>
              </w:rPr>
              <w:t xml:space="preserve">Symptomatic </w:t>
            </w:r>
            <w:r>
              <w:rPr>
                <w:sz w:val="20"/>
                <w:szCs w:val="20"/>
              </w:rPr>
              <w:t>–</w:t>
            </w:r>
            <w:r w:rsidRPr="0073263F">
              <w:rPr>
                <w:sz w:val="20"/>
                <w:szCs w:val="20"/>
              </w:rPr>
              <w:t xml:space="preserve"> resolved</w:t>
            </w:r>
          </w:p>
        </w:tc>
        <w:tc>
          <w:tcPr>
            <w:tcW w:w="1802" w:type="dxa"/>
            <w:vAlign w:val="bottom"/>
          </w:tcPr>
          <w:p w:rsidR="000C4E57" w:rsidRPr="000C4E57" w:rsidRDefault="000C4E57" w:rsidP="000C4E57">
            <w:pPr>
              <w:jc w:val="center"/>
              <w:rPr>
                <w:sz w:val="20"/>
                <w:szCs w:val="20"/>
              </w:rPr>
            </w:pPr>
            <w:r w:rsidRPr="000C4E57">
              <w:rPr>
                <w:sz w:val="20"/>
                <w:szCs w:val="20"/>
              </w:rPr>
              <w:t>1.15 (0.74-1.77)</w:t>
            </w:r>
          </w:p>
        </w:tc>
        <w:tc>
          <w:tcPr>
            <w:tcW w:w="1802" w:type="dxa"/>
            <w:vAlign w:val="bottom"/>
          </w:tcPr>
          <w:p w:rsidR="000C4E57" w:rsidRPr="000C4E57" w:rsidRDefault="000C4E57" w:rsidP="000C4E57">
            <w:pPr>
              <w:jc w:val="center"/>
              <w:rPr>
                <w:sz w:val="20"/>
                <w:szCs w:val="20"/>
              </w:rPr>
            </w:pPr>
            <w:r w:rsidRPr="000C4E57">
              <w:rPr>
                <w:sz w:val="20"/>
                <w:szCs w:val="20"/>
              </w:rPr>
              <w:t>0.533</w:t>
            </w:r>
          </w:p>
        </w:tc>
        <w:tc>
          <w:tcPr>
            <w:tcW w:w="1802" w:type="dxa"/>
            <w:vAlign w:val="bottom"/>
          </w:tcPr>
          <w:p w:rsidR="000C4E57" w:rsidRPr="000C4E57" w:rsidRDefault="000C4E57" w:rsidP="000C4E57">
            <w:pPr>
              <w:jc w:val="center"/>
              <w:rPr>
                <w:sz w:val="20"/>
                <w:szCs w:val="20"/>
              </w:rPr>
            </w:pPr>
            <w:r w:rsidRPr="000C4E57">
              <w:rPr>
                <w:sz w:val="20"/>
                <w:szCs w:val="20"/>
              </w:rPr>
              <w:t>1.95 (1.17-3.24)</w:t>
            </w:r>
          </w:p>
        </w:tc>
        <w:tc>
          <w:tcPr>
            <w:tcW w:w="1802" w:type="dxa"/>
            <w:vAlign w:val="bottom"/>
          </w:tcPr>
          <w:p w:rsidR="000C4E57" w:rsidRPr="000C4E57" w:rsidRDefault="000C4E57" w:rsidP="000C4E57">
            <w:pPr>
              <w:jc w:val="center"/>
              <w:rPr>
                <w:sz w:val="20"/>
                <w:szCs w:val="20"/>
              </w:rPr>
            </w:pPr>
            <w:r w:rsidRPr="000C4E57">
              <w:rPr>
                <w:sz w:val="20"/>
                <w:szCs w:val="20"/>
              </w:rPr>
              <w:t>0.010</w:t>
            </w:r>
          </w:p>
        </w:tc>
      </w:tr>
      <w:tr w:rsidR="000C4E57" w:rsidRPr="00292FF4" w:rsidTr="00B81D0B">
        <w:trPr>
          <w:trHeight w:val="67"/>
        </w:trPr>
        <w:tc>
          <w:tcPr>
            <w:tcW w:w="2233" w:type="dxa"/>
          </w:tcPr>
          <w:p w:rsidR="000C4E57" w:rsidRPr="0073263F" w:rsidRDefault="000C4E57" w:rsidP="000C4E57">
            <w:pPr>
              <w:rPr>
                <w:sz w:val="20"/>
                <w:szCs w:val="20"/>
              </w:rPr>
            </w:pPr>
            <w:r w:rsidRPr="0073263F">
              <w:rPr>
                <w:sz w:val="20"/>
                <w:szCs w:val="20"/>
              </w:rPr>
              <w:t xml:space="preserve">Symptomatic </w:t>
            </w:r>
            <w:r>
              <w:rPr>
                <w:sz w:val="20"/>
                <w:szCs w:val="20"/>
              </w:rPr>
              <w:t>–</w:t>
            </w:r>
            <w:r w:rsidRPr="0073263F">
              <w:rPr>
                <w:sz w:val="20"/>
                <w:szCs w:val="20"/>
              </w:rPr>
              <w:t xml:space="preserve"> ongoing</w:t>
            </w:r>
          </w:p>
        </w:tc>
        <w:tc>
          <w:tcPr>
            <w:tcW w:w="1802" w:type="dxa"/>
            <w:vAlign w:val="bottom"/>
          </w:tcPr>
          <w:p w:rsidR="000C4E57" w:rsidRPr="000C4E57" w:rsidRDefault="000C4E57" w:rsidP="000C4E57">
            <w:pPr>
              <w:jc w:val="center"/>
              <w:rPr>
                <w:sz w:val="20"/>
                <w:szCs w:val="20"/>
              </w:rPr>
            </w:pPr>
            <w:r w:rsidRPr="000C4E57">
              <w:rPr>
                <w:sz w:val="20"/>
                <w:szCs w:val="20"/>
              </w:rPr>
              <w:t>9.14 (6.21-13.45)</w:t>
            </w:r>
          </w:p>
        </w:tc>
        <w:tc>
          <w:tcPr>
            <w:tcW w:w="1802" w:type="dxa"/>
            <w:vAlign w:val="bottom"/>
          </w:tcPr>
          <w:p w:rsidR="000C4E57" w:rsidRPr="000C4E57" w:rsidRDefault="000C4E57" w:rsidP="000C4E57">
            <w:pPr>
              <w:jc w:val="center"/>
              <w:rPr>
                <w:sz w:val="20"/>
                <w:szCs w:val="20"/>
              </w:rPr>
            </w:pPr>
            <w:r w:rsidRPr="000C4E57">
              <w:rPr>
                <w:sz w:val="20"/>
                <w:szCs w:val="20"/>
              </w:rPr>
              <w:t>&lt;0.001</w:t>
            </w:r>
          </w:p>
        </w:tc>
        <w:tc>
          <w:tcPr>
            <w:tcW w:w="1802" w:type="dxa"/>
            <w:vAlign w:val="bottom"/>
          </w:tcPr>
          <w:p w:rsidR="000C4E57" w:rsidRPr="000C4E57" w:rsidRDefault="000C4E57" w:rsidP="000C4E57">
            <w:pPr>
              <w:jc w:val="center"/>
              <w:rPr>
                <w:sz w:val="20"/>
                <w:szCs w:val="20"/>
              </w:rPr>
            </w:pPr>
            <w:r w:rsidRPr="000C4E57">
              <w:rPr>
                <w:sz w:val="20"/>
                <w:szCs w:val="20"/>
              </w:rPr>
              <w:t>5.42 (3.53-8.34)</w:t>
            </w:r>
          </w:p>
        </w:tc>
        <w:tc>
          <w:tcPr>
            <w:tcW w:w="1802" w:type="dxa"/>
            <w:vAlign w:val="bottom"/>
          </w:tcPr>
          <w:p w:rsidR="000C4E57" w:rsidRPr="000C4E57" w:rsidRDefault="000C4E57" w:rsidP="000C4E57">
            <w:pPr>
              <w:jc w:val="center"/>
              <w:rPr>
                <w:sz w:val="20"/>
                <w:szCs w:val="20"/>
              </w:rPr>
            </w:pPr>
            <w:r w:rsidRPr="000C4E57">
              <w:rPr>
                <w:sz w:val="20"/>
                <w:szCs w:val="20"/>
              </w:rPr>
              <w:t>&lt;0.001</w:t>
            </w:r>
          </w:p>
        </w:tc>
      </w:tr>
    </w:tbl>
    <w:p w:rsidR="00720656" w:rsidRDefault="00720656" w:rsidP="00720656">
      <w:pPr>
        <w:rPr>
          <w:sz w:val="20"/>
          <w:szCs w:val="20"/>
        </w:rPr>
      </w:pPr>
    </w:p>
    <w:p w:rsidR="0034726A" w:rsidRDefault="0034726A" w:rsidP="0034726A">
      <w:pPr>
        <w:rPr>
          <w:sz w:val="20"/>
          <w:szCs w:val="20"/>
        </w:rPr>
      </w:pPr>
      <w:r w:rsidRPr="002D740F">
        <w:rPr>
          <w:sz w:val="20"/>
          <w:szCs w:val="20"/>
        </w:rPr>
        <w:t>ASA</w:t>
      </w:r>
      <w:r w:rsidR="00A33371">
        <w:rPr>
          <w:sz w:val="20"/>
          <w:szCs w:val="20"/>
        </w:rPr>
        <w:t>,</w:t>
      </w:r>
      <w:r w:rsidRPr="002D740F">
        <w:rPr>
          <w:sz w:val="20"/>
          <w:szCs w:val="20"/>
        </w:rPr>
        <w:t xml:space="preserve"> American Society of </w:t>
      </w:r>
      <w:proofErr w:type="spellStart"/>
      <w:r w:rsidRPr="002D740F">
        <w:rPr>
          <w:sz w:val="20"/>
          <w:szCs w:val="20"/>
        </w:rPr>
        <w:t>Anesthesiologists</w:t>
      </w:r>
      <w:proofErr w:type="spellEnd"/>
      <w:r w:rsidRPr="002D740F">
        <w:rPr>
          <w:sz w:val="20"/>
          <w:szCs w:val="20"/>
        </w:rPr>
        <w:t xml:space="preserve"> physical status</w:t>
      </w:r>
      <w:r w:rsidR="00A33371">
        <w:rPr>
          <w:sz w:val="20"/>
          <w:szCs w:val="20"/>
        </w:rPr>
        <w:t>.</w:t>
      </w:r>
    </w:p>
    <w:p w:rsidR="0034726A" w:rsidRDefault="0034726A" w:rsidP="0034726A">
      <w:pPr>
        <w:rPr>
          <w:sz w:val="20"/>
          <w:szCs w:val="20"/>
        </w:rPr>
      </w:pPr>
    </w:p>
    <w:p w:rsidR="0034726A" w:rsidRDefault="0034726A" w:rsidP="0034726A">
      <w:pPr>
        <w:spacing w:line="276" w:lineRule="auto"/>
        <w:rPr>
          <w:sz w:val="20"/>
          <w:szCs w:val="20"/>
        </w:rPr>
      </w:pPr>
      <w:r>
        <w:rPr>
          <w:sz w:val="20"/>
          <w:szCs w:val="20"/>
        </w:rPr>
        <w:br w:type="page"/>
      </w:r>
    </w:p>
    <w:p w:rsidR="0034726A" w:rsidRDefault="0034726A" w:rsidP="0034726A">
      <w:pPr>
        <w:rPr>
          <w:b/>
        </w:rPr>
      </w:pPr>
      <w:r>
        <w:rPr>
          <w:b/>
        </w:rPr>
        <w:lastRenderedPageBreak/>
        <w:t xml:space="preserve">Supplementary </w:t>
      </w:r>
      <w:r w:rsidRPr="002D740F">
        <w:rPr>
          <w:b/>
        </w:rPr>
        <w:t xml:space="preserve">Table </w:t>
      </w:r>
      <w:r w:rsidR="00A127AC">
        <w:rPr>
          <w:b/>
        </w:rPr>
        <w:t>S</w:t>
      </w:r>
      <w:r>
        <w:rPr>
          <w:b/>
        </w:rPr>
        <w:t>8</w:t>
      </w:r>
      <w:r w:rsidR="001276E4">
        <w:rPr>
          <w:b/>
        </w:rPr>
        <w:t xml:space="preserve">. </w:t>
      </w:r>
      <w:r w:rsidRPr="001276E4">
        <w:rPr>
          <w:bCs/>
        </w:rPr>
        <w:t xml:space="preserve">Unadjusted and adjusted </w:t>
      </w:r>
      <w:r w:rsidR="005705FA" w:rsidRPr="001276E4">
        <w:rPr>
          <w:bCs/>
        </w:rPr>
        <w:t>30-d</w:t>
      </w:r>
      <w:r w:rsidRPr="001276E4">
        <w:rPr>
          <w:bCs/>
          <w:color w:val="000000" w:themeColor="text1"/>
        </w:rPr>
        <w:t>ay postoperative mortality in patients with p</w:t>
      </w:r>
      <w:r w:rsidR="004774A5" w:rsidRPr="001276E4">
        <w:rPr>
          <w:bCs/>
          <w:color w:val="000000" w:themeColor="text1"/>
        </w:rPr>
        <w:t>re-op</w:t>
      </w:r>
      <w:r w:rsidRPr="001276E4">
        <w:rPr>
          <w:bCs/>
          <w:color w:val="000000" w:themeColor="text1"/>
        </w:rPr>
        <w:t>erative SARS-CoV-2 infection in key subgroups</w:t>
      </w:r>
      <w:r w:rsidR="001276E4">
        <w:rPr>
          <w:bCs/>
          <w:color w:val="000000" w:themeColor="text1"/>
        </w:rPr>
        <w:t xml:space="preserve">. </w:t>
      </w:r>
      <w:r w:rsidR="00BF6F7C">
        <w:rPr>
          <w:bCs/>
          <w:color w:val="000000" w:themeColor="text1"/>
        </w:rPr>
        <w:t>Values are proportion (rate) or proportion (95%CI).</w:t>
      </w:r>
    </w:p>
    <w:p w:rsidR="00720656" w:rsidRDefault="00720656" w:rsidP="00720656">
      <w:pPr>
        <w:spacing w:line="276" w:lineRule="auto"/>
        <w:rPr>
          <w:sz w:val="20"/>
          <w:szCs w:val="20"/>
        </w:rPr>
      </w:pPr>
    </w:p>
    <w:tbl>
      <w:tblPr>
        <w:tblStyle w:val="TableGrid"/>
        <w:tblW w:w="9923" w:type="dxa"/>
        <w:tblInd w:w="-289" w:type="dxa"/>
        <w:tblLook w:val="04A0"/>
      </w:tblPr>
      <w:tblGrid>
        <w:gridCol w:w="1895"/>
        <w:gridCol w:w="1177"/>
        <w:gridCol w:w="1712"/>
        <w:gridCol w:w="1713"/>
        <w:gridCol w:w="1713"/>
        <w:gridCol w:w="1713"/>
      </w:tblGrid>
      <w:tr w:rsidR="00720656" w:rsidRPr="001C701E" w:rsidTr="00B81D0B">
        <w:trPr>
          <w:trHeight w:val="184"/>
        </w:trPr>
        <w:tc>
          <w:tcPr>
            <w:tcW w:w="1895" w:type="dxa"/>
            <w:tcBorders>
              <w:bottom w:val="nil"/>
              <w:right w:val="nil"/>
            </w:tcBorders>
            <w:shd w:val="clear" w:color="auto" w:fill="A6A6A6" w:themeFill="background1" w:themeFillShade="A6"/>
          </w:tcPr>
          <w:p w:rsidR="00720656" w:rsidRPr="00BB711A" w:rsidRDefault="00720656" w:rsidP="00B81D0B">
            <w:pPr>
              <w:rPr>
                <w:sz w:val="16"/>
                <w:szCs w:val="16"/>
              </w:rPr>
            </w:pPr>
          </w:p>
        </w:tc>
        <w:tc>
          <w:tcPr>
            <w:tcW w:w="1177" w:type="dxa"/>
            <w:tcBorders>
              <w:left w:val="nil"/>
              <w:bottom w:val="nil"/>
            </w:tcBorders>
            <w:shd w:val="clear" w:color="auto" w:fill="A6A6A6" w:themeFill="background1" w:themeFillShade="A6"/>
          </w:tcPr>
          <w:p w:rsidR="00720656" w:rsidRPr="00125546" w:rsidRDefault="00720656" w:rsidP="00B81D0B">
            <w:pPr>
              <w:rPr>
                <w:b/>
                <w:sz w:val="16"/>
                <w:szCs w:val="16"/>
              </w:rPr>
            </w:pPr>
          </w:p>
        </w:tc>
        <w:tc>
          <w:tcPr>
            <w:tcW w:w="6851" w:type="dxa"/>
            <w:gridSpan w:val="4"/>
            <w:shd w:val="clear" w:color="auto" w:fill="A6A6A6" w:themeFill="background1" w:themeFillShade="A6"/>
          </w:tcPr>
          <w:p w:rsidR="00720656" w:rsidRPr="00C729EA" w:rsidRDefault="00720656" w:rsidP="00B81D0B">
            <w:pPr>
              <w:jc w:val="center"/>
              <w:rPr>
                <w:b/>
                <w:sz w:val="16"/>
                <w:szCs w:val="16"/>
              </w:rPr>
            </w:pPr>
            <w:r w:rsidRPr="00C729EA">
              <w:rPr>
                <w:b/>
                <w:sz w:val="16"/>
                <w:szCs w:val="16"/>
              </w:rPr>
              <w:t>P</w:t>
            </w:r>
            <w:r w:rsidR="004774A5" w:rsidRPr="00C729EA">
              <w:rPr>
                <w:b/>
                <w:sz w:val="16"/>
                <w:szCs w:val="16"/>
              </w:rPr>
              <w:t>re-op</w:t>
            </w:r>
            <w:r w:rsidRPr="00C729EA">
              <w:rPr>
                <w:b/>
                <w:sz w:val="16"/>
                <w:szCs w:val="16"/>
              </w:rPr>
              <w:t>erative SARS-CoV-2, by timing of diagnosis prior to surgery</w:t>
            </w:r>
          </w:p>
        </w:tc>
      </w:tr>
      <w:tr w:rsidR="00720656" w:rsidRPr="001C701E" w:rsidTr="00B81D0B">
        <w:trPr>
          <w:trHeight w:val="184"/>
        </w:trPr>
        <w:tc>
          <w:tcPr>
            <w:tcW w:w="1895" w:type="dxa"/>
            <w:tcBorders>
              <w:top w:val="nil"/>
              <w:right w:val="nil"/>
            </w:tcBorders>
            <w:shd w:val="clear" w:color="auto" w:fill="A6A6A6" w:themeFill="background1" w:themeFillShade="A6"/>
          </w:tcPr>
          <w:p w:rsidR="00720656" w:rsidRPr="00BB711A" w:rsidRDefault="00720656" w:rsidP="00B81D0B">
            <w:pPr>
              <w:rPr>
                <w:sz w:val="16"/>
                <w:szCs w:val="16"/>
              </w:rPr>
            </w:pPr>
          </w:p>
        </w:tc>
        <w:tc>
          <w:tcPr>
            <w:tcW w:w="1177" w:type="dxa"/>
            <w:tcBorders>
              <w:top w:val="nil"/>
              <w:left w:val="nil"/>
            </w:tcBorders>
            <w:shd w:val="clear" w:color="auto" w:fill="A6A6A6" w:themeFill="background1" w:themeFillShade="A6"/>
          </w:tcPr>
          <w:p w:rsidR="00720656" w:rsidRPr="00125546" w:rsidRDefault="00720656" w:rsidP="00B81D0B">
            <w:pPr>
              <w:rPr>
                <w:b/>
                <w:sz w:val="16"/>
                <w:szCs w:val="16"/>
              </w:rPr>
            </w:pPr>
          </w:p>
        </w:tc>
        <w:tc>
          <w:tcPr>
            <w:tcW w:w="1712" w:type="dxa"/>
            <w:shd w:val="clear" w:color="auto" w:fill="A6A6A6" w:themeFill="background1" w:themeFillShade="A6"/>
          </w:tcPr>
          <w:p w:rsidR="00720656" w:rsidRPr="00C729EA" w:rsidRDefault="005705FA" w:rsidP="00B81D0B">
            <w:pPr>
              <w:jc w:val="center"/>
              <w:rPr>
                <w:sz w:val="16"/>
                <w:szCs w:val="16"/>
              </w:rPr>
            </w:pPr>
            <w:r w:rsidRPr="00C729EA">
              <w:rPr>
                <w:b/>
                <w:sz w:val="16"/>
                <w:szCs w:val="16"/>
              </w:rPr>
              <w:t>0–</w:t>
            </w:r>
            <w:r w:rsidR="00720656" w:rsidRPr="00C729EA">
              <w:rPr>
                <w:b/>
                <w:sz w:val="16"/>
                <w:szCs w:val="16"/>
              </w:rPr>
              <w:t>2 weeks</w:t>
            </w:r>
          </w:p>
        </w:tc>
        <w:tc>
          <w:tcPr>
            <w:tcW w:w="1713" w:type="dxa"/>
            <w:shd w:val="clear" w:color="auto" w:fill="A6A6A6" w:themeFill="background1" w:themeFillShade="A6"/>
          </w:tcPr>
          <w:p w:rsidR="00720656" w:rsidRPr="00C729EA" w:rsidRDefault="005705FA" w:rsidP="00B81D0B">
            <w:pPr>
              <w:jc w:val="center"/>
              <w:rPr>
                <w:sz w:val="16"/>
                <w:szCs w:val="16"/>
              </w:rPr>
            </w:pPr>
            <w:r w:rsidRPr="00C729EA">
              <w:rPr>
                <w:b/>
                <w:sz w:val="16"/>
                <w:szCs w:val="16"/>
              </w:rPr>
              <w:t>3–</w:t>
            </w:r>
            <w:r w:rsidR="00720656" w:rsidRPr="00C729EA">
              <w:rPr>
                <w:b/>
                <w:sz w:val="16"/>
                <w:szCs w:val="16"/>
              </w:rPr>
              <w:t>4 weeks</w:t>
            </w:r>
          </w:p>
        </w:tc>
        <w:tc>
          <w:tcPr>
            <w:tcW w:w="1713" w:type="dxa"/>
            <w:shd w:val="clear" w:color="auto" w:fill="A6A6A6" w:themeFill="background1" w:themeFillShade="A6"/>
          </w:tcPr>
          <w:p w:rsidR="00720656" w:rsidRPr="00C729EA" w:rsidRDefault="005705FA" w:rsidP="00B81D0B">
            <w:pPr>
              <w:jc w:val="center"/>
              <w:rPr>
                <w:sz w:val="16"/>
                <w:szCs w:val="16"/>
              </w:rPr>
            </w:pPr>
            <w:r w:rsidRPr="00C729EA">
              <w:rPr>
                <w:b/>
                <w:sz w:val="16"/>
                <w:szCs w:val="16"/>
              </w:rPr>
              <w:t>5–</w:t>
            </w:r>
            <w:r w:rsidR="00720656" w:rsidRPr="00C729EA">
              <w:rPr>
                <w:b/>
                <w:sz w:val="16"/>
                <w:szCs w:val="16"/>
              </w:rPr>
              <w:t>6 weeks</w:t>
            </w:r>
          </w:p>
        </w:tc>
        <w:tc>
          <w:tcPr>
            <w:tcW w:w="1713" w:type="dxa"/>
            <w:shd w:val="clear" w:color="auto" w:fill="A6A6A6" w:themeFill="background1" w:themeFillShade="A6"/>
          </w:tcPr>
          <w:p w:rsidR="00720656" w:rsidRPr="00C729EA" w:rsidRDefault="00720656" w:rsidP="00B81D0B">
            <w:pPr>
              <w:jc w:val="center"/>
              <w:rPr>
                <w:sz w:val="16"/>
                <w:szCs w:val="16"/>
              </w:rPr>
            </w:pPr>
            <w:r w:rsidRPr="00C729EA">
              <w:rPr>
                <w:b/>
                <w:sz w:val="16"/>
                <w:szCs w:val="16"/>
              </w:rPr>
              <w:t>≥7 weeks</w:t>
            </w:r>
          </w:p>
        </w:tc>
      </w:tr>
      <w:tr w:rsidR="00720656" w:rsidRPr="001C701E" w:rsidTr="00B81D0B">
        <w:trPr>
          <w:trHeight w:val="184"/>
        </w:trPr>
        <w:tc>
          <w:tcPr>
            <w:tcW w:w="9923" w:type="dxa"/>
            <w:gridSpan w:val="6"/>
            <w:tcBorders>
              <w:bottom w:val="nil"/>
            </w:tcBorders>
            <w:shd w:val="clear" w:color="auto" w:fill="A6A6A6" w:themeFill="background1" w:themeFillShade="A6"/>
          </w:tcPr>
          <w:p w:rsidR="00720656" w:rsidRPr="00C729EA" w:rsidRDefault="00720656" w:rsidP="00B81D0B">
            <w:pPr>
              <w:rPr>
                <w:color w:val="000000"/>
                <w:sz w:val="16"/>
                <w:szCs w:val="16"/>
              </w:rPr>
            </w:pPr>
            <w:r w:rsidRPr="00C729EA">
              <w:rPr>
                <w:b/>
                <w:sz w:val="16"/>
                <w:szCs w:val="16"/>
              </w:rPr>
              <w:t>Overall</w:t>
            </w:r>
          </w:p>
        </w:tc>
      </w:tr>
      <w:tr w:rsidR="00116E2C" w:rsidRPr="001C701E" w:rsidTr="00B81D0B">
        <w:trPr>
          <w:trHeight w:val="184"/>
        </w:trPr>
        <w:tc>
          <w:tcPr>
            <w:tcW w:w="1895" w:type="dxa"/>
            <w:tcBorders>
              <w:bottom w:val="nil"/>
            </w:tcBorders>
          </w:tcPr>
          <w:p w:rsidR="00116E2C" w:rsidRPr="00BB711A" w:rsidRDefault="00116E2C" w:rsidP="00116E2C">
            <w:pPr>
              <w:rPr>
                <w:sz w:val="16"/>
                <w:szCs w:val="16"/>
              </w:rPr>
            </w:pPr>
            <w:r>
              <w:rPr>
                <w:sz w:val="16"/>
                <w:szCs w:val="16"/>
              </w:rPr>
              <w:t>All patients</w:t>
            </w:r>
          </w:p>
        </w:tc>
        <w:tc>
          <w:tcPr>
            <w:tcW w:w="1177" w:type="dxa"/>
          </w:tcPr>
          <w:p w:rsidR="00116E2C" w:rsidRPr="00125546" w:rsidRDefault="00116E2C" w:rsidP="00116E2C">
            <w:pPr>
              <w:rPr>
                <w:sz w:val="16"/>
                <w:szCs w:val="16"/>
              </w:rPr>
            </w:pPr>
            <w:r>
              <w:rPr>
                <w:sz w:val="16"/>
                <w:szCs w:val="16"/>
              </w:rPr>
              <w:t>Unadjusted</w:t>
            </w:r>
          </w:p>
        </w:tc>
        <w:tc>
          <w:tcPr>
            <w:tcW w:w="1712" w:type="dxa"/>
            <w:vAlign w:val="bottom"/>
          </w:tcPr>
          <w:p w:rsidR="00116E2C" w:rsidRPr="00C729EA" w:rsidRDefault="00116E2C" w:rsidP="00116E2C">
            <w:pPr>
              <w:jc w:val="center"/>
              <w:rPr>
                <w:sz w:val="16"/>
                <w:szCs w:val="16"/>
              </w:rPr>
            </w:pPr>
            <w:r w:rsidRPr="00C729EA">
              <w:rPr>
                <w:color w:val="000000"/>
                <w:sz w:val="16"/>
                <w:szCs w:val="16"/>
              </w:rPr>
              <w:t>9.1% (104/1138)</w:t>
            </w:r>
          </w:p>
        </w:tc>
        <w:tc>
          <w:tcPr>
            <w:tcW w:w="1713" w:type="dxa"/>
            <w:vAlign w:val="bottom"/>
          </w:tcPr>
          <w:p w:rsidR="00116E2C" w:rsidRPr="00C729EA" w:rsidRDefault="00116E2C" w:rsidP="00116E2C">
            <w:pPr>
              <w:jc w:val="center"/>
              <w:rPr>
                <w:sz w:val="16"/>
                <w:szCs w:val="16"/>
              </w:rPr>
            </w:pPr>
            <w:r w:rsidRPr="00C729EA">
              <w:rPr>
                <w:color w:val="000000"/>
                <w:sz w:val="16"/>
                <w:szCs w:val="16"/>
              </w:rPr>
              <w:t>6.9% (32/461)</w:t>
            </w:r>
          </w:p>
        </w:tc>
        <w:tc>
          <w:tcPr>
            <w:tcW w:w="1713" w:type="dxa"/>
            <w:vAlign w:val="bottom"/>
          </w:tcPr>
          <w:p w:rsidR="00116E2C" w:rsidRPr="00C729EA" w:rsidRDefault="00116E2C" w:rsidP="00116E2C">
            <w:pPr>
              <w:jc w:val="center"/>
              <w:rPr>
                <w:sz w:val="16"/>
                <w:szCs w:val="16"/>
              </w:rPr>
            </w:pPr>
            <w:r w:rsidRPr="00C729EA">
              <w:rPr>
                <w:color w:val="000000"/>
                <w:sz w:val="16"/>
                <w:szCs w:val="16"/>
              </w:rPr>
              <w:t>5.5% (18/326)</w:t>
            </w:r>
          </w:p>
        </w:tc>
        <w:tc>
          <w:tcPr>
            <w:tcW w:w="1713" w:type="dxa"/>
            <w:vAlign w:val="bottom"/>
          </w:tcPr>
          <w:p w:rsidR="00116E2C" w:rsidRPr="00C729EA" w:rsidRDefault="00116E2C" w:rsidP="00116E2C">
            <w:pPr>
              <w:jc w:val="center"/>
              <w:rPr>
                <w:sz w:val="16"/>
                <w:szCs w:val="16"/>
              </w:rPr>
            </w:pPr>
            <w:r w:rsidRPr="00C729EA">
              <w:rPr>
                <w:color w:val="000000"/>
                <w:sz w:val="16"/>
                <w:szCs w:val="16"/>
              </w:rPr>
              <w:t>2.0% (24/1202)</w:t>
            </w:r>
          </w:p>
        </w:tc>
      </w:tr>
      <w:tr w:rsidR="00C729EA" w:rsidRPr="001C701E" w:rsidTr="00B81D0B">
        <w:trPr>
          <w:trHeight w:val="184"/>
        </w:trPr>
        <w:tc>
          <w:tcPr>
            <w:tcW w:w="1895" w:type="dxa"/>
            <w:tcBorders>
              <w:top w:val="nil"/>
            </w:tcBorders>
          </w:tcPr>
          <w:p w:rsidR="00C729EA" w:rsidRDefault="00C729EA" w:rsidP="00C729EA">
            <w:pPr>
              <w:rPr>
                <w:sz w:val="16"/>
                <w:szCs w:val="16"/>
              </w:rPr>
            </w:pPr>
          </w:p>
        </w:tc>
        <w:tc>
          <w:tcPr>
            <w:tcW w:w="1177" w:type="dxa"/>
            <w:shd w:val="clear" w:color="auto" w:fill="D9D9D9" w:themeFill="background1" w:themeFillShade="D9"/>
          </w:tcPr>
          <w:p w:rsidR="00C729EA" w:rsidRPr="00125546" w:rsidRDefault="00C729EA" w:rsidP="00C729EA">
            <w:pPr>
              <w:rPr>
                <w:sz w:val="16"/>
                <w:szCs w:val="16"/>
              </w:rPr>
            </w:pPr>
            <w:r>
              <w:rPr>
                <w:sz w:val="16"/>
                <w:szCs w:val="16"/>
              </w:rPr>
              <w:t>Adjusted</w:t>
            </w:r>
          </w:p>
        </w:tc>
        <w:tc>
          <w:tcPr>
            <w:tcW w:w="1712"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7.3% (5.8-8.8%)</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6.7% (4.7-8.8%)</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6.3% (3.7-8.8%)</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2.8% (1.7-3.9%)</w:t>
            </w:r>
          </w:p>
        </w:tc>
      </w:tr>
      <w:tr w:rsidR="00720656" w:rsidRPr="001C701E" w:rsidTr="00B81D0B">
        <w:trPr>
          <w:trHeight w:val="184"/>
        </w:trPr>
        <w:tc>
          <w:tcPr>
            <w:tcW w:w="9923" w:type="dxa"/>
            <w:gridSpan w:val="6"/>
            <w:tcBorders>
              <w:bottom w:val="nil"/>
            </w:tcBorders>
            <w:shd w:val="clear" w:color="auto" w:fill="A6A6A6" w:themeFill="background1" w:themeFillShade="A6"/>
          </w:tcPr>
          <w:p w:rsidR="00720656" w:rsidRPr="00C729EA" w:rsidRDefault="00720656" w:rsidP="00B81D0B">
            <w:pPr>
              <w:rPr>
                <w:color w:val="000000"/>
                <w:sz w:val="16"/>
                <w:szCs w:val="16"/>
              </w:rPr>
            </w:pPr>
            <w:r w:rsidRPr="00C729EA">
              <w:rPr>
                <w:color w:val="000000"/>
                <w:sz w:val="16"/>
                <w:szCs w:val="16"/>
              </w:rPr>
              <w:t>Age</w:t>
            </w:r>
          </w:p>
        </w:tc>
      </w:tr>
      <w:tr w:rsidR="00116E2C" w:rsidRPr="001C701E" w:rsidTr="00B81D0B">
        <w:trPr>
          <w:trHeight w:val="184"/>
        </w:trPr>
        <w:tc>
          <w:tcPr>
            <w:tcW w:w="1895" w:type="dxa"/>
            <w:tcBorders>
              <w:bottom w:val="nil"/>
            </w:tcBorders>
          </w:tcPr>
          <w:p w:rsidR="00116E2C" w:rsidRPr="00BB711A" w:rsidRDefault="00116E2C" w:rsidP="00116E2C">
            <w:pPr>
              <w:rPr>
                <w:sz w:val="16"/>
                <w:szCs w:val="16"/>
              </w:rPr>
            </w:pPr>
            <w:r>
              <w:rPr>
                <w:sz w:val="16"/>
                <w:szCs w:val="16"/>
              </w:rPr>
              <w:t>&lt;70 years</w:t>
            </w:r>
          </w:p>
        </w:tc>
        <w:tc>
          <w:tcPr>
            <w:tcW w:w="1177" w:type="dxa"/>
          </w:tcPr>
          <w:p w:rsidR="00116E2C" w:rsidRPr="00125546" w:rsidRDefault="00116E2C" w:rsidP="00116E2C">
            <w:pPr>
              <w:rPr>
                <w:sz w:val="16"/>
                <w:szCs w:val="16"/>
              </w:rPr>
            </w:pPr>
            <w:r>
              <w:rPr>
                <w:sz w:val="16"/>
                <w:szCs w:val="16"/>
              </w:rPr>
              <w:t>Unadjusted</w:t>
            </w:r>
          </w:p>
        </w:tc>
        <w:tc>
          <w:tcPr>
            <w:tcW w:w="1712" w:type="dxa"/>
            <w:vAlign w:val="bottom"/>
          </w:tcPr>
          <w:p w:rsidR="00116E2C" w:rsidRPr="00C729EA" w:rsidRDefault="00116E2C" w:rsidP="00116E2C">
            <w:pPr>
              <w:jc w:val="center"/>
              <w:rPr>
                <w:sz w:val="16"/>
                <w:szCs w:val="16"/>
              </w:rPr>
            </w:pPr>
            <w:r w:rsidRPr="00C729EA">
              <w:rPr>
                <w:color w:val="000000"/>
                <w:sz w:val="16"/>
                <w:szCs w:val="16"/>
              </w:rPr>
              <w:t>6.1% (58/951)</w:t>
            </w:r>
          </w:p>
        </w:tc>
        <w:tc>
          <w:tcPr>
            <w:tcW w:w="1713" w:type="dxa"/>
            <w:vAlign w:val="bottom"/>
          </w:tcPr>
          <w:p w:rsidR="00116E2C" w:rsidRPr="00C729EA" w:rsidRDefault="00116E2C" w:rsidP="00116E2C">
            <w:pPr>
              <w:jc w:val="center"/>
              <w:rPr>
                <w:sz w:val="16"/>
                <w:szCs w:val="16"/>
              </w:rPr>
            </w:pPr>
            <w:r w:rsidRPr="00C729EA">
              <w:rPr>
                <w:color w:val="000000"/>
                <w:sz w:val="16"/>
                <w:szCs w:val="16"/>
              </w:rPr>
              <w:t>5.1% (20/395)</w:t>
            </w:r>
          </w:p>
        </w:tc>
        <w:tc>
          <w:tcPr>
            <w:tcW w:w="1713" w:type="dxa"/>
            <w:vAlign w:val="bottom"/>
          </w:tcPr>
          <w:p w:rsidR="00116E2C" w:rsidRPr="00C729EA" w:rsidRDefault="00116E2C" w:rsidP="00116E2C">
            <w:pPr>
              <w:jc w:val="center"/>
              <w:rPr>
                <w:sz w:val="16"/>
                <w:szCs w:val="16"/>
              </w:rPr>
            </w:pPr>
            <w:r w:rsidRPr="00C729EA">
              <w:rPr>
                <w:color w:val="000000"/>
                <w:sz w:val="16"/>
                <w:szCs w:val="16"/>
              </w:rPr>
              <w:t>4.0% (11/272)</w:t>
            </w:r>
          </w:p>
        </w:tc>
        <w:tc>
          <w:tcPr>
            <w:tcW w:w="1713" w:type="dxa"/>
            <w:vAlign w:val="bottom"/>
          </w:tcPr>
          <w:p w:rsidR="00116E2C" w:rsidRPr="00C729EA" w:rsidRDefault="00116E2C" w:rsidP="00116E2C">
            <w:pPr>
              <w:jc w:val="center"/>
              <w:rPr>
                <w:sz w:val="16"/>
                <w:szCs w:val="16"/>
              </w:rPr>
            </w:pPr>
            <w:r w:rsidRPr="00C729EA">
              <w:rPr>
                <w:color w:val="000000"/>
                <w:sz w:val="16"/>
                <w:szCs w:val="16"/>
              </w:rPr>
              <w:t>1.3% (13/1004)</w:t>
            </w:r>
          </w:p>
        </w:tc>
      </w:tr>
      <w:tr w:rsidR="00C729EA" w:rsidRPr="001C701E" w:rsidTr="00B81D0B">
        <w:trPr>
          <w:trHeight w:val="184"/>
        </w:trPr>
        <w:tc>
          <w:tcPr>
            <w:tcW w:w="1895" w:type="dxa"/>
            <w:tcBorders>
              <w:top w:val="nil"/>
            </w:tcBorders>
          </w:tcPr>
          <w:p w:rsidR="00C729EA" w:rsidRDefault="00C729EA" w:rsidP="00C729EA">
            <w:pPr>
              <w:rPr>
                <w:sz w:val="16"/>
                <w:szCs w:val="16"/>
              </w:rPr>
            </w:pPr>
          </w:p>
        </w:tc>
        <w:tc>
          <w:tcPr>
            <w:tcW w:w="1177" w:type="dxa"/>
            <w:shd w:val="clear" w:color="auto" w:fill="D9D9D9" w:themeFill="background1" w:themeFillShade="D9"/>
          </w:tcPr>
          <w:p w:rsidR="00C729EA" w:rsidRPr="00125546" w:rsidRDefault="00C729EA" w:rsidP="00C729EA">
            <w:pPr>
              <w:rPr>
                <w:sz w:val="16"/>
                <w:szCs w:val="16"/>
              </w:rPr>
            </w:pPr>
            <w:r>
              <w:rPr>
                <w:sz w:val="16"/>
                <w:szCs w:val="16"/>
              </w:rPr>
              <w:t>Adjusted</w:t>
            </w:r>
          </w:p>
        </w:tc>
        <w:tc>
          <w:tcPr>
            <w:tcW w:w="1712"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6.2% (4.7-7.6%)</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5.6% (3.8-7.5%)</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5.2% (2.9-7.5%)</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2.2% (1.3-3.2%)</w:t>
            </w:r>
          </w:p>
        </w:tc>
      </w:tr>
      <w:tr w:rsidR="00116E2C" w:rsidRPr="001C701E" w:rsidTr="00B81D0B">
        <w:trPr>
          <w:trHeight w:val="184"/>
        </w:trPr>
        <w:tc>
          <w:tcPr>
            <w:tcW w:w="1895" w:type="dxa"/>
            <w:tcBorders>
              <w:bottom w:val="nil"/>
            </w:tcBorders>
          </w:tcPr>
          <w:p w:rsidR="00116E2C" w:rsidRPr="00BB711A" w:rsidRDefault="00116E2C" w:rsidP="00116E2C">
            <w:pPr>
              <w:rPr>
                <w:sz w:val="16"/>
                <w:szCs w:val="16"/>
              </w:rPr>
            </w:pPr>
            <w:r>
              <w:rPr>
                <w:sz w:val="16"/>
                <w:szCs w:val="16"/>
              </w:rPr>
              <w:t>≥70 years</w:t>
            </w:r>
          </w:p>
        </w:tc>
        <w:tc>
          <w:tcPr>
            <w:tcW w:w="1177" w:type="dxa"/>
          </w:tcPr>
          <w:p w:rsidR="00116E2C" w:rsidRPr="00125546" w:rsidRDefault="00116E2C" w:rsidP="00116E2C">
            <w:pPr>
              <w:rPr>
                <w:sz w:val="16"/>
                <w:szCs w:val="16"/>
              </w:rPr>
            </w:pPr>
            <w:r>
              <w:rPr>
                <w:sz w:val="16"/>
                <w:szCs w:val="16"/>
              </w:rPr>
              <w:t>Unadjusted</w:t>
            </w:r>
          </w:p>
        </w:tc>
        <w:tc>
          <w:tcPr>
            <w:tcW w:w="1712" w:type="dxa"/>
            <w:vAlign w:val="bottom"/>
          </w:tcPr>
          <w:p w:rsidR="00116E2C" w:rsidRPr="00C729EA" w:rsidRDefault="00116E2C" w:rsidP="00116E2C">
            <w:pPr>
              <w:jc w:val="center"/>
              <w:rPr>
                <w:sz w:val="16"/>
                <w:szCs w:val="16"/>
              </w:rPr>
            </w:pPr>
            <w:r w:rsidRPr="00C729EA">
              <w:rPr>
                <w:color w:val="000000"/>
                <w:sz w:val="16"/>
                <w:szCs w:val="16"/>
              </w:rPr>
              <w:t>24.6% (46/187)</w:t>
            </w:r>
          </w:p>
        </w:tc>
        <w:tc>
          <w:tcPr>
            <w:tcW w:w="1713" w:type="dxa"/>
            <w:vAlign w:val="bottom"/>
          </w:tcPr>
          <w:p w:rsidR="00116E2C" w:rsidRPr="00C729EA" w:rsidRDefault="00116E2C" w:rsidP="00116E2C">
            <w:pPr>
              <w:jc w:val="center"/>
              <w:rPr>
                <w:sz w:val="16"/>
                <w:szCs w:val="16"/>
              </w:rPr>
            </w:pPr>
            <w:r w:rsidRPr="00C729EA">
              <w:rPr>
                <w:color w:val="000000"/>
                <w:sz w:val="16"/>
                <w:szCs w:val="16"/>
              </w:rPr>
              <w:t>18.2% (12/66)</w:t>
            </w:r>
          </w:p>
        </w:tc>
        <w:tc>
          <w:tcPr>
            <w:tcW w:w="1713" w:type="dxa"/>
            <w:vAlign w:val="bottom"/>
          </w:tcPr>
          <w:p w:rsidR="00116E2C" w:rsidRPr="00C729EA" w:rsidRDefault="00116E2C" w:rsidP="00116E2C">
            <w:pPr>
              <w:jc w:val="center"/>
              <w:rPr>
                <w:sz w:val="16"/>
                <w:szCs w:val="16"/>
              </w:rPr>
            </w:pPr>
            <w:r w:rsidRPr="00C729EA">
              <w:rPr>
                <w:color w:val="000000"/>
                <w:sz w:val="16"/>
                <w:szCs w:val="16"/>
              </w:rPr>
              <w:t>13% (7/54)</w:t>
            </w:r>
          </w:p>
        </w:tc>
        <w:tc>
          <w:tcPr>
            <w:tcW w:w="1713" w:type="dxa"/>
            <w:vAlign w:val="bottom"/>
          </w:tcPr>
          <w:p w:rsidR="00116E2C" w:rsidRPr="00C729EA" w:rsidRDefault="00116E2C" w:rsidP="00116E2C">
            <w:pPr>
              <w:jc w:val="center"/>
              <w:rPr>
                <w:sz w:val="16"/>
                <w:szCs w:val="16"/>
              </w:rPr>
            </w:pPr>
            <w:r w:rsidRPr="00C729EA">
              <w:rPr>
                <w:color w:val="000000"/>
                <w:sz w:val="16"/>
                <w:szCs w:val="16"/>
              </w:rPr>
              <w:t>5.6% (11/198)</w:t>
            </w:r>
          </w:p>
        </w:tc>
      </w:tr>
      <w:tr w:rsidR="00C729EA" w:rsidRPr="001C701E" w:rsidTr="00B81D0B">
        <w:trPr>
          <w:trHeight w:val="184"/>
        </w:trPr>
        <w:tc>
          <w:tcPr>
            <w:tcW w:w="1895" w:type="dxa"/>
            <w:tcBorders>
              <w:top w:val="nil"/>
            </w:tcBorders>
          </w:tcPr>
          <w:p w:rsidR="00C729EA" w:rsidRDefault="00C729EA" w:rsidP="00C729EA">
            <w:pPr>
              <w:rPr>
                <w:sz w:val="16"/>
                <w:szCs w:val="16"/>
              </w:rPr>
            </w:pPr>
          </w:p>
        </w:tc>
        <w:tc>
          <w:tcPr>
            <w:tcW w:w="1177" w:type="dxa"/>
            <w:shd w:val="clear" w:color="auto" w:fill="D9D9D9" w:themeFill="background1" w:themeFillShade="D9"/>
          </w:tcPr>
          <w:p w:rsidR="00C729EA" w:rsidRPr="00125546" w:rsidRDefault="00C729EA" w:rsidP="00C729EA">
            <w:pPr>
              <w:rPr>
                <w:sz w:val="16"/>
                <w:szCs w:val="16"/>
              </w:rPr>
            </w:pPr>
            <w:r>
              <w:rPr>
                <w:sz w:val="16"/>
                <w:szCs w:val="16"/>
              </w:rPr>
              <w:t>Adjusted</w:t>
            </w:r>
          </w:p>
        </w:tc>
        <w:tc>
          <w:tcPr>
            <w:tcW w:w="1712"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10.5% (7.6-13.4%)</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9.7% (6.3-13.1%)</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9.0% (5.2-12.8%)</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4.1% (2.4-5.9%)</w:t>
            </w:r>
          </w:p>
        </w:tc>
      </w:tr>
      <w:tr w:rsidR="00720656" w:rsidRPr="001C701E" w:rsidTr="00B81D0B">
        <w:trPr>
          <w:trHeight w:val="184"/>
        </w:trPr>
        <w:tc>
          <w:tcPr>
            <w:tcW w:w="9923" w:type="dxa"/>
            <w:gridSpan w:val="6"/>
            <w:tcBorders>
              <w:bottom w:val="nil"/>
            </w:tcBorders>
            <w:shd w:val="clear" w:color="auto" w:fill="A6A6A6" w:themeFill="background1" w:themeFillShade="A6"/>
          </w:tcPr>
          <w:p w:rsidR="00720656" w:rsidRPr="00C729EA" w:rsidRDefault="00720656" w:rsidP="00B81D0B">
            <w:pPr>
              <w:rPr>
                <w:color w:val="000000"/>
                <w:sz w:val="16"/>
                <w:szCs w:val="16"/>
              </w:rPr>
            </w:pPr>
            <w:r w:rsidRPr="00C729EA">
              <w:rPr>
                <w:b/>
                <w:sz w:val="16"/>
                <w:szCs w:val="16"/>
              </w:rPr>
              <w:t>ASA</w:t>
            </w:r>
            <w:r w:rsidR="00E85ACD" w:rsidRPr="00C729EA">
              <w:rPr>
                <w:b/>
                <w:sz w:val="16"/>
                <w:szCs w:val="16"/>
              </w:rPr>
              <w:t xml:space="preserve"> physical status</w:t>
            </w:r>
          </w:p>
        </w:tc>
      </w:tr>
      <w:tr w:rsidR="00116E2C" w:rsidRPr="001C701E" w:rsidTr="00B81D0B">
        <w:trPr>
          <w:trHeight w:val="184"/>
        </w:trPr>
        <w:tc>
          <w:tcPr>
            <w:tcW w:w="1895" w:type="dxa"/>
            <w:tcBorders>
              <w:bottom w:val="nil"/>
            </w:tcBorders>
          </w:tcPr>
          <w:p w:rsidR="00116E2C" w:rsidRPr="00BB711A" w:rsidRDefault="00116E2C" w:rsidP="00116E2C">
            <w:pPr>
              <w:rPr>
                <w:sz w:val="16"/>
                <w:szCs w:val="16"/>
              </w:rPr>
            </w:pPr>
            <w:r>
              <w:rPr>
                <w:sz w:val="16"/>
                <w:szCs w:val="16"/>
              </w:rPr>
              <w:t>1–2</w:t>
            </w:r>
          </w:p>
        </w:tc>
        <w:tc>
          <w:tcPr>
            <w:tcW w:w="1177" w:type="dxa"/>
          </w:tcPr>
          <w:p w:rsidR="00116E2C" w:rsidRPr="00125546" w:rsidRDefault="00116E2C" w:rsidP="00116E2C">
            <w:pPr>
              <w:rPr>
                <w:sz w:val="16"/>
                <w:szCs w:val="16"/>
              </w:rPr>
            </w:pPr>
            <w:r>
              <w:rPr>
                <w:sz w:val="16"/>
                <w:szCs w:val="16"/>
              </w:rPr>
              <w:t>Unadjusted</w:t>
            </w:r>
          </w:p>
        </w:tc>
        <w:tc>
          <w:tcPr>
            <w:tcW w:w="1712" w:type="dxa"/>
            <w:vAlign w:val="bottom"/>
          </w:tcPr>
          <w:p w:rsidR="00116E2C" w:rsidRPr="00C729EA" w:rsidRDefault="00116E2C" w:rsidP="00116E2C">
            <w:pPr>
              <w:jc w:val="center"/>
              <w:rPr>
                <w:sz w:val="16"/>
                <w:szCs w:val="16"/>
              </w:rPr>
            </w:pPr>
            <w:r w:rsidRPr="00C729EA">
              <w:rPr>
                <w:color w:val="000000"/>
                <w:sz w:val="16"/>
                <w:szCs w:val="16"/>
              </w:rPr>
              <w:t>3.2% (25/779)</w:t>
            </w:r>
          </w:p>
        </w:tc>
        <w:tc>
          <w:tcPr>
            <w:tcW w:w="1713" w:type="dxa"/>
            <w:vAlign w:val="bottom"/>
          </w:tcPr>
          <w:p w:rsidR="00116E2C" w:rsidRPr="00C729EA" w:rsidRDefault="00116E2C" w:rsidP="00116E2C">
            <w:pPr>
              <w:jc w:val="center"/>
              <w:rPr>
                <w:sz w:val="16"/>
                <w:szCs w:val="16"/>
              </w:rPr>
            </w:pPr>
            <w:r w:rsidRPr="00C729EA">
              <w:rPr>
                <w:color w:val="000000"/>
                <w:sz w:val="16"/>
                <w:szCs w:val="16"/>
              </w:rPr>
              <w:t>1.9% (6/316)</w:t>
            </w:r>
          </w:p>
        </w:tc>
        <w:tc>
          <w:tcPr>
            <w:tcW w:w="1713" w:type="dxa"/>
            <w:vAlign w:val="bottom"/>
          </w:tcPr>
          <w:p w:rsidR="00116E2C" w:rsidRPr="00C729EA" w:rsidRDefault="00116E2C" w:rsidP="00116E2C">
            <w:pPr>
              <w:jc w:val="center"/>
              <w:rPr>
                <w:sz w:val="16"/>
                <w:szCs w:val="16"/>
              </w:rPr>
            </w:pPr>
            <w:r w:rsidRPr="00C729EA">
              <w:rPr>
                <w:color w:val="000000"/>
                <w:sz w:val="16"/>
                <w:szCs w:val="16"/>
              </w:rPr>
              <w:t>1.3% (3/227)</w:t>
            </w:r>
          </w:p>
        </w:tc>
        <w:tc>
          <w:tcPr>
            <w:tcW w:w="1713" w:type="dxa"/>
            <w:vAlign w:val="bottom"/>
          </w:tcPr>
          <w:p w:rsidR="00116E2C" w:rsidRPr="00C729EA" w:rsidRDefault="00116E2C" w:rsidP="00116E2C">
            <w:pPr>
              <w:jc w:val="center"/>
              <w:rPr>
                <w:sz w:val="16"/>
                <w:szCs w:val="16"/>
              </w:rPr>
            </w:pPr>
            <w:r w:rsidRPr="00C729EA">
              <w:rPr>
                <w:color w:val="000000"/>
                <w:sz w:val="16"/>
                <w:szCs w:val="16"/>
              </w:rPr>
              <w:t>0.7% (6/805)</w:t>
            </w:r>
          </w:p>
        </w:tc>
      </w:tr>
      <w:tr w:rsidR="00C729EA" w:rsidRPr="001C701E" w:rsidTr="00B81D0B">
        <w:trPr>
          <w:trHeight w:val="184"/>
        </w:trPr>
        <w:tc>
          <w:tcPr>
            <w:tcW w:w="1895" w:type="dxa"/>
            <w:tcBorders>
              <w:top w:val="nil"/>
            </w:tcBorders>
          </w:tcPr>
          <w:p w:rsidR="00C729EA" w:rsidRDefault="00C729EA" w:rsidP="00C729EA">
            <w:pPr>
              <w:rPr>
                <w:sz w:val="16"/>
                <w:szCs w:val="16"/>
              </w:rPr>
            </w:pPr>
          </w:p>
        </w:tc>
        <w:tc>
          <w:tcPr>
            <w:tcW w:w="1177" w:type="dxa"/>
            <w:shd w:val="clear" w:color="auto" w:fill="D9D9D9" w:themeFill="background1" w:themeFillShade="D9"/>
          </w:tcPr>
          <w:p w:rsidR="00C729EA" w:rsidRPr="00125546" w:rsidRDefault="00C729EA" w:rsidP="00C729EA">
            <w:pPr>
              <w:rPr>
                <w:sz w:val="16"/>
                <w:szCs w:val="16"/>
              </w:rPr>
            </w:pPr>
            <w:r>
              <w:rPr>
                <w:sz w:val="16"/>
                <w:szCs w:val="16"/>
              </w:rPr>
              <w:t>Adjusted</w:t>
            </w:r>
          </w:p>
        </w:tc>
        <w:tc>
          <w:tcPr>
            <w:tcW w:w="1712"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3.5% (2.3-4.7%)</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3.2% (1.7-4.6%)</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2.9% (1.3-4.6%)</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1.2% (0.5-1.8%)</w:t>
            </w:r>
          </w:p>
        </w:tc>
      </w:tr>
      <w:tr w:rsidR="00116E2C" w:rsidRPr="001C701E" w:rsidTr="00B81D0B">
        <w:trPr>
          <w:trHeight w:val="60"/>
        </w:trPr>
        <w:tc>
          <w:tcPr>
            <w:tcW w:w="1895" w:type="dxa"/>
            <w:tcBorders>
              <w:bottom w:val="nil"/>
            </w:tcBorders>
          </w:tcPr>
          <w:p w:rsidR="00116E2C" w:rsidRPr="00BB711A" w:rsidRDefault="00116E2C" w:rsidP="00116E2C">
            <w:pPr>
              <w:rPr>
                <w:sz w:val="16"/>
                <w:szCs w:val="16"/>
              </w:rPr>
            </w:pPr>
            <w:r>
              <w:rPr>
                <w:sz w:val="16"/>
                <w:szCs w:val="16"/>
              </w:rPr>
              <w:t>3–5</w:t>
            </w:r>
          </w:p>
        </w:tc>
        <w:tc>
          <w:tcPr>
            <w:tcW w:w="1177" w:type="dxa"/>
          </w:tcPr>
          <w:p w:rsidR="00116E2C" w:rsidRPr="00125546" w:rsidRDefault="00116E2C" w:rsidP="00116E2C">
            <w:pPr>
              <w:rPr>
                <w:sz w:val="16"/>
                <w:szCs w:val="16"/>
              </w:rPr>
            </w:pPr>
            <w:r>
              <w:rPr>
                <w:sz w:val="16"/>
                <w:szCs w:val="16"/>
              </w:rPr>
              <w:t>Unadjusted</w:t>
            </w:r>
          </w:p>
        </w:tc>
        <w:tc>
          <w:tcPr>
            <w:tcW w:w="1712" w:type="dxa"/>
            <w:vAlign w:val="bottom"/>
          </w:tcPr>
          <w:p w:rsidR="00116E2C" w:rsidRPr="00C729EA" w:rsidRDefault="00116E2C" w:rsidP="00116E2C">
            <w:pPr>
              <w:jc w:val="center"/>
              <w:rPr>
                <w:sz w:val="16"/>
                <w:szCs w:val="16"/>
              </w:rPr>
            </w:pPr>
            <w:r w:rsidRPr="00C729EA">
              <w:rPr>
                <w:color w:val="000000"/>
                <w:sz w:val="16"/>
                <w:szCs w:val="16"/>
              </w:rPr>
              <w:t>22.0% (79/359)</w:t>
            </w:r>
          </w:p>
        </w:tc>
        <w:tc>
          <w:tcPr>
            <w:tcW w:w="1713" w:type="dxa"/>
            <w:vAlign w:val="bottom"/>
          </w:tcPr>
          <w:p w:rsidR="00116E2C" w:rsidRPr="00C729EA" w:rsidRDefault="00116E2C" w:rsidP="00116E2C">
            <w:pPr>
              <w:jc w:val="center"/>
              <w:rPr>
                <w:sz w:val="16"/>
                <w:szCs w:val="16"/>
              </w:rPr>
            </w:pPr>
            <w:r w:rsidRPr="00C729EA">
              <w:rPr>
                <w:color w:val="000000"/>
                <w:sz w:val="16"/>
                <w:szCs w:val="16"/>
              </w:rPr>
              <w:t>17.9% (26/145)</w:t>
            </w:r>
          </w:p>
        </w:tc>
        <w:tc>
          <w:tcPr>
            <w:tcW w:w="1713" w:type="dxa"/>
            <w:vAlign w:val="bottom"/>
          </w:tcPr>
          <w:p w:rsidR="00116E2C" w:rsidRPr="00C729EA" w:rsidRDefault="00116E2C" w:rsidP="00116E2C">
            <w:pPr>
              <w:jc w:val="center"/>
              <w:rPr>
                <w:sz w:val="16"/>
                <w:szCs w:val="16"/>
              </w:rPr>
            </w:pPr>
            <w:r w:rsidRPr="00C729EA">
              <w:rPr>
                <w:color w:val="000000"/>
                <w:sz w:val="16"/>
                <w:szCs w:val="16"/>
              </w:rPr>
              <w:t>15.2% (15/99)</w:t>
            </w:r>
          </w:p>
        </w:tc>
        <w:tc>
          <w:tcPr>
            <w:tcW w:w="1713" w:type="dxa"/>
            <w:vAlign w:val="bottom"/>
          </w:tcPr>
          <w:p w:rsidR="00116E2C" w:rsidRPr="00C729EA" w:rsidRDefault="00116E2C" w:rsidP="00116E2C">
            <w:pPr>
              <w:jc w:val="center"/>
              <w:rPr>
                <w:sz w:val="16"/>
                <w:szCs w:val="16"/>
              </w:rPr>
            </w:pPr>
            <w:r w:rsidRPr="00C729EA">
              <w:rPr>
                <w:color w:val="000000"/>
                <w:sz w:val="16"/>
                <w:szCs w:val="16"/>
              </w:rPr>
              <w:t>4.5% (18/397)</w:t>
            </w:r>
          </w:p>
        </w:tc>
      </w:tr>
      <w:tr w:rsidR="00C729EA" w:rsidRPr="001C701E" w:rsidTr="00B81D0B">
        <w:trPr>
          <w:trHeight w:val="60"/>
        </w:trPr>
        <w:tc>
          <w:tcPr>
            <w:tcW w:w="1895" w:type="dxa"/>
            <w:tcBorders>
              <w:top w:val="nil"/>
            </w:tcBorders>
          </w:tcPr>
          <w:p w:rsidR="00C729EA" w:rsidRDefault="00C729EA" w:rsidP="00C729EA">
            <w:pPr>
              <w:rPr>
                <w:sz w:val="16"/>
                <w:szCs w:val="16"/>
              </w:rPr>
            </w:pPr>
          </w:p>
        </w:tc>
        <w:tc>
          <w:tcPr>
            <w:tcW w:w="1177" w:type="dxa"/>
            <w:shd w:val="clear" w:color="auto" w:fill="D9D9D9" w:themeFill="background1" w:themeFillShade="D9"/>
          </w:tcPr>
          <w:p w:rsidR="00C729EA" w:rsidRPr="00125546" w:rsidRDefault="00C729EA" w:rsidP="00C729EA">
            <w:pPr>
              <w:rPr>
                <w:sz w:val="16"/>
                <w:szCs w:val="16"/>
              </w:rPr>
            </w:pPr>
            <w:r>
              <w:rPr>
                <w:sz w:val="16"/>
                <w:szCs w:val="16"/>
              </w:rPr>
              <w:t>Adjusted</w:t>
            </w:r>
          </w:p>
        </w:tc>
        <w:tc>
          <w:tcPr>
            <w:tcW w:w="1712"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11.7% (8.7-14.7%)</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10.8% (7.2-14.3%)</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10.0% (5.7-14.2%)</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4.4% (2.6-6.2%)</w:t>
            </w:r>
          </w:p>
        </w:tc>
      </w:tr>
      <w:tr w:rsidR="00720656" w:rsidRPr="001C701E" w:rsidTr="00B81D0B">
        <w:trPr>
          <w:trHeight w:val="60"/>
        </w:trPr>
        <w:tc>
          <w:tcPr>
            <w:tcW w:w="9923" w:type="dxa"/>
            <w:gridSpan w:val="6"/>
            <w:tcBorders>
              <w:bottom w:val="nil"/>
            </w:tcBorders>
            <w:shd w:val="clear" w:color="auto" w:fill="A6A6A6" w:themeFill="background1" w:themeFillShade="A6"/>
          </w:tcPr>
          <w:p w:rsidR="00720656" w:rsidRPr="00C729EA" w:rsidRDefault="00720656" w:rsidP="00B81D0B">
            <w:pPr>
              <w:rPr>
                <w:color w:val="000000"/>
                <w:sz w:val="16"/>
                <w:szCs w:val="16"/>
              </w:rPr>
            </w:pPr>
            <w:r w:rsidRPr="00C729EA">
              <w:rPr>
                <w:b/>
                <w:sz w:val="16"/>
                <w:szCs w:val="16"/>
              </w:rPr>
              <w:t>Grade of surgery</w:t>
            </w:r>
          </w:p>
        </w:tc>
      </w:tr>
      <w:tr w:rsidR="00116E2C" w:rsidRPr="001C701E" w:rsidTr="00B81D0B">
        <w:trPr>
          <w:trHeight w:val="60"/>
        </w:trPr>
        <w:tc>
          <w:tcPr>
            <w:tcW w:w="1895" w:type="dxa"/>
            <w:tcBorders>
              <w:bottom w:val="nil"/>
            </w:tcBorders>
          </w:tcPr>
          <w:p w:rsidR="00116E2C" w:rsidRDefault="00116E2C" w:rsidP="00116E2C">
            <w:pPr>
              <w:rPr>
                <w:sz w:val="16"/>
                <w:szCs w:val="16"/>
              </w:rPr>
            </w:pPr>
            <w:r>
              <w:rPr>
                <w:sz w:val="16"/>
                <w:szCs w:val="16"/>
              </w:rPr>
              <w:t>Minor</w:t>
            </w:r>
          </w:p>
        </w:tc>
        <w:tc>
          <w:tcPr>
            <w:tcW w:w="1177" w:type="dxa"/>
          </w:tcPr>
          <w:p w:rsidR="00116E2C" w:rsidRPr="00125546" w:rsidRDefault="00116E2C" w:rsidP="00116E2C">
            <w:pPr>
              <w:rPr>
                <w:sz w:val="16"/>
                <w:szCs w:val="16"/>
              </w:rPr>
            </w:pPr>
            <w:r>
              <w:rPr>
                <w:sz w:val="16"/>
                <w:szCs w:val="16"/>
              </w:rPr>
              <w:t>Unadjusted</w:t>
            </w:r>
          </w:p>
        </w:tc>
        <w:tc>
          <w:tcPr>
            <w:tcW w:w="1712" w:type="dxa"/>
            <w:vAlign w:val="bottom"/>
          </w:tcPr>
          <w:p w:rsidR="00116E2C" w:rsidRPr="00C729EA" w:rsidRDefault="00116E2C" w:rsidP="00116E2C">
            <w:pPr>
              <w:jc w:val="center"/>
              <w:rPr>
                <w:sz w:val="16"/>
                <w:szCs w:val="16"/>
              </w:rPr>
            </w:pPr>
            <w:r w:rsidRPr="00C729EA">
              <w:rPr>
                <w:color w:val="000000"/>
                <w:sz w:val="16"/>
                <w:szCs w:val="16"/>
              </w:rPr>
              <w:t>5.6% (22/395)</w:t>
            </w:r>
          </w:p>
        </w:tc>
        <w:tc>
          <w:tcPr>
            <w:tcW w:w="1713" w:type="dxa"/>
            <w:vAlign w:val="bottom"/>
          </w:tcPr>
          <w:p w:rsidR="00116E2C" w:rsidRPr="00C729EA" w:rsidRDefault="00116E2C" w:rsidP="00116E2C">
            <w:pPr>
              <w:jc w:val="center"/>
              <w:rPr>
                <w:sz w:val="16"/>
                <w:szCs w:val="16"/>
              </w:rPr>
            </w:pPr>
            <w:r w:rsidRPr="00C729EA">
              <w:rPr>
                <w:color w:val="000000"/>
                <w:sz w:val="16"/>
                <w:szCs w:val="16"/>
              </w:rPr>
              <w:t>6.1% (8/132)</w:t>
            </w:r>
          </w:p>
        </w:tc>
        <w:tc>
          <w:tcPr>
            <w:tcW w:w="1713" w:type="dxa"/>
            <w:vAlign w:val="bottom"/>
          </w:tcPr>
          <w:p w:rsidR="00116E2C" w:rsidRPr="00C729EA" w:rsidRDefault="00116E2C" w:rsidP="00116E2C">
            <w:pPr>
              <w:jc w:val="center"/>
              <w:rPr>
                <w:sz w:val="16"/>
                <w:szCs w:val="16"/>
              </w:rPr>
            </w:pPr>
            <w:r w:rsidRPr="00C729EA">
              <w:rPr>
                <w:color w:val="000000"/>
                <w:sz w:val="16"/>
                <w:szCs w:val="16"/>
              </w:rPr>
              <w:t>6.0% (7/117)</w:t>
            </w:r>
          </w:p>
        </w:tc>
        <w:tc>
          <w:tcPr>
            <w:tcW w:w="1713" w:type="dxa"/>
            <w:vAlign w:val="bottom"/>
          </w:tcPr>
          <w:p w:rsidR="00116E2C" w:rsidRPr="00C729EA" w:rsidRDefault="00116E2C" w:rsidP="00116E2C">
            <w:pPr>
              <w:jc w:val="center"/>
              <w:rPr>
                <w:sz w:val="16"/>
                <w:szCs w:val="16"/>
              </w:rPr>
            </w:pPr>
            <w:r w:rsidRPr="00C729EA">
              <w:rPr>
                <w:color w:val="000000"/>
                <w:sz w:val="16"/>
                <w:szCs w:val="16"/>
              </w:rPr>
              <w:t>0.6% (3/473)</w:t>
            </w:r>
          </w:p>
        </w:tc>
      </w:tr>
      <w:tr w:rsidR="00C729EA" w:rsidRPr="001C701E" w:rsidTr="00B81D0B">
        <w:trPr>
          <w:trHeight w:val="60"/>
        </w:trPr>
        <w:tc>
          <w:tcPr>
            <w:tcW w:w="1895" w:type="dxa"/>
            <w:tcBorders>
              <w:top w:val="nil"/>
            </w:tcBorders>
          </w:tcPr>
          <w:p w:rsidR="00C729EA" w:rsidRDefault="00C729EA" w:rsidP="00C729EA">
            <w:pPr>
              <w:rPr>
                <w:sz w:val="16"/>
                <w:szCs w:val="16"/>
              </w:rPr>
            </w:pPr>
          </w:p>
        </w:tc>
        <w:tc>
          <w:tcPr>
            <w:tcW w:w="1177" w:type="dxa"/>
            <w:shd w:val="clear" w:color="auto" w:fill="D9D9D9" w:themeFill="background1" w:themeFillShade="D9"/>
          </w:tcPr>
          <w:p w:rsidR="00C729EA" w:rsidRPr="00125546" w:rsidRDefault="00C729EA" w:rsidP="00C729EA">
            <w:pPr>
              <w:rPr>
                <w:sz w:val="16"/>
                <w:szCs w:val="16"/>
              </w:rPr>
            </w:pPr>
            <w:r>
              <w:rPr>
                <w:sz w:val="16"/>
                <w:szCs w:val="16"/>
              </w:rPr>
              <w:t>Adjusted</w:t>
            </w:r>
          </w:p>
        </w:tc>
        <w:tc>
          <w:tcPr>
            <w:tcW w:w="1712"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5.8% (3.9-7.6%)</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5.3% (3.1-7.5%)</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4.9% (2.5-7.3%)</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2.1% (1.1-3.1%)</w:t>
            </w:r>
          </w:p>
        </w:tc>
      </w:tr>
      <w:tr w:rsidR="00116E2C" w:rsidRPr="001C701E" w:rsidTr="00B81D0B">
        <w:trPr>
          <w:trHeight w:val="60"/>
        </w:trPr>
        <w:tc>
          <w:tcPr>
            <w:tcW w:w="1895" w:type="dxa"/>
            <w:tcBorders>
              <w:bottom w:val="nil"/>
            </w:tcBorders>
          </w:tcPr>
          <w:p w:rsidR="00116E2C" w:rsidRDefault="00116E2C" w:rsidP="00116E2C">
            <w:pPr>
              <w:rPr>
                <w:sz w:val="16"/>
                <w:szCs w:val="16"/>
              </w:rPr>
            </w:pPr>
            <w:r>
              <w:rPr>
                <w:sz w:val="16"/>
                <w:szCs w:val="16"/>
              </w:rPr>
              <w:t>Major</w:t>
            </w:r>
          </w:p>
        </w:tc>
        <w:tc>
          <w:tcPr>
            <w:tcW w:w="1177" w:type="dxa"/>
          </w:tcPr>
          <w:p w:rsidR="00116E2C" w:rsidRPr="00125546" w:rsidRDefault="00116E2C" w:rsidP="00116E2C">
            <w:pPr>
              <w:rPr>
                <w:sz w:val="16"/>
                <w:szCs w:val="16"/>
              </w:rPr>
            </w:pPr>
            <w:r>
              <w:rPr>
                <w:sz w:val="16"/>
                <w:szCs w:val="16"/>
              </w:rPr>
              <w:t>Unadjusted</w:t>
            </w:r>
          </w:p>
        </w:tc>
        <w:tc>
          <w:tcPr>
            <w:tcW w:w="1712" w:type="dxa"/>
            <w:vAlign w:val="bottom"/>
          </w:tcPr>
          <w:p w:rsidR="00116E2C" w:rsidRPr="00C729EA" w:rsidRDefault="00116E2C" w:rsidP="00116E2C">
            <w:pPr>
              <w:jc w:val="center"/>
              <w:rPr>
                <w:sz w:val="16"/>
                <w:szCs w:val="16"/>
              </w:rPr>
            </w:pPr>
            <w:r w:rsidRPr="00C729EA">
              <w:rPr>
                <w:color w:val="000000"/>
                <w:sz w:val="16"/>
                <w:szCs w:val="16"/>
              </w:rPr>
              <w:t>11.0% (82/743)</w:t>
            </w:r>
          </w:p>
        </w:tc>
        <w:tc>
          <w:tcPr>
            <w:tcW w:w="1713" w:type="dxa"/>
            <w:vAlign w:val="bottom"/>
          </w:tcPr>
          <w:p w:rsidR="00116E2C" w:rsidRPr="00C729EA" w:rsidRDefault="00116E2C" w:rsidP="00116E2C">
            <w:pPr>
              <w:jc w:val="center"/>
              <w:rPr>
                <w:sz w:val="16"/>
                <w:szCs w:val="16"/>
              </w:rPr>
            </w:pPr>
            <w:r w:rsidRPr="00C729EA">
              <w:rPr>
                <w:color w:val="000000"/>
                <w:sz w:val="16"/>
                <w:szCs w:val="16"/>
              </w:rPr>
              <w:t>7.3% (24/329)</w:t>
            </w:r>
          </w:p>
        </w:tc>
        <w:tc>
          <w:tcPr>
            <w:tcW w:w="1713" w:type="dxa"/>
            <w:vAlign w:val="bottom"/>
          </w:tcPr>
          <w:p w:rsidR="00116E2C" w:rsidRPr="00C729EA" w:rsidRDefault="00116E2C" w:rsidP="00116E2C">
            <w:pPr>
              <w:jc w:val="center"/>
              <w:rPr>
                <w:sz w:val="16"/>
                <w:szCs w:val="16"/>
              </w:rPr>
            </w:pPr>
            <w:r w:rsidRPr="00C729EA">
              <w:rPr>
                <w:color w:val="000000"/>
                <w:sz w:val="16"/>
                <w:szCs w:val="16"/>
              </w:rPr>
              <w:t>5.3% (11/209)</w:t>
            </w:r>
          </w:p>
        </w:tc>
        <w:tc>
          <w:tcPr>
            <w:tcW w:w="1713" w:type="dxa"/>
            <w:vAlign w:val="bottom"/>
          </w:tcPr>
          <w:p w:rsidR="00116E2C" w:rsidRPr="00C729EA" w:rsidRDefault="00116E2C" w:rsidP="00116E2C">
            <w:pPr>
              <w:jc w:val="center"/>
              <w:rPr>
                <w:sz w:val="16"/>
                <w:szCs w:val="16"/>
              </w:rPr>
            </w:pPr>
            <w:r w:rsidRPr="00C729EA">
              <w:rPr>
                <w:color w:val="000000"/>
                <w:sz w:val="16"/>
                <w:szCs w:val="16"/>
              </w:rPr>
              <w:t>2.9% (21/728)</w:t>
            </w:r>
          </w:p>
        </w:tc>
      </w:tr>
      <w:tr w:rsidR="00C729EA" w:rsidRPr="001C701E" w:rsidTr="00B81D0B">
        <w:trPr>
          <w:trHeight w:val="60"/>
        </w:trPr>
        <w:tc>
          <w:tcPr>
            <w:tcW w:w="1895" w:type="dxa"/>
            <w:tcBorders>
              <w:top w:val="nil"/>
            </w:tcBorders>
          </w:tcPr>
          <w:p w:rsidR="00C729EA" w:rsidRDefault="00C729EA" w:rsidP="00C729EA">
            <w:pPr>
              <w:rPr>
                <w:sz w:val="16"/>
                <w:szCs w:val="16"/>
              </w:rPr>
            </w:pPr>
          </w:p>
        </w:tc>
        <w:tc>
          <w:tcPr>
            <w:tcW w:w="1177" w:type="dxa"/>
            <w:shd w:val="clear" w:color="auto" w:fill="D9D9D9" w:themeFill="background1" w:themeFillShade="D9"/>
          </w:tcPr>
          <w:p w:rsidR="00C729EA" w:rsidRPr="00125546" w:rsidRDefault="00C729EA" w:rsidP="00C729EA">
            <w:pPr>
              <w:rPr>
                <w:sz w:val="16"/>
                <w:szCs w:val="16"/>
              </w:rPr>
            </w:pPr>
            <w:r>
              <w:rPr>
                <w:sz w:val="16"/>
                <w:szCs w:val="16"/>
              </w:rPr>
              <w:t>Adjusted</w:t>
            </w:r>
          </w:p>
        </w:tc>
        <w:tc>
          <w:tcPr>
            <w:tcW w:w="1712"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8.0% (6.3-9.8%)</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7.4% (5.2-9.6%)</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6.9% (4.1-9.7%)</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3.1% (1.9-4.3%)</w:t>
            </w:r>
          </w:p>
        </w:tc>
      </w:tr>
      <w:tr w:rsidR="00720656" w:rsidRPr="001C701E" w:rsidTr="00B81D0B">
        <w:trPr>
          <w:trHeight w:val="60"/>
        </w:trPr>
        <w:tc>
          <w:tcPr>
            <w:tcW w:w="9923" w:type="dxa"/>
            <w:gridSpan w:val="6"/>
            <w:tcBorders>
              <w:bottom w:val="nil"/>
            </w:tcBorders>
            <w:shd w:val="clear" w:color="auto" w:fill="A6A6A6" w:themeFill="background1" w:themeFillShade="A6"/>
          </w:tcPr>
          <w:p w:rsidR="00720656" w:rsidRPr="00C729EA" w:rsidRDefault="00720656" w:rsidP="00B81D0B">
            <w:pPr>
              <w:rPr>
                <w:color w:val="000000"/>
                <w:sz w:val="16"/>
                <w:szCs w:val="16"/>
              </w:rPr>
            </w:pPr>
            <w:r w:rsidRPr="00C729EA">
              <w:rPr>
                <w:b/>
                <w:sz w:val="16"/>
                <w:szCs w:val="16"/>
              </w:rPr>
              <w:t>Urgency of surgery</w:t>
            </w:r>
          </w:p>
        </w:tc>
      </w:tr>
      <w:tr w:rsidR="00116E2C" w:rsidRPr="001C701E" w:rsidTr="00B81D0B">
        <w:trPr>
          <w:trHeight w:val="60"/>
        </w:trPr>
        <w:tc>
          <w:tcPr>
            <w:tcW w:w="1895" w:type="dxa"/>
            <w:tcBorders>
              <w:bottom w:val="nil"/>
            </w:tcBorders>
          </w:tcPr>
          <w:p w:rsidR="00116E2C" w:rsidRDefault="00116E2C" w:rsidP="00116E2C">
            <w:pPr>
              <w:rPr>
                <w:sz w:val="16"/>
                <w:szCs w:val="16"/>
              </w:rPr>
            </w:pPr>
            <w:r>
              <w:rPr>
                <w:sz w:val="16"/>
                <w:szCs w:val="16"/>
              </w:rPr>
              <w:t>Elective</w:t>
            </w:r>
          </w:p>
        </w:tc>
        <w:tc>
          <w:tcPr>
            <w:tcW w:w="1177" w:type="dxa"/>
          </w:tcPr>
          <w:p w:rsidR="00116E2C" w:rsidRPr="00125546" w:rsidRDefault="00116E2C" w:rsidP="00116E2C">
            <w:pPr>
              <w:rPr>
                <w:sz w:val="16"/>
                <w:szCs w:val="16"/>
              </w:rPr>
            </w:pPr>
            <w:r>
              <w:rPr>
                <w:sz w:val="16"/>
                <w:szCs w:val="16"/>
              </w:rPr>
              <w:t>Unadjusted</w:t>
            </w:r>
          </w:p>
        </w:tc>
        <w:tc>
          <w:tcPr>
            <w:tcW w:w="1712" w:type="dxa"/>
            <w:vAlign w:val="bottom"/>
          </w:tcPr>
          <w:p w:rsidR="00116E2C" w:rsidRPr="00C729EA" w:rsidRDefault="00116E2C" w:rsidP="00116E2C">
            <w:pPr>
              <w:jc w:val="center"/>
              <w:rPr>
                <w:sz w:val="16"/>
                <w:szCs w:val="16"/>
              </w:rPr>
            </w:pPr>
            <w:r w:rsidRPr="00C729EA">
              <w:rPr>
                <w:color w:val="000000"/>
                <w:sz w:val="16"/>
                <w:szCs w:val="16"/>
              </w:rPr>
              <w:t>5.0% (17/338)</w:t>
            </w:r>
          </w:p>
        </w:tc>
        <w:tc>
          <w:tcPr>
            <w:tcW w:w="1713" w:type="dxa"/>
            <w:vAlign w:val="bottom"/>
          </w:tcPr>
          <w:p w:rsidR="00116E2C" w:rsidRPr="00C729EA" w:rsidRDefault="00116E2C" w:rsidP="00116E2C">
            <w:pPr>
              <w:jc w:val="center"/>
              <w:rPr>
                <w:sz w:val="16"/>
                <w:szCs w:val="16"/>
              </w:rPr>
            </w:pPr>
            <w:r w:rsidRPr="00C729EA">
              <w:rPr>
                <w:color w:val="000000"/>
                <w:sz w:val="16"/>
                <w:szCs w:val="16"/>
              </w:rPr>
              <w:t>4.3% (13/300)</w:t>
            </w:r>
          </w:p>
        </w:tc>
        <w:tc>
          <w:tcPr>
            <w:tcW w:w="1713" w:type="dxa"/>
            <w:vAlign w:val="bottom"/>
          </w:tcPr>
          <w:p w:rsidR="00116E2C" w:rsidRPr="00C729EA" w:rsidRDefault="00116E2C" w:rsidP="00116E2C">
            <w:pPr>
              <w:jc w:val="center"/>
              <w:rPr>
                <w:sz w:val="16"/>
                <w:szCs w:val="16"/>
              </w:rPr>
            </w:pPr>
            <w:r w:rsidRPr="00C729EA">
              <w:rPr>
                <w:color w:val="000000"/>
                <w:sz w:val="16"/>
                <w:szCs w:val="16"/>
              </w:rPr>
              <w:t>3.9% (9/232)</w:t>
            </w:r>
          </w:p>
        </w:tc>
        <w:tc>
          <w:tcPr>
            <w:tcW w:w="1713" w:type="dxa"/>
            <w:vAlign w:val="bottom"/>
          </w:tcPr>
          <w:p w:rsidR="00116E2C" w:rsidRPr="00C729EA" w:rsidRDefault="00116E2C" w:rsidP="00116E2C">
            <w:pPr>
              <w:jc w:val="center"/>
              <w:rPr>
                <w:sz w:val="16"/>
                <w:szCs w:val="16"/>
              </w:rPr>
            </w:pPr>
            <w:r w:rsidRPr="00C729EA">
              <w:rPr>
                <w:color w:val="000000"/>
                <w:sz w:val="16"/>
                <w:szCs w:val="16"/>
              </w:rPr>
              <w:t>0.9% (8/892)</w:t>
            </w:r>
          </w:p>
        </w:tc>
      </w:tr>
      <w:tr w:rsidR="00C729EA" w:rsidRPr="001C701E" w:rsidTr="00B81D0B">
        <w:trPr>
          <w:trHeight w:val="60"/>
        </w:trPr>
        <w:tc>
          <w:tcPr>
            <w:tcW w:w="1895" w:type="dxa"/>
            <w:tcBorders>
              <w:top w:val="nil"/>
            </w:tcBorders>
          </w:tcPr>
          <w:p w:rsidR="00C729EA" w:rsidRDefault="00C729EA" w:rsidP="00C729EA">
            <w:pPr>
              <w:rPr>
                <w:sz w:val="16"/>
                <w:szCs w:val="16"/>
              </w:rPr>
            </w:pPr>
          </w:p>
        </w:tc>
        <w:tc>
          <w:tcPr>
            <w:tcW w:w="1177" w:type="dxa"/>
            <w:shd w:val="clear" w:color="auto" w:fill="D9D9D9" w:themeFill="background1" w:themeFillShade="D9"/>
          </w:tcPr>
          <w:p w:rsidR="00C729EA" w:rsidRPr="00125546" w:rsidRDefault="00C729EA" w:rsidP="00C729EA">
            <w:pPr>
              <w:rPr>
                <w:sz w:val="16"/>
                <w:szCs w:val="16"/>
              </w:rPr>
            </w:pPr>
            <w:r>
              <w:rPr>
                <w:sz w:val="16"/>
                <w:szCs w:val="16"/>
              </w:rPr>
              <w:t>Adjusted</w:t>
            </w:r>
          </w:p>
        </w:tc>
        <w:tc>
          <w:tcPr>
            <w:tcW w:w="1712"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4.9% (3.2-6.5%)</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4.4% (2.7-6.1%)</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4.1% (2.1-6%)</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1.7% (0.9-2.5%)</w:t>
            </w:r>
          </w:p>
        </w:tc>
      </w:tr>
      <w:tr w:rsidR="00116E2C" w:rsidRPr="001C701E" w:rsidTr="00B81D0B">
        <w:trPr>
          <w:trHeight w:val="60"/>
        </w:trPr>
        <w:tc>
          <w:tcPr>
            <w:tcW w:w="1895" w:type="dxa"/>
            <w:tcBorders>
              <w:bottom w:val="nil"/>
            </w:tcBorders>
          </w:tcPr>
          <w:p w:rsidR="00116E2C" w:rsidRDefault="00116E2C" w:rsidP="00116E2C">
            <w:pPr>
              <w:rPr>
                <w:sz w:val="16"/>
                <w:szCs w:val="16"/>
              </w:rPr>
            </w:pPr>
            <w:r>
              <w:rPr>
                <w:sz w:val="16"/>
                <w:szCs w:val="16"/>
              </w:rPr>
              <w:t>Emergency</w:t>
            </w:r>
          </w:p>
        </w:tc>
        <w:tc>
          <w:tcPr>
            <w:tcW w:w="1177" w:type="dxa"/>
          </w:tcPr>
          <w:p w:rsidR="00116E2C" w:rsidRPr="00125546" w:rsidRDefault="00116E2C" w:rsidP="00116E2C">
            <w:pPr>
              <w:rPr>
                <w:sz w:val="16"/>
                <w:szCs w:val="16"/>
              </w:rPr>
            </w:pPr>
            <w:r>
              <w:rPr>
                <w:sz w:val="16"/>
                <w:szCs w:val="16"/>
              </w:rPr>
              <w:t>Unadjusted</w:t>
            </w:r>
          </w:p>
        </w:tc>
        <w:tc>
          <w:tcPr>
            <w:tcW w:w="1712" w:type="dxa"/>
            <w:vAlign w:val="bottom"/>
          </w:tcPr>
          <w:p w:rsidR="00116E2C" w:rsidRPr="00C729EA" w:rsidRDefault="00116E2C" w:rsidP="00116E2C">
            <w:pPr>
              <w:jc w:val="center"/>
              <w:rPr>
                <w:sz w:val="16"/>
                <w:szCs w:val="16"/>
              </w:rPr>
            </w:pPr>
            <w:r w:rsidRPr="00C729EA">
              <w:rPr>
                <w:color w:val="000000"/>
                <w:sz w:val="16"/>
                <w:szCs w:val="16"/>
              </w:rPr>
              <w:t>10.9% (87/800)</w:t>
            </w:r>
          </w:p>
        </w:tc>
        <w:tc>
          <w:tcPr>
            <w:tcW w:w="1713" w:type="dxa"/>
            <w:vAlign w:val="bottom"/>
          </w:tcPr>
          <w:p w:rsidR="00116E2C" w:rsidRPr="00C729EA" w:rsidRDefault="00116E2C" w:rsidP="00116E2C">
            <w:pPr>
              <w:jc w:val="center"/>
              <w:rPr>
                <w:sz w:val="16"/>
                <w:szCs w:val="16"/>
              </w:rPr>
            </w:pPr>
            <w:r w:rsidRPr="00C729EA">
              <w:rPr>
                <w:color w:val="000000"/>
                <w:sz w:val="16"/>
                <w:szCs w:val="16"/>
              </w:rPr>
              <w:t>11.8% (19/161)</w:t>
            </w:r>
          </w:p>
        </w:tc>
        <w:tc>
          <w:tcPr>
            <w:tcW w:w="1713" w:type="dxa"/>
            <w:vAlign w:val="bottom"/>
          </w:tcPr>
          <w:p w:rsidR="00116E2C" w:rsidRPr="00C729EA" w:rsidRDefault="00116E2C" w:rsidP="00116E2C">
            <w:pPr>
              <w:jc w:val="center"/>
              <w:rPr>
                <w:sz w:val="16"/>
                <w:szCs w:val="16"/>
              </w:rPr>
            </w:pPr>
            <w:r w:rsidRPr="00C729EA">
              <w:rPr>
                <w:color w:val="000000"/>
                <w:sz w:val="16"/>
                <w:szCs w:val="16"/>
              </w:rPr>
              <w:t>9.6% (9/94)</w:t>
            </w:r>
          </w:p>
        </w:tc>
        <w:tc>
          <w:tcPr>
            <w:tcW w:w="1713" w:type="dxa"/>
            <w:vAlign w:val="bottom"/>
          </w:tcPr>
          <w:p w:rsidR="00116E2C" w:rsidRPr="00C729EA" w:rsidRDefault="00116E2C" w:rsidP="00116E2C">
            <w:pPr>
              <w:jc w:val="center"/>
              <w:rPr>
                <w:sz w:val="16"/>
                <w:szCs w:val="16"/>
              </w:rPr>
            </w:pPr>
            <w:r w:rsidRPr="00C729EA">
              <w:rPr>
                <w:color w:val="000000"/>
                <w:sz w:val="16"/>
                <w:szCs w:val="16"/>
              </w:rPr>
              <w:t>5.2% (16/310)</w:t>
            </w:r>
          </w:p>
        </w:tc>
      </w:tr>
      <w:tr w:rsidR="00C729EA" w:rsidRPr="001C701E" w:rsidTr="00B81D0B">
        <w:trPr>
          <w:trHeight w:val="60"/>
        </w:trPr>
        <w:tc>
          <w:tcPr>
            <w:tcW w:w="1895" w:type="dxa"/>
            <w:tcBorders>
              <w:top w:val="nil"/>
              <w:bottom w:val="single" w:sz="4" w:space="0" w:color="auto"/>
            </w:tcBorders>
          </w:tcPr>
          <w:p w:rsidR="00C729EA" w:rsidRDefault="00C729EA" w:rsidP="00C729EA">
            <w:pPr>
              <w:rPr>
                <w:sz w:val="16"/>
                <w:szCs w:val="16"/>
              </w:rPr>
            </w:pPr>
          </w:p>
        </w:tc>
        <w:tc>
          <w:tcPr>
            <w:tcW w:w="1177" w:type="dxa"/>
            <w:tcBorders>
              <w:bottom w:val="single" w:sz="4" w:space="0" w:color="auto"/>
            </w:tcBorders>
            <w:shd w:val="clear" w:color="auto" w:fill="D9D9D9" w:themeFill="background1" w:themeFillShade="D9"/>
          </w:tcPr>
          <w:p w:rsidR="00C729EA" w:rsidRPr="00125546" w:rsidRDefault="00C729EA" w:rsidP="00C729EA">
            <w:pPr>
              <w:rPr>
                <w:sz w:val="16"/>
                <w:szCs w:val="16"/>
              </w:rPr>
            </w:pPr>
            <w:r>
              <w:rPr>
                <w:sz w:val="16"/>
                <w:szCs w:val="16"/>
              </w:rPr>
              <w:t>Adjusted</w:t>
            </w:r>
          </w:p>
        </w:tc>
        <w:tc>
          <w:tcPr>
            <w:tcW w:w="1712" w:type="dxa"/>
            <w:tcBorders>
              <w:bottom w:val="single" w:sz="4" w:space="0" w:color="auto"/>
            </w:tcBorders>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10% (7.7-12.2%)</w:t>
            </w:r>
          </w:p>
        </w:tc>
        <w:tc>
          <w:tcPr>
            <w:tcW w:w="1713" w:type="dxa"/>
            <w:tcBorders>
              <w:bottom w:val="single" w:sz="4" w:space="0" w:color="auto"/>
            </w:tcBorders>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9.2% (6.2-12.2%)</w:t>
            </w:r>
          </w:p>
        </w:tc>
        <w:tc>
          <w:tcPr>
            <w:tcW w:w="1713" w:type="dxa"/>
            <w:tcBorders>
              <w:bottom w:val="single" w:sz="4" w:space="0" w:color="auto"/>
            </w:tcBorders>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8.5% (4.9-12.2%)</w:t>
            </w:r>
          </w:p>
        </w:tc>
        <w:tc>
          <w:tcPr>
            <w:tcW w:w="1713" w:type="dxa"/>
            <w:tcBorders>
              <w:bottom w:val="single" w:sz="4" w:space="0" w:color="auto"/>
            </w:tcBorders>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3.9% (2.3-5.4%)</w:t>
            </w:r>
          </w:p>
        </w:tc>
      </w:tr>
      <w:tr w:rsidR="00720656" w:rsidRPr="001C701E" w:rsidTr="00B81D0B">
        <w:trPr>
          <w:trHeight w:val="60"/>
        </w:trPr>
        <w:tc>
          <w:tcPr>
            <w:tcW w:w="9923" w:type="dxa"/>
            <w:gridSpan w:val="6"/>
            <w:tcBorders>
              <w:top w:val="single" w:sz="4" w:space="0" w:color="auto"/>
              <w:bottom w:val="single" w:sz="4" w:space="0" w:color="auto"/>
            </w:tcBorders>
            <w:shd w:val="clear" w:color="auto" w:fill="A6A6A6" w:themeFill="background1" w:themeFillShade="A6"/>
          </w:tcPr>
          <w:p w:rsidR="00720656" w:rsidRPr="00C729EA" w:rsidRDefault="00720656" w:rsidP="00B81D0B">
            <w:pPr>
              <w:rPr>
                <w:b/>
                <w:sz w:val="16"/>
                <w:szCs w:val="16"/>
              </w:rPr>
            </w:pPr>
            <w:r w:rsidRPr="00C729EA">
              <w:rPr>
                <w:b/>
                <w:sz w:val="16"/>
                <w:szCs w:val="16"/>
              </w:rPr>
              <w:t>COVID-19 symptoms</w:t>
            </w:r>
          </w:p>
        </w:tc>
      </w:tr>
      <w:tr w:rsidR="00116E2C" w:rsidRPr="001C701E" w:rsidTr="00B81D0B">
        <w:trPr>
          <w:trHeight w:val="60"/>
        </w:trPr>
        <w:tc>
          <w:tcPr>
            <w:tcW w:w="1895" w:type="dxa"/>
            <w:tcBorders>
              <w:top w:val="single" w:sz="4" w:space="0" w:color="auto"/>
              <w:bottom w:val="nil"/>
            </w:tcBorders>
          </w:tcPr>
          <w:p w:rsidR="00116E2C" w:rsidRDefault="00116E2C" w:rsidP="00116E2C">
            <w:pPr>
              <w:rPr>
                <w:sz w:val="16"/>
                <w:szCs w:val="16"/>
              </w:rPr>
            </w:pPr>
            <w:r>
              <w:rPr>
                <w:sz w:val="16"/>
                <w:szCs w:val="16"/>
              </w:rPr>
              <w:t>Asymptomatic</w:t>
            </w:r>
          </w:p>
        </w:tc>
        <w:tc>
          <w:tcPr>
            <w:tcW w:w="1177" w:type="dxa"/>
            <w:tcBorders>
              <w:top w:val="single" w:sz="4" w:space="0" w:color="auto"/>
            </w:tcBorders>
            <w:shd w:val="clear" w:color="auto" w:fill="auto"/>
          </w:tcPr>
          <w:p w:rsidR="00116E2C" w:rsidRDefault="00116E2C" w:rsidP="00116E2C">
            <w:pPr>
              <w:rPr>
                <w:sz w:val="16"/>
                <w:szCs w:val="16"/>
              </w:rPr>
            </w:pPr>
            <w:r>
              <w:rPr>
                <w:sz w:val="16"/>
                <w:szCs w:val="16"/>
              </w:rPr>
              <w:t>Unadjusted</w:t>
            </w:r>
          </w:p>
        </w:tc>
        <w:tc>
          <w:tcPr>
            <w:tcW w:w="1712" w:type="dxa"/>
            <w:tcBorders>
              <w:top w:val="single" w:sz="4" w:space="0" w:color="auto"/>
            </w:tcBorders>
            <w:shd w:val="clear" w:color="auto" w:fill="auto"/>
            <w:vAlign w:val="bottom"/>
          </w:tcPr>
          <w:p w:rsidR="00116E2C" w:rsidRPr="00C729EA" w:rsidRDefault="00116E2C" w:rsidP="00116E2C">
            <w:pPr>
              <w:jc w:val="center"/>
              <w:rPr>
                <w:sz w:val="16"/>
                <w:szCs w:val="16"/>
              </w:rPr>
            </w:pPr>
            <w:r w:rsidRPr="00C729EA">
              <w:rPr>
                <w:color w:val="000000"/>
                <w:sz w:val="16"/>
                <w:szCs w:val="16"/>
              </w:rPr>
              <w:t>3.8% (28/731)</w:t>
            </w:r>
          </w:p>
        </w:tc>
        <w:tc>
          <w:tcPr>
            <w:tcW w:w="1713" w:type="dxa"/>
            <w:tcBorders>
              <w:top w:val="single" w:sz="4" w:space="0" w:color="auto"/>
            </w:tcBorders>
            <w:shd w:val="clear" w:color="auto" w:fill="auto"/>
            <w:vAlign w:val="bottom"/>
          </w:tcPr>
          <w:p w:rsidR="00116E2C" w:rsidRPr="00C729EA" w:rsidRDefault="00116E2C" w:rsidP="00116E2C">
            <w:pPr>
              <w:jc w:val="center"/>
              <w:rPr>
                <w:sz w:val="16"/>
                <w:szCs w:val="16"/>
              </w:rPr>
            </w:pPr>
            <w:r w:rsidRPr="00C729EA">
              <w:rPr>
                <w:color w:val="000000"/>
                <w:sz w:val="16"/>
                <w:szCs w:val="16"/>
              </w:rPr>
              <w:t>2.0% (4/203)</w:t>
            </w:r>
          </w:p>
        </w:tc>
        <w:tc>
          <w:tcPr>
            <w:tcW w:w="1713" w:type="dxa"/>
            <w:tcBorders>
              <w:top w:val="single" w:sz="4" w:space="0" w:color="auto"/>
            </w:tcBorders>
            <w:shd w:val="clear" w:color="auto" w:fill="auto"/>
            <w:vAlign w:val="bottom"/>
          </w:tcPr>
          <w:p w:rsidR="00116E2C" w:rsidRPr="00C729EA" w:rsidRDefault="00116E2C" w:rsidP="00116E2C">
            <w:pPr>
              <w:jc w:val="center"/>
              <w:rPr>
                <w:sz w:val="16"/>
                <w:szCs w:val="16"/>
              </w:rPr>
            </w:pPr>
            <w:r w:rsidRPr="00C729EA">
              <w:rPr>
                <w:color w:val="000000"/>
                <w:sz w:val="16"/>
                <w:szCs w:val="16"/>
              </w:rPr>
              <w:t>4.5% (6/133)</w:t>
            </w:r>
          </w:p>
        </w:tc>
        <w:tc>
          <w:tcPr>
            <w:tcW w:w="1713" w:type="dxa"/>
            <w:tcBorders>
              <w:top w:val="single" w:sz="4" w:space="0" w:color="auto"/>
            </w:tcBorders>
            <w:shd w:val="clear" w:color="auto" w:fill="auto"/>
            <w:vAlign w:val="bottom"/>
          </w:tcPr>
          <w:p w:rsidR="00116E2C" w:rsidRPr="00C729EA" w:rsidRDefault="00116E2C" w:rsidP="00116E2C">
            <w:pPr>
              <w:jc w:val="center"/>
              <w:rPr>
                <w:sz w:val="16"/>
                <w:szCs w:val="16"/>
              </w:rPr>
            </w:pPr>
            <w:r w:rsidRPr="00C729EA">
              <w:rPr>
                <w:color w:val="000000"/>
                <w:sz w:val="16"/>
                <w:szCs w:val="16"/>
              </w:rPr>
              <w:t>0.9% (3/317)</w:t>
            </w:r>
          </w:p>
        </w:tc>
      </w:tr>
      <w:tr w:rsidR="00C729EA" w:rsidRPr="001C701E" w:rsidTr="00B81D0B">
        <w:trPr>
          <w:trHeight w:val="60"/>
        </w:trPr>
        <w:tc>
          <w:tcPr>
            <w:tcW w:w="1895" w:type="dxa"/>
            <w:tcBorders>
              <w:top w:val="nil"/>
              <w:bottom w:val="single" w:sz="4" w:space="0" w:color="auto"/>
            </w:tcBorders>
          </w:tcPr>
          <w:p w:rsidR="00C729EA" w:rsidRDefault="00C729EA" w:rsidP="00C729EA">
            <w:pPr>
              <w:rPr>
                <w:sz w:val="16"/>
                <w:szCs w:val="16"/>
              </w:rPr>
            </w:pPr>
          </w:p>
        </w:tc>
        <w:tc>
          <w:tcPr>
            <w:tcW w:w="1177" w:type="dxa"/>
            <w:tcBorders>
              <w:bottom w:val="single" w:sz="4" w:space="0" w:color="auto"/>
            </w:tcBorders>
            <w:shd w:val="clear" w:color="auto" w:fill="D9D9D9" w:themeFill="background1" w:themeFillShade="D9"/>
          </w:tcPr>
          <w:p w:rsidR="00C729EA" w:rsidRDefault="00C729EA" w:rsidP="00C729EA">
            <w:pPr>
              <w:rPr>
                <w:sz w:val="16"/>
                <w:szCs w:val="16"/>
              </w:rPr>
            </w:pPr>
            <w:r>
              <w:rPr>
                <w:sz w:val="16"/>
                <w:szCs w:val="16"/>
              </w:rPr>
              <w:t>Adjusted</w:t>
            </w:r>
          </w:p>
        </w:tc>
        <w:tc>
          <w:tcPr>
            <w:tcW w:w="1712"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3.9% (2.7-5.2%)</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3.6% (2-5.2%)</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3.3% (1.4-5.1%)</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1.3% (0.6-2</w:t>
            </w:r>
            <w:r w:rsidR="004B444A">
              <w:rPr>
                <w:color w:val="000000"/>
                <w:sz w:val="16"/>
                <w:szCs w:val="16"/>
              </w:rPr>
              <w:t>.0</w:t>
            </w:r>
            <w:r w:rsidRPr="00C729EA">
              <w:rPr>
                <w:color w:val="000000"/>
                <w:sz w:val="16"/>
                <w:szCs w:val="16"/>
              </w:rPr>
              <w:t>%)</w:t>
            </w:r>
          </w:p>
        </w:tc>
      </w:tr>
      <w:tr w:rsidR="00116E2C" w:rsidRPr="001C701E" w:rsidTr="00B81D0B">
        <w:trPr>
          <w:trHeight w:val="60"/>
        </w:trPr>
        <w:tc>
          <w:tcPr>
            <w:tcW w:w="1895" w:type="dxa"/>
            <w:tcBorders>
              <w:top w:val="single" w:sz="4" w:space="0" w:color="auto"/>
              <w:bottom w:val="nil"/>
            </w:tcBorders>
          </w:tcPr>
          <w:p w:rsidR="00116E2C" w:rsidRDefault="00116E2C" w:rsidP="00116E2C">
            <w:pPr>
              <w:rPr>
                <w:sz w:val="16"/>
                <w:szCs w:val="16"/>
              </w:rPr>
            </w:pPr>
            <w:r>
              <w:rPr>
                <w:sz w:val="16"/>
                <w:szCs w:val="16"/>
              </w:rPr>
              <w:t>Symptomatic – resolved</w:t>
            </w:r>
          </w:p>
        </w:tc>
        <w:tc>
          <w:tcPr>
            <w:tcW w:w="1177" w:type="dxa"/>
            <w:tcBorders>
              <w:top w:val="single" w:sz="4" w:space="0" w:color="auto"/>
              <w:bottom w:val="single" w:sz="4" w:space="0" w:color="auto"/>
            </w:tcBorders>
            <w:shd w:val="clear" w:color="auto" w:fill="auto"/>
          </w:tcPr>
          <w:p w:rsidR="00116E2C" w:rsidRDefault="00116E2C" w:rsidP="00116E2C">
            <w:pPr>
              <w:rPr>
                <w:sz w:val="16"/>
                <w:szCs w:val="16"/>
              </w:rPr>
            </w:pPr>
            <w:r>
              <w:rPr>
                <w:sz w:val="16"/>
                <w:szCs w:val="16"/>
              </w:rPr>
              <w:t>Unadjusted</w:t>
            </w:r>
          </w:p>
        </w:tc>
        <w:tc>
          <w:tcPr>
            <w:tcW w:w="1712" w:type="dxa"/>
            <w:shd w:val="clear" w:color="auto" w:fill="auto"/>
            <w:vAlign w:val="bottom"/>
          </w:tcPr>
          <w:p w:rsidR="00116E2C" w:rsidRPr="00C729EA" w:rsidRDefault="00116E2C" w:rsidP="00116E2C">
            <w:pPr>
              <w:jc w:val="center"/>
              <w:rPr>
                <w:sz w:val="16"/>
                <w:szCs w:val="16"/>
              </w:rPr>
            </w:pPr>
            <w:r w:rsidRPr="00C729EA">
              <w:rPr>
                <w:color w:val="000000"/>
                <w:sz w:val="16"/>
                <w:szCs w:val="16"/>
              </w:rPr>
              <w:t>9.7% (12/124)</w:t>
            </w:r>
          </w:p>
        </w:tc>
        <w:tc>
          <w:tcPr>
            <w:tcW w:w="1713" w:type="dxa"/>
            <w:shd w:val="clear" w:color="auto" w:fill="auto"/>
            <w:vAlign w:val="bottom"/>
          </w:tcPr>
          <w:p w:rsidR="00116E2C" w:rsidRPr="00C729EA" w:rsidRDefault="00116E2C" w:rsidP="00116E2C">
            <w:pPr>
              <w:jc w:val="center"/>
              <w:rPr>
                <w:sz w:val="16"/>
                <w:szCs w:val="16"/>
              </w:rPr>
            </w:pPr>
            <w:r w:rsidRPr="00C729EA">
              <w:rPr>
                <w:color w:val="000000"/>
                <w:sz w:val="16"/>
                <w:szCs w:val="16"/>
              </w:rPr>
              <w:t>5.7% (11/193)</w:t>
            </w:r>
          </w:p>
        </w:tc>
        <w:tc>
          <w:tcPr>
            <w:tcW w:w="1713" w:type="dxa"/>
            <w:shd w:val="clear" w:color="auto" w:fill="auto"/>
            <w:vAlign w:val="bottom"/>
          </w:tcPr>
          <w:p w:rsidR="00116E2C" w:rsidRPr="00C729EA" w:rsidRDefault="00116E2C" w:rsidP="00116E2C">
            <w:pPr>
              <w:jc w:val="center"/>
              <w:rPr>
                <w:sz w:val="16"/>
                <w:szCs w:val="16"/>
              </w:rPr>
            </w:pPr>
            <w:r w:rsidRPr="00C729EA">
              <w:rPr>
                <w:color w:val="000000"/>
                <w:sz w:val="16"/>
                <w:szCs w:val="16"/>
              </w:rPr>
              <w:t>3.7% (6/163)</w:t>
            </w:r>
          </w:p>
        </w:tc>
        <w:tc>
          <w:tcPr>
            <w:tcW w:w="1713" w:type="dxa"/>
            <w:shd w:val="clear" w:color="auto" w:fill="auto"/>
            <w:vAlign w:val="bottom"/>
          </w:tcPr>
          <w:p w:rsidR="00116E2C" w:rsidRPr="00C729EA" w:rsidRDefault="00116E2C" w:rsidP="00116E2C">
            <w:pPr>
              <w:jc w:val="center"/>
              <w:rPr>
                <w:sz w:val="16"/>
                <w:szCs w:val="16"/>
              </w:rPr>
            </w:pPr>
            <w:r w:rsidRPr="00C729EA">
              <w:rPr>
                <w:color w:val="000000"/>
                <w:sz w:val="16"/>
                <w:szCs w:val="16"/>
              </w:rPr>
              <w:t>1.8% (15/820)</w:t>
            </w:r>
          </w:p>
        </w:tc>
      </w:tr>
      <w:tr w:rsidR="00C729EA" w:rsidRPr="001C701E" w:rsidTr="00B81D0B">
        <w:trPr>
          <w:trHeight w:val="60"/>
        </w:trPr>
        <w:tc>
          <w:tcPr>
            <w:tcW w:w="1895" w:type="dxa"/>
            <w:tcBorders>
              <w:top w:val="nil"/>
              <w:bottom w:val="single" w:sz="4" w:space="0" w:color="auto"/>
            </w:tcBorders>
          </w:tcPr>
          <w:p w:rsidR="00C729EA" w:rsidRDefault="00C729EA" w:rsidP="00C729EA">
            <w:pPr>
              <w:rPr>
                <w:sz w:val="16"/>
                <w:szCs w:val="16"/>
              </w:rPr>
            </w:pPr>
          </w:p>
        </w:tc>
        <w:tc>
          <w:tcPr>
            <w:tcW w:w="1177" w:type="dxa"/>
            <w:tcBorders>
              <w:top w:val="single" w:sz="4" w:space="0" w:color="auto"/>
              <w:bottom w:val="single" w:sz="4" w:space="0" w:color="auto"/>
            </w:tcBorders>
            <w:shd w:val="clear" w:color="auto" w:fill="D9D9D9" w:themeFill="background1" w:themeFillShade="D9"/>
          </w:tcPr>
          <w:p w:rsidR="00C729EA" w:rsidRDefault="00C729EA" w:rsidP="00C729EA">
            <w:pPr>
              <w:rPr>
                <w:sz w:val="16"/>
                <w:szCs w:val="16"/>
              </w:rPr>
            </w:pPr>
            <w:r>
              <w:rPr>
                <w:sz w:val="16"/>
                <w:szCs w:val="16"/>
              </w:rPr>
              <w:t>Adjusted</w:t>
            </w:r>
          </w:p>
        </w:tc>
        <w:tc>
          <w:tcPr>
            <w:tcW w:w="1712"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6.9% (4.3-9.5%)</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6.3% (3.8-8.8%)</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5.8% (3</w:t>
            </w:r>
            <w:r w:rsidR="00C22B05">
              <w:rPr>
                <w:color w:val="000000"/>
                <w:sz w:val="16"/>
                <w:szCs w:val="16"/>
              </w:rPr>
              <w:t>.0</w:t>
            </w:r>
            <w:r w:rsidRPr="00C729EA">
              <w:rPr>
                <w:color w:val="000000"/>
                <w:sz w:val="16"/>
                <w:szCs w:val="16"/>
              </w:rPr>
              <w:t>-8.6%)</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2.4% (1.4-3.4%)</w:t>
            </w:r>
          </w:p>
        </w:tc>
      </w:tr>
      <w:tr w:rsidR="00116E2C" w:rsidRPr="001C701E" w:rsidTr="00B81D0B">
        <w:trPr>
          <w:trHeight w:val="60"/>
        </w:trPr>
        <w:tc>
          <w:tcPr>
            <w:tcW w:w="1895" w:type="dxa"/>
            <w:tcBorders>
              <w:top w:val="single" w:sz="4" w:space="0" w:color="auto"/>
              <w:bottom w:val="nil"/>
            </w:tcBorders>
          </w:tcPr>
          <w:p w:rsidR="00116E2C" w:rsidRDefault="00116E2C" w:rsidP="00116E2C">
            <w:pPr>
              <w:rPr>
                <w:sz w:val="16"/>
                <w:szCs w:val="16"/>
              </w:rPr>
            </w:pPr>
            <w:r>
              <w:rPr>
                <w:sz w:val="16"/>
                <w:szCs w:val="16"/>
              </w:rPr>
              <w:t>Symptomatic – ongoing</w:t>
            </w:r>
          </w:p>
        </w:tc>
        <w:tc>
          <w:tcPr>
            <w:tcW w:w="1177" w:type="dxa"/>
            <w:tcBorders>
              <w:top w:val="single" w:sz="4" w:space="0" w:color="auto"/>
              <w:bottom w:val="single" w:sz="4" w:space="0" w:color="auto"/>
            </w:tcBorders>
            <w:shd w:val="clear" w:color="auto" w:fill="auto"/>
          </w:tcPr>
          <w:p w:rsidR="00116E2C" w:rsidRDefault="00116E2C" w:rsidP="00116E2C">
            <w:pPr>
              <w:rPr>
                <w:sz w:val="16"/>
                <w:szCs w:val="16"/>
              </w:rPr>
            </w:pPr>
            <w:r>
              <w:rPr>
                <w:sz w:val="16"/>
                <w:szCs w:val="16"/>
              </w:rPr>
              <w:t>Unadjusted</w:t>
            </w:r>
          </w:p>
        </w:tc>
        <w:tc>
          <w:tcPr>
            <w:tcW w:w="1712" w:type="dxa"/>
            <w:shd w:val="clear" w:color="auto" w:fill="auto"/>
            <w:vAlign w:val="bottom"/>
          </w:tcPr>
          <w:p w:rsidR="00116E2C" w:rsidRPr="00C729EA" w:rsidRDefault="00116E2C" w:rsidP="00116E2C">
            <w:pPr>
              <w:jc w:val="center"/>
              <w:rPr>
                <w:sz w:val="16"/>
                <w:szCs w:val="16"/>
              </w:rPr>
            </w:pPr>
            <w:r w:rsidRPr="00C729EA">
              <w:rPr>
                <w:color w:val="000000"/>
                <w:sz w:val="16"/>
                <w:szCs w:val="16"/>
              </w:rPr>
              <w:t>23.1% (64/277)</w:t>
            </w:r>
          </w:p>
        </w:tc>
        <w:tc>
          <w:tcPr>
            <w:tcW w:w="1713" w:type="dxa"/>
            <w:shd w:val="clear" w:color="auto" w:fill="auto"/>
            <w:vAlign w:val="bottom"/>
          </w:tcPr>
          <w:p w:rsidR="00116E2C" w:rsidRPr="00C729EA" w:rsidRDefault="00116E2C" w:rsidP="00116E2C">
            <w:pPr>
              <w:jc w:val="center"/>
              <w:rPr>
                <w:sz w:val="16"/>
                <w:szCs w:val="16"/>
              </w:rPr>
            </w:pPr>
            <w:r w:rsidRPr="00C729EA">
              <w:rPr>
                <w:color w:val="000000"/>
                <w:sz w:val="16"/>
                <w:szCs w:val="16"/>
              </w:rPr>
              <w:t>26.2% (17/65)</w:t>
            </w:r>
          </w:p>
        </w:tc>
        <w:tc>
          <w:tcPr>
            <w:tcW w:w="1713" w:type="dxa"/>
            <w:shd w:val="clear" w:color="auto" w:fill="auto"/>
            <w:vAlign w:val="bottom"/>
          </w:tcPr>
          <w:p w:rsidR="00116E2C" w:rsidRPr="00C729EA" w:rsidRDefault="00116E2C" w:rsidP="00116E2C">
            <w:pPr>
              <w:jc w:val="center"/>
              <w:rPr>
                <w:sz w:val="16"/>
                <w:szCs w:val="16"/>
              </w:rPr>
            </w:pPr>
            <w:r w:rsidRPr="00C729EA">
              <w:rPr>
                <w:color w:val="000000"/>
                <w:sz w:val="16"/>
                <w:szCs w:val="16"/>
              </w:rPr>
              <w:t>21.4% (6/28)</w:t>
            </w:r>
          </w:p>
        </w:tc>
        <w:tc>
          <w:tcPr>
            <w:tcW w:w="1713" w:type="dxa"/>
            <w:shd w:val="clear" w:color="auto" w:fill="auto"/>
            <w:vAlign w:val="bottom"/>
          </w:tcPr>
          <w:p w:rsidR="00116E2C" w:rsidRPr="00C729EA" w:rsidRDefault="00116E2C" w:rsidP="00116E2C">
            <w:pPr>
              <w:jc w:val="center"/>
              <w:rPr>
                <w:sz w:val="16"/>
                <w:szCs w:val="16"/>
              </w:rPr>
            </w:pPr>
            <w:r w:rsidRPr="00C729EA">
              <w:rPr>
                <w:color w:val="000000"/>
                <w:sz w:val="16"/>
                <w:szCs w:val="16"/>
              </w:rPr>
              <w:t>10.7% (6/56)</w:t>
            </w:r>
          </w:p>
        </w:tc>
      </w:tr>
      <w:tr w:rsidR="00C729EA" w:rsidRPr="001C701E" w:rsidTr="00B81D0B">
        <w:trPr>
          <w:trHeight w:val="60"/>
        </w:trPr>
        <w:tc>
          <w:tcPr>
            <w:tcW w:w="1895" w:type="dxa"/>
            <w:tcBorders>
              <w:top w:val="nil"/>
            </w:tcBorders>
          </w:tcPr>
          <w:p w:rsidR="00C729EA" w:rsidRDefault="00C729EA" w:rsidP="00C729EA">
            <w:pPr>
              <w:rPr>
                <w:sz w:val="16"/>
                <w:szCs w:val="16"/>
              </w:rPr>
            </w:pPr>
          </w:p>
        </w:tc>
        <w:tc>
          <w:tcPr>
            <w:tcW w:w="1177" w:type="dxa"/>
            <w:tcBorders>
              <w:top w:val="single" w:sz="4" w:space="0" w:color="auto"/>
            </w:tcBorders>
            <w:shd w:val="clear" w:color="auto" w:fill="D9D9D9" w:themeFill="background1" w:themeFillShade="D9"/>
          </w:tcPr>
          <w:p w:rsidR="00C729EA" w:rsidRDefault="00C729EA" w:rsidP="00C729EA">
            <w:pPr>
              <w:rPr>
                <w:sz w:val="16"/>
                <w:szCs w:val="16"/>
              </w:rPr>
            </w:pPr>
            <w:r>
              <w:rPr>
                <w:sz w:val="16"/>
                <w:szCs w:val="16"/>
              </w:rPr>
              <w:t>Adjusted</w:t>
            </w:r>
          </w:p>
        </w:tc>
        <w:tc>
          <w:tcPr>
            <w:tcW w:w="1712"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14.9% (11.5-18.2%)</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13.8% (9.3-18.3%)</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12.8% (7.3-18.3%)</w:t>
            </w:r>
          </w:p>
        </w:tc>
        <w:tc>
          <w:tcPr>
            <w:tcW w:w="1713" w:type="dxa"/>
            <w:shd w:val="clear" w:color="auto" w:fill="D9D9D9" w:themeFill="background1" w:themeFillShade="D9"/>
            <w:vAlign w:val="bottom"/>
          </w:tcPr>
          <w:p w:rsidR="00C729EA" w:rsidRPr="00C729EA" w:rsidRDefault="00C729EA" w:rsidP="00C729EA">
            <w:pPr>
              <w:jc w:val="center"/>
              <w:rPr>
                <w:sz w:val="16"/>
                <w:szCs w:val="16"/>
              </w:rPr>
            </w:pPr>
            <w:r w:rsidRPr="00C729EA">
              <w:rPr>
                <w:color w:val="000000"/>
                <w:sz w:val="16"/>
                <w:szCs w:val="16"/>
              </w:rPr>
              <w:t>6.0% (3.2-8.7%)</w:t>
            </w:r>
          </w:p>
        </w:tc>
      </w:tr>
    </w:tbl>
    <w:p w:rsidR="00720656" w:rsidRDefault="00720656" w:rsidP="00720656">
      <w:pPr>
        <w:spacing w:line="276" w:lineRule="auto"/>
        <w:rPr>
          <w:sz w:val="20"/>
          <w:szCs w:val="20"/>
        </w:rPr>
      </w:pPr>
    </w:p>
    <w:p w:rsidR="0034726A" w:rsidRDefault="0034726A" w:rsidP="0034726A">
      <w:pPr>
        <w:rPr>
          <w:sz w:val="20"/>
          <w:szCs w:val="20"/>
        </w:rPr>
      </w:pPr>
      <w:r w:rsidRPr="002D740F">
        <w:rPr>
          <w:sz w:val="20"/>
          <w:szCs w:val="20"/>
        </w:rPr>
        <w:t>ASA</w:t>
      </w:r>
      <w:r w:rsidR="00E85ACD">
        <w:rPr>
          <w:sz w:val="20"/>
          <w:szCs w:val="20"/>
        </w:rPr>
        <w:t>,</w:t>
      </w:r>
      <w:r w:rsidRPr="002D740F">
        <w:rPr>
          <w:sz w:val="20"/>
          <w:szCs w:val="20"/>
        </w:rPr>
        <w:t xml:space="preserve"> American Society of </w:t>
      </w:r>
      <w:proofErr w:type="spellStart"/>
      <w:r w:rsidRPr="002D740F">
        <w:rPr>
          <w:sz w:val="20"/>
          <w:szCs w:val="20"/>
        </w:rPr>
        <w:t>Anesthesiologists</w:t>
      </w:r>
      <w:proofErr w:type="spellEnd"/>
      <w:r w:rsidRPr="002D740F">
        <w:rPr>
          <w:sz w:val="20"/>
          <w:szCs w:val="20"/>
        </w:rPr>
        <w:t xml:space="preserve"> physical status</w:t>
      </w:r>
      <w:r w:rsidR="00A33371">
        <w:rPr>
          <w:sz w:val="20"/>
          <w:szCs w:val="20"/>
        </w:rPr>
        <w:t>.</w:t>
      </w:r>
    </w:p>
    <w:p w:rsidR="0034726A" w:rsidRDefault="0034726A" w:rsidP="0034726A">
      <w:pPr>
        <w:rPr>
          <w:sz w:val="20"/>
          <w:szCs w:val="20"/>
        </w:rPr>
      </w:pPr>
    </w:p>
    <w:p w:rsidR="0034726A" w:rsidRPr="00C20DF2" w:rsidRDefault="0034726A" w:rsidP="0034726A">
      <w:pPr>
        <w:rPr>
          <w:sz w:val="20"/>
          <w:szCs w:val="20"/>
        </w:rPr>
      </w:pPr>
    </w:p>
    <w:p w:rsidR="0034726A" w:rsidRPr="00DE4A66" w:rsidRDefault="0034726A" w:rsidP="0034726A">
      <w:pPr>
        <w:spacing w:line="276" w:lineRule="auto"/>
        <w:rPr>
          <w:b/>
        </w:rPr>
      </w:pPr>
      <w:r w:rsidRPr="00C20DF2">
        <w:rPr>
          <w:sz w:val="20"/>
          <w:szCs w:val="20"/>
        </w:rPr>
        <w:t>Rates adjusted for age, sex, ASA, Revised Cardiac Risk Index</w:t>
      </w:r>
      <w:r w:rsidRPr="00EF4088">
        <w:rPr>
          <w:sz w:val="20"/>
          <w:szCs w:val="20"/>
        </w:rPr>
        <w:t xml:space="preserve">, respiratory comorbidity, grade of surgery, urgency of surgery, country income, timing of surgery following SARS-CoV-2 diagnosis, </w:t>
      </w:r>
      <w:r>
        <w:rPr>
          <w:sz w:val="20"/>
          <w:szCs w:val="20"/>
        </w:rPr>
        <w:t>COVID-19</w:t>
      </w:r>
      <w:r w:rsidRPr="00EF4088">
        <w:rPr>
          <w:sz w:val="20"/>
          <w:szCs w:val="20"/>
        </w:rPr>
        <w:t xml:space="preserve"> symptoms. Full model presented in Supplementary Table </w:t>
      </w:r>
      <w:r w:rsidR="00FA188B">
        <w:rPr>
          <w:sz w:val="20"/>
          <w:szCs w:val="20"/>
        </w:rPr>
        <w:t>S</w:t>
      </w:r>
      <w:r>
        <w:rPr>
          <w:sz w:val="20"/>
          <w:szCs w:val="20"/>
        </w:rPr>
        <w:t>7</w:t>
      </w:r>
      <w:r>
        <w:rPr>
          <w:sz w:val="20"/>
          <w:szCs w:val="20"/>
        </w:rPr>
        <w:br w:type="page"/>
      </w:r>
    </w:p>
    <w:p w:rsidR="0034726A" w:rsidRPr="002D740F" w:rsidRDefault="0034726A" w:rsidP="0034726A">
      <w:pPr>
        <w:rPr>
          <w:b/>
        </w:rPr>
      </w:pPr>
      <w:r>
        <w:rPr>
          <w:b/>
        </w:rPr>
        <w:lastRenderedPageBreak/>
        <w:t xml:space="preserve">Supplementary </w:t>
      </w:r>
      <w:r w:rsidRPr="002D740F">
        <w:rPr>
          <w:b/>
        </w:rPr>
        <w:t xml:space="preserve">Table </w:t>
      </w:r>
      <w:r w:rsidR="00A127AC">
        <w:rPr>
          <w:b/>
        </w:rPr>
        <w:t>S</w:t>
      </w:r>
      <w:r>
        <w:rPr>
          <w:b/>
        </w:rPr>
        <w:t>9</w:t>
      </w:r>
      <w:r w:rsidR="00BF6F7C">
        <w:rPr>
          <w:b/>
        </w:rPr>
        <w:t xml:space="preserve">. </w:t>
      </w:r>
      <w:r w:rsidRPr="00BF6F7C">
        <w:rPr>
          <w:bCs/>
        </w:rPr>
        <w:t xml:space="preserve">Unadjusted and adjusted model for </w:t>
      </w:r>
      <w:r w:rsidR="005705FA" w:rsidRPr="00BF6F7C">
        <w:rPr>
          <w:bCs/>
        </w:rPr>
        <w:t>30-d</w:t>
      </w:r>
      <w:r w:rsidRPr="00BF6F7C">
        <w:rPr>
          <w:bCs/>
        </w:rPr>
        <w:t>ay postoperative pulmonary complications in all patients</w:t>
      </w:r>
      <w:r w:rsidR="00BF6F7C">
        <w:rPr>
          <w:bCs/>
        </w:rPr>
        <w:t>. Values are OR (95%CI).</w:t>
      </w:r>
    </w:p>
    <w:p w:rsidR="00720656" w:rsidRPr="002D740F" w:rsidRDefault="00720656" w:rsidP="00720656">
      <w:pPr>
        <w:rPr>
          <w:b/>
        </w:rPr>
      </w:pPr>
    </w:p>
    <w:tbl>
      <w:tblPr>
        <w:tblStyle w:val="TableGrid"/>
        <w:tblW w:w="0" w:type="auto"/>
        <w:tblLook w:val="04A0"/>
      </w:tblPr>
      <w:tblGrid>
        <w:gridCol w:w="1802"/>
        <w:gridCol w:w="1879"/>
        <w:gridCol w:w="1725"/>
        <w:gridCol w:w="1960"/>
        <w:gridCol w:w="1644"/>
      </w:tblGrid>
      <w:tr w:rsidR="00720656" w:rsidRPr="003548A3" w:rsidTr="00B81D0B">
        <w:tc>
          <w:tcPr>
            <w:tcW w:w="1802" w:type="dxa"/>
            <w:vMerge w:val="restart"/>
            <w:shd w:val="clear" w:color="auto" w:fill="A6A6A6" w:themeFill="background1" w:themeFillShade="A6"/>
          </w:tcPr>
          <w:p w:rsidR="00720656" w:rsidRPr="00ED3581" w:rsidRDefault="00720656" w:rsidP="00B81D0B">
            <w:pPr>
              <w:rPr>
                <w:b/>
                <w:sz w:val="20"/>
                <w:szCs w:val="20"/>
              </w:rPr>
            </w:pPr>
            <w:r w:rsidRPr="00ED3581">
              <w:rPr>
                <w:b/>
                <w:sz w:val="20"/>
                <w:szCs w:val="20"/>
              </w:rPr>
              <w:t>Factor</w:t>
            </w:r>
          </w:p>
        </w:tc>
        <w:tc>
          <w:tcPr>
            <w:tcW w:w="3604" w:type="dxa"/>
            <w:gridSpan w:val="2"/>
            <w:shd w:val="clear" w:color="auto" w:fill="A6A6A6" w:themeFill="background1" w:themeFillShade="A6"/>
          </w:tcPr>
          <w:p w:rsidR="00720656" w:rsidRPr="00ED3581" w:rsidRDefault="00720656" w:rsidP="00B81D0B">
            <w:pPr>
              <w:jc w:val="center"/>
              <w:rPr>
                <w:b/>
                <w:sz w:val="20"/>
                <w:szCs w:val="20"/>
              </w:rPr>
            </w:pPr>
            <w:r w:rsidRPr="00ED3581">
              <w:rPr>
                <w:b/>
                <w:sz w:val="20"/>
                <w:szCs w:val="20"/>
              </w:rPr>
              <w:t>Unadjusted</w:t>
            </w:r>
          </w:p>
        </w:tc>
        <w:tc>
          <w:tcPr>
            <w:tcW w:w="3604" w:type="dxa"/>
            <w:gridSpan w:val="2"/>
            <w:shd w:val="clear" w:color="auto" w:fill="A6A6A6" w:themeFill="background1" w:themeFillShade="A6"/>
          </w:tcPr>
          <w:p w:rsidR="00720656" w:rsidRPr="00ED3581" w:rsidRDefault="00720656" w:rsidP="00B81D0B">
            <w:pPr>
              <w:jc w:val="center"/>
              <w:rPr>
                <w:b/>
                <w:sz w:val="20"/>
                <w:szCs w:val="20"/>
              </w:rPr>
            </w:pPr>
            <w:r w:rsidRPr="00ED3581">
              <w:rPr>
                <w:b/>
                <w:sz w:val="20"/>
                <w:szCs w:val="20"/>
              </w:rPr>
              <w:t>Adjusted</w:t>
            </w:r>
          </w:p>
        </w:tc>
      </w:tr>
      <w:tr w:rsidR="00720656" w:rsidRPr="003548A3" w:rsidTr="00B81D0B">
        <w:tc>
          <w:tcPr>
            <w:tcW w:w="1802" w:type="dxa"/>
            <w:vMerge/>
            <w:shd w:val="clear" w:color="auto" w:fill="A6A6A6" w:themeFill="background1" w:themeFillShade="A6"/>
          </w:tcPr>
          <w:p w:rsidR="00720656" w:rsidRPr="00ED3581" w:rsidRDefault="00720656" w:rsidP="00B81D0B">
            <w:pPr>
              <w:rPr>
                <w:b/>
                <w:sz w:val="20"/>
                <w:szCs w:val="20"/>
              </w:rPr>
            </w:pPr>
          </w:p>
        </w:tc>
        <w:tc>
          <w:tcPr>
            <w:tcW w:w="1879" w:type="dxa"/>
            <w:shd w:val="clear" w:color="auto" w:fill="A6A6A6" w:themeFill="background1" w:themeFillShade="A6"/>
          </w:tcPr>
          <w:p w:rsidR="00720656" w:rsidRPr="00ED3581" w:rsidRDefault="00720656" w:rsidP="00B81D0B">
            <w:pPr>
              <w:jc w:val="center"/>
              <w:rPr>
                <w:b/>
                <w:sz w:val="20"/>
                <w:szCs w:val="20"/>
              </w:rPr>
            </w:pPr>
            <w:r w:rsidRPr="00ED3581">
              <w:rPr>
                <w:b/>
                <w:sz w:val="20"/>
                <w:szCs w:val="20"/>
              </w:rPr>
              <w:t>OR (95% CI)</w:t>
            </w:r>
          </w:p>
        </w:tc>
        <w:tc>
          <w:tcPr>
            <w:tcW w:w="1725" w:type="dxa"/>
            <w:shd w:val="clear" w:color="auto" w:fill="A6A6A6" w:themeFill="background1" w:themeFillShade="A6"/>
          </w:tcPr>
          <w:p w:rsidR="00720656" w:rsidRPr="00ED3581" w:rsidRDefault="00720656" w:rsidP="00B81D0B">
            <w:pPr>
              <w:jc w:val="center"/>
              <w:rPr>
                <w:b/>
                <w:sz w:val="20"/>
                <w:szCs w:val="20"/>
              </w:rPr>
            </w:pPr>
            <w:r w:rsidRPr="00ED3581">
              <w:rPr>
                <w:b/>
                <w:sz w:val="20"/>
                <w:szCs w:val="20"/>
              </w:rPr>
              <w:t>p-value</w:t>
            </w:r>
          </w:p>
        </w:tc>
        <w:tc>
          <w:tcPr>
            <w:tcW w:w="1960" w:type="dxa"/>
            <w:shd w:val="clear" w:color="auto" w:fill="A6A6A6" w:themeFill="background1" w:themeFillShade="A6"/>
          </w:tcPr>
          <w:p w:rsidR="00720656" w:rsidRPr="00ED3581" w:rsidRDefault="00720656" w:rsidP="00B81D0B">
            <w:pPr>
              <w:jc w:val="center"/>
              <w:rPr>
                <w:b/>
                <w:sz w:val="20"/>
                <w:szCs w:val="20"/>
              </w:rPr>
            </w:pPr>
            <w:r w:rsidRPr="00ED3581">
              <w:rPr>
                <w:b/>
                <w:sz w:val="20"/>
                <w:szCs w:val="20"/>
              </w:rPr>
              <w:t>OR (95% CI)</w:t>
            </w:r>
          </w:p>
        </w:tc>
        <w:tc>
          <w:tcPr>
            <w:tcW w:w="1644" w:type="dxa"/>
            <w:shd w:val="clear" w:color="auto" w:fill="A6A6A6" w:themeFill="background1" w:themeFillShade="A6"/>
          </w:tcPr>
          <w:p w:rsidR="00720656" w:rsidRPr="00ED3581" w:rsidRDefault="00720656" w:rsidP="00B81D0B">
            <w:pPr>
              <w:jc w:val="center"/>
              <w:rPr>
                <w:b/>
                <w:sz w:val="20"/>
                <w:szCs w:val="20"/>
              </w:rPr>
            </w:pPr>
            <w:r w:rsidRPr="00ED3581">
              <w:rPr>
                <w:b/>
                <w:sz w:val="20"/>
                <w:szCs w:val="20"/>
              </w:rPr>
              <w:t>p-value</w:t>
            </w:r>
          </w:p>
        </w:tc>
      </w:tr>
      <w:tr w:rsidR="00720656" w:rsidRPr="003548A3" w:rsidTr="00B81D0B">
        <w:tc>
          <w:tcPr>
            <w:tcW w:w="9010" w:type="dxa"/>
            <w:gridSpan w:val="5"/>
            <w:shd w:val="clear" w:color="auto" w:fill="D9D9D9" w:themeFill="background1" w:themeFillShade="D9"/>
          </w:tcPr>
          <w:p w:rsidR="00720656" w:rsidRPr="00ED3581" w:rsidRDefault="00720656" w:rsidP="00B81D0B">
            <w:pPr>
              <w:rPr>
                <w:sz w:val="20"/>
                <w:szCs w:val="20"/>
              </w:rPr>
            </w:pPr>
            <w:r w:rsidRPr="00ED3581">
              <w:rPr>
                <w:sz w:val="20"/>
                <w:szCs w:val="20"/>
              </w:rPr>
              <w:t>Age</w:t>
            </w:r>
          </w:p>
        </w:tc>
      </w:tr>
      <w:tr w:rsidR="00720656" w:rsidRPr="003548A3" w:rsidTr="00B81D0B">
        <w:tc>
          <w:tcPr>
            <w:tcW w:w="1802" w:type="dxa"/>
          </w:tcPr>
          <w:p w:rsidR="00720656" w:rsidRPr="00ED3581" w:rsidRDefault="00720656" w:rsidP="00B81D0B">
            <w:pPr>
              <w:rPr>
                <w:sz w:val="20"/>
                <w:szCs w:val="20"/>
              </w:rPr>
            </w:pPr>
            <w:r w:rsidRPr="00ED3581">
              <w:rPr>
                <w:sz w:val="20"/>
                <w:szCs w:val="20"/>
              </w:rPr>
              <w:t>0</w:t>
            </w:r>
            <w:r w:rsidR="00FD2693" w:rsidRPr="00ED3581">
              <w:rPr>
                <w:sz w:val="20"/>
                <w:szCs w:val="20"/>
              </w:rPr>
              <w:t>–</w:t>
            </w:r>
            <w:r w:rsidRPr="00ED3581">
              <w:rPr>
                <w:sz w:val="20"/>
                <w:szCs w:val="20"/>
              </w:rPr>
              <w:t>69 years</w:t>
            </w:r>
          </w:p>
        </w:tc>
        <w:tc>
          <w:tcPr>
            <w:tcW w:w="1879" w:type="dxa"/>
          </w:tcPr>
          <w:p w:rsidR="00720656" w:rsidRPr="00ED3581" w:rsidRDefault="00720656" w:rsidP="00B81D0B">
            <w:pPr>
              <w:jc w:val="center"/>
              <w:rPr>
                <w:sz w:val="20"/>
                <w:szCs w:val="20"/>
              </w:rPr>
            </w:pPr>
            <w:r w:rsidRPr="00ED3581">
              <w:rPr>
                <w:sz w:val="20"/>
                <w:szCs w:val="20"/>
              </w:rPr>
              <w:t>Reference</w:t>
            </w:r>
          </w:p>
        </w:tc>
        <w:tc>
          <w:tcPr>
            <w:tcW w:w="1725" w:type="dxa"/>
          </w:tcPr>
          <w:p w:rsidR="00720656" w:rsidRPr="00ED3581" w:rsidRDefault="00FD2693" w:rsidP="00B81D0B">
            <w:pPr>
              <w:jc w:val="center"/>
              <w:rPr>
                <w:sz w:val="20"/>
                <w:szCs w:val="20"/>
              </w:rPr>
            </w:pPr>
            <w:r w:rsidRPr="00ED3581">
              <w:rPr>
                <w:sz w:val="20"/>
                <w:szCs w:val="20"/>
              </w:rPr>
              <w:t>–</w:t>
            </w:r>
          </w:p>
        </w:tc>
        <w:tc>
          <w:tcPr>
            <w:tcW w:w="1960" w:type="dxa"/>
          </w:tcPr>
          <w:p w:rsidR="00720656" w:rsidRPr="00ED3581" w:rsidRDefault="00720656" w:rsidP="00B81D0B">
            <w:pPr>
              <w:jc w:val="center"/>
              <w:rPr>
                <w:sz w:val="20"/>
                <w:szCs w:val="20"/>
              </w:rPr>
            </w:pPr>
            <w:r w:rsidRPr="00ED3581">
              <w:rPr>
                <w:sz w:val="20"/>
                <w:szCs w:val="20"/>
              </w:rPr>
              <w:t>Reference</w:t>
            </w:r>
          </w:p>
        </w:tc>
        <w:tc>
          <w:tcPr>
            <w:tcW w:w="1644" w:type="dxa"/>
          </w:tcPr>
          <w:p w:rsidR="00720656" w:rsidRPr="00ED3581" w:rsidRDefault="00FD2693" w:rsidP="00B81D0B">
            <w:pPr>
              <w:jc w:val="center"/>
              <w:rPr>
                <w:sz w:val="20"/>
                <w:szCs w:val="20"/>
              </w:rPr>
            </w:pPr>
            <w:r w:rsidRPr="00ED3581">
              <w:rPr>
                <w:sz w:val="20"/>
                <w:szCs w:val="20"/>
              </w:rPr>
              <w:t>–</w:t>
            </w:r>
          </w:p>
        </w:tc>
      </w:tr>
      <w:tr w:rsidR="00ED3581" w:rsidRPr="003548A3" w:rsidTr="00B81D0B">
        <w:tc>
          <w:tcPr>
            <w:tcW w:w="1802" w:type="dxa"/>
          </w:tcPr>
          <w:p w:rsidR="00ED3581" w:rsidRPr="00ED3581" w:rsidRDefault="00ED3581" w:rsidP="00ED3581">
            <w:pPr>
              <w:rPr>
                <w:sz w:val="20"/>
                <w:szCs w:val="20"/>
              </w:rPr>
            </w:pPr>
            <w:r w:rsidRPr="00ED3581">
              <w:rPr>
                <w:sz w:val="20"/>
                <w:szCs w:val="20"/>
              </w:rPr>
              <w:t>≥70 years</w:t>
            </w:r>
          </w:p>
        </w:tc>
        <w:tc>
          <w:tcPr>
            <w:tcW w:w="1879" w:type="dxa"/>
            <w:vAlign w:val="bottom"/>
          </w:tcPr>
          <w:p w:rsidR="00ED3581" w:rsidRPr="00ED3581" w:rsidRDefault="00ED3581" w:rsidP="00ED3581">
            <w:pPr>
              <w:jc w:val="center"/>
              <w:rPr>
                <w:sz w:val="20"/>
                <w:szCs w:val="20"/>
              </w:rPr>
            </w:pPr>
            <w:r w:rsidRPr="00ED3581">
              <w:rPr>
                <w:sz w:val="20"/>
                <w:szCs w:val="20"/>
              </w:rPr>
              <w:t>2.19 (2.05-2.34)</w:t>
            </w:r>
          </w:p>
        </w:tc>
        <w:tc>
          <w:tcPr>
            <w:tcW w:w="1725" w:type="dxa"/>
            <w:vAlign w:val="bottom"/>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1.20 (1.11-1.30)</w:t>
            </w:r>
          </w:p>
        </w:tc>
        <w:tc>
          <w:tcPr>
            <w:tcW w:w="1644" w:type="dxa"/>
            <w:vAlign w:val="bottom"/>
          </w:tcPr>
          <w:p w:rsidR="00ED3581" w:rsidRPr="00ED3581" w:rsidRDefault="00ED3581" w:rsidP="00ED3581">
            <w:pPr>
              <w:jc w:val="center"/>
              <w:rPr>
                <w:sz w:val="20"/>
                <w:szCs w:val="20"/>
              </w:rPr>
            </w:pPr>
            <w:r w:rsidRPr="00ED3581">
              <w:rPr>
                <w:sz w:val="20"/>
                <w:szCs w:val="20"/>
              </w:rPr>
              <w:t>&lt;0.001</w:t>
            </w:r>
          </w:p>
        </w:tc>
      </w:tr>
      <w:tr w:rsidR="00720656" w:rsidRPr="003548A3" w:rsidTr="00B81D0B">
        <w:tc>
          <w:tcPr>
            <w:tcW w:w="9010" w:type="dxa"/>
            <w:gridSpan w:val="5"/>
            <w:shd w:val="clear" w:color="auto" w:fill="D9D9D9" w:themeFill="background1" w:themeFillShade="D9"/>
          </w:tcPr>
          <w:p w:rsidR="00720656" w:rsidRPr="00ED3581" w:rsidRDefault="00720656" w:rsidP="00B81D0B">
            <w:pPr>
              <w:rPr>
                <w:sz w:val="20"/>
                <w:szCs w:val="20"/>
              </w:rPr>
            </w:pPr>
            <w:r w:rsidRPr="00ED3581">
              <w:rPr>
                <w:sz w:val="20"/>
                <w:szCs w:val="20"/>
              </w:rPr>
              <w:t>Sex</w:t>
            </w:r>
          </w:p>
        </w:tc>
      </w:tr>
      <w:tr w:rsidR="00720656" w:rsidRPr="003548A3" w:rsidTr="00B81D0B">
        <w:tc>
          <w:tcPr>
            <w:tcW w:w="1802" w:type="dxa"/>
          </w:tcPr>
          <w:p w:rsidR="00720656" w:rsidRPr="00ED3581" w:rsidRDefault="00720656" w:rsidP="00B81D0B">
            <w:pPr>
              <w:jc w:val="both"/>
              <w:rPr>
                <w:sz w:val="20"/>
                <w:szCs w:val="20"/>
              </w:rPr>
            </w:pPr>
            <w:r w:rsidRPr="00ED3581">
              <w:rPr>
                <w:sz w:val="20"/>
                <w:szCs w:val="20"/>
              </w:rPr>
              <w:t>Female</w:t>
            </w:r>
          </w:p>
        </w:tc>
        <w:tc>
          <w:tcPr>
            <w:tcW w:w="1879" w:type="dxa"/>
          </w:tcPr>
          <w:p w:rsidR="00720656" w:rsidRPr="00ED3581" w:rsidRDefault="00720656" w:rsidP="00B81D0B">
            <w:pPr>
              <w:jc w:val="center"/>
              <w:rPr>
                <w:sz w:val="20"/>
                <w:szCs w:val="20"/>
              </w:rPr>
            </w:pPr>
            <w:r w:rsidRPr="00ED3581">
              <w:rPr>
                <w:sz w:val="20"/>
                <w:szCs w:val="20"/>
              </w:rPr>
              <w:t>Reference</w:t>
            </w:r>
          </w:p>
        </w:tc>
        <w:tc>
          <w:tcPr>
            <w:tcW w:w="1725" w:type="dxa"/>
          </w:tcPr>
          <w:p w:rsidR="00720656" w:rsidRPr="00ED3581" w:rsidRDefault="00FD2693" w:rsidP="00B81D0B">
            <w:pPr>
              <w:jc w:val="center"/>
              <w:rPr>
                <w:sz w:val="20"/>
                <w:szCs w:val="20"/>
              </w:rPr>
            </w:pPr>
            <w:r w:rsidRPr="00ED3581">
              <w:rPr>
                <w:sz w:val="20"/>
                <w:szCs w:val="20"/>
              </w:rPr>
              <w:t>–</w:t>
            </w:r>
          </w:p>
        </w:tc>
        <w:tc>
          <w:tcPr>
            <w:tcW w:w="1960" w:type="dxa"/>
          </w:tcPr>
          <w:p w:rsidR="00720656" w:rsidRPr="00ED3581" w:rsidRDefault="00720656" w:rsidP="00B81D0B">
            <w:pPr>
              <w:jc w:val="center"/>
              <w:rPr>
                <w:sz w:val="20"/>
                <w:szCs w:val="20"/>
              </w:rPr>
            </w:pPr>
            <w:r w:rsidRPr="00ED3581">
              <w:rPr>
                <w:sz w:val="20"/>
                <w:szCs w:val="20"/>
              </w:rPr>
              <w:t>Reference</w:t>
            </w:r>
          </w:p>
        </w:tc>
        <w:tc>
          <w:tcPr>
            <w:tcW w:w="1644" w:type="dxa"/>
          </w:tcPr>
          <w:p w:rsidR="00720656" w:rsidRPr="00ED3581" w:rsidRDefault="00FD2693" w:rsidP="00B81D0B">
            <w:pPr>
              <w:jc w:val="center"/>
              <w:rPr>
                <w:sz w:val="20"/>
                <w:szCs w:val="20"/>
              </w:rPr>
            </w:pPr>
            <w:r w:rsidRPr="00ED3581">
              <w:rPr>
                <w:sz w:val="20"/>
                <w:szCs w:val="20"/>
              </w:rPr>
              <w:t>–</w:t>
            </w:r>
          </w:p>
        </w:tc>
      </w:tr>
      <w:tr w:rsidR="00ED3581" w:rsidRPr="003548A3" w:rsidTr="00B81D0B">
        <w:tc>
          <w:tcPr>
            <w:tcW w:w="1802" w:type="dxa"/>
          </w:tcPr>
          <w:p w:rsidR="00ED3581" w:rsidRPr="00ED3581" w:rsidRDefault="00ED3581" w:rsidP="00ED3581">
            <w:pPr>
              <w:rPr>
                <w:sz w:val="20"/>
                <w:szCs w:val="20"/>
              </w:rPr>
            </w:pPr>
            <w:r w:rsidRPr="00ED3581">
              <w:rPr>
                <w:sz w:val="20"/>
                <w:szCs w:val="20"/>
              </w:rPr>
              <w:t>Male</w:t>
            </w:r>
          </w:p>
        </w:tc>
        <w:tc>
          <w:tcPr>
            <w:tcW w:w="1879" w:type="dxa"/>
            <w:vAlign w:val="bottom"/>
          </w:tcPr>
          <w:p w:rsidR="00ED3581" w:rsidRPr="00ED3581" w:rsidRDefault="00ED3581" w:rsidP="00ED3581">
            <w:pPr>
              <w:jc w:val="center"/>
              <w:rPr>
                <w:sz w:val="20"/>
                <w:szCs w:val="20"/>
              </w:rPr>
            </w:pPr>
            <w:r w:rsidRPr="00ED3581">
              <w:rPr>
                <w:sz w:val="20"/>
                <w:szCs w:val="20"/>
              </w:rPr>
              <w:t>1.60 (1.50-1.71)</w:t>
            </w:r>
          </w:p>
        </w:tc>
        <w:tc>
          <w:tcPr>
            <w:tcW w:w="1725" w:type="dxa"/>
            <w:vAlign w:val="bottom"/>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1.38 (1.29-1.48)</w:t>
            </w:r>
          </w:p>
        </w:tc>
        <w:tc>
          <w:tcPr>
            <w:tcW w:w="1644" w:type="dxa"/>
            <w:vAlign w:val="bottom"/>
          </w:tcPr>
          <w:p w:rsidR="00ED3581" w:rsidRPr="00ED3581" w:rsidRDefault="00ED3581" w:rsidP="00ED3581">
            <w:pPr>
              <w:jc w:val="center"/>
              <w:rPr>
                <w:sz w:val="20"/>
                <w:szCs w:val="20"/>
              </w:rPr>
            </w:pPr>
            <w:r w:rsidRPr="00ED3581">
              <w:rPr>
                <w:sz w:val="20"/>
                <w:szCs w:val="20"/>
              </w:rPr>
              <w:t>&lt;0.001</w:t>
            </w:r>
          </w:p>
        </w:tc>
      </w:tr>
      <w:tr w:rsidR="00720656" w:rsidRPr="003548A3" w:rsidTr="00B81D0B">
        <w:tc>
          <w:tcPr>
            <w:tcW w:w="9010" w:type="dxa"/>
            <w:gridSpan w:val="5"/>
            <w:shd w:val="clear" w:color="auto" w:fill="D9D9D9" w:themeFill="background1" w:themeFillShade="D9"/>
          </w:tcPr>
          <w:p w:rsidR="00720656" w:rsidRPr="00ED3581" w:rsidRDefault="00720656" w:rsidP="00B81D0B">
            <w:pPr>
              <w:rPr>
                <w:sz w:val="20"/>
                <w:szCs w:val="20"/>
              </w:rPr>
            </w:pPr>
            <w:r w:rsidRPr="00ED3581">
              <w:rPr>
                <w:sz w:val="20"/>
                <w:szCs w:val="20"/>
              </w:rPr>
              <w:t>ASA</w:t>
            </w:r>
            <w:r w:rsidR="00E85ACD" w:rsidRPr="00ED3581">
              <w:rPr>
                <w:sz w:val="20"/>
                <w:szCs w:val="20"/>
              </w:rPr>
              <w:t xml:space="preserve"> physical status</w:t>
            </w:r>
          </w:p>
        </w:tc>
      </w:tr>
      <w:tr w:rsidR="00720656" w:rsidRPr="003548A3" w:rsidTr="00B81D0B">
        <w:tc>
          <w:tcPr>
            <w:tcW w:w="1802" w:type="dxa"/>
          </w:tcPr>
          <w:p w:rsidR="00720656" w:rsidRPr="00ED3581" w:rsidRDefault="00720656" w:rsidP="00B81D0B">
            <w:pPr>
              <w:rPr>
                <w:sz w:val="20"/>
                <w:szCs w:val="20"/>
              </w:rPr>
            </w:pPr>
            <w:r w:rsidRPr="00ED3581">
              <w:rPr>
                <w:sz w:val="20"/>
                <w:szCs w:val="20"/>
              </w:rPr>
              <w:t>1</w:t>
            </w:r>
            <w:r w:rsidR="00FD2693" w:rsidRPr="00ED3581">
              <w:rPr>
                <w:sz w:val="20"/>
                <w:szCs w:val="20"/>
              </w:rPr>
              <w:t>–</w:t>
            </w:r>
            <w:r w:rsidRPr="00ED3581">
              <w:rPr>
                <w:sz w:val="20"/>
                <w:szCs w:val="20"/>
              </w:rPr>
              <w:t>2</w:t>
            </w:r>
          </w:p>
        </w:tc>
        <w:tc>
          <w:tcPr>
            <w:tcW w:w="1879" w:type="dxa"/>
          </w:tcPr>
          <w:p w:rsidR="00720656" w:rsidRPr="00ED3581" w:rsidRDefault="00720656" w:rsidP="00B81D0B">
            <w:pPr>
              <w:jc w:val="center"/>
              <w:rPr>
                <w:sz w:val="20"/>
                <w:szCs w:val="20"/>
              </w:rPr>
            </w:pPr>
            <w:r w:rsidRPr="00ED3581">
              <w:rPr>
                <w:sz w:val="20"/>
                <w:szCs w:val="20"/>
              </w:rPr>
              <w:t>Reference</w:t>
            </w:r>
          </w:p>
        </w:tc>
        <w:tc>
          <w:tcPr>
            <w:tcW w:w="1725" w:type="dxa"/>
          </w:tcPr>
          <w:p w:rsidR="00720656" w:rsidRPr="00ED3581" w:rsidRDefault="00FD2693" w:rsidP="00B81D0B">
            <w:pPr>
              <w:jc w:val="center"/>
              <w:rPr>
                <w:sz w:val="20"/>
                <w:szCs w:val="20"/>
              </w:rPr>
            </w:pPr>
            <w:r w:rsidRPr="00ED3581">
              <w:rPr>
                <w:sz w:val="20"/>
                <w:szCs w:val="20"/>
              </w:rPr>
              <w:t>–</w:t>
            </w:r>
          </w:p>
        </w:tc>
        <w:tc>
          <w:tcPr>
            <w:tcW w:w="1960" w:type="dxa"/>
          </w:tcPr>
          <w:p w:rsidR="00720656" w:rsidRPr="00ED3581" w:rsidRDefault="00720656" w:rsidP="00B81D0B">
            <w:pPr>
              <w:jc w:val="center"/>
              <w:rPr>
                <w:sz w:val="20"/>
                <w:szCs w:val="20"/>
              </w:rPr>
            </w:pPr>
            <w:r w:rsidRPr="00ED3581">
              <w:rPr>
                <w:sz w:val="20"/>
                <w:szCs w:val="20"/>
              </w:rPr>
              <w:t>Reference</w:t>
            </w:r>
          </w:p>
        </w:tc>
        <w:tc>
          <w:tcPr>
            <w:tcW w:w="1644" w:type="dxa"/>
          </w:tcPr>
          <w:p w:rsidR="00720656" w:rsidRPr="00ED3581" w:rsidRDefault="00FD2693" w:rsidP="00B81D0B">
            <w:pPr>
              <w:jc w:val="center"/>
              <w:rPr>
                <w:sz w:val="20"/>
                <w:szCs w:val="20"/>
              </w:rPr>
            </w:pPr>
            <w:r w:rsidRPr="00ED3581">
              <w:rPr>
                <w:sz w:val="20"/>
                <w:szCs w:val="20"/>
              </w:rPr>
              <w:t>–</w:t>
            </w:r>
          </w:p>
        </w:tc>
      </w:tr>
      <w:tr w:rsidR="00ED3581" w:rsidRPr="003548A3" w:rsidTr="00B81D0B">
        <w:tc>
          <w:tcPr>
            <w:tcW w:w="1802" w:type="dxa"/>
          </w:tcPr>
          <w:p w:rsidR="00ED3581" w:rsidRPr="00ED3581" w:rsidRDefault="00ED3581" w:rsidP="00ED3581">
            <w:pPr>
              <w:rPr>
                <w:sz w:val="20"/>
                <w:szCs w:val="20"/>
              </w:rPr>
            </w:pPr>
            <w:r w:rsidRPr="00ED3581">
              <w:rPr>
                <w:sz w:val="20"/>
                <w:szCs w:val="20"/>
              </w:rPr>
              <w:t>3–5</w:t>
            </w:r>
          </w:p>
        </w:tc>
        <w:tc>
          <w:tcPr>
            <w:tcW w:w="1879" w:type="dxa"/>
            <w:vAlign w:val="bottom"/>
          </w:tcPr>
          <w:p w:rsidR="00ED3581" w:rsidRPr="00ED3581" w:rsidRDefault="00ED3581" w:rsidP="00ED3581">
            <w:pPr>
              <w:jc w:val="center"/>
              <w:rPr>
                <w:sz w:val="20"/>
                <w:szCs w:val="20"/>
              </w:rPr>
            </w:pPr>
            <w:r w:rsidRPr="00ED3581">
              <w:rPr>
                <w:sz w:val="20"/>
                <w:szCs w:val="20"/>
              </w:rPr>
              <w:t>5.26 (4.93-5.62)</w:t>
            </w:r>
          </w:p>
        </w:tc>
        <w:tc>
          <w:tcPr>
            <w:tcW w:w="1725" w:type="dxa"/>
            <w:vAlign w:val="bottom"/>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3.05 (2.82-3.30)</w:t>
            </w:r>
          </w:p>
        </w:tc>
        <w:tc>
          <w:tcPr>
            <w:tcW w:w="1644" w:type="dxa"/>
            <w:vAlign w:val="bottom"/>
          </w:tcPr>
          <w:p w:rsidR="00ED3581" w:rsidRPr="00ED3581" w:rsidRDefault="00ED3581" w:rsidP="00ED3581">
            <w:pPr>
              <w:jc w:val="center"/>
              <w:rPr>
                <w:sz w:val="20"/>
                <w:szCs w:val="20"/>
              </w:rPr>
            </w:pPr>
            <w:r w:rsidRPr="00ED3581">
              <w:rPr>
                <w:sz w:val="20"/>
                <w:szCs w:val="20"/>
              </w:rPr>
              <w:t>&lt;0.001</w:t>
            </w:r>
          </w:p>
        </w:tc>
      </w:tr>
      <w:tr w:rsidR="00720656" w:rsidRPr="003548A3" w:rsidTr="00B81D0B">
        <w:tc>
          <w:tcPr>
            <w:tcW w:w="9010" w:type="dxa"/>
            <w:gridSpan w:val="5"/>
            <w:shd w:val="clear" w:color="auto" w:fill="D9D9D9" w:themeFill="background1" w:themeFillShade="D9"/>
          </w:tcPr>
          <w:p w:rsidR="00720656" w:rsidRPr="00ED3581" w:rsidRDefault="00720656" w:rsidP="00B81D0B">
            <w:pPr>
              <w:rPr>
                <w:sz w:val="20"/>
                <w:szCs w:val="20"/>
              </w:rPr>
            </w:pPr>
            <w:r w:rsidRPr="00ED3581">
              <w:rPr>
                <w:sz w:val="20"/>
                <w:szCs w:val="20"/>
              </w:rPr>
              <w:t xml:space="preserve">Revised </w:t>
            </w:r>
            <w:r w:rsidR="00E85ACD" w:rsidRPr="00ED3581">
              <w:rPr>
                <w:sz w:val="20"/>
                <w:szCs w:val="20"/>
              </w:rPr>
              <w:t>cardiac risk index</w:t>
            </w:r>
          </w:p>
        </w:tc>
      </w:tr>
      <w:tr w:rsidR="00720656" w:rsidRPr="003548A3" w:rsidTr="00B81D0B">
        <w:tc>
          <w:tcPr>
            <w:tcW w:w="1802" w:type="dxa"/>
          </w:tcPr>
          <w:p w:rsidR="00720656" w:rsidRPr="00ED3581" w:rsidRDefault="00720656" w:rsidP="00B81D0B">
            <w:pPr>
              <w:rPr>
                <w:sz w:val="20"/>
                <w:szCs w:val="20"/>
              </w:rPr>
            </w:pPr>
            <w:r w:rsidRPr="00ED3581">
              <w:rPr>
                <w:sz w:val="20"/>
                <w:szCs w:val="20"/>
              </w:rPr>
              <w:t>0</w:t>
            </w:r>
          </w:p>
        </w:tc>
        <w:tc>
          <w:tcPr>
            <w:tcW w:w="1879" w:type="dxa"/>
          </w:tcPr>
          <w:p w:rsidR="00720656" w:rsidRPr="00ED3581" w:rsidRDefault="00720656" w:rsidP="00B81D0B">
            <w:pPr>
              <w:jc w:val="center"/>
              <w:rPr>
                <w:sz w:val="20"/>
                <w:szCs w:val="20"/>
              </w:rPr>
            </w:pPr>
            <w:r w:rsidRPr="00ED3581">
              <w:rPr>
                <w:sz w:val="20"/>
                <w:szCs w:val="20"/>
              </w:rPr>
              <w:t>Reference</w:t>
            </w:r>
          </w:p>
        </w:tc>
        <w:tc>
          <w:tcPr>
            <w:tcW w:w="1725" w:type="dxa"/>
          </w:tcPr>
          <w:p w:rsidR="00720656" w:rsidRPr="00ED3581" w:rsidRDefault="00FD2693" w:rsidP="00B81D0B">
            <w:pPr>
              <w:jc w:val="center"/>
              <w:rPr>
                <w:sz w:val="20"/>
                <w:szCs w:val="20"/>
              </w:rPr>
            </w:pPr>
            <w:r w:rsidRPr="00ED3581">
              <w:rPr>
                <w:sz w:val="20"/>
                <w:szCs w:val="20"/>
              </w:rPr>
              <w:t>–</w:t>
            </w:r>
          </w:p>
        </w:tc>
        <w:tc>
          <w:tcPr>
            <w:tcW w:w="1960" w:type="dxa"/>
          </w:tcPr>
          <w:p w:rsidR="00720656" w:rsidRPr="00ED3581" w:rsidRDefault="00720656" w:rsidP="00B81D0B">
            <w:pPr>
              <w:jc w:val="center"/>
              <w:rPr>
                <w:sz w:val="20"/>
                <w:szCs w:val="20"/>
              </w:rPr>
            </w:pPr>
            <w:r w:rsidRPr="00ED3581">
              <w:rPr>
                <w:sz w:val="20"/>
                <w:szCs w:val="20"/>
              </w:rPr>
              <w:t>Reference</w:t>
            </w:r>
          </w:p>
        </w:tc>
        <w:tc>
          <w:tcPr>
            <w:tcW w:w="1644" w:type="dxa"/>
          </w:tcPr>
          <w:p w:rsidR="00720656" w:rsidRPr="00ED3581" w:rsidRDefault="00FD2693" w:rsidP="00B81D0B">
            <w:pPr>
              <w:jc w:val="center"/>
              <w:rPr>
                <w:sz w:val="20"/>
                <w:szCs w:val="20"/>
              </w:rPr>
            </w:pPr>
            <w:r w:rsidRPr="00ED3581">
              <w:rPr>
                <w:sz w:val="20"/>
                <w:szCs w:val="20"/>
              </w:rPr>
              <w:t>–</w:t>
            </w:r>
          </w:p>
        </w:tc>
      </w:tr>
      <w:tr w:rsidR="00ED3581" w:rsidRPr="003548A3" w:rsidTr="00C85F52">
        <w:tc>
          <w:tcPr>
            <w:tcW w:w="1802" w:type="dxa"/>
          </w:tcPr>
          <w:p w:rsidR="00ED3581" w:rsidRPr="00ED3581" w:rsidRDefault="00ED3581" w:rsidP="00ED3581">
            <w:pPr>
              <w:rPr>
                <w:sz w:val="20"/>
                <w:szCs w:val="20"/>
              </w:rPr>
            </w:pPr>
            <w:r w:rsidRPr="00ED3581">
              <w:rPr>
                <w:sz w:val="20"/>
                <w:szCs w:val="20"/>
              </w:rPr>
              <w:t>1</w:t>
            </w:r>
          </w:p>
        </w:tc>
        <w:tc>
          <w:tcPr>
            <w:tcW w:w="1879" w:type="dxa"/>
            <w:vAlign w:val="bottom"/>
          </w:tcPr>
          <w:p w:rsidR="00ED3581" w:rsidRPr="00ED3581" w:rsidRDefault="00ED3581" w:rsidP="00ED3581">
            <w:pPr>
              <w:jc w:val="center"/>
              <w:rPr>
                <w:sz w:val="20"/>
                <w:szCs w:val="20"/>
              </w:rPr>
            </w:pPr>
            <w:r w:rsidRPr="00ED3581">
              <w:rPr>
                <w:sz w:val="20"/>
                <w:szCs w:val="20"/>
              </w:rPr>
              <w:t>2.03 (1.87-2.20)</w:t>
            </w:r>
          </w:p>
        </w:tc>
        <w:tc>
          <w:tcPr>
            <w:tcW w:w="1725" w:type="dxa"/>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1.49 (1.36-1.63)</w:t>
            </w:r>
          </w:p>
        </w:tc>
        <w:tc>
          <w:tcPr>
            <w:tcW w:w="1644" w:type="dxa"/>
          </w:tcPr>
          <w:p w:rsidR="00ED3581" w:rsidRPr="00ED3581" w:rsidRDefault="00ED3581" w:rsidP="00ED3581">
            <w:pPr>
              <w:jc w:val="center"/>
              <w:rPr>
                <w:sz w:val="20"/>
                <w:szCs w:val="20"/>
              </w:rPr>
            </w:pPr>
            <w:r w:rsidRPr="00ED3581">
              <w:rPr>
                <w:sz w:val="20"/>
                <w:szCs w:val="20"/>
              </w:rPr>
              <w:t>&lt;0.001</w:t>
            </w:r>
          </w:p>
        </w:tc>
      </w:tr>
      <w:tr w:rsidR="00ED3581" w:rsidRPr="003548A3" w:rsidTr="00C85F52">
        <w:tc>
          <w:tcPr>
            <w:tcW w:w="1802" w:type="dxa"/>
          </w:tcPr>
          <w:p w:rsidR="00ED3581" w:rsidRPr="00ED3581" w:rsidRDefault="00ED3581" w:rsidP="00ED3581">
            <w:pPr>
              <w:rPr>
                <w:sz w:val="20"/>
                <w:szCs w:val="20"/>
              </w:rPr>
            </w:pPr>
            <w:r w:rsidRPr="00ED3581">
              <w:rPr>
                <w:sz w:val="20"/>
                <w:szCs w:val="20"/>
              </w:rPr>
              <w:t>2</w:t>
            </w:r>
          </w:p>
        </w:tc>
        <w:tc>
          <w:tcPr>
            <w:tcW w:w="1879" w:type="dxa"/>
            <w:vAlign w:val="bottom"/>
          </w:tcPr>
          <w:p w:rsidR="00ED3581" w:rsidRPr="00ED3581" w:rsidRDefault="00ED3581" w:rsidP="00ED3581">
            <w:pPr>
              <w:jc w:val="center"/>
              <w:rPr>
                <w:sz w:val="20"/>
                <w:szCs w:val="20"/>
              </w:rPr>
            </w:pPr>
            <w:r w:rsidRPr="00ED3581">
              <w:rPr>
                <w:sz w:val="20"/>
                <w:szCs w:val="20"/>
              </w:rPr>
              <w:t>5.50 (4.99-6.06)</w:t>
            </w:r>
          </w:p>
        </w:tc>
        <w:tc>
          <w:tcPr>
            <w:tcW w:w="1725" w:type="dxa"/>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2.13 (1.90-2.38)</w:t>
            </w:r>
          </w:p>
        </w:tc>
        <w:tc>
          <w:tcPr>
            <w:tcW w:w="1644" w:type="dxa"/>
          </w:tcPr>
          <w:p w:rsidR="00ED3581" w:rsidRPr="00ED3581" w:rsidRDefault="00ED3581" w:rsidP="00ED3581">
            <w:pPr>
              <w:jc w:val="center"/>
              <w:rPr>
                <w:sz w:val="20"/>
                <w:szCs w:val="20"/>
              </w:rPr>
            </w:pPr>
            <w:r w:rsidRPr="00ED3581">
              <w:rPr>
                <w:sz w:val="20"/>
                <w:szCs w:val="20"/>
              </w:rPr>
              <w:t>&lt;0.001</w:t>
            </w:r>
          </w:p>
        </w:tc>
      </w:tr>
      <w:tr w:rsidR="00ED3581" w:rsidRPr="003548A3" w:rsidTr="00C85F52">
        <w:tc>
          <w:tcPr>
            <w:tcW w:w="1802" w:type="dxa"/>
          </w:tcPr>
          <w:p w:rsidR="00ED3581" w:rsidRPr="00ED3581" w:rsidRDefault="00ED3581" w:rsidP="00ED3581">
            <w:pPr>
              <w:rPr>
                <w:sz w:val="20"/>
                <w:szCs w:val="20"/>
              </w:rPr>
            </w:pPr>
            <w:r w:rsidRPr="00ED3581">
              <w:rPr>
                <w:sz w:val="20"/>
                <w:szCs w:val="20"/>
              </w:rPr>
              <w:t>≥3</w:t>
            </w:r>
          </w:p>
        </w:tc>
        <w:tc>
          <w:tcPr>
            <w:tcW w:w="1879" w:type="dxa"/>
            <w:vAlign w:val="bottom"/>
          </w:tcPr>
          <w:p w:rsidR="00ED3581" w:rsidRPr="00ED3581" w:rsidRDefault="00ED3581" w:rsidP="00ED3581">
            <w:pPr>
              <w:jc w:val="center"/>
              <w:rPr>
                <w:sz w:val="20"/>
                <w:szCs w:val="20"/>
              </w:rPr>
            </w:pPr>
            <w:r w:rsidRPr="00ED3581">
              <w:rPr>
                <w:sz w:val="20"/>
                <w:szCs w:val="20"/>
              </w:rPr>
              <w:t>9.08 (8.07-10.22)</w:t>
            </w:r>
          </w:p>
        </w:tc>
        <w:tc>
          <w:tcPr>
            <w:tcW w:w="1725" w:type="dxa"/>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2.76 (2.40-3.17)</w:t>
            </w:r>
          </w:p>
        </w:tc>
        <w:tc>
          <w:tcPr>
            <w:tcW w:w="1644" w:type="dxa"/>
          </w:tcPr>
          <w:p w:rsidR="00ED3581" w:rsidRPr="00ED3581" w:rsidRDefault="00ED3581" w:rsidP="00ED3581">
            <w:pPr>
              <w:jc w:val="center"/>
              <w:rPr>
                <w:sz w:val="20"/>
                <w:szCs w:val="20"/>
              </w:rPr>
            </w:pPr>
            <w:r w:rsidRPr="00ED3581">
              <w:rPr>
                <w:sz w:val="20"/>
                <w:szCs w:val="20"/>
              </w:rPr>
              <w:t>&lt;0.001</w:t>
            </w:r>
          </w:p>
        </w:tc>
      </w:tr>
      <w:tr w:rsidR="00720656" w:rsidRPr="003548A3" w:rsidTr="00B81D0B">
        <w:tc>
          <w:tcPr>
            <w:tcW w:w="9010" w:type="dxa"/>
            <w:gridSpan w:val="5"/>
            <w:shd w:val="clear" w:color="auto" w:fill="D9D9D9" w:themeFill="background1" w:themeFillShade="D9"/>
          </w:tcPr>
          <w:p w:rsidR="00720656" w:rsidRPr="00ED3581" w:rsidRDefault="00720656" w:rsidP="00B81D0B">
            <w:pPr>
              <w:rPr>
                <w:sz w:val="20"/>
                <w:szCs w:val="20"/>
              </w:rPr>
            </w:pPr>
            <w:r w:rsidRPr="00ED3581">
              <w:rPr>
                <w:sz w:val="20"/>
                <w:szCs w:val="20"/>
              </w:rPr>
              <w:t>Respiratory comorbidities</w:t>
            </w:r>
          </w:p>
        </w:tc>
      </w:tr>
      <w:tr w:rsidR="00720656" w:rsidRPr="003548A3" w:rsidTr="00B81D0B">
        <w:tc>
          <w:tcPr>
            <w:tcW w:w="1802" w:type="dxa"/>
          </w:tcPr>
          <w:p w:rsidR="00720656" w:rsidRPr="00ED3581" w:rsidRDefault="00720656" w:rsidP="00B81D0B">
            <w:pPr>
              <w:rPr>
                <w:sz w:val="20"/>
                <w:szCs w:val="20"/>
              </w:rPr>
            </w:pPr>
            <w:r w:rsidRPr="00ED3581">
              <w:rPr>
                <w:sz w:val="20"/>
                <w:szCs w:val="20"/>
              </w:rPr>
              <w:t>No</w:t>
            </w:r>
          </w:p>
        </w:tc>
        <w:tc>
          <w:tcPr>
            <w:tcW w:w="1879" w:type="dxa"/>
          </w:tcPr>
          <w:p w:rsidR="00720656" w:rsidRPr="00ED3581" w:rsidRDefault="00720656" w:rsidP="00B81D0B">
            <w:pPr>
              <w:jc w:val="center"/>
              <w:rPr>
                <w:sz w:val="20"/>
                <w:szCs w:val="20"/>
              </w:rPr>
            </w:pPr>
            <w:r w:rsidRPr="00ED3581">
              <w:rPr>
                <w:sz w:val="20"/>
                <w:szCs w:val="20"/>
              </w:rPr>
              <w:t>Reference</w:t>
            </w:r>
          </w:p>
        </w:tc>
        <w:tc>
          <w:tcPr>
            <w:tcW w:w="1725" w:type="dxa"/>
          </w:tcPr>
          <w:p w:rsidR="00720656" w:rsidRPr="00ED3581" w:rsidRDefault="00FD2693" w:rsidP="00B81D0B">
            <w:pPr>
              <w:jc w:val="center"/>
              <w:rPr>
                <w:sz w:val="20"/>
                <w:szCs w:val="20"/>
              </w:rPr>
            </w:pPr>
            <w:r w:rsidRPr="00ED3581">
              <w:rPr>
                <w:sz w:val="20"/>
                <w:szCs w:val="20"/>
              </w:rPr>
              <w:t>–</w:t>
            </w:r>
          </w:p>
        </w:tc>
        <w:tc>
          <w:tcPr>
            <w:tcW w:w="1960" w:type="dxa"/>
          </w:tcPr>
          <w:p w:rsidR="00720656" w:rsidRPr="00ED3581" w:rsidRDefault="00720656" w:rsidP="00B81D0B">
            <w:pPr>
              <w:jc w:val="center"/>
              <w:rPr>
                <w:sz w:val="20"/>
                <w:szCs w:val="20"/>
              </w:rPr>
            </w:pPr>
            <w:r w:rsidRPr="00ED3581">
              <w:rPr>
                <w:sz w:val="20"/>
                <w:szCs w:val="20"/>
              </w:rPr>
              <w:t>Reference</w:t>
            </w:r>
          </w:p>
        </w:tc>
        <w:tc>
          <w:tcPr>
            <w:tcW w:w="1644" w:type="dxa"/>
          </w:tcPr>
          <w:p w:rsidR="00720656" w:rsidRPr="00ED3581" w:rsidRDefault="00FD2693" w:rsidP="00B81D0B">
            <w:pPr>
              <w:jc w:val="center"/>
              <w:rPr>
                <w:sz w:val="20"/>
                <w:szCs w:val="20"/>
              </w:rPr>
            </w:pPr>
            <w:r w:rsidRPr="00ED3581">
              <w:rPr>
                <w:sz w:val="20"/>
                <w:szCs w:val="20"/>
              </w:rPr>
              <w:t>–</w:t>
            </w:r>
          </w:p>
        </w:tc>
      </w:tr>
      <w:tr w:rsidR="00ED3581" w:rsidRPr="003548A3" w:rsidTr="00B81D0B">
        <w:tc>
          <w:tcPr>
            <w:tcW w:w="1802" w:type="dxa"/>
          </w:tcPr>
          <w:p w:rsidR="00ED3581" w:rsidRPr="00ED3581" w:rsidRDefault="00ED3581" w:rsidP="00ED3581">
            <w:pPr>
              <w:rPr>
                <w:sz w:val="20"/>
                <w:szCs w:val="20"/>
              </w:rPr>
            </w:pPr>
            <w:r w:rsidRPr="00ED3581">
              <w:rPr>
                <w:sz w:val="20"/>
                <w:szCs w:val="20"/>
              </w:rPr>
              <w:t>Yes</w:t>
            </w:r>
          </w:p>
        </w:tc>
        <w:tc>
          <w:tcPr>
            <w:tcW w:w="1879" w:type="dxa"/>
            <w:vAlign w:val="bottom"/>
          </w:tcPr>
          <w:p w:rsidR="00ED3581" w:rsidRPr="00ED3581" w:rsidRDefault="00ED3581" w:rsidP="00ED3581">
            <w:pPr>
              <w:jc w:val="center"/>
              <w:rPr>
                <w:sz w:val="20"/>
                <w:szCs w:val="20"/>
              </w:rPr>
            </w:pPr>
            <w:r w:rsidRPr="00ED3581">
              <w:rPr>
                <w:sz w:val="20"/>
                <w:szCs w:val="20"/>
              </w:rPr>
              <w:t>2.36 (2.17-2.56)</w:t>
            </w:r>
          </w:p>
        </w:tc>
        <w:tc>
          <w:tcPr>
            <w:tcW w:w="1725" w:type="dxa"/>
            <w:vAlign w:val="bottom"/>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1.58 (1.44-1.73)</w:t>
            </w:r>
          </w:p>
        </w:tc>
        <w:tc>
          <w:tcPr>
            <w:tcW w:w="1644" w:type="dxa"/>
            <w:vAlign w:val="bottom"/>
          </w:tcPr>
          <w:p w:rsidR="00ED3581" w:rsidRPr="00ED3581" w:rsidRDefault="00ED3581" w:rsidP="00ED3581">
            <w:pPr>
              <w:jc w:val="center"/>
              <w:rPr>
                <w:sz w:val="20"/>
                <w:szCs w:val="20"/>
              </w:rPr>
            </w:pPr>
            <w:r w:rsidRPr="00ED3581">
              <w:rPr>
                <w:sz w:val="20"/>
                <w:szCs w:val="20"/>
              </w:rPr>
              <w:t>&lt;0.001</w:t>
            </w:r>
          </w:p>
        </w:tc>
      </w:tr>
      <w:tr w:rsidR="00720656" w:rsidRPr="003548A3" w:rsidTr="00B81D0B">
        <w:tc>
          <w:tcPr>
            <w:tcW w:w="9010" w:type="dxa"/>
            <w:gridSpan w:val="5"/>
            <w:shd w:val="clear" w:color="auto" w:fill="D9D9D9" w:themeFill="background1" w:themeFillShade="D9"/>
          </w:tcPr>
          <w:p w:rsidR="00720656" w:rsidRPr="00ED3581" w:rsidRDefault="00720656" w:rsidP="00B81D0B">
            <w:pPr>
              <w:rPr>
                <w:sz w:val="20"/>
                <w:szCs w:val="20"/>
              </w:rPr>
            </w:pPr>
            <w:r w:rsidRPr="00ED3581">
              <w:rPr>
                <w:sz w:val="20"/>
                <w:szCs w:val="20"/>
              </w:rPr>
              <w:t>Indication for surgery</w:t>
            </w:r>
          </w:p>
        </w:tc>
      </w:tr>
      <w:tr w:rsidR="00720656" w:rsidRPr="003548A3" w:rsidTr="00B81D0B">
        <w:tc>
          <w:tcPr>
            <w:tcW w:w="1802" w:type="dxa"/>
          </w:tcPr>
          <w:p w:rsidR="00720656" w:rsidRPr="00ED3581" w:rsidRDefault="00720656" w:rsidP="00B81D0B">
            <w:pPr>
              <w:rPr>
                <w:sz w:val="20"/>
                <w:szCs w:val="20"/>
              </w:rPr>
            </w:pPr>
            <w:r w:rsidRPr="00ED3581">
              <w:rPr>
                <w:sz w:val="20"/>
                <w:szCs w:val="20"/>
              </w:rPr>
              <w:t>Benign</w:t>
            </w:r>
          </w:p>
        </w:tc>
        <w:tc>
          <w:tcPr>
            <w:tcW w:w="1879" w:type="dxa"/>
          </w:tcPr>
          <w:p w:rsidR="00720656" w:rsidRPr="00ED3581" w:rsidRDefault="00720656" w:rsidP="00B81D0B">
            <w:pPr>
              <w:jc w:val="center"/>
              <w:rPr>
                <w:sz w:val="20"/>
                <w:szCs w:val="20"/>
              </w:rPr>
            </w:pPr>
            <w:r w:rsidRPr="00ED3581">
              <w:rPr>
                <w:sz w:val="20"/>
                <w:szCs w:val="20"/>
              </w:rPr>
              <w:t>Reference</w:t>
            </w:r>
          </w:p>
        </w:tc>
        <w:tc>
          <w:tcPr>
            <w:tcW w:w="1725" w:type="dxa"/>
          </w:tcPr>
          <w:p w:rsidR="00720656" w:rsidRPr="00ED3581" w:rsidRDefault="00FD2693" w:rsidP="00B81D0B">
            <w:pPr>
              <w:jc w:val="center"/>
              <w:rPr>
                <w:sz w:val="20"/>
                <w:szCs w:val="20"/>
              </w:rPr>
            </w:pPr>
            <w:r w:rsidRPr="00ED3581">
              <w:rPr>
                <w:sz w:val="20"/>
                <w:szCs w:val="20"/>
              </w:rPr>
              <w:t>–</w:t>
            </w:r>
          </w:p>
        </w:tc>
        <w:tc>
          <w:tcPr>
            <w:tcW w:w="1960" w:type="dxa"/>
          </w:tcPr>
          <w:p w:rsidR="00720656" w:rsidRPr="00ED3581" w:rsidRDefault="00720656" w:rsidP="00B81D0B">
            <w:pPr>
              <w:jc w:val="center"/>
              <w:rPr>
                <w:sz w:val="20"/>
                <w:szCs w:val="20"/>
              </w:rPr>
            </w:pPr>
            <w:r w:rsidRPr="00ED3581">
              <w:rPr>
                <w:sz w:val="20"/>
                <w:szCs w:val="20"/>
              </w:rPr>
              <w:t>Reference</w:t>
            </w:r>
          </w:p>
        </w:tc>
        <w:tc>
          <w:tcPr>
            <w:tcW w:w="1644" w:type="dxa"/>
          </w:tcPr>
          <w:p w:rsidR="00720656" w:rsidRPr="00ED3581" w:rsidRDefault="00FD2693" w:rsidP="00B81D0B">
            <w:pPr>
              <w:jc w:val="center"/>
              <w:rPr>
                <w:sz w:val="20"/>
                <w:szCs w:val="20"/>
              </w:rPr>
            </w:pPr>
            <w:r w:rsidRPr="00ED3581">
              <w:rPr>
                <w:sz w:val="20"/>
                <w:szCs w:val="20"/>
              </w:rPr>
              <w:t>–</w:t>
            </w:r>
          </w:p>
        </w:tc>
      </w:tr>
      <w:tr w:rsidR="00ED3581" w:rsidRPr="003548A3" w:rsidTr="00C85F52">
        <w:tc>
          <w:tcPr>
            <w:tcW w:w="1802" w:type="dxa"/>
          </w:tcPr>
          <w:p w:rsidR="00ED3581" w:rsidRPr="00ED3581" w:rsidRDefault="00ED3581" w:rsidP="00ED3581">
            <w:pPr>
              <w:rPr>
                <w:sz w:val="20"/>
                <w:szCs w:val="20"/>
              </w:rPr>
            </w:pPr>
            <w:r w:rsidRPr="00ED3581">
              <w:rPr>
                <w:sz w:val="20"/>
                <w:szCs w:val="20"/>
              </w:rPr>
              <w:t>Cancer</w:t>
            </w:r>
          </w:p>
        </w:tc>
        <w:tc>
          <w:tcPr>
            <w:tcW w:w="1879" w:type="dxa"/>
            <w:vAlign w:val="bottom"/>
          </w:tcPr>
          <w:p w:rsidR="00ED3581" w:rsidRPr="00ED3581" w:rsidRDefault="00ED3581" w:rsidP="00ED3581">
            <w:pPr>
              <w:jc w:val="center"/>
              <w:rPr>
                <w:sz w:val="20"/>
                <w:szCs w:val="20"/>
              </w:rPr>
            </w:pPr>
            <w:r w:rsidRPr="00ED3581">
              <w:rPr>
                <w:sz w:val="20"/>
                <w:szCs w:val="20"/>
              </w:rPr>
              <w:t>1.52 (1.40-1.64)</w:t>
            </w:r>
          </w:p>
        </w:tc>
        <w:tc>
          <w:tcPr>
            <w:tcW w:w="1725" w:type="dxa"/>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1.49 (1.37-1.62)</w:t>
            </w:r>
          </w:p>
        </w:tc>
        <w:tc>
          <w:tcPr>
            <w:tcW w:w="1644" w:type="dxa"/>
            <w:vAlign w:val="bottom"/>
          </w:tcPr>
          <w:p w:rsidR="00ED3581" w:rsidRPr="00ED3581" w:rsidRDefault="00ED3581" w:rsidP="00ED3581">
            <w:pPr>
              <w:jc w:val="center"/>
              <w:rPr>
                <w:sz w:val="20"/>
                <w:szCs w:val="20"/>
              </w:rPr>
            </w:pPr>
            <w:r w:rsidRPr="00ED3581">
              <w:rPr>
                <w:sz w:val="20"/>
                <w:szCs w:val="20"/>
              </w:rPr>
              <w:t>&lt;0.001</w:t>
            </w:r>
          </w:p>
        </w:tc>
      </w:tr>
      <w:tr w:rsidR="00ED3581" w:rsidRPr="003548A3" w:rsidTr="00C85F52">
        <w:tc>
          <w:tcPr>
            <w:tcW w:w="1802" w:type="dxa"/>
          </w:tcPr>
          <w:p w:rsidR="00ED3581" w:rsidRPr="00ED3581" w:rsidRDefault="00ED3581" w:rsidP="00ED3581">
            <w:pPr>
              <w:rPr>
                <w:sz w:val="20"/>
                <w:szCs w:val="20"/>
              </w:rPr>
            </w:pPr>
            <w:r w:rsidRPr="00ED3581">
              <w:rPr>
                <w:sz w:val="20"/>
                <w:szCs w:val="20"/>
              </w:rPr>
              <w:t>Trauma</w:t>
            </w:r>
          </w:p>
        </w:tc>
        <w:tc>
          <w:tcPr>
            <w:tcW w:w="1879" w:type="dxa"/>
            <w:vAlign w:val="bottom"/>
          </w:tcPr>
          <w:p w:rsidR="00ED3581" w:rsidRPr="00ED3581" w:rsidRDefault="00ED3581" w:rsidP="00ED3581">
            <w:pPr>
              <w:jc w:val="center"/>
              <w:rPr>
                <w:sz w:val="20"/>
                <w:szCs w:val="20"/>
              </w:rPr>
            </w:pPr>
            <w:r w:rsidRPr="00ED3581">
              <w:rPr>
                <w:sz w:val="20"/>
                <w:szCs w:val="20"/>
              </w:rPr>
              <w:t>1.40 (1.28-1.53)</w:t>
            </w:r>
          </w:p>
        </w:tc>
        <w:tc>
          <w:tcPr>
            <w:tcW w:w="1725" w:type="dxa"/>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1.00 (0.90-1.11)</w:t>
            </w:r>
          </w:p>
        </w:tc>
        <w:tc>
          <w:tcPr>
            <w:tcW w:w="1644" w:type="dxa"/>
            <w:vAlign w:val="bottom"/>
          </w:tcPr>
          <w:p w:rsidR="00ED3581" w:rsidRPr="00ED3581" w:rsidRDefault="00ED3581" w:rsidP="00ED3581">
            <w:pPr>
              <w:jc w:val="center"/>
              <w:rPr>
                <w:sz w:val="20"/>
                <w:szCs w:val="20"/>
              </w:rPr>
            </w:pPr>
            <w:r w:rsidRPr="00ED3581">
              <w:rPr>
                <w:sz w:val="20"/>
                <w:szCs w:val="20"/>
              </w:rPr>
              <w:t>0.978</w:t>
            </w:r>
          </w:p>
        </w:tc>
      </w:tr>
      <w:tr w:rsidR="00ED3581" w:rsidRPr="003548A3" w:rsidTr="00C85F52">
        <w:tc>
          <w:tcPr>
            <w:tcW w:w="1802" w:type="dxa"/>
          </w:tcPr>
          <w:p w:rsidR="00ED3581" w:rsidRPr="00ED3581" w:rsidRDefault="00ED3581" w:rsidP="00ED3581">
            <w:pPr>
              <w:rPr>
                <w:sz w:val="20"/>
                <w:szCs w:val="20"/>
              </w:rPr>
            </w:pPr>
            <w:r w:rsidRPr="00ED3581">
              <w:rPr>
                <w:sz w:val="20"/>
                <w:szCs w:val="20"/>
              </w:rPr>
              <w:t>Obstetrics</w:t>
            </w:r>
          </w:p>
        </w:tc>
        <w:tc>
          <w:tcPr>
            <w:tcW w:w="1879" w:type="dxa"/>
            <w:vAlign w:val="bottom"/>
          </w:tcPr>
          <w:p w:rsidR="00ED3581" w:rsidRPr="00ED3581" w:rsidRDefault="00ED3581" w:rsidP="00ED3581">
            <w:pPr>
              <w:jc w:val="center"/>
              <w:rPr>
                <w:sz w:val="20"/>
                <w:szCs w:val="20"/>
              </w:rPr>
            </w:pPr>
            <w:r w:rsidRPr="00ED3581">
              <w:rPr>
                <w:sz w:val="20"/>
                <w:szCs w:val="20"/>
              </w:rPr>
              <w:t>0.50 (0.42-0.60)</w:t>
            </w:r>
          </w:p>
        </w:tc>
        <w:tc>
          <w:tcPr>
            <w:tcW w:w="1725" w:type="dxa"/>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0.55 (0.45-0.67)</w:t>
            </w:r>
          </w:p>
        </w:tc>
        <w:tc>
          <w:tcPr>
            <w:tcW w:w="1644" w:type="dxa"/>
            <w:vAlign w:val="bottom"/>
          </w:tcPr>
          <w:p w:rsidR="00ED3581" w:rsidRPr="00ED3581" w:rsidRDefault="00ED3581" w:rsidP="00ED3581">
            <w:pPr>
              <w:jc w:val="center"/>
              <w:rPr>
                <w:sz w:val="20"/>
                <w:szCs w:val="20"/>
              </w:rPr>
            </w:pPr>
            <w:r w:rsidRPr="00ED3581">
              <w:rPr>
                <w:sz w:val="20"/>
                <w:szCs w:val="20"/>
              </w:rPr>
              <w:t>&lt;0.001</w:t>
            </w:r>
          </w:p>
        </w:tc>
      </w:tr>
      <w:tr w:rsidR="00720656" w:rsidRPr="003548A3" w:rsidTr="00B81D0B">
        <w:tc>
          <w:tcPr>
            <w:tcW w:w="9010" w:type="dxa"/>
            <w:gridSpan w:val="5"/>
            <w:shd w:val="clear" w:color="auto" w:fill="D9D9D9" w:themeFill="background1" w:themeFillShade="D9"/>
          </w:tcPr>
          <w:p w:rsidR="00720656" w:rsidRPr="00ED3581" w:rsidRDefault="00720656" w:rsidP="00B81D0B">
            <w:pPr>
              <w:rPr>
                <w:sz w:val="20"/>
                <w:szCs w:val="20"/>
              </w:rPr>
            </w:pPr>
            <w:r w:rsidRPr="00ED3581">
              <w:rPr>
                <w:sz w:val="20"/>
                <w:szCs w:val="20"/>
              </w:rPr>
              <w:t>Grade of surgery</w:t>
            </w:r>
          </w:p>
        </w:tc>
      </w:tr>
      <w:tr w:rsidR="00720656" w:rsidRPr="003548A3" w:rsidTr="00B81D0B">
        <w:tc>
          <w:tcPr>
            <w:tcW w:w="1802" w:type="dxa"/>
          </w:tcPr>
          <w:p w:rsidR="00720656" w:rsidRPr="00ED3581" w:rsidRDefault="00720656" w:rsidP="00B81D0B">
            <w:pPr>
              <w:rPr>
                <w:sz w:val="20"/>
                <w:szCs w:val="20"/>
              </w:rPr>
            </w:pPr>
            <w:r w:rsidRPr="00ED3581">
              <w:rPr>
                <w:sz w:val="20"/>
                <w:szCs w:val="20"/>
              </w:rPr>
              <w:t>Minor</w:t>
            </w:r>
          </w:p>
        </w:tc>
        <w:tc>
          <w:tcPr>
            <w:tcW w:w="1879" w:type="dxa"/>
          </w:tcPr>
          <w:p w:rsidR="00720656" w:rsidRPr="00ED3581" w:rsidRDefault="00720656" w:rsidP="00B81D0B">
            <w:pPr>
              <w:jc w:val="center"/>
              <w:rPr>
                <w:sz w:val="20"/>
                <w:szCs w:val="20"/>
              </w:rPr>
            </w:pPr>
            <w:r w:rsidRPr="00ED3581">
              <w:rPr>
                <w:sz w:val="20"/>
                <w:szCs w:val="20"/>
              </w:rPr>
              <w:t>Reference</w:t>
            </w:r>
          </w:p>
        </w:tc>
        <w:tc>
          <w:tcPr>
            <w:tcW w:w="1725" w:type="dxa"/>
          </w:tcPr>
          <w:p w:rsidR="00720656" w:rsidRPr="00ED3581" w:rsidRDefault="00FD2693" w:rsidP="00B81D0B">
            <w:pPr>
              <w:jc w:val="center"/>
              <w:rPr>
                <w:sz w:val="20"/>
                <w:szCs w:val="20"/>
              </w:rPr>
            </w:pPr>
            <w:r w:rsidRPr="00ED3581">
              <w:rPr>
                <w:sz w:val="20"/>
                <w:szCs w:val="20"/>
              </w:rPr>
              <w:t>–</w:t>
            </w:r>
          </w:p>
        </w:tc>
        <w:tc>
          <w:tcPr>
            <w:tcW w:w="1960" w:type="dxa"/>
          </w:tcPr>
          <w:p w:rsidR="00720656" w:rsidRPr="00ED3581" w:rsidRDefault="00720656" w:rsidP="00B81D0B">
            <w:pPr>
              <w:jc w:val="center"/>
              <w:rPr>
                <w:sz w:val="20"/>
                <w:szCs w:val="20"/>
              </w:rPr>
            </w:pPr>
            <w:r w:rsidRPr="00ED3581">
              <w:rPr>
                <w:sz w:val="20"/>
                <w:szCs w:val="20"/>
              </w:rPr>
              <w:t>Reference</w:t>
            </w:r>
          </w:p>
        </w:tc>
        <w:tc>
          <w:tcPr>
            <w:tcW w:w="1644" w:type="dxa"/>
          </w:tcPr>
          <w:p w:rsidR="00720656" w:rsidRPr="00ED3581" w:rsidRDefault="00FD2693" w:rsidP="00B81D0B">
            <w:pPr>
              <w:jc w:val="center"/>
              <w:rPr>
                <w:sz w:val="20"/>
                <w:szCs w:val="20"/>
              </w:rPr>
            </w:pPr>
            <w:r w:rsidRPr="00ED3581">
              <w:rPr>
                <w:sz w:val="20"/>
                <w:szCs w:val="20"/>
              </w:rPr>
              <w:t>–</w:t>
            </w:r>
          </w:p>
        </w:tc>
      </w:tr>
      <w:tr w:rsidR="00ED3581" w:rsidRPr="003548A3" w:rsidTr="00B81D0B">
        <w:tc>
          <w:tcPr>
            <w:tcW w:w="1802" w:type="dxa"/>
          </w:tcPr>
          <w:p w:rsidR="00ED3581" w:rsidRPr="00ED3581" w:rsidRDefault="00ED3581" w:rsidP="00ED3581">
            <w:pPr>
              <w:rPr>
                <w:sz w:val="20"/>
                <w:szCs w:val="20"/>
              </w:rPr>
            </w:pPr>
            <w:r w:rsidRPr="00ED3581">
              <w:rPr>
                <w:sz w:val="20"/>
                <w:szCs w:val="20"/>
              </w:rPr>
              <w:t>Major</w:t>
            </w:r>
          </w:p>
        </w:tc>
        <w:tc>
          <w:tcPr>
            <w:tcW w:w="1879" w:type="dxa"/>
            <w:vAlign w:val="bottom"/>
          </w:tcPr>
          <w:p w:rsidR="00ED3581" w:rsidRPr="00ED3581" w:rsidRDefault="00ED3581" w:rsidP="00ED3581">
            <w:pPr>
              <w:jc w:val="center"/>
              <w:rPr>
                <w:sz w:val="20"/>
                <w:szCs w:val="20"/>
              </w:rPr>
            </w:pPr>
            <w:r w:rsidRPr="00ED3581">
              <w:rPr>
                <w:sz w:val="20"/>
                <w:szCs w:val="20"/>
              </w:rPr>
              <w:t>3.22 (2.96-3.49)</w:t>
            </w:r>
          </w:p>
        </w:tc>
        <w:tc>
          <w:tcPr>
            <w:tcW w:w="1725" w:type="dxa"/>
            <w:vAlign w:val="bottom"/>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2.61 (2.39-2.85)</w:t>
            </w:r>
          </w:p>
        </w:tc>
        <w:tc>
          <w:tcPr>
            <w:tcW w:w="1644" w:type="dxa"/>
            <w:vAlign w:val="bottom"/>
          </w:tcPr>
          <w:p w:rsidR="00ED3581" w:rsidRPr="00ED3581" w:rsidRDefault="00ED3581" w:rsidP="00ED3581">
            <w:pPr>
              <w:jc w:val="center"/>
              <w:rPr>
                <w:sz w:val="20"/>
                <w:szCs w:val="20"/>
              </w:rPr>
            </w:pPr>
            <w:r w:rsidRPr="00ED3581">
              <w:rPr>
                <w:sz w:val="20"/>
                <w:szCs w:val="20"/>
              </w:rPr>
              <w:t>&lt;0.001</w:t>
            </w:r>
          </w:p>
        </w:tc>
      </w:tr>
      <w:tr w:rsidR="00720656" w:rsidRPr="003548A3" w:rsidTr="00B81D0B">
        <w:tc>
          <w:tcPr>
            <w:tcW w:w="9010" w:type="dxa"/>
            <w:gridSpan w:val="5"/>
            <w:shd w:val="clear" w:color="auto" w:fill="D9D9D9" w:themeFill="background1" w:themeFillShade="D9"/>
          </w:tcPr>
          <w:p w:rsidR="00720656" w:rsidRPr="00ED3581" w:rsidRDefault="00720656" w:rsidP="00B81D0B">
            <w:pPr>
              <w:rPr>
                <w:sz w:val="20"/>
                <w:szCs w:val="20"/>
              </w:rPr>
            </w:pPr>
            <w:r w:rsidRPr="00ED3581">
              <w:rPr>
                <w:sz w:val="20"/>
                <w:szCs w:val="20"/>
              </w:rPr>
              <w:t>Urgency of surgery</w:t>
            </w:r>
          </w:p>
        </w:tc>
      </w:tr>
      <w:tr w:rsidR="00720656" w:rsidRPr="003548A3" w:rsidTr="00B81D0B">
        <w:tc>
          <w:tcPr>
            <w:tcW w:w="1802" w:type="dxa"/>
          </w:tcPr>
          <w:p w:rsidR="00720656" w:rsidRPr="00ED3581" w:rsidRDefault="00720656" w:rsidP="00B81D0B">
            <w:pPr>
              <w:rPr>
                <w:sz w:val="20"/>
                <w:szCs w:val="20"/>
              </w:rPr>
            </w:pPr>
            <w:r w:rsidRPr="00ED3581">
              <w:rPr>
                <w:sz w:val="20"/>
                <w:szCs w:val="20"/>
              </w:rPr>
              <w:t>Elective</w:t>
            </w:r>
          </w:p>
        </w:tc>
        <w:tc>
          <w:tcPr>
            <w:tcW w:w="1879" w:type="dxa"/>
          </w:tcPr>
          <w:p w:rsidR="00720656" w:rsidRPr="00ED3581" w:rsidRDefault="00720656" w:rsidP="00B81D0B">
            <w:pPr>
              <w:jc w:val="center"/>
              <w:rPr>
                <w:sz w:val="20"/>
                <w:szCs w:val="20"/>
              </w:rPr>
            </w:pPr>
            <w:r w:rsidRPr="00ED3581">
              <w:rPr>
                <w:sz w:val="20"/>
                <w:szCs w:val="20"/>
              </w:rPr>
              <w:t>Reference</w:t>
            </w:r>
          </w:p>
        </w:tc>
        <w:tc>
          <w:tcPr>
            <w:tcW w:w="1725" w:type="dxa"/>
          </w:tcPr>
          <w:p w:rsidR="00720656" w:rsidRPr="00ED3581" w:rsidRDefault="00FD2693" w:rsidP="00B81D0B">
            <w:pPr>
              <w:jc w:val="center"/>
              <w:rPr>
                <w:sz w:val="20"/>
                <w:szCs w:val="20"/>
              </w:rPr>
            </w:pPr>
            <w:r w:rsidRPr="00ED3581">
              <w:rPr>
                <w:sz w:val="20"/>
                <w:szCs w:val="20"/>
              </w:rPr>
              <w:t>–</w:t>
            </w:r>
          </w:p>
        </w:tc>
        <w:tc>
          <w:tcPr>
            <w:tcW w:w="1960" w:type="dxa"/>
          </w:tcPr>
          <w:p w:rsidR="00720656" w:rsidRPr="00ED3581" w:rsidRDefault="00720656" w:rsidP="00B81D0B">
            <w:pPr>
              <w:jc w:val="center"/>
              <w:rPr>
                <w:sz w:val="20"/>
                <w:szCs w:val="20"/>
              </w:rPr>
            </w:pPr>
            <w:r w:rsidRPr="00ED3581">
              <w:rPr>
                <w:sz w:val="20"/>
                <w:szCs w:val="20"/>
              </w:rPr>
              <w:t>Reference</w:t>
            </w:r>
          </w:p>
        </w:tc>
        <w:tc>
          <w:tcPr>
            <w:tcW w:w="1644" w:type="dxa"/>
          </w:tcPr>
          <w:p w:rsidR="00720656" w:rsidRPr="00ED3581" w:rsidRDefault="00FD2693" w:rsidP="00B81D0B">
            <w:pPr>
              <w:jc w:val="center"/>
              <w:rPr>
                <w:sz w:val="20"/>
                <w:szCs w:val="20"/>
              </w:rPr>
            </w:pPr>
            <w:r w:rsidRPr="00ED3581">
              <w:rPr>
                <w:sz w:val="20"/>
                <w:szCs w:val="20"/>
              </w:rPr>
              <w:t>–</w:t>
            </w:r>
          </w:p>
        </w:tc>
      </w:tr>
      <w:tr w:rsidR="00ED3581" w:rsidRPr="003548A3" w:rsidTr="00B81D0B">
        <w:tc>
          <w:tcPr>
            <w:tcW w:w="1802" w:type="dxa"/>
          </w:tcPr>
          <w:p w:rsidR="00ED3581" w:rsidRPr="00ED3581" w:rsidRDefault="00ED3581" w:rsidP="00ED3581">
            <w:pPr>
              <w:rPr>
                <w:sz w:val="20"/>
                <w:szCs w:val="20"/>
              </w:rPr>
            </w:pPr>
            <w:r w:rsidRPr="00ED3581">
              <w:rPr>
                <w:sz w:val="20"/>
                <w:szCs w:val="20"/>
              </w:rPr>
              <w:t>Emergency</w:t>
            </w:r>
          </w:p>
        </w:tc>
        <w:tc>
          <w:tcPr>
            <w:tcW w:w="1879" w:type="dxa"/>
            <w:vAlign w:val="bottom"/>
          </w:tcPr>
          <w:p w:rsidR="00ED3581" w:rsidRPr="00ED3581" w:rsidRDefault="00ED3581" w:rsidP="00ED3581">
            <w:pPr>
              <w:jc w:val="center"/>
              <w:rPr>
                <w:sz w:val="20"/>
                <w:szCs w:val="20"/>
              </w:rPr>
            </w:pPr>
            <w:r w:rsidRPr="00ED3581">
              <w:rPr>
                <w:sz w:val="20"/>
                <w:szCs w:val="20"/>
              </w:rPr>
              <w:t>2.73 (2.56-2.91)</w:t>
            </w:r>
          </w:p>
        </w:tc>
        <w:tc>
          <w:tcPr>
            <w:tcW w:w="1725" w:type="dxa"/>
            <w:vAlign w:val="bottom"/>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2.85 (2.65-3.07)</w:t>
            </w:r>
          </w:p>
        </w:tc>
        <w:tc>
          <w:tcPr>
            <w:tcW w:w="1644" w:type="dxa"/>
            <w:vAlign w:val="bottom"/>
          </w:tcPr>
          <w:p w:rsidR="00ED3581" w:rsidRPr="00ED3581" w:rsidRDefault="00ED3581" w:rsidP="00ED3581">
            <w:pPr>
              <w:jc w:val="center"/>
              <w:rPr>
                <w:sz w:val="20"/>
                <w:szCs w:val="20"/>
              </w:rPr>
            </w:pPr>
            <w:r w:rsidRPr="00ED3581">
              <w:rPr>
                <w:sz w:val="20"/>
                <w:szCs w:val="20"/>
              </w:rPr>
              <w:t>&lt;0.001</w:t>
            </w:r>
          </w:p>
        </w:tc>
      </w:tr>
      <w:tr w:rsidR="00720656" w:rsidRPr="003548A3" w:rsidTr="00B81D0B">
        <w:tc>
          <w:tcPr>
            <w:tcW w:w="9010" w:type="dxa"/>
            <w:gridSpan w:val="5"/>
            <w:shd w:val="clear" w:color="auto" w:fill="D9D9D9" w:themeFill="background1" w:themeFillShade="D9"/>
          </w:tcPr>
          <w:p w:rsidR="00720656" w:rsidRPr="00ED3581" w:rsidRDefault="00720656" w:rsidP="00B81D0B">
            <w:pPr>
              <w:rPr>
                <w:sz w:val="20"/>
                <w:szCs w:val="20"/>
              </w:rPr>
            </w:pPr>
            <w:r w:rsidRPr="00ED3581">
              <w:rPr>
                <w:sz w:val="20"/>
                <w:szCs w:val="20"/>
              </w:rPr>
              <w:t>Country income</w:t>
            </w:r>
          </w:p>
        </w:tc>
      </w:tr>
      <w:tr w:rsidR="00720656" w:rsidRPr="003548A3" w:rsidTr="00B81D0B">
        <w:tc>
          <w:tcPr>
            <w:tcW w:w="1802" w:type="dxa"/>
          </w:tcPr>
          <w:p w:rsidR="00720656" w:rsidRPr="00ED3581" w:rsidRDefault="00720656" w:rsidP="00B81D0B">
            <w:pPr>
              <w:rPr>
                <w:sz w:val="20"/>
                <w:szCs w:val="20"/>
              </w:rPr>
            </w:pPr>
            <w:r w:rsidRPr="00ED3581">
              <w:rPr>
                <w:sz w:val="20"/>
                <w:szCs w:val="20"/>
              </w:rPr>
              <w:t>High</w:t>
            </w:r>
          </w:p>
        </w:tc>
        <w:tc>
          <w:tcPr>
            <w:tcW w:w="1879" w:type="dxa"/>
          </w:tcPr>
          <w:p w:rsidR="00720656" w:rsidRPr="00ED3581" w:rsidRDefault="00720656" w:rsidP="00B81D0B">
            <w:pPr>
              <w:jc w:val="center"/>
              <w:rPr>
                <w:sz w:val="20"/>
                <w:szCs w:val="20"/>
              </w:rPr>
            </w:pPr>
            <w:r w:rsidRPr="00ED3581">
              <w:rPr>
                <w:sz w:val="20"/>
                <w:szCs w:val="20"/>
              </w:rPr>
              <w:t>Reference</w:t>
            </w:r>
          </w:p>
        </w:tc>
        <w:tc>
          <w:tcPr>
            <w:tcW w:w="1725" w:type="dxa"/>
          </w:tcPr>
          <w:p w:rsidR="00720656" w:rsidRPr="00ED3581" w:rsidRDefault="00FD2693" w:rsidP="00B81D0B">
            <w:pPr>
              <w:jc w:val="center"/>
              <w:rPr>
                <w:sz w:val="20"/>
                <w:szCs w:val="20"/>
              </w:rPr>
            </w:pPr>
            <w:r w:rsidRPr="00ED3581">
              <w:rPr>
                <w:sz w:val="20"/>
                <w:szCs w:val="20"/>
              </w:rPr>
              <w:t>–</w:t>
            </w:r>
          </w:p>
        </w:tc>
        <w:tc>
          <w:tcPr>
            <w:tcW w:w="1960" w:type="dxa"/>
          </w:tcPr>
          <w:p w:rsidR="00720656" w:rsidRPr="00ED3581" w:rsidRDefault="00720656" w:rsidP="00B81D0B">
            <w:pPr>
              <w:jc w:val="center"/>
              <w:rPr>
                <w:sz w:val="20"/>
                <w:szCs w:val="20"/>
              </w:rPr>
            </w:pPr>
            <w:r w:rsidRPr="00ED3581">
              <w:rPr>
                <w:sz w:val="20"/>
                <w:szCs w:val="20"/>
              </w:rPr>
              <w:t>Reference</w:t>
            </w:r>
          </w:p>
        </w:tc>
        <w:tc>
          <w:tcPr>
            <w:tcW w:w="1644" w:type="dxa"/>
          </w:tcPr>
          <w:p w:rsidR="00720656" w:rsidRPr="00ED3581" w:rsidRDefault="00FD2693" w:rsidP="00B81D0B">
            <w:pPr>
              <w:jc w:val="center"/>
              <w:rPr>
                <w:sz w:val="20"/>
                <w:szCs w:val="20"/>
              </w:rPr>
            </w:pPr>
            <w:r w:rsidRPr="00ED3581">
              <w:rPr>
                <w:sz w:val="20"/>
                <w:szCs w:val="20"/>
              </w:rPr>
              <w:t>–</w:t>
            </w:r>
          </w:p>
        </w:tc>
      </w:tr>
      <w:tr w:rsidR="00ED3581" w:rsidRPr="003548A3" w:rsidTr="00B81D0B">
        <w:tc>
          <w:tcPr>
            <w:tcW w:w="1802" w:type="dxa"/>
          </w:tcPr>
          <w:p w:rsidR="00ED3581" w:rsidRPr="00ED3581" w:rsidRDefault="00ED3581" w:rsidP="00ED3581">
            <w:pPr>
              <w:rPr>
                <w:sz w:val="20"/>
                <w:szCs w:val="20"/>
              </w:rPr>
            </w:pPr>
            <w:r w:rsidRPr="00ED3581">
              <w:rPr>
                <w:sz w:val="20"/>
                <w:szCs w:val="20"/>
              </w:rPr>
              <w:t>Low / Middle</w:t>
            </w:r>
          </w:p>
        </w:tc>
        <w:tc>
          <w:tcPr>
            <w:tcW w:w="1879" w:type="dxa"/>
            <w:vAlign w:val="bottom"/>
          </w:tcPr>
          <w:p w:rsidR="00ED3581" w:rsidRPr="00ED3581" w:rsidRDefault="00ED3581" w:rsidP="00ED3581">
            <w:pPr>
              <w:jc w:val="center"/>
              <w:rPr>
                <w:sz w:val="20"/>
                <w:szCs w:val="20"/>
              </w:rPr>
            </w:pPr>
            <w:r w:rsidRPr="00ED3581">
              <w:rPr>
                <w:sz w:val="20"/>
                <w:szCs w:val="20"/>
              </w:rPr>
              <w:t>1.25 (1.17-1.34)</w:t>
            </w:r>
          </w:p>
        </w:tc>
        <w:tc>
          <w:tcPr>
            <w:tcW w:w="1725" w:type="dxa"/>
            <w:vAlign w:val="bottom"/>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1.72 (1.60-1.84)</w:t>
            </w:r>
          </w:p>
        </w:tc>
        <w:tc>
          <w:tcPr>
            <w:tcW w:w="1644" w:type="dxa"/>
            <w:vAlign w:val="bottom"/>
          </w:tcPr>
          <w:p w:rsidR="00ED3581" w:rsidRPr="00ED3581" w:rsidRDefault="00ED3581" w:rsidP="00ED3581">
            <w:pPr>
              <w:jc w:val="center"/>
              <w:rPr>
                <w:sz w:val="20"/>
                <w:szCs w:val="20"/>
              </w:rPr>
            </w:pPr>
            <w:r w:rsidRPr="00ED3581">
              <w:rPr>
                <w:sz w:val="20"/>
                <w:szCs w:val="20"/>
              </w:rPr>
              <w:t>&lt;0.001</w:t>
            </w:r>
          </w:p>
        </w:tc>
      </w:tr>
      <w:tr w:rsidR="00720656" w:rsidRPr="003548A3" w:rsidTr="00B81D0B">
        <w:tc>
          <w:tcPr>
            <w:tcW w:w="9010" w:type="dxa"/>
            <w:gridSpan w:val="5"/>
            <w:shd w:val="clear" w:color="auto" w:fill="D9D9D9" w:themeFill="background1" w:themeFillShade="D9"/>
          </w:tcPr>
          <w:p w:rsidR="00720656" w:rsidRPr="00ED3581" w:rsidRDefault="00720656" w:rsidP="00B81D0B">
            <w:pPr>
              <w:rPr>
                <w:sz w:val="20"/>
                <w:szCs w:val="20"/>
              </w:rPr>
            </w:pPr>
            <w:r w:rsidRPr="00ED3581">
              <w:rPr>
                <w:sz w:val="20"/>
                <w:szCs w:val="20"/>
              </w:rPr>
              <w:t>P</w:t>
            </w:r>
            <w:r w:rsidR="004774A5" w:rsidRPr="00ED3581">
              <w:rPr>
                <w:sz w:val="20"/>
                <w:szCs w:val="20"/>
              </w:rPr>
              <w:t>re-op</w:t>
            </w:r>
            <w:r w:rsidRPr="00ED3581">
              <w:rPr>
                <w:sz w:val="20"/>
                <w:szCs w:val="20"/>
              </w:rPr>
              <w:t>erative SARS-CoV-2, by timing of diagnosis</w:t>
            </w:r>
          </w:p>
        </w:tc>
      </w:tr>
      <w:tr w:rsidR="00720656" w:rsidRPr="003548A3" w:rsidTr="00B81D0B">
        <w:tc>
          <w:tcPr>
            <w:tcW w:w="1802" w:type="dxa"/>
          </w:tcPr>
          <w:p w:rsidR="00720656" w:rsidRPr="00ED3581" w:rsidRDefault="00720656" w:rsidP="00B81D0B">
            <w:pPr>
              <w:rPr>
                <w:sz w:val="20"/>
                <w:szCs w:val="20"/>
              </w:rPr>
            </w:pPr>
            <w:r w:rsidRPr="00ED3581">
              <w:rPr>
                <w:sz w:val="20"/>
                <w:szCs w:val="20"/>
              </w:rPr>
              <w:t>No diagnosis</w:t>
            </w:r>
          </w:p>
        </w:tc>
        <w:tc>
          <w:tcPr>
            <w:tcW w:w="1879" w:type="dxa"/>
          </w:tcPr>
          <w:p w:rsidR="00720656" w:rsidRPr="00ED3581" w:rsidRDefault="00720656" w:rsidP="00B81D0B">
            <w:pPr>
              <w:jc w:val="center"/>
              <w:rPr>
                <w:sz w:val="20"/>
                <w:szCs w:val="20"/>
              </w:rPr>
            </w:pPr>
            <w:r w:rsidRPr="00ED3581">
              <w:rPr>
                <w:sz w:val="20"/>
                <w:szCs w:val="20"/>
              </w:rPr>
              <w:t>Reference</w:t>
            </w:r>
          </w:p>
        </w:tc>
        <w:tc>
          <w:tcPr>
            <w:tcW w:w="1725" w:type="dxa"/>
          </w:tcPr>
          <w:p w:rsidR="00720656" w:rsidRPr="00ED3581" w:rsidRDefault="00FD2693" w:rsidP="00B81D0B">
            <w:pPr>
              <w:jc w:val="center"/>
              <w:rPr>
                <w:sz w:val="20"/>
                <w:szCs w:val="20"/>
              </w:rPr>
            </w:pPr>
            <w:r w:rsidRPr="00ED3581">
              <w:rPr>
                <w:sz w:val="20"/>
                <w:szCs w:val="20"/>
              </w:rPr>
              <w:t>–</w:t>
            </w:r>
          </w:p>
        </w:tc>
        <w:tc>
          <w:tcPr>
            <w:tcW w:w="1960" w:type="dxa"/>
          </w:tcPr>
          <w:p w:rsidR="00720656" w:rsidRPr="00ED3581" w:rsidRDefault="00720656" w:rsidP="00B81D0B">
            <w:pPr>
              <w:jc w:val="center"/>
              <w:rPr>
                <w:sz w:val="20"/>
                <w:szCs w:val="20"/>
              </w:rPr>
            </w:pPr>
            <w:r w:rsidRPr="00ED3581">
              <w:rPr>
                <w:sz w:val="20"/>
                <w:szCs w:val="20"/>
              </w:rPr>
              <w:t>Reference</w:t>
            </w:r>
          </w:p>
        </w:tc>
        <w:tc>
          <w:tcPr>
            <w:tcW w:w="1644" w:type="dxa"/>
          </w:tcPr>
          <w:p w:rsidR="00720656" w:rsidRPr="00ED3581" w:rsidRDefault="00FD2693" w:rsidP="00B81D0B">
            <w:pPr>
              <w:jc w:val="center"/>
              <w:rPr>
                <w:sz w:val="20"/>
                <w:szCs w:val="20"/>
              </w:rPr>
            </w:pPr>
            <w:r w:rsidRPr="00ED3581">
              <w:rPr>
                <w:sz w:val="20"/>
                <w:szCs w:val="20"/>
              </w:rPr>
              <w:t>–</w:t>
            </w:r>
          </w:p>
        </w:tc>
      </w:tr>
      <w:tr w:rsidR="00ED3581" w:rsidRPr="003548A3" w:rsidTr="00C85F52">
        <w:tc>
          <w:tcPr>
            <w:tcW w:w="1802" w:type="dxa"/>
          </w:tcPr>
          <w:p w:rsidR="00ED3581" w:rsidRPr="00ED3581" w:rsidRDefault="00ED3581" w:rsidP="00ED3581">
            <w:pPr>
              <w:rPr>
                <w:sz w:val="20"/>
                <w:szCs w:val="20"/>
              </w:rPr>
            </w:pPr>
            <w:r w:rsidRPr="00ED3581">
              <w:rPr>
                <w:sz w:val="20"/>
                <w:szCs w:val="20"/>
              </w:rPr>
              <w:t>0–2 weeks</w:t>
            </w:r>
          </w:p>
        </w:tc>
        <w:tc>
          <w:tcPr>
            <w:tcW w:w="1879" w:type="dxa"/>
            <w:vAlign w:val="bottom"/>
          </w:tcPr>
          <w:p w:rsidR="00ED3581" w:rsidRPr="00ED3581" w:rsidRDefault="00ED3581" w:rsidP="00ED3581">
            <w:pPr>
              <w:jc w:val="center"/>
              <w:rPr>
                <w:sz w:val="20"/>
                <w:szCs w:val="20"/>
              </w:rPr>
            </w:pPr>
            <w:r w:rsidRPr="00ED3581">
              <w:rPr>
                <w:sz w:val="20"/>
                <w:szCs w:val="20"/>
              </w:rPr>
              <w:t>5.50 (4.61-6.55)</w:t>
            </w:r>
          </w:p>
        </w:tc>
        <w:tc>
          <w:tcPr>
            <w:tcW w:w="1725" w:type="dxa"/>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3.40 (2.80-4.11)</w:t>
            </w:r>
          </w:p>
        </w:tc>
        <w:tc>
          <w:tcPr>
            <w:tcW w:w="1644" w:type="dxa"/>
          </w:tcPr>
          <w:p w:rsidR="00ED3581" w:rsidRPr="00ED3581" w:rsidRDefault="00ED3581" w:rsidP="00ED3581">
            <w:pPr>
              <w:jc w:val="center"/>
              <w:rPr>
                <w:sz w:val="20"/>
                <w:szCs w:val="20"/>
              </w:rPr>
            </w:pPr>
            <w:r w:rsidRPr="00ED3581">
              <w:rPr>
                <w:sz w:val="20"/>
                <w:szCs w:val="20"/>
              </w:rPr>
              <w:t>&lt;0.001</w:t>
            </w:r>
          </w:p>
        </w:tc>
      </w:tr>
      <w:tr w:rsidR="00ED3581" w:rsidRPr="003548A3" w:rsidTr="00C85F52">
        <w:trPr>
          <w:trHeight w:val="67"/>
        </w:trPr>
        <w:tc>
          <w:tcPr>
            <w:tcW w:w="1802" w:type="dxa"/>
          </w:tcPr>
          <w:p w:rsidR="00ED3581" w:rsidRPr="00ED3581" w:rsidRDefault="00ED3581" w:rsidP="00ED3581">
            <w:pPr>
              <w:rPr>
                <w:sz w:val="20"/>
                <w:szCs w:val="20"/>
              </w:rPr>
            </w:pPr>
            <w:r w:rsidRPr="00ED3581">
              <w:rPr>
                <w:sz w:val="20"/>
                <w:szCs w:val="20"/>
              </w:rPr>
              <w:t>3–4 weeks</w:t>
            </w:r>
          </w:p>
        </w:tc>
        <w:tc>
          <w:tcPr>
            <w:tcW w:w="1879" w:type="dxa"/>
            <w:vAlign w:val="bottom"/>
          </w:tcPr>
          <w:p w:rsidR="00ED3581" w:rsidRPr="00ED3581" w:rsidRDefault="00ED3581" w:rsidP="00ED3581">
            <w:pPr>
              <w:jc w:val="center"/>
              <w:rPr>
                <w:sz w:val="20"/>
                <w:szCs w:val="20"/>
              </w:rPr>
            </w:pPr>
            <w:r w:rsidRPr="00ED3581">
              <w:rPr>
                <w:sz w:val="20"/>
                <w:szCs w:val="20"/>
              </w:rPr>
              <w:t>5.46 (4.15-7.18)</w:t>
            </w:r>
          </w:p>
        </w:tc>
        <w:tc>
          <w:tcPr>
            <w:tcW w:w="1725" w:type="dxa"/>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3.89 (2.89-5.23)</w:t>
            </w:r>
          </w:p>
        </w:tc>
        <w:tc>
          <w:tcPr>
            <w:tcW w:w="1644" w:type="dxa"/>
          </w:tcPr>
          <w:p w:rsidR="00ED3581" w:rsidRPr="00ED3581" w:rsidRDefault="00ED3581" w:rsidP="00ED3581">
            <w:pPr>
              <w:jc w:val="center"/>
              <w:rPr>
                <w:sz w:val="20"/>
                <w:szCs w:val="20"/>
              </w:rPr>
            </w:pPr>
            <w:r w:rsidRPr="00ED3581">
              <w:rPr>
                <w:sz w:val="20"/>
                <w:szCs w:val="20"/>
              </w:rPr>
              <w:t>&lt;0.001</w:t>
            </w:r>
          </w:p>
        </w:tc>
      </w:tr>
      <w:tr w:rsidR="00ED3581" w:rsidRPr="003548A3" w:rsidTr="00C85F52">
        <w:trPr>
          <w:trHeight w:val="67"/>
        </w:trPr>
        <w:tc>
          <w:tcPr>
            <w:tcW w:w="1802" w:type="dxa"/>
          </w:tcPr>
          <w:p w:rsidR="00ED3581" w:rsidRPr="00ED3581" w:rsidRDefault="00ED3581" w:rsidP="00ED3581">
            <w:pPr>
              <w:rPr>
                <w:sz w:val="20"/>
                <w:szCs w:val="20"/>
              </w:rPr>
            </w:pPr>
            <w:r w:rsidRPr="00ED3581">
              <w:rPr>
                <w:sz w:val="20"/>
                <w:szCs w:val="20"/>
              </w:rPr>
              <w:t>5–6 weeks</w:t>
            </w:r>
          </w:p>
        </w:tc>
        <w:tc>
          <w:tcPr>
            <w:tcW w:w="1879" w:type="dxa"/>
            <w:vAlign w:val="bottom"/>
          </w:tcPr>
          <w:p w:rsidR="00ED3581" w:rsidRPr="00ED3581" w:rsidRDefault="00ED3581" w:rsidP="00ED3581">
            <w:pPr>
              <w:jc w:val="center"/>
              <w:rPr>
                <w:sz w:val="20"/>
                <w:szCs w:val="20"/>
              </w:rPr>
            </w:pPr>
            <w:r w:rsidRPr="00ED3581">
              <w:rPr>
                <w:sz w:val="20"/>
                <w:szCs w:val="20"/>
              </w:rPr>
              <w:t>4.11 (2.86-5.90)</w:t>
            </w:r>
          </w:p>
        </w:tc>
        <w:tc>
          <w:tcPr>
            <w:tcW w:w="1725" w:type="dxa"/>
            <w:vAlign w:val="bottom"/>
          </w:tcPr>
          <w:p w:rsidR="00ED3581" w:rsidRPr="00ED3581" w:rsidRDefault="00ED3581" w:rsidP="00ED3581">
            <w:pPr>
              <w:jc w:val="center"/>
              <w:rPr>
                <w:sz w:val="20"/>
                <w:szCs w:val="20"/>
              </w:rPr>
            </w:pPr>
            <w:r w:rsidRPr="00ED3581">
              <w:rPr>
                <w:sz w:val="20"/>
                <w:szCs w:val="20"/>
              </w:rPr>
              <w:t>&lt;0.001</w:t>
            </w:r>
          </w:p>
        </w:tc>
        <w:tc>
          <w:tcPr>
            <w:tcW w:w="1960" w:type="dxa"/>
            <w:vAlign w:val="bottom"/>
          </w:tcPr>
          <w:p w:rsidR="00ED3581" w:rsidRPr="00ED3581" w:rsidRDefault="00ED3581" w:rsidP="00ED3581">
            <w:pPr>
              <w:jc w:val="center"/>
              <w:rPr>
                <w:sz w:val="20"/>
                <w:szCs w:val="20"/>
              </w:rPr>
            </w:pPr>
            <w:r w:rsidRPr="00ED3581">
              <w:rPr>
                <w:sz w:val="20"/>
                <w:szCs w:val="20"/>
              </w:rPr>
              <w:t>3.39 (2.30-4.99)</w:t>
            </w:r>
          </w:p>
        </w:tc>
        <w:tc>
          <w:tcPr>
            <w:tcW w:w="1644" w:type="dxa"/>
          </w:tcPr>
          <w:p w:rsidR="00ED3581" w:rsidRPr="00ED3581" w:rsidRDefault="00ED3581" w:rsidP="00ED3581">
            <w:pPr>
              <w:jc w:val="center"/>
              <w:rPr>
                <w:sz w:val="20"/>
                <w:szCs w:val="20"/>
              </w:rPr>
            </w:pPr>
            <w:r w:rsidRPr="00ED3581">
              <w:rPr>
                <w:sz w:val="20"/>
                <w:szCs w:val="20"/>
              </w:rPr>
              <w:t>&lt;0.001</w:t>
            </w:r>
          </w:p>
        </w:tc>
      </w:tr>
      <w:tr w:rsidR="00ED3581" w:rsidRPr="003548A3" w:rsidTr="00B81D0B">
        <w:trPr>
          <w:trHeight w:val="67"/>
        </w:trPr>
        <w:tc>
          <w:tcPr>
            <w:tcW w:w="1802" w:type="dxa"/>
          </w:tcPr>
          <w:p w:rsidR="00ED3581" w:rsidRPr="00ED3581" w:rsidRDefault="00ED3581" w:rsidP="00ED3581">
            <w:pPr>
              <w:rPr>
                <w:sz w:val="20"/>
                <w:szCs w:val="20"/>
              </w:rPr>
            </w:pPr>
            <w:r w:rsidRPr="00ED3581">
              <w:rPr>
                <w:sz w:val="20"/>
                <w:szCs w:val="20"/>
              </w:rPr>
              <w:t>≥7 weeks</w:t>
            </w:r>
          </w:p>
        </w:tc>
        <w:tc>
          <w:tcPr>
            <w:tcW w:w="1879" w:type="dxa"/>
            <w:vAlign w:val="bottom"/>
          </w:tcPr>
          <w:p w:rsidR="00ED3581" w:rsidRPr="00ED3581" w:rsidRDefault="00ED3581" w:rsidP="00ED3581">
            <w:pPr>
              <w:jc w:val="center"/>
              <w:rPr>
                <w:sz w:val="20"/>
                <w:szCs w:val="20"/>
              </w:rPr>
            </w:pPr>
            <w:r w:rsidRPr="00ED3581">
              <w:rPr>
                <w:sz w:val="20"/>
                <w:szCs w:val="20"/>
              </w:rPr>
              <w:t>1.32 (0.97-1.81)</w:t>
            </w:r>
          </w:p>
        </w:tc>
        <w:tc>
          <w:tcPr>
            <w:tcW w:w="1725" w:type="dxa"/>
            <w:vAlign w:val="bottom"/>
          </w:tcPr>
          <w:p w:rsidR="00ED3581" w:rsidRPr="00ED3581" w:rsidRDefault="00ED3581" w:rsidP="00ED3581">
            <w:pPr>
              <w:jc w:val="center"/>
              <w:rPr>
                <w:sz w:val="20"/>
                <w:szCs w:val="20"/>
              </w:rPr>
            </w:pPr>
            <w:r w:rsidRPr="00ED3581">
              <w:rPr>
                <w:sz w:val="20"/>
                <w:szCs w:val="20"/>
              </w:rPr>
              <w:t>0.075</w:t>
            </w:r>
          </w:p>
        </w:tc>
        <w:tc>
          <w:tcPr>
            <w:tcW w:w="1960" w:type="dxa"/>
            <w:vAlign w:val="bottom"/>
          </w:tcPr>
          <w:p w:rsidR="00ED3581" w:rsidRPr="00ED3581" w:rsidRDefault="00ED3581" w:rsidP="00ED3581">
            <w:pPr>
              <w:jc w:val="center"/>
              <w:rPr>
                <w:sz w:val="20"/>
                <w:szCs w:val="20"/>
              </w:rPr>
            </w:pPr>
            <w:r w:rsidRPr="00ED3581">
              <w:rPr>
                <w:sz w:val="20"/>
                <w:szCs w:val="20"/>
              </w:rPr>
              <w:t>1.06 (0.77-1.46)</w:t>
            </w:r>
          </w:p>
        </w:tc>
        <w:tc>
          <w:tcPr>
            <w:tcW w:w="1644" w:type="dxa"/>
            <w:vAlign w:val="bottom"/>
          </w:tcPr>
          <w:p w:rsidR="00ED3581" w:rsidRPr="00ED3581" w:rsidRDefault="00ED3581" w:rsidP="00ED3581">
            <w:pPr>
              <w:jc w:val="center"/>
              <w:rPr>
                <w:sz w:val="20"/>
                <w:szCs w:val="20"/>
              </w:rPr>
            </w:pPr>
            <w:r w:rsidRPr="00ED3581">
              <w:rPr>
                <w:sz w:val="20"/>
                <w:szCs w:val="20"/>
              </w:rPr>
              <w:t>0.738</w:t>
            </w:r>
          </w:p>
        </w:tc>
      </w:tr>
    </w:tbl>
    <w:p w:rsidR="00720656" w:rsidRPr="002D740F" w:rsidRDefault="00720656" w:rsidP="00720656">
      <w:pPr>
        <w:rPr>
          <w:sz w:val="20"/>
          <w:szCs w:val="20"/>
        </w:rPr>
      </w:pPr>
    </w:p>
    <w:p w:rsidR="0034726A" w:rsidRDefault="0034726A" w:rsidP="0034726A">
      <w:pPr>
        <w:rPr>
          <w:sz w:val="20"/>
          <w:szCs w:val="20"/>
        </w:rPr>
      </w:pPr>
      <w:r w:rsidRPr="002D740F">
        <w:rPr>
          <w:sz w:val="20"/>
          <w:szCs w:val="20"/>
        </w:rPr>
        <w:t>ASA</w:t>
      </w:r>
      <w:r w:rsidR="00A33371">
        <w:rPr>
          <w:sz w:val="20"/>
          <w:szCs w:val="20"/>
        </w:rPr>
        <w:t>,</w:t>
      </w:r>
      <w:r w:rsidRPr="002D740F">
        <w:rPr>
          <w:sz w:val="20"/>
          <w:szCs w:val="20"/>
        </w:rPr>
        <w:t xml:space="preserve"> American Society of </w:t>
      </w:r>
      <w:proofErr w:type="spellStart"/>
      <w:r w:rsidRPr="002D740F">
        <w:rPr>
          <w:sz w:val="20"/>
          <w:szCs w:val="20"/>
        </w:rPr>
        <w:t>Anesthesiologists</w:t>
      </w:r>
      <w:proofErr w:type="spellEnd"/>
      <w:r w:rsidRPr="002D740F">
        <w:rPr>
          <w:sz w:val="20"/>
          <w:szCs w:val="20"/>
        </w:rPr>
        <w:t xml:space="preserve"> physical status</w:t>
      </w:r>
      <w:r w:rsidR="00A33371">
        <w:rPr>
          <w:sz w:val="20"/>
          <w:szCs w:val="20"/>
        </w:rPr>
        <w:t>.</w:t>
      </w:r>
    </w:p>
    <w:p w:rsidR="0034726A" w:rsidRDefault="0034726A" w:rsidP="0034726A">
      <w:pPr>
        <w:spacing w:line="276" w:lineRule="auto"/>
        <w:rPr>
          <w:b/>
        </w:rPr>
      </w:pPr>
      <w:r>
        <w:rPr>
          <w:b/>
        </w:rPr>
        <w:br w:type="page"/>
      </w:r>
    </w:p>
    <w:p w:rsidR="0034726A" w:rsidRDefault="0034726A" w:rsidP="0034726A">
      <w:pPr>
        <w:rPr>
          <w:b/>
        </w:rPr>
      </w:pPr>
      <w:r w:rsidRPr="00925994">
        <w:rPr>
          <w:b/>
          <w:color w:val="000000" w:themeColor="text1"/>
        </w:rPr>
        <w:lastRenderedPageBreak/>
        <w:t xml:space="preserve">Supplementary Table </w:t>
      </w:r>
      <w:r w:rsidR="00A127AC">
        <w:rPr>
          <w:b/>
          <w:color w:val="000000" w:themeColor="text1"/>
        </w:rPr>
        <w:t>S</w:t>
      </w:r>
      <w:r w:rsidRPr="00925994">
        <w:rPr>
          <w:b/>
          <w:color w:val="000000" w:themeColor="text1"/>
        </w:rPr>
        <w:t>10</w:t>
      </w:r>
      <w:r w:rsidR="00BF6F7C">
        <w:rPr>
          <w:b/>
          <w:color w:val="000000" w:themeColor="text1"/>
        </w:rPr>
        <w:t>.</w:t>
      </w:r>
      <w:r w:rsidRPr="00925994">
        <w:rPr>
          <w:b/>
          <w:color w:val="000000" w:themeColor="text1"/>
        </w:rPr>
        <w:t xml:space="preserve"> </w:t>
      </w:r>
      <w:r w:rsidRPr="00BF6F7C">
        <w:rPr>
          <w:bCs/>
          <w:color w:val="000000" w:themeColor="text1"/>
        </w:rPr>
        <w:t xml:space="preserve">Unadjusted and adjusted </w:t>
      </w:r>
      <w:r w:rsidR="005705FA" w:rsidRPr="00BF6F7C">
        <w:rPr>
          <w:bCs/>
          <w:color w:val="000000" w:themeColor="text1"/>
        </w:rPr>
        <w:t>30-d</w:t>
      </w:r>
      <w:r w:rsidRPr="00BF6F7C">
        <w:rPr>
          <w:bCs/>
          <w:color w:val="000000" w:themeColor="text1"/>
        </w:rPr>
        <w:t xml:space="preserve">ay postoperative pulmonary complications in </w:t>
      </w:r>
      <w:r w:rsidRPr="00BF6F7C">
        <w:rPr>
          <w:bCs/>
        </w:rPr>
        <w:t>key subgroups from main analysis</w:t>
      </w:r>
      <w:r w:rsidR="00BF6F7C">
        <w:rPr>
          <w:bCs/>
        </w:rPr>
        <w:t xml:space="preserve">. </w:t>
      </w:r>
      <w:r w:rsidR="00BF6F7C">
        <w:rPr>
          <w:bCs/>
          <w:color w:val="000000" w:themeColor="text1"/>
        </w:rPr>
        <w:t>Values are proportion (rate) or proportion (95%CI).</w:t>
      </w:r>
    </w:p>
    <w:p w:rsidR="0034726A" w:rsidRDefault="0034726A" w:rsidP="0034726A">
      <w:pPr>
        <w:rPr>
          <w:sz w:val="20"/>
          <w:szCs w:val="20"/>
        </w:rPr>
      </w:pPr>
    </w:p>
    <w:p w:rsidR="00720656" w:rsidRDefault="00720656" w:rsidP="00720656">
      <w:pPr>
        <w:rPr>
          <w:sz w:val="20"/>
          <w:szCs w:val="20"/>
        </w:rPr>
      </w:pPr>
    </w:p>
    <w:tbl>
      <w:tblPr>
        <w:tblStyle w:val="TableGrid"/>
        <w:tblW w:w="10348" w:type="dxa"/>
        <w:tblInd w:w="-572" w:type="dxa"/>
        <w:tblLook w:val="04A0"/>
      </w:tblPr>
      <w:tblGrid>
        <w:gridCol w:w="993"/>
        <w:gridCol w:w="992"/>
        <w:gridCol w:w="1672"/>
        <w:gridCol w:w="1673"/>
        <w:gridCol w:w="1672"/>
        <w:gridCol w:w="1673"/>
        <w:gridCol w:w="1673"/>
      </w:tblGrid>
      <w:tr w:rsidR="00720656" w:rsidRPr="00BB711A" w:rsidTr="00B81D0B">
        <w:trPr>
          <w:trHeight w:val="184"/>
        </w:trPr>
        <w:tc>
          <w:tcPr>
            <w:tcW w:w="993" w:type="dxa"/>
            <w:tcBorders>
              <w:bottom w:val="nil"/>
              <w:right w:val="nil"/>
            </w:tcBorders>
            <w:shd w:val="clear" w:color="auto" w:fill="A6A6A6" w:themeFill="background1" w:themeFillShade="A6"/>
          </w:tcPr>
          <w:p w:rsidR="00720656" w:rsidRPr="009832D7" w:rsidRDefault="00720656" w:rsidP="00B81D0B">
            <w:pPr>
              <w:rPr>
                <w:sz w:val="16"/>
                <w:szCs w:val="16"/>
              </w:rPr>
            </w:pPr>
          </w:p>
        </w:tc>
        <w:tc>
          <w:tcPr>
            <w:tcW w:w="992" w:type="dxa"/>
            <w:tcBorders>
              <w:left w:val="nil"/>
              <w:bottom w:val="nil"/>
            </w:tcBorders>
            <w:shd w:val="clear" w:color="auto" w:fill="A6A6A6" w:themeFill="background1" w:themeFillShade="A6"/>
          </w:tcPr>
          <w:p w:rsidR="00720656" w:rsidRPr="00D43EDF" w:rsidRDefault="00720656" w:rsidP="00B81D0B">
            <w:pPr>
              <w:rPr>
                <w:b/>
                <w:sz w:val="16"/>
                <w:szCs w:val="16"/>
              </w:rPr>
            </w:pPr>
          </w:p>
        </w:tc>
        <w:tc>
          <w:tcPr>
            <w:tcW w:w="1672" w:type="dxa"/>
            <w:shd w:val="clear" w:color="auto" w:fill="A6A6A6" w:themeFill="background1" w:themeFillShade="A6"/>
            <w:vAlign w:val="bottom"/>
          </w:tcPr>
          <w:p w:rsidR="00720656" w:rsidRPr="00911061" w:rsidRDefault="00720656" w:rsidP="00B81D0B">
            <w:pPr>
              <w:jc w:val="center"/>
              <w:rPr>
                <w:b/>
                <w:sz w:val="16"/>
                <w:szCs w:val="16"/>
              </w:rPr>
            </w:pPr>
          </w:p>
        </w:tc>
        <w:tc>
          <w:tcPr>
            <w:tcW w:w="6691" w:type="dxa"/>
            <w:gridSpan w:val="4"/>
            <w:shd w:val="clear" w:color="auto" w:fill="A6A6A6" w:themeFill="background1" w:themeFillShade="A6"/>
          </w:tcPr>
          <w:p w:rsidR="00720656" w:rsidRPr="00911061" w:rsidRDefault="00720656" w:rsidP="00B81D0B">
            <w:pPr>
              <w:jc w:val="center"/>
              <w:rPr>
                <w:b/>
                <w:sz w:val="16"/>
                <w:szCs w:val="16"/>
              </w:rPr>
            </w:pPr>
            <w:r w:rsidRPr="00911061">
              <w:rPr>
                <w:b/>
                <w:sz w:val="16"/>
                <w:szCs w:val="16"/>
              </w:rPr>
              <w:t>P</w:t>
            </w:r>
            <w:r w:rsidR="004774A5" w:rsidRPr="00911061">
              <w:rPr>
                <w:b/>
                <w:sz w:val="16"/>
                <w:szCs w:val="16"/>
              </w:rPr>
              <w:t>re-op</w:t>
            </w:r>
            <w:r w:rsidRPr="00911061">
              <w:rPr>
                <w:b/>
                <w:sz w:val="16"/>
                <w:szCs w:val="16"/>
              </w:rPr>
              <w:t>erative SARS-CoV-2, by timing of diagnosis prior to surgery</w:t>
            </w:r>
          </w:p>
        </w:tc>
      </w:tr>
      <w:tr w:rsidR="00720656" w:rsidRPr="00BB711A" w:rsidTr="00B81D0B">
        <w:trPr>
          <w:trHeight w:val="184"/>
        </w:trPr>
        <w:tc>
          <w:tcPr>
            <w:tcW w:w="993" w:type="dxa"/>
            <w:tcBorders>
              <w:top w:val="nil"/>
              <w:right w:val="nil"/>
            </w:tcBorders>
            <w:shd w:val="clear" w:color="auto" w:fill="A6A6A6" w:themeFill="background1" w:themeFillShade="A6"/>
          </w:tcPr>
          <w:p w:rsidR="00720656" w:rsidRPr="009832D7" w:rsidRDefault="00720656" w:rsidP="00B81D0B">
            <w:pPr>
              <w:rPr>
                <w:sz w:val="16"/>
                <w:szCs w:val="16"/>
              </w:rPr>
            </w:pPr>
          </w:p>
        </w:tc>
        <w:tc>
          <w:tcPr>
            <w:tcW w:w="992" w:type="dxa"/>
            <w:tcBorders>
              <w:top w:val="nil"/>
              <w:left w:val="nil"/>
            </w:tcBorders>
            <w:shd w:val="clear" w:color="auto" w:fill="A6A6A6" w:themeFill="background1" w:themeFillShade="A6"/>
          </w:tcPr>
          <w:p w:rsidR="00720656" w:rsidRPr="00D43EDF" w:rsidRDefault="00720656" w:rsidP="00B81D0B">
            <w:pPr>
              <w:rPr>
                <w:b/>
                <w:sz w:val="16"/>
                <w:szCs w:val="16"/>
              </w:rPr>
            </w:pPr>
          </w:p>
        </w:tc>
        <w:tc>
          <w:tcPr>
            <w:tcW w:w="1672" w:type="dxa"/>
            <w:shd w:val="clear" w:color="auto" w:fill="A6A6A6" w:themeFill="background1" w:themeFillShade="A6"/>
            <w:vAlign w:val="bottom"/>
          </w:tcPr>
          <w:p w:rsidR="00720656" w:rsidRPr="00911061" w:rsidRDefault="00720656" w:rsidP="00B81D0B">
            <w:pPr>
              <w:jc w:val="center"/>
              <w:rPr>
                <w:b/>
                <w:sz w:val="16"/>
                <w:szCs w:val="16"/>
              </w:rPr>
            </w:pPr>
            <w:r w:rsidRPr="00911061">
              <w:rPr>
                <w:b/>
                <w:sz w:val="16"/>
                <w:szCs w:val="16"/>
              </w:rPr>
              <w:t>No p</w:t>
            </w:r>
            <w:r w:rsidR="004774A5" w:rsidRPr="00911061">
              <w:rPr>
                <w:b/>
                <w:sz w:val="16"/>
                <w:szCs w:val="16"/>
              </w:rPr>
              <w:t>re-op</w:t>
            </w:r>
            <w:r w:rsidRPr="00911061">
              <w:rPr>
                <w:b/>
                <w:sz w:val="16"/>
                <w:szCs w:val="16"/>
              </w:rPr>
              <w:t xml:space="preserve">erative </w:t>
            </w:r>
          </w:p>
          <w:p w:rsidR="00720656" w:rsidRPr="00911061" w:rsidRDefault="00720656" w:rsidP="00B81D0B">
            <w:pPr>
              <w:jc w:val="center"/>
              <w:rPr>
                <w:sz w:val="16"/>
                <w:szCs w:val="16"/>
              </w:rPr>
            </w:pPr>
            <w:r w:rsidRPr="00911061">
              <w:rPr>
                <w:b/>
                <w:sz w:val="16"/>
                <w:szCs w:val="16"/>
              </w:rPr>
              <w:t>SARS-CoV-2</w:t>
            </w:r>
          </w:p>
        </w:tc>
        <w:tc>
          <w:tcPr>
            <w:tcW w:w="1673" w:type="dxa"/>
            <w:shd w:val="clear" w:color="auto" w:fill="A6A6A6" w:themeFill="background1" w:themeFillShade="A6"/>
          </w:tcPr>
          <w:p w:rsidR="00720656" w:rsidRPr="00911061" w:rsidRDefault="005705FA" w:rsidP="00B81D0B">
            <w:pPr>
              <w:jc w:val="center"/>
              <w:rPr>
                <w:sz w:val="16"/>
                <w:szCs w:val="16"/>
              </w:rPr>
            </w:pPr>
            <w:r w:rsidRPr="00911061">
              <w:rPr>
                <w:b/>
                <w:sz w:val="16"/>
                <w:szCs w:val="16"/>
              </w:rPr>
              <w:t>0–</w:t>
            </w:r>
            <w:r w:rsidR="00720656" w:rsidRPr="00911061">
              <w:rPr>
                <w:b/>
                <w:sz w:val="16"/>
                <w:szCs w:val="16"/>
              </w:rPr>
              <w:t>2 weeks</w:t>
            </w:r>
          </w:p>
        </w:tc>
        <w:tc>
          <w:tcPr>
            <w:tcW w:w="1672" w:type="dxa"/>
            <w:shd w:val="clear" w:color="auto" w:fill="A6A6A6" w:themeFill="background1" w:themeFillShade="A6"/>
          </w:tcPr>
          <w:p w:rsidR="00720656" w:rsidRPr="00911061" w:rsidRDefault="005705FA" w:rsidP="00B81D0B">
            <w:pPr>
              <w:jc w:val="center"/>
              <w:rPr>
                <w:sz w:val="16"/>
                <w:szCs w:val="16"/>
              </w:rPr>
            </w:pPr>
            <w:r w:rsidRPr="00911061">
              <w:rPr>
                <w:b/>
                <w:sz w:val="16"/>
                <w:szCs w:val="16"/>
              </w:rPr>
              <w:t>3–</w:t>
            </w:r>
            <w:r w:rsidR="00720656" w:rsidRPr="00911061">
              <w:rPr>
                <w:b/>
                <w:sz w:val="16"/>
                <w:szCs w:val="16"/>
              </w:rPr>
              <w:t>4 weeks</w:t>
            </w:r>
          </w:p>
        </w:tc>
        <w:tc>
          <w:tcPr>
            <w:tcW w:w="1673" w:type="dxa"/>
            <w:shd w:val="clear" w:color="auto" w:fill="A6A6A6" w:themeFill="background1" w:themeFillShade="A6"/>
          </w:tcPr>
          <w:p w:rsidR="00720656" w:rsidRPr="00911061" w:rsidRDefault="005705FA" w:rsidP="00B81D0B">
            <w:pPr>
              <w:jc w:val="center"/>
              <w:rPr>
                <w:sz w:val="16"/>
                <w:szCs w:val="16"/>
              </w:rPr>
            </w:pPr>
            <w:r w:rsidRPr="00911061">
              <w:rPr>
                <w:b/>
                <w:sz w:val="16"/>
                <w:szCs w:val="16"/>
              </w:rPr>
              <w:t>5–</w:t>
            </w:r>
            <w:r w:rsidR="00720656" w:rsidRPr="00911061">
              <w:rPr>
                <w:b/>
                <w:sz w:val="16"/>
                <w:szCs w:val="16"/>
              </w:rPr>
              <w:t>6 weeks</w:t>
            </w:r>
          </w:p>
        </w:tc>
        <w:tc>
          <w:tcPr>
            <w:tcW w:w="1673" w:type="dxa"/>
            <w:shd w:val="clear" w:color="auto" w:fill="A6A6A6" w:themeFill="background1" w:themeFillShade="A6"/>
          </w:tcPr>
          <w:p w:rsidR="00720656" w:rsidRPr="00911061" w:rsidRDefault="00720656" w:rsidP="00B81D0B">
            <w:pPr>
              <w:jc w:val="center"/>
              <w:rPr>
                <w:sz w:val="16"/>
                <w:szCs w:val="16"/>
              </w:rPr>
            </w:pPr>
            <w:r w:rsidRPr="00911061">
              <w:rPr>
                <w:b/>
                <w:sz w:val="16"/>
                <w:szCs w:val="16"/>
              </w:rPr>
              <w:t>≥7 weeks</w:t>
            </w:r>
          </w:p>
        </w:tc>
      </w:tr>
      <w:tr w:rsidR="00720656" w:rsidRPr="00BB711A" w:rsidTr="00B81D0B">
        <w:trPr>
          <w:trHeight w:val="184"/>
        </w:trPr>
        <w:tc>
          <w:tcPr>
            <w:tcW w:w="10348" w:type="dxa"/>
            <w:gridSpan w:val="7"/>
            <w:shd w:val="clear" w:color="auto" w:fill="A6A6A6" w:themeFill="background1" w:themeFillShade="A6"/>
          </w:tcPr>
          <w:p w:rsidR="00720656" w:rsidRPr="00911061" w:rsidRDefault="00720656" w:rsidP="00B81D0B">
            <w:pPr>
              <w:rPr>
                <w:b/>
                <w:sz w:val="16"/>
                <w:szCs w:val="16"/>
              </w:rPr>
            </w:pPr>
            <w:r w:rsidRPr="00911061">
              <w:rPr>
                <w:b/>
                <w:sz w:val="16"/>
                <w:szCs w:val="16"/>
              </w:rPr>
              <w:t>Overall</w:t>
            </w:r>
          </w:p>
        </w:tc>
      </w:tr>
      <w:tr w:rsidR="00195BDC" w:rsidRPr="00BB711A" w:rsidTr="00B81D0B">
        <w:trPr>
          <w:trHeight w:val="184"/>
        </w:trPr>
        <w:tc>
          <w:tcPr>
            <w:tcW w:w="993" w:type="dxa"/>
            <w:tcBorders>
              <w:bottom w:val="nil"/>
            </w:tcBorders>
          </w:tcPr>
          <w:p w:rsidR="00195BDC" w:rsidRPr="009832D7" w:rsidRDefault="00195BDC" w:rsidP="00195BDC">
            <w:pPr>
              <w:rPr>
                <w:sz w:val="16"/>
                <w:szCs w:val="16"/>
              </w:rPr>
            </w:pPr>
            <w:r w:rsidRPr="009832D7">
              <w:rPr>
                <w:sz w:val="16"/>
                <w:szCs w:val="16"/>
              </w:rPr>
              <w:t>All patients</w:t>
            </w:r>
          </w:p>
        </w:tc>
        <w:tc>
          <w:tcPr>
            <w:tcW w:w="992" w:type="dxa"/>
          </w:tcPr>
          <w:p w:rsidR="00195BDC" w:rsidRPr="00D43EDF" w:rsidRDefault="00195BDC" w:rsidP="00195BDC">
            <w:pPr>
              <w:rPr>
                <w:sz w:val="16"/>
                <w:szCs w:val="16"/>
              </w:rPr>
            </w:pPr>
            <w:r w:rsidRPr="00D43EDF">
              <w:rPr>
                <w:sz w:val="16"/>
                <w:szCs w:val="16"/>
              </w:rPr>
              <w:t>Unadjusted</w:t>
            </w:r>
          </w:p>
        </w:tc>
        <w:tc>
          <w:tcPr>
            <w:tcW w:w="1672" w:type="dxa"/>
            <w:vAlign w:val="bottom"/>
          </w:tcPr>
          <w:p w:rsidR="00195BDC" w:rsidRPr="00911061" w:rsidRDefault="00195BDC" w:rsidP="00195BDC">
            <w:pPr>
              <w:jc w:val="center"/>
              <w:rPr>
                <w:sz w:val="16"/>
                <w:szCs w:val="16"/>
              </w:rPr>
            </w:pPr>
            <w:r w:rsidRPr="00911061">
              <w:rPr>
                <w:color w:val="000000"/>
                <w:sz w:val="16"/>
                <w:szCs w:val="16"/>
              </w:rPr>
              <w:t>2.7% (3654/137104)</w:t>
            </w:r>
          </w:p>
        </w:tc>
        <w:tc>
          <w:tcPr>
            <w:tcW w:w="1673" w:type="dxa"/>
            <w:vAlign w:val="bottom"/>
          </w:tcPr>
          <w:p w:rsidR="00195BDC" w:rsidRPr="00911061" w:rsidRDefault="00195BDC" w:rsidP="00195BDC">
            <w:pPr>
              <w:jc w:val="center"/>
              <w:rPr>
                <w:sz w:val="16"/>
                <w:szCs w:val="16"/>
              </w:rPr>
            </w:pPr>
            <w:r w:rsidRPr="00911061">
              <w:rPr>
                <w:color w:val="000000"/>
                <w:sz w:val="16"/>
                <w:szCs w:val="16"/>
              </w:rPr>
              <w:t>13.1% (149/1138)</w:t>
            </w:r>
          </w:p>
        </w:tc>
        <w:tc>
          <w:tcPr>
            <w:tcW w:w="1672" w:type="dxa"/>
            <w:vAlign w:val="bottom"/>
          </w:tcPr>
          <w:p w:rsidR="00195BDC" w:rsidRPr="00911061" w:rsidRDefault="00195BDC" w:rsidP="00195BDC">
            <w:pPr>
              <w:jc w:val="center"/>
              <w:rPr>
                <w:sz w:val="16"/>
                <w:szCs w:val="16"/>
              </w:rPr>
            </w:pPr>
            <w:r w:rsidRPr="00911061">
              <w:rPr>
                <w:color w:val="000000"/>
                <w:sz w:val="16"/>
                <w:szCs w:val="16"/>
              </w:rPr>
              <w:t>13</w:t>
            </w:r>
            <w:r w:rsidR="00D43EDF" w:rsidRPr="00911061">
              <w:rPr>
                <w:color w:val="000000"/>
                <w:sz w:val="16"/>
                <w:szCs w:val="16"/>
              </w:rPr>
              <w:t>.0</w:t>
            </w:r>
            <w:r w:rsidRPr="00911061">
              <w:rPr>
                <w:color w:val="000000"/>
                <w:sz w:val="16"/>
                <w:szCs w:val="16"/>
              </w:rPr>
              <w:t>% (60/461)</w:t>
            </w:r>
          </w:p>
        </w:tc>
        <w:tc>
          <w:tcPr>
            <w:tcW w:w="1673" w:type="dxa"/>
            <w:vAlign w:val="bottom"/>
          </w:tcPr>
          <w:p w:rsidR="00195BDC" w:rsidRPr="00911061" w:rsidRDefault="00195BDC" w:rsidP="00195BDC">
            <w:pPr>
              <w:jc w:val="center"/>
              <w:rPr>
                <w:sz w:val="16"/>
                <w:szCs w:val="16"/>
              </w:rPr>
            </w:pPr>
            <w:r w:rsidRPr="00911061">
              <w:rPr>
                <w:color w:val="000000"/>
                <w:sz w:val="16"/>
                <w:szCs w:val="16"/>
              </w:rPr>
              <w:t>10.1% (33/326)</w:t>
            </w:r>
          </w:p>
        </w:tc>
        <w:tc>
          <w:tcPr>
            <w:tcW w:w="1673" w:type="dxa"/>
            <w:vAlign w:val="bottom"/>
          </w:tcPr>
          <w:p w:rsidR="00195BDC" w:rsidRPr="00911061" w:rsidRDefault="00195BDC" w:rsidP="00195BDC">
            <w:pPr>
              <w:jc w:val="center"/>
              <w:rPr>
                <w:sz w:val="16"/>
                <w:szCs w:val="16"/>
              </w:rPr>
            </w:pPr>
            <w:r w:rsidRPr="00911061">
              <w:rPr>
                <w:color w:val="000000"/>
                <w:sz w:val="16"/>
                <w:szCs w:val="16"/>
              </w:rPr>
              <w:t>3.5% (42/1202)</w:t>
            </w:r>
          </w:p>
        </w:tc>
      </w:tr>
      <w:tr w:rsidR="00C85F52" w:rsidRPr="00BB711A" w:rsidTr="00B81D0B">
        <w:trPr>
          <w:trHeight w:val="184"/>
        </w:trPr>
        <w:tc>
          <w:tcPr>
            <w:tcW w:w="993" w:type="dxa"/>
            <w:tcBorders>
              <w:top w:val="nil"/>
            </w:tcBorders>
          </w:tcPr>
          <w:p w:rsidR="00C85F52" w:rsidRPr="009832D7" w:rsidRDefault="00C85F52" w:rsidP="00C85F52">
            <w:pPr>
              <w:rPr>
                <w:sz w:val="16"/>
                <w:szCs w:val="16"/>
              </w:rPr>
            </w:pPr>
          </w:p>
        </w:tc>
        <w:tc>
          <w:tcPr>
            <w:tcW w:w="992" w:type="dxa"/>
            <w:shd w:val="clear" w:color="auto" w:fill="D9D9D9" w:themeFill="background1" w:themeFillShade="D9"/>
          </w:tcPr>
          <w:p w:rsidR="00C85F52" w:rsidRPr="00D43EDF" w:rsidRDefault="00C85F52" w:rsidP="00C85F52">
            <w:pPr>
              <w:rPr>
                <w:sz w:val="16"/>
                <w:szCs w:val="16"/>
              </w:rPr>
            </w:pPr>
            <w:r w:rsidRPr="00D43EDF">
              <w:rPr>
                <w:sz w:val="16"/>
                <w:szCs w:val="16"/>
              </w:rPr>
              <w:t>Adjusted</w:t>
            </w:r>
          </w:p>
        </w:tc>
        <w:tc>
          <w:tcPr>
            <w:tcW w:w="1672" w:type="dxa"/>
            <w:shd w:val="clear" w:color="auto" w:fill="D9D9D9" w:themeFill="background1" w:themeFillShade="D9"/>
            <w:vAlign w:val="bottom"/>
          </w:tcPr>
          <w:p w:rsidR="00C85F52" w:rsidRPr="00911061" w:rsidRDefault="00C85F52" w:rsidP="00C85F52">
            <w:pPr>
              <w:jc w:val="center"/>
              <w:rPr>
                <w:sz w:val="16"/>
                <w:szCs w:val="16"/>
              </w:rPr>
            </w:pPr>
            <w:r w:rsidRPr="00911061">
              <w:rPr>
                <w:color w:val="000000"/>
                <w:sz w:val="16"/>
                <w:szCs w:val="16"/>
              </w:rPr>
              <w:t>2.7% (2.6-2.8%)</w:t>
            </w:r>
          </w:p>
        </w:tc>
        <w:tc>
          <w:tcPr>
            <w:tcW w:w="1673" w:type="dxa"/>
            <w:shd w:val="clear" w:color="auto" w:fill="D9D9D9" w:themeFill="background1" w:themeFillShade="D9"/>
            <w:vAlign w:val="bottom"/>
          </w:tcPr>
          <w:p w:rsidR="00C85F52" w:rsidRPr="00911061" w:rsidRDefault="00C85F52" w:rsidP="00C85F52">
            <w:pPr>
              <w:jc w:val="center"/>
              <w:rPr>
                <w:sz w:val="16"/>
                <w:szCs w:val="16"/>
              </w:rPr>
            </w:pPr>
            <w:r w:rsidRPr="00911061">
              <w:rPr>
                <w:color w:val="000000"/>
                <w:sz w:val="16"/>
                <w:szCs w:val="16"/>
              </w:rPr>
              <w:t>7.9% (6.6-9.1%)</w:t>
            </w:r>
          </w:p>
        </w:tc>
        <w:tc>
          <w:tcPr>
            <w:tcW w:w="1672" w:type="dxa"/>
            <w:shd w:val="clear" w:color="auto" w:fill="D9D9D9" w:themeFill="background1" w:themeFillShade="D9"/>
            <w:vAlign w:val="bottom"/>
          </w:tcPr>
          <w:p w:rsidR="00C85F52" w:rsidRPr="00911061" w:rsidRDefault="00C85F52" w:rsidP="00C85F52">
            <w:pPr>
              <w:jc w:val="center"/>
              <w:rPr>
                <w:sz w:val="16"/>
                <w:szCs w:val="16"/>
              </w:rPr>
            </w:pPr>
            <w:r w:rsidRPr="00911061">
              <w:rPr>
                <w:color w:val="000000"/>
                <w:sz w:val="16"/>
                <w:szCs w:val="16"/>
              </w:rPr>
              <w:t>8.8% (6.7-10.8%)</w:t>
            </w:r>
          </w:p>
        </w:tc>
        <w:tc>
          <w:tcPr>
            <w:tcW w:w="1673" w:type="dxa"/>
            <w:shd w:val="clear" w:color="auto" w:fill="D9D9D9" w:themeFill="background1" w:themeFillShade="D9"/>
            <w:vAlign w:val="bottom"/>
          </w:tcPr>
          <w:p w:rsidR="00C85F52" w:rsidRPr="00911061" w:rsidRDefault="00C85F52" w:rsidP="00C85F52">
            <w:pPr>
              <w:jc w:val="center"/>
              <w:rPr>
                <w:sz w:val="16"/>
                <w:szCs w:val="16"/>
              </w:rPr>
            </w:pPr>
            <w:r w:rsidRPr="00911061">
              <w:rPr>
                <w:color w:val="000000"/>
                <w:sz w:val="16"/>
                <w:szCs w:val="16"/>
              </w:rPr>
              <w:t>7.8% (5.4-10.3%)</w:t>
            </w:r>
          </w:p>
        </w:tc>
        <w:tc>
          <w:tcPr>
            <w:tcW w:w="1673" w:type="dxa"/>
            <w:shd w:val="clear" w:color="auto" w:fill="D9D9D9" w:themeFill="background1" w:themeFillShade="D9"/>
            <w:vAlign w:val="bottom"/>
          </w:tcPr>
          <w:p w:rsidR="00C85F52" w:rsidRPr="00911061" w:rsidRDefault="00C85F52" w:rsidP="00C85F52">
            <w:pPr>
              <w:jc w:val="center"/>
              <w:rPr>
                <w:sz w:val="16"/>
                <w:szCs w:val="16"/>
              </w:rPr>
            </w:pPr>
            <w:r w:rsidRPr="00911061">
              <w:rPr>
                <w:color w:val="000000"/>
                <w:sz w:val="16"/>
                <w:szCs w:val="16"/>
              </w:rPr>
              <w:t>2.8% (2</w:t>
            </w:r>
            <w:r w:rsidR="00911061">
              <w:rPr>
                <w:color w:val="000000"/>
                <w:sz w:val="16"/>
                <w:szCs w:val="16"/>
              </w:rPr>
              <w:t>.0</w:t>
            </w:r>
            <w:r w:rsidRPr="00911061">
              <w:rPr>
                <w:color w:val="000000"/>
                <w:sz w:val="16"/>
                <w:szCs w:val="16"/>
              </w:rPr>
              <w:t>-3.7%)</w:t>
            </w:r>
          </w:p>
        </w:tc>
      </w:tr>
      <w:tr w:rsidR="00720656" w:rsidRPr="00366C8F" w:rsidTr="00B81D0B">
        <w:trPr>
          <w:trHeight w:val="184"/>
        </w:trPr>
        <w:tc>
          <w:tcPr>
            <w:tcW w:w="10348" w:type="dxa"/>
            <w:gridSpan w:val="7"/>
            <w:shd w:val="clear" w:color="auto" w:fill="A6A6A6" w:themeFill="background1" w:themeFillShade="A6"/>
          </w:tcPr>
          <w:p w:rsidR="00720656" w:rsidRPr="00911061" w:rsidRDefault="00720656" w:rsidP="00B81D0B">
            <w:pPr>
              <w:rPr>
                <w:b/>
                <w:sz w:val="16"/>
                <w:szCs w:val="16"/>
              </w:rPr>
            </w:pPr>
            <w:r w:rsidRPr="00911061">
              <w:rPr>
                <w:b/>
                <w:sz w:val="16"/>
                <w:szCs w:val="16"/>
              </w:rPr>
              <w:t>Age</w:t>
            </w:r>
          </w:p>
        </w:tc>
      </w:tr>
      <w:tr w:rsidR="00195BDC" w:rsidRPr="00366C8F" w:rsidTr="00B81D0B">
        <w:trPr>
          <w:trHeight w:val="184"/>
        </w:trPr>
        <w:tc>
          <w:tcPr>
            <w:tcW w:w="993" w:type="dxa"/>
            <w:tcBorders>
              <w:bottom w:val="nil"/>
            </w:tcBorders>
          </w:tcPr>
          <w:p w:rsidR="00195BDC" w:rsidRPr="009832D7" w:rsidRDefault="00195BDC" w:rsidP="00195BDC">
            <w:pPr>
              <w:rPr>
                <w:sz w:val="16"/>
                <w:szCs w:val="16"/>
              </w:rPr>
            </w:pPr>
            <w:r w:rsidRPr="009832D7">
              <w:rPr>
                <w:sz w:val="16"/>
                <w:szCs w:val="16"/>
              </w:rPr>
              <w:t>&lt;70 years</w:t>
            </w:r>
          </w:p>
        </w:tc>
        <w:tc>
          <w:tcPr>
            <w:tcW w:w="992" w:type="dxa"/>
          </w:tcPr>
          <w:p w:rsidR="00195BDC" w:rsidRPr="00D43EDF" w:rsidRDefault="00195BDC" w:rsidP="00195BDC">
            <w:pPr>
              <w:rPr>
                <w:sz w:val="16"/>
                <w:szCs w:val="16"/>
              </w:rPr>
            </w:pPr>
            <w:r w:rsidRPr="00D43EDF">
              <w:rPr>
                <w:sz w:val="16"/>
                <w:szCs w:val="16"/>
              </w:rPr>
              <w:t>Unadjusted</w:t>
            </w:r>
          </w:p>
        </w:tc>
        <w:tc>
          <w:tcPr>
            <w:tcW w:w="1672" w:type="dxa"/>
            <w:vAlign w:val="bottom"/>
          </w:tcPr>
          <w:p w:rsidR="00195BDC" w:rsidRPr="00911061" w:rsidRDefault="00195BDC" w:rsidP="00195BDC">
            <w:pPr>
              <w:jc w:val="center"/>
              <w:rPr>
                <w:sz w:val="16"/>
                <w:szCs w:val="16"/>
              </w:rPr>
            </w:pPr>
            <w:r w:rsidRPr="00911061">
              <w:rPr>
                <w:color w:val="000000"/>
                <w:sz w:val="16"/>
                <w:szCs w:val="16"/>
              </w:rPr>
              <w:t>2.2% (2437/110778)</w:t>
            </w:r>
          </w:p>
        </w:tc>
        <w:tc>
          <w:tcPr>
            <w:tcW w:w="1673" w:type="dxa"/>
            <w:vAlign w:val="bottom"/>
          </w:tcPr>
          <w:p w:rsidR="00195BDC" w:rsidRPr="00911061" w:rsidRDefault="00195BDC" w:rsidP="00195BDC">
            <w:pPr>
              <w:jc w:val="center"/>
              <w:rPr>
                <w:sz w:val="16"/>
                <w:szCs w:val="16"/>
              </w:rPr>
            </w:pPr>
            <w:r w:rsidRPr="00911061">
              <w:rPr>
                <w:color w:val="000000"/>
                <w:sz w:val="16"/>
                <w:szCs w:val="16"/>
              </w:rPr>
              <w:t>9.5% (90/951)</w:t>
            </w:r>
          </w:p>
        </w:tc>
        <w:tc>
          <w:tcPr>
            <w:tcW w:w="1672" w:type="dxa"/>
            <w:vAlign w:val="bottom"/>
          </w:tcPr>
          <w:p w:rsidR="00195BDC" w:rsidRPr="00911061" w:rsidRDefault="00195BDC" w:rsidP="00195BDC">
            <w:pPr>
              <w:jc w:val="center"/>
              <w:rPr>
                <w:sz w:val="16"/>
                <w:szCs w:val="16"/>
              </w:rPr>
            </w:pPr>
            <w:r w:rsidRPr="00911061">
              <w:rPr>
                <w:color w:val="000000"/>
                <w:sz w:val="16"/>
                <w:szCs w:val="16"/>
              </w:rPr>
              <w:t>11.1% (44/395)</w:t>
            </w:r>
          </w:p>
        </w:tc>
        <w:tc>
          <w:tcPr>
            <w:tcW w:w="1673" w:type="dxa"/>
            <w:vAlign w:val="bottom"/>
          </w:tcPr>
          <w:p w:rsidR="00195BDC" w:rsidRPr="00911061" w:rsidRDefault="00195BDC" w:rsidP="00195BDC">
            <w:pPr>
              <w:jc w:val="center"/>
              <w:rPr>
                <w:sz w:val="16"/>
                <w:szCs w:val="16"/>
              </w:rPr>
            </w:pPr>
            <w:r w:rsidRPr="00911061">
              <w:rPr>
                <w:color w:val="000000"/>
                <w:sz w:val="16"/>
                <w:szCs w:val="16"/>
              </w:rPr>
              <w:t>7.4% (20/272)</w:t>
            </w:r>
          </w:p>
        </w:tc>
        <w:tc>
          <w:tcPr>
            <w:tcW w:w="1673" w:type="dxa"/>
            <w:vAlign w:val="bottom"/>
          </w:tcPr>
          <w:p w:rsidR="00195BDC" w:rsidRPr="00911061" w:rsidRDefault="00195BDC" w:rsidP="00195BDC">
            <w:pPr>
              <w:jc w:val="center"/>
              <w:rPr>
                <w:sz w:val="16"/>
                <w:szCs w:val="16"/>
              </w:rPr>
            </w:pPr>
            <w:r w:rsidRPr="00911061">
              <w:rPr>
                <w:color w:val="000000"/>
                <w:sz w:val="16"/>
                <w:szCs w:val="16"/>
              </w:rPr>
              <w:t>2.6% (26/1004)</w:t>
            </w:r>
          </w:p>
        </w:tc>
      </w:tr>
      <w:tr w:rsidR="00911061" w:rsidRPr="00366C8F" w:rsidTr="00B81D0B">
        <w:trPr>
          <w:trHeight w:val="184"/>
        </w:trPr>
        <w:tc>
          <w:tcPr>
            <w:tcW w:w="993" w:type="dxa"/>
            <w:tcBorders>
              <w:top w:val="nil"/>
            </w:tcBorders>
          </w:tcPr>
          <w:p w:rsidR="00911061" w:rsidRPr="009832D7" w:rsidRDefault="00911061" w:rsidP="00911061">
            <w:pPr>
              <w:rPr>
                <w:sz w:val="16"/>
                <w:szCs w:val="16"/>
              </w:rPr>
            </w:pPr>
          </w:p>
        </w:tc>
        <w:tc>
          <w:tcPr>
            <w:tcW w:w="992" w:type="dxa"/>
            <w:shd w:val="clear" w:color="auto" w:fill="D9D9D9" w:themeFill="background1" w:themeFillShade="D9"/>
          </w:tcPr>
          <w:p w:rsidR="00911061" w:rsidRPr="00D43EDF" w:rsidRDefault="00911061" w:rsidP="00911061">
            <w:pPr>
              <w:rPr>
                <w:sz w:val="16"/>
                <w:szCs w:val="16"/>
              </w:rPr>
            </w:pPr>
            <w:r w:rsidRPr="00D43EDF">
              <w:rPr>
                <w:sz w:val="16"/>
                <w:szCs w:val="16"/>
              </w:rPr>
              <w:t>Adjusted</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2.6% (2.5-2.7%)</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7.5% (6.3-8.7%)</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8.4% (6.4-10.4%)</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7.5% (5.1-9.9%)</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2.7% (1.9-3.5%)</w:t>
            </w:r>
          </w:p>
        </w:tc>
      </w:tr>
      <w:tr w:rsidR="00195BDC" w:rsidRPr="00366C8F" w:rsidTr="00B81D0B">
        <w:trPr>
          <w:trHeight w:val="184"/>
        </w:trPr>
        <w:tc>
          <w:tcPr>
            <w:tcW w:w="993" w:type="dxa"/>
            <w:tcBorders>
              <w:bottom w:val="nil"/>
            </w:tcBorders>
          </w:tcPr>
          <w:p w:rsidR="00195BDC" w:rsidRPr="009832D7" w:rsidRDefault="00195BDC" w:rsidP="00195BDC">
            <w:pPr>
              <w:rPr>
                <w:sz w:val="16"/>
                <w:szCs w:val="16"/>
              </w:rPr>
            </w:pPr>
            <w:r w:rsidRPr="009832D7">
              <w:rPr>
                <w:sz w:val="16"/>
                <w:szCs w:val="16"/>
              </w:rPr>
              <w:t>≥70 years</w:t>
            </w:r>
          </w:p>
        </w:tc>
        <w:tc>
          <w:tcPr>
            <w:tcW w:w="992" w:type="dxa"/>
          </w:tcPr>
          <w:p w:rsidR="00195BDC" w:rsidRPr="00D43EDF" w:rsidRDefault="00195BDC" w:rsidP="00195BDC">
            <w:pPr>
              <w:rPr>
                <w:sz w:val="16"/>
                <w:szCs w:val="16"/>
              </w:rPr>
            </w:pPr>
            <w:r w:rsidRPr="00D43EDF">
              <w:rPr>
                <w:sz w:val="16"/>
                <w:szCs w:val="16"/>
              </w:rPr>
              <w:t>Unadjusted</w:t>
            </w:r>
          </w:p>
        </w:tc>
        <w:tc>
          <w:tcPr>
            <w:tcW w:w="1672" w:type="dxa"/>
            <w:vAlign w:val="bottom"/>
          </w:tcPr>
          <w:p w:rsidR="00195BDC" w:rsidRPr="00911061" w:rsidRDefault="00195BDC" w:rsidP="00195BDC">
            <w:pPr>
              <w:jc w:val="center"/>
              <w:rPr>
                <w:sz w:val="16"/>
                <w:szCs w:val="16"/>
              </w:rPr>
            </w:pPr>
            <w:r w:rsidRPr="00911061">
              <w:rPr>
                <w:color w:val="000000"/>
                <w:sz w:val="16"/>
                <w:szCs w:val="16"/>
              </w:rPr>
              <w:t>4.6% (1217/26324)</w:t>
            </w:r>
          </w:p>
        </w:tc>
        <w:tc>
          <w:tcPr>
            <w:tcW w:w="1673" w:type="dxa"/>
            <w:vAlign w:val="bottom"/>
          </w:tcPr>
          <w:p w:rsidR="00195BDC" w:rsidRPr="00911061" w:rsidRDefault="00195BDC" w:rsidP="00195BDC">
            <w:pPr>
              <w:jc w:val="center"/>
              <w:rPr>
                <w:sz w:val="16"/>
                <w:szCs w:val="16"/>
              </w:rPr>
            </w:pPr>
            <w:r w:rsidRPr="00911061">
              <w:rPr>
                <w:color w:val="000000"/>
                <w:sz w:val="16"/>
                <w:szCs w:val="16"/>
              </w:rPr>
              <w:t>31.6% (59/187)</w:t>
            </w:r>
          </w:p>
        </w:tc>
        <w:tc>
          <w:tcPr>
            <w:tcW w:w="1672" w:type="dxa"/>
            <w:vAlign w:val="bottom"/>
          </w:tcPr>
          <w:p w:rsidR="00195BDC" w:rsidRPr="00911061" w:rsidRDefault="00195BDC" w:rsidP="00195BDC">
            <w:pPr>
              <w:jc w:val="center"/>
              <w:rPr>
                <w:sz w:val="16"/>
                <w:szCs w:val="16"/>
              </w:rPr>
            </w:pPr>
            <w:r w:rsidRPr="00911061">
              <w:rPr>
                <w:color w:val="000000"/>
                <w:sz w:val="16"/>
                <w:szCs w:val="16"/>
              </w:rPr>
              <w:t>24.2% (16/66)</w:t>
            </w:r>
          </w:p>
        </w:tc>
        <w:tc>
          <w:tcPr>
            <w:tcW w:w="1673" w:type="dxa"/>
            <w:vAlign w:val="bottom"/>
          </w:tcPr>
          <w:p w:rsidR="00195BDC" w:rsidRPr="00911061" w:rsidRDefault="00195BDC" w:rsidP="00195BDC">
            <w:pPr>
              <w:jc w:val="center"/>
              <w:rPr>
                <w:sz w:val="16"/>
                <w:szCs w:val="16"/>
              </w:rPr>
            </w:pPr>
            <w:r w:rsidRPr="00911061">
              <w:rPr>
                <w:color w:val="000000"/>
                <w:sz w:val="16"/>
                <w:szCs w:val="16"/>
              </w:rPr>
              <w:t>24.1% (13/54)</w:t>
            </w:r>
          </w:p>
        </w:tc>
        <w:tc>
          <w:tcPr>
            <w:tcW w:w="1673" w:type="dxa"/>
            <w:vAlign w:val="bottom"/>
          </w:tcPr>
          <w:p w:rsidR="00195BDC" w:rsidRPr="00911061" w:rsidRDefault="00195BDC" w:rsidP="00195BDC">
            <w:pPr>
              <w:jc w:val="center"/>
              <w:rPr>
                <w:sz w:val="16"/>
                <w:szCs w:val="16"/>
              </w:rPr>
            </w:pPr>
            <w:r w:rsidRPr="00911061">
              <w:rPr>
                <w:color w:val="000000"/>
                <w:sz w:val="16"/>
                <w:szCs w:val="16"/>
              </w:rPr>
              <w:t>8.1% (16/198)</w:t>
            </w:r>
          </w:p>
        </w:tc>
      </w:tr>
      <w:tr w:rsidR="00911061" w:rsidRPr="00366C8F" w:rsidTr="00B81D0B">
        <w:trPr>
          <w:trHeight w:val="184"/>
        </w:trPr>
        <w:tc>
          <w:tcPr>
            <w:tcW w:w="993" w:type="dxa"/>
            <w:tcBorders>
              <w:top w:val="nil"/>
            </w:tcBorders>
          </w:tcPr>
          <w:p w:rsidR="00911061" w:rsidRPr="009832D7" w:rsidRDefault="00911061" w:rsidP="00911061">
            <w:pPr>
              <w:rPr>
                <w:sz w:val="16"/>
                <w:szCs w:val="16"/>
              </w:rPr>
            </w:pPr>
          </w:p>
        </w:tc>
        <w:tc>
          <w:tcPr>
            <w:tcW w:w="992" w:type="dxa"/>
            <w:shd w:val="clear" w:color="auto" w:fill="D9D9D9" w:themeFill="background1" w:themeFillShade="D9"/>
          </w:tcPr>
          <w:p w:rsidR="00911061" w:rsidRPr="00D43EDF" w:rsidRDefault="00911061" w:rsidP="00911061">
            <w:pPr>
              <w:rPr>
                <w:sz w:val="16"/>
                <w:szCs w:val="16"/>
              </w:rPr>
            </w:pPr>
            <w:r w:rsidRPr="00D43EDF">
              <w:rPr>
                <w:sz w:val="16"/>
                <w:szCs w:val="16"/>
              </w:rPr>
              <w:t>Adjusted</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3.0% (2.9-3.2%)</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8.8% (7.4-10.1%)</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9.8% (7.4-12.1%)</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8.7% (6</w:t>
            </w:r>
            <w:r>
              <w:rPr>
                <w:color w:val="000000"/>
                <w:sz w:val="16"/>
                <w:szCs w:val="16"/>
              </w:rPr>
              <w:t>.0</w:t>
            </w:r>
            <w:r w:rsidRPr="00911061">
              <w:rPr>
                <w:color w:val="000000"/>
                <w:sz w:val="16"/>
                <w:szCs w:val="16"/>
              </w:rPr>
              <w:t>-11.5%)</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3.2% (2.2-4.1%)</w:t>
            </w:r>
          </w:p>
        </w:tc>
      </w:tr>
      <w:tr w:rsidR="00720656" w:rsidRPr="00366C8F" w:rsidTr="00B81D0B">
        <w:trPr>
          <w:trHeight w:val="184"/>
        </w:trPr>
        <w:tc>
          <w:tcPr>
            <w:tcW w:w="10348" w:type="dxa"/>
            <w:gridSpan w:val="7"/>
            <w:shd w:val="clear" w:color="auto" w:fill="A6A6A6" w:themeFill="background1" w:themeFillShade="A6"/>
          </w:tcPr>
          <w:p w:rsidR="00720656" w:rsidRPr="00911061" w:rsidRDefault="00720656" w:rsidP="00B81D0B">
            <w:pPr>
              <w:rPr>
                <w:b/>
                <w:sz w:val="16"/>
                <w:szCs w:val="16"/>
              </w:rPr>
            </w:pPr>
            <w:r w:rsidRPr="00911061">
              <w:rPr>
                <w:b/>
                <w:sz w:val="16"/>
                <w:szCs w:val="16"/>
              </w:rPr>
              <w:t>ASA</w:t>
            </w:r>
            <w:r w:rsidR="00757699" w:rsidRPr="00911061">
              <w:rPr>
                <w:b/>
                <w:sz w:val="16"/>
                <w:szCs w:val="16"/>
              </w:rPr>
              <w:t xml:space="preserve"> physical status</w:t>
            </w:r>
          </w:p>
        </w:tc>
      </w:tr>
      <w:tr w:rsidR="00195BDC" w:rsidRPr="00366C8F" w:rsidTr="00B81D0B">
        <w:trPr>
          <w:trHeight w:val="184"/>
        </w:trPr>
        <w:tc>
          <w:tcPr>
            <w:tcW w:w="993" w:type="dxa"/>
            <w:tcBorders>
              <w:bottom w:val="nil"/>
            </w:tcBorders>
          </w:tcPr>
          <w:p w:rsidR="00195BDC" w:rsidRPr="009832D7" w:rsidRDefault="00195BDC" w:rsidP="00195BDC">
            <w:pPr>
              <w:rPr>
                <w:sz w:val="16"/>
                <w:szCs w:val="16"/>
              </w:rPr>
            </w:pPr>
            <w:r w:rsidRPr="009832D7">
              <w:rPr>
                <w:sz w:val="16"/>
                <w:szCs w:val="16"/>
              </w:rPr>
              <w:t>1</w:t>
            </w:r>
            <w:r>
              <w:rPr>
                <w:sz w:val="16"/>
                <w:szCs w:val="16"/>
              </w:rPr>
              <w:t>–</w:t>
            </w:r>
            <w:r w:rsidRPr="009832D7">
              <w:rPr>
                <w:sz w:val="16"/>
                <w:szCs w:val="16"/>
              </w:rPr>
              <w:t>2</w:t>
            </w:r>
          </w:p>
        </w:tc>
        <w:tc>
          <w:tcPr>
            <w:tcW w:w="992" w:type="dxa"/>
          </w:tcPr>
          <w:p w:rsidR="00195BDC" w:rsidRPr="00D43EDF" w:rsidRDefault="00195BDC" w:rsidP="00195BDC">
            <w:pPr>
              <w:rPr>
                <w:sz w:val="16"/>
                <w:szCs w:val="16"/>
              </w:rPr>
            </w:pPr>
            <w:r w:rsidRPr="00D43EDF">
              <w:rPr>
                <w:sz w:val="16"/>
                <w:szCs w:val="16"/>
              </w:rPr>
              <w:t>Unadjusted</w:t>
            </w:r>
          </w:p>
        </w:tc>
        <w:tc>
          <w:tcPr>
            <w:tcW w:w="1672" w:type="dxa"/>
            <w:vAlign w:val="bottom"/>
          </w:tcPr>
          <w:p w:rsidR="00195BDC" w:rsidRPr="00911061" w:rsidRDefault="00195BDC" w:rsidP="00195BDC">
            <w:pPr>
              <w:jc w:val="center"/>
              <w:rPr>
                <w:sz w:val="16"/>
                <w:szCs w:val="16"/>
              </w:rPr>
            </w:pPr>
            <w:r w:rsidRPr="00911061">
              <w:rPr>
                <w:color w:val="000000"/>
                <w:sz w:val="16"/>
                <w:szCs w:val="16"/>
              </w:rPr>
              <w:t>1.4% (1401/103503)</w:t>
            </w:r>
          </w:p>
        </w:tc>
        <w:tc>
          <w:tcPr>
            <w:tcW w:w="1673" w:type="dxa"/>
            <w:vAlign w:val="bottom"/>
          </w:tcPr>
          <w:p w:rsidR="00195BDC" w:rsidRPr="00911061" w:rsidRDefault="00195BDC" w:rsidP="00195BDC">
            <w:pPr>
              <w:jc w:val="center"/>
              <w:rPr>
                <w:sz w:val="16"/>
                <w:szCs w:val="16"/>
              </w:rPr>
            </w:pPr>
            <w:r w:rsidRPr="00911061">
              <w:rPr>
                <w:color w:val="000000"/>
                <w:sz w:val="16"/>
                <w:szCs w:val="16"/>
              </w:rPr>
              <w:t>6.7% (52/779)</w:t>
            </w:r>
          </w:p>
        </w:tc>
        <w:tc>
          <w:tcPr>
            <w:tcW w:w="1672" w:type="dxa"/>
            <w:vAlign w:val="bottom"/>
          </w:tcPr>
          <w:p w:rsidR="00195BDC" w:rsidRPr="00911061" w:rsidRDefault="00195BDC" w:rsidP="00195BDC">
            <w:pPr>
              <w:jc w:val="center"/>
              <w:rPr>
                <w:sz w:val="16"/>
                <w:szCs w:val="16"/>
              </w:rPr>
            </w:pPr>
            <w:r w:rsidRPr="00911061">
              <w:rPr>
                <w:color w:val="000000"/>
                <w:sz w:val="16"/>
                <w:szCs w:val="16"/>
              </w:rPr>
              <w:t>6% (19/316)</w:t>
            </w:r>
          </w:p>
        </w:tc>
        <w:tc>
          <w:tcPr>
            <w:tcW w:w="1673" w:type="dxa"/>
            <w:vAlign w:val="bottom"/>
          </w:tcPr>
          <w:p w:rsidR="00195BDC" w:rsidRPr="00911061" w:rsidRDefault="00195BDC" w:rsidP="00195BDC">
            <w:pPr>
              <w:jc w:val="center"/>
              <w:rPr>
                <w:sz w:val="16"/>
                <w:szCs w:val="16"/>
              </w:rPr>
            </w:pPr>
            <w:r w:rsidRPr="00911061">
              <w:rPr>
                <w:color w:val="000000"/>
                <w:sz w:val="16"/>
                <w:szCs w:val="16"/>
              </w:rPr>
              <w:t>5.7% (13/227)</w:t>
            </w:r>
          </w:p>
        </w:tc>
        <w:tc>
          <w:tcPr>
            <w:tcW w:w="1673" w:type="dxa"/>
            <w:vAlign w:val="bottom"/>
          </w:tcPr>
          <w:p w:rsidR="00195BDC" w:rsidRPr="00911061" w:rsidRDefault="00195BDC" w:rsidP="00195BDC">
            <w:pPr>
              <w:jc w:val="center"/>
              <w:rPr>
                <w:sz w:val="16"/>
                <w:szCs w:val="16"/>
              </w:rPr>
            </w:pPr>
            <w:r w:rsidRPr="00911061">
              <w:rPr>
                <w:color w:val="000000"/>
                <w:sz w:val="16"/>
                <w:szCs w:val="16"/>
              </w:rPr>
              <w:t>1.9% (15/805)</w:t>
            </w:r>
          </w:p>
        </w:tc>
      </w:tr>
      <w:tr w:rsidR="00911061" w:rsidRPr="00366C8F" w:rsidTr="00B81D0B">
        <w:trPr>
          <w:trHeight w:val="184"/>
        </w:trPr>
        <w:tc>
          <w:tcPr>
            <w:tcW w:w="993" w:type="dxa"/>
            <w:tcBorders>
              <w:top w:val="nil"/>
            </w:tcBorders>
          </w:tcPr>
          <w:p w:rsidR="00911061" w:rsidRPr="009832D7" w:rsidRDefault="00911061" w:rsidP="00911061">
            <w:pPr>
              <w:rPr>
                <w:sz w:val="16"/>
                <w:szCs w:val="16"/>
              </w:rPr>
            </w:pPr>
          </w:p>
        </w:tc>
        <w:tc>
          <w:tcPr>
            <w:tcW w:w="992" w:type="dxa"/>
            <w:shd w:val="clear" w:color="auto" w:fill="D9D9D9" w:themeFill="background1" w:themeFillShade="D9"/>
          </w:tcPr>
          <w:p w:rsidR="00911061" w:rsidRPr="00D43EDF" w:rsidRDefault="00911061" w:rsidP="00911061">
            <w:pPr>
              <w:rPr>
                <w:sz w:val="16"/>
                <w:szCs w:val="16"/>
              </w:rPr>
            </w:pPr>
            <w:r w:rsidRPr="00D43EDF">
              <w:rPr>
                <w:sz w:val="16"/>
                <w:szCs w:val="16"/>
              </w:rPr>
              <w:t>Adjusted</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1.6% (1.5-1.7%)</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5.1% (4.2-6%)</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5.8% (4.3-7.4%)</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5.1% (3.3-6.9%)</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1.7% (1.2-2.2%)</w:t>
            </w:r>
          </w:p>
        </w:tc>
      </w:tr>
      <w:tr w:rsidR="00195BDC" w:rsidRPr="00366C8F" w:rsidTr="00B81D0B">
        <w:trPr>
          <w:trHeight w:val="60"/>
        </w:trPr>
        <w:tc>
          <w:tcPr>
            <w:tcW w:w="993" w:type="dxa"/>
            <w:tcBorders>
              <w:bottom w:val="nil"/>
            </w:tcBorders>
          </w:tcPr>
          <w:p w:rsidR="00195BDC" w:rsidRPr="009832D7" w:rsidRDefault="00195BDC" w:rsidP="00195BDC">
            <w:pPr>
              <w:rPr>
                <w:sz w:val="16"/>
                <w:szCs w:val="16"/>
              </w:rPr>
            </w:pPr>
            <w:r w:rsidRPr="009832D7">
              <w:rPr>
                <w:sz w:val="16"/>
                <w:szCs w:val="16"/>
              </w:rPr>
              <w:t>3</w:t>
            </w:r>
            <w:r>
              <w:rPr>
                <w:sz w:val="16"/>
                <w:szCs w:val="16"/>
              </w:rPr>
              <w:t>–</w:t>
            </w:r>
            <w:r w:rsidRPr="009832D7">
              <w:rPr>
                <w:sz w:val="16"/>
                <w:szCs w:val="16"/>
              </w:rPr>
              <w:t>5</w:t>
            </w:r>
          </w:p>
        </w:tc>
        <w:tc>
          <w:tcPr>
            <w:tcW w:w="992" w:type="dxa"/>
          </w:tcPr>
          <w:p w:rsidR="00195BDC" w:rsidRPr="00D43EDF" w:rsidRDefault="00195BDC" w:rsidP="00195BDC">
            <w:pPr>
              <w:rPr>
                <w:sz w:val="16"/>
                <w:szCs w:val="16"/>
              </w:rPr>
            </w:pPr>
            <w:r w:rsidRPr="00D43EDF">
              <w:rPr>
                <w:sz w:val="16"/>
                <w:szCs w:val="16"/>
              </w:rPr>
              <w:t>Unadjusted</w:t>
            </w:r>
          </w:p>
        </w:tc>
        <w:tc>
          <w:tcPr>
            <w:tcW w:w="1672" w:type="dxa"/>
            <w:vAlign w:val="bottom"/>
          </w:tcPr>
          <w:p w:rsidR="00195BDC" w:rsidRPr="00911061" w:rsidRDefault="00195BDC" w:rsidP="00195BDC">
            <w:pPr>
              <w:jc w:val="center"/>
              <w:rPr>
                <w:sz w:val="16"/>
                <w:szCs w:val="16"/>
              </w:rPr>
            </w:pPr>
            <w:r w:rsidRPr="00911061">
              <w:rPr>
                <w:color w:val="000000"/>
                <w:sz w:val="16"/>
                <w:szCs w:val="16"/>
              </w:rPr>
              <w:t>6.7% (2252/33553)</w:t>
            </w:r>
          </w:p>
        </w:tc>
        <w:tc>
          <w:tcPr>
            <w:tcW w:w="1673" w:type="dxa"/>
            <w:vAlign w:val="bottom"/>
          </w:tcPr>
          <w:p w:rsidR="00195BDC" w:rsidRPr="00911061" w:rsidRDefault="00195BDC" w:rsidP="00195BDC">
            <w:pPr>
              <w:jc w:val="center"/>
              <w:rPr>
                <w:sz w:val="16"/>
                <w:szCs w:val="16"/>
              </w:rPr>
            </w:pPr>
            <w:r w:rsidRPr="00911061">
              <w:rPr>
                <w:color w:val="000000"/>
                <w:sz w:val="16"/>
                <w:szCs w:val="16"/>
              </w:rPr>
              <w:t>27% (97/359)</w:t>
            </w:r>
          </w:p>
        </w:tc>
        <w:tc>
          <w:tcPr>
            <w:tcW w:w="1672" w:type="dxa"/>
            <w:vAlign w:val="bottom"/>
          </w:tcPr>
          <w:p w:rsidR="00195BDC" w:rsidRPr="00911061" w:rsidRDefault="00195BDC" w:rsidP="00195BDC">
            <w:pPr>
              <w:jc w:val="center"/>
              <w:rPr>
                <w:sz w:val="16"/>
                <w:szCs w:val="16"/>
              </w:rPr>
            </w:pPr>
            <w:r w:rsidRPr="00911061">
              <w:rPr>
                <w:color w:val="000000"/>
                <w:sz w:val="16"/>
                <w:szCs w:val="16"/>
              </w:rPr>
              <w:t>28.3% (41/145)</w:t>
            </w:r>
          </w:p>
        </w:tc>
        <w:tc>
          <w:tcPr>
            <w:tcW w:w="1673" w:type="dxa"/>
            <w:vAlign w:val="bottom"/>
          </w:tcPr>
          <w:p w:rsidR="00195BDC" w:rsidRPr="00911061" w:rsidRDefault="00195BDC" w:rsidP="00195BDC">
            <w:pPr>
              <w:jc w:val="center"/>
              <w:rPr>
                <w:sz w:val="16"/>
                <w:szCs w:val="16"/>
              </w:rPr>
            </w:pPr>
            <w:r w:rsidRPr="00911061">
              <w:rPr>
                <w:color w:val="000000"/>
                <w:sz w:val="16"/>
                <w:szCs w:val="16"/>
              </w:rPr>
              <w:t>20.2% (20/99)</w:t>
            </w:r>
          </w:p>
        </w:tc>
        <w:tc>
          <w:tcPr>
            <w:tcW w:w="1673" w:type="dxa"/>
            <w:vAlign w:val="bottom"/>
          </w:tcPr>
          <w:p w:rsidR="00195BDC" w:rsidRPr="00911061" w:rsidRDefault="00195BDC" w:rsidP="00195BDC">
            <w:pPr>
              <w:jc w:val="center"/>
              <w:rPr>
                <w:sz w:val="16"/>
                <w:szCs w:val="16"/>
              </w:rPr>
            </w:pPr>
            <w:r w:rsidRPr="00911061">
              <w:rPr>
                <w:color w:val="000000"/>
                <w:sz w:val="16"/>
                <w:szCs w:val="16"/>
              </w:rPr>
              <w:t>6.8% (27/397)</w:t>
            </w:r>
          </w:p>
        </w:tc>
      </w:tr>
      <w:tr w:rsidR="00911061" w:rsidRPr="00366C8F" w:rsidTr="00B81D0B">
        <w:trPr>
          <w:trHeight w:val="60"/>
        </w:trPr>
        <w:tc>
          <w:tcPr>
            <w:tcW w:w="993" w:type="dxa"/>
            <w:tcBorders>
              <w:top w:val="nil"/>
            </w:tcBorders>
          </w:tcPr>
          <w:p w:rsidR="00911061" w:rsidRPr="009832D7" w:rsidRDefault="00911061" w:rsidP="00911061">
            <w:pPr>
              <w:rPr>
                <w:sz w:val="16"/>
                <w:szCs w:val="16"/>
              </w:rPr>
            </w:pPr>
          </w:p>
        </w:tc>
        <w:tc>
          <w:tcPr>
            <w:tcW w:w="992" w:type="dxa"/>
            <w:shd w:val="clear" w:color="auto" w:fill="D9D9D9" w:themeFill="background1" w:themeFillShade="D9"/>
          </w:tcPr>
          <w:p w:rsidR="00911061" w:rsidRPr="00D43EDF" w:rsidRDefault="00911061" w:rsidP="00911061">
            <w:pPr>
              <w:rPr>
                <w:sz w:val="16"/>
                <w:szCs w:val="16"/>
              </w:rPr>
            </w:pPr>
            <w:r w:rsidRPr="00D43EDF">
              <w:rPr>
                <w:sz w:val="16"/>
                <w:szCs w:val="16"/>
              </w:rPr>
              <w:t>Adjusted</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4.7% (4.4-4.9%)</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13.4% (11.3-15.4%)</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14.9% (11.5-18.3%)</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13.4% (9.2-17.5%)</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4.9% (3.5-6.3%)</w:t>
            </w:r>
          </w:p>
        </w:tc>
      </w:tr>
      <w:tr w:rsidR="00720656" w:rsidRPr="00366C8F" w:rsidTr="00B81D0B">
        <w:trPr>
          <w:trHeight w:val="60"/>
        </w:trPr>
        <w:tc>
          <w:tcPr>
            <w:tcW w:w="10348" w:type="dxa"/>
            <w:gridSpan w:val="7"/>
            <w:shd w:val="clear" w:color="auto" w:fill="A6A6A6" w:themeFill="background1" w:themeFillShade="A6"/>
          </w:tcPr>
          <w:p w:rsidR="00720656" w:rsidRPr="00911061" w:rsidRDefault="00720656" w:rsidP="00B81D0B">
            <w:pPr>
              <w:rPr>
                <w:b/>
                <w:sz w:val="16"/>
                <w:szCs w:val="16"/>
              </w:rPr>
            </w:pPr>
            <w:r w:rsidRPr="00911061">
              <w:rPr>
                <w:b/>
                <w:sz w:val="16"/>
                <w:szCs w:val="16"/>
              </w:rPr>
              <w:t>Grade of surgery</w:t>
            </w:r>
          </w:p>
        </w:tc>
      </w:tr>
      <w:tr w:rsidR="00195BDC" w:rsidRPr="00366C8F" w:rsidTr="00B81D0B">
        <w:trPr>
          <w:trHeight w:val="60"/>
        </w:trPr>
        <w:tc>
          <w:tcPr>
            <w:tcW w:w="993" w:type="dxa"/>
            <w:tcBorders>
              <w:bottom w:val="nil"/>
            </w:tcBorders>
          </w:tcPr>
          <w:p w:rsidR="00195BDC" w:rsidRPr="009832D7" w:rsidRDefault="00195BDC" w:rsidP="00195BDC">
            <w:pPr>
              <w:rPr>
                <w:sz w:val="16"/>
                <w:szCs w:val="16"/>
              </w:rPr>
            </w:pPr>
            <w:r w:rsidRPr="009832D7">
              <w:rPr>
                <w:sz w:val="16"/>
                <w:szCs w:val="16"/>
              </w:rPr>
              <w:t>Minor</w:t>
            </w:r>
          </w:p>
        </w:tc>
        <w:tc>
          <w:tcPr>
            <w:tcW w:w="992" w:type="dxa"/>
          </w:tcPr>
          <w:p w:rsidR="00195BDC" w:rsidRPr="00D43EDF" w:rsidRDefault="00195BDC" w:rsidP="00195BDC">
            <w:pPr>
              <w:rPr>
                <w:sz w:val="16"/>
                <w:szCs w:val="16"/>
              </w:rPr>
            </w:pPr>
            <w:r w:rsidRPr="00D43EDF">
              <w:rPr>
                <w:sz w:val="16"/>
                <w:szCs w:val="16"/>
              </w:rPr>
              <w:t>Unadjusted</w:t>
            </w:r>
          </w:p>
        </w:tc>
        <w:tc>
          <w:tcPr>
            <w:tcW w:w="1672" w:type="dxa"/>
            <w:vAlign w:val="bottom"/>
          </w:tcPr>
          <w:p w:rsidR="00195BDC" w:rsidRPr="00911061" w:rsidRDefault="00195BDC" w:rsidP="00195BDC">
            <w:pPr>
              <w:jc w:val="center"/>
              <w:rPr>
                <w:sz w:val="16"/>
                <w:szCs w:val="16"/>
              </w:rPr>
            </w:pPr>
            <w:r w:rsidRPr="00911061">
              <w:rPr>
                <w:color w:val="000000"/>
                <w:sz w:val="16"/>
                <w:szCs w:val="16"/>
              </w:rPr>
              <w:t>1.1% (620/55301)</w:t>
            </w:r>
          </w:p>
        </w:tc>
        <w:tc>
          <w:tcPr>
            <w:tcW w:w="1673" w:type="dxa"/>
            <w:vAlign w:val="bottom"/>
          </w:tcPr>
          <w:p w:rsidR="00195BDC" w:rsidRPr="00911061" w:rsidRDefault="00195BDC" w:rsidP="00195BDC">
            <w:pPr>
              <w:jc w:val="center"/>
              <w:rPr>
                <w:sz w:val="16"/>
                <w:szCs w:val="16"/>
              </w:rPr>
            </w:pPr>
            <w:r w:rsidRPr="00911061">
              <w:rPr>
                <w:color w:val="000000"/>
                <w:sz w:val="16"/>
                <w:szCs w:val="16"/>
              </w:rPr>
              <w:t>9.1% (36/395)</w:t>
            </w:r>
          </w:p>
        </w:tc>
        <w:tc>
          <w:tcPr>
            <w:tcW w:w="1672" w:type="dxa"/>
            <w:vAlign w:val="bottom"/>
          </w:tcPr>
          <w:p w:rsidR="00195BDC" w:rsidRPr="00911061" w:rsidRDefault="00195BDC" w:rsidP="00195BDC">
            <w:pPr>
              <w:jc w:val="center"/>
              <w:rPr>
                <w:sz w:val="16"/>
                <w:szCs w:val="16"/>
              </w:rPr>
            </w:pPr>
            <w:r w:rsidRPr="00911061">
              <w:rPr>
                <w:color w:val="000000"/>
                <w:sz w:val="16"/>
                <w:szCs w:val="16"/>
              </w:rPr>
              <w:t>15.9% (21/132)</w:t>
            </w:r>
          </w:p>
        </w:tc>
        <w:tc>
          <w:tcPr>
            <w:tcW w:w="1673" w:type="dxa"/>
            <w:vAlign w:val="bottom"/>
          </w:tcPr>
          <w:p w:rsidR="00195BDC" w:rsidRPr="00911061" w:rsidRDefault="00195BDC" w:rsidP="00195BDC">
            <w:pPr>
              <w:jc w:val="center"/>
              <w:rPr>
                <w:sz w:val="16"/>
                <w:szCs w:val="16"/>
              </w:rPr>
            </w:pPr>
            <w:r w:rsidRPr="00911061">
              <w:rPr>
                <w:color w:val="000000"/>
                <w:sz w:val="16"/>
                <w:szCs w:val="16"/>
              </w:rPr>
              <w:t>10.3% (12/117)</w:t>
            </w:r>
          </w:p>
        </w:tc>
        <w:tc>
          <w:tcPr>
            <w:tcW w:w="1673" w:type="dxa"/>
            <w:vAlign w:val="bottom"/>
          </w:tcPr>
          <w:p w:rsidR="00195BDC" w:rsidRPr="00911061" w:rsidRDefault="00195BDC" w:rsidP="00195BDC">
            <w:pPr>
              <w:jc w:val="center"/>
              <w:rPr>
                <w:sz w:val="16"/>
                <w:szCs w:val="16"/>
              </w:rPr>
            </w:pPr>
            <w:r w:rsidRPr="00911061">
              <w:rPr>
                <w:color w:val="000000"/>
                <w:sz w:val="16"/>
                <w:szCs w:val="16"/>
              </w:rPr>
              <w:t>1.5% (7/473)</w:t>
            </w:r>
          </w:p>
        </w:tc>
      </w:tr>
      <w:tr w:rsidR="00911061" w:rsidRPr="00366C8F" w:rsidTr="00B81D0B">
        <w:trPr>
          <w:trHeight w:val="60"/>
        </w:trPr>
        <w:tc>
          <w:tcPr>
            <w:tcW w:w="993" w:type="dxa"/>
            <w:tcBorders>
              <w:top w:val="nil"/>
            </w:tcBorders>
          </w:tcPr>
          <w:p w:rsidR="00911061" w:rsidRPr="009832D7" w:rsidRDefault="00911061" w:rsidP="00911061">
            <w:pPr>
              <w:rPr>
                <w:sz w:val="16"/>
                <w:szCs w:val="16"/>
              </w:rPr>
            </w:pPr>
          </w:p>
        </w:tc>
        <w:tc>
          <w:tcPr>
            <w:tcW w:w="992" w:type="dxa"/>
            <w:shd w:val="clear" w:color="auto" w:fill="D9D9D9" w:themeFill="background1" w:themeFillShade="D9"/>
          </w:tcPr>
          <w:p w:rsidR="00911061" w:rsidRPr="00D43EDF" w:rsidRDefault="00911061" w:rsidP="00911061">
            <w:pPr>
              <w:rPr>
                <w:sz w:val="16"/>
                <w:szCs w:val="16"/>
              </w:rPr>
            </w:pPr>
            <w:r w:rsidRPr="00D43EDF">
              <w:rPr>
                <w:sz w:val="16"/>
                <w:szCs w:val="16"/>
              </w:rPr>
              <w:t>Adjusted</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1.4% (1.3-1.5%)</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4.3% (3.5-5.1%)</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4.9% (3.6-6.2%)</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4.3% (2.8-5.8%)</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1.4% (1-1.9%)</w:t>
            </w:r>
          </w:p>
        </w:tc>
      </w:tr>
      <w:tr w:rsidR="00195BDC" w:rsidRPr="00366C8F" w:rsidTr="00B81D0B">
        <w:trPr>
          <w:trHeight w:val="60"/>
        </w:trPr>
        <w:tc>
          <w:tcPr>
            <w:tcW w:w="993" w:type="dxa"/>
            <w:tcBorders>
              <w:bottom w:val="nil"/>
            </w:tcBorders>
          </w:tcPr>
          <w:p w:rsidR="00195BDC" w:rsidRPr="009832D7" w:rsidRDefault="00195BDC" w:rsidP="00195BDC">
            <w:pPr>
              <w:rPr>
                <w:sz w:val="16"/>
                <w:szCs w:val="16"/>
              </w:rPr>
            </w:pPr>
            <w:r w:rsidRPr="009832D7">
              <w:rPr>
                <w:sz w:val="16"/>
                <w:szCs w:val="16"/>
              </w:rPr>
              <w:t>Major</w:t>
            </w:r>
          </w:p>
        </w:tc>
        <w:tc>
          <w:tcPr>
            <w:tcW w:w="992" w:type="dxa"/>
          </w:tcPr>
          <w:p w:rsidR="00195BDC" w:rsidRPr="00D43EDF" w:rsidRDefault="00195BDC" w:rsidP="00195BDC">
            <w:pPr>
              <w:rPr>
                <w:sz w:val="16"/>
                <w:szCs w:val="16"/>
              </w:rPr>
            </w:pPr>
            <w:r w:rsidRPr="00D43EDF">
              <w:rPr>
                <w:sz w:val="16"/>
                <w:szCs w:val="16"/>
              </w:rPr>
              <w:t>Unadjusted</w:t>
            </w:r>
          </w:p>
        </w:tc>
        <w:tc>
          <w:tcPr>
            <w:tcW w:w="1672" w:type="dxa"/>
            <w:vAlign w:val="bottom"/>
          </w:tcPr>
          <w:p w:rsidR="00195BDC" w:rsidRPr="00911061" w:rsidRDefault="00195BDC" w:rsidP="00195BDC">
            <w:pPr>
              <w:jc w:val="center"/>
              <w:rPr>
                <w:sz w:val="16"/>
                <w:szCs w:val="16"/>
              </w:rPr>
            </w:pPr>
            <w:r w:rsidRPr="00911061">
              <w:rPr>
                <w:color w:val="000000"/>
                <w:sz w:val="16"/>
                <w:szCs w:val="16"/>
              </w:rPr>
              <w:t>3.7% (3030/81771)</w:t>
            </w:r>
          </w:p>
        </w:tc>
        <w:tc>
          <w:tcPr>
            <w:tcW w:w="1673" w:type="dxa"/>
            <w:vAlign w:val="bottom"/>
          </w:tcPr>
          <w:p w:rsidR="00195BDC" w:rsidRPr="00911061" w:rsidRDefault="00195BDC" w:rsidP="00195BDC">
            <w:pPr>
              <w:jc w:val="center"/>
              <w:rPr>
                <w:sz w:val="16"/>
                <w:szCs w:val="16"/>
              </w:rPr>
            </w:pPr>
            <w:r w:rsidRPr="00911061">
              <w:rPr>
                <w:color w:val="000000"/>
                <w:sz w:val="16"/>
                <w:szCs w:val="16"/>
              </w:rPr>
              <w:t>15.2% (113/743)</w:t>
            </w:r>
          </w:p>
        </w:tc>
        <w:tc>
          <w:tcPr>
            <w:tcW w:w="1672" w:type="dxa"/>
            <w:vAlign w:val="bottom"/>
          </w:tcPr>
          <w:p w:rsidR="00195BDC" w:rsidRPr="00911061" w:rsidRDefault="00195BDC" w:rsidP="00195BDC">
            <w:pPr>
              <w:jc w:val="center"/>
              <w:rPr>
                <w:sz w:val="16"/>
                <w:szCs w:val="16"/>
              </w:rPr>
            </w:pPr>
            <w:r w:rsidRPr="00911061">
              <w:rPr>
                <w:color w:val="000000"/>
                <w:sz w:val="16"/>
                <w:szCs w:val="16"/>
              </w:rPr>
              <w:t>11.9% (39/329)</w:t>
            </w:r>
          </w:p>
        </w:tc>
        <w:tc>
          <w:tcPr>
            <w:tcW w:w="1673" w:type="dxa"/>
            <w:vAlign w:val="bottom"/>
          </w:tcPr>
          <w:p w:rsidR="00195BDC" w:rsidRPr="00911061" w:rsidRDefault="00195BDC" w:rsidP="00195BDC">
            <w:pPr>
              <w:jc w:val="center"/>
              <w:rPr>
                <w:sz w:val="16"/>
                <w:szCs w:val="16"/>
              </w:rPr>
            </w:pPr>
            <w:r w:rsidRPr="00911061">
              <w:rPr>
                <w:color w:val="000000"/>
                <w:sz w:val="16"/>
                <w:szCs w:val="16"/>
              </w:rPr>
              <w:t>10% (21/209)</w:t>
            </w:r>
          </w:p>
        </w:tc>
        <w:tc>
          <w:tcPr>
            <w:tcW w:w="1673" w:type="dxa"/>
            <w:vAlign w:val="bottom"/>
          </w:tcPr>
          <w:p w:rsidR="00195BDC" w:rsidRPr="00911061" w:rsidRDefault="00195BDC" w:rsidP="00195BDC">
            <w:pPr>
              <w:jc w:val="center"/>
              <w:rPr>
                <w:sz w:val="16"/>
                <w:szCs w:val="16"/>
              </w:rPr>
            </w:pPr>
            <w:r w:rsidRPr="00911061">
              <w:rPr>
                <w:color w:val="000000"/>
                <w:sz w:val="16"/>
                <w:szCs w:val="16"/>
              </w:rPr>
              <w:t>4.8% (35/728)</w:t>
            </w:r>
          </w:p>
        </w:tc>
      </w:tr>
      <w:tr w:rsidR="00911061" w:rsidRPr="00366C8F" w:rsidTr="00B81D0B">
        <w:trPr>
          <w:trHeight w:val="60"/>
        </w:trPr>
        <w:tc>
          <w:tcPr>
            <w:tcW w:w="993" w:type="dxa"/>
            <w:tcBorders>
              <w:top w:val="nil"/>
            </w:tcBorders>
          </w:tcPr>
          <w:p w:rsidR="00911061" w:rsidRPr="009832D7" w:rsidRDefault="00911061" w:rsidP="00911061">
            <w:pPr>
              <w:rPr>
                <w:sz w:val="16"/>
                <w:szCs w:val="16"/>
              </w:rPr>
            </w:pPr>
          </w:p>
        </w:tc>
        <w:tc>
          <w:tcPr>
            <w:tcW w:w="992" w:type="dxa"/>
            <w:shd w:val="clear" w:color="auto" w:fill="D9D9D9" w:themeFill="background1" w:themeFillShade="D9"/>
          </w:tcPr>
          <w:p w:rsidR="00911061" w:rsidRPr="00D43EDF" w:rsidRDefault="00911061" w:rsidP="00911061">
            <w:pPr>
              <w:rPr>
                <w:sz w:val="16"/>
                <w:szCs w:val="16"/>
              </w:rPr>
            </w:pPr>
            <w:r w:rsidRPr="00D43EDF">
              <w:rPr>
                <w:sz w:val="16"/>
                <w:szCs w:val="16"/>
              </w:rPr>
              <w:t>Adjusted</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3.4% (3.3-3.5%)</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9.9% (8.3-11.4%)</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11.0% (8.4-13.6%)</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9.8% (6.8-12.9%)</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3.6% (2.5-4.6%)</w:t>
            </w:r>
          </w:p>
        </w:tc>
      </w:tr>
      <w:tr w:rsidR="00720656" w:rsidRPr="00366C8F" w:rsidTr="00B81D0B">
        <w:trPr>
          <w:trHeight w:val="60"/>
        </w:trPr>
        <w:tc>
          <w:tcPr>
            <w:tcW w:w="10348" w:type="dxa"/>
            <w:gridSpan w:val="7"/>
            <w:shd w:val="clear" w:color="auto" w:fill="A6A6A6" w:themeFill="background1" w:themeFillShade="A6"/>
          </w:tcPr>
          <w:p w:rsidR="00720656" w:rsidRPr="00911061" w:rsidRDefault="00720656" w:rsidP="00B81D0B">
            <w:pPr>
              <w:rPr>
                <w:b/>
                <w:sz w:val="16"/>
                <w:szCs w:val="16"/>
              </w:rPr>
            </w:pPr>
            <w:r w:rsidRPr="00911061">
              <w:rPr>
                <w:b/>
                <w:sz w:val="16"/>
                <w:szCs w:val="16"/>
              </w:rPr>
              <w:t>Urgency of surgery</w:t>
            </w:r>
          </w:p>
        </w:tc>
      </w:tr>
      <w:tr w:rsidR="00195BDC" w:rsidRPr="00366C8F" w:rsidTr="00B81D0B">
        <w:trPr>
          <w:trHeight w:val="60"/>
        </w:trPr>
        <w:tc>
          <w:tcPr>
            <w:tcW w:w="993" w:type="dxa"/>
            <w:tcBorders>
              <w:bottom w:val="nil"/>
            </w:tcBorders>
          </w:tcPr>
          <w:p w:rsidR="00195BDC" w:rsidRPr="009832D7" w:rsidRDefault="00195BDC" w:rsidP="00195BDC">
            <w:pPr>
              <w:rPr>
                <w:sz w:val="16"/>
                <w:szCs w:val="16"/>
              </w:rPr>
            </w:pPr>
            <w:r w:rsidRPr="009832D7">
              <w:rPr>
                <w:sz w:val="16"/>
                <w:szCs w:val="16"/>
              </w:rPr>
              <w:t>Elective</w:t>
            </w:r>
          </w:p>
        </w:tc>
        <w:tc>
          <w:tcPr>
            <w:tcW w:w="992" w:type="dxa"/>
          </w:tcPr>
          <w:p w:rsidR="00195BDC" w:rsidRPr="00D43EDF" w:rsidRDefault="00195BDC" w:rsidP="00195BDC">
            <w:pPr>
              <w:rPr>
                <w:sz w:val="16"/>
                <w:szCs w:val="16"/>
              </w:rPr>
            </w:pPr>
            <w:r w:rsidRPr="00D43EDF">
              <w:rPr>
                <w:sz w:val="16"/>
                <w:szCs w:val="16"/>
              </w:rPr>
              <w:t>Unadjusted</w:t>
            </w:r>
          </w:p>
        </w:tc>
        <w:tc>
          <w:tcPr>
            <w:tcW w:w="1672" w:type="dxa"/>
            <w:vAlign w:val="bottom"/>
          </w:tcPr>
          <w:p w:rsidR="00195BDC" w:rsidRPr="00911061" w:rsidRDefault="00195BDC" w:rsidP="00195BDC">
            <w:pPr>
              <w:jc w:val="center"/>
              <w:rPr>
                <w:sz w:val="16"/>
                <w:szCs w:val="16"/>
              </w:rPr>
            </w:pPr>
            <w:r w:rsidRPr="00911061">
              <w:rPr>
                <w:color w:val="000000"/>
                <w:sz w:val="16"/>
                <w:szCs w:val="16"/>
              </w:rPr>
              <w:t>1.8% (1720/95680)</w:t>
            </w:r>
          </w:p>
        </w:tc>
        <w:tc>
          <w:tcPr>
            <w:tcW w:w="1673" w:type="dxa"/>
            <w:vAlign w:val="bottom"/>
          </w:tcPr>
          <w:p w:rsidR="00195BDC" w:rsidRPr="00911061" w:rsidRDefault="00195BDC" w:rsidP="00195BDC">
            <w:pPr>
              <w:jc w:val="center"/>
              <w:rPr>
                <w:sz w:val="16"/>
                <w:szCs w:val="16"/>
              </w:rPr>
            </w:pPr>
            <w:r w:rsidRPr="00911061">
              <w:rPr>
                <w:color w:val="000000"/>
                <w:sz w:val="16"/>
                <w:szCs w:val="16"/>
              </w:rPr>
              <w:t>9.2% (31/338)</w:t>
            </w:r>
          </w:p>
        </w:tc>
        <w:tc>
          <w:tcPr>
            <w:tcW w:w="1672" w:type="dxa"/>
            <w:vAlign w:val="bottom"/>
          </w:tcPr>
          <w:p w:rsidR="00195BDC" w:rsidRPr="00911061" w:rsidRDefault="00195BDC" w:rsidP="00195BDC">
            <w:pPr>
              <w:jc w:val="center"/>
              <w:rPr>
                <w:sz w:val="16"/>
                <w:szCs w:val="16"/>
              </w:rPr>
            </w:pPr>
            <w:r w:rsidRPr="00911061">
              <w:rPr>
                <w:color w:val="000000"/>
                <w:sz w:val="16"/>
                <w:szCs w:val="16"/>
              </w:rPr>
              <w:t>10.7% (32/300)</w:t>
            </w:r>
          </w:p>
        </w:tc>
        <w:tc>
          <w:tcPr>
            <w:tcW w:w="1673" w:type="dxa"/>
            <w:vAlign w:val="bottom"/>
          </w:tcPr>
          <w:p w:rsidR="00195BDC" w:rsidRPr="00911061" w:rsidRDefault="00195BDC" w:rsidP="00195BDC">
            <w:pPr>
              <w:jc w:val="center"/>
              <w:rPr>
                <w:sz w:val="16"/>
                <w:szCs w:val="16"/>
              </w:rPr>
            </w:pPr>
            <w:r w:rsidRPr="00911061">
              <w:rPr>
                <w:color w:val="000000"/>
                <w:sz w:val="16"/>
                <w:szCs w:val="16"/>
              </w:rPr>
              <w:t>8.2% (19/232)</w:t>
            </w:r>
          </w:p>
        </w:tc>
        <w:tc>
          <w:tcPr>
            <w:tcW w:w="1673" w:type="dxa"/>
            <w:vAlign w:val="bottom"/>
          </w:tcPr>
          <w:p w:rsidR="00195BDC" w:rsidRPr="00911061" w:rsidRDefault="00195BDC" w:rsidP="00195BDC">
            <w:pPr>
              <w:jc w:val="center"/>
              <w:rPr>
                <w:sz w:val="16"/>
                <w:szCs w:val="16"/>
              </w:rPr>
            </w:pPr>
            <w:r w:rsidRPr="00911061">
              <w:rPr>
                <w:color w:val="000000"/>
                <w:sz w:val="16"/>
                <w:szCs w:val="16"/>
              </w:rPr>
              <w:t>2.5% (22/892)</w:t>
            </w:r>
          </w:p>
        </w:tc>
      </w:tr>
      <w:tr w:rsidR="00911061" w:rsidRPr="00366C8F" w:rsidTr="00B81D0B">
        <w:trPr>
          <w:trHeight w:val="60"/>
        </w:trPr>
        <w:tc>
          <w:tcPr>
            <w:tcW w:w="993" w:type="dxa"/>
            <w:tcBorders>
              <w:top w:val="nil"/>
            </w:tcBorders>
          </w:tcPr>
          <w:p w:rsidR="00911061" w:rsidRPr="009832D7" w:rsidRDefault="00911061" w:rsidP="00911061">
            <w:pPr>
              <w:rPr>
                <w:sz w:val="16"/>
                <w:szCs w:val="16"/>
              </w:rPr>
            </w:pPr>
          </w:p>
        </w:tc>
        <w:tc>
          <w:tcPr>
            <w:tcW w:w="992" w:type="dxa"/>
            <w:shd w:val="clear" w:color="auto" w:fill="D9D9D9" w:themeFill="background1" w:themeFillShade="D9"/>
          </w:tcPr>
          <w:p w:rsidR="00911061" w:rsidRPr="00D43EDF" w:rsidRDefault="00911061" w:rsidP="00911061">
            <w:pPr>
              <w:rPr>
                <w:sz w:val="16"/>
                <w:szCs w:val="16"/>
              </w:rPr>
            </w:pPr>
            <w:r w:rsidRPr="00D43EDF">
              <w:rPr>
                <w:sz w:val="16"/>
                <w:szCs w:val="16"/>
              </w:rPr>
              <w:t>Adjusted</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1.8% (1.7-1.9%)</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5.6% (4.6-6.5%)</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6.3% (4.7-7.9%)</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5.5% (3.7-7.4%)</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1.9% (1.3-2.5%)</w:t>
            </w:r>
          </w:p>
        </w:tc>
      </w:tr>
      <w:tr w:rsidR="00195BDC" w:rsidRPr="00366C8F" w:rsidTr="00B81D0B">
        <w:trPr>
          <w:trHeight w:val="60"/>
        </w:trPr>
        <w:tc>
          <w:tcPr>
            <w:tcW w:w="993" w:type="dxa"/>
            <w:tcBorders>
              <w:bottom w:val="nil"/>
            </w:tcBorders>
          </w:tcPr>
          <w:p w:rsidR="00195BDC" w:rsidRPr="009832D7" w:rsidRDefault="00195BDC" w:rsidP="00195BDC">
            <w:pPr>
              <w:rPr>
                <w:sz w:val="16"/>
                <w:szCs w:val="16"/>
              </w:rPr>
            </w:pPr>
            <w:r w:rsidRPr="009832D7">
              <w:rPr>
                <w:sz w:val="16"/>
                <w:szCs w:val="16"/>
              </w:rPr>
              <w:t>Emergency</w:t>
            </w:r>
          </w:p>
        </w:tc>
        <w:tc>
          <w:tcPr>
            <w:tcW w:w="992" w:type="dxa"/>
          </w:tcPr>
          <w:p w:rsidR="00195BDC" w:rsidRPr="00D43EDF" w:rsidRDefault="00195BDC" w:rsidP="00195BDC">
            <w:pPr>
              <w:rPr>
                <w:sz w:val="16"/>
                <w:szCs w:val="16"/>
              </w:rPr>
            </w:pPr>
            <w:r w:rsidRPr="00D43EDF">
              <w:rPr>
                <w:sz w:val="16"/>
                <w:szCs w:val="16"/>
              </w:rPr>
              <w:t>Unadjusted</w:t>
            </w:r>
          </w:p>
        </w:tc>
        <w:tc>
          <w:tcPr>
            <w:tcW w:w="1672" w:type="dxa"/>
            <w:vAlign w:val="bottom"/>
          </w:tcPr>
          <w:p w:rsidR="00195BDC" w:rsidRPr="00911061" w:rsidRDefault="00195BDC" w:rsidP="00195BDC">
            <w:pPr>
              <w:jc w:val="center"/>
              <w:rPr>
                <w:sz w:val="16"/>
                <w:szCs w:val="16"/>
              </w:rPr>
            </w:pPr>
            <w:r w:rsidRPr="00911061">
              <w:rPr>
                <w:color w:val="000000"/>
                <w:sz w:val="16"/>
                <w:szCs w:val="16"/>
              </w:rPr>
              <w:t>4.7% (1934/41413)</w:t>
            </w:r>
          </w:p>
        </w:tc>
        <w:tc>
          <w:tcPr>
            <w:tcW w:w="1673" w:type="dxa"/>
            <w:vAlign w:val="bottom"/>
          </w:tcPr>
          <w:p w:rsidR="00195BDC" w:rsidRPr="00911061" w:rsidRDefault="00195BDC" w:rsidP="00195BDC">
            <w:pPr>
              <w:jc w:val="center"/>
              <w:rPr>
                <w:sz w:val="16"/>
                <w:szCs w:val="16"/>
              </w:rPr>
            </w:pPr>
            <w:r w:rsidRPr="00911061">
              <w:rPr>
                <w:color w:val="000000"/>
                <w:sz w:val="16"/>
                <w:szCs w:val="16"/>
              </w:rPr>
              <w:t>14.8% (118/800)</w:t>
            </w:r>
          </w:p>
        </w:tc>
        <w:tc>
          <w:tcPr>
            <w:tcW w:w="1672" w:type="dxa"/>
            <w:vAlign w:val="bottom"/>
          </w:tcPr>
          <w:p w:rsidR="00195BDC" w:rsidRPr="00911061" w:rsidRDefault="00195BDC" w:rsidP="00195BDC">
            <w:pPr>
              <w:jc w:val="center"/>
              <w:rPr>
                <w:sz w:val="16"/>
                <w:szCs w:val="16"/>
              </w:rPr>
            </w:pPr>
            <w:r w:rsidRPr="00911061">
              <w:rPr>
                <w:color w:val="000000"/>
                <w:sz w:val="16"/>
                <w:szCs w:val="16"/>
              </w:rPr>
              <w:t>17.4% (28/161)</w:t>
            </w:r>
          </w:p>
        </w:tc>
        <w:tc>
          <w:tcPr>
            <w:tcW w:w="1673" w:type="dxa"/>
            <w:vAlign w:val="bottom"/>
          </w:tcPr>
          <w:p w:rsidR="00195BDC" w:rsidRPr="00911061" w:rsidRDefault="00195BDC" w:rsidP="00195BDC">
            <w:pPr>
              <w:jc w:val="center"/>
              <w:rPr>
                <w:sz w:val="16"/>
                <w:szCs w:val="16"/>
              </w:rPr>
            </w:pPr>
            <w:r w:rsidRPr="00911061">
              <w:rPr>
                <w:color w:val="000000"/>
                <w:sz w:val="16"/>
                <w:szCs w:val="16"/>
              </w:rPr>
              <w:t>14.9% (14/94)</w:t>
            </w:r>
          </w:p>
        </w:tc>
        <w:tc>
          <w:tcPr>
            <w:tcW w:w="1673" w:type="dxa"/>
            <w:vAlign w:val="bottom"/>
          </w:tcPr>
          <w:p w:rsidR="00195BDC" w:rsidRPr="00911061" w:rsidRDefault="00195BDC" w:rsidP="00195BDC">
            <w:pPr>
              <w:jc w:val="center"/>
              <w:rPr>
                <w:sz w:val="16"/>
                <w:szCs w:val="16"/>
              </w:rPr>
            </w:pPr>
            <w:r w:rsidRPr="00911061">
              <w:rPr>
                <w:color w:val="000000"/>
                <w:sz w:val="16"/>
                <w:szCs w:val="16"/>
              </w:rPr>
              <w:t>6.5% (20/310)</w:t>
            </w:r>
          </w:p>
        </w:tc>
      </w:tr>
      <w:tr w:rsidR="00911061" w:rsidRPr="00366C8F" w:rsidTr="00B81D0B">
        <w:trPr>
          <w:trHeight w:val="60"/>
        </w:trPr>
        <w:tc>
          <w:tcPr>
            <w:tcW w:w="993" w:type="dxa"/>
            <w:tcBorders>
              <w:top w:val="nil"/>
            </w:tcBorders>
          </w:tcPr>
          <w:p w:rsidR="00911061" w:rsidRPr="009832D7" w:rsidRDefault="00911061" w:rsidP="00911061">
            <w:pPr>
              <w:rPr>
                <w:sz w:val="16"/>
                <w:szCs w:val="16"/>
              </w:rPr>
            </w:pPr>
          </w:p>
        </w:tc>
        <w:tc>
          <w:tcPr>
            <w:tcW w:w="992" w:type="dxa"/>
            <w:shd w:val="clear" w:color="auto" w:fill="D9D9D9" w:themeFill="background1" w:themeFillShade="D9"/>
          </w:tcPr>
          <w:p w:rsidR="00911061" w:rsidRPr="00D43EDF" w:rsidRDefault="00911061" w:rsidP="00911061">
            <w:pPr>
              <w:rPr>
                <w:sz w:val="16"/>
                <w:szCs w:val="16"/>
              </w:rPr>
            </w:pPr>
            <w:r w:rsidRPr="00D43EDF">
              <w:rPr>
                <w:sz w:val="16"/>
                <w:szCs w:val="16"/>
              </w:rPr>
              <w:t>Adjusted</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4.8% (4.5-5%)</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13.2% (11.3-15.1%)</w:t>
            </w:r>
          </w:p>
        </w:tc>
        <w:tc>
          <w:tcPr>
            <w:tcW w:w="1672"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14.6% (11.4-17.8%)</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13.1% (9.3-17%)</w:t>
            </w:r>
          </w:p>
        </w:tc>
        <w:tc>
          <w:tcPr>
            <w:tcW w:w="1673" w:type="dxa"/>
            <w:shd w:val="clear" w:color="auto" w:fill="D9D9D9" w:themeFill="background1" w:themeFillShade="D9"/>
            <w:vAlign w:val="bottom"/>
          </w:tcPr>
          <w:p w:rsidR="00911061" w:rsidRPr="00911061" w:rsidRDefault="00911061" w:rsidP="00911061">
            <w:pPr>
              <w:jc w:val="center"/>
              <w:rPr>
                <w:sz w:val="16"/>
                <w:szCs w:val="16"/>
              </w:rPr>
            </w:pPr>
            <w:r w:rsidRPr="00911061">
              <w:rPr>
                <w:color w:val="000000"/>
                <w:sz w:val="16"/>
                <w:szCs w:val="16"/>
              </w:rPr>
              <w:t>5.0% (3.6-6.4%)</w:t>
            </w:r>
          </w:p>
        </w:tc>
      </w:tr>
    </w:tbl>
    <w:p w:rsidR="00720656" w:rsidRDefault="00720656" w:rsidP="00720656">
      <w:pPr>
        <w:spacing w:line="276" w:lineRule="auto"/>
        <w:rPr>
          <w:b/>
        </w:rPr>
      </w:pPr>
    </w:p>
    <w:p w:rsidR="0034726A" w:rsidRDefault="0034726A" w:rsidP="0034726A">
      <w:pPr>
        <w:rPr>
          <w:sz w:val="20"/>
          <w:szCs w:val="20"/>
        </w:rPr>
      </w:pPr>
      <w:r w:rsidRPr="002D740F">
        <w:rPr>
          <w:sz w:val="20"/>
          <w:szCs w:val="20"/>
        </w:rPr>
        <w:t>ASA</w:t>
      </w:r>
      <w:r w:rsidR="00757699">
        <w:rPr>
          <w:sz w:val="20"/>
          <w:szCs w:val="20"/>
        </w:rPr>
        <w:t>,</w:t>
      </w:r>
      <w:r w:rsidRPr="002D740F">
        <w:rPr>
          <w:sz w:val="20"/>
          <w:szCs w:val="20"/>
        </w:rPr>
        <w:t xml:space="preserve"> American Society of </w:t>
      </w:r>
      <w:proofErr w:type="spellStart"/>
      <w:r w:rsidRPr="002D740F">
        <w:rPr>
          <w:sz w:val="20"/>
          <w:szCs w:val="20"/>
        </w:rPr>
        <w:t>Anesthesiologists</w:t>
      </w:r>
      <w:proofErr w:type="spellEnd"/>
      <w:r w:rsidRPr="002D740F">
        <w:rPr>
          <w:sz w:val="20"/>
          <w:szCs w:val="20"/>
        </w:rPr>
        <w:t xml:space="preserve"> physical status</w:t>
      </w:r>
      <w:r w:rsidR="00A33371">
        <w:rPr>
          <w:sz w:val="20"/>
          <w:szCs w:val="20"/>
        </w:rPr>
        <w:t>.</w:t>
      </w:r>
    </w:p>
    <w:p w:rsidR="0034726A" w:rsidRPr="00C20DF2" w:rsidRDefault="0034726A" w:rsidP="0034726A">
      <w:pPr>
        <w:rPr>
          <w:sz w:val="20"/>
          <w:szCs w:val="20"/>
        </w:rPr>
      </w:pPr>
    </w:p>
    <w:p w:rsidR="0034726A" w:rsidRDefault="0034726A" w:rsidP="0034726A">
      <w:pPr>
        <w:spacing w:line="276" w:lineRule="auto"/>
        <w:rPr>
          <w:b/>
        </w:rPr>
      </w:pPr>
      <w:r w:rsidRPr="00C20DF2">
        <w:rPr>
          <w:sz w:val="20"/>
          <w:szCs w:val="20"/>
        </w:rPr>
        <w:t>Rates adjusted for age, sex, ASA, Revised</w:t>
      </w:r>
      <w:r w:rsidR="00A33371" w:rsidRPr="00C20DF2">
        <w:rPr>
          <w:sz w:val="20"/>
          <w:szCs w:val="20"/>
        </w:rPr>
        <w:t xml:space="preserve"> cardiac risk index</w:t>
      </w:r>
      <w:r w:rsidRPr="00EF4088">
        <w:rPr>
          <w:sz w:val="20"/>
          <w:szCs w:val="20"/>
        </w:rPr>
        <w:t xml:space="preserve">, respiratory comorbidity, grade of surgery, urgency of surgery, country income, timing of surgery following SARS-CoV-2 diagnosis. Full model presented in Supplementary Table </w:t>
      </w:r>
      <w:r w:rsidR="00FA188B">
        <w:rPr>
          <w:sz w:val="20"/>
          <w:szCs w:val="20"/>
        </w:rPr>
        <w:t>S</w:t>
      </w:r>
      <w:r>
        <w:rPr>
          <w:sz w:val="20"/>
          <w:szCs w:val="20"/>
        </w:rPr>
        <w:t>9</w:t>
      </w:r>
      <w:r>
        <w:rPr>
          <w:b/>
        </w:rPr>
        <w:br w:type="page"/>
      </w:r>
    </w:p>
    <w:p w:rsidR="0034726A" w:rsidRPr="00BF6F7C" w:rsidRDefault="0034726A" w:rsidP="0034726A">
      <w:pPr>
        <w:rPr>
          <w:bCs/>
        </w:rPr>
      </w:pPr>
      <w:r>
        <w:rPr>
          <w:b/>
        </w:rPr>
        <w:lastRenderedPageBreak/>
        <w:t xml:space="preserve">Supplementary </w:t>
      </w:r>
      <w:r w:rsidRPr="00925994">
        <w:rPr>
          <w:b/>
          <w:color w:val="000000" w:themeColor="text1"/>
        </w:rPr>
        <w:t xml:space="preserve">Table </w:t>
      </w:r>
      <w:r w:rsidR="00A127AC">
        <w:rPr>
          <w:b/>
          <w:color w:val="000000" w:themeColor="text1"/>
        </w:rPr>
        <w:t>S</w:t>
      </w:r>
      <w:r w:rsidRPr="00925994">
        <w:rPr>
          <w:b/>
          <w:color w:val="000000" w:themeColor="text1"/>
        </w:rPr>
        <w:t>11</w:t>
      </w:r>
      <w:r w:rsidR="00BF6F7C">
        <w:rPr>
          <w:bCs/>
          <w:color w:val="000000" w:themeColor="text1"/>
        </w:rPr>
        <w:t>.</w:t>
      </w:r>
      <w:r w:rsidRPr="00BF6F7C">
        <w:rPr>
          <w:bCs/>
          <w:color w:val="000000" w:themeColor="text1"/>
        </w:rPr>
        <w:t xml:space="preserve"> Sensitivity analysis </w:t>
      </w:r>
      <w:r w:rsidR="00925994" w:rsidRPr="00BF6F7C">
        <w:rPr>
          <w:bCs/>
          <w:color w:val="000000" w:themeColor="text1"/>
        </w:rPr>
        <w:t>for</w:t>
      </w:r>
      <w:r w:rsidRPr="00BF6F7C">
        <w:rPr>
          <w:bCs/>
          <w:color w:val="000000" w:themeColor="text1"/>
        </w:rPr>
        <w:t xml:space="preserve"> elective </w:t>
      </w:r>
      <w:r w:rsidR="00925994" w:rsidRPr="00BF6F7C">
        <w:rPr>
          <w:bCs/>
          <w:color w:val="000000" w:themeColor="text1"/>
        </w:rPr>
        <w:t>patients</w:t>
      </w:r>
      <w:r w:rsidRPr="00BF6F7C">
        <w:rPr>
          <w:bCs/>
          <w:color w:val="000000" w:themeColor="text1"/>
        </w:rPr>
        <w:t xml:space="preserve"> with unadjusted and adjusted model for </w:t>
      </w:r>
      <w:r w:rsidR="005705FA" w:rsidRPr="00BF6F7C">
        <w:rPr>
          <w:bCs/>
          <w:color w:val="000000" w:themeColor="text1"/>
        </w:rPr>
        <w:t>30-d</w:t>
      </w:r>
      <w:r w:rsidRPr="00BF6F7C">
        <w:rPr>
          <w:bCs/>
          <w:color w:val="000000" w:themeColor="text1"/>
        </w:rPr>
        <w:t>ay postoperative pulmonary complications</w:t>
      </w:r>
      <w:r w:rsidR="00BF6F7C">
        <w:rPr>
          <w:bCs/>
          <w:color w:val="000000" w:themeColor="text1"/>
        </w:rPr>
        <w:t>. Values are or (95%CI).</w:t>
      </w:r>
    </w:p>
    <w:p w:rsidR="0034726A" w:rsidRPr="002D740F" w:rsidRDefault="0034726A" w:rsidP="0034726A">
      <w:pPr>
        <w:rPr>
          <w:b/>
        </w:rPr>
      </w:pPr>
    </w:p>
    <w:p w:rsidR="00720656" w:rsidRPr="002D740F" w:rsidRDefault="00720656" w:rsidP="00720656">
      <w:pPr>
        <w:rPr>
          <w:b/>
        </w:rPr>
      </w:pPr>
    </w:p>
    <w:tbl>
      <w:tblPr>
        <w:tblStyle w:val="TableGrid"/>
        <w:tblW w:w="0" w:type="auto"/>
        <w:tblLook w:val="04A0"/>
      </w:tblPr>
      <w:tblGrid>
        <w:gridCol w:w="1802"/>
        <w:gridCol w:w="1879"/>
        <w:gridCol w:w="1725"/>
        <w:gridCol w:w="1960"/>
        <w:gridCol w:w="1644"/>
      </w:tblGrid>
      <w:tr w:rsidR="00720656" w:rsidRPr="003548A3" w:rsidTr="00B81D0B">
        <w:tc>
          <w:tcPr>
            <w:tcW w:w="1802" w:type="dxa"/>
            <w:vMerge w:val="restart"/>
            <w:shd w:val="clear" w:color="auto" w:fill="A6A6A6" w:themeFill="background1" w:themeFillShade="A6"/>
          </w:tcPr>
          <w:p w:rsidR="00720656" w:rsidRPr="005A78DE" w:rsidRDefault="00720656" w:rsidP="00B81D0B">
            <w:pPr>
              <w:rPr>
                <w:b/>
                <w:sz w:val="20"/>
                <w:szCs w:val="20"/>
              </w:rPr>
            </w:pPr>
            <w:r w:rsidRPr="005A78DE">
              <w:rPr>
                <w:b/>
                <w:sz w:val="20"/>
                <w:szCs w:val="20"/>
              </w:rPr>
              <w:t>Factor</w:t>
            </w:r>
          </w:p>
        </w:tc>
        <w:tc>
          <w:tcPr>
            <w:tcW w:w="3604" w:type="dxa"/>
            <w:gridSpan w:val="2"/>
            <w:shd w:val="clear" w:color="auto" w:fill="A6A6A6" w:themeFill="background1" w:themeFillShade="A6"/>
          </w:tcPr>
          <w:p w:rsidR="00720656" w:rsidRPr="005E1934" w:rsidRDefault="00720656" w:rsidP="00B81D0B">
            <w:pPr>
              <w:jc w:val="center"/>
              <w:rPr>
                <w:b/>
                <w:sz w:val="20"/>
                <w:szCs w:val="20"/>
              </w:rPr>
            </w:pPr>
            <w:r w:rsidRPr="005E1934">
              <w:rPr>
                <w:b/>
                <w:sz w:val="20"/>
                <w:szCs w:val="20"/>
              </w:rPr>
              <w:t>Unadjusted</w:t>
            </w:r>
          </w:p>
        </w:tc>
        <w:tc>
          <w:tcPr>
            <w:tcW w:w="3604" w:type="dxa"/>
            <w:gridSpan w:val="2"/>
            <w:shd w:val="clear" w:color="auto" w:fill="A6A6A6" w:themeFill="background1" w:themeFillShade="A6"/>
          </w:tcPr>
          <w:p w:rsidR="00720656" w:rsidRPr="005E1934" w:rsidRDefault="00720656" w:rsidP="00B81D0B">
            <w:pPr>
              <w:jc w:val="center"/>
              <w:rPr>
                <w:b/>
                <w:sz w:val="20"/>
                <w:szCs w:val="20"/>
              </w:rPr>
            </w:pPr>
            <w:r w:rsidRPr="005E1934">
              <w:rPr>
                <w:b/>
                <w:sz w:val="20"/>
                <w:szCs w:val="20"/>
              </w:rPr>
              <w:t>Adjusted</w:t>
            </w:r>
          </w:p>
        </w:tc>
      </w:tr>
      <w:tr w:rsidR="00720656" w:rsidRPr="003548A3" w:rsidTr="00B81D0B">
        <w:tc>
          <w:tcPr>
            <w:tcW w:w="1802" w:type="dxa"/>
            <w:vMerge/>
            <w:shd w:val="clear" w:color="auto" w:fill="A6A6A6" w:themeFill="background1" w:themeFillShade="A6"/>
          </w:tcPr>
          <w:p w:rsidR="00720656" w:rsidRPr="005A78DE" w:rsidRDefault="00720656" w:rsidP="00B81D0B">
            <w:pPr>
              <w:rPr>
                <w:b/>
                <w:sz w:val="20"/>
                <w:szCs w:val="20"/>
              </w:rPr>
            </w:pPr>
          </w:p>
        </w:tc>
        <w:tc>
          <w:tcPr>
            <w:tcW w:w="1879" w:type="dxa"/>
            <w:shd w:val="clear" w:color="auto" w:fill="A6A6A6" w:themeFill="background1" w:themeFillShade="A6"/>
          </w:tcPr>
          <w:p w:rsidR="00720656" w:rsidRPr="005E1934" w:rsidRDefault="00720656" w:rsidP="00B81D0B">
            <w:pPr>
              <w:jc w:val="center"/>
              <w:rPr>
                <w:b/>
                <w:sz w:val="20"/>
                <w:szCs w:val="20"/>
              </w:rPr>
            </w:pPr>
            <w:r w:rsidRPr="005E1934">
              <w:rPr>
                <w:b/>
                <w:sz w:val="20"/>
                <w:szCs w:val="20"/>
              </w:rPr>
              <w:t>OR (95% CI)</w:t>
            </w:r>
          </w:p>
        </w:tc>
        <w:tc>
          <w:tcPr>
            <w:tcW w:w="1725" w:type="dxa"/>
            <w:shd w:val="clear" w:color="auto" w:fill="A6A6A6" w:themeFill="background1" w:themeFillShade="A6"/>
          </w:tcPr>
          <w:p w:rsidR="00720656" w:rsidRPr="005E1934" w:rsidRDefault="00720656" w:rsidP="00B81D0B">
            <w:pPr>
              <w:jc w:val="center"/>
              <w:rPr>
                <w:b/>
                <w:sz w:val="20"/>
                <w:szCs w:val="20"/>
              </w:rPr>
            </w:pPr>
            <w:r w:rsidRPr="005E1934">
              <w:rPr>
                <w:b/>
                <w:sz w:val="20"/>
                <w:szCs w:val="20"/>
              </w:rPr>
              <w:t>p-value</w:t>
            </w:r>
          </w:p>
        </w:tc>
        <w:tc>
          <w:tcPr>
            <w:tcW w:w="1960" w:type="dxa"/>
            <w:shd w:val="clear" w:color="auto" w:fill="A6A6A6" w:themeFill="background1" w:themeFillShade="A6"/>
          </w:tcPr>
          <w:p w:rsidR="00720656" w:rsidRPr="005E1934" w:rsidRDefault="00720656" w:rsidP="00B81D0B">
            <w:pPr>
              <w:jc w:val="center"/>
              <w:rPr>
                <w:b/>
                <w:sz w:val="20"/>
                <w:szCs w:val="20"/>
              </w:rPr>
            </w:pPr>
            <w:r w:rsidRPr="005E1934">
              <w:rPr>
                <w:b/>
                <w:sz w:val="20"/>
                <w:szCs w:val="20"/>
              </w:rPr>
              <w:t>OR (95% CI)</w:t>
            </w:r>
          </w:p>
        </w:tc>
        <w:tc>
          <w:tcPr>
            <w:tcW w:w="1644" w:type="dxa"/>
            <w:shd w:val="clear" w:color="auto" w:fill="A6A6A6" w:themeFill="background1" w:themeFillShade="A6"/>
          </w:tcPr>
          <w:p w:rsidR="00720656" w:rsidRPr="005E1934" w:rsidRDefault="00720656" w:rsidP="00B81D0B">
            <w:pPr>
              <w:jc w:val="center"/>
              <w:rPr>
                <w:b/>
                <w:sz w:val="20"/>
                <w:szCs w:val="20"/>
              </w:rPr>
            </w:pPr>
            <w:r w:rsidRPr="005E1934">
              <w:rPr>
                <w:b/>
                <w:sz w:val="20"/>
                <w:szCs w:val="20"/>
              </w:rPr>
              <w:t>p-value</w:t>
            </w:r>
          </w:p>
        </w:tc>
      </w:tr>
      <w:tr w:rsidR="00720656" w:rsidRPr="003548A3" w:rsidTr="00B81D0B">
        <w:tc>
          <w:tcPr>
            <w:tcW w:w="9010" w:type="dxa"/>
            <w:gridSpan w:val="5"/>
            <w:shd w:val="clear" w:color="auto" w:fill="D9D9D9" w:themeFill="background1" w:themeFillShade="D9"/>
          </w:tcPr>
          <w:p w:rsidR="00720656" w:rsidRPr="005E1934" w:rsidRDefault="00720656" w:rsidP="00B81D0B">
            <w:pPr>
              <w:rPr>
                <w:sz w:val="20"/>
                <w:szCs w:val="20"/>
              </w:rPr>
            </w:pPr>
            <w:r w:rsidRPr="005E1934">
              <w:rPr>
                <w:sz w:val="20"/>
                <w:szCs w:val="20"/>
              </w:rPr>
              <w:t>Age</w:t>
            </w:r>
          </w:p>
        </w:tc>
      </w:tr>
      <w:tr w:rsidR="00720656" w:rsidRPr="003548A3" w:rsidTr="00B81D0B">
        <w:tc>
          <w:tcPr>
            <w:tcW w:w="1802" w:type="dxa"/>
          </w:tcPr>
          <w:p w:rsidR="00720656" w:rsidRPr="005A78DE" w:rsidRDefault="005705FA" w:rsidP="00B81D0B">
            <w:pPr>
              <w:rPr>
                <w:sz w:val="20"/>
                <w:szCs w:val="20"/>
              </w:rPr>
            </w:pPr>
            <w:r>
              <w:rPr>
                <w:sz w:val="20"/>
                <w:szCs w:val="20"/>
              </w:rPr>
              <w:t>0–</w:t>
            </w:r>
            <w:r w:rsidR="00720656" w:rsidRPr="005A78DE">
              <w:rPr>
                <w:sz w:val="20"/>
                <w:szCs w:val="20"/>
              </w:rPr>
              <w:t>69 years</w:t>
            </w:r>
          </w:p>
        </w:tc>
        <w:tc>
          <w:tcPr>
            <w:tcW w:w="1879" w:type="dxa"/>
          </w:tcPr>
          <w:p w:rsidR="00720656" w:rsidRPr="005E1934" w:rsidRDefault="00720656" w:rsidP="00B81D0B">
            <w:pPr>
              <w:jc w:val="center"/>
              <w:rPr>
                <w:sz w:val="20"/>
                <w:szCs w:val="20"/>
              </w:rPr>
            </w:pPr>
            <w:r w:rsidRPr="005E1934">
              <w:rPr>
                <w:sz w:val="20"/>
                <w:szCs w:val="20"/>
              </w:rPr>
              <w:t>Reference</w:t>
            </w:r>
          </w:p>
        </w:tc>
        <w:tc>
          <w:tcPr>
            <w:tcW w:w="1725" w:type="dxa"/>
          </w:tcPr>
          <w:p w:rsidR="00720656" w:rsidRPr="005E1934" w:rsidRDefault="00720656" w:rsidP="00B81D0B">
            <w:pPr>
              <w:jc w:val="center"/>
              <w:rPr>
                <w:sz w:val="20"/>
                <w:szCs w:val="20"/>
              </w:rPr>
            </w:pPr>
            <w:r w:rsidRPr="005E1934">
              <w:rPr>
                <w:sz w:val="20"/>
                <w:szCs w:val="20"/>
              </w:rPr>
              <w:t>-</w:t>
            </w:r>
          </w:p>
        </w:tc>
        <w:tc>
          <w:tcPr>
            <w:tcW w:w="1960" w:type="dxa"/>
          </w:tcPr>
          <w:p w:rsidR="00720656" w:rsidRPr="005E1934" w:rsidRDefault="00720656" w:rsidP="00B81D0B">
            <w:pPr>
              <w:jc w:val="center"/>
              <w:rPr>
                <w:sz w:val="20"/>
                <w:szCs w:val="20"/>
              </w:rPr>
            </w:pPr>
            <w:r w:rsidRPr="005E1934">
              <w:rPr>
                <w:sz w:val="20"/>
                <w:szCs w:val="20"/>
              </w:rPr>
              <w:t>Reference</w:t>
            </w:r>
          </w:p>
        </w:tc>
        <w:tc>
          <w:tcPr>
            <w:tcW w:w="1644" w:type="dxa"/>
          </w:tcPr>
          <w:p w:rsidR="00720656" w:rsidRPr="005E1934" w:rsidRDefault="00720656" w:rsidP="00B81D0B">
            <w:pPr>
              <w:jc w:val="center"/>
              <w:rPr>
                <w:sz w:val="20"/>
                <w:szCs w:val="20"/>
              </w:rPr>
            </w:pPr>
            <w:r w:rsidRPr="005E1934">
              <w:rPr>
                <w:sz w:val="20"/>
                <w:szCs w:val="20"/>
              </w:rPr>
              <w:t>-</w:t>
            </w:r>
          </w:p>
        </w:tc>
      </w:tr>
      <w:tr w:rsidR="005E1934" w:rsidRPr="003548A3" w:rsidTr="00B81D0B">
        <w:tc>
          <w:tcPr>
            <w:tcW w:w="1802" w:type="dxa"/>
          </w:tcPr>
          <w:p w:rsidR="005E1934" w:rsidRPr="005A78DE" w:rsidRDefault="005E1934" w:rsidP="005E1934">
            <w:pPr>
              <w:rPr>
                <w:sz w:val="20"/>
                <w:szCs w:val="20"/>
              </w:rPr>
            </w:pPr>
            <w:r w:rsidRPr="005A78DE">
              <w:rPr>
                <w:sz w:val="20"/>
                <w:szCs w:val="20"/>
              </w:rPr>
              <w:t>≥70 years</w:t>
            </w:r>
          </w:p>
        </w:tc>
        <w:tc>
          <w:tcPr>
            <w:tcW w:w="1879" w:type="dxa"/>
            <w:vAlign w:val="bottom"/>
          </w:tcPr>
          <w:p w:rsidR="005E1934" w:rsidRPr="005E1934" w:rsidRDefault="005E1934" w:rsidP="005E1934">
            <w:pPr>
              <w:jc w:val="center"/>
              <w:rPr>
                <w:sz w:val="20"/>
                <w:szCs w:val="20"/>
              </w:rPr>
            </w:pPr>
            <w:r w:rsidRPr="005E1934">
              <w:rPr>
                <w:sz w:val="20"/>
                <w:szCs w:val="20"/>
              </w:rPr>
              <w:t>1.78 (1.61-1.97)</w:t>
            </w:r>
          </w:p>
        </w:tc>
        <w:tc>
          <w:tcPr>
            <w:tcW w:w="1725" w:type="dxa"/>
            <w:vAlign w:val="bottom"/>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1.08 (0.96-1.20)</w:t>
            </w:r>
          </w:p>
        </w:tc>
        <w:tc>
          <w:tcPr>
            <w:tcW w:w="1644" w:type="dxa"/>
            <w:vAlign w:val="bottom"/>
          </w:tcPr>
          <w:p w:rsidR="005E1934" w:rsidRPr="005E1934" w:rsidRDefault="005E1934" w:rsidP="005E1934">
            <w:pPr>
              <w:jc w:val="center"/>
              <w:rPr>
                <w:sz w:val="20"/>
                <w:szCs w:val="20"/>
              </w:rPr>
            </w:pPr>
            <w:r w:rsidRPr="005E1934">
              <w:rPr>
                <w:sz w:val="20"/>
                <w:szCs w:val="20"/>
              </w:rPr>
              <w:t>0.200</w:t>
            </w:r>
          </w:p>
        </w:tc>
      </w:tr>
      <w:tr w:rsidR="00720656" w:rsidRPr="003548A3" w:rsidTr="00B81D0B">
        <w:tc>
          <w:tcPr>
            <w:tcW w:w="9010" w:type="dxa"/>
            <w:gridSpan w:val="5"/>
            <w:shd w:val="clear" w:color="auto" w:fill="D9D9D9" w:themeFill="background1" w:themeFillShade="D9"/>
          </w:tcPr>
          <w:p w:rsidR="00720656" w:rsidRPr="005E1934" w:rsidRDefault="00720656" w:rsidP="00B81D0B">
            <w:pPr>
              <w:rPr>
                <w:sz w:val="20"/>
                <w:szCs w:val="20"/>
              </w:rPr>
            </w:pPr>
            <w:r w:rsidRPr="005E1934">
              <w:rPr>
                <w:sz w:val="20"/>
                <w:szCs w:val="20"/>
              </w:rPr>
              <w:t>Sex</w:t>
            </w:r>
          </w:p>
        </w:tc>
      </w:tr>
      <w:tr w:rsidR="00720656" w:rsidRPr="003548A3" w:rsidTr="00B81D0B">
        <w:tc>
          <w:tcPr>
            <w:tcW w:w="1802" w:type="dxa"/>
          </w:tcPr>
          <w:p w:rsidR="00720656" w:rsidRPr="005A78DE" w:rsidRDefault="00720656" w:rsidP="00B81D0B">
            <w:pPr>
              <w:jc w:val="both"/>
              <w:rPr>
                <w:sz w:val="20"/>
                <w:szCs w:val="20"/>
              </w:rPr>
            </w:pPr>
            <w:r w:rsidRPr="005A78DE">
              <w:rPr>
                <w:sz w:val="20"/>
                <w:szCs w:val="20"/>
              </w:rPr>
              <w:t>Female</w:t>
            </w:r>
          </w:p>
        </w:tc>
        <w:tc>
          <w:tcPr>
            <w:tcW w:w="1879" w:type="dxa"/>
          </w:tcPr>
          <w:p w:rsidR="00720656" w:rsidRPr="005E1934" w:rsidRDefault="00720656" w:rsidP="00B81D0B">
            <w:pPr>
              <w:jc w:val="center"/>
              <w:rPr>
                <w:sz w:val="20"/>
                <w:szCs w:val="20"/>
              </w:rPr>
            </w:pPr>
            <w:r w:rsidRPr="005E1934">
              <w:rPr>
                <w:sz w:val="20"/>
                <w:szCs w:val="20"/>
              </w:rPr>
              <w:t>Reference</w:t>
            </w:r>
          </w:p>
        </w:tc>
        <w:tc>
          <w:tcPr>
            <w:tcW w:w="1725" w:type="dxa"/>
          </w:tcPr>
          <w:p w:rsidR="00720656" w:rsidRPr="005E1934" w:rsidRDefault="00720656" w:rsidP="00B81D0B">
            <w:pPr>
              <w:jc w:val="center"/>
              <w:rPr>
                <w:sz w:val="20"/>
                <w:szCs w:val="20"/>
              </w:rPr>
            </w:pPr>
            <w:r w:rsidRPr="005E1934">
              <w:rPr>
                <w:sz w:val="20"/>
                <w:szCs w:val="20"/>
              </w:rPr>
              <w:t>-</w:t>
            </w:r>
          </w:p>
        </w:tc>
        <w:tc>
          <w:tcPr>
            <w:tcW w:w="1960" w:type="dxa"/>
          </w:tcPr>
          <w:p w:rsidR="00720656" w:rsidRPr="005E1934" w:rsidRDefault="00720656" w:rsidP="00B81D0B">
            <w:pPr>
              <w:jc w:val="center"/>
              <w:rPr>
                <w:sz w:val="20"/>
                <w:szCs w:val="20"/>
              </w:rPr>
            </w:pPr>
            <w:r w:rsidRPr="005E1934">
              <w:rPr>
                <w:sz w:val="20"/>
                <w:szCs w:val="20"/>
              </w:rPr>
              <w:t>Reference</w:t>
            </w:r>
          </w:p>
        </w:tc>
        <w:tc>
          <w:tcPr>
            <w:tcW w:w="1644" w:type="dxa"/>
          </w:tcPr>
          <w:p w:rsidR="00720656" w:rsidRPr="005E1934" w:rsidRDefault="00720656" w:rsidP="00B81D0B">
            <w:pPr>
              <w:jc w:val="center"/>
              <w:rPr>
                <w:sz w:val="20"/>
                <w:szCs w:val="20"/>
              </w:rPr>
            </w:pPr>
            <w:r w:rsidRPr="005E1934">
              <w:rPr>
                <w:sz w:val="20"/>
                <w:szCs w:val="20"/>
              </w:rPr>
              <w:t>-</w:t>
            </w:r>
          </w:p>
        </w:tc>
      </w:tr>
      <w:tr w:rsidR="005E1934" w:rsidRPr="003548A3" w:rsidTr="00B81D0B">
        <w:tc>
          <w:tcPr>
            <w:tcW w:w="1802" w:type="dxa"/>
          </w:tcPr>
          <w:p w:rsidR="005E1934" w:rsidRPr="005A78DE" w:rsidRDefault="005E1934" w:rsidP="005E1934">
            <w:pPr>
              <w:rPr>
                <w:sz w:val="20"/>
                <w:szCs w:val="20"/>
              </w:rPr>
            </w:pPr>
            <w:r w:rsidRPr="005A78DE">
              <w:rPr>
                <w:sz w:val="20"/>
                <w:szCs w:val="20"/>
              </w:rPr>
              <w:t>Male</w:t>
            </w:r>
          </w:p>
        </w:tc>
        <w:tc>
          <w:tcPr>
            <w:tcW w:w="1879" w:type="dxa"/>
            <w:vAlign w:val="bottom"/>
          </w:tcPr>
          <w:p w:rsidR="005E1934" w:rsidRPr="005E1934" w:rsidRDefault="005E1934" w:rsidP="005E1934">
            <w:pPr>
              <w:jc w:val="center"/>
              <w:rPr>
                <w:sz w:val="20"/>
                <w:szCs w:val="20"/>
              </w:rPr>
            </w:pPr>
            <w:r w:rsidRPr="005E1934">
              <w:rPr>
                <w:sz w:val="20"/>
                <w:szCs w:val="20"/>
              </w:rPr>
              <w:t>1.73 (1.57-1.90)</w:t>
            </w:r>
          </w:p>
        </w:tc>
        <w:tc>
          <w:tcPr>
            <w:tcW w:w="1725" w:type="dxa"/>
            <w:vAlign w:val="bottom"/>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1.61 (1.45-1.78)</w:t>
            </w:r>
          </w:p>
        </w:tc>
        <w:tc>
          <w:tcPr>
            <w:tcW w:w="1644" w:type="dxa"/>
            <w:vAlign w:val="bottom"/>
          </w:tcPr>
          <w:p w:rsidR="005E1934" w:rsidRPr="005E1934" w:rsidRDefault="005E1934" w:rsidP="005E1934">
            <w:pPr>
              <w:jc w:val="center"/>
              <w:rPr>
                <w:sz w:val="20"/>
                <w:szCs w:val="20"/>
              </w:rPr>
            </w:pPr>
            <w:r w:rsidRPr="005E1934">
              <w:rPr>
                <w:sz w:val="20"/>
                <w:szCs w:val="20"/>
              </w:rPr>
              <w:t>&lt;0.001</w:t>
            </w:r>
          </w:p>
        </w:tc>
      </w:tr>
      <w:tr w:rsidR="00720656" w:rsidRPr="003548A3" w:rsidTr="00B81D0B">
        <w:tc>
          <w:tcPr>
            <w:tcW w:w="9010" w:type="dxa"/>
            <w:gridSpan w:val="5"/>
            <w:shd w:val="clear" w:color="auto" w:fill="D9D9D9" w:themeFill="background1" w:themeFillShade="D9"/>
          </w:tcPr>
          <w:p w:rsidR="00720656" w:rsidRPr="005E1934" w:rsidRDefault="00720656" w:rsidP="00B81D0B">
            <w:pPr>
              <w:rPr>
                <w:sz w:val="20"/>
                <w:szCs w:val="20"/>
              </w:rPr>
            </w:pPr>
            <w:r w:rsidRPr="005E1934">
              <w:rPr>
                <w:sz w:val="20"/>
                <w:szCs w:val="20"/>
              </w:rPr>
              <w:t>ASA</w:t>
            </w:r>
            <w:r w:rsidR="00757699" w:rsidRPr="005E1934">
              <w:rPr>
                <w:sz w:val="20"/>
                <w:szCs w:val="20"/>
              </w:rPr>
              <w:t xml:space="preserve"> physical status</w:t>
            </w:r>
          </w:p>
        </w:tc>
      </w:tr>
      <w:tr w:rsidR="00720656" w:rsidRPr="003548A3" w:rsidTr="00B81D0B">
        <w:tc>
          <w:tcPr>
            <w:tcW w:w="1802" w:type="dxa"/>
          </w:tcPr>
          <w:p w:rsidR="00720656" w:rsidRPr="005A78DE" w:rsidRDefault="005705FA" w:rsidP="00B81D0B">
            <w:pPr>
              <w:rPr>
                <w:sz w:val="20"/>
                <w:szCs w:val="20"/>
              </w:rPr>
            </w:pPr>
            <w:r>
              <w:rPr>
                <w:sz w:val="20"/>
                <w:szCs w:val="20"/>
              </w:rPr>
              <w:t>1–</w:t>
            </w:r>
            <w:r w:rsidR="00720656" w:rsidRPr="005A78DE">
              <w:rPr>
                <w:sz w:val="20"/>
                <w:szCs w:val="20"/>
              </w:rPr>
              <w:t>2</w:t>
            </w:r>
          </w:p>
        </w:tc>
        <w:tc>
          <w:tcPr>
            <w:tcW w:w="1879" w:type="dxa"/>
          </w:tcPr>
          <w:p w:rsidR="00720656" w:rsidRPr="005E1934" w:rsidRDefault="00720656" w:rsidP="00B81D0B">
            <w:pPr>
              <w:jc w:val="center"/>
              <w:rPr>
                <w:sz w:val="20"/>
                <w:szCs w:val="20"/>
              </w:rPr>
            </w:pPr>
            <w:r w:rsidRPr="005E1934">
              <w:rPr>
                <w:sz w:val="20"/>
                <w:szCs w:val="20"/>
              </w:rPr>
              <w:t>Reference</w:t>
            </w:r>
          </w:p>
        </w:tc>
        <w:tc>
          <w:tcPr>
            <w:tcW w:w="1725" w:type="dxa"/>
          </w:tcPr>
          <w:p w:rsidR="00720656" w:rsidRPr="005E1934" w:rsidRDefault="00720656" w:rsidP="00B81D0B">
            <w:pPr>
              <w:jc w:val="center"/>
              <w:rPr>
                <w:sz w:val="20"/>
                <w:szCs w:val="20"/>
              </w:rPr>
            </w:pPr>
            <w:r w:rsidRPr="005E1934">
              <w:rPr>
                <w:sz w:val="20"/>
                <w:szCs w:val="20"/>
              </w:rPr>
              <w:t>-</w:t>
            </w:r>
          </w:p>
        </w:tc>
        <w:tc>
          <w:tcPr>
            <w:tcW w:w="1960" w:type="dxa"/>
          </w:tcPr>
          <w:p w:rsidR="00720656" w:rsidRPr="005E1934" w:rsidRDefault="00720656" w:rsidP="00B81D0B">
            <w:pPr>
              <w:jc w:val="center"/>
              <w:rPr>
                <w:sz w:val="20"/>
                <w:szCs w:val="20"/>
              </w:rPr>
            </w:pPr>
            <w:r w:rsidRPr="005E1934">
              <w:rPr>
                <w:sz w:val="20"/>
                <w:szCs w:val="20"/>
              </w:rPr>
              <w:t>Reference</w:t>
            </w:r>
          </w:p>
        </w:tc>
        <w:tc>
          <w:tcPr>
            <w:tcW w:w="1644" w:type="dxa"/>
          </w:tcPr>
          <w:p w:rsidR="00720656" w:rsidRPr="005E1934" w:rsidRDefault="00720656" w:rsidP="00B81D0B">
            <w:pPr>
              <w:jc w:val="center"/>
              <w:rPr>
                <w:sz w:val="20"/>
                <w:szCs w:val="20"/>
              </w:rPr>
            </w:pPr>
            <w:r w:rsidRPr="005E1934">
              <w:rPr>
                <w:sz w:val="20"/>
                <w:szCs w:val="20"/>
              </w:rPr>
              <w:t>-</w:t>
            </w:r>
          </w:p>
        </w:tc>
      </w:tr>
      <w:tr w:rsidR="005E1934" w:rsidRPr="003548A3" w:rsidTr="00B81D0B">
        <w:tc>
          <w:tcPr>
            <w:tcW w:w="1802" w:type="dxa"/>
          </w:tcPr>
          <w:p w:rsidR="005E1934" w:rsidRPr="005A78DE" w:rsidRDefault="005E1934" w:rsidP="005E1934">
            <w:pPr>
              <w:rPr>
                <w:sz w:val="20"/>
                <w:szCs w:val="20"/>
              </w:rPr>
            </w:pPr>
            <w:r>
              <w:rPr>
                <w:sz w:val="20"/>
                <w:szCs w:val="20"/>
              </w:rPr>
              <w:t>3–</w:t>
            </w:r>
            <w:r w:rsidRPr="005A78DE">
              <w:rPr>
                <w:sz w:val="20"/>
                <w:szCs w:val="20"/>
              </w:rPr>
              <w:t>5</w:t>
            </w:r>
          </w:p>
        </w:tc>
        <w:tc>
          <w:tcPr>
            <w:tcW w:w="1879" w:type="dxa"/>
            <w:vAlign w:val="bottom"/>
          </w:tcPr>
          <w:p w:rsidR="005E1934" w:rsidRPr="005E1934" w:rsidRDefault="005E1934" w:rsidP="005E1934">
            <w:pPr>
              <w:jc w:val="center"/>
              <w:rPr>
                <w:sz w:val="20"/>
                <w:szCs w:val="20"/>
              </w:rPr>
            </w:pPr>
            <w:r w:rsidRPr="005E1934">
              <w:rPr>
                <w:sz w:val="20"/>
                <w:szCs w:val="20"/>
              </w:rPr>
              <w:t>4.19 (3.82-4.60)</w:t>
            </w:r>
          </w:p>
        </w:tc>
        <w:tc>
          <w:tcPr>
            <w:tcW w:w="1725" w:type="dxa"/>
            <w:vAlign w:val="bottom"/>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2.48 (2.22-2.78)</w:t>
            </w:r>
          </w:p>
        </w:tc>
        <w:tc>
          <w:tcPr>
            <w:tcW w:w="1644" w:type="dxa"/>
            <w:vAlign w:val="bottom"/>
          </w:tcPr>
          <w:p w:rsidR="005E1934" w:rsidRPr="005E1934" w:rsidRDefault="005E1934" w:rsidP="005E1934">
            <w:pPr>
              <w:jc w:val="center"/>
              <w:rPr>
                <w:sz w:val="20"/>
                <w:szCs w:val="20"/>
              </w:rPr>
            </w:pPr>
            <w:r w:rsidRPr="005E1934">
              <w:rPr>
                <w:sz w:val="20"/>
                <w:szCs w:val="20"/>
              </w:rPr>
              <w:t>&lt;0.001</w:t>
            </w:r>
          </w:p>
        </w:tc>
      </w:tr>
      <w:tr w:rsidR="00720656" w:rsidRPr="003548A3" w:rsidTr="00B81D0B">
        <w:tc>
          <w:tcPr>
            <w:tcW w:w="9010" w:type="dxa"/>
            <w:gridSpan w:val="5"/>
            <w:shd w:val="clear" w:color="auto" w:fill="D9D9D9" w:themeFill="background1" w:themeFillShade="D9"/>
          </w:tcPr>
          <w:p w:rsidR="00720656" w:rsidRPr="005E1934" w:rsidRDefault="00720656" w:rsidP="00B81D0B">
            <w:pPr>
              <w:rPr>
                <w:sz w:val="20"/>
                <w:szCs w:val="20"/>
              </w:rPr>
            </w:pPr>
            <w:r w:rsidRPr="005E1934">
              <w:rPr>
                <w:sz w:val="20"/>
                <w:szCs w:val="20"/>
              </w:rPr>
              <w:t xml:space="preserve">Revised </w:t>
            </w:r>
            <w:r w:rsidR="00757699" w:rsidRPr="005E1934">
              <w:rPr>
                <w:sz w:val="20"/>
                <w:szCs w:val="20"/>
              </w:rPr>
              <w:t>cardiac risk index</w:t>
            </w:r>
          </w:p>
        </w:tc>
      </w:tr>
      <w:tr w:rsidR="00720656" w:rsidRPr="003548A3" w:rsidTr="00B81D0B">
        <w:tc>
          <w:tcPr>
            <w:tcW w:w="1802" w:type="dxa"/>
          </w:tcPr>
          <w:p w:rsidR="00720656" w:rsidRPr="005A78DE" w:rsidRDefault="00720656" w:rsidP="00B81D0B">
            <w:pPr>
              <w:rPr>
                <w:sz w:val="20"/>
                <w:szCs w:val="20"/>
              </w:rPr>
            </w:pPr>
            <w:r w:rsidRPr="005A78DE">
              <w:rPr>
                <w:sz w:val="20"/>
                <w:szCs w:val="20"/>
              </w:rPr>
              <w:t>0</w:t>
            </w:r>
          </w:p>
        </w:tc>
        <w:tc>
          <w:tcPr>
            <w:tcW w:w="1879" w:type="dxa"/>
          </w:tcPr>
          <w:p w:rsidR="00720656" w:rsidRPr="005E1934" w:rsidRDefault="00720656" w:rsidP="00B81D0B">
            <w:pPr>
              <w:jc w:val="center"/>
              <w:rPr>
                <w:sz w:val="20"/>
                <w:szCs w:val="20"/>
              </w:rPr>
            </w:pPr>
            <w:r w:rsidRPr="005E1934">
              <w:rPr>
                <w:sz w:val="20"/>
                <w:szCs w:val="20"/>
              </w:rPr>
              <w:t>Reference</w:t>
            </w:r>
          </w:p>
        </w:tc>
        <w:tc>
          <w:tcPr>
            <w:tcW w:w="1725" w:type="dxa"/>
          </w:tcPr>
          <w:p w:rsidR="00720656" w:rsidRPr="005E1934" w:rsidRDefault="00720656" w:rsidP="00B81D0B">
            <w:pPr>
              <w:jc w:val="center"/>
              <w:rPr>
                <w:sz w:val="20"/>
                <w:szCs w:val="20"/>
              </w:rPr>
            </w:pPr>
            <w:r w:rsidRPr="005E1934">
              <w:rPr>
                <w:sz w:val="20"/>
                <w:szCs w:val="20"/>
              </w:rPr>
              <w:t>-</w:t>
            </w:r>
          </w:p>
        </w:tc>
        <w:tc>
          <w:tcPr>
            <w:tcW w:w="1960" w:type="dxa"/>
          </w:tcPr>
          <w:p w:rsidR="00720656" w:rsidRPr="005E1934" w:rsidRDefault="00720656" w:rsidP="00B81D0B">
            <w:pPr>
              <w:jc w:val="center"/>
              <w:rPr>
                <w:sz w:val="20"/>
                <w:szCs w:val="20"/>
              </w:rPr>
            </w:pPr>
            <w:r w:rsidRPr="005E1934">
              <w:rPr>
                <w:sz w:val="20"/>
                <w:szCs w:val="20"/>
              </w:rPr>
              <w:t>Reference</w:t>
            </w:r>
          </w:p>
        </w:tc>
        <w:tc>
          <w:tcPr>
            <w:tcW w:w="1644" w:type="dxa"/>
          </w:tcPr>
          <w:p w:rsidR="00720656" w:rsidRPr="005E1934" w:rsidRDefault="00720656" w:rsidP="00B81D0B">
            <w:pPr>
              <w:jc w:val="center"/>
              <w:rPr>
                <w:sz w:val="20"/>
                <w:szCs w:val="20"/>
              </w:rPr>
            </w:pPr>
            <w:r w:rsidRPr="005E1934">
              <w:rPr>
                <w:sz w:val="20"/>
                <w:szCs w:val="20"/>
              </w:rPr>
              <w:t>-</w:t>
            </w:r>
          </w:p>
        </w:tc>
      </w:tr>
      <w:tr w:rsidR="005E1934" w:rsidRPr="003548A3" w:rsidTr="002E34EE">
        <w:tc>
          <w:tcPr>
            <w:tcW w:w="1802" w:type="dxa"/>
          </w:tcPr>
          <w:p w:rsidR="005E1934" w:rsidRPr="005A78DE" w:rsidRDefault="005E1934" w:rsidP="005E1934">
            <w:pPr>
              <w:rPr>
                <w:sz w:val="20"/>
                <w:szCs w:val="20"/>
              </w:rPr>
            </w:pPr>
            <w:r w:rsidRPr="005A78DE">
              <w:rPr>
                <w:sz w:val="20"/>
                <w:szCs w:val="20"/>
              </w:rPr>
              <w:t>1</w:t>
            </w:r>
          </w:p>
        </w:tc>
        <w:tc>
          <w:tcPr>
            <w:tcW w:w="1879" w:type="dxa"/>
            <w:vAlign w:val="bottom"/>
          </w:tcPr>
          <w:p w:rsidR="005E1934" w:rsidRPr="005E1934" w:rsidRDefault="005E1934" w:rsidP="005E1934">
            <w:pPr>
              <w:jc w:val="center"/>
              <w:rPr>
                <w:sz w:val="20"/>
                <w:szCs w:val="20"/>
              </w:rPr>
            </w:pPr>
            <w:r w:rsidRPr="005E1934">
              <w:rPr>
                <w:sz w:val="20"/>
                <w:szCs w:val="20"/>
              </w:rPr>
              <w:t>2.20 (1.95-2.48)</w:t>
            </w:r>
          </w:p>
        </w:tc>
        <w:tc>
          <w:tcPr>
            <w:tcW w:w="1725" w:type="dxa"/>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1.59 (1.40-1.82)</w:t>
            </w:r>
          </w:p>
        </w:tc>
        <w:tc>
          <w:tcPr>
            <w:tcW w:w="1644" w:type="dxa"/>
          </w:tcPr>
          <w:p w:rsidR="005E1934" w:rsidRPr="005E1934" w:rsidRDefault="005E1934" w:rsidP="005E1934">
            <w:pPr>
              <w:jc w:val="center"/>
              <w:rPr>
                <w:sz w:val="20"/>
                <w:szCs w:val="20"/>
              </w:rPr>
            </w:pPr>
            <w:r w:rsidRPr="005E1934">
              <w:rPr>
                <w:sz w:val="20"/>
                <w:szCs w:val="20"/>
              </w:rPr>
              <w:t>&lt;0.001</w:t>
            </w:r>
          </w:p>
        </w:tc>
      </w:tr>
      <w:tr w:rsidR="005E1934" w:rsidRPr="003548A3" w:rsidTr="002E34EE">
        <w:tc>
          <w:tcPr>
            <w:tcW w:w="1802" w:type="dxa"/>
          </w:tcPr>
          <w:p w:rsidR="005E1934" w:rsidRPr="005A78DE" w:rsidRDefault="005E1934" w:rsidP="005E1934">
            <w:pPr>
              <w:rPr>
                <w:sz w:val="20"/>
                <w:szCs w:val="20"/>
              </w:rPr>
            </w:pPr>
            <w:r w:rsidRPr="005A78DE">
              <w:rPr>
                <w:sz w:val="20"/>
                <w:szCs w:val="20"/>
              </w:rPr>
              <w:t>2</w:t>
            </w:r>
          </w:p>
        </w:tc>
        <w:tc>
          <w:tcPr>
            <w:tcW w:w="1879" w:type="dxa"/>
            <w:vAlign w:val="bottom"/>
          </w:tcPr>
          <w:p w:rsidR="005E1934" w:rsidRPr="005E1934" w:rsidRDefault="005E1934" w:rsidP="005E1934">
            <w:pPr>
              <w:jc w:val="center"/>
              <w:rPr>
                <w:sz w:val="20"/>
                <w:szCs w:val="20"/>
              </w:rPr>
            </w:pPr>
            <w:r w:rsidRPr="005E1934">
              <w:rPr>
                <w:sz w:val="20"/>
                <w:szCs w:val="20"/>
              </w:rPr>
              <w:t>5.90 (5.13-6.79)</w:t>
            </w:r>
          </w:p>
        </w:tc>
        <w:tc>
          <w:tcPr>
            <w:tcW w:w="1725" w:type="dxa"/>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2.43 (2.06-2.85)</w:t>
            </w:r>
          </w:p>
        </w:tc>
        <w:tc>
          <w:tcPr>
            <w:tcW w:w="1644" w:type="dxa"/>
          </w:tcPr>
          <w:p w:rsidR="005E1934" w:rsidRPr="005E1934" w:rsidRDefault="005E1934" w:rsidP="005E1934">
            <w:pPr>
              <w:jc w:val="center"/>
              <w:rPr>
                <w:sz w:val="20"/>
                <w:szCs w:val="20"/>
              </w:rPr>
            </w:pPr>
            <w:r w:rsidRPr="005E1934">
              <w:rPr>
                <w:sz w:val="20"/>
                <w:szCs w:val="20"/>
              </w:rPr>
              <w:t>&lt;0.001</w:t>
            </w:r>
          </w:p>
        </w:tc>
      </w:tr>
      <w:tr w:rsidR="005E1934" w:rsidRPr="003548A3" w:rsidTr="002E34EE">
        <w:tc>
          <w:tcPr>
            <w:tcW w:w="1802" w:type="dxa"/>
          </w:tcPr>
          <w:p w:rsidR="005E1934" w:rsidRPr="005A78DE" w:rsidRDefault="005E1934" w:rsidP="005E1934">
            <w:pPr>
              <w:rPr>
                <w:sz w:val="20"/>
                <w:szCs w:val="20"/>
              </w:rPr>
            </w:pPr>
            <w:r w:rsidRPr="005A78DE">
              <w:rPr>
                <w:sz w:val="20"/>
                <w:szCs w:val="20"/>
              </w:rPr>
              <w:t>≥3</w:t>
            </w:r>
          </w:p>
        </w:tc>
        <w:tc>
          <w:tcPr>
            <w:tcW w:w="1879" w:type="dxa"/>
            <w:vAlign w:val="bottom"/>
          </w:tcPr>
          <w:p w:rsidR="005E1934" w:rsidRPr="005E1934" w:rsidRDefault="005E1934" w:rsidP="005E1934">
            <w:pPr>
              <w:jc w:val="center"/>
              <w:rPr>
                <w:sz w:val="20"/>
                <w:szCs w:val="20"/>
              </w:rPr>
            </w:pPr>
            <w:r w:rsidRPr="005E1934">
              <w:rPr>
                <w:sz w:val="20"/>
                <w:szCs w:val="20"/>
              </w:rPr>
              <w:t>9.98 (8.39-11.86)</w:t>
            </w:r>
          </w:p>
        </w:tc>
        <w:tc>
          <w:tcPr>
            <w:tcW w:w="1725" w:type="dxa"/>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3.54 (2.90-4.32)</w:t>
            </w:r>
          </w:p>
        </w:tc>
        <w:tc>
          <w:tcPr>
            <w:tcW w:w="1644" w:type="dxa"/>
          </w:tcPr>
          <w:p w:rsidR="005E1934" w:rsidRPr="005E1934" w:rsidRDefault="005E1934" w:rsidP="005E1934">
            <w:pPr>
              <w:jc w:val="center"/>
              <w:rPr>
                <w:sz w:val="20"/>
                <w:szCs w:val="20"/>
              </w:rPr>
            </w:pPr>
            <w:r w:rsidRPr="005E1934">
              <w:rPr>
                <w:sz w:val="20"/>
                <w:szCs w:val="20"/>
              </w:rPr>
              <w:t>&lt;0.001</w:t>
            </w:r>
          </w:p>
        </w:tc>
      </w:tr>
      <w:tr w:rsidR="00720656" w:rsidRPr="003548A3" w:rsidTr="00B81D0B">
        <w:tc>
          <w:tcPr>
            <w:tcW w:w="9010" w:type="dxa"/>
            <w:gridSpan w:val="5"/>
            <w:shd w:val="clear" w:color="auto" w:fill="D9D9D9" w:themeFill="background1" w:themeFillShade="D9"/>
          </w:tcPr>
          <w:p w:rsidR="00720656" w:rsidRPr="005E1934" w:rsidRDefault="00720656" w:rsidP="00B81D0B">
            <w:pPr>
              <w:rPr>
                <w:sz w:val="20"/>
                <w:szCs w:val="20"/>
              </w:rPr>
            </w:pPr>
            <w:r w:rsidRPr="005E1934">
              <w:rPr>
                <w:sz w:val="20"/>
                <w:szCs w:val="20"/>
              </w:rPr>
              <w:t>Respiratory comorbidities</w:t>
            </w:r>
          </w:p>
        </w:tc>
      </w:tr>
      <w:tr w:rsidR="00720656" w:rsidRPr="003548A3" w:rsidTr="00B81D0B">
        <w:tc>
          <w:tcPr>
            <w:tcW w:w="1802" w:type="dxa"/>
          </w:tcPr>
          <w:p w:rsidR="00720656" w:rsidRPr="005A78DE" w:rsidRDefault="00720656" w:rsidP="00B81D0B">
            <w:pPr>
              <w:rPr>
                <w:sz w:val="20"/>
                <w:szCs w:val="20"/>
              </w:rPr>
            </w:pPr>
            <w:r w:rsidRPr="005A78DE">
              <w:rPr>
                <w:sz w:val="20"/>
                <w:szCs w:val="20"/>
              </w:rPr>
              <w:t>No</w:t>
            </w:r>
          </w:p>
        </w:tc>
        <w:tc>
          <w:tcPr>
            <w:tcW w:w="1879" w:type="dxa"/>
          </w:tcPr>
          <w:p w:rsidR="00720656" w:rsidRPr="005E1934" w:rsidRDefault="00720656" w:rsidP="00B81D0B">
            <w:pPr>
              <w:jc w:val="center"/>
              <w:rPr>
                <w:sz w:val="20"/>
                <w:szCs w:val="20"/>
              </w:rPr>
            </w:pPr>
            <w:r w:rsidRPr="005E1934">
              <w:rPr>
                <w:sz w:val="20"/>
                <w:szCs w:val="20"/>
              </w:rPr>
              <w:t>Reference</w:t>
            </w:r>
          </w:p>
        </w:tc>
        <w:tc>
          <w:tcPr>
            <w:tcW w:w="1725" w:type="dxa"/>
          </w:tcPr>
          <w:p w:rsidR="00720656" w:rsidRPr="005E1934" w:rsidRDefault="00720656" w:rsidP="00B81D0B">
            <w:pPr>
              <w:jc w:val="center"/>
              <w:rPr>
                <w:sz w:val="20"/>
                <w:szCs w:val="20"/>
              </w:rPr>
            </w:pPr>
            <w:r w:rsidRPr="005E1934">
              <w:rPr>
                <w:sz w:val="20"/>
                <w:szCs w:val="20"/>
              </w:rPr>
              <w:t>-</w:t>
            </w:r>
          </w:p>
        </w:tc>
        <w:tc>
          <w:tcPr>
            <w:tcW w:w="1960" w:type="dxa"/>
          </w:tcPr>
          <w:p w:rsidR="00720656" w:rsidRPr="005E1934" w:rsidRDefault="00720656" w:rsidP="00B81D0B">
            <w:pPr>
              <w:jc w:val="center"/>
              <w:rPr>
                <w:sz w:val="20"/>
                <w:szCs w:val="20"/>
              </w:rPr>
            </w:pPr>
            <w:r w:rsidRPr="005E1934">
              <w:rPr>
                <w:sz w:val="20"/>
                <w:szCs w:val="20"/>
              </w:rPr>
              <w:t>Reference</w:t>
            </w:r>
          </w:p>
        </w:tc>
        <w:tc>
          <w:tcPr>
            <w:tcW w:w="1644" w:type="dxa"/>
          </w:tcPr>
          <w:p w:rsidR="00720656" w:rsidRPr="005E1934" w:rsidRDefault="00720656" w:rsidP="00B81D0B">
            <w:pPr>
              <w:jc w:val="center"/>
              <w:rPr>
                <w:sz w:val="20"/>
                <w:szCs w:val="20"/>
              </w:rPr>
            </w:pPr>
            <w:r w:rsidRPr="005E1934">
              <w:rPr>
                <w:sz w:val="20"/>
                <w:szCs w:val="20"/>
              </w:rPr>
              <w:t>-</w:t>
            </w:r>
          </w:p>
        </w:tc>
      </w:tr>
      <w:tr w:rsidR="005E1934" w:rsidRPr="003548A3" w:rsidTr="00B81D0B">
        <w:tc>
          <w:tcPr>
            <w:tcW w:w="1802" w:type="dxa"/>
          </w:tcPr>
          <w:p w:rsidR="005E1934" w:rsidRPr="005A78DE" w:rsidRDefault="005E1934" w:rsidP="005E1934">
            <w:pPr>
              <w:rPr>
                <w:sz w:val="20"/>
                <w:szCs w:val="20"/>
              </w:rPr>
            </w:pPr>
            <w:r w:rsidRPr="005A78DE">
              <w:rPr>
                <w:sz w:val="20"/>
                <w:szCs w:val="20"/>
              </w:rPr>
              <w:t>Yes</w:t>
            </w:r>
          </w:p>
        </w:tc>
        <w:tc>
          <w:tcPr>
            <w:tcW w:w="1879" w:type="dxa"/>
            <w:vAlign w:val="bottom"/>
          </w:tcPr>
          <w:p w:rsidR="005E1934" w:rsidRPr="005E1934" w:rsidRDefault="005E1934" w:rsidP="005E1934">
            <w:pPr>
              <w:jc w:val="center"/>
              <w:rPr>
                <w:sz w:val="20"/>
                <w:szCs w:val="20"/>
              </w:rPr>
            </w:pPr>
            <w:r w:rsidRPr="005E1934">
              <w:rPr>
                <w:sz w:val="20"/>
                <w:szCs w:val="20"/>
              </w:rPr>
              <w:t>2.66 (2.37-2.99)</w:t>
            </w:r>
          </w:p>
        </w:tc>
        <w:tc>
          <w:tcPr>
            <w:tcW w:w="1725" w:type="dxa"/>
            <w:vAlign w:val="bottom"/>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1.83 (1.62-2.07)</w:t>
            </w:r>
          </w:p>
        </w:tc>
        <w:tc>
          <w:tcPr>
            <w:tcW w:w="1644" w:type="dxa"/>
            <w:vAlign w:val="bottom"/>
          </w:tcPr>
          <w:p w:rsidR="005E1934" w:rsidRPr="005E1934" w:rsidRDefault="005E1934" w:rsidP="005E1934">
            <w:pPr>
              <w:jc w:val="center"/>
              <w:rPr>
                <w:sz w:val="20"/>
                <w:szCs w:val="20"/>
              </w:rPr>
            </w:pPr>
            <w:r w:rsidRPr="005E1934">
              <w:rPr>
                <w:sz w:val="20"/>
                <w:szCs w:val="20"/>
              </w:rPr>
              <w:t>&lt;0.001</w:t>
            </w:r>
          </w:p>
        </w:tc>
      </w:tr>
      <w:tr w:rsidR="00720656" w:rsidRPr="003548A3" w:rsidTr="00B81D0B">
        <w:tc>
          <w:tcPr>
            <w:tcW w:w="9010" w:type="dxa"/>
            <w:gridSpan w:val="5"/>
            <w:shd w:val="clear" w:color="auto" w:fill="D9D9D9" w:themeFill="background1" w:themeFillShade="D9"/>
          </w:tcPr>
          <w:p w:rsidR="00720656" w:rsidRPr="005E1934" w:rsidRDefault="00720656" w:rsidP="00B81D0B">
            <w:pPr>
              <w:rPr>
                <w:sz w:val="20"/>
                <w:szCs w:val="20"/>
              </w:rPr>
            </w:pPr>
            <w:r w:rsidRPr="005E1934">
              <w:rPr>
                <w:sz w:val="20"/>
                <w:szCs w:val="20"/>
              </w:rPr>
              <w:t>Indication for surgery</w:t>
            </w:r>
          </w:p>
        </w:tc>
      </w:tr>
      <w:tr w:rsidR="00720656" w:rsidRPr="003548A3" w:rsidTr="00B81D0B">
        <w:tc>
          <w:tcPr>
            <w:tcW w:w="1802" w:type="dxa"/>
          </w:tcPr>
          <w:p w:rsidR="00720656" w:rsidRPr="005A78DE" w:rsidRDefault="00720656" w:rsidP="00B81D0B">
            <w:pPr>
              <w:rPr>
                <w:sz w:val="20"/>
                <w:szCs w:val="20"/>
              </w:rPr>
            </w:pPr>
            <w:r w:rsidRPr="005A78DE">
              <w:rPr>
                <w:sz w:val="20"/>
                <w:szCs w:val="20"/>
              </w:rPr>
              <w:t>Benign</w:t>
            </w:r>
          </w:p>
        </w:tc>
        <w:tc>
          <w:tcPr>
            <w:tcW w:w="1879" w:type="dxa"/>
          </w:tcPr>
          <w:p w:rsidR="00720656" w:rsidRPr="005E1934" w:rsidRDefault="00720656" w:rsidP="00B81D0B">
            <w:pPr>
              <w:jc w:val="center"/>
              <w:rPr>
                <w:sz w:val="20"/>
                <w:szCs w:val="20"/>
              </w:rPr>
            </w:pPr>
            <w:r w:rsidRPr="005E1934">
              <w:rPr>
                <w:sz w:val="20"/>
                <w:szCs w:val="20"/>
              </w:rPr>
              <w:t>Reference</w:t>
            </w:r>
          </w:p>
        </w:tc>
        <w:tc>
          <w:tcPr>
            <w:tcW w:w="1725" w:type="dxa"/>
          </w:tcPr>
          <w:p w:rsidR="00720656" w:rsidRPr="005E1934" w:rsidRDefault="00720656" w:rsidP="00B81D0B">
            <w:pPr>
              <w:jc w:val="center"/>
              <w:rPr>
                <w:sz w:val="20"/>
                <w:szCs w:val="20"/>
              </w:rPr>
            </w:pPr>
            <w:r w:rsidRPr="005E1934">
              <w:rPr>
                <w:sz w:val="20"/>
                <w:szCs w:val="20"/>
              </w:rPr>
              <w:t>-</w:t>
            </w:r>
          </w:p>
        </w:tc>
        <w:tc>
          <w:tcPr>
            <w:tcW w:w="1960" w:type="dxa"/>
          </w:tcPr>
          <w:p w:rsidR="00720656" w:rsidRPr="005E1934" w:rsidRDefault="00720656" w:rsidP="00B81D0B">
            <w:pPr>
              <w:jc w:val="center"/>
              <w:rPr>
                <w:sz w:val="20"/>
                <w:szCs w:val="20"/>
              </w:rPr>
            </w:pPr>
            <w:r w:rsidRPr="005E1934">
              <w:rPr>
                <w:sz w:val="20"/>
                <w:szCs w:val="20"/>
              </w:rPr>
              <w:t>Reference</w:t>
            </w:r>
          </w:p>
        </w:tc>
        <w:tc>
          <w:tcPr>
            <w:tcW w:w="1644" w:type="dxa"/>
          </w:tcPr>
          <w:p w:rsidR="00720656" w:rsidRPr="005E1934" w:rsidRDefault="00720656" w:rsidP="00B81D0B">
            <w:pPr>
              <w:jc w:val="center"/>
              <w:rPr>
                <w:sz w:val="20"/>
                <w:szCs w:val="20"/>
              </w:rPr>
            </w:pPr>
            <w:r w:rsidRPr="005E1934">
              <w:rPr>
                <w:sz w:val="20"/>
                <w:szCs w:val="20"/>
              </w:rPr>
              <w:t>-</w:t>
            </w:r>
          </w:p>
        </w:tc>
      </w:tr>
      <w:tr w:rsidR="005E1934" w:rsidRPr="003548A3" w:rsidTr="00B81D0B">
        <w:tc>
          <w:tcPr>
            <w:tcW w:w="1802" w:type="dxa"/>
          </w:tcPr>
          <w:p w:rsidR="005E1934" w:rsidRPr="005A78DE" w:rsidRDefault="005E1934" w:rsidP="005E1934">
            <w:pPr>
              <w:rPr>
                <w:sz w:val="20"/>
                <w:szCs w:val="20"/>
              </w:rPr>
            </w:pPr>
            <w:r w:rsidRPr="005A78DE">
              <w:rPr>
                <w:sz w:val="20"/>
                <w:szCs w:val="20"/>
              </w:rPr>
              <w:t>Cancer</w:t>
            </w:r>
          </w:p>
        </w:tc>
        <w:tc>
          <w:tcPr>
            <w:tcW w:w="1879" w:type="dxa"/>
            <w:vAlign w:val="bottom"/>
          </w:tcPr>
          <w:p w:rsidR="005E1934" w:rsidRPr="005E1934" w:rsidRDefault="005E1934" w:rsidP="005E1934">
            <w:pPr>
              <w:jc w:val="center"/>
              <w:rPr>
                <w:sz w:val="20"/>
                <w:szCs w:val="20"/>
              </w:rPr>
            </w:pPr>
            <w:r w:rsidRPr="005E1934">
              <w:rPr>
                <w:sz w:val="20"/>
                <w:szCs w:val="20"/>
              </w:rPr>
              <w:t>2.17 (1.97-2.39)</w:t>
            </w:r>
          </w:p>
        </w:tc>
        <w:tc>
          <w:tcPr>
            <w:tcW w:w="1725" w:type="dxa"/>
            <w:vAlign w:val="bottom"/>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1.62 (1.47-1.80)</w:t>
            </w:r>
          </w:p>
        </w:tc>
        <w:tc>
          <w:tcPr>
            <w:tcW w:w="1644" w:type="dxa"/>
            <w:vAlign w:val="bottom"/>
          </w:tcPr>
          <w:p w:rsidR="005E1934" w:rsidRPr="005E1934" w:rsidRDefault="005E1934" w:rsidP="005E1934">
            <w:pPr>
              <w:jc w:val="center"/>
              <w:rPr>
                <w:sz w:val="20"/>
                <w:szCs w:val="20"/>
              </w:rPr>
            </w:pPr>
            <w:r w:rsidRPr="005E1934">
              <w:rPr>
                <w:sz w:val="20"/>
                <w:szCs w:val="20"/>
              </w:rPr>
              <w:t>&lt;0.001</w:t>
            </w:r>
          </w:p>
        </w:tc>
      </w:tr>
      <w:tr w:rsidR="005E1934" w:rsidRPr="003548A3" w:rsidTr="00B81D0B">
        <w:tc>
          <w:tcPr>
            <w:tcW w:w="1802" w:type="dxa"/>
          </w:tcPr>
          <w:p w:rsidR="005E1934" w:rsidRPr="005A78DE" w:rsidRDefault="005E1934" w:rsidP="005E1934">
            <w:pPr>
              <w:rPr>
                <w:sz w:val="20"/>
                <w:szCs w:val="20"/>
              </w:rPr>
            </w:pPr>
            <w:r w:rsidRPr="005A78DE">
              <w:rPr>
                <w:sz w:val="20"/>
                <w:szCs w:val="20"/>
              </w:rPr>
              <w:t>Trauma</w:t>
            </w:r>
          </w:p>
        </w:tc>
        <w:tc>
          <w:tcPr>
            <w:tcW w:w="1879" w:type="dxa"/>
            <w:vAlign w:val="bottom"/>
          </w:tcPr>
          <w:p w:rsidR="005E1934" w:rsidRPr="005E1934" w:rsidRDefault="005E1934" w:rsidP="005E1934">
            <w:pPr>
              <w:jc w:val="center"/>
              <w:rPr>
                <w:sz w:val="20"/>
                <w:szCs w:val="20"/>
              </w:rPr>
            </w:pPr>
            <w:r w:rsidRPr="005E1934">
              <w:rPr>
                <w:sz w:val="20"/>
                <w:szCs w:val="20"/>
              </w:rPr>
              <w:t>1.07 (0.86-1.34)</w:t>
            </w:r>
          </w:p>
        </w:tc>
        <w:tc>
          <w:tcPr>
            <w:tcW w:w="1725" w:type="dxa"/>
            <w:vAlign w:val="bottom"/>
          </w:tcPr>
          <w:p w:rsidR="005E1934" w:rsidRPr="005E1934" w:rsidRDefault="005E1934" w:rsidP="005E1934">
            <w:pPr>
              <w:jc w:val="center"/>
              <w:rPr>
                <w:sz w:val="20"/>
                <w:szCs w:val="20"/>
              </w:rPr>
            </w:pPr>
            <w:r w:rsidRPr="005E1934">
              <w:rPr>
                <w:sz w:val="20"/>
                <w:szCs w:val="20"/>
              </w:rPr>
              <w:t>0.538</w:t>
            </w:r>
          </w:p>
        </w:tc>
        <w:tc>
          <w:tcPr>
            <w:tcW w:w="1960" w:type="dxa"/>
            <w:vAlign w:val="bottom"/>
          </w:tcPr>
          <w:p w:rsidR="005E1934" w:rsidRPr="005E1934" w:rsidRDefault="005E1934" w:rsidP="005E1934">
            <w:pPr>
              <w:jc w:val="center"/>
              <w:rPr>
                <w:sz w:val="20"/>
                <w:szCs w:val="20"/>
              </w:rPr>
            </w:pPr>
            <w:r w:rsidRPr="005E1934">
              <w:rPr>
                <w:sz w:val="20"/>
                <w:szCs w:val="20"/>
              </w:rPr>
              <w:t>1.40 (1.11-1.76)</w:t>
            </w:r>
          </w:p>
        </w:tc>
        <w:tc>
          <w:tcPr>
            <w:tcW w:w="1644" w:type="dxa"/>
            <w:vAlign w:val="bottom"/>
          </w:tcPr>
          <w:p w:rsidR="005E1934" w:rsidRPr="005E1934" w:rsidRDefault="005E1934" w:rsidP="005E1934">
            <w:pPr>
              <w:jc w:val="center"/>
              <w:rPr>
                <w:sz w:val="20"/>
                <w:szCs w:val="20"/>
              </w:rPr>
            </w:pPr>
            <w:r w:rsidRPr="005E1934">
              <w:rPr>
                <w:sz w:val="20"/>
                <w:szCs w:val="20"/>
              </w:rPr>
              <w:t>0.005</w:t>
            </w:r>
          </w:p>
        </w:tc>
      </w:tr>
      <w:tr w:rsidR="005E1934" w:rsidRPr="003548A3" w:rsidTr="00B81D0B">
        <w:tc>
          <w:tcPr>
            <w:tcW w:w="1802" w:type="dxa"/>
          </w:tcPr>
          <w:p w:rsidR="005E1934" w:rsidRPr="005A78DE" w:rsidRDefault="005E1934" w:rsidP="005E1934">
            <w:pPr>
              <w:rPr>
                <w:sz w:val="20"/>
                <w:szCs w:val="20"/>
              </w:rPr>
            </w:pPr>
            <w:r w:rsidRPr="005A78DE">
              <w:rPr>
                <w:sz w:val="20"/>
                <w:szCs w:val="20"/>
              </w:rPr>
              <w:t>Obstetrics</w:t>
            </w:r>
          </w:p>
        </w:tc>
        <w:tc>
          <w:tcPr>
            <w:tcW w:w="1879" w:type="dxa"/>
            <w:vAlign w:val="bottom"/>
          </w:tcPr>
          <w:p w:rsidR="005E1934" w:rsidRPr="005E1934" w:rsidRDefault="005E1934" w:rsidP="005E1934">
            <w:pPr>
              <w:jc w:val="center"/>
              <w:rPr>
                <w:sz w:val="20"/>
                <w:szCs w:val="20"/>
              </w:rPr>
            </w:pPr>
            <w:r w:rsidRPr="005E1934">
              <w:rPr>
                <w:sz w:val="20"/>
                <w:szCs w:val="20"/>
              </w:rPr>
              <w:t>0.83 (0.62-1.11)</w:t>
            </w:r>
          </w:p>
        </w:tc>
        <w:tc>
          <w:tcPr>
            <w:tcW w:w="1725" w:type="dxa"/>
            <w:vAlign w:val="bottom"/>
          </w:tcPr>
          <w:p w:rsidR="005E1934" w:rsidRPr="005E1934" w:rsidRDefault="005E1934" w:rsidP="005E1934">
            <w:pPr>
              <w:jc w:val="center"/>
              <w:rPr>
                <w:sz w:val="20"/>
                <w:szCs w:val="20"/>
              </w:rPr>
            </w:pPr>
            <w:r w:rsidRPr="005E1934">
              <w:rPr>
                <w:sz w:val="20"/>
                <w:szCs w:val="20"/>
              </w:rPr>
              <w:t>0.215</w:t>
            </w:r>
          </w:p>
        </w:tc>
        <w:tc>
          <w:tcPr>
            <w:tcW w:w="1960" w:type="dxa"/>
            <w:vAlign w:val="bottom"/>
          </w:tcPr>
          <w:p w:rsidR="005E1934" w:rsidRPr="005E1934" w:rsidRDefault="005E1934" w:rsidP="005E1934">
            <w:pPr>
              <w:jc w:val="center"/>
              <w:rPr>
                <w:sz w:val="20"/>
                <w:szCs w:val="20"/>
              </w:rPr>
            </w:pPr>
            <w:r w:rsidRPr="005E1934">
              <w:rPr>
                <w:sz w:val="20"/>
                <w:szCs w:val="20"/>
              </w:rPr>
              <w:t>1.33 (0.97-1.81)</w:t>
            </w:r>
          </w:p>
        </w:tc>
        <w:tc>
          <w:tcPr>
            <w:tcW w:w="1644" w:type="dxa"/>
            <w:vAlign w:val="bottom"/>
          </w:tcPr>
          <w:p w:rsidR="005E1934" w:rsidRPr="005E1934" w:rsidRDefault="005E1934" w:rsidP="005E1934">
            <w:pPr>
              <w:jc w:val="center"/>
              <w:rPr>
                <w:sz w:val="20"/>
                <w:szCs w:val="20"/>
              </w:rPr>
            </w:pPr>
            <w:r w:rsidRPr="005E1934">
              <w:rPr>
                <w:sz w:val="20"/>
                <w:szCs w:val="20"/>
              </w:rPr>
              <w:t>0.073</w:t>
            </w:r>
          </w:p>
        </w:tc>
      </w:tr>
      <w:tr w:rsidR="00720656" w:rsidRPr="003548A3" w:rsidTr="00B81D0B">
        <w:tc>
          <w:tcPr>
            <w:tcW w:w="9010" w:type="dxa"/>
            <w:gridSpan w:val="5"/>
            <w:shd w:val="clear" w:color="auto" w:fill="D9D9D9" w:themeFill="background1" w:themeFillShade="D9"/>
          </w:tcPr>
          <w:p w:rsidR="00720656" w:rsidRPr="005E1934" w:rsidRDefault="00720656" w:rsidP="00B81D0B">
            <w:pPr>
              <w:rPr>
                <w:sz w:val="20"/>
                <w:szCs w:val="20"/>
              </w:rPr>
            </w:pPr>
            <w:r w:rsidRPr="005E1934">
              <w:rPr>
                <w:sz w:val="20"/>
                <w:szCs w:val="20"/>
              </w:rPr>
              <w:t>Grade of surgery</w:t>
            </w:r>
          </w:p>
        </w:tc>
      </w:tr>
      <w:tr w:rsidR="00720656" w:rsidRPr="003548A3" w:rsidTr="00B81D0B">
        <w:tc>
          <w:tcPr>
            <w:tcW w:w="1802" w:type="dxa"/>
          </w:tcPr>
          <w:p w:rsidR="00720656" w:rsidRPr="005A78DE" w:rsidRDefault="00720656" w:rsidP="00B81D0B">
            <w:pPr>
              <w:rPr>
                <w:sz w:val="20"/>
                <w:szCs w:val="20"/>
              </w:rPr>
            </w:pPr>
            <w:r w:rsidRPr="005A78DE">
              <w:rPr>
                <w:sz w:val="20"/>
                <w:szCs w:val="20"/>
              </w:rPr>
              <w:t>Minor</w:t>
            </w:r>
          </w:p>
        </w:tc>
        <w:tc>
          <w:tcPr>
            <w:tcW w:w="1879" w:type="dxa"/>
          </w:tcPr>
          <w:p w:rsidR="00720656" w:rsidRPr="005E1934" w:rsidRDefault="00720656" w:rsidP="00B81D0B">
            <w:pPr>
              <w:jc w:val="center"/>
              <w:rPr>
                <w:sz w:val="20"/>
                <w:szCs w:val="20"/>
              </w:rPr>
            </w:pPr>
            <w:r w:rsidRPr="005E1934">
              <w:rPr>
                <w:sz w:val="20"/>
                <w:szCs w:val="20"/>
              </w:rPr>
              <w:t>Reference</w:t>
            </w:r>
          </w:p>
        </w:tc>
        <w:tc>
          <w:tcPr>
            <w:tcW w:w="1725" w:type="dxa"/>
          </w:tcPr>
          <w:p w:rsidR="00720656" w:rsidRPr="005E1934" w:rsidRDefault="00720656" w:rsidP="00B81D0B">
            <w:pPr>
              <w:jc w:val="center"/>
              <w:rPr>
                <w:sz w:val="20"/>
                <w:szCs w:val="20"/>
              </w:rPr>
            </w:pPr>
            <w:r w:rsidRPr="005E1934">
              <w:rPr>
                <w:sz w:val="20"/>
                <w:szCs w:val="20"/>
              </w:rPr>
              <w:t>-</w:t>
            </w:r>
          </w:p>
        </w:tc>
        <w:tc>
          <w:tcPr>
            <w:tcW w:w="1960" w:type="dxa"/>
          </w:tcPr>
          <w:p w:rsidR="00720656" w:rsidRPr="005E1934" w:rsidRDefault="00720656" w:rsidP="00B81D0B">
            <w:pPr>
              <w:jc w:val="center"/>
              <w:rPr>
                <w:sz w:val="20"/>
                <w:szCs w:val="20"/>
              </w:rPr>
            </w:pPr>
            <w:r w:rsidRPr="005E1934">
              <w:rPr>
                <w:sz w:val="20"/>
                <w:szCs w:val="20"/>
              </w:rPr>
              <w:t>Reference</w:t>
            </w:r>
          </w:p>
        </w:tc>
        <w:tc>
          <w:tcPr>
            <w:tcW w:w="1644" w:type="dxa"/>
          </w:tcPr>
          <w:p w:rsidR="00720656" w:rsidRPr="005E1934" w:rsidRDefault="00720656" w:rsidP="00B81D0B">
            <w:pPr>
              <w:jc w:val="center"/>
              <w:rPr>
                <w:sz w:val="20"/>
                <w:szCs w:val="20"/>
              </w:rPr>
            </w:pPr>
            <w:r w:rsidRPr="005E1934">
              <w:rPr>
                <w:sz w:val="20"/>
                <w:szCs w:val="20"/>
              </w:rPr>
              <w:t>-</w:t>
            </w:r>
          </w:p>
        </w:tc>
      </w:tr>
      <w:tr w:rsidR="005E1934" w:rsidRPr="003548A3" w:rsidTr="00B81D0B">
        <w:tc>
          <w:tcPr>
            <w:tcW w:w="1802" w:type="dxa"/>
          </w:tcPr>
          <w:p w:rsidR="005E1934" w:rsidRPr="005A78DE" w:rsidRDefault="005E1934" w:rsidP="005E1934">
            <w:pPr>
              <w:rPr>
                <w:sz w:val="20"/>
                <w:szCs w:val="20"/>
              </w:rPr>
            </w:pPr>
            <w:r w:rsidRPr="005A78DE">
              <w:rPr>
                <w:sz w:val="20"/>
                <w:szCs w:val="20"/>
              </w:rPr>
              <w:t>Major</w:t>
            </w:r>
          </w:p>
        </w:tc>
        <w:tc>
          <w:tcPr>
            <w:tcW w:w="1879" w:type="dxa"/>
            <w:vAlign w:val="bottom"/>
          </w:tcPr>
          <w:p w:rsidR="005E1934" w:rsidRPr="005E1934" w:rsidRDefault="005E1934" w:rsidP="005E1934">
            <w:pPr>
              <w:jc w:val="center"/>
              <w:rPr>
                <w:sz w:val="20"/>
                <w:szCs w:val="20"/>
              </w:rPr>
            </w:pPr>
            <w:r w:rsidRPr="005E1934">
              <w:rPr>
                <w:sz w:val="20"/>
                <w:szCs w:val="20"/>
              </w:rPr>
              <w:t>3.66 (3.22-4.15)</w:t>
            </w:r>
          </w:p>
        </w:tc>
        <w:tc>
          <w:tcPr>
            <w:tcW w:w="1725" w:type="dxa"/>
            <w:vAlign w:val="bottom"/>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2.70 (2.37-3.07)</w:t>
            </w:r>
          </w:p>
        </w:tc>
        <w:tc>
          <w:tcPr>
            <w:tcW w:w="1644" w:type="dxa"/>
            <w:vAlign w:val="bottom"/>
          </w:tcPr>
          <w:p w:rsidR="005E1934" w:rsidRPr="005E1934" w:rsidRDefault="005E1934" w:rsidP="005E1934">
            <w:pPr>
              <w:jc w:val="center"/>
              <w:rPr>
                <w:sz w:val="20"/>
                <w:szCs w:val="20"/>
              </w:rPr>
            </w:pPr>
            <w:r w:rsidRPr="005E1934">
              <w:rPr>
                <w:sz w:val="20"/>
                <w:szCs w:val="20"/>
              </w:rPr>
              <w:t>&lt;0.001</w:t>
            </w:r>
          </w:p>
        </w:tc>
      </w:tr>
      <w:tr w:rsidR="00720656" w:rsidRPr="003548A3" w:rsidTr="00B81D0B">
        <w:tc>
          <w:tcPr>
            <w:tcW w:w="9010" w:type="dxa"/>
            <w:gridSpan w:val="5"/>
            <w:shd w:val="clear" w:color="auto" w:fill="D9D9D9" w:themeFill="background1" w:themeFillShade="D9"/>
          </w:tcPr>
          <w:p w:rsidR="00720656" w:rsidRPr="005E1934" w:rsidRDefault="00720656" w:rsidP="00B81D0B">
            <w:pPr>
              <w:rPr>
                <w:sz w:val="20"/>
                <w:szCs w:val="20"/>
              </w:rPr>
            </w:pPr>
            <w:r w:rsidRPr="005E1934">
              <w:rPr>
                <w:sz w:val="20"/>
                <w:szCs w:val="20"/>
              </w:rPr>
              <w:t>Country income</w:t>
            </w:r>
          </w:p>
        </w:tc>
      </w:tr>
      <w:tr w:rsidR="00720656" w:rsidRPr="003548A3" w:rsidTr="00B81D0B">
        <w:tc>
          <w:tcPr>
            <w:tcW w:w="1802" w:type="dxa"/>
          </w:tcPr>
          <w:p w:rsidR="00720656" w:rsidRPr="005A78DE" w:rsidRDefault="00720656" w:rsidP="00B81D0B">
            <w:pPr>
              <w:rPr>
                <w:sz w:val="20"/>
                <w:szCs w:val="20"/>
              </w:rPr>
            </w:pPr>
            <w:r w:rsidRPr="005A78DE">
              <w:rPr>
                <w:sz w:val="20"/>
                <w:szCs w:val="20"/>
              </w:rPr>
              <w:t>High</w:t>
            </w:r>
          </w:p>
        </w:tc>
        <w:tc>
          <w:tcPr>
            <w:tcW w:w="1879" w:type="dxa"/>
          </w:tcPr>
          <w:p w:rsidR="00720656" w:rsidRPr="005E1934" w:rsidRDefault="00720656" w:rsidP="00B81D0B">
            <w:pPr>
              <w:jc w:val="center"/>
              <w:rPr>
                <w:sz w:val="20"/>
                <w:szCs w:val="20"/>
              </w:rPr>
            </w:pPr>
            <w:r w:rsidRPr="005E1934">
              <w:rPr>
                <w:sz w:val="20"/>
                <w:szCs w:val="20"/>
              </w:rPr>
              <w:t>Reference</w:t>
            </w:r>
          </w:p>
        </w:tc>
        <w:tc>
          <w:tcPr>
            <w:tcW w:w="1725" w:type="dxa"/>
          </w:tcPr>
          <w:p w:rsidR="00720656" w:rsidRPr="005E1934" w:rsidRDefault="00720656" w:rsidP="00B81D0B">
            <w:pPr>
              <w:jc w:val="center"/>
              <w:rPr>
                <w:sz w:val="20"/>
                <w:szCs w:val="20"/>
              </w:rPr>
            </w:pPr>
            <w:r w:rsidRPr="005E1934">
              <w:rPr>
                <w:sz w:val="20"/>
                <w:szCs w:val="20"/>
              </w:rPr>
              <w:t>-</w:t>
            </w:r>
          </w:p>
        </w:tc>
        <w:tc>
          <w:tcPr>
            <w:tcW w:w="1960" w:type="dxa"/>
          </w:tcPr>
          <w:p w:rsidR="00720656" w:rsidRPr="005E1934" w:rsidRDefault="00720656" w:rsidP="00B81D0B">
            <w:pPr>
              <w:jc w:val="center"/>
              <w:rPr>
                <w:sz w:val="20"/>
                <w:szCs w:val="20"/>
              </w:rPr>
            </w:pPr>
            <w:r w:rsidRPr="005E1934">
              <w:rPr>
                <w:sz w:val="20"/>
                <w:szCs w:val="20"/>
              </w:rPr>
              <w:t>Reference</w:t>
            </w:r>
          </w:p>
        </w:tc>
        <w:tc>
          <w:tcPr>
            <w:tcW w:w="1644" w:type="dxa"/>
          </w:tcPr>
          <w:p w:rsidR="00720656" w:rsidRPr="005E1934" w:rsidRDefault="00720656" w:rsidP="00B81D0B">
            <w:pPr>
              <w:jc w:val="center"/>
              <w:rPr>
                <w:sz w:val="20"/>
                <w:szCs w:val="20"/>
              </w:rPr>
            </w:pPr>
            <w:r w:rsidRPr="005E1934">
              <w:rPr>
                <w:sz w:val="20"/>
                <w:szCs w:val="20"/>
              </w:rPr>
              <w:t>-</w:t>
            </w:r>
          </w:p>
        </w:tc>
      </w:tr>
      <w:tr w:rsidR="005E1934" w:rsidRPr="003548A3" w:rsidTr="00B81D0B">
        <w:tc>
          <w:tcPr>
            <w:tcW w:w="1802" w:type="dxa"/>
          </w:tcPr>
          <w:p w:rsidR="005E1934" w:rsidRPr="005A78DE" w:rsidRDefault="005E1934" w:rsidP="005E1934">
            <w:pPr>
              <w:rPr>
                <w:sz w:val="20"/>
                <w:szCs w:val="20"/>
              </w:rPr>
            </w:pPr>
            <w:r w:rsidRPr="005A78DE">
              <w:rPr>
                <w:sz w:val="20"/>
                <w:szCs w:val="20"/>
              </w:rPr>
              <w:t>Low / Middle</w:t>
            </w:r>
          </w:p>
        </w:tc>
        <w:tc>
          <w:tcPr>
            <w:tcW w:w="1879" w:type="dxa"/>
            <w:vAlign w:val="bottom"/>
          </w:tcPr>
          <w:p w:rsidR="005E1934" w:rsidRPr="005E1934" w:rsidRDefault="005E1934" w:rsidP="005E1934">
            <w:pPr>
              <w:jc w:val="center"/>
              <w:rPr>
                <w:sz w:val="20"/>
                <w:szCs w:val="20"/>
              </w:rPr>
            </w:pPr>
            <w:r w:rsidRPr="005E1934">
              <w:rPr>
                <w:sz w:val="20"/>
                <w:szCs w:val="20"/>
              </w:rPr>
              <w:t>1.35 (1.23-1.49)</w:t>
            </w:r>
          </w:p>
        </w:tc>
        <w:tc>
          <w:tcPr>
            <w:tcW w:w="1725" w:type="dxa"/>
            <w:vAlign w:val="bottom"/>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1.70 (1.53-1.88)</w:t>
            </w:r>
          </w:p>
        </w:tc>
        <w:tc>
          <w:tcPr>
            <w:tcW w:w="1644" w:type="dxa"/>
            <w:vAlign w:val="bottom"/>
          </w:tcPr>
          <w:p w:rsidR="005E1934" w:rsidRPr="005E1934" w:rsidRDefault="005E1934" w:rsidP="005E1934">
            <w:pPr>
              <w:jc w:val="center"/>
              <w:rPr>
                <w:sz w:val="20"/>
                <w:szCs w:val="20"/>
              </w:rPr>
            </w:pPr>
            <w:r w:rsidRPr="005E1934">
              <w:rPr>
                <w:sz w:val="20"/>
                <w:szCs w:val="20"/>
              </w:rPr>
              <w:t>&lt;0.001</w:t>
            </w:r>
          </w:p>
        </w:tc>
      </w:tr>
      <w:tr w:rsidR="00720656" w:rsidRPr="003548A3" w:rsidTr="00B81D0B">
        <w:tc>
          <w:tcPr>
            <w:tcW w:w="9010" w:type="dxa"/>
            <w:gridSpan w:val="5"/>
            <w:shd w:val="clear" w:color="auto" w:fill="D9D9D9" w:themeFill="background1" w:themeFillShade="D9"/>
          </w:tcPr>
          <w:p w:rsidR="00720656" w:rsidRPr="005E1934" w:rsidRDefault="00720656" w:rsidP="00B81D0B">
            <w:pPr>
              <w:rPr>
                <w:sz w:val="20"/>
                <w:szCs w:val="20"/>
              </w:rPr>
            </w:pPr>
            <w:r w:rsidRPr="005E1934">
              <w:rPr>
                <w:sz w:val="20"/>
                <w:szCs w:val="20"/>
              </w:rPr>
              <w:t>P</w:t>
            </w:r>
            <w:r w:rsidR="004774A5" w:rsidRPr="005E1934">
              <w:rPr>
                <w:sz w:val="20"/>
                <w:szCs w:val="20"/>
              </w:rPr>
              <w:t>re-op</w:t>
            </w:r>
            <w:r w:rsidRPr="005E1934">
              <w:rPr>
                <w:sz w:val="20"/>
                <w:szCs w:val="20"/>
              </w:rPr>
              <w:t>erative SARS-CoV-2, by timing of diagnosis</w:t>
            </w:r>
          </w:p>
        </w:tc>
      </w:tr>
      <w:tr w:rsidR="00720656" w:rsidRPr="003548A3" w:rsidTr="00B81D0B">
        <w:tc>
          <w:tcPr>
            <w:tcW w:w="1802" w:type="dxa"/>
          </w:tcPr>
          <w:p w:rsidR="00720656" w:rsidRPr="005A78DE" w:rsidRDefault="00720656" w:rsidP="00B81D0B">
            <w:pPr>
              <w:rPr>
                <w:sz w:val="20"/>
                <w:szCs w:val="20"/>
              </w:rPr>
            </w:pPr>
            <w:r w:rsidRPr="005A78DE">
              <w:rPr>
                <w:sz w:val="20"/>
                <w:szCs w:val="20"/>
              </w:rPr>
              <w:t>No diagnosis</w:t>
            </w:r>
          </w:p>
        </w:tc>
        <w:tc>
          <w:tcPr>
            <w:tcW w:w="1879" w:type="dxa"/>
          </w:tcPr>
          <w:p w:rsidR="00720656" w:rsidRPr="005E1934" w:rsidRDefault="00720656" w:rsidP="00B81D0B">
            <w:pPr>
              <w:jc w:val="center"/>
              <w:rPr>
                <w:sz w:val="20"/>
                <w:szCs w:val="20"/>
              </w:rPr>
            </w:pPr>
            <w:r w:rsidRPr="005E1934">
              <w:rPr>
                <w:sz w:val="20"/>
                <w:szCs w:val="20"/>
              </w:rPr>
              <w:t>Reference</w:t>
            </w:r>
          </w:p>
        </w:tc>
        <w:tc>
          <w:tcPr>
            <w:tcW w:w="1725" w:type="dxa"/>
          </w:tcPr>
          <w:p w:rsidR="00720656" w:rsidRPr="005E1934" w:rsidRDefault="00720656" w:rsidP="00B81D0B">
            <w:pPr>
              <w:jc w:val="center"/>
              <w:rPr>
                <w:sz w:val="20"/>
                <w:szCs w:val="20"/>
              </w:rPr>
            </w:pPr>
            <w:r w:rsidRPr="005E1934">
              <w:rPr>
                <w:sz w:val="20"/>
                <w:szCs w:val="20"/>
              </w:rPr>
              <w:t>-</w:t>
            </w:r>
          </w:p>
        </w:tc>
        <w:tc>
          <w:tcPr>
            <w:tcW w:w="1960" w:type="dxa"/>
          </w:tcPr>
          <w:p w:rsidR="00720656" w:rsidRPr="005E1934" w:rsidRDefault="00720656" w:rsidP="00B81D0B">
            <w:pPr>
              <w:jc w:val="center"/>
              <w:rPr>
                <w:sz w:val="20"/>
                <w:szCs w:val="20"/>
              </w:rPr>
            </w:pPr>
            <w:r w:rsidRPr="005E1934">
              <w:rPr>
                <w:sz w:val="20"/>
                <w:szCs w:val="20"/>
              </w:rPr>
              <w:t>Reference</w:t>
            </w:r>
          </w:p>
        </w:tc>
        <w:tc>
          <w:tcPr>
            <w:tcW w:w="1644" w:type="dxa"/>
          </w:tcPr>
          <w:p w:rsidR="00720656" w:rsidRPr="005E1934" w:rsidRDefault="00720656" w:rsidP="00B81D0B">
            <w:pPr>
              <w:jc w:val="center"/>
              <w:rPr>
                <w:sz w:val="20"/>
                <w:szCs w:val="20"/>
              </w:rPr>
            </w:pPr>
            <w:r w:rsidRPr="005E1934">
              <w:rPr>
                <w:sz w:val="20"/>
                <w:szCs w:val="20"/>
              </w:rPr>
              <w:t>-</w:t>
            </w:r>
          </w:p>
        </w:tc>
      </w:tr>
      <w:tr w:rsidR="005E1934" w:rsidRPr="003548A3" w:rsidTr="002E34EE">
        <w:tc>
          <w:tcPr>
            <w:tcW w:w="1802" w:type="dxa"/>
          </w:tcPr>
          <w:p w:rsidR="005E1934" w:rsidRPr="005A78DE" w:rsidRDefault="005E1934" w:rsidP="005E1934">
            <w:pPr>
              <w:rPr>
                <w:sz w:val="20"/>
                <w:szCs w:val="20"/>
              </w:rPr>
            </w:pPr>
            <w:r>
              <w:rPr>
                <w:sz w:val="20"/>
                <w:szCs w:val="20"/>
              </w:rPr>
              <w:t>0–</w:t>
            </w:r>
            <w:r w:rsidRPr="005A78DE">
              <w:rPr>
                <w:sz w:val="20"/>
                <w:szCs w:val="20"/>
              </w:rPr>
              <w:t>2 weeks</w:t>
            </w:r>
          </w:p>
        </w:tc>
        <w:tc>
          <w:tcPr>
            <w:tcW w:w="1879" w:type="dxa"/>
            <w:vAlign w:val="bottom"/>
          </w:tcPr>
          <w:p w:rsidR="005E1934" w:rsidRPr="005E1934" w:rsidRDefault="005E1934" w:rsidP="005E1934">
            <w:pPr>
              <w:jc w:val="center"/>
              <w:rPr>
                <w:sz w:val="20"/>
                <w:szCs w:val="20"/>
              </w:rPr>
            </w:pPr>
            <w:r w:rsidRPr="005E1934">
              <w:rPr>
                <w:sz w:val="20"/>
                <w:szCs w:val="20"/>
              </w:rPr>
              <w:t>5.51 (3.80-8.00)</w:t>
            </w:r>
          </w:p>
        </w:tc>
        <w:tc>
          <w:tcPr>
            <w:tcW w:w="1725" w:type="dxa"/>
            <w:vAlign w:val="bottom"/>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3.77 (2.53-5.62)</w:t>
            </w:r>
          </w:p>
        </w:tc>
        <w:tc>
          <w:tcPr>
            <w:tcW w:w="1644" w:type="dxa"/>
          </w:tcPr>
          <w:p w:rsidR="005E1934" w:rsidRPr="005E1934" w:rsidRDefault="005E1934" w:rsidP="005E1934">
            <w:pPr>
              <w:jc w:val="center"/>
              <w:rPr>
                <w:sz w:val="20"/>
                <w:szCs w:val="20"/>
              </w:rPr>
            </w:pPr>
            <w:r w:rsidRPr="005E1934">
              <w:rPr>
                <w:sz w:val="20"/>
                <w:szCs w:val="20"/>
              </w:rPr>
              <w:t>&lt;0.001</w:t>
            </w:r>
          </w:p>
        </w:tc>
      </w:tr>
      <w:tr w:rsidR="005E1934" w:rsidRPr="003548A3" w:rsidTr="002E34EE">
        <w:trPr>
          <w:trHeight w:val="67"/>
        </w:trPr>
        <w:tc>
          <w:tcPr>
            <w:tcW w:w="1802" w:type="dxa"/>
          </w:tcPr>
          <w:p w:rsidR="005E1934" w:rsidRPr="005A78DE" w:rsidRDefault="005E1934" w:rsidP="005E1934">
            <w:pPr>
              <w:rPr>
                <w:sz w:val="20"/>
                <w:szCs w:val="20"/>
              </w:rPr>
            </w:pPr>
            <w:r>
              <w:rPr>
                <w:sz w:val="20"/>
                <w:szCs w:val="20"/>
              </w:rPr>
              <w:t>3–</w:t>
            </w:r>
            <w:r w:rsidRPr="005A78DE">
              <w:rPr>
                <w:sz w:val="20"/>
                <w:szCs w:val="20"/>
              </w:rPr>
              <w:t>4 weeks</w:t>
            </w:r>
          </w:p>
        </w:tc>
        <w:tc>
          <w:tcPr>
            <w:tcW w:w="1879" w:type="dxa"/>
            <w:vAlign w:val="bottom"/>
          </w:tcPr>
          <w:p w:rsidR="005E1934" w:rsidRPr="005E1934" w:rsidRDefault="005E1934" w:rsidP="005E1934">
            <w:pPr>
              <w:jc w:val="center"/>
              <w:rPr>
                <w:sz w:val="20"/>
                <w:szCs w:val="20"/>
              </w:rPr>
            </w:pPr>
            <w:r w:rsidRPr="005E1934">
              <w:rPr>
                <w:sz w:val="20"/>
                <w:szCs w:val="20"/>
              </w:rPr>
              <w:t>6.52 (4.50-9.43)</w:t>
            </w:r>
          </w:p>
        </w:tc>
        <w:tc>
          <w:tcPr>
            <w:tcW w:w="1725" w:type="dxa"/>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4.58 (3.09-6.78)</w:t>
            </w:r>
          </w:p>
        </w:tc>
        <w:tc>
          <w:tcPr>
            <w:tcW w:w="1644" w:type="dxa"/>
          </w:tcPr>
          <w:p w:rsidR="005E1934" w:rsidRPr="005E1934" w:rsidRDefault="005E1934" w:rsidP="005E1934">
            <w:pPr>
              <w:jc w:val="center"/>
              <w:rPr>
                <w:sz w:val="20"/>
                <w:szCs w:val="20"/>
              </w:rPr>
            </w:pPr>
            <w:r w:rsidRPr="005E1934">
              <w:rPr>
                <w:sz w:val="20"/>
                <w:szCs w:val="20"/>
              </w:rPr>
              <w:t>&lt;0.001</w:t>
            </w:r>
          </w:p>
        </w:tc>
      </w:tr>
      <w:tr w:rsidR="005E1934" w:rsidRPr="003548A3" w:rsidTr="002E34EE">
        <w:trPr>
          <w:trHeight w:val="67"/>
        </w:trPr>
        <w:tc>
          <w:tcPr>
            <w:tcW w:w="1802" w:type="dxa"/>
          </w:tcPr>
          <w:p w:rsidR="005E1934" w:rsidRPr="005A78DE" w:rsidRDefault="005E1934" w:rsidP="005E1934">
            <w:pPr>
              <w:rPr>
                <w:sz w:val="20"/>
                <w:szCs w:val="20"/>
              </w:rPr>
            </w:pPr>
            <w:r>
              <w:rPr>
                <w:sz w:val="20"/>
                <w:szCs w:val="20"/>
              </w:rPr>
              <w:t>5–</w:t>
            </w:r>
            <w:r w:rsidRPr="005A78DE">
              <w:rPr>
                <w:sz w:val="20"/>
                <w:szCs w:val="20"/>
              </w:rPr>
              <w:t>6 weeks</w:t>
            </w:r>
          </w:p>
        </w:tc>
        <w:tc>
          <w:tcPr>
            <w:tcW w:w="1879" w:type="dxa"/>
            <w:vAlign w:val="bottom"/>
          </w:tcPr>
          <w:p w:rsidR="005E1934" w:rsidRPr="005E1934" w:rsidRDefault="005E1934" w:rsidP="005E1934">
            <w:pPr>
              <w:jc w:val="center"/>
              <w:rPr>
                <w:sz w:val="20"/>
                <w:szCs w:val="20"/>
              </w:rPr>
            </w:pPr>
            <w:r w:rsidRPr="005E1934">
              <w:rPr>
                <w:sz w:val="20"/>
                <w:szCs w:val="20"/>
              </w:rPr>
              <w:t>4.87 (3.04-7.80)</w:t>
            </w:r>
          </w:p>
        </w:tc>
        <w:tc>
          <w:tcPr>
            <w:tcW w:w="1725" w:type="dxa"/>
          </w:tcPr>
          <w:p w:rsidR="005E1934" w:rsidRPr="005E1934" w:rsidRDefault="005E1934" w:rsidP="005E1934">
            <w:pPr>
              <w:jc w:val="center"/>
              <w:rPr>
                <w:sz w:val="20"/>
                <w:szCs w:val="20"/>
              </w:rPr>
            </w:pPr>
            <w:r w:rsidRPr="005E1934">
              <w:rPr>
                <w:sz w:val="20"/>
                <w:szCs w:val="20"/>
              </w:rPr>
              <w:t>&lt;0.001</w:t>
            </w:r>
          </w:p>
        </w:tc>
        <w:tc>
          <w:tcPr>
            <w:tcW w:w="1960" w:type="dxa"/>
            <w:vAlign w:val="bottom"/>
          </w:tcPr>
          <w:p w:rsidR="005E1934" w:rsidRPr="005E1934" w:rsidRDefault="005E1934" w:rsidP="005E1934">
            <w:pPr>
              <w:jc w:val="center"/>
              <w:rPr>
                <w:sz w:val="20"/>
                <w:szCs w:val="20"/>
              </w:rPr>
            </w:pPr>
            <w:r w:rsidRPr="005E1934">
              <w:rPr>
                <w:sz w:val="20"/>
                <w:szCs w:val="20"/>
              </w:rPr>
              <w:t>3.57 (2.17-5.88)</w:t>
            </w:r>
          </w:p>
        </w:tc>
        <w:tc>
          <w:tcPr>
            <w:tcW w:w="1644" w:type="dxa"/>
          </w:tcPr>
          <w:p w:rsidR="005E1934" w:rsidRPr="005E1934" w:rsidRDefault="005E1934" w:rsidP="005E1934">
            <w:pPr>
              <w:jc w:val="center"/>
              <w:rPr>
                <w:sz w:val="20"/>
                <w:szCs w:val="20"/>
              </w:rPr>
            </w:pPr>
            <w:r w:rsidRPr="005E1934">
              <w:rPr>
                <w:sz w:val="20"/>
                <w:szCs w:val="20"/>
              </w:rPr>
              <w:t>&lt;0.001</w:t>
            </w:r>
          </w:p>
        </w:tc>
      </w:tr>
      <w:tr w:rsidR="005E1934" w:rsidRPr="003548A3" w:rsidTr="00B81D0B">
        <w:trPr>
          <w:trHeight w:val="67"/>
        </w:trPr>
        <w:tc>
          <w:tcPr>
            <w:tcW w:w="1802" w:type="dxa"/>
          </w:tcPr>
          <w:p w:rsidR="005E1934" w:rsidRPr="005A78DE" w:rsidRDefault="005E1934" w:rsidP="005E1934">
            <w:pPr>
              <w:rPr>
                <w:sz w:val="20"/>
                <w:szCs w:val="20"/>
              </w:rPr>
            </w:pPr>
            <w:r w:rsidRPr="005A78DE">
              <w:rPr>
                <w:sz w:val="20"/>
                <w:szCs w:val="20"/>
              </w:rPr>
              <w:t>≥7 weeks</w:t>
            </w:r>
          </w:p>
        </w:tc>
        <w:tc>
          <w:tcPr>
            <w:tcW w:w="1879" w:type="dxa"/>
            <w:vAlign w:val="bottom"/>
          </w:tcPr>
          <w:p w:rsidR="005E1934" w:rsidRPr="005E1934" w:rsidRDefault="005E1934" w:rsidP="005E1934">
            <w:pPr>
              <w:jc w:val="center"/>
              <w:rPr>
                <w:sz w:val="20"/>
                <w:szCs w:val="20"/>
              </w:rPr>
            </w:pPr>
            <w:r w:rsidRPr="005E1934">
              <w:rPr>
                <w:sz w:val="20"/>
                <w:szCs w:val="20"/>
              </w:rPr>
              <w:t>1.38 (0.90-2.11)</w:t>
            </w:r>
          </w:p>
        </w:tc>
        <w:tc>
          <w:tcPr>
            <w:tcW w:w="1725" w:type="dxa"/>
            <w:vAlign w:val="bottom"/>
          </w:tcPr>
          <w:p w:rsidR="005E1934" w:rsidRPr="005E1934" w:rsidRDefault="005E1934" w:rsidP="005E1934">
            <w:pPr>
              <w:jc w:val="center"/>
              <w:rPr>
                <w:sz w:val="20"/>
                <w:szCs w:val="20"/>
              </w:rPr>
            </w:pPr>
            <w:r w:rsidRPr="005E1934">
              <w:rPr>
                <w:sz w:val="20"/>
                <w:szCs w:val="20"/>
              </w:rPr>
              <w:t>0.138</w:t>
            </w:r>
          </w:p>
        </w:tc>
        <w:tc>
          <w:tcPr>
            <w:tcW w:w="1960" w:type="dxa"/>
            <w:vAlign w:val="bottom"/>
          </w:tcPr>
          <w:p w:rsidR="005E1934" w:rsidRPr="005E1934" w:rsidRDefault="005E1934" w:rsidP="005E1934">
            <w:pPr>
              <w:jc w:val="center"/>
              <w:rPr>
                <w:sz w:val="20"/>
                <w:szCs w:val="20"/>
              </w:rPr>
            </w:pPr>
            <w:r w:rsidRPr="005E1934">
              <w:rPr>
                <w:sz w:val="20"/>
                <w:szCs w:val="20"/>
              </w:rPr>
              <w:t>1.09 (0.71-1.69)</w:t>
            </w:r>
          </w:p>
        </w:tc>
        <w:tc>
          <w:tcPr>
            <w:tcW w:w="1644" w:type="dxa"/>
            <w:vAlign w:val="bottom"/>
          </w:tcPr>
          <w:p w:rsidR="005E1934" w:rsidRPr="005E1934" w:rsidRDefault="005E1934" w:rsidP="005E1934">
            <w:pPr>
              <w:jc w:val="center"/>
              <w:rPr>
                <w:sz w:val="20"/>
                <w:szCs w:val="20"/>
              </w:rPr>
            </w:pPr>
            <w:r w:rsidRPr="005E1934">
              <w:rPr>
                <w:sz w:val="20"/>
                <w:szCs w:val="20"/>
              </w:rPr>
              <w:t>0.683</w:t>
            </w:r>
          </w:p>
        </w:tc>
      </w:tr>
    </w:tbl>
    <w:p w:rsidR="00720656" w:rsidRPr="002D740F" w:rsidRDefault="00720656" w:rsidP="00720656">
      <w:pPr>
        <w:rPr>
          <w:sz w:val="20"/>
          <w:szCs w:val="20"/>
        </w:rPr>
      </w:pPr>
    </w:p>
    <w:p w:rsidR="0034726A" w:rsidRPr="002D740F" w:rsidRDefault="0034726A" w:rsidP="0034726A">
      <w:pPr>
        <w:rPr>
          <w:sz w:val="20"/>
          <w:szCs w:val="20"/>
        </w:rPr>
      </w:pPr>
    </w:p>
    <w:p w:rsidR="0034726A" w:rsidRDefault="0034726A" w:rsidP="0034726A">
      <w:pPr>
        <w:rPr>
          <w:sz w:val="20"/>
          <w:szCs w:val="20"/>
        </w:rPr>
      </w:pPr>
      <w:r w:rsidRPr="002D740F">
        <w:rPr>
          <w:sz w:val="20"/>
          <w:szCs w:val="20"/>
        </w:rPr>
        <w:t xml:space="preserve">ASA: American Society of </w:t>
      </w:r>
      <w:proofErr w:type="spellStart"/>
      <w:r w:rsidRPr="002D740F">
        <w:rPr>
          <w:sz w:val="20"/>
          <w:szCs w:val="20"/>
        </w:rPr>
        <w:t>Anesthesiologists</w:t>
      </w:r>
      <w:proofErr w:type="spellEnd"/>
      <w:r w:rsidRPr="002D740F">
        <w:rPr>
          <w:sz w:val="20"/>
          <w:szCs w:val="20"/>
        </w:rPr>
        <w:t xml:space="preserve"> physical status</w:t>
      </w:r>
      <w:r w:rsidR="00A33371">
        <w:rPr>
          <w:sz w:val="20"/>
          <w:szCs w:val="20"/>
        </w:rPr>
        <w:t>.</w:t>
      </w:r>
    </w:p>
    <w:p w:rsidR="0034726A" w:rsidRPr="005815D9" w:rsidRDefault="0034726A" w:rsidP="0034726A">
      <w:pPr>
        <w:spacing w:line="276" w:lineRule="auto"/>
        <w:rPr>
          <w:b/>
        </w:rPr>
      </w:pPr>
    </w:p>
    <w:p w:rsidR="0034726A" w:rsidRDefault="0034726A" w:rsidP="0034726A">
      <w:pPr>
        <w:spacing w:line="276" w:lineRule="auto"/>
        <w:rPr>
          <w:b/>
        </w:rPr>
      </w:pPr>
      <w:r>
        <w:rPr>
          <w:b/>
        </w:rPr>
        <w:br w:type="page"/>
      </w:r>
    </w:p>
    <w:p w:rsidR="0034726A" w:rsidRPr="00C20DF2" w:rsidRDefault="0034726A" w:rsidP="0034726A">
      <w:pPr>
        <w:rPr>
          <w:b/>
          <w:color w:val="000000" w:themeColor="text1"/>
        </w:rPr>
      </w:pPr>
      <w:r w:rsidRPr="00C20DF2">
        <w:rPr>
          <w:b/>
          <w:color w:val="000000" w:themeColor="text1"/>
        </w:rPr>
        <w:lastRenderedPageBreak/>
        <w:t xml:space="preserve">Supplementary Table </w:t>
      </w:r>
      <w:r w:rsidR="00A127AC">
        <w:rPr>
          <w:b/>
          <w:color w:val="000000" w:themeColor="text1"/>
        </w:rPr>
        <w:t>S</w:t>
      </w:r>
      <w:r w:rsidRPr="00C20DF2">
        <w:rPr>
          <w:b/>
          <w:color w:val="000000" w:themeColor="text1"/>
        </w:rPr>
        <w:t>12</w:t>
      </w:r>
      <w:r w:rsidR="00BF6F7C">
        <w:rPr>
          <w:b/>
          <w:color w:val="000000" w:themeColor="text1"/>
        </w:rPr>
        <w:t xml:space="preserve">. </w:t>
      </w:r>
      <w:r w:rsidRPr="00BF6F7C">
        <w:rPr>
          <w:bCs/>
          <w:color w:val="000000" w:themeColor="text1"/>
        </w:rPr>
        <w:t xml:space="preserve">Sensitivity analysis for elective patients with unadjusted and adjusted </w:t>
      </w:r>
      <w:r w:rsidR="005705FA" w:rsidRPr="00BF6F7C">
        <w:rPr>
          <w:bCs/>
          <w:color w:val="000000" w:themeColor="text1"/>
        </w:rPr>
        <w:t>30-d</w:t>
      </w:r>
      <w:r w:rsidRPr="00BF6F7C">
        <w:rPr>
          <w:bCs/>
          <w:color w:val="000000" w:themeColor="text1"/>
        </w:rPr>
        <w:t>ay postoperative pulmonary complications in key subgroups</w:t>
      </w:r>
      <w:r w:rsidR="00BF6F7C">
        <w:rPr>
          <w:bCs/>
          <w:color w:val="000000" w:themeColor="text1"/>
        </w:rPr>
        <w:t>. Values are proportion (rate) or proportion (95%CI).</w:t>
      </w:r>
    </w:p>
    <w:p w:rsidR="00720656" w:rsidRDefault="00720656" w:rsidP="00720656">
      <w:pPr>
        <w:rPr>
          <w:sz w:val="20"/>
          <w:szCs w:val="20"/>
        </w:rPr>
      </w:pPr>
    </w:p>
    <w:p w:rsidR="00720656" w:rsidRDefault="00720656" w:rsidP="00720656">
      <w:pPr>
        <w:rPr>
          <w:sz w:val="20"/>
          <w:szCs w:val="20"/>
        </w:rPr>
      </w:pPr>
    </w:p>
    <w:tbl>
      <w:tblPr>
        <w:tblStyle w:val="TableGrid"/>
        <w:tblW w:w="10348" w:type="dxa"/>
        <w:tblInd w:w="-572" w:type="dxa"/>
        <w:tblLook w:val="04A0"/>
      </w:tblPr>
      <w:tblGrid>
        <w:gridCol w:w="993"/>
        <w:gridCol w:w="992"/>
        <w:gridCol w:w="1672"/>
        <w:gridCol w:w="1673"/>
        <w:gridCol w:w="1672"/>
        <w:gridCol w:w="1673"/>
        <w:gridCol w:w="1673"/>
      </w:tblGrid>
      <w:tr w:rsidR="00720656" w:rsidRPr="007F39C2" w:rsidTr="00B81D0B">
        <w:trPr>
          <w:trHeight w:val="184"/>
        </w:trPr>
        <w:tc>
          <w:tcPr>
            <w:tcW w:w="993" w:type="dxa"/>
            <w:tcBorders>
              <w:bottom w:val="nil"/>
              <w:right w:val="nil"/>
            </w:tcBorders>
            <w:shd w:val="clear" w:color="auto" w:fill="A6A6A6" w:themeFill="background1" w:themeFillShade="A6"/>
          </w:tcPr>
          <w:p w:rsidR="00720656" w:rsidRPr="007F39C2" w:rsidRDefault="00720656" w:rsidP="00B81D0B">
            <w:pPr>
              <w:rPr>
                <w:sz w:val="16"/>
                <w:szCs w:val="16"/>
              </w:rPr>
            </w:pPr>
          </w:p>
        </w:tc>
        <w:tc>
          <w:tcPr>
            <w:tcW w:w="992" w:type="dxa"/>
            <w:tcBorders>
              <w:left w:val="nil"/>
              <w:bottom w:val="nil"/>
            </w:tcBorders>
            <w:shd w:val="clear" w:color="auto" w:fill="A6A6A6" w:themeFill="background1" w:themeFillShade="A6"/>
          </w:tcPr>
          <w:p w:rsidR="00720656" w:rsidRPr="007F39C2" w:rsidRDefault="00720656" w:rsidP="00B81D0B">
            <w:pPr>
              <w:rPr>
                <w:b/>
                <w:sz w:val="16"/>
                <w:szCs w:val="16"/>
              </w:rPr>
            </w:pPr>
          </w:p>
        </w:tc>
        <w:tc>
          <w:tcPr>
            <w:tcW w:w="1672" w:type="dxa"/>
            <w:vMerge w:val="restart"/>
            <w:shd w:val="clear" w:color="auto" w:fill="A6A6A6" w:themeFill="background1" w:themeFillShade="A6"/>
            <w:vAlign w:val="bottom"/>
          </w:tcPr>
          <w:p w:rsidR="00720656" w:rsidRPr="007F39C2" w:rsidRDefault="00720656" w:rsidP="00B81D0B">
            <w:pPr>
              <w:jc w:val="center"/>
              <w:rPr>
                <w:b/>
                <w:sz w:val="16"/>
                <w:szCs w:val="16"/>
              </w:rPr>
            </w:pPr>
            <w:r w:rsidRPr="007F39C2">
              <w:rPr>
                <w:b/>
                <w:sz w:val="16"/>
                <w:szCs w:val="16"/>
              </w:rPr>
              <w:t>No p</w:t>
            </w:r>
            <w:r w:rsidR="004774A5" w:rsidRPr="007F39C2">
              <w:rPr>
                <w:b/>
                <w:sz w:val="16"/>
                <w:szCs w:val="16"/>
              </w:rPr>
              <w:t>re-op</w:t>
            </w:r>
            <w:r w:rsidRPr="007F39C2">
              <w:rPr>
                <w:b/>
                <w:sz w:val="16"/>
                <w:szCs w:val="16"/>
              </w:rPr>
              <w:t xml:space="preserve">erative </w:t>
            </w:r>
          </w:p>
          <w:p w:rsidR="00720656" w:rsidRPr="007F39C2" w:rsidRDefault="00720656" w:rsidP="00B81D0B">
            <w:pPr>
              <w:jc w:val="center"/>
              <w:rPr>
                <w:b/>
                <w:sz w:val="16"/>
                <w:szCs w:val="16"/>
              </w:rPr>
            </w:pPr>
            <w:r w:rsidRPr="007F39C2">
              <w:rPr>
                <w:b/>
                <w:sz w:val="16"/>
                <w:szCs w:val="16"/>
              </w:rPr>
              <w:t>SARS-CoV-2</w:t>
            </w:r>
          </w:p>
        </w:tc>
        <w:tc>
          <w:tcPr>
            <w:tcW w:w="6691" w:type="dxa"/>
            <w:gridSpan w:val="4"/>
            <w:shd w:val="clear" w:color="auto" w:fill="A6A6A6" w:themeFill="background1" w:themeFillShade="A6"/>
          </w:tcPr>
          <w:p w:rsidR="00720656" w:rsidRPr="007F39C2" w:rsidRDefault="00720656" w:rsidP="00B81D0B">
            <w:pPr>
              <w:jc w:val="center"/>
              <w:rPr>
                <w:b/>
                <w:sz w:val="16"/>
                <w:szCs w:val="16"/>
              </w:rPr>
            </w:pPr>
            <w:r w:rsidRPr="007F39C2">
              <w:rPr>
                <w:b/>
                <w:sz w:val="16"/>
                <w:szCs w:val="16"/>
              </w:rPr>
              <w:t>P</w:t>
            </w:r>
            <w:r w:rsidR="004774A5" w:rsidRPr="007F39C2">
              <w:rPr>
                <w:b/>
                <w:sz w:val="16"/>
                <w:szCs w:val="16"/>
              </w:rPr>
              <w:t>re-op</w:t>
            </w:r>
            <w:r w:rsidRPr="007F39C2">
              <w:rPr>
                <w:b/>
                <w:sz w:val="16"/>
                <w:szCs w:val="16"/>
              </w:rPr>
              <w:t>erative SARS-CoV-2, by timing of diagnosis prior to surgery</w:t>
            </w:r>
          </w:p>
        </w:tc>
      </w:tr>
      <w:tr w:rsidR="00720656" w:rsidRPr="007F39C2" w:rsidTr="00B81D0B">
        <w:trPr>
          <w:trHeight w:val="184"/>
        </w:trPr>
        <w:tc>
          <w:tcPr>
            <w:tcW w:w="993" w:type="dxa"/>
            <w:tcBorders>
              <w:top w:val="nil"/>
              <w:right w:val="nil"/>
            </w:tcBorders>
            <w:shd w:val="clear" w:color="auto" w:fill="A6A6A6" w:themeFill="background1" w:themeFillShade="A6"/>
          </w:tcPr>
          <w:p w:rsidR="00720656" w:rsidRPr="007F39C2" w:rsidRDefault="00720656" w:rsidP="00B81D0B">
            <w:pPr>
              <w:rPr>
                <w:sz w:val="16"/>
                <w:szCs w:val="16"/>
              </w:rPr>
            </w:pPr>
          </w:p>
        </w:tc>
        <w:tc>
          <w:tcPr>
            <w:tcW w:w="992" w:type="dxa"/>
            <w:tcBorders>
              <w:top w:val="nil"/>
              <w:left w:val="nil"/>
            </w:tcBorders>
            <w:shd w:val="clear" w:color="auto" w:fill="A6A6A6" w:themeFill="background1" w:themeFillShade="A6"/>
          </w:tcPr>
          <w:p w:rsidR="00720656" w:rsidRPr="007F39C2" w:rsidRDefault="00720656" w:rsidP="00B81D0B">
            <w:pPr>
              <w:rPr>
                <w:b/>
                <w:sz w:val="16"/>
                <w:szCs w:val="16"/>
              </w:rPr>
            </w:pPr>
          </w:p>
        </w:tc>
        <w:tc>
          <w:tcPr>
            <w:tcW w:w="1672" w:type="dxa"/>
            <w:vMerge/>
            <w:shd w:val="clear" w:color="auto" w:fill="A6A6A6" w:themeFill="background1" w:themeFillShade="A6"/>
            <w:vAlign w:val="bottom"/>
          </w:tcPr>
          <w:p w:rsidR="00720656" w:rsidRPr="007F39C2" w:rsidRDefault="00720656" w:rsidP="00B81D0B">
            <w:pPr>
              <w:jc w:val="center"/>
              <w:rPr>
                <w:sz w:val="16"/>
                <w:szCs w:val="16"/>
              </w:rPr>
            </w:pPr>
          </w:p>
        </w:tc>
        <w:tc>
          <w:tcPr>
            <w:tcW w:w="1673" w:type="dxa"/>
            <w:shd w:val="clear" w:color="auto" w:fill="A6A6A6" w:themeFill="background1" w:themeFillShade="A6"/>
          </w:tcPr>
          <w:p w:rsidR="00720656" w:rsidRPr="007F39C2" w:rsidRDefault="005705FA" w:rsidP="00B81D0B">
            <w:pPr>
              <w:jc w:val="center"/>
              <w:rPr>
                <w:sz w:val="16"/>
                <w:szCs w:val="16"/>
              </w:rPr>
            </w:pPr>
            <w:r w:rsidRPr="007F39C2">
              <w:rPr>
                <w:b/>
                <w:sz w:val="16"/>
                <w:szCs w:val="16"/>
              </w:rPr>
              <w:t>0–</w:t>
            </w:r>
            <w:r w:rsidR="00720656" w:rsidRPr="007F39C2">
              <w:rPr>
                <w:b/>
                <w:sz w:val="16"/>
                <w:szCs w:val="16"/>
              </w:rPr>
              <w:t>2 weeks</w:t>
            </w:r>
          </w:p>
        </w:tc>
        <w:tc>
          <w:tcPr>
            <w:tcW w:w="1672" w:type="dxa"/>
            <w:shd w:val="clear" w:color="auto" w:fill="A6A6A6" w:themeFill="background1" w:themeFillShade="A6"/>
          </w:tcPr>
          <w:p w:rsidR="00720656" w:rsidRPr="007F39C2" w:rsidRDefault="005705FA" w:rsidP="00B81D0B">
            <w:pPr>
              <w:jc w:val="center"/>
              <w:rPr>
                <w:sz w:val="16"/>
                <w:szCs w:val="16"/>
              </w:rPr>
            </w:pPr>
            <w:r w:rsidRPr="007F39C2">
              <w:rPr>
                <w:b/>
                <w:sz w:val="16"/>
                <w:szCs w:val="16"/>
              </w:rPr>
              <w:t>3–</w:t>
            </w:r>
            <w:r w:rsidR="00720656" w:rsidRPr="007F39C2">
              <w:rPr>
                <w:b/>
                <w:sz w:val="16"/>
                <w:szCs w:val="16"/>
              </w:rPr>
              <w:t>4 weeks</w:t>
            </w:r>
          </w:p>
        </w:tc>
        <w:tc>
          <w:tcPr>
            <w:tcW w:w="1673" w:type="dxa"/>
            <w:shd w:val="clear" w:color="auto" w:fill="A6A6A6" w:themeFill="background1" w:themeFillShade="A6"/>
          </w:tcPr>
          <w:p w:rsidR="00720656" w:rsidRPr="007F39C2" w:rsidRDefault="005705FA" w:rsidP="00B81D0B">
            <w:pPr>
              <w:jc w:val="center"/>
              <w:rPr>
                <w:sz w:val="16"/>
                <w:szCs w:val="16"/>
              </w:rPr>
            </w:pPr>
            <w:r w:rsidRPr="007F39C2">
              <w:rPr>
                <w:b/>
                <w:sz w:val="16"/>
                <w:szCs w:val="16"/>
              </w:rPr>
              <w:t>5–</w:t>
            </w:r>
            <w:r w:rsidR="00720656" w:rsidRPr="007F39C2">
              <w:rPr>
                <w:b/>
                <w:sz w:val="16"/>
                <w:szCs w:val="16"/>
              </w:rPr>
              <w:t>6 weeks</w:t>
            </w:r>
          </w:p>
        </w:tc>
        <w:tc>
          <w:tcPr>
            <w:tcW w:w="1673" w:type="dxa"/>
            <w:shd w:val="clear" w:color="auto" w:fill="A6A6A6" w:themeFill="background1" w:themeFillShade="A6"/>
          </w:tcPr>
          <w:p w:rsidR="00720656" w:rsidRPr="007F39C2" w:rsidRDefault="00720656" w:rsidP="00B81D0B">
            <w:pPr>
              <w:jc w:val="center"/>
              <w:rPr>
                <w:sz w:val="16"/>
                <w:szCs w:val="16"/>
              </w:rPr>
            </w:pPr>
            <w:r w:rsidRPr="007F39C2">
              <w:rPr>
                <w:b/>
                <w:sz w:val="16"/>
                <w:szCs w:val="16"/>
              </w:rPr>
              <w:t>≥7 weeks</w:t>
            </w:r>
          </w:p>
        </w:tc>
      </w:tr>
      <w:tr w:rsidR="00720656" w:rsidRPr="007F39C2" w:rsidTr="00B81D0B">
        <w:trPr>
          <w:trHeight w:val="184"/>
        </w:trPr>
        <w:tc>
          <w:tcPr>
            <w:tcW w:w="10348" w:type="dxa"/>
            <w:gridSpan w:val="7"/>
            <w:shd w:val="clear" w:color="auto" w:fill="A6A6A6" w:themeFill="background1" w:themeFillShade="A6"/>
          </w:tcPr>
          <w:p w:rsidR="00720656" w:rsidRPr="007F39C2" w:rsidRDefault="00720656" w:rsidP="00B81D0B">
            <w:pPr>
              <w:rPr>
                <w:b/>
                <w:sz w:val="16"/>
                <w:szCs w:val="16"/>
              </w:rPr>
            </w:pPr>
            <w:r w:rsidRPr="007F39C2">
              <w:rPr>
                <w:b/>
                <w:sz w:val="16"/>
                <w:szCs w:val="16"/>
              </w:rPr>
              <w:t>Overall</w:t>
            </w:r>
          </w:p>
        </w:tc>
      </w:tr>
      <w:tr w:rsidR="008A042E" w:rsidRPr="007F39C2" w:rsidTr="00B81D0B">
        <w:trPr>
          <w:trHeight w:val="184"/>
        </w:trPr>
        <w:tc>
          <w:tcPr>
            <w:tcW w:w="993" w:type="dxa"/>
            <w:tcBorders>
              <w:bottom w:val="nil"/>
            </w:tcBorders>
          </w:tcPr>
          <w:p w:rsidR="008A042E" w:rsidRPr="007F39C2" w:rsidRDefault="008A042E" w:rsidP="008A042E">
            <w:pPr>
              <w:rPr>
                <w:sz w:val="16"/>
                <w:szCs w:val="16"/>
              </w:rPr>
            </w:pPr>
            <w:r w:rsidRPr="007F39C2">
              <w:rPr>
                <w:sz w:val="16"/>
                <w:szCs w:val="16"/>
              </w:rPr>
              <w:t>All patients</w:t>
            </w:r>
          </w:p>
        </w:tc>
        <w:tc>
          <w:tcPr>
            <w:tcW w:w="992" w:type="dxa"/>
          </w:tcPr>
          <w:p w:rsidR="008A042E" w:rsidRPr="007F39C2" w:rsidRDefault="008A042E" w:rsidP="008A042E">
            <w:pPr>
              <w:rPr>
                <w:sz w:val="16"/>
                <w:szCs w:val="16"/>
              </w:rPr>
            </w:pPr>
            <w:r w:rsidRPr="007F39C2">
              <w:rPr>
                <w:sz w:val="16"/>
                <w:szCs w:val="16"/>
              </w:rPr>
              <w:t>Unadjusted</w:t>
            </w:r>
          </w:p>
        </w:tc>
        <w:tc>
          <w:tcPr>
            <w:tcW w:w="1672" w:type="dxa"/>
            <w:vAlign w:val="bottom"/>
          </w:tcPr>
          <w:p w:rsidR="008A042E" w:rsidRPr="007F39C2" w:rsidRDefault="008A042E" w:rsidP="008A042E">
            <w:pPr>
              <w:jc w:val="center"/>
              <w:rPr>
                <w:sz w:val="16"/>
                <w:szCs w:val="16"/>
              </w:rPr>
            </w:pPr>
            <w:r w:rsidRPr="007F39C2">
              <w:rPr>
                <w:color w:val="000000"/>
                <w:sz w:val="16"/>
                <w:szCs w:val="16"/>
              </w:rPr>
              <w:t>1.8% (1720/95680)</w:t>
            </w:r>
          </w:p>
        </w:tc>
        <w:tc>
          <w:tcPr>
            <w:tcW w:w="1673" w:type="dxa"/>
            <w:vAlign w:val="bottom"/>
          </w:tcPr>
          <w:p w:rsidR="008A042E" w:rsidRPr="007F39C2" w:rsidRDefault="008A042E" w:rsidP="008A042E">
            <w:pPr>
              <w:jc w:val="center"/>
              <w:rPr>
                <w:sz w:val="16"/>
                <w:szCs w:val="16"/>
              </w:rPr>
            </w:pPr>
            <w:r w:rsidRPr="007F39C2">
              <w:rPr>
                <w:color w:val="000000"/>
                <w:sz w:val="16"/>
                <w:szCs w:val="16"/>
              </w:rPr>
              <w:t>9.2% (31/338)</w:t>
            </w:r>
          </w:p>
        </w:tc>
        <w:tc>
          <w:tcPr>
            <w:tcW w:w="1672" w:type="dxa"/>
            <w:vAlign w:val="bottom"/>
          </w:tcPr>
          <w:p w:rsidR="008A042E" w:rsidRPr="007F39C2" w:rsidRDefault="008A042E" w:rsidP="008A042E">
            <w:pPr>
              <w:jc w:val="center"/>
              <w:rPr>
                <w:sz w:val="16"/>
                <w:szCs w:val="16"/>
              </w:rPr>
            </w:pPr>
            <w:r w:rsidRPr="007F39C2">
              <w:rPr>
                <w:color w:val="000000"/>
                <w:sz w:val="16"/>
                <w:szCs w:val="16"/>
              </w:rPr>
              <w:t>10.7% (32/300)</w:t>
            </w:r>
          </w:p>
        </w:tc>
        <w:tc>
          <w:tcPr>
            <w:tcW w:w="1673" w:type="dxa"/>
            <w:vAlign w:val="bottom"/>
          </w:tcPr>
          <w:p w:rsidR="008A042E" w:rsidRPr="007F39C2" w:rsidRDefault="008A042E" w:rsidP="008A042E">
            <w:pPr>
              <w:jc w:val="center"/>
              <w:rPr>
                <w:sz w:val="16"/>
                <w:szCs w:val="16"/>
              </w:rPr>
            </w:pPr>
            <w:r w:rsidRPr="007F39C2">
              <w:rPr>
                <w:color w:val="000000"/>
                <w:sz w:val="16"/>
                <w:szCs w:val="16"/>
              </w:rPr>
              <w:t>8.2% (19/232)</w:t>
            </w:r>
          </w:p>
        </w:tc>
        <w:tc>
          <w:tcPr>
            <w:tcW w:w="1673" w:type="dxa"/>
            <w:vAlign w:val="bottom"/>
          </w:tcPr>
          <w:p w:rsidR="008A042E" w:rsidRPr="007F39C2" w:rsidRDefault="008A042E" w:rsidP="008A042E">
            <w:pPr>
              <w:jc w:val="center"/>
              <w:rPr>
                <w:sz w:val="16"/>
                <w:szCs w:val="16"/>
              </w:rPr>
            </w:pPr>
            <w:r w:rsidRPr="007F39C2">
              <w:rPr>
                <w:color w:val="000000"/>
                <w:sz w:val="16"/>
                <w:szCs w:val="16"/>
              </w:rPr>
              <w:t>2.5% (22/892)</w:t>
            </w:r>
          </w:p>
        </w:tc>
      </w:tr>
      <w:tr w:rsidR="009F4E36" w:rsidRPr="007F39C2" w:rsidTr="00B81D0B">
        <w:trPr>
          <w:trHeight w:val="184"/>
        </w:trPr>
        <w:tc>
          <w:tcPr>
            <w:tcW w:w="993" w:type="dxa"/>
            <w:tcBorders>
              <w:top w:val="nil"/>
            </w:tcBorders>
          </w:tcPr>
          <w:p w:rsidR="009F4E36" w:rsidRPr="007F39C2" w:rsidRDefault="009F4E36" w:rsidP="009F4E36">
            <w:pPr>
              <w:rPr>
                <w:sz w:val="16"/>
                <w:szCs w:val="16"/>
              </w:rPr>
            </w:pPr>
          </w:p>
        </w:tc>
        <w:tc>
          <w:tcPr>
            <w:tcW w:w="992" w:type="dxa"/>
            <w:shd w:val="clear" w:color="auto" w:fill="D9D9D9" w:themeFill="background1" w:themeFillShade="D9"/>
          </w:tcPr>
          <w:p w:rsidR="009F4E36" w:rsidRPr="007F39C2" w:rsidRDefault="009F4E36" w:rsidP="009F4E36">
            <w:pPr>
              <w:rPr>
                <w:sz w:val="16"/>
                <w:szCs w:val="16"/>
              </w:rPr>
            </w:pPr>
            <w:r w:rsidRPr="007F39C2">
              <w:rPr>
                <w:sz w:val="16"/>
                <w:szCs w:val="16"/>
              </w:rPr>
              <w:t>Adjusted</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1.8% (1.7-1.9%)</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6.1% (4</w:t>
            </w:r>
            <w:r w:rsidR="007F39C2" w:rsidRPr="007F39C2">
              <w:rPr>
                <w:color w:val="000000"/>
                <w:sz w:val="16"/>
                <w:szCs w:val="16"/>
              </w:rPr>
              <w:t>.0</w:t>
            </w:r>
            <w:r w:rsidRPr="007F39C2">
              <w:rPr>
                <w:color w:val="000000"/>
                <w:sz w:val="16"/>
                <w:szCs w:val="16"/>
              </w:rPr>
              <w:t>-8.2%)</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7.2% (4.8-9.6%)</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5.8% (3.3-8.4%)</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2.0% (1.2-2.8%)</w:t>
            </w:r>
          </w:p>
        </w:tc>
      </w:tr>
      <w:tr w:rsidR="00720656" w:rsidRPr="007F39C2" w:rsidTr="00B81D0B">
        <w:trPr>
          <w:trHeight w:val="184"/>
        </w:trPr>
        <w:tc>
          <w:tcPr>
            <w:tcW w:w="10348" w:type="dxa"/>
            <w:gridSpan w:val="7"/>
            <w:shd w:val="clear" w:color="auto" w:fill="A6A6A6" w:themeFill="background1" w:themeFillShade="A6"/>
          </w:tcPr>
          <w:p w:rsidR="00720656" w:rsidRPr="007F39C2" w:rsidRDefault="00720656" w:rsidP="00B81D0B">
            <w:pPr>
              <w:rPr>
                <w:b/>
                <w:sz w:val="16"/>
                <w:szCs w:val="16"/>
              </w:rPr>
            </w:pPr>
            <w:r w:rsidRPr="007F39C2">
              <w:rPr>
                <w:b/>
                <w:sz w:val="16"/>
                <w:szCs w:val="16"/>
              </w:rPr>
              <w:t>Age</w:t>
            </w:r>
          </w:p>
        </w:tc>
      </w:tr>
      <w:tr w:rsidR="008A042E" w:rsidRPr="007F39C2" w:rsidTr="00B81D0B">
        <w:trPr>
          <w:trHeight w:val="184"/>
        </w:trPr>
        <w:tc>
          <w:tcPr>
            <w:tcW w:w="993" w:type="dxa"/>
            <w:tcBorders>
              <w:bottom w:val="nil"/>
            </w:tcBorders>
          </w:tcPr>
          <w:p w:rsidR="008A042E" w:rsidRPr="007F39C2" w:rsidRDefault="008A042E" w:rsidP="008A042E">
            <w:pPr>
              <w:rPr>
                <w:sz w:val="16"/>
                <w:szCs w:val="16"/>
              </w:rPr>
            </w:pPr>
            <w:r w:rsidRPr="007F39C2">
              <w:rPr>
                <w:sz w:val="16"/>
                <w:szCs w:val="16"/>
              </w:rPr>
              <w:t>&lt;70 years</w:t>
            </w:r>
          </w:p>
        </w:tc>
        <w:tc>
          <w:tcPr>
            <w:tcW w:w="992" w:type="dxa"/>
          </w:tcPr>
          <w:p w:rsidR="008A042E" w:rsidRPr="007F39C2" w:rsidRDefault="008A042E" w:rsidP="008A042E">
            <w:pPr>
              <w:rPr>
                <w:sz w:val="16"/>
                <w:szCs w:val="16"/>
              </w:rPr>
            </w:pPr>
            <w:r w:rsidRPr="007F39C2">
              <w:rPr>
                <w:sz w:val="16"/>
                <w:szCs w:val="16"/>
              </w:rPr>
              <w:t>Unadjusted</w:t>
            </w:r>
          </w:p>
        </w:tc>
        <w:tc>
          <w:tcPr>
            <w:tcW w:w="1672" w:type="dxa"/>
            <w:vAlign w:val="bottom"/>
          </w:tcPr>
          <w:p w:rsidR="008A042E" w:rsidRPr="007F39C2" w:rsidRDefault="008A042E" w:rsidP="008A042E">
            <w:pPr>
              <w:jc w:val="center"/>
              <w:rPr>
                <w:sz w:val="16"/>
                <w:szCs w:val="16"/>
              </w:rPr>
            </w:pPr>
            <w:r w:rsidRPr="007F39C2">
              <w:rPr>
                <w:color w:val="000000"/>
                <w:sz w:val="16"/>
                <w:szCs w:val="16"/>
              </w:rPr>
              <w:t>1.6% (1188/76188)</w:t>
            </w:r>
          </w:p>
        </w:tc>
        <w:tc>
          <w:tcPr>
            <w:tcW w:w="1673" w:type="dxa"/>
            <w:vAlign w:val="bottom"/>
          </w:tcPr>
          <w:p w:rsidR="008A042E" w:rsidRPr="007F39C2" w:rsidRDefault="008A042E" w:rsidP="008A042E">
            <w:pPr>
              <w:jc w:val="center"/>
              <w:rPr>
                <w:sz w:val="16"/>
                <w:szCs w:val="16"/>
              </w:rPr>
            </w:pPr>
            <w:r w:rsidRPr="007F39C2">
              <w:rPr>
                <w:color w:val="000000"/>
                <w:sz w:val="16"/>
                <w:szCs w:val="16"/>
              </w:rPr>
              <w:t>7.7% (23/298)</w:t>
            </w:r>
          </w:p>
        </w:tc>
        <w:tc>
          <w:tcPr>
            <w:tcW w:w="1672" w:type="dxa"/>
            <w:vAlign w:val="bottom"/>
          </w:tcPr>
          <w:p w:rsidR="008A042E" w:rsidRPr="007F39C2" w:rsidRDefault="008A042E" w:rsidP="008A042E">
            <w:pPr>
              <w:jc w:val="center"/>
              <w:rPr>
                <w:sz w:val="16"/>
                <w:szCs w:val="16"/>
              </w:rPr>
            </w:pPr>
            <w:r w:rsidRPr="007F39C2">
              <w:rPr>
                <w:color w:val="000000"/>
                <w:sz w:val="16"/>
                <w:szCs w:val="16"/>
              </w:rPr>
              <w:t>8.8% (23/261)</w:t>
            </w:r>
          </w:p>
        </w:tc>
        <w:tc>
          <w:tcPr>
            <w:tcW w:w="1673" w:type="dxa"/>
            <w:vAlign w:val="bottom"/>
          </w:tcPr>
          <w:p w:rsidR="008A042E" w:rsidRPr="007F39C2" w:rsidRDefault="008A042E" w:rsidP="008A042E">
            <w:pPr>
              <w:jc w:val="center"/>
              <w:rPr>
                <w:sz w:val="16"/>
                <w:szCs w:val="16"/>
              </w:rPr>
            </w:pPr>
            <w:r w:rsidRPr="007F39C2">
              <w:rPr>
                <w:color w:val="000000"/>
                <w:sz w:val="16"/>
                <w:szCs w:val="16"/>
              </w:rPr>
              <w:t>6</w:t>
            </w:r>
            <w:r w:rsidR="005E1934" w:rsidRPr="007F39C2">
              <w:rPr>
                <w:color w:val="000000"/>
                <w:sz w:val="16"/>
                <w:szCs w:val="16"/>
              </w:rPr>
              <w:t>.0</w:t>
            </w:r>
            <w:r w:rsidRPr="007F39C2">
              <w:rPr>
                <w:color w:val="000000"/>
                <w:sz w:val="16"/>
                <w:szCs w:val="16"/>
              </w:rPr>
              <w:t>% (12/200)</w:t>
            </w:r>
          </w:p>
        </w:tc>
        <w:tc>
          <w:tcPr>
            <w:tcW w:w="1673" w:type="dxa"/>
            <w:vAlign w:val="bottom"/>
          </w:tcPr>
          <w:p w:rsidR="008A042E" w:rsidRPr="007F39C2" w:rsidRDefault="008A042E" w:rsidP="008A042E">
            <w:pPr>
              <w:jc w:val="center"/>
              <w:rPr>
                <w:sz w:val="16"/>
                <w:szCs w:val="16"/>
              </w:rPr>
            </w:pPr>
            <w:r w:rsidRPr="007F39C2">
              <w:rPr>
                <w:color w:val="000000"/>
                <w:sz w:val="16"/>
                <w:szCs w:val="16"/>
              </w:rPr>
              <w:t>1.9% (14/756)</w:t>
            </w:r>
          </w:p>
        </w:tc>
      </w:tr>
      <w:tr w:rsidR="009F4E36" w:rsidRPr="007F39C2" w:rsidTr="00B81D0B">
        <w:trPr>
          <w:trHeight w:val="184"/>
        </w:trPr>
        <w:tc>
          <w:tcPr>
            <w:tcW w:w="993" w:type="dxa"/>
            <w:tcBorders>
              <w:top w:val="nil"/>
            </w:tcBorders>
          </w:tcPr>
          <w:p w:rsidR="009F4E36" w:rsidRPr="007F39C2" w:rsidRDefault="009F4E36" w:rsidP="009F4E36">
            <w:pPr>
              <w:rPr>
                <w:sz w:val="16"/>
                <w:szCs w:val="16"/>
              </w:rPr>
            </w:pPr>
          </w:p>
        </w:tc>
        <w:tc>
          <w:tcPr>
            <w:tcW w:w="992" w:type="dxa"/>
            <w:shd w:val="clear" w:color="auto" w:fill="D9D9D9" w:themeFill="background1" w:themeFillShade="D9"/>
          </w:tcPr>
          <w:p w:rsidR="009F4E36" w:rsidRPr="007F39C2" w:rsidRDefault="009F4E36" w:rsidP="009F4E36">
            <w:pPr>
              <w:rPr>
                <w:sz w:val="16"/>
                <w:szCs w:val="16"/>
              </w:rPr>
            </w:pPr>
            <w:r w:rsidRPr="007F39C2">
              <w:rPr>
                <w:sz w:val="16"/>
                <w:szCs w:val="16"/>
              </w:rPr>
              <w:t>Adjusted</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1.8% (1.7-1.9%)</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6.0% (3.9-8.1%)</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7.1% (4.7-9.5%)</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5.7% (3.2-8.2%)</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1.9% (1.1-2.7%)</w:t>
            </w:r>
          </w:p>
        </w:tc>
      </w:tr>
      <w:tr w:rsidR="008A042E" w:rsidRPr="007F39C2" w:rsidTr="00B81D0B">
        <w:trPr>
          <w:trHeight w:val="184"/>
        </w:trPr>
        <w:tc>
          <w:tcPr>
            <w:tcW w:w="993" w:type="dxa"/>
            <w:tcBorders>
              <w:bottom w:val="nil"/>
            </w:tcBorders>
          </w:tcPr>
          <w:p w:rsidR="008A042E" w:rsidRPr="007F39C2" w:rsidRDefault="008A042E" w:rsidP="008A042E">
            <w:pPr>
              <w:rPr>
                <w:sz w:val="16"/>
                <w:szCs w:val="16"/>
              </w:rPr>
            </w:pPr>
            <w:r w:rsidRPr="007F39C2">
              <w:rPr>
                <w:sz w:val="16"/>
                <w:szCs w:val="16"/>
              </w:rPr>
              <w:t>≥70 years</w:t>
            </w:r>
          </w:p>
        </w:tc>
        <w:tc>
          <w:tcPr>
            <w:tcW w:w="992" w:type="dxa"/>
          </w:tcPr>
          <w:p w:rsidR="008A042E" w:rsidRPr="007F39C2" w:rsidRDefault="008A042E" w:rsidP="008A042E">
            <w:pPr>
              <w:rPr>
                <w:sz w:val="16"/>
                <w:szCs w:val="16"/>
              </w:rPr>
            </w:pPr>
            <w:r w:rsidRPr="007F39C2">
              <w:rPr>
                <w:sz w:val="16"/>
                <w:szCs w:val="16"/>
              </w:rPr>
              <w:t>Unadjusted</w:t>
            </w:r>
          </w:p>
        </w:tc>
        <w:tc>
          <w:tcPr>
            <w:tcW w:w="1672" w:type="dxa"/>
            <w:vAlign w:val="bottom"/>
          </w:tcPr>
          <w:p w:rsidR="008A042E" w:rsidRPr="007F39C2" w:rsidRDefault="008A042E" w:rsidP="008A042E">
            <w:pPr>
              <w:jc w:val="center"/>
              <w:rPr>
                <w:sz w:val="16"/>
                <w:szCs w:val="16"/>
              </w:rPr>
            </w:pPr>
            <w:r w:rsidRPr="007F39C2">
              <w:rPr>
                <w:color w:val="000000"/>
                <w:sz w:val="16"/>
                <w:szCs w:val="16"/>
              </w:rPr>
              <w:t>2.7% (532/19491)</w:t>
            </w:r>
          </w:p>
        </w:tc>
        <w:tc>
          <w:tcPr>
            <w:tcW w:w="1673" w:type="dxa"/>
            <w:vAlign w:val="bottom"/>
          </w:tcPr>
          <w:p w:rsidR="008A042E" w:rsidRPr="007F39C2" w:rsidRDefault="008A042E" w:rsidP="008A042E">
            <w:pPr>
              <w:jc w:val="center"/>
              <w:rPr>
                <w:sz w:val="16"/>
                <w:szCs w:val="16"/>
              </w:rPr>
            </w:pPr>
            <w:r w:rsidRPr="007F39C2">
              <w:rPr>
                <w:color w:val="000000"/>
                <w:sz w:val="16"/>
                <w:szCs w:val="16"/>
              </w:rPr>
              <w:t>20</w:t>
            </w:r>
            <w:r w:rsidR="005E1934" w:rsidRPr="007F39C2">
              <w:rPr>
                <w:color w:val="000000"/>
                <w:sz w:val="16"/>
                <w:szCs w:val="16"/>
              </w:rPr>
              <w:t>.0</w:t>
            </w:r>
            <w:r w:rsidRPr="007F39C2">
              <w:rPr>
                <w:color w:val="000000"/>
                <w:sz w:val="16"/>
                <w:szCs w:val="16"/>
              </w:rPr>
              <w:t>% (8/40)</w:t>
            </w:r>
          </w:p>
        </w:tc>
        <w:tc>
          <w:tcPr>
            <w:tcW w:w="1672" w:type="dxa"/>
            <w:vAlign w:val="bottom"/>
          </w:tcPr>
          <w:p w:rsidR="008A042E" w:rsidRPr="007F39C2" w:rsidRDefault="008A042E" w:rsidP="008A042E">
            <w:pPr>
              <w:jc w:val="center"/>
              <w:rPr>
                <w:sz w:val="16"/>
                <w:szCs w:val="16"/>
              </w:rPr>
            </w:pPr>
            <w:r w:rsidRPr="007F39C2">
              <w:rPr>
                <w:color w:val="000000"/>
                <w:sz w:val="16"/>
                <w:szCs w:val="16"/>
              </w:rPr>
              <w:t>23.1% (9/39)</w:t>
            </w:r>
          </w:p>
        </w:tc>
        <w:tc>
          <w:tcPr>
            <w:tcW w:w="1673" w:type="dxa"/>
            <w:vAlign w:val="bottom"/>
          </w:tcPr>
          <w:p w:rsidR="008A042E" w:rsidRPr="007F39C2" w:rsidRDefault="008A042E" w:rsidP="008A042E">
            <w:pPr>
              <w:jc w:val="center"/>
              <w:rPr>
                <w:sz w:val="16"/>
                <w:szCs w:val="16"/>
              </w:rPr>
            </w:pPr>
            <w:r w:rsidRPr="007F39C2">
              <w:rPr>
                <w:color w:val="000000"/>
                <w:sz w:val="16"/>
                <w:szCs w:val="16"/>
              </w:rPr>
              <w:t>21.9% (7/32)</w:t>
            </w:r>
          </w:p>
        </w:tc>
        <w:tc>
          <w:tcPr>
            <w:tcW w:w="1673" w:type="dxa"/>
            <w:vAlign w:val="bottom"/>
          </w:tcPr>
          <w:p w:rsidR="008A042E" w:rsidRPr="007F39C2" w:rsidRDefault="008A042E" w:rsidP="008A042E">
            <w:pPr>
              <w:jc w:val="center"/>
              <w:rPr>
                <w:sz w:val="16"/>
                <w:szCs w:val="16"/>
              </w:rPr>
            </w:pPr>
            <w:r w:rsidRPr="007F39C2">
              <w:rPr>
                <w:color w:val="000000"/>
                <w:sz w:val="16"/>
                <w:szCs w:val="16"/>
              </w:rPr>
              <w:t>5.9% (8/136)</w:t>
            </w:r>
          </w:p>
        </w:tc>
      </w:tr>
      <w:tr w:rsidR="009F4E36" w:rsidRPr="007F39C2" w:rsidTr="00B81D0B">
        <w:trPr>
          <w:trHeight w:val="184"/>
        </w:trPr>
        <w:tc>
          <w:tcPr>
            <w:tcW w:w="993" w:type="dxa"/>
            <w:tcBorders>
              <w:top w:val="nil"/>
            </w:tcBorders>
          </w:tcPr>
          <w:p w:rsidR="009F4E36" w:rsidRPr="007F39C2" w:rsidRDefault="009F4E36" w:rsidP="009F4E36">
            <w:pPr>
              <w:rPr>
                <w:sz w:val="16"/>
                <w:szCs w:val="16"/>
              </w:rPr>
            </w:pPr>
          </w:p>
        </w:tc>
        <w:tc>
          <w:tcPr>
            <w:tcW w:w="992" w:type="dxa"/>
            <w:shd w:val="clear" w:color="auto" w:fill="D9D9D9" w:themeFill="background1" w:themeFillShade="D9"/>
          </w:tcPr>
          <w:p w:rsidR="009F4E36" w:rsidRPr="007F39C2" w:rsidRDefault="009F4E36" w:rsidP="009F4E36">
            <w:pPr>
              <w:rPr>
                <w:sz w:val="16"/>
                <w:szCs w:val="16"/>
              </w:rPr>
            </w:pPr>
            <w:r w:rsidRPr="007F39C2">
              <w:rPr>
                <w:sz w:val="16"/>
                <w:szCs w:val="16"/>
              </w:rPr>
              <w:t>Adjusted</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1.9% (1.7-2.1%)</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6.4% (4.2-8.6%)</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7.5% (5</w:t>
            </w:r>
            <w:r w:rsidR="007F39C2" w:rsidRPr="007F39C2">
              <w:rPr>
                <w:color w:val="000000"/>
                <w:sz w:val="16"/>
                <w:szCs w:val="16"/>
              </w:rPr>
              <w:t>.0</w:t>
            </w:r>
            <w:r w:rsidRPr="007F39C2">
              <w:rPr>
                <w:color w:val="000000"/>
                <w:sz w:val="16"/>
                <w:szCs w:val="16"/>
              </w:rPr>
              <w:t>-10.1%)</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6.1% (3.4-8.8%)</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2.1% (1.2-2.9%)</w:t>
            </w:r>
          </w:p>
        </w:tc>
      </w:tr>
      <w:tr w:rsidR="00720656" w:rsidRPr="007F39C2" w:rsidTr="00B81D0B">
        <w:trPr>
          <w:trHeight w:val="184"/>
        </w:trPr>
        <w:tc>
          <w:tcPr>
            <w:tcW w:w="10348" w:type="dxa"/>
            <w:gridSpan w:val="7"/>
            <w:shd w:val="clear" w:color="auto" w:fill="A6A6A6" w:themeFill="background1" w:themeFillShade="A6"/>
          </w:tcPr>
          <w:p w:rsidR="00720656" w:rsidRPr="007F39C2" w:rsidRDefault="00720656" w:rsidP="00B81D0B">
            <w:pPr>
              <w:rPr>
                <w:b/>
                <w:sz w:val="16"/>
                <w:szCs w:val="16"/>
              </w:rPr>
            </w:pPr>
            <w:r w:rsidRPr="007F39C2">
              <w:rPr>
                <w:b/>
                <w:sz w:val="16"/>
                <w:szCs w:val="16"/>
              </w:rPr>
              <w:t>ASA</w:t>
            </w:r>
            <w:r w:rsidR="00B7611D" w:rsidRPr="007F39C2">
              <w:rPr>
                <w:b/>
                <w:sz w:val="16"/>
                <w:szCs w:val="16"/>
              </w:rPr>
              <w:t xml:space="preserve"> physical status</w:t>
            </w:r>
          </w:p>
        </w:tc>
      </w:tr>
      <w:tr w:rsidR="008A042E" w:rsidRPr="007F39C2" w:rsidTr="00B81D0B">
        <w:trPr>
          <w:trHeight w:val="184"/>
        </w:trPr>
        <w:tc>
          <w:tcPr>
            <w:tcW w:w="993" w:type="dxa"/>
            <w:tcBorders>
              <w:bottom w:val="nil"/>
            </w:tcBorders>
          </w:tcPr>
          <w:p w:rsidR="008A042E" w:rsidRPr="007F39C2" w:rsidRDefault="008A042E" w:rsidP="008A042E">
            <w:pPr>
              <w:rPr>
                <w:sz w:val="16"/>
                <w:szCs w:val="16"/>
              </w:rPr>
            </w:pPr>
            <w:r w:rsidRPr="007F39C2">
              <w:rPr>
                <w:sz w:val="16"/>
                <w:szCs w:val="16"/>
              </w:rPr>
              <w:t>1–2</w:t>
            </w:r>
          </w:p>
        </w:tc>
        <w:tc>
          <w:tcPr>
            <w:tcW w:w="992" w:type="dxa"/>
          </w:tcPr>
          <w:p w:rsidR="008A042E" w:rsidRPr="007F39C2" w:rsidRDefault="008A042E" w:rsidP="008A042E">
            <w:pPr>
              <w:rPr>
                <w:sz w:val="16"/>
                <w:szCs w:val="16"/>
              </w:rPr>
            </w:pPr>
            <w:r w:rsidRPr="007F39C2">
              <w:rPr>
                <w:sz w:val="16"/>
                <w:szCs w:val="16"/>
              </w:rPr>
              <w:t>Unadjusted</w:t>
            </w:r>
          </w:p>
        </w:tc>
        <w:tc>
          <w:tcPr>
            <w:tcW w:w="1672" w:type="dxa"/>
            <w:vAlign w:val="bottom"/>
          </w:tcPr>
          <w:p w:rsidR="008A042E" w:rsidRPr="007F39C2" w:rsidRDefault="008A042E" w:rsidP="008A042E">
            <w:pPr>
              <w:jc w:val="center"/>
              <w:rPr>
                <w:sz w:val="16"/>
                <w:szCs w:val="16"/>
              </w:rPr>
            </w:pPr>
            <w:r w:rsidRPr="007F39C2">
              <w:rPr>
                <w:color w:val="000000"/>
                <w:sz w:val="16"/>
                <w:szCs w:val="16"/>
              </w:rPr>
              <w:t>1.1% (775/73268)</w:t>
            </w:r>
          </w:p>
        </w:tc>
        <w:tc>
          <w:tcPr>
            <w:tcW w:w="1673" w:type="dxa"/>
            <w:vAlign w:val="bottom"/>
          </w:tcPr>
          <w:p w:rsidR="008A042E" w:rsidRPr="007F39C2" w:rsidRDefault="008A042E" w:rsidP="008A042E">
            <w:pPr>
              <w:jc w:val="center"/>
              <w:rPr>
                <w:sz w:val="16"/>
                <w:szCs w:val="16"/>
              </w:rPr>
            </w:pPr>
            <w:r w:rsidRPr="007F39C2">
              <w:rPr>
                <w:color w:val="000000"/>
                <w:sz w:val="16"/>
                <w:szCs w:val="16"/>
              </w:rPr>
              <w:t>5.2% (13/249)</w:t>
            </w:r>
          </w:p>
        </w:tc>
        <w:tc>
          <w:tcPr>
            <w:tcW w:w="1672" w:type="dxa"/>
            <w:vAlign w:val="bottom"/>
          </w:tcPr>
          <w:p w:rsidR="008A042E" w:rsidRPr="007F39C2" w:rsidRDefault="008A042E" w:rsidP="008A042E">
            <w:pPr>
              <w:jc w:val="center"/>
              <w:rPr>
                <w:sz w:val="16"/>
                <w:szCs w:val="16"/>
              </w:rPr>
            </w:pPr>
            <w:r w:rsidRPr="007F39C2">
              <w:rPr>
                <w:color w:val="000000"/>
                <w:sz w:val="16"/>
                <w:szCs w:val="16"/>
              </w:rPr>
              <w:t>5.1% (11/217)</w:t>
            </w:r>
          </w:p>
        </w:tc>
        <w:tc>
          <w:tcPr>
            <w:tcW w:w="1673" w:type="dxa"/>
            <w:vAlign w:val="bottom"/>
          </w:tcPr>
          <w:p w:rsidR="008A042E" w:rsidRPr="007F39C2" w:rsidRDefault="008A042E" w:rsidP="008A042E">
            <w:pPr>
              <w:jc w:val="center"/>
              <w:rPr>
                <w:sz w:val="16"/>
                <w:szCs w:val="16"/>
              </w:rPr>
            </w:pPr>
            <w:r w:rsidRPr="007F39C2">
              <w:rPr>
                <w:color w:val="000000"/>
                <w:sz w:val="16"/>
                <w:szCs w:val="16"/>
              </w:rPr>
              <w:t>3.5% (6/170)</w:t>
            </w:r>
          </w:p>
        </w:tc>
        <w:tc>
          <w:tcPr>
            <w:tcW w:w="1673" w:type="dxa"/>
            <w:vAlign w:val="bottom"/>
          </w:tcPr>
          <w:p w:rsidR="008A042E" w:rsidRPr="007F39C2" w:rsidRDefault="008A042E" w:rsidP="008A042E">
            <w:pPr>
              <w:jc w:val="center"/>
              <w:rPr>
                <w:sz w:val="16"/>
                <w:szCs w:val="16"/>
              </w:rPr>
            </w:pPr>
            <w:r w:rsidRPr="007F39C2">
              <w:rPr>
                <w:color w:val="000000"/>
                <w:sz w:val="16"/>
                <w:szCs w:val="16"/>
              </w:rPr>
              <w:t>1.3% (8/626)</w:t>
            </w:r>
          </w:p>
        </w:tc>
      </w:tr>
      <w:tr w:rsidR="009F4E36" w:rsidRPr="007F39C2" w:rsidTr="00B81D0B">
        <w:trPr>
          <w:trHeight w:val="184"/>
        </w:trPr>
        <w:tc>
          <w:tcPr>
            <w:tcW w:w="993" w:type="dxa"/>
            <w:tcBorders>
              <w:top w:val="nil"/>
            </w:tcBorders>
          </w:tcPr>
          <w:p w:rsidR="009F4E36" w:rsidRPr="007F39C2" w:rsidRDefault="009F4E36" w:rsidP="009F4E36">
            <w:pPr>
              <w:rPr>
                <w:sz w:val="16"/>
                <w:szCs w:val="16"/>
              </w:rPr>
            </w:pPr>
          </w:p>
        </w:tc>
        <w:tc>
          <w:tcPr>
            <w:tcW w:w="992" w:type="dxa"/>
            <w:shd w:val="clear" w:color="auto" w:fill="D9D9D9" w:themeFill="background1" w:themeFillShade="D9"/>
          </w:tcPr>
          <w:p w:rsidR="009F4E36" w:rsidRPr="007F39C2" w:rsidRDefault="009F4E36" w:rsidP="009F4E36">
            <w:pPr>
              <w:rPr>
                <w:sz w:val="16"/>
                <w:szCs w:val="16"/>
              </w:rPr>
            </w:pPr>
            <w:r w:rsidRPr="007F39C2">
              <w:rPr>
                <w:sz w:val="16"/>
                <w:szCs w:val="16"/>
              </w:rPr>
              <w:t>Adjusted</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1.2% (1.1-1.3%)</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4.4% (2.8-6%)</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5.2% (3.3-7.1%)</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4.2% (2.2-6.1%)</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1.3% (0.8-1.9%)</w:t>
            </w:r>
          </w:p>
        </w:tc>
      </w:tr>
      <w:tr w:rsidR="008A042E" w:rsidRPr="007F39C2" w:rsidTr="00B81D0B">
        <w:trPr>
          <w:trHeight w:val="60"/>
        </w:trPr>
        <w:tc>
          <w:tcPr>
            <w:tcW w:w="993" w:type="dxa"/>
            <w:tcBorders>
              <w:bottom w:val="nil"/>
            </w:tcBorders>
          </w:tcPr>
          <w:p w:rsidR="008A042E" w:rsidRPr="007F39C2" w:rsidRDefault="008A042E" w:rsidP="008A042E">
            <w:pPr>
              <w:rPr>
                <w:sz w:val="16"/>
                <w:szCs w:val="16"/>
              </w:rPr>
            </w:pPr>
            <w:r w:rsidRPr="007F39C2">
              <w:rPr>
                <w:sz w:val="16"/>
                <w:szCs w:val="16"/>
              </w:rPr>
              <w:t>3–5</w:t>
            </w:r>
          </w:p>
        </w:tc>
        <w:tc>
          <w:tcPr>
            <w:tcW w:w="992" w:type="dxa"/>
          </w:tcPr>
          <w:p w:rsidR="008A042E" w:rsidRPr="007F39C2" w:rsidRDefault="008A042E" w:rsidP="008A042E">
            <w:pPr>
              <w:rPr>
                <w:sz w:val="16"/>
                <w:szCs w:val="16"/>
              </w:rPr>
            </w:pPr>
            <w:r w:rsidRPr="007F39C2">
              <w:rPr>
                <w:sz w:val="16"/>
                <w:szCs w:val="16"/>
              </w:rPr>
              <w:t>Unadjusted</w:t>
            </w:r>
          </w:p>
        </w:tc>
        <w:tc>
          <w:tcPr>
            <w:tcW w:w="1672" w:type="dxa"/>
            <w:vAlign w:val="bottom"/>
          </w:tcPr>
          <w:p w:rsidR="008A042E" w:rsidRPr="007F39C2" w:rsidRDefault="008A042E" w:rsidP="008A042E">
            <w:pPr>
              <w:jc w:val="center"/>
              <w:rPr>
                <w:sz w:val="16"/>
                <w:szCs w:val="16"/>
              </w:rPr>
            </w:pPr>
            <w:r w:rsidRPr="007F39C2">
              <w:rPr>
                <w:color w:val="000000"/>
                <w:sz w:val="16"/>
                <w:szCs w:val="16"/>
              </w:rPr>
              <w:t>4.2% (945/22372)</w:t>
            </w:r>
          </w:p>
        </w:tc>
        <w:tc>
          <w:tcPr>
            <w:tcW w:w="1673" w:type="dxa"/>
            <w:vAlign w:val="bottom"/>
          </w:tcPr>
          <w:p w:rsidR="008A042E" w:rsidRPr="007F39C2" w:rsidRDefault="008A042E" w:rsidP="008A042E">
            <w:pPr>
              <w:jc w:val="center"/>
              <w:rPr>
                <w:sz w:val="16"/>
                <w:szCs w:val="16"/>
              </w:rPr>
            </w:pPr>
            <w:r w:rsidRPr="007F39C2">
              <w:rPr>
                <w:color w:val="000000"/>
                <w:sz w:val="16"/>
                <w:szCs w:val="16"/>
              </w:rPr>
              <w:t>20.2% (18/89)</w:t>
            </w:r>
          </w:p>
        </w:tc>
        <w:tc>
          <w:tcPr>
            <w:tcW w:w="1672" w:type="dxa"/>
            <w:vAlign w:val="bottom"/>
          </w:tcPr>
          <w:p w:rsidR="008A042E" w:rsidRPr="007F39C2" w:rsidRDefault="008A042E" w:rsidP="008A042E">
            <w:pPr>
              <w:jc w:val="center"/>
              <w:rPr>
                <w:sz w:val="16"/>
                <w:szCs w:val="16"/>
              </w:rPr>
            </w:pPr>
            <w:r w:rsidRPr="007F39C2">
              <w:rPr>
                <w:color w:val="000000"/>
                <w:sz w:val="16"/>
                <w:szCs w:val="16"/>
              </w:rPr>
              <w:t>25.3% (21/83)</w:t>
            </w:r>
          </w:p>
        </w:tc>
        <w:tc>
          <w:tcPr>
            <w:tcW w:w="1673" w:type="dxa"/>
            <w:vAlign w:val="bottom"/>
          </w:tcPr>
          <w:p w:rsidR="008A042E" w:rsidRPr="007F39C2" w:rsidRDefault="008A042E" w:rsidP="008A042E">
            <w:pPr>
              <w:jc w:val="center"/>
              <w:rPr>
                <w:sz w:val="16"/>
                <w:szCs w:val="16"/>
              </w:rPr>
            </w:pPr>
            <w:r w:rsidRPr="007F39C2">
              <w:rPr>
                <w:color w:val="000000"/>
                <w:sz w:val="16"/>
                <w:szCs w:val="16"/>
              </w:rPr>
              <w:t>21</w:t>
            </w:r>
            <w:r w:rsidR="005E1934" w:rsidRPr="007F39C2">
              <w:rPr>
                <w:color w:val="000000"/>
                <w:sz w:val="16"/>
                <w:szCs w:val="16"/>
              </w:rPr>
              <w:t>.0</w:t>
            </w:r>
            <w:r w:rsidRPr="007F39C2">
              <w:rPr>
                <w:color w:val="000000"/>
                <w:sz w:val="16"/>
                <w:szCs w:val="16"/>
              </w:rPr>
              <w:t>% (13/62)</w:t>
            </w:r>
          </w:p>
        </w:tc>
        <w:tc>
          <w:tcPr>
            <w:tcW w:w="1673" w:type="dxa"/>
            <w:vAlign w:val="bottom"/>
          </w:tcPr>
          <w:p w:rsidR="008A042E" w:rsidRPr="007F39C2" w:rsidRDefault="008A042E" w:rsidP="008A042E">
            <w:pPr>
              <w:jc w:val="center"/>
              <w:rPr>
                <w:sz w:val="16"/>
                <w:szCs w:val="16"/>
              </w:rPr>
            </w:pPr>
            <w:r w:rsidRPr="007F39C2">
              <w:rPr>
                <w:color w:val="000000"/>
                <w:sz w:val="16"/>
                <w:szCs w:val="16"/>
              </w:rPr>
              <w:t>5.3% (14/266)</w:t>
            </w:r>
          </w:p>
        </w:tc>
      </w:tr>
      <w:tr w:rsidR="009F4E36" w:rsidRPr="007F39C2" w:rsidTr="00B81D0B">
        <w:trPr>
          <w:trHeight w:val="60"/>
        </w:trPr>
        <w:tc>
          <w:tcPr>
            <w:tcW w:w="993" w:type="dxa"/>
            <w:tcBorders>
              <w:top w:val="nil"/>
            </w:tcBorders>
          </w:tcPr>
          <w:p w:rsidR="009F4E36" w:rsidRPr="007F39C2" w:rsidRDefault="009F4E36" w:rsidP="009F4E36">
            <w:pPr>
              <w:rPr>
                <w:sz w:val="16"/>
                <w:szCs w:val="16"/>
              </w:rPr>
            </w:pPr>
          </w:p>
        </w:tc>
        <w:tc>
          <w:tcPr>
            <w:tcW w:w="992" w:type="dxa"/>
            <w:shd w:val="clear" w:color="auto" w:fill="D9D9D9" w:themeFill="background1" w:themeFillShade="D9"/>
          </w:tcPr>
          <w:p w:rsidR="009F4E36" w:rsidRPr="007F39C2" w:rsidRDefault="009F4E36" w:rsidP="009F4E36">
            <w:pPr>
              <w:rPr>
                <w:sz w:val="16"/>
                <w:szCs w:val="16"/>
              </w:rPr>
            </w:pPr>
            <w:r w:rsidRPr="007F39C2">
              <w:rPr>
                <w:sz w:val="16"/>
                <w:szCs w:val="16"/>
              </w:rPr>
              <w:t>Adjusted</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3.0% (2.7-3.2%)</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9.8% (6.5-13.2%)</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11.6% (7.8-15.4%)</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9.4% (5.4-13.4%)</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3.2% (1.9-4.5%)</w:t>
            </w:r>
          </w:p>
        </w:tc>
      </w:tr>
      <w:tr w:rsidR="00720656" w:rsidRPr="007F39C2" w:rsidTr="00B81D0B">
        <w:trPr>
          <w:trHeight w:val="60"/>
        </w:trPr>
        <w:tc>
          <w:tcPr>
            <w:tcW w:w="10348" w:type="dxa"/>
            <w:gridSpan w:val="7"/>
            <w:shd w:val="clear" w:color="auto" w:fill="A6A6A6" w:themeFill="background1" w:themeFillShade="A6"/>
          </w:tcPr>
          <w:p w:rsidR="00720656" w:rsidRPr="007F39C2" w:rsidRDefault="00720656" w:rsidP="00B81D0B">
            <w:pPr>
              <w:rPr>
                <w:b/>
                <w:sz w:val="16"/>
                <w:szCs w:val="16"/>
              </w:rPr>
            </w:pPr>
            <w:r w:rsidRPr="007F39C2">
              <w:rPr>
                <w:b/>
                <w:sz w:val="16"/>
                <w:szCs w:val="16"/>
              </w:rPr>
              <w:t>Grade of surgery</w:t>
            </w:r>
          </w:p>
        </w:tc>
      </w:tr>
      <w:tr w:rsidR="008A042E" w:rsidRPr="007F39C2" w:rsidTr="00B81D0B">
        <w:trPr>
          <w:trHeight w:val="60"/>
        </w:trPr>
        <w:tc>
          <w:tcPr>
            <w:tcW w:w="993" w:type="dxa"/>
            <w:tcBorders>
              <w:bottom w:val="nil"/>
            </w:tcBorders>
          </w:tcPr>
          <w:p w:rsidR="008A042E" w:rsidRPr="007F39C2" w:rsidRDefault="008A042E" w:rsidP="008A042E">
            <w:pPr>
              <w:rPr>
                <w:sz w:val="16"/>
                <w:szCs w:val="16"/>
              </w:rPr>
            </w:pPr>
            <w:r w:rsidRPr="007F39C2">
              <w:rPr>
                <w:sz w:val="16"/>
                <w:szCs w:val="16"/>
              </w:rPr>
              <w:t>Minor</w:t>
            </w:r>
          </w:p>
        </w:tc>
        <w:tc>
          <w:tcPr>
            <w:tcW w:w="992" w:type="dxa"/>
          </w:tcPr>
          <w:p w:rsidR="008A042E" w:rsidRPr="007F39C2" w:rsidRDefault="008A042E" w:rsidP="008A042E">
            <w:pPr>
              <w:rPr>
                <w:sz w:val="16"/>
                <w:szCs w:val="16"/>
              </w:rPr>
            </w:pPr>
            <w:r w:rsidRPr="007F39C2">
              <w:rPr>
                <w:sz w:val="16"/>
                <w:szCs w:val="16"/>
              </w:rPr>
              <w:t>Unadjusted</w:t>
            </w:r>
          </w:p>
        </w:tc>
        <w:tc>
          <w:tcPr>
            <w:tcW w:w="1672" w:type="dxa"/>
            <w:vAlign w:val="bottom"/>
          </w:tcPr>
          <w:p w:rsidR="008A042E" w:rsidRPr="007F39C2" w:rsidRDefault="008A042E" w:rsidP="008A042E">
            <w:pPr>
              <w:jc w:val="center"/>
              <w:rPr>
                <w:sz w:val="16"/>
                <w:szCs w:val="16"/>
              </w:rPr>
            </w:pPr>
            <w:r w:rsidRPr="007F39C2">
              <w:rPr>
                <w:color w:val="000000"/>
                <w:sz w:val="16"/>
                <w:szCs w:val="16"/>
              </w:rPr>
              <w:t>0.7% (258/38944)</w:t>
            </w:r>
          </w:p>
        </w:tc>
        <w:tc>
          <w:tcPr>
            <w:tcW w:w="1673" w:type="dxa"/>
            <w:vAlign w:val="bottom"/>
          </w:tcPr>
          <w:p w:rsidR="008A042E" w:rsidRPr="007F39C2" w:rsidRDefault="008A042E" w:rsidP="008A042E">
            <w:pPr>
              <w:jc w:val="center"/>
              <w:rPr>
                <w:sz w:val="16"/>
                <w:szCs w:val="16"/>
              </w:rPr>
            </w:pPr>
            <w:r w:rsidRPr="007F39C2">
              <w:rPr>
                <w:color w:val="000000"/>
                <w:sz w:val="16"/>
                <w:szCs w:val="16"/>
              </w:rPr>
              <w:t>9.6% (7/73)</w:t>
            </w:r>
          </w:p>
        </w:tc>
        <w:tc>
          <w:tcPr>
            <w:tcW w:w="1672" w:type="dxa"/>
            <w:vAlign w:val="bottom"/>
          </w:tcPr>
          <w:p w:rsidR="008A042E" w:rsidRPr="007F39C2" w:rsidRDefault="008A042E" w:rsidP="008A042E">
            <w:pPr>
              <w:jc w:val="center"/>
              <w:rPr>
                <w:sz w:val="16"/>
                <w:szCs w:val="16"/>
              </w:rPr>
            </w:pPr>
            <w:r w:rsidRPr="007F39C2">
              <w:rPr>
                <w:color w:val="000000"/>
                <w:sz w:val="16"/>
                <w:szCs w:val="16"/>
              </w:rPr>
              <w:t>19.3% (16/83)</w:t>
            </w:r>
          </w:p>
        </w:tc>
        <w:tc>
          <w:tcPr>
            <w:tcW w:w="1673" w:type="dxa"/>
            <w:vAlign w:val="bottom"/>
          </w:tcPr>
          <w:p w:rsidR="008A042E" w:rsidRPr="007F39C2" w:rsidRDefault="008A042E" w:rsidP="008A042E">
            <w:pPr>
              <w:jc w:val="center"/>
              <w:rPr>
                <w:sz w:val="16"/>
                <w:szCs w:val="16"/>
              </w:rPr>
            </w:pPr>
            <w:r w:rsidRPr="007F39C2">
              <w:rPr>
                <w:color w:val="000000"/>
                <w:sz w:val="16"/>
                <w:szCs w:val="16"/>
              </w:rPr>
              <w:t>7.6% (6/79)</w:t>
            </w:r>
          </w:p>
        </w:tc>
        <w:tc>
          <w:tcPr>
            <w:tcW w:w="1673" w:type="dxa"/>
            <w:vAlign w:val="bottom"/>
          </w:tcPr>
          <w:p w:rsidR="008A042E" w:rsidRPr="007F39C2" w:rsidRDefault="008A042E" w:rsidP="008A042E">
            <w:pPr>
              <w:jc w:val="center"/>
              <w:rPr>
                <w:sz w:val="16"/>
                <w:szCs w:val="16"/>
              </w:rPr>
            </w:pPr>
            <w:r w:rsidRPr="007F39C2">
              <w:rPr>
                <w:color w:val="000000"/>
                <w:sz w:val="16"/>
                <w:szCs w:val="16"/>
              </w:rPr>
              <w:t>1.2% (4/338)</w:t>
            </w:r>
          </w:p>
        </w:tc>
      </w:tr>
      <w:tr w:rsidR="009F4E36" w:rsidRPr="007F39C2" w:rsidTr="00B81D0B">
        <w:trPr>
          <w:trHeight w:val="60"/>
        </w:trPr>
        <w:tc>
          <w:tcPr>
            <w:tcW w:w="993" w:type="dxa"/>
            <w:tcBorders>
              <w:top w:val="nil"/>
            </w:tcBorders>
          </w:tcPr>
          <w:p w:rsidR="009F4E36" w:rsidRPr="007F39C2" w:rsidRDefault="009F4E36" w:rsidP="009F4E36">
            <w:pPr>
              <w:rPr>
                <w:sz w:val="16"/>
                <w:szCs w:val="16"/>
              </w:rPr>
            </w:pPr>
          </w:p>
        </w:tc>
        <w:tc>
          <w:tcPr>
            <w:tcW w:w="992" w:type="dxa"/>
            <w:shd w:val="clear" w:color="auto" w:fill="D9D9D9" w:themeFill="background1" w:themeFillShade="D9"/>
          </w:tcPr>
          <w:p w:rsidR="009F4E36" w:rsidRPr="007F39C2" w:rsidRDefault="009F4E36" w:rsidP="009F4E36">
            <w:pPr>
              <w:rPr>
                <w:sz w:val="16"/>
                <w:szCs w:val="16"/>
              </w:rPr>
            </w:pPr>
            <w:r w:rsidRPr="007F39C2">
              <w:rPr>
                <w:sz w:val="16"/>
                <w:szCs w:val="16"/>
              </w:rPr>
              <w:t>Adjusted</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0.9% (0.8-1%)</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3.1% (1.9-4.3%)</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3.8% (2.3-5.2%)</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3.0% (1.6-4.4%)</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1.0% (0.5-1.4%)</w:t>
            </w:r>
          </w:p>
        </w:tc>
      </w:tr>
      <w:tr w:rsidR="008A042E" w:rsidRPr="007F39C2" w:rsidTr="00B81D0B">
        <w:trPr>
          <w:trHeight w:val="60"/>
        </w:trPr>
        <w:tc>
          <w:tcPr>
            <w:tcW w:w="993" w:type="dxa"/>
            <w:tcBorders>
              <w:bottom w:val="nil"/>
            </w:tcBorders>
          </w:tcPr>
          <w:p w:rsidR="008A042E" w:rsidRPr="007F39C2" w:rsidRDefault="008A042E" w:rsidP="008A042E">
            <w:pPr>
              <w:rPr>
                <w:sz w:val="16"/>
                <w:szCs w:val="16"/>
              </w:rPr>
            </w:pPr>
            <w:r w:rsidRPr="007F39C2">
              <w:rPr>
                <w:sz w:val="16"/>
                <w:szCs w:val="16"/>
              </w:rPr>
              <w:t>Major</w:t>
            </w:r>
          </w:p>
        </w:tc>
        <w:tc>
          <w:tcPr>
            <w:tcW w:w="992" w:type="dxa"/>
          </w:tcPr>
          <w:p w:rsidR="008A042E" w:rsidRPr="007F39C2" w:rsidRDefault="008A042E" w:rsidP="008A042E">
            <w:pPr>
              <w:rPr>
                <w:sz w:val="16"/>
                <w:szCs w:val="16"/>
              </w:rPr>
            </w:pPr>
            <w:r w:rsidRPr="007F39C2">
              <w:rPr>
                <w:sz w:val="16"/>
                <w:szCs w:val="16"/>
              </w:rPr>
              <w:t>Unadjusted</w:t>
            </w:r>
          </w:p>
        </w:tc>
        <w:tc>
          <w:tcPr>
            <w:tcW w:w="1672" w:type="dxa"/>
            <w:vAlign w:val="bottom"/>
          </w:tcPr>
          <w:p w:rsidR="008A042E" w:rsidRPr="007F39C2" w:rsidRDefault="008A042E" w:rsidP="008A042E">
            <w:pPr>
              <w:jc w:val="center"/>
              <w:rPr>
                <w:sz w:val="16"/>
                <w:szCs w:val="16"/>
              </w:rPr>
            </w:pPr>
            <w:r w:rsidRPr="007F39C2">
              <w:rPr>
                <w:color w:val="000000"/>
                <w:sz w:val="16"/>
                <w:szCs w:val="16"/>
              </w:rPr>
              <w:t>2.6% (1459/56718)</w:t>
            </w:r>
          </w:p>
        </w:tc>
        <w:tc>
          <w:tcPr>
            <w:tcW w:w="1673" w:type="dxa"/>
            <w:vAlign w:val="bottom"/>
          </w:tcPr>
          <w:p w:rsidR="008A042E" w:rsidRPr="007F39C2" w:rsidRDefault="008A042E" w:rsidP="008A042E">
            <w:pPr>
              <w:jc w:val="center"/>
              <w:rPr>
                <w:sz w:val="16"/>
                <w:szCs w:val="16"/>
              </w:rPr>
            </w:pPr>
            <w:r w:rsidRPr="007F39C2">
              <w:rPr>
                <w:color w:val="000000"/>
                <w:sz w:val="16"/>
                <w:szCs w:val="16"/>
              </w:rPr>
              <w:t>9.1% (24/265)</w:t>
            </w:r>
          </w:p>
        </w:tc>
        <w:tc>
          <w:tcPr>
            <w:tcW w:w="1672" w:type="dxa"/>
            <w:vAlign w:val="bottom"/>
          </w:tcPr>
          <w:p w:rsidR="008A042E" w:rsidRPr="007F39C2" w:rsidRDefault="008A042E" w:rsidP="008A042E">
            <w:pPr>
              <w:jc w:val="center"/>
              <w:rPr>
                <w:sz w:val="16"/>
                <w:szCs w:val="16"/>
              </w:rPr>
            </w:pPr>
            <w:r w:rsidRPr="007F39C2">
              <w:rPr>
                <w:color w:val="000000"/>
                <w:sz w:val="16"/>
                <w:szCs w:val="16"/>
              </w:rPr>
              <w:t>7.4% (16/217)</w:t>
            </w:r>
          </w:p>
        </w:tc>
        <w:tc>
          <w:tcPr>
            <w:tcW w:w="1673" w:type="dxa"/>
            <w:vAlign w:val="bottom"/>
          </w:tcPr>
          <w:p w:rsidR="008A042E" w:rsidRPr="007F39C2" w:rsidRDefault="008A042E" w:rsidP="008A042E">
            <w:pPr>
              <w:jc w:val="center"/>
              <w:rPr>
                <w:sz w:val="16"/>
                <w:szCs w:val="16"/>
              </w:rPr>
            </w:pPr>
            <w:r w:rsidRPr="007F39C2">
              <w:rPr>
                <w:color w:val="000000"/>
                <w:sz w:val="16"/>
                <w:szCs w:val="16"/>
              </w:rPr>
              <w:t>8.5% (13/153)</w:t>
            </w:r>
          </w:p>
        </w:tc>
        <w:tc>
          <w:tcPr>
            <w:tcW w:w="1673" w:type="dxa"/>
            <w:vAlign w:val="bottom"/>
          </w:tcPr>
          <w:p w:rsidR="008A042E" w:rsidRPr="007F39C2" w:rsidRDefault="008A042E" w:rsidP="008A042E">
            <w:pPr>
              <w:jc w:val="center"/>
              <w:rPr>
                <w:sz w:val="16"/>
                <w:szCs w:val="16"/>
              </w:rPr>
            </w:pPr>
            <w:r w:rsidRPr="007F39C2">
              <w:rPr>
                <w:color w:val="000000"/>
                <w:sz w:val="16"/>
                <w:szCs w:val="16"/>
              </w:rPr>
              <w:t>3.3% (18/553)</w:t>
            </w:r>
          </w:p>
        </w:tc>
      </w:tr>
      <w:tr w:rsidR="009F4E36" w:rsidRPr="007F39C2" w:rsidTr="00B81D0B">
        <w:trPr>
          <w:trHeight w:val="60"/>
        </w:trPr>
        <w:tc>
          <w:tcPr>
            <w:tcW w:w="993" w:type="dxa"/>
            <w:tcBorders>
              <w:top w:val="nil"/>
            </w:tcBorders>
          </w:tcPr>
          <w:p w:rsidR="009F4E36" w:rsidRPr="007F39C2" w:rsidRDefault="009F4E36" w:rsidP="009F4E36">
            <w:pPr>
              <w:rPr>
                <w:sz w:val="16"/>
                <w:szCs w:val="16"/>
              </w:rPr>
            </w:pPr>
          </w:p>
        </w:tc>
        <w:tc>
          <w:tcPr>
            <w:tcW w:w="992" w:type="dxa"/>
            <w:shd w:val="clear" w:color="auto" w:fill="D9D9D9" w:themeFill="background1" w:themeFillShade="D9"/>
          </w:tcPr>
          <w:p w:rsidR="009F4E36" w:rsidRPr="007F39C2" w:rsidRDefault="009F4E36" w:rsidP="009F4E36">
            <w:pPr>
              <w:rPr>
                <w:sz w:val="16"/>
                <w:szCs w:val="16"/>
              </w:rPr>
            </w:pPr>
            <w:r w:rsidRPr="007F39C2">
              <w:rPr>
                <w:sz w:val="16"/>
                <w:szCs w:val="16"/>
              </w:rPr>
              <w:t>Adjusted</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2.3% (2.2-2.4%)</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7.7% (5.1-10.3%)</w:t>
            </w:r>
          </w:p>
        </w:tc>
        <w:tc>
          <w:tcPr>
            <w:tcW w:w="1672"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9.1% (6.1-12.1%)</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7.3% (4.2-10.5%)</w:t>
            </w:r>
          </w:p>
        </w:tc>
        <w:tc>
          <w:tcPr>
            <w:tcW w:w="1673" w:type="dxa"/>
            <w:shd w:val="clear" w:color="auto" w:fill="D9D9D9" w:themeFill="background1" w:themeFillShade="D9"/>
            <w:vAlign w:val="bottom"/>
          </w:tcPr>
          <w:p w:rsidR="009F4E36" w:rsidRPr="007F39C2" w:rsidRDefault="009F4E36" w:rsidP="009F4E36">
            <w:pPr>
              <w:jc w:val="center"/>
              <w:rPr>
                <w:sz w:val="16"/>
                <w:szCs w:val="16"/>
              </w:rPr>
            </w:pPr>
            <w:r w:rsidRPr="007F39C2">
              <w:rPr>
                <w:color w:val="000000"/>
                <w:sz w:val="16"/>
                <w:szCs w:val="16"/>
              </w:rPr>
              <w:t>2.5% (1.5-3.5%)</w:t>
            </w:r>
          </w:p>
        </w:tc>
      </w:tr>
    </w:tbl>
    <w:p w:rsidR="00720656" w:rsidRDefault="00720656" w:rsidP="00720656">
      <w:pPr>
        <w:spacing w:line="276" w:lineRule="auto"/>
        <w:rPr>
          <w:b/>
        </w:rPr>
      </w:pPr>
    </w:p>
    <w:p w:rsidR="0034726A" w:rsidRDefault="0034726A" w:rsidP="0034726A">
      <w:pPr>
        <w:rPr>
          <w:sz w:val="20"/>
          <w:szCs w:val="20"/>
        </w:rPr>
      </w:pPr>
      <w:r w:rsidRPr="002D740F">
        <w:rPr>
          <w:sz w:val="20"/>
          <w:szCs w:val="20"/>
        </w:rPr>
        <w:t>AS</w:t>
      </w:r>
      <w:r w:rsidR="00A33371">
        <w:rPr>
          <w:sz w:val="20"/>
          <w:szCs w:val="20"/>
        </w:rPr>
        <w:t>A,</w:t>
      </w:r>
      <w:r w:rsidRPr="002D740F">
        <w:rPr>
          <w:sz w:val="20"/>
          <w:szCs w:val="20"/>
        </w:rPr>
        <w:t xml:space="preserve"> American Society of </w:t>
      </w:r>
      <w:proofErr w:type="spellStart"/>
      <w:r w:rsidRPr="002D740F">
        <w:rPr>
          <w:sz w:val="20"/>
          <w:szCs w:val="20"/>
        </w:rPr>
        <w:t>Anesthesiologists</w:t>
      </w:r>
      <w:proofErr w:type="spellEnd"/>
      <w:r w:rsidRPr="002D740F">
        <w:rPr>
          <w:sz w:val="20"/>
          <w:szCs w:val="20"/>
        </w:rPr>
        <w:t xml:space="preserve"> physical status</w:t>
      </w:r>
      <w:r w:rsidR="00A33371">
        <w:rPr>
          <w:sz w:val="20"/>
          <w:szCs w:val="20"/>
        </w:rPr>
        <w:t>.</w:t>
      </w:r>
    </w:p>
    <w:p w:rsidR="0034726A" w:rsidRPr="00C20DF2" w:rsidRDefault="0034726A" w:rsidP="0034726A">
      <w:pPr>
        <w:rPr>
          <w:sz w:val="20"/>
          <w:szCs w:val="20"/>
        </w:rPr>
      </w:pPr>
    </w:p>
    <w:p w:rsidR="0034726A" w:rsidRDefault="0034726A" w:rsidP="0034726A">
      <w:pPr>
        <w:spacing w:line="276" w:lineRule="auto"/>
        <w:rPr>
          <w:b/>
        </w:rPr>
      </w:pPr>
      <w:r w:rsidRPr="00C20DF2">
        <w:rPr>
          <w:sz w:val="20"/>
          <w:szCs w:val="20"/>
        </w:rPr>
        <w:t>Rates adjusted for age, sex, ASA, Revised Cardiac Risk Index</w:t>
      </w:r>
      <w:r w:rsidRPr="00EF4088">
        <w:rPr>
          <w:sz w:val="20"/>
          <w:szCs w:val="20"/>
        </w:rPr>
        <w:t xml:space="preserve">, respiratory comorbidity, grade of surgery, country income, timing of surgery following SARS-CoV-2 diagnosis. Full model presented in Supplementary Table </w:t>
      </w:r>
      <w:r w:rsidR="00FA188B">
        <w:rPr>
          <w:sz w:val="20"/>
          <w:szCs w:val="20"/>
        </w:rPr>
        <w:t>S</w:t>
      </w:r>
      <w:r w:rsidRPr="00EF4088">
        <w:rPr>
          <w:sz w:val="20"/>
          <w:szCs w:val="20"/>
        </w:rPr>
        <w:t>1</w:t>
      </w:r>
      <w:r>
        <w:rPr>
          <w:sz w:val="20"/>
          <w:szCs w:val="20"/>
        </w:rPr>
        <w:t>1</w:t>
      </w:r>
      <w:r>
        <w:rPr>
          <w:b/>
        </w:rPr>
        <w:br w:type="page"/>
      </w:r>
    </w:p>
    <w:p w:rsidR="0034726A" w:rsidRPr="002D740F" w:rsidRDefault="0034726A" w:rsidP="0034726A">
      <w:pPr>
        <w:rPr>
          <w:b/>
        </w:rPr>
      </w:pPr>
      <w:r>
        <w:rPr>
          <w:b/>
        </w:rPr>
        <w:lastRenderedPageBreak/>
        <w:t xml:space="preserve">Supplementary </w:t>
      </w:r>
      <w:r w:rsidRPr="002D740F">
        <w:rPr>
          <w:b/>
        </w:rPr>
        <w:t xml:space="preserve">Table </w:t>
      </w:r>
      <w:r w:rsidR="00A127AC">
        <w:rPr>
          <w:b/>
        </w:rPr>
        <w:t>S</w:t>
      </w:r>
      <w:r>
        <w:rPr>
          <w:b/>
        </w:rPr>
        <w:t>13</w:t>
      </w:r>
      <w:r w:rsidR="00BF6F7C">
        <w:rPr>
          <w:b/>
        </w:rPr>
        <w:t>.</w:t>
      </w:r>
      <w:r w:rsidRPr="00BF6F7C">
        <w:rPr>
          <w:bCs/>
        </w:rPr>
        <w:t xml:space="preserve"> Unadjusted and adjusted models for </w:t>
      </w:r>
      <w:r w:rsidR="005705FA" w:rsidRPr="00BF6F7C">
        <w:rPr>
          <w:bCs/>
        </w:rPr>
        <w:t>30-d</w:t>
      </w:r>
      <w:r w:rsidRPr="00BF6F7C">
        <w:rPr>
          <w:bCs/>
        </w:rPr>
        <w:t>ay postoperative pulmonary complications in patients with p</w:t>
      </w:r>
      <w:r w:rsidR="004774A5" w:rsidRPr="00BF6F7C">
        <w:rPr>
          <w:bCs/>
        </w:rPr>
        <w:t>re-op</w:t>
      </w:r>
      <w:r w:rsidRPr="00BF6F7C">
        <w:rPr>
          <w:bCs/>
        </w:rPr>
        <w:t>erative SARS-CoV-2 infection</w:t>
      </w:r>
      <w:r w:rsidR="00BF6F7C">
        <w:rPr>
          <w:bCs/>
        </w:rPr>
        <w:t>. Values are OR (95%CI).</w:t>
      </w:r>
    </w:p>
    <w:p w:rsidR="0034726A" w:rsidRPr="002D740F" w:rsidRDefault="0034726A" w:rsidP="0034726A">
      <w:pPr>
        <w:rPr>
          <w:b/>
        </w:rPr>
      </w:pPr>
    </w:p>
    <w:p w:rsidR="00720656" w:rsidRPr="002D740F" w:rsidRDefault="00720656" w:rsidP="00720656">
      <w:pPr>
        <w:rPr>
          <w:b/>
        </w:rPr>
      </w:pPr>
    </w:p>
    <w:tbl>
      <w:tblPr>
        <w:tblStyle w:val="TableGrid"/>
        <w:tblW w:w="0" w:type="auto"/>
        <w:tblInd w:w="-431" w:type="dxa"/>
        <w:tblLook w:val="04A0"/>
      </w:tblPr>
      <w:tblGrid>
        <w:gridCol w:w="2233"/>
        <w:gridCol w:w="1802"/>
        <w:gridCol w:w="1802"/>
        <w:gridCol w:w="1802"/>
        <w:gridCol w:w="1802"/>
        <w:gridCol w:w="8"/>
      </w:tblGrid>
      <w:tr w:rsidR="00720656" w:rsidRPr="00292FF4" w:rsidTr="00B81D0B">
        <w:trPr>
          <w:gridAfter w:val="1"/>
          <w:wAfter w:w="8" w:type="dxa"/>
        </w:trPr>
        <w:tc>
          <w:tcPr>
            <w:tcW w:w="2233" w:type="dxa"/>
            <w:vMerge w:val="restart"/>
            <w:shd w:val="clear" w:color="auto" w:fill="A6A6A6" w:themeFill="background1" w:themeFillShade="A6"/>
          </w:tcPr>
          <w:p w:rsidR="00720656" w:rsidRPr="00C4558C" w:rsidRDefault="00720656" w:rsidP="00B81D0B">
            <w:pPr>
              <w:rPr>
                <w:b/>
                <w:sz w:val="20"/>
                <w:szCs w:val="20"/>
              </w:rPr>
            </w:pPr>
            <w:r w:rsidRPr="00C4558C">
              <w:rPr>
                <w:b/>
                <w:sz w:val="20"/>
                <w:szCs w:val="20"/>
              </w:rPr>
              <w:t>Factor</w:t>
            </w:r>
          </w:p>
        </w:tc>
        <w:tc>
          <w:tcPr>
            <w:tcW w:w="3604" w:type="dxa"/>
            <w:gridSpan w:val="2"/>
            <w:shd w:val="clear" w:color="auto" w:fill="A6A6A6" w:themeFill="background1" w:themeFillShade="A6"/>
          </w:tcPr>
          <w:p w:rsidR="00720656" w:rsidRPr="00F4073B" w:rsidRDefault="00720656" w:rsidP="00B81D0B">
            <w:pPr>
              <w:jc w:val="center"/>
              <w:rPr>
                <w:b/>
                <w:sz w:val="20"/>
                <w:szCs w:val="20"/>
              </w:rPr>
            </w:pPr>
            <w:r w:rsidRPr="00F4073B">
              <w:rPr>
                <w:b/>
                <w:sz w:val="20"/>
                <w:szCs w:val="20"/>
              </w:rPr>
              <w:t>Unadjusted</w:t>
            </w:r>
          </w:p>
        </w:tc>
        <w:tc>
          <w:tcPr>
            <w:tcW w:w="3604" w:type="dxa"/>
            <w:gridSpan w:val="2"/>
            <w:shd w:val="clear" w:color="auto" w:fill="A6A6A6" w:themeFill="background1" w:themeFillShade="A6"/>
          </w:tcPr>
          <w:p w:rsidR="00720656" w:rsidRPr="00F4073B" w:rsidRDefault="00720656" w:rsidP="00B81D0B">
            <w:pPr>
              <w:jc w:val="center"/>
              <w:rPr>
                <w:b/>
                <w:sz w:val="20"/>
                <w:szCs w:val="20"/>
              </w:rPr>
            </w:pPr>
            <w:r w:rsidRPr="00F4073B">
              <w:rPr>
                <w:b/>
                <w:sz w:val="20"/>
                <w:szCs w:val="20"/>
              </w:rPr>
              <w:t>Adjusted</w:t>
            </w:r>
          </w:p>
        </w:tc>
      </w:tr>
      <w:tr w:rsidR="00720656" w:rsidRPr="00292FF4" w:rsidTr="00B81D0B">
        <w:trPr>
          <w:gridAfter w:val="1"/>
          <w:wAfter w:w="8" w:type="dxa"/>
        </w:trPr>
        <w:tc>
          <w:tcPr>
            <w:tcW w:w="2233" w:type="dxa"/>
            <w:vMerge/>
            <w:shd w:val="clear" w:color="auto" w:fill="A6A6A6" w:themeFill="background1" w:themeFillShade="A6"/>
          </w:tcPr>
          <w:p w:rsidR="00720656" w:rsidRPr="00C4558C" w:rsidRDefault="00720656" w:rsidP="00B81D0B">
            <w:pPr>
              <w:rPr>
                <w:b/>
                <w:sz w:val="20"/>
                <w:szCs w:val="20"/>
              </w:rPr>
            </w:pPr>
          </w:p>
        </w:tc>
        <w:tc>
          <w:tcPr>
            <w:tcW w:w="1802" w:type="dxa"/>
            <w:shd w:val="clear" w:color="auto" w:fill="A6A6A6" w:themeFill="background1" w:themeFillShade="A6"/>
          </w:tcPr>
          <w:p w:rsidR="00720656" w:rsidRPr="00F4073B" w:rsidRDefault="00720656" w:rsidP="00B81D0B">
            <w:pPr>
              <w:jc w:val="center"/>
              <w:rPr>
                <w:b/>
                <w:sz w:val="20"/>
                <w:szCs w:val="20"/>
              </w:rPr>
            </w:pPr>
            <w:r w:rsidRPr="00F4073B">
              <w:rPr>
                <w:b/>
                <w:sz w:val="20"/>
                <w:szCs w:val="20"/>
              </w:rPr>
              <w:t>OR (95% CI)</w:t>
            </w:r>
          </w:p>
        </w:tc>
        <w:tc>
          <w:tcPr>
            <w:tcW w:w="1802" w:type="dxa"/>
            <w:shd w:val="clear" w:color="auto" w:fill="A6A6A6" w:themeFill="background1" w:themeFillShade="A6"/>
          </w:tcPr>
          <w:p w:rsidR="00720656" w:rsidRPr="00F4073B" w:rsidRDefault="00720656" w:rsidP="00B81D0B">
            <w:pPr>
              <w:jc w:val="center"/>
              <w:rPr>
                <w:b/>
                <w:sz w:val="20"/>
                <w:szCs w:val="20"/>
              </w:rPr>
            </w:pPr>
            <w:r w:rsidRPr="00F4073B">
              <w:rPr>
                <w:b/>
                <w:sz w:val="20"/>
                <w:szCs w:val="20"/>
              </w:rPr>
              <w:t>p-value</w:t>
            </w:r>
          </w:p>
        </w:tc>
        <w:tc>
          <w:tcPr>
            <w:tcW w:w="1802" w:type="dxa"/>
            <w:shd w:val="clear" w:color="auto" w:fill="A6A6A6" w:themeFill="background1" w:themeFillShade="A6"/>
          </w:tcPr>
          <w:p w:rsidR="00720656" w:rsidRPr="00F4073B" w:rsidRDefault="00720656" w:rsidP="00B81D0B">
            <w:pPr>
              <w:jc w:val="center"/>
              <w:rPr>
                <w:b/>
                <w:sz w:val="20"/>
                <w:szCs w:val="20"/>
              </w:rPr>
            </w:pPr>
            <w:r w:rsidRPr="00F4073B">
              <w:rPr>
                <w:b/>
                <w:sz w:val="20"/>
                <w:szCs w:val="20"/>
              </w:rPr>
              <w:t>OR (95% CI)</w:t>
            </w:r>
          </w:p>
        </w:tc>
        <w:tc>
          <w:tcPr>
            <w:tcW w:w="1802" w:type="dxa"/>
            <w:shd w:val="clear" w:color="auto" w:fill="A6A6A6" w:themeFill="background1" w:themeFillShade="A6"/>
          </w:tcPr>
          <w:p w:rsidR="00720656" w:rsidRPr="00F4073B" w:rsidRDefault="00720656" w:rsidP="00B81D0B">
            <w:pPr>
              <w:jc w:val="center"/>
              <w:rPr>
                <w:b/>
                <w:sz w:val="20"/>
                <w:szCs w:val="20"/>
              </w:rPr>
            </w:pPr>
            <w:r w:rsidRPr="00F4073B">
              <w:rPr>
                <w:b/>
                <w:sz w:val="20"/>
                <w:szCs w:val="20"/>
              </w:rPr>
              <w:t>p-value</w:t>
            </w:r>
          </w:p>
        </w:tc>
      </w:tr>
      <w:tr w:rsidR="00720656" w:rsidRPr="00292FF4" w:rsidTr="00B81D0B">
        <w:tc>
          <w:tcPr>
            <w:tcW w:w="9449" w:type="dxa"/>
            <w:gridSpan w:val="6"/>
            <w:shd w:val="clear" w:color="auto" w:fill="D9D9D9" w:themeFill="background1" w:themeFillShade="D9"/>
          </w:tcPr>
          <w:p w:rsidR="00720656" w:rsidRPr="00F4073B" w:rsidRDefault="00720656" w:rsidP="00B81D0B">
            <w:pPr>
              <w:rPr>
                <w:sz w:val="20"/>
                <w:szCs w:val="20"/>
              </w:rPr>
            </w:pPr>
            <w:r w:rsidRPr="00F4073B">
              <w:rPr>
                <w:sz w:val="20"/>
                <w:szCs w:val="20"/>
              </w:rPr>
              <w:t>Age</w:t>
            </w:r>
          </w:p>
        </w:tc>
      </w:tr>
      <w:tr w:rsidR="00720656" w:rsidRPr="00292FF4" w:rsidTr="00B81D0B">
        <w:trPr>
          <w:gridAfter w:val="1"/>
          <w:wAfter w:w="8" w:type="dxa"/>
        </w:trPr>
        <w:tc>
          <w:tcPr>
            <w:tcW w:w="2233" w:type="dxa"/>
          </w:tcPr>
          <w:p w:rsidR="00720656" w:rsidRPr="00C4558C" w:rsidRDefault="005705FA" w:rsidP="00B81D0B">
            <w:pPr>
              <w:rPr>
                <w:sz w:val="20"/>
                <w:szCs w:val="20"/>
              </w:rPr>
            </w:pPr>
            <w:r>
              <w:rPr>
                <w:sz w:val="20"/>
                <w:szCs w:val="20"/>
              </w:rPr>
              <w:t>0–</w:t>
            </w:r>
            <w:r w:rsidR="00720656" w:rsidRPr="00C4558C">
              <w:rPr>
                <w:sz w:val="20"/>
                <w:szCs w:val="20"/>
              </w:rPr>
              <w:t>69 years</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r>
      <w:tr w:rsidR="00F4073B" w:rsidRPr="00292FF4" w:rsidTr="00B81D0B">
        <w:trPr>
          <w:gridAfter w:val="1"/>
          <w:wAfter w:w="8" w:type="dxa"/>
        </w:trPr>
        <w:tc>
          <w:tcPr>
            <w:tcW w:w="2233" w:type="dxa"/>
          </w:tcPr>
          <w:p w:rsidR="00F4073B" w:rsidRPr="00C4558C" w:rsidRDefault="00F4073B" w:rsidP="00F4073B">
            <w:pPr>
              <w:rPr>
                <w:sz w:val="20"/>
                <w:szCs w:val="20"/>
              </w:rPr>
            </w:pPr>
            <w:r w:rsidRPr="00C4558C">
              <w:rPr>
                <w:sz w:val="20"/>
                <w:szCs w:val="20"/>
              </w:rPr>
              <w:t>≥70 years</w:t>
            </w:r>
          </w:p>
        </w:tc>
        <w:tc>
          <w:tcPr>
            <w:tcW w:w="1802" w:type="dxa"/>
            <w:vAlign w:val="bottom"/>
          </w:tcPr>
          <w:p w:rsidR="00F4073B" w:rsidRPr="00F4073B" w:rsidRDefault="00F4073B" w:rsidP="00F4073B">
            <w:pPr>
              <w:jc w:val="center"/>
              <w:rPr>
                <w:sz w:val="20"/>
                <w:szCs w:val="20"/>
              </w:rPr>
            </w:pPr>
            <w:r w:rsidRPr="00F4073B">
              <w:rPr>
                <w:sz w:val="20"/>
                <w:szCs w:val="20"/>
              </w:rPr>
              <w:t>3.51 (2.70-4.57)</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c>
          <w:tcPr>
            <w:tcW w:w="1802" w:type="dxa"/>
            <w:vAlign w:val="bottom"/>
          </w:tcPr>
          <w:p w:rsidR="00F4073B" w:rsidRPr="00F4073B" w:rsidRDefault="00F4073B" w:rsidP="00F4073B">
            <w:pPr>
              <w:jc w:val="center"/>
              <w:rPr>
                <w:sz w:val="20"/>
                <w:szCs w:val="20"/>
              </w:rPr>
            </w:pPr>
            <w:r w:rsidRPr="00F4073B">
              <w:rPr>
                <w:sz w:val="20"/>
                <w:szCs w:val="20"/>
              </w:rPr>
              <w:t>2.09 (1.49-2.92)</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r>
      <w:tr w:rsidR="00720656" w:rsidRPr="00292FF4" w:rsidTr="00B81D0B">
        <w:tc>
          <w:tcPr>
            <w:tcW w:w="9449" w:type="dxa"/>
            <w:gridSpan w:val="6"/>
            <w:shd w:val="clear" w:color="auto" w:fill="D9D9D9" w:themeFill="background1" w:themeFillShade="D9"/>
          </w:tcPr>
          <w:p w:rsidR="00720656" w:rsidRPr="00F4073B" w:rsidRDefault="00720656" w:rsidP="00B81D0B">
            <w:pPr>
              <w:rPr>
                <w:sz w:val="20"/>
                <w:szCs w:val="20"/>
              </w:rPr>
            </w:pPr>
            <w:r w:rsidRPr="00F4073B">
              <w:rPr>
                <w:sz w:val="20"/>
                <w:szCs w:val="20"/>
              </w:rPr>
              <w:t>Sex</w:t>
            </w:r>
          </w:p>
        </w:tc>
      </w:tr>
      <w:tr w:rsidR="00720656" w:rsidRPr="00292FF4" w:rsidTr="00B81D0B">
        <w:trPr>
          <w:gridAfter w:val="1"/>
          <w:wAfter w:w="8" w:type="dxa"/>
        </w:trPr>
        <w:tc>
          <w:tcPr>
            <w:tcW w:w="2233" w:type="dxa"/>
          </w:tcPr>
          <w:p w:rsidR="00720656" w:rsidRPr="00C4558C" w:rsidRDefault="00720656" w:rsidP="00B81D0B">
            <w:pPr>
              <w:jc w:val="both"/>
              <w:rPr>
                <w:sz w:val="20"/>
                <w:szCs w:val="20"/>
              </w:rPr>
            </w:pPr>
            <w:r w:rsidRPr="00C4558C">
              <w:rPr>
                <w:sz w:val="20"/>
                <w:szCs w:val="20"/>
              </w:rPr>
              <w:t>Female</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r>
      <w:tr w:rsidR="00F4073B" w:rsidRPr="00292FF4" w:rsidTr="00B81D0B">
        <w:trPr>
          <w:gridAfter w:val="1"/>
          <w:wAfter w:w="8" w:type="dxa"/>
        </w:trPr>
        <w:tc>
          <w:tcPr>
            <w:tcW w:w="2233" w:type="dxa"/>
          </w:tcPr>
          <w:p w:rsidR="00F4073B" w:rsidRPr="00C4558C" w:rsidRDefault="00F4073B" w:rsidP="00F4073B">
            <w:pPr>
              <w:rPr>
                <w:sz w:val="20"/>
                <w:szCs w:val="20"/>
              </w:rPr>
            </w:pPr>
            <w:r w:rsidRPr="00C4558C">
              <w:rPr>
                <w:sz w:val="20"/>
                <w:szCs w:val="20"/>
              </w:rPr>
              <w:t>Male</w:t>
            </w:r>
          </w:p>
        </w:tc>
        <w:tc>
          <w:tcPr>
            <w:tcW w:w="1802" w:type="dxa"/>
            <w:vAlign w:val="bottom"/>
          </w:tcPr>
          <w:p w:rsidR="00F4073B" w:rsidRPr="00F4073B" w:rsidRDefault="00F4073B" w:rsidP="00F4073B">
            <w:pPr>
              <w:jc w:val="center"/>
              <w:rPr>
                <w:sz w:val="20"/>
                <w:szCs w:val="20"/>
              </w:rPr>
            </w:pPr>
            <w:r w:rsidRPr="00F4073B">
              <w:rPr>
                <w:sz w:val="20"/>
                <w:szCs w:val="20"/>
              </w:rPr>
              <w:t>1.68 (1.31-2.15)</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c>
          <w:tcPr>
            <w:tcW w:w="1802" w:type="dxa"/>
            <w:vAlign w:val="bottom"/>
          </w:tcPr>
          <w:p w:rsidR="00F4073B" w:rsidRPr="00F4073B" w:rsidRDefault="00F4073B" w:rsidP="00F4073B">
            <w:pPr>
              <w:jc w:val="center"/>
              <w:rPr>
                <w:sz w:val="20"/>
                <w:szCs w:val="20"/>
              </w:rPr>
            </w:pPr>
            <w:r w:rsidRPr="00F4073B">
              <w:rPr>
                <w:sz w:val="20"/>
                <w:szCs w:val="20"/>
              </w:rPr>
              <w:t>1.25 (0.93-1.68)</w:t>
            </w:r>
          </w:p>
        </w:tc>
        <w:tc>
          <w:tcPr>
            <w:tcW w:w="1802" w:type="dxa"/>
            <w:vAlign w:val="bottom"/>
          </w:tcPr>
          <w:p w:rsidR="00F4073B" w:rsidRPr="00F4073B" w:rsidRDefault="00F4073B" w:rsidP="00F4073B">
            <w:pPr>
              <w:jc w:val="center"/>
              <w:rPr>
                <w:sz w:val="20"/>
                <w:szCs w:val="20"/>
              </w:rPr>
            </w:pPr>
            <w:r w:rsidRPr="00F4073B">
              <w:rPr>
                <w:sz w:val="20"/>
                <w:szCs w:val="20"/>
              </w:rPr>
              <w:t>0.135</w:t>
            </w:r>
          </w:p>
        </w:tc>
      </w:tr>
      <w:tr w:rsidR="00720656" w:rsidRPr="00292FF4" w:rsidTr="00B81D0B">
        <w:tc>
          <w:tcPr>
            <w:tcW w:w="9449" w:type="dxa"/>
            <w:gridSpan w:val="6"/>
            <w:shd w:val="clear" w:color="auto" w:fill="D9D9D9" w:themeFill="background1" w:themeFillShade="D9"/>
          </w:tcPr>
          <w:p w:rsidR="00720656" w:rsidRPr="00F4073B" w:rsidRDefault="00720656" w:rsidP="00B81D0B">
            <w:pPr>
              <w:rPr>
                <w:sz w:val="20"/>
                <w:szCs w:val="20"/>
              </w:rPr>
            </w:pPr>
            <w:r w:rsidRPr="00F4073B">
              <w:rPr>
                <w:sz w:val="20"/>
                <w:szCs w:val="20"/>
              </w:rPr>
              <w:t>ASA</w:t>
            </w:r>
            <w:r w:rsidR="009E10E8" w:rsidRPr="00F4073B">
              <w:rPr>
                <w:sz w:val="20"/>
                <w:szCs w:val="20"/>
              </w:rPr>
              <w:t xml:space="preserve"> physical status</w:t>
            </w:r>
          </w:p>
        </w:tc>
      </w:tr>
      <w:tr w:rsidR="00720656" w:rsidRPr="00292FF4" w:rsidTr="00B81D0B">
        <w:trPr>
          <w:gridAfter w:val="1"/>
          <w:wAfter w:w="8" w:type="dxa"/>
        </w:trPr>
        <w:tc>
          <w:tcPr>
            <w:tcW w:w="2233" w:type="dxa"/>
          </w:tcPr>
          <w:p w:rsidR="00720656" w:rsidRPr="00C4558C" w:rsidRDefault="005705FA" w:rsidP="00B81D0B">
            <w:pPr>
              <w:rPr>
                <w:sz w:val="20"/>
                <w:szCs w:val="20"/>
              </w:rPr>
            </w:pPr>
            <w:r>
              <w:rPr>
                <w:sz w:val="20"/>
                <w:szCs w:val="20"/>
              </w:rPr>
              <w:t>1–</w:t>
            </w:r>
            <w:r w:rsidR="00720656" w:rsidRPr="00C4558C">
              <w:rPr>
                <w:sz w:val="20"/>
                <w:szCs w:val="20"/>
              </w:rPr>
              <w:t>2</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r>
      <w:tr w:rsidR="00F4073B" w:rsidRPr="00292FF4" w:rsidTr="00B81D0B">
        <w:trPr>
          <w:gridAfter w:val="1"/>
          <w:wAfter w:w="8" w:type="dxa"/>
        </w:trPr>
        <w:tc>
          <w:tcPr>
            <w:tcW w:w="2233" w:type="dxa"/>
          </w:tcPr>
          <w:p w:rsidR="00F4073B" w:rsidRPr="00C4558C" w:rsidRDefault="00F4073B" w:rsidP="00F4073B">
            <w:pPr>
              <w:rPr>
                <w:sz w:val="20"/>
                <w:szCs w:val="20"/>
              </w:rPr>
            </w:pPr>
            <w:r>
              <w:rPr>
                <w:sz w:val="20"/>
                <w:szCs w:val="20"/>
              </w:rPr>
              <w:t>3–</w:t>
            </w:r>
            <w:r w:rsidRPr="00C4558C">
              <w:rPr>
                <w:sz w:val="20"/>
                <w:szCs w:val="20"/>
              </w:rPr>
              <w:t>5</w:t>
            </w:r>
          </w:p>
        </w:tc>
        <w:tc>
          <w:tcPr>
            <w:tcW w:w="1802" w:type="dxa"/>
            <w:vAlign w:val="bottom"/>
          </w:tcPr>
          <w:p w:rsidR="00F4073B" w:rsidRPr="00F4073B" w:rsidRDefault="00F4073B" w:rsidP="00F4073B">
            <w:pPr>
              <w:jc w:val="center"/>
              <w:rPr>
                <w:sz w:val="20"/>
                <w:szCs w:val="20"/>
              </w:rPr>
            </w:pPr>
            <w:r w:rsidRPr="00F4073B">
              <w:rPr>
                <w:sz w:val="20"/>
                <w:szCs w:val="20"/>
              </w:rPr>
              <w:t>4.64 (3.59-6.01)</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c>
          <w:tcPr>
            <w:tcW w:w="1802" w:type="dxa"/>
            <w:vAlign w:val="bottom"/>
          </w:tcPr>
          <w:p w:rsidR="00F4073B" w:rsidRPr="00F4073B" w:rsidRDefault="00F4073B" w:rsidP="00F4073B">
            <w:pPr>
              <w:jc w:val="center"/>
              <w:rPr>
                <w:sz w:val="20"/>
                <w:szCs w:val="20"/>
              </w:rPr>
            </w:pPr>
            <w:r w:rsidRPr="00F4073B">
              <w:rPr>
                <w:sz w:val="20"/>
                <w:szCs w:val="20"/>
              </w:rPr>
              <w:t>2.05 (1.46-2.87)</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r>
      <w:tr w:rsidR="00720656" w:rsidRPr="00292FF4" w:rsidTr="00B81D0B">
        <w:tc>
          <w:tcPr>
            <w:tcW w:w="9449" w:type="dxa"/>
            <w:gridSpan w:val="6"/>
            <w:shd w:val="clear" w:color="auto" w:fill="D9D9D9" w:themeFill="background1" w:themeFillShade="D9"/>
          </w:tcPr>
          <w:p w:rsidR="00720656" w:rsidRPr="00F4073B" w:rsidRDefault="00720656" w:rsidP="00B81D0B">
            <w:pPr>
              <w:rPr>
                <w:sz w:val="20"/>
                <w:szCs w:val="20"/>
              </w:rPr>
            </w:pPr>
            <w:r w:rsidRPr="00F4073B">
              <w:rPr>
                <w:sz w:val="20"/>
                <w:szCs w:val="20"/>
              </w:rPr>
              <w:t>Revise</w:t>
            </w:r>
            <w:r w:rsidR="009E10E8" w:rsidRPr="00F4073B">
              <w:rPr>
                <w:sz w:val="20"/>
                <w:szCs w:val="20"/>
              </w:rPr>
              <w:t>d cardiac risk index</w:t>
            </w:r>
          </w:p>
        </w:tc>
      </w:tr>
      <w:tr w:rsidR="00720656" w:rsidRPr="00292FF4" w:rsidTr="00B81D0B">
        <w:trPr>
          <w:gridAfter w:val="1"/>
          <w:wAfter w:w="8" w:type="dxa"/>
        </w:trPr>
        <w:tc>
          <w:tcPr>
            <w:tcW w:w="2233" w:type="dxa"/>
          </w:tcPr>
          <w:p w:rsidR="00720656" w:rsidRPr="00C4558C" w:rsidRDefault="00720656" w:rsidP="00B81D0B">
            <w:pPr>
              <w:rPr>
                <w:sz w:val="20"/>
                <w:szCs w:val="20"/>
              </w:rPr>
            </w:pPr>
            <w:r w:rsidRPr="00C4558C">
              <w:rPr>
                <w:sz w:val="20"/>
                <w:szCs w:val="20"/>
              </w:rPr>
              <w:t>0</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r>
      <w:tr w:rsidR="00F4073B" w:rsidRPr="00292FF4" w:rsidTr="003B057D">
        <w:trPr>
          <w:gridAfter w:val="1"/>
          <w:wAfter w:w="8" w:type="dxa"/>
        </w:trPr>
        <w:tc>
          <w:tcPr>
            <w:tcW w:w="2233" w:type="dxa"/>
          </w:tcPr>
          <w:p w:rsidR="00F4073B" w:rsidRPr="00C4558C" w:rsidRDefault="00F4073B" w:rsidP="00F4073B">
            <w:pPr>
              <w:rPr>
                <w:sz w:val="20"/>
                <w:szCs w:val="20"/>
              </w:rPr>
            </w:pPr>
            <w:r w:rsidRPr="00C4558C">
              <w:rPr>
                <w:sz w:val="20"/>
                <w:szCs w:val="20"/>
              </w:rPr>
              <w:t>1</w:t>
            </w:r>
          </w:p>
        </w:tc>
        <w:tc>
          <w:tcPr>
            <w:tcW w:w="1802" w:type="dxa"/>
            <w:vAlign w:val="bottom"/>
          </w:tcPr>
          <w:p w:rsidR="00F4073B" w:rsidRPr="00F4073B" w:rsidRDefault="00F4073B" w:rsidP="00F4073B">
            <w:pPr>
              <w:jc w:val="center"/>
              <w:rPr>
                <w:sz w:val="20"/>
                <w:szCs w:val="20"/>
              </w:rPr>
            </w:pPr>
            <w:r w:rsidRPr="00F4073B">
              <w:rPr>
                <w:sz w:val="20"/>
                <w:szCs w:val="20"/>
              </w:rPr>
              <w:t>2.10 (1.49-2.97)</w:t>
            </w:r>
          </w:p>
        </w:tc>
        <w:tc>
          <w:tcPr>
            <w:tcW w:w="1802" w:type="dxa"/>
          </w:tcPr>
          <w:p w:rsidR="00F4073B" w:rsidRPr="00F4073B" w:rsidRDefault="00F4073B" w:rsidP="00F4073B">
            <w:pPr>
              <w:jc w:val="center"/>
              <w:rPr>
                <w:sz w:val="20"/>
                <w:szCs w:val="20"/>
              </w:rPr>
            </w:pPr>
            <w:r w:rsidRPr="00D72666">
              <w:rPr>
                <w:sz w:val="20"/>
                <w:szCs w:val="20"/>
              </w:rPr>
              <w:t>&lt;0.001</w:t>
            </w:r>
          </w:p>
        </w:tc>
        <w:tc>
          <w:tcPr>
            <w:tcW w:w="1802" w:type="dxa"/>
            <w:vAlign w:val="bottom"/>
          </w:tcPr>
          <w:p w:rsidR="00F4073B" w:rsidRPr="00F4073B" w:rsidRDefault="00F4073B" w:rsidP="00F4073B">
            <w:pPr>
              <w:jc w:val="center"/>
              <w:rPr>
                <w:sz w:val="20"/>
                <w:szCs w:val="20"/>
              </w:rPr>
            </w:pPr>
            <w:r w:rsidRPr="00F4073B">
              <w:rPr>
                <w:sz w:val="20"/>
                <w:szCs w:val="20"/>
              </w:rPr>
              <w:t>1.58 (1.05-2.37)</w:t>
            </w:r>
          </w:p>
        </w:tc>
        <w:tc>
          <w:tcPr>
            <w:tcW w:w="1802" w:type="dxa"/>
            <w:vAlign w:val="bottom"/>
          </w:tcPr>
          <w:p w:rsidR="00F4073B" w:rsidRPr="00F4073B" w:rsidRDefault="00F4073B" w:rsidP="00F4073B">
            <w:pPr>
              <w:jc w:val="center"/>
              <w:rPr>
                <w:sz w:val="20"/>
                <w:szCs w:val="20"/>
              </w:rPr>
            </w:pPr>
            <w:r w:rsidRPr="00F4073B">
              <w:rPr>
                <w:sz w:val="20"/>
                <w:szCs w:val="20"/>
              </w:rPr>
              <w:t>0.030</w:t>
            </w:r>
          </w:p>
        </w:tc>
      </w:tr>
      <w:tr w:rsidR="00F4073B" w:rsidRPr="00292FF4" w:rsidTr="003B057D">
        <w:trPr>
          <w:gridAfter w:val="1"/>
          <w:wAfter w:w="8" w:type="dxa"/>
        </w:trPr>
        <w:tc>
          <w:tcPr>
            <w:tcW w:w="2233" w:type="dxa"/>
          </w:tcPr>
          <w:p w:rsidR="00F4073B" w:rsidRPr="00C4558C" w:rsidRDefault="00F4073B" w:rsidP="00F4073B">
            <w:pPr>
              <w:rPr>
                <w:sz w:val="20"/>
                <w:szCs w:val="20"/>
              </w:rPr>
            </w:pPr>
            <w:r w:rsidRPr="00C4558C">
              <w:rPr>
                <w:sz w:val="20"/>
                <w:szCs w:val="20"/>
              </w:rPr>
              <w:t>2</w:t>
            </w:r>
          </w:p>
        </w:tc>
        <w:tc>
          <w:tcPr>
            <w:tcW w:w="1802" w:type="dxa"/>
            <w:vAlign w:val="bottom"/>
          </w:tcPr>
          <w:p w:rsidR="00F4073B" w:rsidRPr="00F4073B" w:rsidRDefault="00F4073B" w:rsidP="00F4073B">
            <w:pPr>
              <w:jc w:val="center"/>
              <w:rPr>
                <w:sz w:val="20"/>
                <w:szCs w:val="20"/>
              </w:rPr>
            </w:pPr>
            <w:r w:rsidRPr="00F4073B">
              <w:rPr>
                <w:sz w:val="20"/>
                <w:szCs w:val="20"/>
              </w:rPr>
              <w:t>5.60 (3.79-8.29)</w:t>
            </w:r>
          </w:p>
        </w:tc>
        <w:tc>
          <w:tcPr>
            <w:tcW w:w="1802" w:type="dxa"/>
          </w:tcPr>
          <w:p w:rsidR="00F4073B" w:rsidRPr="00F4073B" w:rsidRDefault="00F4073B" w:rsidP="00F4073B">
            <w:pPr>
              <w:jc w:val="center"/>
              <w:rPr>
                <w:sz w:val="20"/>
                <w:szCs w:val="20"/>
              </w:rPr>
            </w:pPr>
            <w:r w:rsidRPr="00D72666">
              <w:rPr>
                <w:sz w:val="20"/>
                <w:szCs w:val="20"/>
              </w:rPr>
              <w:t>&lt;0.001</w:t>
            </w:r>
          </w:p>
        </w:tc>
        <w:tc>
          <w:tcPr>
            <w:tcW w:w="1802" w:type="dxa"/>
            <w:vAlign w:val="bottom"/>
          </w:tcPr>
          <w:p w:rsidR="00F4073B" w:rsidRPr="00F4073B" w:rsidRDefault="00F4073B" w:rsidP="00F4073B">
            <w:pPr>
              <w:jc w:val="center"/>
              <w:rPr>
                <w:sz w:val="20"/>
                <w:szCs w:val="20"/>
              </w:rPr>
            </w:pPr>
            <w:r w:rsidRPr="00F4073B">
              <w:rPr>
                <w:sz w:val="20"/>
                <w:szCs w:val="20"/>
              </w:rPr>
              <w:t>2.11 (1.29-3.45)</w:t>
            </w:r>
          </w:p>
        </w:tc>
        <w:tc>
          <w:tcPr>
            <w:tcW w:w="1802" w:type="dxa"/>
            <w:vAlign w:val="bottom"/>
          </w:tcPr>
          <w:p w:rsidR="00F4073B" w:rsidRPr="00F4073B" w:rsidRDefault="00F4073B" w:rsidP="00F4073B">
            <w:pPr>
              <w:jc w:val="center"/>
              <w:rPr>
                <w:sz w:val="20"/>
                <w:szCs w:val="20"/>
              </w:rPr>
            </w:pPr>
            <w:r w:rsidRPr="00F4073B">
              <w:rPr>
                <w:sz w:val="20"/>
                <w:szCs w:val="20"/>
              </w:rPr>
              <w:t>0.003</w:t>
            </w:r>
          </w:p>
        </w:tc>
      </w:tr>
      <w:tr w:rsidR="00F4073B" w:rsidRPr="00292FF4" w:rsidTr="003B057D">
        <w:trPr>
          <w:gridAfter w:val="1"/>
          <w:wAfter w:w="8" w:type="dxa"/>
        </w:trPr>
        <w:tc>
          <w:tcPr>
            <w:tcW w:w="2233" w:type="dxa"/>
          </w:tcPr>
          <w:p w:rsidR="00F4073B" w:rsidRPr="00C4558C" w:rsidRDefault="00F4073B" w:rsidP="00F4073B">
            <w:pPr>
              <w:rPr>
                <w:sz w:val="20"/>
                <w:szCs w:val="20"/>
              </w:rPr>
            </w:pPr>
            <w:r w:rsidRPr="00C4558C">
              <w:rPr>
                <w:sz w:val="20"/>
                <w:szCs w:val="20"/>
              </w:rPr>
              <w:t>≥3</w:t>
            </w:r>
          </w:p>
        </w:tc>
        <w:tc>
          <w:tcPr>
            <w:tcW w:w="1802" w:type="dxa"/>
            <w:vAlign w:val="bottom"/>
          </w:tcPr>
          <w:p w:rsidR="00F4073B" w:rsidRPr="00F4073B" w:rsidRDefault="00F4073B" w:rsidP="00F4073B">
            <w:pPr>
              <w:jc w:val="center"/>
              <w:rPr>
                <w:sz w:val="20"/>
                <w:szCs w:val="20"/>
              </w:rPr>
            </w:pPr>
            <w:r w:rsidRPr="00F4073B">
              <w:rPr>
                <w:sz w:val="20"/>
                <w:szCs w:val="20"/>
              </w:rPr>
              <w:t>10.73 (6.91-16.65)</w:t>
            </w:r>
          </w:p>
        </w:tc>
        <w:tc>
          <w:tcPr>
            <w:tcW w:w="1802" w:type="dxa"/>
          </w:tcPr>
          <w:p w:rsidR="00F4073B" w:rsidRPr="00F4073B" w:rsidRDefault="00F4073B" w:rsidP="00F4073B">
            <w:pPr>
              <w:jc w:val="center"/>
              <w:rPr>
                <w:sz w:val="20"/>
                <w:szCs w:val="20"/>
              </w:rPr>
            </w:pPr>
            <w:r w:rsidRPr="00D72666">
              <w:rPr>
                <w:sz w:val="20"/>
                <w:szCs w:val="20"/>
              </w:rPr>
              <w:t>&lt;0.001</w:t>
            </w:r>
          </w:p>
        </w:tc>
        <w:tc>
          <w:tcPr>
            <w:tcW w:w="1802" w:type="dxa"/>
            <w:vAlign w:val="bottom"/>
          </w:tcPr>
          <w:p w:rsidR="00F4073B" w:rsidRPr="00F4073B" w:rsidRDefault="00F4073B" w:rsidP="00F4073B">
            <w:pPr>
              <w:jc w:val="center"/>
              <w:rPr>
                <w:sz w:val="20"/>
                <w:szCs w:val="20"/>
              </w:rPr>
            </w:pPr>
            <w:r w:rsidRPr="00F4073B">
              <w:rPr>
                <w:sz w:val="20"/>
                <w:szCs w:val="20"/>
              </w:rPr>
              <w:t>3.90 (2.18-6.97)</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r>
      <w:tr w:rsidR="00720656" w:rsidRPr="00292FF4" w:rsidTr="00B81D0B">
        <w:tc>
          <w:tcPr>
            <w:tcW w:w="9449" w:type="dxa"/>
            <w:gridSpan w:val="6"/>
            <w:shd w:val="clear" w:color="auto" w:fill="D9D9D9" w:themeFill="background1" w:themeFillShade="D9"/>
          </w:tcPr>
          <w:p w:rsidR="00720656" w:rsidRPr="00F4073B" w:rsidRDefault="00720656" w:rsidP="00B81D0B">
            <w:pPr>
              <w:rPr>
                <w:sz w:val="20"/>
                <w:szCs w:val="20"/>
              </w:rPr>
            </w:pPr>
            <w:r w:rsidRPr="00F4073B">
              <w:rPr>
                <w:sz w:val="20"/>
                <w:szCs w:val="20"/>
              </w:rPr>
              <w:t>Respiratory comorbidities</w:t>
            </w:r>
          </w:p>
        </w:tc>
      </w:tr>
      <w:tr w:rsidR="00720656" w:rsidRPr="00292FF4" w:rsidTr="00B81D0B">
        <w:trPr>
          <w:gridAfter w:val="1"/>
          <w:wAfter w:w="8" w:type="dxa"/>
        </w:trPr>
        <w:tc>
          <w:tcPr>
            <w:tcW w:w="2233" w:type="dxa"/>
          </w:tcPr>
          <w:p w:rsidR="00720656" w:rsidRPr="00C4558C" w:rsidRDefault="00720656" w:rsidP="00B81D0B">
            <w:pPr>
              <w:rPr>
                <w:sz w:val="20"/>
                <w:szCs w:val="20"/>
              </w:rPr>
            </w:pPr>
            <w:r w:rsidRPr="00C4558C">
              <w:rPr>
                <w:sz w:val="20"/>
                <w:szCs w:val="20"/>
              </w:rPr>
              <w:t>No</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r>
      <w:tr w:rsidR="00F4073B" w:rsidRPr="00292FF4" w:rsidTr="00B81D0B">
        <w:trPr>
          <w:gridAfter w:val="1"/>
          <w:wAfter w:w="8" w:type="dxa"/>
        </w:trPr>
        <w:tc>
          <w:tcPr>
            <w:tcW w:w="2233" w:type="dxa"/>
          </w:tcPr>
          <w:p w:rsidR="00F4073B" w:rsidRPr="00C4558C" w:rsidRDefault="00F4073B" w:rsidP="00F4073B">
            <w:pPr>
              <w:rPr>
                <w:sz w:val="20"/>
                <w:szCs w:val="20"/>
              </w:rPr>
            </w:pPr>
            <w:r w:rsidRPr="00C4558C">
              <w:rPr>
                <w:sz w:val="20"/>
                <w:szCs w:val="20"/>
              </w:rPr>
              <w:t>Yes</w:t>
            </w:r>
          </w:p>
        </w:tc>
        <w:tc>
          <w:tcPr>
            <w:tcW w:w="1802" w:type="dxa"/>
            <w:vAlign w:val="bottom"/>
          </w:tcPr>
          <w:p w:rsidR="00F4073B" w:rsidRPr="00F4073B" w:rsidRDefault="00F4073B" w:rsidP="00F4073B">
            <w:pPr>
              <w:jc w:val="center"/>
              <w:rPr>
                <w:sz w:val="20"/>
                <w:szCs w:val="20"/>
              </w:rPr>
            </w:pPr>
            <w:r w:rsidRPr="00F4073B">
              <w:rPr>
                <w:sz w:val="20"/>
                <w:szCs w:val="20"/>
              </w:rPr>
              <w:t>3.03 (2.23-4.12)</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c>
          <w:tcPr>
            <w:tcW w:w="1802" w:type="dxa"/>
            <w:vAlign w:val="bottom"/>
          </w:tcPr>
          <w:p w:rsidR="00F4073B" w:rsidRPr="00F4073B" w:rsidRDefault="00F4073B" w:rsidP="00F4073B">
            <w:pPr>
              <w:jc w:val="center"/>
              <w:rPr>
                <w:sz w:val="20"/>
                <w:szCs w:val="20"/>
              </w:rPr>
            </w:pPr>
            <w:r w:rsidRPr="00F4073B">
              <w:rPr>
                <w:sz w:val="20"/>
                <w:szCs w:val="20"/>
              </w:rPr>
              <w:t>1.86 (1.28-2.71)</w:t>
            </w:r>
          </w:p>
        </w:tc>
        <w:tc>
          <w:tcPr>
            <w:tcW w:w="1802" w:type="dxa"/>
            <w:vAlign w:val="bottom"/>
          </w:tcPr>
          <w:p w:rsidR="00F4073B" w:rsidRPr="00F4073B" w:rsidRDefault="00F4073B" w:rsidP="00F4073B">
            <w:pPr>
              <w:jc w:val="center"/>
              <w:rPr>
                <w:sz w:val="20"/>
                <w:szCs w:val="20"/>
              </w:rPr>
            </w:pPr>
            <w:r w:rsidRPr="00F4073B">
              <w:rPr>
                <w:sz w:val="20"/>
                <w:szCs w:val="20"/>
              </w:rPr>
              <w:t>0.001</w:t>
            </w:r>
          </w:p>
        </w:tc>
      </w:tr>
      <w:tr w:rsidR="00720656" w:rsidRPr="00292FF4" w:rsidTr="00B81D0B">
        <w:tc>
          <w:tcPr>
            <w:tcW w:w="9449" w:type="dxa"/>
            <w:gridSpan w:val="6"/>
            <w:shd w:val="clear" w:color="auto" w:fill="D9D9D9" w:themeFill="background1" w:themeFillShade="D9"/>
          </w:tcPr>
          <w:p w:rsidR="00720656" w:rsidRPr="00F4073B" w:rsidRDefault="00720656" w:rsidP="00B81D0B">
            <w:pPr>
              <w:rPr>
                <w:sz w:val="20"/>
                <w:szCs w:val="20"/>
              </w:rPr>
            </w:pPr>
            <w:r w:rsidRPr="00F4073B">
              <w:rPr>
                <w:sz w:val="20"/>
                <w:szCs w:val="20"/>
              </w:rPr>
              <w:t>Indication for surgery</w:t>
            </w:r>
          </w:p>
        </w:tc>
      </w:tr>
      <w:tr w:rsidR="00720656" w:rsidRPr="00292FF4" w:rsidTr="00B81D0B">
        <w:trPr>
          <w:gridAfter w:val="1"/>
          <w:wAfter w:w="8" w:type="dxa"/>
        </w:trPr>
        <w:tc>
          <w:tcPr>
            <w:tcW w:w="2233" w:type="dxa"/>
          </w:tcPr>
          <w:p w:rsidR="00720656" w:rsidRPr="00C4558C" w:rsidRDefault="00720656" w:rsidP="00B81D0B">
            <w:pPr>
              <w:rPr>
                <w:sz w:val="20"/>
                <w:szCs w:val="20"/>
              </w:rPr>
            </w:pPr>
            <w:r w:rsidRPr="00C4558C">
              <w:rPr>
                <w:sz w:val="20"/>
                <w:szCs w:val="20"/>
              </w:rPr>
              <w:t>Benign</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r>
      <w:tr w:rsidR="00F4073B" w:rsidRPr="00292FF4" w:rsidTr="00B81D0B">
        <w:trPr>
          <w:gridAfter w:val="1"/>
          <w:wAfter w:w="8" w:type="dxa"/>
        </w:trPr>
        <w:tc>
          <w:tcPr>
            <w:tcW w:w="2233" w:type="dxa"/>
          </w:tcPr>
          <w:p w:rsidR="00F4073B" w:rsidRPr="00C4558C" w:rsidRDefault="00F4073B" w:rsidP="00F4073B">
            <w:pPr>
              <w:rPr>
                <w:sz w:val="20"/>
                <w:szCs w:val="20"/>
              </w:rPr>
            </w:pPr>
            <w:r w:rsidRPr="00C4558C">
              <w:rPr>
                <w:sz w:val="20"/>
                <w:szCs w:val="20"/>
              </w:rPr>
              <w:t>Cancer</w:t>
            </w:r>
          </w:p>
        </w:tc>
        <w:tc>
          <w:tcPr>
            <w:tcW w:w="1802" w:type="dxa"/>
            <w:vAlign w:val="bottom"/>
          </w:tcPr>
          <w:p w:rsidR="00F4073B" w:rsidRPr="00F4073B" w:rsidRDefault="00F4073B" w:rsidP="00F4073B">
            <w:pPr>
              <w:jc w:val="center"/>
              <w:rPr>
                <w:sz w:val="20"/>
                <w:szCs w:val="20"/>
              </w:rPr>
            </w:pPr>
            <w:r w:rsidRPr="00F4073B">
              <w:rPr>
                <w:sz w:val="20"/>
                <w:szCs w:val="20"/>
              </w:rPr>
              <w:t>0.79 (0.56-1.12)</w:t>
            </w:r>
          </w:p>
        </w:tc>
        <w:tc>
          <w:tcPr>
            <w:tcW w:w="1802" w:type="dxa"/>
            <w:vAlign w:val="bottom"/>
          </w:tcPr>
          <w:p w:rsidR="00F4073B" w:rsidRPr="00F4073B" w:rsidRDefault="00F4073B" w:rsidP="00F4073B">
            <w:pPr>
              <w:jc w:val="center"/>
              <w:rPr>
                <w:sz w:val="20"/>
                <w:szCs w:val="20"/>
              </w:rPr>
            </w:pPr>
            <w:r w:rsidRPr="00F4073B">
              <w:rPr>
                <w:sz w:val="20"/>
                <w:szCs w:val="20"/>
              </w:rPr>
              <w:t>0.182</w:t>
            </w:r>
          </w:p>
        </w:tc>
        <w:tc>
          <w:tcPr>
            <w:tcW w:w="1802" w:type="dxa"/>
            <w:vAlign w:val="bottom"/>
          </w:tcPr>
          <w:p w:rsidR="00F4073B" w:rsidRPr="00F4073B" w:rsidRDefault="00F4073B" w:rsidP="00F4073B">
            <w:pPr>
              <w:jc w:val="center"/>
              <w:rPr>
                <w:sz w:val="20"/>
                <w:szCs w:val="20"/>
              </w:rPr>
            </w:pPr>
            <w:r w:rsidRPr="00F4073B">
              <w:rPr>
                <w:sz w:val="20"/>
                <w:szCs w:val="20"/>
              </w:rPr>
              <w:t>1.10 (0.72-1.68)</w:t>
            </w:r>
          </w:p>
        </w:tc>
        <w:tc>
          <w:tcPr>
            <w:tcW w:w="1802" w:type="dxa"/>
            <w:vAlign w:val="bottom"/>
          </w:tcPr>
          <w:p w:rsidR="00F4073B" w:rsidRPr="00F4073B" w:rsidRDefault="00F4073B" w:rsidP="00F4073B">
            <w:pPr>
              <w:jc w:val="center"/>
              <w:rPr>
                <w:sz w:val="20"/>
                <w:szCs w:val="20"/>
              </w:rPr>
            </w:pPr>
            <w:r w:rsidRPr="00F4073B">
              <w:rPr>
                <w:sz w:val="20"/>
                <w:szCs w:val="20"/>
              </w:rPr>
              <w:t>0.654</w:t>
            </w:r>
          </w:p>
        </w:tc>
      </w:tr>
      <w:tr w:rsidR="00F4073B" w:rsidRPr="00292FF4" w:rsidTr="00B81D0B">
        <w:trPr>
          <w:gridAfter w:val="1"/>
          <w:wAfter w:w="8" w:type="dxa"/>
        </w:trPr>
        <w:tc>
          <w:tcPr>
            <w:tcW w:w="2233" w:type="dxa"/>
          </w:tcPr>
          <w:p w:rsidR="00F4073B" w:rsidRPr="00C4558C" w:rsidRDefault="00F4073B" w:rsidP="00F4073B">
            <w:pPr>
              <w:rPr>
                <w:sz w:val="20"/>
                <w:szCs w:val="20"/>
              </w:rPr>
            </w:pPr>
            <w:r w:rsidRPr="00C4558C">
              <w:rPr>
                <w:sz w:val="20"/>
                <w:szCs w:val="20"/>
              </w:rPr>
              <w:t>Trauma</w:t>
            </w:r>
          </w:p>
        </w:tc>
        <w:tc>
          <w:tcPr>
            <w:tcW w:w="1802" w:type="dxa"/>
            <w:vAlign w:val="bottom"/>
          </w:tcPr>
          <w:p w:rsidR="00F4073B" w:rsidRPr="00F4073B" w:rsidRDefault="00F4073B" w:rsidP="00F4073B">
            <w:pPr>
              <w:jc w:val="center"/>
              <w:rPr>
                <w:sz w:val="20"/>
                <w:szCs w:val="20"/>
              </w:rPr>
            </w:pPr>
            <w:r w:rsidRPr="00F4073B">
              <w:rPr>
                <w:sz w:val="20"/>
                <w:szCs w:val="20"/>
              </w:rPr>
              <w:t>1.25 (0.88-1.77)</w:t>
            </w:r>
          </w:p>
        </w:tc>
        <w:tc>
          <w:tcPr>
            <w:tcW w:w="1802" w:type="dxa"/>
            <w:vAlign w:val="bottom"/>
          </w:tcPr>
          <w:p w:rsidR="00F4073B" w:rsidRPr="00F4073B" w:rsidRDefault="00F4073B" w:rsidP="00F4073B">
            <w:pPr>
              <w:jc w:val="center"/>
              <w:rPr>
                <w:sz w:val="20"/>
                <w:szCs w:val="20"/>
              </w:rPr>
            </w:pPr>
            <w:r w:rsidRPr="00F4073B">
              <w:rPr>
                <w:sz w:val="20"/>
                <w:szCs w:val="20"/>
              </w:rPr>
              <w:t>0.212</w:t>
            </w:r>
          </w:p>
        </w:tc>
        <w:tc>
          <w:tcPr>
            <w:tcW w:w="1802" w:type="dxa"/>
            <w:vAlign w:val="bottom"/>
          </w:tcPr>
          <w:p w:rsidR="00F4073B" w:rsidRPr="00F4073B" w:rsidRDefault="00F4073B" w:rsidP="00F4073B">
            <w:pPr>
              <w:jc w:val="center"/>
              <w:rPr>
                <w:sz w:val="20"/>
                <w:szCs w:val="20"/>
              </w:rPr>
            </w:pPr>
            <w:r w:rsidRPr="00F4073B">
              <w:rPr>
                <w:sz w:val="20"/>
                <w:szCs w:val="20"/>
              </w:rPr>
              <w:t>1.90 (1.19-3.03)</w:t>
            </w:r>
          </w:p>
        </w:tc>
        <w:tc>
          <w:tcPr>
            <w:tcW w:w="1802" w:type="dxa"/>
            <w:vAlign w:val="bottom"/>
          </w:tcPr>
          <w:p w:rsidR="00F4073B" w:rsidRPr="00F4073B" w:rsidRDefault="00F4073B" w:rsidP="00F4073B">
            <w:pPr>
              <w:jc w:val="center"/>
              <w:rPr>
                <w:sz w:val="20"/>
                <w:szCs w:val="20"/>
              </w:rPr>
            </w:pPr>
            <w:r w:rsidRPr="00F4073B">
              <w:rPr>
                <w:sz w:val="20"/>
                <w:szCs w:val="20"/>
              </w:rPr>
              <w:t>0.007</w:t>
            </w:r>
          </w:p>
        </w:tc>
      </w:tr>
      <w:tr w:rsidR="00F4073B" w:rsidRPr="00292FF4" w:rsidTr="00B81D0B">
        <w:trPr>
          <w:gridAfter w:val="1"/>
          <w:wAfter w:w="8" w:type="dxa"/>
        </w:trPr>
        <w:tc>
          <w:tcPr>
            <w:tcW w:w="2233" w:type="dxa"/>
          </w:tcPr>
          <w:p w:rsidR="00F4073B" w:rsidRPr="00C4558C" w:rsidRDefault="00F4073B" w:rsidP="00F4073B">
            <w:pPr>
              <w:rPr>
                <w:sz w:val="20"/>
                <w:szCs w:val="20"/>
              </w:rPr>
            </w:pPr>
            <w:r w:rsidRPr="00C4558C">
              <w:rPr>
                <w:sz w:val="20"/>
                <w:szCs w:val="20"/>
              </w:rPr>
              <w:t>Obstetrics</w:t>
            </w:r>
          </w:p>
        </w:tc>
        <w:tc>
          <w:tcPr>
            <w:tcW w:w="1802" w:type="dxa"/>
            <w:vAlign w:val="bottom"/>
          </w:tcPr>
          <w:p w:rsidR="00F4073B" w:rsidRPr="00F4073B" w:rsidRDefault="00F4073B" w:rsidP="00F4073B">
            <w:pPr>
              <w:jc w:val="center"/>
              <w:rPr>
                <w:sz w:val="20"/>
                <w:szCs w:val="20"/>
              </w:rPr>
            </w:pPr>
            <w:r w:rsidRPr="00F4073B">
              <w:rPr>
                <w:sz w:val="20"/>
                <w:szCs w:val="20"/>
              </w:rPr>
              <w:t>0.18 (0.08-0.41)</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c>
          <w:tcPr>
            <w:tcW w:w="1802" w:type="dxa"/>
            <w:vAlign w:val="bottom"/>
          </w:tcPr>
          <w:p w:rsidR="00F4073B" w:rsidRPr="00F4073B" w:rsidRDefault="00F4073B" w:rsidP="00F4073B">
            <w:pPr>
              <w:jc w:val="center"/>
              <w:rPr>
                <w:sz w:val="20"/>
                <w:szCs w:val="20"/>
              </w:rPr>
            </w:pPr>
            <w:r w:rsidRPr="00F4073B">
              <w:rPr>
                <w:sz w:val="20"/>
                <w:szCs w:val="20"/>
              </w:rPr>
              <w:t>0.38 (0.15-0.97)</w:t>
            </w:r>
          </w:p>
        </w:tc>
        <w:tc>
          <w:tcPr>
            <w:tcW w:w="1802" w:type="dxa"/>
            <w:vAlign w:val="bottom"/>
          </w:tcPr>
          <w:p w:rsidR="00F4073B" w:rsidRPr="00F4073B" w:rsidRDefault="00F4073B" w:rsidP="00F4073B">
            <w:pPr>
              <w:jc w:val="center"/>
              <w:rPr>
                <w:sz w:val="20"/>
                <w:szCs w:val="20"/>
              </w:rPr>
            </w:pPr>
            <w:r w:rsidRPr="00F4073B">
              <w:rPr>
                <w:sz w:val="20"/>
                <w:szCs w:val="20"/>
              </w:rPr>
              <w:t>0.042</w:t>
            </w:r>
          </w:p>
        </w:tc>
      </w:tr>
      <w:tr w:rsidR="00720656" w:rsidRPr="00292FF4" w:rsidTr="00B81D0B">
        <w:tc>
          <w:tcPr>
            <w:tcW w:w="9449" w:type="dxa"/>
            <w:gridSpan w:val="6"/>
            <w:shd w:val="clear" w:color="auto" w:fill="D9D9D9" w:themeFill="background1" w:themeFillShade="D9"/>
          </w:tcPr>
          <w:p w:rsidR="00720656" w:rsidRPr="00F4073B" w:rsidRDefault="00720656" w:rsidP="00B81D0B">
            <w:pPr>
              <w:rPr>
                <w:sz w:val="20"/>
                <w:szCs w:val="20"/>
              </w:rPr>
            </w:pPr>
            <w:r w:rsidRPr="00F4073B">
              <w:rPr>
                <w:sz w:val="20"/>
                <w:szCs w:val="20"/>
              </w:rPr>
              <w:t>Grade of surgery</w:t>
            </w:r>
          </w:p>
        </w:tc>
      </w:tr>
      <w:tr w:rsidR="00720656" w:rsidRPr="00292FF4" w:rsidTr="00B81D0B">
        <w:trPr>
          <w:gridAfter w:val="1"/>
          <w:wAfter w:w="8" w:type="dxa"/>
        </w:trPr>
        <w:tc>
          <w:tcPr>
            <w:tcW w:w="2233" w:type="dxa"/>
          </w:tcPr>
          <w:p w:rsidR="00720656" w:rsidRPr="00C4558C" w:rsidRDefault="00720656" w:rsidP="00B81D0B">
            <w:pPr>
              <w:rPr>
                <w:sz w:val="20"/>
                <w:szCs w:val="20"/>
              </w:rPr>
            </w:pPr>
            <w:r w:rsidRPr="00C4558C">
              <w:rPr>
                <w:sz w:val="20"/>
                <w:szCs w:val="20"/>
              </w:rPr>
              <w:t>Minor</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r>
      <w:tr w:rsidR="00F4073B" w:rsidRPr="00292FF4" w:rsidTr="00B81D0B">
        <w:trPr>
          <w:gridAfter w:val="1"/>
          <w:wAfter w:w="8" w:type="dxa"/>
        </w:trPr>
        <w:tc>
          <w:tcPr>
            <w:tcW w:w="2233" w:type="dxa"/>
          </w:tcPr>
          <w:p w:rsidR="00F4073B" w:rsidRPr="00C4558C" w:rsidRDefault="00F4073B" w:rsidP="00F4073B">
            <w:pPr>
              <w:rPr>
                <w:sz w:val="20"/>
                <w:szCs w:val="20"/>
              </w:rPr>
            </w:pPr>
            <w:r w:rsidRPr="00C4558C">
              <w:rPr>
                <w:sz w:val="20"/>
                <w:szCs w:val="20"/>
              </w:rPr>
              <w:t>Major</w:t>
            </w:r>
          </w:p>
        </w:tc>
        <w:tc>
          <w:tcPr>
            <w:tcW w:w="1802" w:type="dxa"/>
            <w:vAlign w:val="bottom"/>
          </w:tcPr>
          <w:p w:rsidR="00F4073B" w:rsidRPr="00F4073B" w:rsidRDefault="00F4073B" w:rsidP="00F4073B">
            <w:pPr>
              <w:jc w:val="center"/>
              <w:rPr>
                <w:sz w:val="20"/>
                <w:szCs w:val="20"/>
              </w:rPr>
            </w:pPr>
            <w:r w:rsidRPr="00F4073B">
              <w:rPr>
                <w:sz w:val="20"/>
                <w:szCs w:val="20"/>
              </w:rPr>
              <w:t>1.58 (1.20-2.08)</w:t>
            </w:r>
          </w:p>
        </w:tc>
        <w:tc>
          <w:tcPr>
            <w:tcW w:w="1802" w:type="dxa"/>
            <w:vAlign w:val="bottom"/>
          </w:tcPr>
          <w:p w:rsidR="00F4073B" w:rsidRPr="00F4073B" w:rsidRDefault="00F4073B" w:rsidP="00F4073B">
            <w:pPr>
              <w:jc w:val="center"/>
              <w:rPr>
                <w:sz w:val="20"/>
                <w:szCs w:val="20"/>
              </w:rPr>
            </w:pPr>
            <w:r w:rsidRPr="00F4073B">
              <w:rPr>
                <w:sz w:val="20"/>
                <w:szCs w:val="20"/>
              </w:rPr>
              <w:t>0.001</w:t>
            </w:r>
          </w:p>
        </w:tc>
        <w:tc>
          <w:tcPr>
            <w:tcW w:w="1802" w:type="dxa"/>
            <w:vAlign w:val="bottom"/>
          </w:tcPr>
          <w:p w:rsidR="00F4073B" w:rsidRPr="00F4073B" w:rsidRDefault="00F4073B" w:rsidP="00F4073B">
            <w:pPr>
              <w:jc w:val="center"/>
              <w:rPr>
                <w:sz w:val="20"/>
                <w:szCs w:val="20"/>
              </w:rPr>
            </w:pPr>
            <w:r w:rsidRPr="00F4073B">
              <w:rPr>
                <w:sz w:val="20"/>
                <w:szCs w:val="20"/>
              </w:rPr>
              <w:t>1.40 (1.01-1.94)</w:t>
            </w:r>
          </w:p>
        </w:tc>
        <w:tc>
          <w:tcPr>
            <w:tcW w:w="1802" w:type="dxa"/>
            <w:vAlign w:val="bottom"/>
          </w:tcPr>
          <w:p w:rsidR="00F4073B" w:rsidRPr="00F4073B" w:rsidRDefault="00F4073B" w:rsidP="00F4073B">
            <w:pPr>
              <w:jc w:val="center"/>
              <w:rPr>
                <w:sz w:val="20"/>
                <w:szCs w:val="20"/>
              </w:rPr>
            </w:pPr>
            <w:r w:rsidRPr="00F4073B">
              <w:rPr>
                <w:sz w:val="20"/>
                <w:szCs w:val="20"/>
              </w:rPr>
              <w:t>0.042</w:t>
            </w:r>
          </w:p>
        </w:tc>
      </w:tr>
      <w:tr w:rsidR="00720656" w:rsidRPr="00292FF4" w:rsidTr="00B81D0B">
        <w:tc>
          <w:tcPr>
            <w:tcW w:w="9449" w:type="dxa"/>
            <w:gridSpan w:val="6"/>
            <w:shd w:val="clear" w:color="auto" w:fill="D9D9D9" w:themeFill="background1" w:themeFillShade="D9"/>
          </w:tcPr>
          <w:p w:rsidR="00720656" w:rsidRPr="00F4073B" w:rsidRDefault="00720656" w:rsidP="00B81D0B">
            <w:pPr>
              <w:rPr>
                <w:sz w:val="20"/>
                <w:szCs w:val="20"/>
              </w:rPr>
            </w:pPr>
            <w:r w:rsidRPr="00F4073B">
              <w:rPr>
                <w:sz w:val="20"/>
                <w:szCs w:val="20"/>
              </w:rPr>
              <w:t>Urgency of surgery</w:t>
            </w:r>
          </w:p>
        </w:tc>
      </w:tr>
      <w:tr w:rsidR="00720656" w:rsidRPr="00292FF4" w:rsidTr="00B81D0B">
        <w:trPr>
          <w:gridAfter w:val="1"/>
          <w:wAfter w:w="8" w:type="dxa"/>
        </w:trPr>
        <w:tc>
          <w:tcPr>
            <w:tcW w:w="2233" w:type="dxa"/>
          </w:tcPr>
          <w:p w:rsidR="00720656" w:rsidRPr="00C4558C" w:rsidRDefault="00720656" w:rsidP="00B81D0B">
            <w:pPr>
              <w:rPr>
                <w:sz w:val="20"/>
                <w:szCs w:val="20"/>
              </w:rPr>
            </w:pPr>
            <w:r w:rsidRPr="00C4558C">
              <w:rPr>
                <w:sz w:val="20"/>
                <w:szCs w:val="20"/>
              </w:rPr>
              <w:t>Elective</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r>
      <w:tr w:rsidR="00F4073B" w:rsidRPr="00292FF4" w:rsidTr="00B81D0B">
        <w:trPr>
          <w:gridAfter w:val="1"/>
          <w:wAfter w:w="8" w:type="dxa"/>
        </w:trPr>
        <w:tc>
          <w:tcPr>
            <w:tcW w:w="2233" w:type="dxa"/>
          </w:tcPr>
          <w:p w:rsidR="00F4073B" w:rsidRPr="00C4558C" w:rsidRDefault="00F4073B" w:rsidP="00F4073B">
            <w:pPr>
              <w:rPr>
                <w:sz w:val="20"/>
                <w:szCs w:val="20"/>
              </w:rPr>
            </w:pPr>
            <w:r w:rsidRPr="00C4558C">
              <w:rPr>
                <w:sz w:val="20"/>
                <w:szCs w:val="20"/>
              </w:rPr>
              <w:t>Emergency</w:t>
            </w:r>
          </w:p>
        </w:tc>
        <w:tc>
          <w:tcPr>
            <w:tcW w:w="1802" w:type="dxa"/>
            <w:vAlign w:val="bottom"/>
          </w:tcPr>
          <w:p w:rsidR="00F4073B" w:rsidRPr="00F4073B" w:rsidRDefault="00F4073B" w:rsidP="00F4073B">
            <w:pPr>
              <w:jc w:val="center"/>
              <w:rPr>
                <w:sz w:val="20"/>
                <w:szCs w:val="20"/>
              </w:rPr>
            </w:pPr>
            <w:r w:rsidRPr="00F4073B">
              <w:rPr>
                <w:sz w:val="20"/>
                <w:szCs w:val="20"/>
              </w:rPr>
              <w:t>2.43 (1.89-3.13)</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c>
          <w:tcPr>
            <w:tcW w:w="1802" w:type="dxa"/>
            <w:vAlign w:val="bottom"/>
          </w:tcPr>
          <w:p w:rsidR="00F4073B" w:rsidRPr="00F4073B" w:rsidRDefault="00F4073B" w:rsidP="00F4073B">
            <w:pPr>
              <w:jc w:val="center"/>
              <w:rPr>
                <w:sz w:val="20"/>
                <w:szCs w:val="20"/>
              </w:rPr>
            </w:pPr>
            <w:r w:rsidRPr="00F4073B">
              <w:rPr>
                <w:sz w:val="20"/>
                <w:szCs w:val="20"/>
              </w:rPr>
              <w:t>1.41 (1.01-1.98)</w:t>
            </w:r>
          </w:p>
        </w:tc>
        <w:tc>
          <w:tcPr>
            <w:tcW w:w="1802" w:type="dxa"/>
            <w:vAlign w:val="bottom"/>
          </w:tcPr>
          <w:p w:rsidR="00F4073B" w:rsidRPr="00F4073B" w:rsidRDefault="00F4073B" w:rsidP="00F4073B">
            <w:pPr>
              <w:jc w:val="center"/>
              <w:rPr>
                <w:sz w:val="20"/>
                <w:szCs w:val="20"/>
              </w:rPr>
            </w:pPr>
            <w:r w:rsidRPr="00F4073B">
              <w:rPr>
                <w:sz w:val="20"/>
                <w:szCs w:val="20"/>
              </w:rPr>
              <w:t>0.047</w:t>
            </w:r>
          </w:p>
        </w:tc>
      </w:tr>
      <w:tr w:rsidR="00720656" w:rsidRPr="00292FF4" w:rsidTr="00B81D0B">
        <w:tc>
          <w:tcPr>
            <w:tcW w:w="9449" w:type="dxa"/>
            <w:gridSpan w:val="6"/>
            <w:shd w:val="clear" w:color="auto" w:fill="D9D9D9" w:themeFill="background1" w:themeFillShade="D9"/>
          </w:tcPr>
          <w:p w:rsidR="00720656" w:rsidRPr="00F4073B" w:rsidRDefault="00720656" w:rsidP="00B81D0B">
            <w:pPr>
              <w:rPr>
                <w:sz w:val="20"/>
                <w:szCs w:val="20"/>
              </w:rPr>
            </w:pPr>
            <w:r w:rsidRPr="00F4073B">
              <w:rPr>
                <w:sz w:val="20"/>
                <w:szCs w:val="20"/>
              </w:rPr>
              <w:t>Country income</w:t>
            </w:r>
          </w:p>
        </w:tc>
      </w:tr>
      <w:tr w:rsidR="00720656" w:rsidRPr="00292FF4" w:rsidTr="00B81D0B">
        <w:trPr>
          <w:gridAfter w:val="1"/>
          <w:wAfter w:w="8" w:type="dxa"/>
        </w:trPr>
        <w:tc>
          <w:tcPr>
            <w:tcW w:w="2233" w:type="dxa"/>
          </w:tcPr>
          <w:p w:rsidR="00720656" w:rsidRPr="00C4558C" w:rsidRDefault="00720656" w:rsidP="00B81D0B">
            <w:pPr>
              <w:rPr>
                <w:sz w:val="20"/>
                <w:szCs w:val="20"/>
              </w:rPr>
            </w:pPr>
            <w:r w:rsidRPr="00C4558C">
              <w:rPr>
                <w:sz w:val="20"/>
                <w:szCs w:val="20"/>
              </w:rPr>
              <w:t>High</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r>
      <w:tr w:rsidR="00F4073B" w:rsidRPr="00292FF4" w:rsidTr="00B81D0B">
        <w:trPr>
          <w:gridAfter w:val="1"/>
          <w:wAfter w:w="8" w:type="dxa"/>
        </w:trPr>
        <w:tc>
          <w:tcPr>
            <w:tcW w:w="2233" w:type="dxa"/>
          </w:tcPr>
          <w:p w:rsidR="00F4073B" w:rsidRPr="00C4558C" w:rsidRDefault="00F4073B" w:rsidP="00F4073B">
            <w:pPr>
              <w:rPr>
                <w:sz w:val="20"/>
                <w:szCs w:val="20"/>
              </w:rPr>
            </w:pPr>
            <w:r w:rsidRPr="00C4558C">
              <w:rPr>
                <w:sz w:val="20"/>
                <w:szCs w:val="20"/>
              </w:rPr>
              <w:t>Low / Middle</w:t>
            </w:r>
          </w:p>
        </w:tc>
        <w:tc>
          <w:tcPr>
            <w:tcW w:w="1802" w:type="dxa"/>
            <w:vAlign w:val="bottom"/>
          </w:tcPr>
          <w:p w:rsidR="00F4073B" w:rsidRPr="00F4073B" w:rsidRDefault="00F4073B" w:rsidP="00F4073B">
            <w:pPr>
              <w:jc w:val="center"/>
              <w:rPr>
                <w:sz w:val="20"/>
                <w:szCs w:val="20"/>
              </w:rPr>
            </w:pPr>
            <w:r w:rsidRPr="00F4073B">
              <w:rPr>
                <w:sz w:val="20"/>
                <w:szCs w:val="20"/>
              </w:rPr>
              <w:t>1.64 (1.27-2.11)</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c>
          <w:tcPr>
            <w:tcW w:w="1802" w:type="dxa"/>
            <w:vAlign w:val="bottom"/>
          </w:tcPr>
          <w:p w:rsidR="00F4073B" w:rsidRPr="00F4073B" w:rsidRDefault="00F4073B" w:rsidP="00F4073B">
            <w:pPr>
              <w:jc w:val="center"/>
              <w:rPr>
                <w:sz w:val="20"/>
                <w:szCs w:val="20"/>
              </w:rPr>
            </w:pPr>
            <w:r w:rsidRPr="00F4073B">
              <w:rPr>
                <w:sz w:val="20"/>
                <w:szCs w:val="20"/>
              </w:rPr>
              <w:t>2.31 (1.68-3.17)</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r>
      <w:tr w:rsidR="00720656" w:rsidRPr="00292FF4" w:rsidTr="00B81D0B">
        <w:tc>
          <w:tcPr>
            <w:tcW w:w="9449" w:type="dxa"/>
            <w:gridSpan w:val="6"/>
            <w:shd w:val="clear" w:color="auto" w:fill="D9D9D9" w:themeFill="background1" w:themeFillShade="D9"/>
          </w:tcPr>
          <w:p w:rsidR="00720656" w:rsidRPr="00F4073B" w:rsidRDefault="00720656" w:rsidP="00B81D0B">
            <w:pPr>
              <w:rPr>
                <w:sz w:val="20"/>
                <w:szCs w:val="20"/>
              </w:rPr>
            </w:pPr>
            <w:r w:rsidRPr="00F4073B">
              <w:rPr>
                <w:sz w:val="20"/>
                <w:szCs w:val="20"/>
              </w:rPr>
              <w:t>P</w:t>
            </w:r>
            <w:r w:rsidR="004774A5" w:rsidRPr="00F4073B">
              <w:rPr>
                <w:sz w:val="20"/>
                <w:szCs w:val="20"/>
              </w:rPr>
              <w:t>re-op</w:t>
            </w:r>
            <w:r w:rsidRPr="00F4073B">
              <w:rPr>
                <w:sz w:val="20"/>
                <w:szCs w:val="20"/>
              </w:rPr>
              <w:t>erative SARS-CoV-2, by timing of diagnosis</w:t>
            </w:r>
          </w:p>
        </w:tc>
      </w:tr>
      <w:tr w:rsidR="00720656" w:rsidRPr="00292FF4" w:rsidTr="00B81D0B">
        <w:trPr>
          <w:gridAfter w:val="1"/>
          <w:wAfter w:w="8" w:type="dxa"/>
        </w:trPr>
        <w:tc>
          <w:tcPr>
            <w:tcW w:w="2233" w:type="dxa"/>
          </w:tcPr>
          <w:p w:rsidR="00720656" w:rsidRPr="00C4558C" w:rsidRDefault="005705FA" w:rsidP="00B81D0B">
            <w:pPr>
              <w:rPr>
                <w:sz w:val="20"/>
                <w:szCs w:val="20"/>
              </w:rPr>
            </w:pPr>
            <w:r>
              <w:rPr>
                <w:sz w:val="20"/>
                <w:szCs w:val="20"/>
              </w:rPr>
              <w:t>0–</w:t>
            </w:r>
            <w:r w:rsidR="00720656" w:rsidRPr="00C4558C">
              <w:rPr>
                <w:sz w:val="20"/>
                <w:szCs w:val="20"/>
              </w:rPr>
              <w:t>2 weeks</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r>
      <w:tr w:rsidR="00F4073B" w:rsidRPr="00292FF4" w:rsidTr="00B81D0B">
        <w:trPr>
          <w:gridAfter w:val="1"/>
          <w:wAfter w:w="8" w:type="dxa"/>
          <w:trHeight w:val="67"/>
        </w:trPr>
        <w:tc>
          <w:tcPr>
            <w:tcW w:w="2233" w:type="dxa"/>
          </w:tcPr>
          <w:p w:rsidR="00F4073B" w:rsidRPr="00C4558C" w:rsidRDefault="00F4073B" w:rsidP="00F4073B">
            <w:pPr>
              <w:rPr>
                <w:sz w:val="20"/>
                <w:szCs w:val="20"/>
              </w:rPr>
            </w:pPr>
            <w:r>
              <w:rPr>
                <w:sz w:val="20"/>
                <w:szCs w:val="20"/>
              </w:rPr>
              <w:t>3–</w:t>
            </w:r>
            <w:r w:rsidRPr="00C4558C">
              <w:rPr>
                <w:sz w:val="20"/>
                <w:szCs w:val="20"/>
              </w:rPr>
              <w:t>4 weeks</w:t>
            </w:r>
          </w:p>
        </w:tc>
        <w:tc>
          <w:tcPr>
            <w:tcW w:w="1802" w:type="dxa"/>
            <w:vAlign w:val="bottom"/>
          </w:tcPr>
          <w:p w:rsidR="00F4073B" w:rsidRPr="00F4073B" w:rsidRDefault="00F4073B" w:rsidP="00F4073B">
            <w:pPr>
              <w:jc w:val="center"/>
              <w:rPr>
                <w:sz w:val="20"/>
                <w:szCs w:val="20"/>
              </w:rPr>
            </w:pPr>
            <w:r w:rsidRPr="00F4073B">
              <w:rPr>
                <w:sz w:val="20"/>
                <w:szCs w:val="20"/>
              </w:rPr>
              <w:t>0.99 (0.72-1.37)</w:t>
            </w:r>
          </w:p>
        </w:tc>
        <w:tc>
          <w:tcPr>
            <w:tcW w:w="1802" w:type="dxa"/>
            <w:vAlign w:val="bottom"/>
          </w:tcPr>
          <w:p w:rsidR="00F4073B" w:rsidRPr="00F4073B" w:rsidRDefault="00F4073B" w:rsidP="00F4073B">
            <w:pPr>
              <w:jc w:val="center"/>
              <w:rPr>
                <w:sz w:val="20"/>
                <w:szCs w:val="20"/>
              </w:rPr>
            </w:pPr>
            <w:r w:rsidRPr="00F4073B">
              <w:rPr>
                <w:sz w:val="20"/>
                <w:szCs w:val="20"/>
              </w:rPr>
              <w:t>0.967</w:t>
            </w:r>
          </w:p>
        </w:tc>
        <w:tc>
          <w:tcPr>
            <w:tcW w:w="1802" w:type="dxa"/>
            <w:vAlign w:val="bottom"/>
          </w:tcPr>
          <w:p w:rsidR="00F4073B" w:rsidRPr="00F4073B" w:rsidRDefault="00F4073B" w:rsidP="00F4073B">
            <w:pPr>
              <w:jc w:val="center"/>
              <w:rPr>
                <w:sz w:val="20"/>
                <w:szCs w:val="20"/>
              </w:rPr>
            </w:pPr>
            <w:r w:rsidRPr="00F4073B">
              <w:rPr>
                <w:sz w:val="20"/>
                <w:szCs w:val="20"/>
              </w:rPr>
              <w:t>1.20 (0.81-1.79)</w:t>
            </w:r>
          </w:p>
        </w:tc>
        <w:tc>
          <w:tcPr>
            <w:tcW w:w="1802" w:type="dxa"/>
            <w:vAlign w:val="bottom"/>
          </w:tcPr>
          <w:p w:rsidR="00F4073B" w:rsidRPr="00F4073B" w:rsidRDefault="00F4073B" w:rsidP="00F4073B">
            <w:pPr>
              <w:jc w:val="center"/>
              <w:rPr>
                <w:sz w:val="20"/>
                <w:szCs w:val="20"/>
              </w:rPr>
            </w:pPr>
            <w:r w:rsidRPr="00F4073B">
              <w:rPr>
                <w:sz w:val="20"/>
                <w:szCs w:val="20"/>
              </w:rPr>
              <w:t>0.358</w:t>
            </w:r>
          </w:p>
        </w:tc>
      </w:tr>
      <w:tr w:rsidR="00F4073B" w:rsidRPr="00292FF4" w:rsidTr="00B81D0B">
        <w:trPr>
          <w:gridAfter w:val="1"/>
          <w:wAfter w:w="8" w:type="dxa"/>
          <w:trHeight w:val="67"/>
        </w:trPr>
        <w:tc>
          <w:tcPr>
            <w:tcW w:w="2233" w:type="dxa"/>
          </w:tcPr>
          <w:p w:rsidR="00F4073B" w:rsidRPr="00C4558C" w:rsidRDefault="00F4073B" w:rsidP="00F4073B">
            <w:pPr>
              <w:rPr>
                <w:sz w:val="20"/>
                <w:szCs w:val="20"/>
              </w:rPr>
            </w:pPr>
            <w:r>
              <w:rPr>
                <w:sz w:val="20"/>
                <w:szCs w:val="20"/>
              </w:rPr>
              <w:t>5–</w:t>
            </w:r>
            <w:r w:rsidRPr="00C4558C">
              <w:rPr>
                <w:sz w:val="20"/>
                <w:szCs w:val="20"/>
              </w:rPr>
              <w:t>6 weeks</w:t>
            </w:r>
          </w:p>
        </w:tc>
        <w:tc>
          <w:tcPr>
            <w:tcW w:w="1802" w:type="dxa"/>
            <w:vAlign w:val="bottom"/>
          </w:tcPr>
          <w:p w:rsidR="00F4073B" w:rsidRPr="00F4073B" w:rsidRDefault="00F4073B" w:rsidP="00F4073B">
            <w:pPr>
              <w:jc w:val="center"/>
              <w:rPr>
                <w:sz w:val="20"/>
                <w:szCs w:val="20"/>
              </w:rPr>
            </w:pPr>
            <w:r w:rsidRPr="00F4073B">
              <w:rPr>
                <w:sz w:val="20"/>
                <w:szCs w:val="20"/>
              </w:rPr>
              <w:t>0.75 (0.50-1.11)</w:t>
            </w:r>
          </w:p>
        </w:tc>
        <w:tc>
          <w:tcPr>
            <w:tcW w:w="1802" w:type="dxa"/>
            <w:vAlign w:val="bottom"/>
          </w:tcPr>
          <w:p w:rsidR="00F4073B" w:rsidRPr="00F4073B" w:rsidRDefault="00F4073B" w:rsidP="00F4073B">
            <w:pPr>
              <w:jc w:val="center"/>
              <w:rPr>
                <w:sz w:val="20"/>
                <w:szCs w:val="20"/>
              </w:rPr>
            </w:pPr>
            <w:r w:rsidRPr="00F4073B">
              <w:rPr>
                <w:sz w:val="20"/>
                <w:szCs w:val="20"/>
              </w:rPr>
              <w:t>0.153</w:t>
            </w:r>
          </w:p>
        </w:tc>
        <w:tc>
          <w:tcPr>
            <w:tcW w:w="1802" w:type="dxa"/>
            <w:vAlign w:val="bottom"/>
          </w:tcPr>
          <w:p w:rsidR="00F4073B" w:rsidRPr="00F4073B" w:rsidRDefault="00F4073B" w:rsidP="00F4073B">
            <w:pPr>
              <w:jc w:val="center"/>
              <w:rPr>
                <w:sz w:val="20"/>
                <w:szCs w:val="20"/>
              </w:rPr>
            </w:pPr>
            <w:r w:rsidRPr="00F4073B">
              <w:rPr>
                <w:sz w:val="20"/>
                <w:szCs w:val="20"/>
              </w:rPr>
              <w:t>1.04 (0.64-1.70)</w:t>
            </w:r>
          </w:p>
        </w:tc>
        <w:tc>
          <w:tcPr>
            <w:tcW w:w="1802" w:type="dxa"/>
            <w:vAlign w:val="bottom"/>
          </w:tcPr>
          <w:p w:rsidR="00F4073B" w:rsidRPr="00F4073B" w:rsidRDefault="00F4073B" w:rsidP="00F4073B">
            <w:pPr>
              <w:jc w:val="center"/>
              <w:rPr>
                <w:sz w:val="20"/>
                <w:szCs w:val="20"/>
              </w:rPr>
            </w:pPr>
            <w:r w:rsidRPr="00F4073B">
              <w:rPr>
                <w:sz w:val="20"/>
                <w:szCs w:val="20"/>
              </w:rPr>
              <w:t>0.877</w:t>
            </w:r>
          </w:p>
        </w:tc>
      </w:tr>
      <w:tr w:rsidR="00F4073B" w:rsidRPr="00292FF4" w:rsidTr="00B81D0B">
        <w:trPr>
          <w:gridAfter w:val="1"/>
          <w:wAfter w:w="8" w:type="dxa"/>
          <w:trHeight w:val="67"/>
        </w:trPr>
        <w:tc>
          <w:tcPr>
            <w:tcW w:w="2233" w:type="dxa"/>
          </w:tcPr>
          <w:p w:rsidR="00F4073B" w:rsidRPr="00C4558C" w:rsidRDefault="00F4073B" w:rsidP="00F4073B">
            <w:pPr>
              <w:rPr>
                <w:sz w:val="20"/>
                <w:szCs w:val="20"/>
              </w:rPr>
            </w:pPr>
            <w:r w:rsidRPr="00C4558C">
              <w:rPr>
                <w:sz w:val="20"/>
                <w:szCs w:val="20"/>
              </w:rPr>
              <w:t>≥7 weeks</w:t>
            </w:r>
          </w:p>
        </w:tc>
        <w:tc>
          <w:tcPr>
            <w:tcW w:w="1802" w:type="dxa"/>
            <w:vAlign w:val="bottom"/>
          </w:tcPr>
          <w:p w:rsidR="00F4073B" w:rsidRPr="00F4073B" w:rsidRDefault="00F4073B" w:rsidP="00F4073B">
            <w:pPr>
              <w:jc w:val="center"/>
              <w:rPr>
                <w:sz w:val="20"/>
                <w:szCs w:val="20"/>
              </w:rPr>
            </w:pPr>
            <w:r w:rsidRPr="00F4073B">
              <w:rPr>
                <w:sz w:val="20"/>
                <w:szCs w:val="20"/>
              </w:rPr>
              <w:t>0.24 (0.17-0.34)</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c>
          <w:tcPr>
            <w:tcW w:w="1802" w:type="dxa"/>
            <w:vAlign w:val="bottom"/>
          </w:tcPr>
          <w:p w:rsidR="00F4073B" w:rsidRPr="00F4073B" w:rsidRDefault="00F4073B" w:rsidP="00F4073B">
            <w:pPr>
              <w:jc w:val="center"/>
              <w:rPr>
                <w:sz w:val="20"/>
                <w:szCs w:val="20"/>
              </w:rPr>
            </w:pPr>
            <w:r w:rsidRPr="00F4073B">
              <w:rPr>
                <w:sz w:val="20"/>
                <w:szCs w:val="20"/>
              </w:rPr>
              <w:t>0.36 (0.23-0.56)</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r>
      <w:tr w:rsidR="00720656" w:rsidRPr="00292FF4" w:rsidTr="00B81D0B">
        <w:trPr>
          <w:trHeight w:val="67"/>
        </w:trPr>
        <w:tc>
          <w:tcPr>
            <w:tcW w:w="9449" w:type="dxa"/>
            <w:gridSpan w:val="6"/>
            <w:shd w:val="clear" w:color="auto" w:fill="D9D9D9" w:themeFill="background1" w:themeFillShade="D9"/>
          </w:tcPr>
          <w:p w:rsidR="00720656" w:rsidRPr="00F4073B" w:rsidRDefault="00720656" w:rsidP="00B81D0B">
            <w:pPr>
              <w:rPr>
                <w:sz w:val="20"/>
                <w:szCs w:val="20"/>
              </w:rPr>
            </w:pPr>
            <w:r w:rsidRPr="00F4073B">
              <w:rPr>
                <w:sz w:val="20"/>
                <w:szCs w:val="20"/>
              </w:rPr>
              <w:t>COVID-19 symptoms</w:t>
            </w:r>
          </w:p>
        </w:tc>
      </w:tr>
      <w:tr w:rsidR="00720656" w:rsidRPr="00292FF4" w:rsidTr="00B81D0B">
        <w:trPr>
          <w:gridAfter w:val="1"/>
          <w:wAfter w:w="8" w:type="dxa"/>
          <w:trHeight w:val="67"/>
        </w:trPr>
        <w:tc>
          <w:tcPr>
            <w:tcW w:w="2233" w:type="dxa"/>
          </w:tcPr>
          <w:p w:rsidR="00720656" w:rsidRPr="00C4558C" w:rsidRDefault="00720656" w:rsidP="00B81D0B">
            <w:pPr>
              <w:rPr>
                <w:sz w:val="20"/>
                <w:szCs w:val="20"/>
              </w:rPr>
            </w:pPr>
            <w:r w:rsidRPr="00C4558C">
              <w:rPr>
                <w:sz w:val="20"/>
                <w:szCs w:val="20"/>
              </w:rPr>
              <w:t>Asymptomatic</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c>
          <w:tcPr>
            <w:tcW w:w="1802" w:type="dxa"/>
          </w:tcPr>
          <w:p w:rsidR="00720656" w:rsidRPr="00F4073B" w:rsidRDefault="00720656" w:rsidP="00B81D0B">
            <w:pPr>
              <w:jc w:val="center"/>
              <w:rPr>
                <w:sz w:val="20"/>
                <w:szCs w:val="20"/>
              </w:rPr>
            </w:pPr>
            <w:r w:rsidRPr="00F4073B">
              <w:rPr>
                <w:sz w:val="20"/>
                <w:szCs w:val="20"/>
              </w:rPr>
              <w:t>Reference</w:t>
            </w:r>
          </w:p>
        </w:tc>
        <w:tc>
          <w:tcPr>
            <w:tcW w:w="1802" w:type="dxa"/>
          </w:tcPr>
          <w:p w:rsidR="00720656" w:rsidRPr="00F4073B" w:rsidRDefault="00720656" w:rsidP="00B81D0B">
            <w:pPr>
              <w:jc w:val="center"/>
              <w:rPr>
                <w:sz w:val="20"/>
                <w:szCs w:val="20"/>
              </w:rPr>
            </w:pPr>
            <w:r w:rsidRPr="00F4073B">
              <w:rPr>
                <w:sz w:val="20"/>
                <w:szCs w:val="20"/>
              </w:rPr>
              <w:t>-</w:t>
            </w:r>
          </w:p>
        </w:tc>
      </w:tr>
      <w:tr w:rsidR="00F4073B" w:rsidRPr="00292FF4" w:rsidTr="003B057D">
        <w:trPr>
          <w:gridAfter w:val="1"/>
          <w:wAfter w:w="8" w:type="dxa"/>
          <w:trHeight w:val="67"/>
        </w:trPr>
        <w:tc>
          <w:tcPr>
            <w:tcW w:w="2233" w:type="dxa"/>
          </w:tcPr>
          <w:p w:rsidR="00F4073B" w:rsidRPr="00C4558C" w:rsidRDefault="00F4073B" w:rsidP="00F4073B">
            <w:pPr>
              <w:rPr>
                <w:sz w:val="20"/>
                <w:szCs w:val="20"/>
              </w:rPr>
            </w:pPr>
            <w:r w:rsidRPr="00C4558C">
              <w:rPr>
                <w:sz w:val="20"/>
                <w:szCs w:val="20"/>
              </w:rPr>
              <w:t>Symptomatic - resolved</w:t>
            </w:r>
          </w:p>
        </w:tc>
        <w:tc>
          <w:tcPr>
            <w:tcW w:w="1802" w:type="dxa"/>
            <w:vAlign w:val="bottom"/>
          </w:tcPr>
          <w:p w:rsidR="00F4073B" w:rsidRPr="00F4073B" w:rsidRDefault="00F4073B" w:rsidP="00F4073B">
            <w:pPr>
              <w:jc w:val="center"/>
              <w:rPr>
                <w:sz w:val="20"/>
                <w:szCs w:val="20"/>
              </w:rPr>
            </w:pPr>
            <w:r w:rsidRPr="00F4073B">
              <w:rPr>
                <w:sz w:val="20"/>
                <w:szCs w:val="20"/>
              </w:rPr>
              <w:t>1.46 (1.03-2.07)</w:t>
            </w:r>
          </w:p>
        </w:tc>
        <w:tc>
          <w:tcPr>
            <w:tcW w:w="1802" w:type="dxa"/>
            <w:vAlign w:val="bottom"/>
          </w:tcPr>
          <w:p w:rsidR="00F4073B" w:rsidRPr="00F4073B" w:rsidRDefault="00F4073B" w:rsidP="00F4073B">
            <w:pPr>
              <w:jc w:val="center"/>
              <w:rPr>
                <w:sz w:val="20"/>
                <w:szCs w:val="20"/>
              </w:rPr>
            </w:pPr>
            <w:r w:rsidRPr="00F4073B">
              <w:rPr>
                <w:sz w:val="20"/>
                <w:szCs w:val="20"/>
              </w:rPr>
              <w:t>0.033</w:t>
            </w:r>
          </w:p>
        </w:tc>
        <w:tc>
          <w:tcPr>
            <w:tcW w:w="1802" w:type="dxa"/>
            <w:vAlign w:val="bottom"/>
          </w:tcPr>
          <w:p w:rsidR="00F4073B" w:rsidRPr="00F4073B" w:rsidRDefault="00F4073B" w:rsidP="00F4073B">
            <w:pPr>
              <w:jc w:val="center"/>
              <w:rPr>
                <w:sz w:val="20"/>
                <w:szCs w:val="20"/>
              </w:rPr>
            </w:pPr>
            <w:r w:rsidRPr="00F4073B">
              <w:rPr>
                <w:sz w:val="20"/>
                <w:szCs w:val="20"/>
              </w:rPr>
              <w:t>2.04 (1.36-3.05)</w:t>
            </w:r>
          </w:p>
        </w:tc>
        <w:tc>
          <w:tcPr>
            <w:tcW w:w="1802" w:type="dxa"/>
            <w:vAlign w:val="bottom"/>
          </w:tcPr>
          <w:p w:rsidR="00F4073B" w:rsidRPr="00F4073B" w:rsidRDefault="00F4073B" w:rsidP="00F4073B">
            <w:pPr>
              <w:jc w:val="center"/>
              <w:rPr>
                <w:sz w:val="20"/>
                <w:szCs w:val="20"/>
              </w:rPr>
            </w:pPr>
            <w:r w:rsidRPr="00F4073B">
              <w:rPr>
                <w:sz w:val="20"/>
                <w:szCs w:val="20"/>
              </w:rPr>
              <w:t>0.001</w:t>
            </w:r>
          </w:p>
        </w:tc>
      </w:tr>
      <w:tr w:rsidR="00F4073B" w:rsidRPr="00292FF4" w:rsidTr="003B057D">
        <w:trPr>
          <w:gridAfter w:val="1"/>
          <w:wAfter w:w="8" w:type="dxa"/>
          <w:trHeight w:val="60"/>
        </w:trPr>
        <w:tc>
          <w:tcPr>
            <w:tcW w:w="2233" w:type="dxa"/>
          </w:tcPr>
          <w:p w:rsidR="00F4073B" w:rsidRPr="00C4558C" w:rsidRDefault="00F4073B" w:rsidP="00F4073B">
            <w:pPr>
              <w:rPr>
                <w:sz w:val="20"/>
                <w:szCs w:val="20"/>
              </w:rPr>
            </w:pPr>
            <w:r w:rsidRPr="00C4558C">
              <w:rPr>
                <w:sz w:val="20"/>
                <w:szCs w:val="20"/>
              </w:rPr>
              <w:t>Symptomatic - ongoing</w:t>
            </w:r>
          </w:p>
        </w:tc>
        <w:tc>
          <w:tcPr>
            <w:tcW w:w="1802" w:type="dxa"/>
            <w:vAlign w:val="bottom"/>
          </w:tcPr>
          <w:p w:rsidR="00F4073B" w:rsidRPr="00F4073B" w:rsidRDefault="00F4073B" w:rsidP="00F4073B">
            <w:pPr>
              <w:jc w:val="center"/>
              <w:rPr>
                <w:sz w:val="20"/>
                <w:szCs w:val="20"/>
              </w:rPr>
            </w:pPr>
            <w:r w:rsidRPr="00F4073B">
              <w:rPr>
                <w:sz w:val="20"/>
                <w:szCs w:val="20"/>
              </w:rPr>
              <w:t>12.04 (8.65-16.75)</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c>
          <w:tcPr>
            <w:tcW w:w="1802" w:type="dxa"/>
            <w:vAlign w:val="bottom"/>
          </w:tcPr>
          <w:p w:rsidR="00F4073B" w:rsidRPr="00F4073B" w:rsidRDefault="00F4073B" w:rsidP="00F4073B">
            <w:pPr>
              <w:jc w:val="center"/>
              <w:rPr>
                <w:sz w:val="20"/>
                <w:szCs w:val="20"/>
              </w:rPr>
            </w:pPr>
            <w:r w:rsidRPr="00F4073B">
              <w:rPr>
                <w:sz w:val="20"/>
                <w:szCs w:val="20"/>
              </w:rPr>
              <w:t>8.60 (5.95-12.41)</w:t>
            </w:r>
          </w:p>
        </w:tc>
        <w:tc>
          <w:tcPr>
            <w:tcW w:w="1802" w:type="dxa"/>
            <w:vAlign w:val="bottom"/>
          </w:tcPr>
          <w:p w:rsidR="00F4073B" w:rsidRPr="00F4073B" w:rsidRDefault="00F4073B" w:rsidP="00F4073B">
            <w:pPr>
              <w:jc w:val="center"/>
              <w:rPr>
                <w:sz w:val="20"/>
                <w:szCs w:val="20"/>
              </w:rPr>
            </w:pPr>
            <w:r>
              <w:rPr>
                <w:sz w:val="20"/>
                <w:szCs w:val="20"/>
              </w:rPr>
              <w:t>&lt;</w:t>
            </w:r>
            <w:r w:rsidRPr="00F4073B">
              <w:rPr>
                <w:sz w:val="20"/>
                <w:szCs w:val="20"/>
              </w:rPr>
              <w:t>0.00</w:t>
            </w:r>
            <w:r>
              <w:rPr>
                <w:sz w:val="20"/>
                <w:szCs w:val="20"/>
              </w:rPr>
              <w:t>1</w:t>
            </w:r>
          </w:p>
        </w:tc>
      </w:tr>
    </w:tbl>
    <w:p w:rsidR="00720656" w:rsidRDefault="00720656" w:rsidP="00720656">
      <w:pPr>
        <w:rPr>
          <w:sz w:val="20"/>
          <w:szCs w:val="20"/>
        </w:rPr>
      </w:pPr>
    </w:p>
    <w:p w:rsidR="0034726A" w:rsidRDefault="0034726A" w:rsidP="0034726A">
      <w:pPr>
        <w:rPr>
          <w:sz w:val="20"/>
          <w:szCs w:val="20"/>
        </w:rPr>
      </w:pPr>
    </w:p>
    <w:p w:rsidR="0034726A" w:rsidRPr="00EF4088" w:rsidRDefault="0034726A" w:rsidP="0034726A">
      <w:pPr>
        <w:rPr>
          <w:sz w:val="20"/>
          <w:szCs w:val="20"/>
        </w:rPr>
      </w:pPr>
      <w:r w:rsidRPr="002D740F">
        <w:rPr>
          <w:sz w:val="20"/>
          <w:szCs w:val="20"/>
        </w:rPr>
        <w:t>ASA</w:t>
      </w:r>
      <w:r w:rsidR="009E10E8">
        <w:rPr>
          <w:sz w:val="20"/>
          <w:szCs w:val="20"/>
        </w:rPr>
        <w:t>,</w:t>
      </w:r>
      <w:r w:rsidRPr="002D740F">
        <w:rPr>
          <w:sz w:val="20"/>
          <w:szCs w:val="20"/>
        </w:rPr>
        <w:t xml:space="preserve"> American Society of </w:t>
      </w:r>
      <w:proofErr w:type="spellStart"/>
      <w:r w:rsidRPr="002D740F">
        <w:rPr>
          <w:sz w:val="20"/>
          <w:szCs w:val="20"/>
        </w:rPr>
        <w:t>Anesthesiologists</w:t>
      </w:r>
      <w:proofErr w:type="spellEnd"/>
      <w:r w:rsidRPr="002D740F">
        <w:rPr>
          <w:sz w:val="20"/>
          <w:szCs w:val="20"/>
        </w:rPr>
        <w:t xml:space="preserve"> physical status</w:t>
      </w:r>
      <w:r w:rsidR="00A33371">
        <w:rPr>
          <w:sz w:val="20"/>
          <w:szCs w:val="20"/>
        </w:rPr>
        <w:t>.</w:t>
      </w:r>
    </w:p>
    <w:p w:rsidR="0034726A" w:rsidRPr="00EF4088" w:rsidRDefault="0034726A" w:rsidP="0034726A">
      <w:pPr>
        <w:rPr>
          <w:sz w:val="20"/>
          <w:szCs w:val="20"/>
        </w:rPr>
      </w:pPr>
      <w:r w:rsidRPr="00EF4088">
        <w:rPr>
          <w:sz w:val="20"/>
          <w:szCs w:val="20"/>
        </w:rPr>
        <w:br w:type="page"/>
      </w:r>
    </w:p>
    <w:p w:rsidR="0034726A" w:rsidRDefault="0034726A" w:rsidP="0034726A">
      <w:pPr>
        <w:rPr>
          <w:b/>
        </w:rPr>
      </w:pPr>
      <w:r>
        <w:rPr>
          <w:b/>
        </w:rPr>
        <w:lastRenderedPageBreak/>
        <w:t xml:space="preserve">Supplementary </w:t>
      </w:r>
      <w:r w:rsidRPr="002D740F">
        <w:rPr>
          <w:b/>
        </w:rPr>
        <w:t xml:space="preserve">Table </w:t>
      </w:r>
      <w:r w:rsidR="00A127AC">
        <w:rPr>
          <w:b/>
        </w:rPr>
        <w:t>S</w:t>
      </w:r>
      <w:r>
        <w:rPr>
          <w:b/>
        </w:rPr>
        <w:t>14</w:t>
      </w:r>
      <w:r w:rsidR="00BF6F7C">
        <w:rPr>
          <w:b/>
        </w:rPr>
        <w:t xml:space="preserve">. </w:t>
      </w:r>
      <w:r w:rsidRPr="00BF6F7C">
        <w:rPr>
          <w:bCs/>
        </w:rPr>
        <w:t xml:space="preserve">Unadjusted and adjusted </w:t>
      </w:r>
      <w:r w:rsidR="005705FA" w:rsidRPr="00BF6F7C">
        <w:rPr>
          <w:bCs/>
        </w:rPr>
        <w:t>30-d</w:t>
      </w:r>
      <w:r w:rsidRPr="00BF6F7C">
        <w:rPr>
          <w:bCs/>
        </w:rPr>
        <w:t>ay postoperative pulmonary complications in patients with p</w:t>
      </w:r>
      <w:r w:rsidR="004774A5" w:rsidRPr="00BF6F7C">
        <w:rPr>
          <w:bCs/>
        </w:rPr>
        <w:t>re-op</w:t>
      </w:r>
      <w:r w:rsidRPr="00BF6F7C">
        <w:rPr>
          <w:bCs/>
        </w:rPr>
        <w:t>erative SARS-CoV-2 infection in key subgroups</w:t>
      </w:r>
      <w:r w:rsidR="00BF6F7C">
        <w:rPr>
          <w:bCs/>
        </w:rPr>
        <w:t xml:space="preserve">. </w:t>
      </w:r>
      <w:r w:rsidR="00BF6F7C">
        <w:rPr>
          <w:bCs/>
          <w:color w:val="000000" w:themeColor="text1"/>
        </w:rPr>
        <w:t>Values are proportion (rate) or proportion (95%CI).</w:t>
      </w:r>
    </w:p>
    <w:p w:rsidR="0034726A" w:rsidRDefault="0034726A" w:rsidP="0034726A">
      <w:pPr>
        <w:spacing w:line="276" w:lineRule="auto"/>
        <w:rPr>
          <w:sz w:val="20"/>
          <w:szCs w:val="20"/>
        </w:rPr>
      </w:pPr>
    </w:p>
    <w:tbl>
      <w:tblPr>
        <w:tblStyle w:val="TableGrid"/>
        <w:tblW w:w="9923" w:type="dxa"/>
        <w:tblInd w:w="-289" w:type="dxa"/>
        <w:tblLook w:val="04A0"/>
      </w:tblPr>
      <w:tblGrid>
        <w:gridCol w:w="1895"/>
        <w:gridCol w:w="1177"/>
        <w:gridCol w:w="1712"/>
        <w:gridCol w:w="1713"/>
        <w:gridCol w:w="1713"/>
        <w:gridCol w:w="1713"/>
      </w:tblGrid>
      <w:tr w:rsidR="00720656" w:rsidRPr="001C701E" w:rsidTr="00B81D0B">
        <w:trPr>
          <w:trHeight w:val="184"/>
        </w:trPr>
        <w:tc>
          <w:tcPr>
            <w:tcW w:w="1895" w:type="dxa"/>
            <w:tcBorders>
              <w:bottom w:val="nil"/>
              <w:right w:val="nil"/>
            </w:tcBorders>
            <w:shd w:val="clear" w:color="auto" w:fill="A6A6A6" w:themeFill="background1" w:themeFillShade="A6"/>
          </w:tcPr>
          <w:p w:rsidR="00720656" w:rsidRPr="006B2C93" w:rsidRDefault="00720656" w:rsidP="00B81D0B">
            <w:pPr>
              <w:rPr>
                <w:sz w:val="18"/>
                <w:szCs w:val="18"/>
              </w:rPr>
            </w:pPr>
          </w:p>
        </w:tc>
        <w:tc>
          <w:tcPr>
            <w:tcW w:w="1177" w:type="dxa"/>
            <w:tcBorders>
              <w:left w:val="nil"/>
              <w:bottom w:val="nil"/>
            </w:tcBorders>
            <w:shd w:val="clear" w:color="auto" w:fill="A6A6A6" w:themeFill="background1" w:themeFillShade="A6"/>
          </w:tcPr>
          <w:p w:rsidR="00720656" w:rsidRPr="006B2C93" w:rsidRDefault="00720656" w:rsidP="00B81D0B">
            <w:pPr>
              <w:rPr>
                <w:b/>
                <w:sz w:val="18"/>
                <w:szCs w:val="18"/>
              </w:rPr>
            </w:pPr>
          </w:p>
        </w:tc>
        <w:tc>
          <w:tcPr>
            <w:tcW w:w="6851" w:type="dxa"/>
            <w:gridSpan w:val="4"/>
            <w:shd w:val="clear" w:color="auto" w:fill="A6A6A6" w:themeFill="background1" w:themeFillShade="A6"/>
          </w:tcPr>
          <w:p w:rsidR="00720656" w:rsidRPr="006B2C93" w:rsidRDefault="00720656" w:rsidP="00B81D0B">
            <w:pPr>
              <w:jc w:val="center"/>
              <w:rPr>
                <w:b/>
                <w:sz w:val="18"/>
                <w:szCs w:val="18"/>
              </w:rPr>
            </w:pPr>
            <w:r w:rsidRPr="006B2C93">
              <w:rPr>
                <w:b/>
                <w:sz w:val="18"/>
                <w:szCs w:val="18"/>
              </w:rPr>
              <w:t>P</w:t>
            </w:r>
            <w:r w:rsidR="004774A5" w:rsidRPr="006B2C93">
              <w:rPr>
                <w:b/>
                <w:sz w:val="18"/>
                <w:szCs w:val="18"/>
              </w:rPr>
              <w:t>re-op</w:t>
            </w:r>
            <w:r w:rsidRPr="006B2C93">
              <w:rPr>
                <w:b/>
                <w:sz w:val="18"/>
                <w:szCs w:val="18"/>
              </w:rPr>
              <w:t>erative SARS-CoV-2, by timing of diagnosis prior to surgery</w:t>
            </w:r>
          </w:p>
        </w:tc>
      </w:tr>
      <w:tr w:rsidR="00720656" w:rsidRPr="001C701E" w:rsidTr="00B81D0B">
        <w:trPr>
          <w:trHeight w:val="184"/>
        </w:trPr>
        <w:tc>
          <w:tcPr>
            <w:tcW w:w="1895" w:type="dxa"/>
            <w:tcBorders>
              <w:top w:val="nil"/>
              <w:right w:val="nil"/>
            </w:tcBorders>
            <w:shd w:val="clear" w:color="auto" w:fill="A6A6A6" w:themeFill="background1" w:themeFillShade="A6"/>
          </w:tcPr>
          <w:p w:rsidR="00720656" w:rsidRPr="006B2C93" w:rsidRDefault="00720656" w:rsidP="00B81D0B">
            <w:pPr>
              <w:rPr>
                <w:sz w:val="18"/>
                <w:szCs w:val="18"/>
              </w:rPr>
            </w:pPr>
          </w:p>
        </w:tc>
        <w:tc>
          <w:tcPr>
            <w:tcW w:w="1177" w:type="dxa"/>
            <w:tcBorders>
              <w:top w:val="nil"/>
              <w:left w:val="nil"/>
            </w:tcBorders>
            <w:shd w:val="clear" w:color="auto" w:fill="A6A6A6" w:themeFill="background1" w:themeFillShade="A6"/>
          </w:tcPr>
          <w:p w:rsidR="00720656" w:rsidRPr="006B2C93" w:rsidRDefault="00720656" w:rsidP="00B81D0B">
            <w:pPr>
              <w:rPr>
                <w:b/>
                <w:sz w:val="18"/>
                <w:szCs w:val="18"/>
              </w:rPr>
            </w:pPr>
          </w:p>
        </w:tc>
        <w:tc>
          <w:tcPr>
            <w:tcW w:w="1712" w:type="dxa"/>
            <w:shd w:val="clear" w:color="auto" w:fill="A6A6A6" w:themeFill="background1" w:themeFillShade="A6"/>
          </w:tcPr>
          <w:p w:rsidR="00720656" w:rsidRPr="006B2C93" w:rsidRDefault="00720656" w:rsidP="00B81D0B">
            <w:pPr>
              <w:jc w:val="center"/>
              <w:rPr>
                <w:sz w:val="18"/>
                <w:szCs w:val="18"/>
              </w:rPr>
            </w:pPr>
            <w:r w:rsidRPr="006B2C93">
              <w:rPr>
                <w:b/>
                <w:sz w:val="18"/>
                <w:szCs w:val="18"/>
              </w:rPr>
              <w:t>0</w:t>
            </w:r>
            <w:r w:rsidR="000244C7" w:rsidRPr="006B2C93">
              <w:rPr>
                <w:b/>
                <w:sz w:val="18"/>
                <w:szCs w:val="18"/>
              </w:rPr>
              <w:t>–</w:t>
            </w:r>
            <w:r w:rsidRPr="006B2C93">
              <w:rPr>
                <w:b/>
                <w:sz w:val="18"/>
                <w:szCs w:val="18"/>
              </w:rPr>
              <w:t>2 weeks</w:t>
            </w:r>
          </w:p>
        </w:tc>
        <w:tc>
          <w:tcPr>
            <w:tcW w:w="1713" w:type="dxa"/>
            <w:shd w:val="clear" w:color="auto" w:fill="A6A6A6" w:themeFill="background1" w:themeFillShade="A6"/>
          </w:tcPr>
          <w:p w:rsidR="00720656" w:rsidRPr="006B2C93" w:rsidRDefault="00720656" w:rsidP="00B81D0B">
            <w:pPr>
              <w:jc w:val="center"/>
              <w:rPr>
                <w:sz w:val="18"/>
                <w:szCs w:val="18"/>
              </w:rPr>
            </w:pPr>
            <w:r w:rsidRPr="006B2C93">
              <w:rPr>
                <w:b/>
                <w:sz w:val="18"/>
                <w:szCs w:val="18"/>
              </w:rPr>
              <w:t>3</w:t>
            </w:r>
            <w:r w:rsidR="000244C7" w:rsidRPr="006B2C93">
              <w:rPr>
                <w:b/>
                <w:sz w:val="18"/>
                <w:szCs w:val="18"/>
              </w:rPr>
              <w:t>–</w:t>
            </w:r>
            <w:r w:rsidRPr="006B2C93">
              <w:rPr>
                <w:b/>
                <w:sz w:val="18"/>
                <w:szCs w:val="18"/>
              </w:rPr>
              <w:t>4 weeks</w:t>
            </w:r>
          </w:p>
        </w:tc>
        <w:tc>
          <w:tcPr>
            <w:tcW w:w="1713" w:type="dxa"/>
            <w:shd w:val="clear" w:color="auto" w:fill="A6A6A6" w:themeFill="background1" w:themeFillShade="A6"/>
          </w:tcPr>
          <w:p w:rsidR="00720656" w:rsidRPr="006B2C93" w:rsidRDefault="00720656" w:rsidP="00B81D0B">
            <w:pPr>
              <w:jc w:val="center"/>
              <w:rPr>
                <w:sz w:val="18"/>
                <w:szCs w:val="18"/>
              </w:rPr>
            </w:pPr>
            <w:r w:rsidRPr="006B2C93">
              <w:rPr>
                <w:b/>
                <w:sz w:val="18"/>
                <w:szCs w:val="18"/>
              </w:rPr>
              <w:t>5</w:t>
            </w:r>
            <w:r w:rsidR="000244C7" w:rsidRPr="006B2C93">
              <w:rPr>
                <w:b/>
                <w:sz w:val="18"/>
                <w:szCs w:val="18"/>
              </w:rPr>
              <w:t>–</w:t>
            </w:r>
            <w:r w:rsidRPr="006B2C93">
              <w:rPr>
                <w:b/>
                <w:sz w:val="18"/>
                <w:szCs w:val="18"/>
              </w:rPr>
              <w:t>6 weeks</w:t>
            </w:r>
          </w:p>
        </w:tc>
        <w:tc>
          <w:tcPr>
            <w:tcW w:w="1713" w:type="dxa"/>
            <w:shd w:val="clear" w:color="auto" w:fill="A6A6A6" w:themeFill="background1" w:themeFillShade="A6"/>
          </w:tcPr>
          <w:p w:rsidR="00720656" w:rsidRPr="006B2C93" w:rsidRDefault="00720656" w:rsidP="00B81D0B">
            <w:pPr>
              <w:jc w:val="center"/>
              <w:rPr>
                <w:sz w:val="18"/>
                <w:szCs w:val="18"/>
              </w:rPr>
            </w:pPr>
            <w:r w:rsidRPr="006B2C93">
              <w:rPr>
                <w:b/>
                <w:sz w:val="18"/>
                <w:szCs w:val="18"/>
              </w:rPr>
              <w:t>≥7 weeks</w:t>
            </w:r>
          </w:p>
        </w:tc>
      </w:tr>
      <w:tr w:rsidR="00720656" w:rsidRPr="001C701E" w:rsidTr="00B81D0B">
        <w:trPr>
          <w:trHeight w:val="184"/>
        </w:trPr>
        <w:tc>
          <w:tcPr>
            <w:tcW w:w="9923" w:type="dxa"/>
            <w:gridSpan w:val="6"/>
            <w:tcBorders>
              <w:bottom w:val="nil"/>
            </w:tcBorders>
            <w:shd w:val="clear" w:color="auto" w:fill="A6A6A6" w:themeFill="background1" w:themeFillShade="A6"/>
          </w:tcPr>
          <w:p w:rsidR="00720656" w:rsidRPr="006B2C93" w:rsidRDefault="00720656" w:rsidP="00B81D0B">
            <w:pPr>
              <w:rPr>
                <w:color w:val="000000"/>
                <w:sz w:val="18"/>
                <w:szCs w:val="18"/>
              </w:rPr>
            </w:pPr>
            <w:r w:rsidRPr="006B2C93">
              <w:rPr>
                <w:b/>
                <w:sz w:val="18"/>
                <w:szCs w:val="18"/>
              </w:rPr>
              <w:t>Overall</w:t>
            </w:r>
          </w:p>
        </w:tc>
      </w:tr>
      <w:tr w:rsidR="003B057D" w:rsidRPr="001C701E" w:rsidTr="00B81D0B">
        <w:trPr>
          <w:trHeight w:val="184"/>
        </w:trPr>
        <w:tc>
          <w:tcPr>
            <w:tcW w:w="1895" w:type="dxa"/>
            <w:tcBorders>
              <w:bottom w:val="nil"/>
            </w:tcBorders>
          </w:tcPr>
          <w:p w:rsidR="003B057D" w:rsidRPr="006B2C93" w:rsidRDefault="003B057D" w:rsidP="003B057D">
            <w:pPr>
              <w:rPr>
                <w:sz w:val="18"/>
                <w:szCs w:val="18"/>
              </w:rPr>
            </w:pPr>
            <w:r w:rsidRPr="006B2C93">
              <w:rPr>
                <w:sz w:val="18"/>
                <w:szCs w:val="18"/>
              </w:rPr>
              <w:t>All patients</w:t>
            </w:r>
          </w:p>
        </w:tc>
        <w:tc>
          <w:tcPr>
            <w:tcW w:w="1177" w:type="dxa"/>
          </w:tcPr>
          <w:p w:rsidR="003B057D" w:rsidRPr="006B2C93" w:rsidRDefault="003B057D" w:rsidP="003B057D">
            <w:pPr>
              <w:rPr>
                <w:sz w:val="18"/>
                <w:szCs w:val="18"/>
              </w:rPr>
            </w:pPr>
            <w:r w:rsidRPr="006B2C93">
              <w:rPr>
                <w:sz w:val="18"/>
                <w:szCs w:val="18"/>
              </w:rPr>
              <w:t>Unadjusted</w:t>
            </w:r>
          </w:p>
        </w:tc>
        <w:tc>
          <w:tcPr>
            <w:tcW w:w="1712" w:type="dxa"/>
            <w:vAlign w:val="bottom"/>
          </w:tcPr>
          <w:p w:rsidR="003B057D" w:rsidRPr="006B2C93" w:rsidRDefault="003B057D" w:rsidP="003B057D">
            <w:pPr>
              <w:jc w:val="center"/>
              <w:rPr>
                <w:sz w:val="18"/>
                <w:szCs w:val="18"/>
              </w:rPr>
            </w:pPr>
            <w:r w:rsidRPr="006B2C93">
              <w:rPr>
                <w:color w:val="000000"/>
                <w:sz w:val="18"/>
                <w:szCs w:val="18"/>
              </w:rPr>
              <w:t>13.1% (149/1138)</w:t>
            </w:r>
          </w:p>
        </w:tc>
        <w:tc>
          <w:tcPr>
            <w:tcW w:w="1713" w:type="dxa"/>
            <w:vAlign w:val="bottom"/>
          </w:tcPr>
          <w:p w:rsidR="003B057D" w:rsidRPr="006B2C93" w:rsidRDefault="003B057D" w:rsidP="003B057D">
            <w:pPr>
              <w:jc w:val="center"/>
              <w:rPr>
                <w:sz w:val="18"/>
                <w:szCs w:val="18"/>
              </w:rPr>
            </w:pPr>
            <w:r w:rsidRPr="006B2C93">
              <w:rPr>
                <w:color w:val="000000"/>
                <w:sz w:val="18"/>
                <w:szCs w:val="18"/>
              </w:rPr>
              <w:t>13</w:t>
            </w:r>
            <w:r w:rsidR="006B2C93" w:rsidRPr="006B2C93">
              <w:rPr>
                <w:color w:val="000000"/>
                <w:sz w:val="18"/>
                <w:szCs w:val="18"/>
              </w:rPr>
              <w:t>.0</w:t>
            </w:r>
            <w:r w:rsidRPr="006B2C93">
              <w:rPr>
                <w:color w:val="000000"/>
                <w:sz w:val="18"/>
                <w:szCs w:val="18"/>
              </w:rPr>
              <w:t>% (60/461)</w:t>
            </w:r>
          </w:p>
        </w:tc>
        <w:tc>
          <w:tcPr>
            <w:tcW w:w="1713" w:type="dxa"/>
            <w:vAlign w:val="bottom"/>
          </w:tcPr>
          <w:p w:rsidR="003B057D" w:rsidRPr="006B2C93" w:rsidRDefault="003B057D" w:rsidP="003B057D">
            <w:pPr>
              <w:jc w:val="center"/>
              <w:rPr>
                <w:sz w:val="18"/>
                <w:szCs w:val="18"/>
              </w:rPr>
            </w:pPr>
            <w:r w:rsidRPr="006B2C93">
              <w:rPr>
                <w:color w:val="000000"/>
                <w:sz w:val="18"/>
                <w:szCs w:val="18"/>
              </w:rPr>
              <w:t>10.1% (33/326)</w:t>
            </w:r>
          </w:p>
        </w:tc>
        <w:tc>
          <w:tcPr>
            <w:tcW w:w="1713" w:type="dxa"/>
            <w:vAlign w:val="bottom"/>
          </w:tcPr>
          <w:p w:rsidR="003B057D" w:rsidRPr="006B2C93" w:rsidRDefault="003B057D" w:rsidP="003B057D">
            <w:pPr>
              <w:jc w:val="center"/>
              <w:rPr>
                <w:sz w:val="18"/>
                <w:szCs w:val="18"/>
              </w:rPr>
            </w:pPr>
            <w:r w:rsidRPr="006B2C93">
              <w:rPr>
                <w:color w:val="000000"/>
                <w:sz w:val="18"/>
                <w:szCs w:val="18"/>
              </w:rPr>
              <w:t>3.5% (42/1202)</w:t>
            </w:r>
          </w:p>
        </w:tc>
      </w:tr>
      <w:tr w:rsidR="003B057D" w:rsidRPr="001C701E" w:rsidTr="00B81D0B">
        <w:trPr>
          <w:trHeight w:val="184"/>
        </w:trPr>
        <w:tc>
          <w:tcPr>
            <w:tcW w:w="1895" w:type="dxa"/>
            <w:tcBorders>
              <w:top w:val="nil"/>
            </w:tcBorders>
          </w:tcPr>
          <w:p w:rsidR="003B057D" w:rsidRPr="006B2C93" w:rsidRDefault="003B057D" w:rsidP="003B057D">
            <w:pPr>
              <w:rPr>
                <w:sz w:val="18"/>
                <w:szCs w:val="18"/>
              </w:rPr>
            </w:pPr>
          </w:p>
        </w:tc>
        <w:tc>
          <w:tcPr>
            <w:tcW w:w="1177" w:type="dxa"/>
            <w:shd w:val="clear" w:color="auto" w:fill="D9D9D9" w:themeFill="background1" w:themeFillShade="D9"/>
          </w:tcPr>
          <w:p w:rsidR="003B057D" w:rsidRPr="006B2C93" w:rsidRDefault="003B057D" w:rsidP="003B057D">
            <w:pPr>
              <w:rPr>
                <w:sz w:val="18"/>
                <w:szCs w:val="18"/>
              </w:rPr>
            </w:pPr>
            <w:r w:rsidRPr="006B2C93">
              <w:rPr>
                <w:sz w:val="18"/>
                <w:szCs w:val="18"/>
              </w:rPr>
              <w:t>Adjusted</w:t>
            </w:r>
          </w:p>
        </w:tc>
        <w:tc>
          <w:tcPr>
            <w:tcW w:w="1712"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10.7% (8.9-12.5%)</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12.1% (9.6-14.7%)</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11.0% (7.9-14.1%)</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5.0% (3.6-6.3%)</w:t>
            </w:r>
          </w:p>
        </w:tc>
      </w:tr>
      <w:tr w:rsidR="00720656" w:rsidRPr="001C701E" w:rsidTr="00B81D0B">
        <w:trPr>
          <w:trHeight w:val="184"/>
        </w:trPr>
        <w:tc>
          <w:tcPr>
            <w:tcW w:w="9923" w:type="dxa"/>
            <w:gridSpan w:val="6"/>
            <w:tcBorders>
              <w:bottom w:val="nil"/>
            </w:tcBorders>
            <w:shd w:val="clear" w:color="auto" w:fill="A6A6A6" w:themeFill="background1" w:themeFillShade="A6"/>
          </w:tcPr>
          <w:p w:rsidR="00720656" w:rsidRPr="006B2C93" w:rsidRDefault="00720656" w:rsidP="00B81D0B">
            <w:pPr>
              <w:rPr>
                <w:color w:val="000000"/>
                <w:sz w:val="18"/>
                <w:szCs w:val="18"/>
              </w:rPr>
            </w:pPr>
            <w:r w:rsidRPr="006B2C93">
              <w:rPr>
                <w:color w:val="000000"/>
                <w:sz w:val="18"/>
                <w:szCs w:val="18"/>
              </w:rPr>
              <w:t>Age</w:t>
            </w:r>
          </w:p>
        </w:tc>
      </w:tr>
      <w:tr w:rsidR="006B2C93" w:rsidRPr="001C701E" w:rsidTr="00B81D0B">
        <w:trPr>
          <w:trHeight w:val="184"/>
        </w:trPr>
        <w:tc>
          <w:tcPr>
            <w:tcW w:w="1895" w:type="dxa"/>
            <w:tcBorders>
              <w:bottom w:val="nil"/>
            </w:tcBorders>
          </w:tcPr>
          <w:p w:rsidR="006B2C93" w:rsidRPr="006B2C93" w:rsidRDefault="006B2C93" w:rsidP="006B2C93">
            <w:pPr>
              <w:rPr>
                <w:sz w:val="18"/>
                <w:szCs w:val="18"/>
              </w:rPr>
            </w:pPr>
            <w:r w:rsidRPr="006B2C93">
              <w:rPr>
                <w:sz w:val="18"/>
                <w:szCs w:val="18"/>
              </w:rPr>
              <w:t>&lt;70 years</w:t>
            </w:r>
          </w:p>
        </w:tc>
        <w:tc>
          <w:tcPr>
            <w:tcW w:w="1177" w:type="dxa"/>
          </w:tcPr>
          <w:p w:rsidR="006B2C93" w:rsidRPr="006B2C93" w:rsidRDefault="006B2C93" w:rsidP="006B2C93">
            <w:pPr>
              <w:rPr>
                <w:sz w:val="18"/>
                <w:szCs w:val="18"/>
              </w:rPr>
            </w:pPr>
            <w:r w:rsidRPr="006B2C93">
              <w:rPr>
                <w:sz w:val="18"/>
                <w:szCs w:val="18"/>
              </w:rPr>
              <w:t>Unadjusted</w:t>
            </w:r>
          </w:p>
        </w:tc>
        <w:tc>
          <w:tcPr>
            <w:tcW w:w="1712" w:type="dxa"/>
            <w:vAlign w:val="bottom"/>
          </w:tcPr>
          <w:p w:rsidR="006B2C93" w:rsidRPr="006B2C93" w:rsidRDefault="006B2C93" w:rsidP="006B2C93">
            <w:pPr>
              <w:jc w:val="center"/>
              <w:rPr>
                <w:sz w:val="18"/>
                <w:szCs w:val="18"/>
              </w:rPr>
            </w:pPr>
            <w:r w:rsidRPr="006B2C93">
              <w:rPr>
                <w:color w:val="000000"/>
                <w:sz w:val="18"/>
                <w:szCs w:val="18"/>
              </w:rPr>
              <w:t>9.5% (90/951)</w:t>
            </w:r>
          </w:p>
        </w:tc>
        <w:tc>
          <w:tcPr>
            <w:tcW w:w="1713" w:type="dxa"/>
            <w:vAlign w:val="bottom"/>
          </w:tcPr>
          <w:p w:rsidR="006B2C93" w:rsidRPr="006B2C93" w:rsidRDefault="006B2C93" w:rsidP="006B2C93">
            <w:pPr>
              <w:jc w:val="center"/>
              <w:rPr>
                <w:sz w:val="18"/>
                <w:szCs w:val="18"/>
              </w:rPr>
            </w:pPr>
            <w:r w:rsidRPr="006B2C93">
              <w:rPr>
                <w:color w:val="000000"/>
                <w:sz w:val="18"/>
                <w:szCs w:val="18"/>
              </w:rPr>
              <w:t>11.1% (44/395)</w:t>
            </w:r>
          </w:p>
        </w:tc>
        <w:tc>
          <w:tcPr>
            <w:tcW w:w="1713" w:type="dxa"/>
            <w:vAlign w:val="bottom"/>
          </w:tcPr>
          <w:p w:rsidR="006B2C93" w:rsidRPr="006B2C93" w:rsidRDefault="006B2C93" w:rsidP="006B2C93">
            <w:pPr>
              <w:jc w:val="center"/>
              <w:rPr>
                <w:sz w:val="18"/>
                <w:szCs w:val="18"/>
              </w:rPr>
            </w:pPr>
            <w:r w:rsidRPr="006B2C93">
              <w:rPr>
                <w:color w:val="000000"/>
                <w:sz w:val="18"/>
                <w:szCs w:val="18"/>
              </w:rPr>
              <w:t>7.4% (20/272)</w:t>
            </w:r>
          </w:p>
        </w:tc>
        <w:tc>
          <w:tcPr>
            <w:tcW w:w="1713" w:type="dxa"/>
            <w:vAlign w:val="bottom"/>
          </w:tcPr>
          <w:p w:rsidR="006B2C93" w:rsidRPr="006B2C93" w:rsidRDefault="006B2C93" w:rsidP="006B2C93">
            <w:pPr>
              <w:jc w:val="center"/>
              <w:rPr>
                <w:sz w:val="18"/>
                <w:szCs w:val="18"/>
              </w:rPr>
            </w:pPr>
            <w:r w:rsidRPr="006B2C93">
              <w:rPr>
                <w:color w:val="000000"/>
                <w:sz w:val="18"/>
                <w:szCs w:val="18"/>
              </w:rPr>
              <w:t>2.6% (26/1004)</w:t>
            </w:r>
          </w:p>
        </w:tc>
      </w:tr>
      <w:tr w:rsidR="003B057D" w:rsidRPr="001C701E" w:rsidTr="00B81D0B">
        <w:trPr>
          <w:trHeight w:val="184"/>
        </w:trPr>
        <w:tc>
          <w:tcPr>
            <w:tcW w:w="1895" w:type="dxa"/>
            <w:tcBorders>
              <w:top w:val="nil"/>
            </w:tcBorders>
          </w:tcPr>
          <w:p w:rsidR="003B057D" w:rsidRPr="006B2C93" w:rsidRDefault="003B057D" w:rsidP="003B057D">
            <w:pPr>
              <w:rPr>
                <w:sz w:val="18"/>
                <w:szCs w:val="18"/>
              </w:rPr>
            </w:pPr>
          </w:p>
        </w:tc>
        <w:tc>
          <w:tcPr>
            <w:tcW w:w="1177" w:type="dxa"/>
            <w:shd w:val="clear" w:color="auto" w:fill="D9D9D9" w:themeFill="background1" w:themeFillShade="D9"/>
          </w:tcPr>
          <w:p w:rsidR="003B057D" w:rsidRPr="006B2C93" w:rsidRDefault="003B057D" w:rsidP="003B057D">
            <w:pPr>
              <w:rPr>
                <w:sz w:val="18"/>
                <w:szCs w:val="18"/>
              </w:rPr>
            </w:pPr>
            <w:r w:rsidRPr="006B2C93">
              <w:rPr>
                <w:sz w:val="18"/>
                <w:szCs w:val="18"/>
              </w:rPr>
              <w:t>Adjusted</w:t>
            </w:r>
          </w:p>
        </w:tc>
        <w:tc>
          <w:tcPr>
            <w:tcW w:w="1712"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9.3% (7.5-11%)</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10.6% (8.2-13.1%)</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9.6% (6.6-12.5%)</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4.1% (2.8-5.4%)</w:t>
            </w:r>
          </w:p>
        </w:tc>
      </w:tr>
      <w:tr w:rsidR="006B2C93" w:rsidRPr="001C701E" w:rsidTr="00B81D0B">
        <w:trPr>
          <w:trHeight w:val="184"/>
        </w:trPr>
        <w:tc>
          <w:tcPr>
            <w:tcW w:w="1895" w:type="dxa"/>
            <w:tcBorders>
              <w:bottom w:val="nil"/>
            </w:tcBorders>
          </w:tcPr>
          <w:p w:rsidR="006B2C93" w:rsidRPr="006B2C93" w:rsidRDefault="006B2C93" w:rsidP="006B2C93">
            <w:pPr>
              <w:rPr>
                <w:sz w:val="18"/>
                <w:szCs w:val="18"/>
              </w:rPr>
            </w:pPr>
            <w:r w:rsidRPr="006B2C93">
              <w:rPr>
                <w:sz w:val="18"/>
                <w:szCs w:val="18"/>
              </w:rPr>
              <w:t>≥70 years</w:t>
            </w:r>
          </w:p>
        </w:tc>
        <w:tc>
          <w:tcPr>
            <w:tcW w:w="1177" w:type="dxa"/>
          </w:tcPr>
          <w:p w:rsidR="006B2C93" w:rsidRPr="006B2C93" w:rsidRDefault="006B2C93" w:rsidP="006B2C93">
            <w:pPr>
              <w:rPr>
                <w:sz w:val="18"/>
                <w:szCs w:val="18"/>
              </w:rPr>
            </w:pPr>
            <w:r w:rsidRPr="006B2C93">
              <w:rPr>
                <w:sz w:val="18"/>
                <w:szCs w:val="18"/>
              </w:rPr>
              <w:t>Unadjusted</w:t>
            </w:r>
          </w:p>
        </w:tc>
        <w:tc>
          <w:tcPr>
            <w:tcW w:w="1712" w:type="dxa"/>
            <w:vAlign w:val="bottom"/>
          </w:tcPr>
          <w:p w:rsidR="006B2C93" w:rsidRPr="006B2C93" w:rsidRDefault="006B2C93" w:rsidP="006B2C93">
            <w:pPr>
              <w:jc w:val="center"/>
              <w:rPr>
                <w:sz w:val="18"/>
                <w:szCs w:val="18"/>
              </w:rPr>
            </w:pPr>
            <w:r w:rsidRPr="006B2C93">
              <w:rPr>
                <w:color w:val="000000"/>
                <w:sz w:val="18"/>
                <w:szCs w:val="18"/>
              </w:rPr>
              <w:t>31.6% (59/187)</w:t>
            </w:r>
          </w:p>
        </w:tc>
        <w:tc>
          <w:tcPr>
            <w:tcW w:w="1713" w:type="dxa"/>
            <w:vAlign w:val="bottom"/>
          </w:tcPr>
          <w:p w:rsidR="006B2C93" w:rsidRPr="006B2C93" w:rsidRDefault="006B2C93" w:rsidP="006B2C93">
            <w:pPr>
              <w:jc w:val="center"/>
              <w:rPr>
                <w:sz w:val="18"/>
                <w:szCs w:val="18"/>
              </w:rPr>
            </w:pPr>
            <w:r w:rsidRPr="006B2C93">
              <w:rPr>
                <w:color w:val="000000"/>
                <w:sz w:val="18"/>
                <w:szCs w:val="18"/>
              </w:rPr>
              <w:t>24.2% (16/66)</w:t>
            </w:r>
          </w:p>
        </w:tc>
        <w:tc>
          <w:tcPr>
            <w:tcW w:w="1713" w:type="dxa"/>
            <w:vAlign w:val="bottom"/>
          </w:tcPr>
          <w:p w:rsidR="006B2C93" w:rsidRPr="006B2C93" w:rsidRDefault="006B2C93" w:rsidP="006B2C93">
            <w:pPr>
              <w:jc w:val="center"/>
              <w:rPr>
                <w:sz w:val="18"/>
                <w:szCs w:val="18"/>
              </w:rPr>
            </w:pPr>
            <w:r w:rsidRPr="006B2C93">
              <w:rPr>
                <w:color w:val="000000"/>
                <w:sz w:val="18"/>
                <w:szCs w:val="18"/>
              </w:rPr>
              <w:t>24.1% (13/54)</w:t>
            </w:r>
          </w:p>
        </w:tc>
        <w:tc>
          <w:tcPr>
            <w:tcW w:w="1713" w:type="dxa"/>
            <w:vAlign w:val="bottom"/>
          </w:tcPr>
          <w:p w:rsidR="006B2C93" w:rsidRPr="006B2C93" w:rsidRDefault="006B2C93" w:rsidP="006B2C93">
            <w:pPr>
              <w:jc w:val="center"/>
              <w:rPr>
                <w:sz w:val="18"/>
                <w:szCs w:val="18"/>
              </w:rPr>
            </w:pPr>
            <w:r w:rsidRPr="006B2C93">
              <w:rPr>
                <w:color w:val="000000"/>
                <w:sz w:val="18"/>
                <w:szCs w:val="18"/>
              </w:rPr>
              <w:t>8.1% (16/198)</w:t>
            </w:r>
          </w:p>
        </w:tc>
      </w:tr>
      <w:tr w:rsidR="003B057D" w:rsidRPr="001C701E" w:rsidTr="00B81D0B">
        <w:trPr>
          <w:trHeight w:val="184"/>
        </w:trPr>
        <w:tc>
          <w:tcPr>
            <w:tcW w:w="1895" w:type="dxa"/>
            <w:tcBorders>
              <w:top w:val="nil"/>
            </w:tcBorders>
          </w:tcPr>
          <w:p w:rsidR="003B057D" w:rsidRPr="006B2C93" w:rsidRDefault="003B057D" w:rsidP="003B057D">
            <w:pPr>
              <w:rPr>
                <w:sz w:val="18"/>
                <w:szCs w:val="18"/>
              </w:rPr>
            </w:pPr>
          </w:p>
        </w:tc>
        <w:tc>
          <w:tcPr>
            <w:tcW w:w="1177" w:type="dxa"/>
            <w:shd w:val="clear" w:color="auto" w:fill="D9D9D9" w:themeFill="background1" w:themeFillShade="D9"/>
          </w:tcPr>
          <w:p w:rsidR="003B057D" w:rsidRPr="006B2C93" w:rsidRDefault="003B057D" w:rsidP="003B057D">
            <w:pPr>
              <w:rPr>
                <w:sz w:val="18"/>
                <w:szCs w:val="18"/>
              </w:rPr>
            </w:pPr>
            <w:r w:rsidRPr="006B2C93">
              <w:rPr>
                <w:sz w:val="18"/>
                <w:szCs w:val="18"/>
              </w:rPr>
              <w:t>Adjusted</w:t>
            </w:r>
          </w:p>
        </w:tc>
        <w:tc>
          <w:tcPr>
            <w:tcW w:w="1712"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15.5% (11.9-19.1%)</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17.5% (13.0-22.0%)</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15.9% (11.0-20.8%)</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7.4% (5.1-9.8%)</w:t>
            </w:r>
          </w:p>
        </w:tc>
      </w:tr>
      <w:tr w:rsidR="00720656" w:rsidRPr="001C701E" w:rsidTr="00B81D0B">
        <w:trPr>
          <w:trHeight w:val="184"/>
        </w:trPr>
        <w:tc>
          <w:tcPr>
            <w:tcW w:w="9923" w:type="dxa"/>
            <w:gridSpan w:val="6"/>
            <w:tcBorders>
              <w:bottom w:val="nil"/>
            </w:tcBorders>
            <w:shd w:val="clear" w:color="auto" w:fill="A6A6A6" w:themeFill="background1" w:themeFillShade="A6"/>
          </w:tcPr>
          <w:p w:rsidR="00720656" w:rsidRPr="006B2C93" w:rsidRDefault="00720656" w:rsidP="00B81D0B">
            <w:pPr>
              <w:rPr>
                <w:color w:val="000000"/>
                <w:sz w:val="18"/>
                <w:szCs w:val="18"/>
              </w:rPr>
            </w:pPr>
            <w:r w:rsidRPr="006B2C93">
              <w:rPr>
                <w:b/>
                <w:sz w:val="18"/>
                <w:szCs w:val="18"/>
              </w:rPr>
              <w:t>ASA</w:t>
            </w:r>
            <w:r w:rsidR="00D43D29" w:rsidRPr="006B2C93">
              <w:rPr>
                <w:b/>
                <w:sz w:val="18"/>
                <w:szCs w:val="18"/>
              </w:rPr>
              <w:t xml:space="preserve"> physical status</w:t>
            </w:r>
          </w:p>
        </w:tc>
      </w:tr>
      <w:tr w:rsidR="006B2C93" w:rsidRPr="001C701E" w:rsidTr="00B81D0B">
        <w:trPr>
          <w:trHeight w:val="184"/>
        </w:trPr>
        <w:tc>
          <w:tcPr>
            <w:tcW w:w="1895" w:type="dxa"/>
            <w:tcBorders>
              <w:bottom w:val="nil"/>
            </w:tcBorders>
          </w:tcPr>
          <w:p w:rsidR="006B2C93" w:rsidRPr="006B2C93" w:rsidRDefault="006B2C93" w:rsidP="006B2C93">
            <w:pPr>
              <w:rPr>
                <w:sz w:val="18"/>
                <w:szCs w:val="18"/>
              </w:rPr>
            </w:pPr>
            <w:r w:rsidRPr="006B2C93">
              <w:rPr>
                <w:sz w:val="18"/>
                <w:szCs w:val="18"/>
              </w:rPr>
              <w:t>1–2</w:t>
            </w:r>
          </w:p>
        </w:tc>
        <w:tc>
          <w:tcPr>
            <w:tcW w:w="1177" w:type="dxa"/>
          </w:tcPr>
          <w:p w:rsidR="006B2C93" w:rsidRPr="006B2C93" w:rsidRDefault="006B2C93" w:rsidP="006B2C93">
            <w:pPr>
              <w:rPr>
                <w:sz w:val="18"/>
                <w:szCs w:val="18"/>
              </w:rPr>
            </w:pPr>
            <w:r w:rsidRPr="006B2C93">
              <w:rPr>
                <w:sz w:val="18"/>
                <w:szCs w:val="18"/>
              </w:rPr>
              <w:t>Unadjusted</w:t>
            </w:r>
          </w:p>
        </w:tc>
        <w:tc>
          <w:tcPr>
            <w:tcW w:w="1712" w:type="dxa"/>
            <w:vAlign w:val="bottom"/>
          </w:tcPr>
          <w:p w:rsidR="006B2C93" w:rsidRPr="006B2C93" w:rsidRDefault="006B2C93" w:rsidP="006B2C93">
            <w:pPr>
              <w:jc w:val="center"/>
              <w:rPr>
                <w:sz w:val="18"/>
                <w:szCs w:val="18"/>
              </w:rPr>
            </w:pPr>
            <w:r w:rsidRPr="006B2C93">
              <w:rPr>
                <w:color w:val="000000"/>
                <w:sz w:val="18"/>
                <w:szCs w:val="18"/>
              </w:rPr>
              <w:t>6.7% (52/779)</w:t>
            </w:r>
          </w:p>
        </w:tc>
        <w:tc>
          <w:tcPr>
            <w:tcW w:w="1713" w:type="dxa"/>
            <w:vAlign w:val="bottom"/>
          </w:tcPr>
          <w:p w:rsidR="006B2C93" w:rsidRPr="006B2C93" w:rsidRDefault="006B2C93" w:rsidP="006B2C93">
            <w:pPr>
              <w:jc w:val="center"/>
              <w:rPr>
                <w:sz w:val="18"/>
                <w:szCs w:val="18"/>
              </w:rPr>
            </w:pPr>
            <w:r w:rsidRPr="006B2C93">
              <w:rPr>
                <w:color w:val="000000"/>
                <w:sz w:val="18"/>
                <w:szCs w:val="18"/>
              </w:rPr>
              <w:t>6.0% (19/316)</w:t>
            </w:r>
          </w:p>
        </w:tc>
        <w:tc>
          <w:tcPr>
            <w:tcW w:w="1713" w:type="dxa"/>
            <w:vAlign w:val="bottom"/>
          </w:tcPr>
          <w:p w:rsidR="006B2C93" w:rsidRPr="006B2C93" w:rsidRDefault="006B2C93" w:rsidP="006B2C93">
            <w:pPr>
              <w:jc w:val="center"/>
              <w:rPr>
                <w:sz w:val="18"/>
                <w:szCs w:val="18"/>
              </w:rPr>
            </w:pPr>
            <w:r w:rsidRPr="006B2C93">
              <w:rPr>
                <w:color w:val="000000"/>
                <w:sz w:val="18"/>
                <w:szCs w:val="18"/>
              </w:rPr>
              <w:t>5.7% (13/227)</w:t>
            </w:r>
          </w:p>
        </w:tc>
        <w:tc>
          <w:tcPr>
            <w:tcW w:w="1713" w:type="dxa"/>
            <w:vAlign w:val="bottom"/>
          </w:tcPr>
          <w:p w:rsidR="006B2C93" w:rsidRPr="006B2C93" w:rsidRDefault="006B2C93" w:rsidP="006B2C93">
            <w:pPr>
              <w:jc w:val="center"/>
              <w:rPr>
                <w:sz w:val="18"/>
                <w:szCs w:val="18"/>
              </w:rPr>
            </w:pPr>
            <w:r w:rsidRPr="006B2C93">
              <w:rPr>
                <w:color w:val="000000"/>
                <w:sz w:val="18"/>
                <w:szCs w:val="18"/>
              </w:rPr>
              <w:t>1.9% (15/805)</w:t>
            </w:r>
          </w:p>
        </w:tc>
      </w:tr>
      <w:tr w:rsidR="003B057D" w:rsidRPr="001C701E" w:rsidTr="00B81D0B">
        <w:trPr>
          <w:trHeight w:val="184"/>
        </w:trPr>
        <w:tc>
          <w:tcPr>
            <w:tcW w:w="1895" w:type="dxa"/>
            <w:tcBorders>
              <w:top w:val="nil"/>
            </w:tcBorders>
          </w:tcPr>
          <w:p w:rsidR="003B057D" w:rsidRPr="006B2C93" w:rsidRDefault="003B057D" w:rsidP="003B057D">
            <w:pPr>
              <w:rPr>
                <w:sz w:val="18"/>
                <w:szCs w:val="18"/>
              </w:rPr>
            </w:pPr>
          </w:p>
        </w:tc>
        <w:tc>
          <w:tcPr>
            <w:tcW w:w="1177" w:type="dxa"/>
            <w:shd w:val="clear" w:color="auto" w:fill="D9D9D9" w:themeFill="background1" w:themeFillShade="D9"/>
          </w:tcPr>
          <w:p w:rsidR="003B057D" w:rsidRPr="006B2C93" w:rsidRDefault="003B057D" w:rsidP="003B057D">
            <w:pPr>
              <w:rPr>
                <w:sz w:val="18"/>
                <w:szCs w:val="18"/>
              </w:rPr>
            </w:pPr>
            <w:r w:rsidRPr="006B2C93">
              <w:rPr>
                <w:sz w:val="18"/>
                <w:szCs w:val="18"/>
              </w:rPr>
              <w:t>Adjusted</w:t>
            </w:r>
          </w:p>
        </w:tc>
        <w:tc>
          <w:tcPr>
            <w:tcW w:w="1712"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8.1% (6.3-9.9%)</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9.3% (6.8-11.9%)</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8.3% (5.4-11.3%)</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3.5% (2.2-4.7%)</w:t>
            </w:r>
          </w:p>
        </w:tc>
      </w:tr>
      <w:tr w:rsidR="006B2C93" w:rsidRPr="001C701E" w:rsidTr="00B81D0B">
        <w:trPr>
          <w:trHeight w:val="60"/>
        </w:trPr>
        <w:tc>
          <w:tcPr>
            <w:tcW w:w="1895" w:type="dxa"/>
            <w:tcBorders>
              <w:bottom w:val="nil"/>
            </w:tcBorders>
          </w:tcPr>
          <w:p w:rsidR="006B2C93" w:rsidRPr="006B2C93" w:rsidRDefault="006B2C93" w:rsidP="006B2C93">
            <w:pPr>
              <w:rPr>
                <w:sz w:val="18"/>
                <w:szCs w:val="18"/>
              </w:rPr>
            </w:pPr>
            <w:r w:rsidRPr="006B2C93">
              <w:rPr>
                <w:sz w:val="18"/>
                <w:szCs w:val="18"/>
              </w:rPr>
              <w:t>3–5</w:t>
            </w:r>
          </w:p>
        </w:tc>
        <w:tc>
          <w:tcPr>
            <w:tcW w:w="1177" w:type="dxa"/>
          </w:tcPr>
          <w:p w:rsidR="006B2C93" w:rsidRPr="006B2C93" w:rsidRDefault="006B2C93" w:rsidP="006B2C93">
            <w:pPr>
              <w:rPr>
                <w:sz w:val="18"/>
                <w:szCs w:val="18"/>
              </w:rPr>
            </w:pPr>
            <w:r w:rsidRPr="006B2C93">
              <w:rPr>
                <w:sz w:val="18"/>
                <w:szCs w:val="18"/>
              </w:rPr>
              <w:t>Unadjusted</w:t>
            </w:r>
          </w:p>
        </w:tc>
        <w:tc>
          <w:tcPr>
            <w:tcW w:w="1712" w:type="dxa"/>
            <w:vAlign w:val="bottom"/>
          </w:tcPr>
          <w:p w:rsidR="006B2C93" w:rsidRPr="006B2C93" w:rsidRDefault="006B2C93" w:rsidP="006B2C93">
            <w:pPr>
              <w:jc w:val="center"/>
              <w:rPr>
                <w:sz w:val="18"/>
                <w:szCs w:val="18"/>
              </w:rPr>
            </w:pPr>
            <w:r w:rsidRPr="006B2C93">
              <w:rPr>
                <w:color w:val="000000"/>
                <w:sz w:val="18"/>
                <w:szCs w:val="18"/>
              </w:rPr>
              <w:t>27.0% (97/359)</w:t>
            </w:r>
          </w:p>
        </w:tc>
        <w:tc>
          <w:tcPr>
            <w:tcW w:w="1713" w:type="dxa"/>
            <w:vAlign w:val="bottom"/>
          </w:tcPr>
          <w:p w:rsidR="006B2C93" w:rsidRPr="006B2C93" w:rsidRDefault="006B2C93" w:rsidP="006B2C93">
            <w:pPr>
              <w:jc w:val="center"/>
              <w:rPr>
                <w:sz w:val="18"/>
                <w:szCs w:val="18"/>
              </w:rPr>
            </w:pPr>
            <w:r w:rsidRPr="006B2C93">
              <w:rPr>
                <w:color w:val="000000"/>
                <w:sz w:val="18"/>
                <w:szCs w:val="18"/>
              </w:rPr>
              <w:t>28.3% (41/145)</w:t>
            </w:r>
          </w:p>
        </w:tc>
        <w:tc>
          <w:tcPr>
            <w:tcW w:w="1713" w:type="dxa"/>
            <w:vAlign w:val="bottom"/>
          </w:tcPr>
          <w:p w:rsidR="006B2C93" w:rsidRPr="006B2C93" w:rsidRDefault="006B2C93" w:rsidP="006B2C93">
            <w:pPr>
              <w:jc w:val="center"/>
              <w:rPr>
                <w:sz w:val="18"/>
                <w:szCs w:val="18"/>
              </w:rPr>
            </w:pPr>
            <w:r w:rsidRPr="006B2C93">
              <w:rPr>
                <w:color w:val="000000"/>
                <w:sz w:val="18"/>
                <w:szCs w:val="18"/>
              </w:rPr>
              <w:t>20.2% (20/99)</w:t>
            </w:r>
          </w:p>
        </w:tc>
        <w:tc>
          <w:tcPr>
            <w:tcW w:w="1713" w:type="dxa"/>
            <w:vAlign w:val="bottom"/>
          </w:tcPr>
          <w:p w:rsidR="006B2C93" w:rsidRPr="006B2C93" w:rsidRDefault="006B2C93" w:rsidP="006B2C93">
            <w:pPr>
              <w:jc w:val="center"/>
              <w:rPr>
                <w:sz w:val="18"/>
                <w:szCs w:val="18"/>
              </w:rPr>
            </w:pPr>
            <w:r w:rsidRPr="006B2C93">
              <w:rPr>
                <w:color w:val="000000"/>
                <w:sz w:val="18"/>
                <w:szCs w:val="18"/>
              </w:rPr>
              <w:t>6.8% (27/397)</w:t>
            </w:r>
          </w:p>
        </w:tc>
      </w:tr>
      <w:tr w:rsidR="003B057D" w:rsidRPr="001C701E" w:rsidTr="00B81D0B">
        <w:trPr>
          <w:trHeight w:val="60"/>
        </w:trPr>
        <w:tc>
          <w:tcPr>
            <w:tcW w:w="1895" w:type="dxa"/>
            <w:tcBorders>
              <w:top w:val="nil"/>
            </w:tcBorders>
          </w:tcPr>
          <w:p w:rsidR="003B057D" w:rsidRPr="006B2C93" w:rsidRDefault="003B057D" w:rsidP="003B057D">
            <w:pPr>
              <w:rPr>
                <w:sz w:val="18"/>
                <w:szCs w:val="18"/>
              </w:rPr>
            </w:pPr>
          </w:p>
        </w:tc>
        <w:tc>
          <w:tcPr>
            <w:tcW w:w="1177" w:type="dxa"/>
            <w:shd w:val="clear" w:color="auto" w:fill="D9D9D9" w:themeFill="background1" w:themeFillShade="D9"/>
          </w:tcPr>
          <w:p w:rsidR="003B057D" w:rsidRPr="006B2C93" w:rsidRDefault="003B057D" w:rsidP="003B057D">
            <w:pPr>
              <w:rPr>
                <w:sz w:val="18"/>
                <w:szCs w:val="18"/>
              </w:rPr>
            </w:pPr>
            <w:r w:rsidRPr="006B2C93">
              <w:rPr>
                <w:sz w:val="18"/>
                <w:szCs w:val="18"/>
              </w:rPr>
              <w:t>Adjusted</w:t>
            </w:r>
          </w:p>
        </w:tc>
        <w:tc>
          <w:tcPr>
            <w:tcW w:w="1712"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13.7% (10.8-16.6%)</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15.6% (11.9-19.3%)</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14.1% (9.9-18.3%)</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6.3% (4.5-8.2%)</w:t>
            </w:r>
          </w:p>
        </w:tc>
      </w:tr>
      <w:tr w:rsidR="00720656" w:rsidRPr="001C701E" w:rsidTr="00B81D0B">
        <w:trPr>
          <w:trHeight w:val="60"/>
        </w:trPr>
        <w:tc>
          <w:tcPr>
            <w:tcW w:w="9923" w:type="dxa"/>
            <w:gridSpan w:val="6"/>
            <w:tcBorders>
              <w:bottom w:val="nil"/>
            </w:tcBorders>
            <w:shd w:val="clear" w:color="auto" w:fill="A6A6A6" w:themeFill="background1" w:themeFillShade="A6"/>
          </w:tcPr>
          <w:p w:rsidR="00720656" w:rsidRPr="006B2C93" w:rsidRDefault="00720656" w:rsidP="00B81D0B">
            <w:pPr>
              <w:rPr>
                <w:color w:val="000000"/>
                <w:sz w:val="18"/>
                <w:szCs w:val="18"/>
              </w:rPr>
            </w:pPr>
            <w:r w:rsidRPr="006B2C93">
              <w:rPr>
                <w:b/>
                <w:sz w:val="18"/>
                <w:szCs w:val="18"/>
              </w:rPr>
              <w:t>Grade of surgery</w:t>
            </w:r>
          </w:p>
        </w:tc>
      </w:tr>
      <w:tr w:rsidR="006B2C93" w:rsidRPr="001C701E" w:rsidTr="00B81D0B">
        <w:trPr>
          <w:trHeight w:val="60"/>
        </w:trPr>
        <w:tc>
          <w:tcPr>
            <w:tcW w:w="1895" w:type="dxa"/>
            <w:tcBorders>
              <w:bottom w:val="nil"/>
            </w:tcBorders>
          </w:tcPr>
          <w:p w:rsidR="006B2C93" w:rsidRPr="006B2C93" w:rsidRDefault="006B2C93" w:rsidP="006B2C93">
            <w:pPr>
              <w:rPr>
                <w:sz w:val="18"/>
                <w:szCs w:val="18"/>
              </w:rPr>
            </w:pPr>
            <w:r w:rsidRPr="006B2C93">
              <w:rPr>
                <w:sz w:val="18"/>
                <w:szCs w:val="18"/>
              </w:rPr>
              <w:t>Minor</w:t>
            </w:r>
          </w:p>
        </w:tc>
        <w:tc>
          <w:tcPr>
            <w:tcW w:w="1177" w:type="dxa"/>
          </w:tcPr>
          <w:p w:rsidR="006B2C93" w:rsidRPr="006B2C93" w:rsidRDefault="006B2C93" w:rsidP="006B2C93">
            <w:pPr>
              <w:rPr>
                <w:sz w:val="18"/>
                <w:szCs w:val="18"/>
              </w:rPr>
            </w:pPr>
            <w:r w:rsidRPr="006B2C93">
              <w:rPr>
                <w:sz w:val="18"/>
                <w:szCs w:val="18"/>
              </w:rPr>
              <w:t>Unadjusted</w:t>
            </w:r>
          </w:p>
        </w:tc>
        <w:tc>
          <w:tcPr>
            <w:tcW w:w="1712" w:type="dxa"/>
            <w:vAlign w:val="bottom"/>
          </w:tcPr>
          <w:p w:rsidR="006B2C93" w:rsidRPr="006B2C93" w:rsidRDefault="006B2C93" w:rsidP="006B2C93">
            <w:pPr>
              <w:jc w:val="center"/>
              <w:rPr>
                <w:sz w:val="18"/>
                <w:szCs w:val="18"/>
              </w:rPr>
            </w:pPr>
            <w:r w:rsidRPr="006B2C93">
              <w:rPr>
                <w:color w:val="000000"/>
                <w:sz w:val="18"/>
                <w:szCs w:val="18"/>
              </w:rPr>
              <w:t>9.1% (36/395)</w:t>
            </w:r>
          </w:p>
        </w:tc>
        <w:tc>
          <w:tcPr>
            <w:tcW w:w="1713" w:type="dxa"/>
            <w:vAlign w:val="bottom"/>
          </w:tcPr>
          <w:p w:rsidR="006B2C93" w:rsidRPr="006B2C93" w:rsidRDefault="006B2C93" w:rsidP="006B2C93">
            <w:pPr>
              <w:jc w:val="center"/>
              <w:rPr>
                <w:sz w:val="18"/>
                <w:szCs w:val="18"/>
              </w:rPr>
            </w:pPr>
            <w:r w:rsidRPr="006B2C93">
              <w:rPr>
                <w:color w:val="000000"/>
                <w:sz w:val="18"/>
                <w:szCs w:val="18"/>
              </w:rPr>
              <w:t>15.9% (21/132)</w:t>
            </w:r>
          </w:p>
        </w:tc>
        <w:tc>
          <w:tcPr>
            <w:tcW w:w="1713" w:type="dxa"/>
            <w:vAlign w:val="bottom"/>
          </w:tcPr>
          <w:p w:rsidR="006B2C93" w:rsidRPr="006B2C93" w:rsidRDefault="006B2C93" w:rsidP="006B2C93">
            <w:pPr>
              <w:jc w:val="center"/>
              <w:rPr>
                <w:sz w:val="18"/>
                <w:szCs w:val="18"/>
              </w:rPr>
            </w:pPr>
            <w:r w:rsidRPr="006B2C93">
              <w:rPr>
                <w:color w:val="000000"/>
                <w:sz w:val="18"/>
                <w:szCs w:val="18"/>
              </w:rPr>
              <w:t>10.3% (12/117)</w:t>
            </w:r>
          </w:p>
        </w:tc>
        <w:tc>
          <w:tcPr>
            <w:tcW w:w="1713" w:type="dxa"/>
            <w:vAlign w:val="bottom"/>
          </w:tcPr>
          <w:p w:rsidR="006B2C93" w:rsidRPr="006B2C93" w:rsidRDefault="006B2C93" w:rsidP="006B2C93">
            <w:pPr>
              <w:jc w:val="center"/>
              <w:rPr>
                <w:sz w:val="18"/>
                <w:szCs w:val="18"/>
              </w:rPr>
            </w:pPr>
            <w:r w:rsidRPr="006B2C93">
              <w:rPr>
                <w:color w:val="000000"/>
                <w:sz w:val="18"/>
                <w:szCs w:val="18"/>
              </w:rPr>
              <w:t>1.5% (7/473)</w:t>
            </w:r>
          </w:p>
        </w:tc>
      </w:tr>
      <w:tr w:rsidR="003B057D" w:rsidRPr="001C701E" w:rsidTr="00B81D0B">
        <w:trPr>
          <w:trHeight w:val="60"/>
        </w:trPr>
        <w:tc>
          <w:tcPr>
            <w:tcW w:w="1895" w:type="dxa"/>
            <w:tcBorders>
              <w:top w:val="nil"/>
            </w:tcBorders>
          </w:tcPr>
          <w:p w:rsidR="003B057D" w:rsidRPr="006B2C93" w:rsidRDefault="003B057D" w:rsidP="003B057D">
            <w:pPr>
              <w:rPr>
                <w:sz w:val="18"/>
                <w:szCs w:val="18"/>
              </w:rPr>
            </w:pPr>
          </w:p>
        </w:tc>
        <w:tc>
          <w:tcPr>
            <w:tcW w:w="1177" w:type="dxa"/>
            <w:shd w:val="clear" w:color="auto" w:fill="D9D9D9" w:themeFill="background1" w:themeFillShade="D9"/>
          </w:tcPr>
          <w:p w:rsidR="003B057D" w:rsidRPr="006B2C93" w:rsidRDefault="003B057D" w:rsidP="003B057D">
            <w:pPr>
              <w:rPr>
                <w:sz w:val="18"/>
                <w:szCs w:val="18"/>
              </w:rPr>
            </w:pPr>
            <w:r w:rsidRPr="006B2C93">
              <w:rPr>
                <w:sz w:val="18"/>
                <w:szCs w:val="18"/>
              </w:rPr>
              <w:t>Adjusted</w:t>
            </w:r>
          </w:p>
        </w:tc>
        <w:tc>
          <w:tcPr>
            <w:tcW w:w="1712"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9.1% (6.9-11.3%)</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10.4% (7.5-13.2%)</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9.4% (6.2-12.5%)</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4.1% (2.7-5.5%)</w:t>
            </w:r>
          </w:p>
        </w:tc>
      </w:tr>
      <w:tr w:rsidR="006B2C93" w:rsidRPr="001C701E" w:rsidTr="00B81D0B">
        <w:trPr>
          <w:trHeight w:val="60"/>
        </w:trPr>
        <w:tc>
          <w:tcPr>
            <w:tcW w:w="1895" w:type="dxa"/>
            <w:tcBorders>
              <w:bottom w:val="nil"/>
            </w:tcBorders>
          </w:tcPr>
          <w:p w:rsidR="006B2C93" w:rsidRPr="006B2C93" w:rsidRDefault="006B2C93" w:rsidP="006B2C93">
            <w:pPr>
              <w:rPr>
                <w:sz w:val="18"/>
                <w:szCs w:val="18"/>
              </w:rPr>
            </w:pPr>
            <w:r w:rsidRPr="006B2C93">
              <w:rPr>
                <w:sz w:val="18"/>
                <w:szCs w:val="18"/>
              </w:rPr>
              <w:t>Major</w:t>
            </w:r>
          </w:p>
        </w:tc>
        <w:tc>
          <w:tcPr>
            <w:tcW w:w="1177" w:type="dxa"/>
          </w:tcPr>
          <w:p w:rsidR="006B2C93" w:rsidRPr="006B2C93" w:rsidRDefault="006B2C93" w:rsidP="006B2C93">
            <w:pPr>
              <w:rPr>
                <w:sz w:val="18"/>
                <w:szCs w:val="18"/>
              </w:rPr>
            </w:pPr>
            <w:r w:rsidRPr="006B2C93">
              <w:rPr>
                <w:sz w:val="18"/>
                <w:szCs w:val="18"/>
              </w:rPr>
              <w:t>Unadjusted</w:t>
            </w:r>
          </w:p>
        </w:tc>
        <w:tc>
          <w:tcPr>
            <w:tcW w:w="1712" w:type="dxa"/>
            <w:vAlign w:val="bottom"/>
          </w:tcPr>
          <w:p w:rsidR="006B2C93" w:rsidRPr="006B2C93" w:rsidRDefault="006B2C93" w:rsidP="006B2C93">
            <w:pPr>
              <w:jc w:val="center"/>
              <w:rPr>
                <w:sz w:val="18"/>
                <w:szCs w:val="18"/>
              </w:rPr>
            </w:pPr>
            <w:r w:rsidRPr="006B2C93">
              <w:rPr>
                <w:color w:val="000000"/>
                <w:sz w:val="18"/>
                <w:szCs w:val="18"/>
              </w:rPr>
              <w:t>15.2% (113/743)</w:t>
            </w:r>
          </w:p>
        </w:tc>
        <w:tc>
          <w:tcPr>
            <w:tcW w:w="1713" w:type="dxa"/>
            <w:vAlign w:val="bottom"/>
          </w:tcPr>
          <w:p w:rsidR="006B2C93" w:rsidRPr="006B2C93" w:rsidRDefault="006B2C93" w:rsidP="006B2C93">
            <w:pPr>
              <w:jc w:val="center"/>
              <w:rPr>
                <w:sz w:val="18"/>
                <w:szCs w:val="18"/>
              </w:rPr>
            </w:pPr>
            <w:r w:rsidRPr="006B2C93">
              <w:rPr>
                <w:color w:val="000000"/>
                <w:sz w:val="18"/>
                <w:szCs w:val="18"/>
              </w:rPr>
              <w:t>11.9% (39/329)</w:t>
            </w:r>
          </w:p>
        </w:tc>
        <w:tc>
          <w:tcPr>
            <w:tcW w:w="1713" w:type="dxa"/>
            <w:vAlign w:val="bottom"/>
          </w:tcPr>
          <w:p w:rsidR="006B2C93" w:rsidRPr="006B2C93" w:rsidRDefault="006B2C93" w:rsidP="006B2C93">
            <w:pPr>
              <w:jc w:val="center"/>
              <w:rPr>
                <w:sz w:val="18"/>
                <w:szCs w:val="18"/>
              </w:rPr>
            </w:pPr>
            <w:r w:rsidRPr="006B2C93">
              <w:rPr>
                <w:color w:val="000000"/>
                <w:sz w:val="18"/>
                <w:szCs w:val="18"/>
              </w:rPr>
              <w:t>10.0% (21/209)</w:t>
            </w:r>
          </w:p>
        </w:tc>
        <w:tc>
          <w:tcPr>
            <w:tcW w:w="1713" w:type="dxa"/>
            <w:vAlign w:val="bottom"/>
          </w:tcPr>
          <w:p w:rsidR="006B2C93" w:rsidRPr="006B2C93" w:rsidRDefault="006B2C93" w:rsidP="006B2C93">
            <w:pPr>
              <w:jc w:val="center"/>
              <w:rPr>
                <w:sz w:val="18"/>
                <w:szCs w:val="18"/>
              </w:rPr>
            </w:pPr>
            <w:r w:rsidRPr="006B2C93">
              <w:rPr>
                <w:color w:val="000000"/>
                <w:sz w:val="18"/>
                <w:szCs w:val="18"/>
              </w:rPr>
              <w:t>4.8% (35/728)</w:t>
            </w:r>
          </w:p>
        </w:tc>
      </w:tr>
      <w:tr w:rsidR="003B057D" w:rsidRPr="001C701E" w:rsidTr="00B81D0B">
        <w:trPr>
          <w:trHeight w:val="60"/>
        </w:trPr>
        <w:tc>
          <w:tcPr>
            <w:tcW w:w="1895" w:type="dxa"/>
            <w:tcBorders>
              <w:top w:val="nil"/>
            </w:tcBorders>
          </w:tcPr>
          <w:p w:rsidR="003B057D" w:rsidRPr="006B2C93" w:rsidRDefault="003B057D" w:rsidP="003B057D">
            <w:pPr>
              <w:rPr>
                <w:sz w:val="18"/>
                <w:szCs w:val="18"/>
              </w:rPr>
            </w:pPr>
          </w:p>
        </w:tc>
        <w:tc>
          <w:tcPr>
            <w:tcW w:w="1177" w:type="dxa"/>
            <w:shd w:val="clear" w:color="auto" w:fill="D9D9D9" w:themeFill="background1" w:themeFillShade="D9"/>
          </w:tcPr>
          <w:p w:rsidR="003B057D" w:rsidRPr="006B2C93" w:rsidRDefault="003B057D" w:rsidP="003B057D">
            <w:pPr>
              <w:rPr>
                <w:sz w:val="18"/>
                <w:szCs w:val="18"/>
              </w:rPr>
            </w:pPr>
            <w:r w:rsidRPr="006B2C93">
              <w:rPr>
                <w:sz w:val="18"/>
                <w:szCs w:val="18"/>
              </w:rPr>
              <w:t>Adjusted</w:t>
            </w:r>
          </w:p>
        </w:tc>
        <w:tc>
          <w:tcPr>
            <w:tcW w:w="1712"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11.5% (9.5-13.6%)</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13.1% (10.3-15.9%)</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11.8% (8.4-15.3%)</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5.4% (3.8-6.9%)</w:t>
            </w:r>
          </w:p>
        </w:tc>
      </w:tr>
      <w:tr w:rsidR="00720656" w:rsidRPr="001C701E" w:rsidTr="00B81D0B">
        <w:trPr>
          <w:trHeight w:val="60"/>
        </w:trPr>
        <w:tc>
          <w:tcPr>
            <w:tcW w:w="9923" w:type="dxa"/>
            <w:gridSpan w:val="6"/>
            <w:tcBorders>
              <w:bottom w:val="nil"/>
            </w:tcBorders>
            <w:shd w:val="clear" w:color="auto" w:fill="A6A6A6" w:themeFill="background1" w:themeFillShade="A6"/>
          </w:tcPr>
          <w:p w:rsidR="00720656" w:rsidRPr="006B2C93" w:rsidRDefault="00720656" w:rsidP="00B81D0B">
            <w:pPr>
              <w:rPr>
                <w:color w:val="000000"/>
                <w:sz w:val="18"/>
                <w:szCs w:val="18"/>
              </w:rPr>
            </w:pPr>
            <w:r w:rsidRPr="006B2C93">
              <w:rPr>
                <w:b/>
                <w:sz w:val="18"/>
                <w:szCs w:val="18"/>
              </w:rPr>
              <w:t>Urgency of surgery</w:t>
            </w:r>
          </w:p>
        </w:tc>
      </w:tr>
      <w:tr w:rsidR="006B2C93" w:rsidRPr="001C701E" w:rsidTr="00B81D0B">
        <w:trPr>
          <w:trHeight w:val="60"/>
        </w:trPr>
        <w:tc>
          <w:tcPr>
            <w:tcW w:w="1895" w:type="dxa"/>
            <w:tcBorders>
              <w:bottom w:val="nil"/>
            </w:tcBorders>
          </w:tcPr>
          <w:p w:rsidR="006B2C93" w:rsidRPr="006B2C93" w:rsidRDefault="006B2C93" w:rsidP="006B2C93">
            <w:pPr>
              <w:rPr>
                <w:sz w:val="18"/>
                <w:szCs w:val="18"/>
              </w:rPr>
            </w:pPr>
            <w:r w:rsidRPr="006B2C93">
              <w:rPr>
                <w:sz w:val="18"/>
                <w:szCs w:val="18"/>
              </w:rPr>
              <w:t>Elective</w:t>
            </w:r>
          </w:p>
        </w:tc>
        <w:tc>
          <w:tcPr>
            <w:tcW w:w="1177" w:type="dxa"/>
          </w:tcPr>
          <w:p w:rsidR="006B2C93" w:rsidRPr="006B2C93" w:rsidRDefault="006B2C93" w:rsidP="006B2C93">
            <w:pPr>
              <w:rPr>
                <w:sz w:val="18"/>
                <w:szCs w:val="18"/>
              </w:rPr>
            </w:pPr>
            <w:r w:rsidRPr="006B2C93">
              <w:rPr>
                <w:sz w:val="18"/>
                <w:szCs w:val="18"/>
              </w:rPr>
              <w:t>Unadjusted</w:t>
            </w:r>
          </w:p>
        </w:tc>
        <w:tc>
          <w:tcPr>
            <w:tcW w:w="1712" w:type="dxa"/>
            <w:vAlign w:val="bottom"/>
          </w:tcPr>
          <w:p w:rsidR="006B2C93" w:rsidRPr="006B2C93" w:rsidRDefault="006B2C93" w:rsidP="006B2C93">
            <w:pPr>
              <w:jc w:val="center"/>
              <w:rPr>
                <w:sz w:val="18"/>
                <w:szCs w:val="18"/>
              </w:rPr>
            </w:pPr>
            <w:r w:rsidRPr="006B2C93">
              <w:rPr>
                <w:color w:val="000000"/>
                <w:sz w:val="18"/>
                <w:szCs w:val="18"/>
              </w:rPr>
              <w:t>9.2% (31/338)</w:t>
            </w:r>
          </w:p>
        </w:tc>
        <w:tc>
          <w:tcPr>
            <w:tcW w:w="1713" w:type="dxa"/>
            <w:vAlign w:val="bottom"/>
          </w:tcPr>
          <w:p w:rsidR="006B2C93" w:rsidRPr="006B2C93" w:rsidRDefault="006B2C93" w:rsidP="006B2C93">
            <w:pPr>
              <w:jc w:val="center"/>
              <w:rPr>
                <w:sz w:val="18"/>
                <w:szCs w:val="18"/>
              </w:rPr>
            </w:pPr>
            <w:r w:rsidRPr="006B2C93">
              <w:rPr>
                <w:color w:val="000000"/>
                <w:sz w:val="18"/>
                <w:szCs w:val="18"/>
              </w:rPr>
              <w:t>10.7% (32/300)</w:t>
            </w:r>
          </w:p>
        </w:tc>
        <w:tc>
          <w:tcPr>
            <w:tcW w:w="1713" w:type="dxa"/>
            <w:vAlign w:val="bottom"/>
          </w:tcPr>
          <w:p w:rsidR="006B2C93" w:rsidRPr="006B2C93" w:rsidRDefault="006B2C93" w:rsidP="006B2C93">
            <w:pPr>
              <w:jc w:val="center"/>
              <w:rPr>
                <w:sz w:val="18"/>
                <w:szCs w:val="18"/>
              </w:rPr>
            </w:pPr>
            <w:r w:rsidRPr="006B2C93">
              <w:rPr>
                <w:color w:val="000000"/>
                <w:sz w:val="18"/>
                <w:szCs w:val="18"/>
              </w:rPr>
              <w:t>8.2% (19/232)</w:t>
            </w:r>
          </w:p>
        </w:tc>
        <w:tc>
          <w:tcPr>
            <w:tcW w:w="1713" w:type="dxa"/>
            <w:vAlign w:val="bottom"/>
          </w:tcPr>
          <w:p w:rsidR="006B2C93" w:rsidRPr="006B2C93" w:rsidRDefault="006B2C93" w:rsidP="006B2C93">
            <w:pPr>
              <w:jc w:val="center"/>
              <w:rPr>
                <w:sz w:val="18"/>
                <w:szCs w:val="18"/>
              </w:rPr>
            </w:pPr>
            <w:r w:rsidRPr="006B2C93">
              <w:rPr>
                <w:color w:val="000000"/>
                <w:sz w:val="18"/>
                <w:szCs w:val="18"/>
              </w:rPr>
              <w:t>2.5% (22/892)</w:t>
            </w:r>
          </w:p>
        </w:tc>
      </w:tr>
      <w:tr w:rsidR="003B057D" w:rsidRPr="001C701E" w:rsidTr="00B81D0B">
        <w:trPr>
          <w:trHeight w:val="60"/>
        </w:trPr>
        <w:tc>
          <w:tcPr>
            <w:tcW w:w="1895" w:type="dxa"/>
            <w:tcBorders>
              <w:top w:val="nil"/>
            </w:tcBorders>
          </w:tcPr>
          <w:p w:rsidR="003B057D" w:rsidRPr="006B2C93" w:rsidRDefault="003B057D" w:rsidP="003B057D">
            <w:pPr>
              <w:rPr>
                <w:sz w:val="18"/>
                <w:szCs w:val="18"/>
              </w:rPr>
            </w:pPr>
          </w:p>
        </w:tc>
        <w:tc>
          <w:tcPr>
            <w:tcW w:w="1177" w:type="dxa"/>
            <w:shd w:val="clear" w:color="auto" w:fill="D9D9D9" w:themeFill="background1" w:themeFillShade="D9"/>
          </w:tcPr>
          <w:p w:rsidR="003B057D" w:rsidRPr="006B2C93" w:rsidRDefault="003B057D" w:rsidP="003B057D">
            <w:pPr>
              <w:rPr>
                <w:sz w:val="18"/>
                <w:szCs w:val="18"/>
              </w:rPr>
            </w:pPr>
            <w:r w:rsidRPr="006B2C93">
              <w:rPr>
                <w:sz w:val="18"/>
                <w:szCs w:val="18"/>
              </w:rPr>
              <w:t>Adjusted</w:t>
            </w:r>
          </w:p>
        </w:tc>
        <w:tc>
          <w:tcPr>
            <w:tcW w:w="1712"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9.4% (7.1-11.7%)</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10.8% (8.1-13.4%)</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9.7% (6.7-12.7%)</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4.2% (2.9-5.6%)</w:t>
            </w:r>
          </w:p>
        </w:tc>
      </w:tr>
      <w:tr w:rsidR="006B2C93" w:rsidRPr="001C701E" w:rsidTr="00B81D0B">
        <w:trPr>
          <w:trHeight w:val="60"/>
        </w:trPr>
        <w:tc>
          <w:tcPr>
            <w:tcW w:w="1895" w:type="dxa"/>
            <w:tcBorders>
              <w:bottom w:val="nil"/>
            </w:tcBorders>
          </w:tcPr>
          <w:p w:rsidR="006B2C93" w:rsidRPr="006B2C93" w:rsidRDefault="006B2C93" w:rsidP="006B2C93">
            <w:pPr>
              <w:rPr>
                <w:sz w:val="18"/>
                <w:szCs w:val="18"/>
              </w:rPr>
            </w:pPr>
            <w:r w:rsidRPr="006B2C93">
              <w:rPr>
                <w:sz w:val="18"/>
                <w:szCs w:val="18"/>
              </w:rPr>
              <w:t>Emergency</w:t>
            </w:r>
          </w:p>
        </w:tc>
        <w:tc>
          <w:tcPr>
            <w:tcW w:w="1177" w:type="dxa"/>
          </w:tcPr>
          <w:p w:rsidR="006B2C93" w:rsidRPr="006B2C93" w:rsidRDefault="006B2C93" w:rsidP="006B2C93">
            <w:pPr>
              <w:rPr>
                <w:sz w:val="18"/>
                <w:szCs w:val="18"/>
              </w:rPr>
            </w:pPr>
            <w:r w:rsidRPr="006B2C93">
              <w:rPr>
                <w:sz w:val="18"/>
                <w:szCs w:val="18"/>
              </w:rPr>
              <w:t>Unadjusted</w:t>
            </w:r>
          </w:p>
        </w:tc>
        <w:tc>
          <w:tcPr>
            <w:tcW w:w="1712" w:type="dxa"/>
            <w:vAlign w:val="bottom"/>
          </w:tcPr>
          <w:p w:rsidR="006B2C93" w:rsidRPr="006B2C93" w:rsidRDefault="006B2C93" w:rsidP="006B2C93">
            <w:pPr>
              <w:jc w:val="center"/>
              <w:rPr>
                <w:sz w:val="18"/>
                <w:szCs w:val="18"/>
              </w:rPr>
            </w:pPr>
            <w:r w:rsidRPr="006B2C93">
              <w:rPr>
                <w:color w:val="000000"/>
                <w:sz w:val="18"/>
                <w:szCs w:val="18"/>
              </w:rPr>
              <w:t>14.8% (118/800)</w:t>
            </w:r>
          </w:p>
        </w:tc>
        <w:tc>
          <w:tcPr>
            <w:tcW w:w="1713" w:type="dxa"/>
            <w:vAlign w:val="bottom"/>
          </w:tcPr>
          <w:p w:rsidR="006B2C93" w:rsidRPr="006B2C93" w:rsidRDefault="006B2C93" w:rsidP="006B2C93">
            <w:pPr>
              <w:jc w:val="center"/>
              <w:rPr>
                <w:sz w:val="18"/>
                <w:szCs w:val="18"/>
              </w:rPr>
            </w:pPr>
            <w:r w:rsidRPr="006B2C93">
              <w:rPr>
                <w:color w:val="000000"/>
                <w:sz w:val="18"/>
                <w:szCs w:val="18"/>
              </w:rPr>
              <w:t>17.4% (28/161)</w:t>
            </w:r>
          </w:p>
        </w:tc>
        <w:tc>
          <w:tcPr>
            <w:tcW w:w="1713" w:type="dxa"/>
            <w:vAlign w:val="bottom"/>
          </w:tcPr>
          <w:p w:rsidR="006B2C93" w:rsidRPr="006B2C93" w:rsidRDefault="006B2C93" w:rsidP="006B2C93">
            <w:pPr>
              <w:jc w:val="center"/>
              <w:rPr>
                <w:sz w:val="18"/>
                <w:szCs w:val="18"/>
              </w:rPr>
            </w:pPr>
            <w:r w:rsidRPr="006B2C93">
              <w:rPr>
                <w:color w:val="000000"/>
                <w:sz w:val="18"/>
                <w:szCs w:val="18"/>
              </w:rPr>
              <w:t>14.9% (14/94)</w:t>
            </w:r>
          </w:p>
        </w:tc>
        <w:tc>
          <w:tcPr>
            <w:tcW w:w="1713" w:type="dxa"/>
            <w:vAlign w:val="bottom"/>
          </w:tcPr>
          <w:p w:rsidR="006B2C93" w:rsidRPr="006B2C93" w:rsidRDefault="006B2C93" w:rsidP="006B2C93">
            <w:pPr>
              <w:jc w:val="center"/>
              <w:rPr>
                <w:sz w:val="18"/>
                <w:szCs w:val="18"/>
              </w:rPr>
            </w:pPr>
            <w:r w:rsidRPr="006B2C93">
              <w:rPr>
                <w:color w:val="000000"/>
                <w:sz w:val="18"/>
                <w:szCs w:val="18"/>
              </w:rPr>
              <w:t>6.5% (20/310)</w:t>
            </w:r>
          </w:p>
        </w:tc>
      </w:tr>
      <w:tr w:rsidR="003B057D" w:rsidRPr="001C701E" w:rsidTr="00B81D0B">
        <w:trPr>
          <w:trHeight w:val="60"/>
        </w:trPr>
        <w:tc>
          <w:tcPr>
            <w:tcW w:w="1895" w:type="dxa"/>
            <w:tcBorders>
              <w:top w:val="nil"/>
              <w:bottom w:val="single" w:sz="4" w:space="0" w:color="auto"/>
            </w:tcBorders>
          </w:tcPr>
          <w:p w:rsidR="003B057D" w:rsidRPr="006B2C93" w:rsidRDefault="003B057D" w:rsidP="003B057D">
            <w:pPr>
              <w:rPr>
                <w:sz w:val="18"/>
                <w:szCs w:val="18"/>
              </w:rPr>
            </w:pPr>
          </w:p>
        </w:tc>
        <w:tc>
          <w:tcPr>
            <w:tcW w:w="1177" w:type="dxa"/>
            <w:tcBorders>
              <w:bottom w:val="single" w:sz="4" w:space="0" w:color="auto"/>
            </w:tcBorders>
            <w:shd w:val="clear" w:color="auto" w:fill="D9D9D9" w:themeFill="background1" w:themeFillShade="D9"/>
          </w:tcPr>
          <w:p w:rsidR="003B057D" w:rsidRPr="006B2C93" w:rsidRDefault="003B057D" w:rsidP="003B057D">
            <w:pPr>
              <w:rPr>
                <w:sz w:val="18"/>
                <w:szCs w:val="18"/>
              </w:rPr>
            </w:pPr>
            <w:r w:rsidRPr="006B2C93">
              <w:rPr>
                <w:sz w:val="18"/>
                <w:szCs w:val="18"/>
              </w:rPr>
              <w:t>Adjusted</w:t>
            </w:r>
          </w:p>
        </w:tc>
        <w:tc>
          <w:tcPr>
            <w:tcW w:w="1712" w:type="dxa"/>
            <w:tcBorders>
              <w:bottom w:val="single" w:sz="4" w:space="0" w:color="auto"/>
            </w:tcBorders>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12.0% (9.8-14.2%)</w:t>
            </w:r>
          </w:p>
        </w:tc>
        <w:tc>
          <w:tcPr>
            <w:tcW w:w="1713" w:type="dxa"/>
            <w:tcBorders>
              <w:bottom w:val="single" w:sz="4" w:space="0" w:color="auto"/>
            </w:tcBorders>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13.6% (10.4-16.9%)</w:t>
            </w:r>
          </w:p>
        </w:tc>
        <w:tc>
          <w:tcPr>
            <w:tcW w:w="1713" w:type="dxa"/>
            <w:tcBorders>
              <w:bottom w:val="single" w:sz="4" w:space="0" w:color="auto"/>
            </w:tcBorders>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12.3% (8.5-16.2%)</w:t>
            </w:r>
          </w:p>
        </w:tc>
        <w:tc>
          <w:tcPr>
            <w:tcW w:w="1713" w:type="dxa"/>
            <w:tcBorders>
              <w:bottom w:val="single" w:sz="4" w:space="0" w:color="auto"/>
            </w:tcBorders>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5.6% (3.9-7.3%)</w:t>
            </w:r>
          </w:p>
        </w:tc>
      </w:tr>
      <w:tr w:rsidR="00720656" w:rsidRPr="001C701E" w:rsidTr="00B81D0B">
        <w:trPr>
          <w:trHeight w:val="60"/>
        </w:trPr>
        <w:tc>
          <w:tcPr>
            <w:tcW w:w="9923" w:type="dxa"/>
            <w:gridSpan w:val="6"/>
            <w:tcBorders>
              <w:top w:val="single" w:sz="4" w:space="0" w:color="auto"/>
              <w:bottom w:val="single" w:sz="4" w:space="0" w:color="auto"/>
            </w:tcBorders>
            <w:shd w:val="clear" w:color="auto" w:fill="A6A6A6" w:themeFill="background1" w:themeFillShade="A6"/>
          </w:tcPr>
          <w:p w:rsidR="00720656" w:rsidRPr="006B2C93" w:rsidRDefault="00720656" w:rsidP="00B81D0B">
            <w:pPr>
              <w:rPr>
                <w:b/>
                <w:sz w:val="18"/>
                <w:szCs w:val="18"/>
              </w:rPr>
            </w:pPr>
            <w:r w:rsidRPr="006B2C93">
              <w:rPr>
                <w:b/>
                <w:sz w:val="18"/>
                <w:szCs w:val="18"/>
              </w:rPr>
              <w:t>COVID-19 symptoms</w:t>
            </w:r>
          </w:p>
        </w:tc>
      </w:tr>
      <w:tr w:rsidR="006B2C93" w:rsidRPr="001C701E" w:rsidTr="00B81D0B">
        <w:trPr>
          <w:trHeight w:val="60"/>
        </w:trPr>
        <w:tc>
          <w:tcPr>
            <w:tcW w:w="1895" w:type="dxa"/>
            <w:tcBorders>
              <w:top w:val="single" w:sz="4" w:space="0" w:color="auto"/>
              <w:bottom w:val="nil"/>
            </w:tcBorders>
          </w:tcPr>
          <w:p w:rsidR="006B2C93" w:rsidRPr="006B2C93" w:rsidRDefault="006B2C93" w:rsidP="006B2C93">
            <w:pPr>
              <w:rPr>
                <w:sz w:val="18"/>
                <w:szCs w:val="18"/>
              </w:rPr>
            </w:pPr>
            <w:r w:rsidRPr="006B2C93">
              <w:rPr>
                <w:sz w:val="18"/>
                <w:szCs w:val="18"/>
              </w:rPr>
              <w:t>Asymptomatic</w:t>
            </w:r>
          </w:p>
        </w:tc>
        <w:tc>
          <w:tcPr>
            <w:tcW w:w="1177" w:type="dxa"/>
            <w:tcBorders>
              <w:top w:val="single" w:sz="4" w:space="0" w:color="auto"/>
            </w:tcBorders>
            <w:shd w:val="clear" w:color="auto" w:fill="auto"/>
          </w:tcPr>
          <w:p w:rsidR="006B2C93" w:rsidRPr="006B2C93" w:rsidRDefault="006B2C93" w:rsidP="006B2C93">
            <w:pPr>
              <w:rPr>
                <w:sz w:val="18"/>
                <w:szCs w:val="18"/>
              </w:rPr>
            </w:pPr>
            <w:r w:rsidRPr="006B2C93">
              <w:rPr>
                <w:sz w:val="18"/>
                <w:szCs w:val="18"/>
              </w:rPr>
              <w:t>Unadjusted</w:t>
            </w:r>
          </w:p>
        </w:tc>
        <w:tc>
          <w:tcPr>
            <w:tcW w:w="1712" w:type="dxa"/>
            <w:tcBorders>
              <w:top w:val="single" w:sz="4" w:space="0" w:color="auto"/>
            </w:tcBorders>
            <w:shd w:val="clear" w:color="auto" w:fill="auto"/>
            <w:vAlign w:val="bottom"/>
          </w:tcPr>
          <w:p w:rsidR="006B2C93" w:rsidRPr="006B2C93" w:rsidRDefault="006B2C93" w:rsidP="006B2C93">
            <w:pPr>
              <w:jc w:val="center"/>
              <w:rPr>
                <w:sz w:val="18"/>
                <w:szCs w:val="18"/>
              </w:rPr>
            </w:pPr>
            <w:r w:rsidRPr="006B2C93">
              <w:rPr>
                <w:color w:val="000000"/>
                <w:sz w:val="18"/>
                <w:szCs w:val="18"/>
              </w:rPr>
              <w:t>5.5% (40/731)</w:t>
            </w:r>
          </w:p>
        </w:tc>
        <w:tc>
          <w:tcPr>
            <w:tcW w:w="1713" w:type="dxa"/>
            <w:tcBorders>
              <w:top w:val="single" w:sz="4" w:space="0" w:color="auto"/>
            </w:tcBorders>
            <w:shd w:val="clear" w:color="auto" w:fill="auto"/>
            <w:vAlign w:val="bottom"/>
          </w:tcPr>
          <w:p w:rsidR="006B2C93" w:rsidRPr="006B2C93" w:rsidRDefault="006B2C93" w:rsidP="006B2C93">
            <w:pPr>
              <w:jc w:val="center"/>
              <w:rPr>
                <w:sz w:val="18"/>
                <w:szCs w:val="18"/>
              </w:rPr>
            </w:pPr>
            <w:r w:rsidRPr="006B2C93">
              <w:rPr>
                <w:color w:val="000000"/>
                <w:sz w:val="18"/>
                <w:szCs w:val="18"/>
              </w:rPr>
              <w:t>4.4% (9/203)</w:t>
            </w:r>
          </w:p>
        </w:tc>
        <w:tc>
          <w:tcPr>
            <w:tcW w:w="1713" w:type="dxa"/>
            <w:tcBorders>
              <w:top w:val="single" w:sz="4" w:space="0" w:color="auto"/>
            </w:tcBorders>
            <w:shd w:val="clear" w:color="auto" w:fill="auto"/>
            <w:vAlign w:val="bottom"/>
          </w:tcPr>
          <w:p w:rsidR="006B2C93" w:rsidRPr="006B2C93" w:rsidRDefault="006B2C93" w:rsidP="006B2C93">
            <w:pPr>
              <w:jc w:val="center"/>
              <w:rPr>
                <w:sz w:val="18"/>
                <w:szCs w:val="18"/>
              </w:rPr>
            </w:pPr>
            <w:r w:rsidRPr="006B2C93">
              <w:rPr>
                <w:color w:val="000000"/>
                <w:sz w:val="18"/>
                <w:szCs w:val="18"/>
              </w:rPr>
              <w:t>3.0% (4/133)</w:t>
            </w:r>
          </w:p>
        </w:tc>
        <w:tc>
          <w:tcPr>
            <w:tcW w:w="1713" w:type="dxa"/>
            <w:tcBorders>
              <w:top w:val="single" w:sz="4" w:space="0" w:color="auto"/>
            </w:tcBorders>
            <w:shd w:val="clear" w:color="auto" w:fill="auto"/>
            <w:vAlign w:val="bottom"/>
          </w:tcPr>
          <w:p w:rsidR="006B2C93" w:rsidRPr="006B2C93" w:rsidRDefault="006B2C93" w:rsidP="006B2C93">
            <w:pPr>
              <w:jc w:val="center"/>
              <w:rPr>
                <w:sz w:val="18"/>
                <w:szCs w:val="18"/>
              </w:rPr>
            </w:pPr>
            <w:r w:rsidRPr="006B2C93">
              <w:rPr>
                <w:color w:val="000000"/>
                <w:sz w:val="18"/>
                <w:szCs w:val="18"/>
              </w:rPr>
              <w:t>1.6% (5/317)</w:t>
            </w:r>
          </w:p>
        </w:tc>
      </w:tr>
      <w:tr w:rsidR="003B057D" w:rsidRPr="001C701E" w:rsidTr="00B81D0B">
        <w:trPr>
          <w:trHeight w:val="60"/>
        </w:trPr>
        <w:tc>
          <w:tcPr>
            <w:tcW w:w="1895" w:type="dxa"/>
            <w:tcBorders>
              <w:top w:val="nil"/>
              <w:bottom w:val="single" w:sz="4" w:space="0" w:color="auto"/>
            </w:tcBorders>
          </w:tcPr>
          <w:p w:rsidR="003B057D" w:rsidRPr="006B2C93" w:rsidRDefault="003B057D" w:rsidP="003B057D">
            <w:pPr>
              <w:rPr>
                <w:sz w:val="18"/>
                <w:szCs w:val="18"/>
              </w:rPr>
            </w:pPr>
          </w:p>
        </w:tc>
        <w:tc>
          <w:tcPr>
            <w:tcW w:w="1177" w:type="dxa"/>
            <w:tcBorders>
              <w:bottom w:val="single" w:sz="4" w:space="0" w:color="auto"/>
            </w:tcBorders>
            <w:shd w:val="clear" w:color="auto" w:fill="D9D9D9" w:themeFill="background1" w:themeFillShade="D9"/>
          </w:tcPr>
          <w:p w:rsidR="003B057D" w:rsidRPr="006B2C93" w:rsidRDefault="003B057D" w:rsidP="003B057D">
            <w:pPr>
              <w:rPr>
                <w:sz w:val="18"/>
                <w:szCs w:val="18"/>
              </w:rPr>
            </w:pPr>
            <w:r w:rsidRPr="006B2C93">
              <w:rPr>
                <w:sz w:val="18"/>
                <w:szCs w:val="18"/>
              </w:rPr>
              <w:t>Adjusted</w:t>
            </w:r>
          </w:p>
        </w:tc>
        <w:tc>
          <w:tcPr>
            <w:tcW w:w="1712"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5.2% (3.8-6.6%)</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6.1% (4.0-8.3%)</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5.4% (3.1-7.7%)</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2.0% (1.2-2.9%)</w:t>
            </w:r>
          </w:p>
        </w:tc>
      </w:tr>
      <w:tr w:rsidR="006B2C93" w:rsidRPr="001C701E" w:rsidTr="00B81D0B">
        <w:trPr>
          <w:trHeight w:val="60"/>
        </w:trPr>
        <w:tc>
          <w:tcPr>
            <w:tcW w:w="1895" w:type="dxa"/>
            <w:vMerge w:val="restart"/>
            <w:tcBorders>
              <w:top w:val="single" w:sz="4" w:space="0" w:color="auto"/>
            </w:tcBorders>
          </w:tcPr>
          <w:p w:rsidR="006B2C93" w:rsidRPr="006B2C93" w:rsidRDefault="006B2C93" w:rsidP="006B2C93">
            <w:pPr>
              <w:rPr>
                <w:sz w:val="18"/>
                <w:szCs w:val="18"/>
              </w:rPr>
            </w:pPr>
            <w:r w:rsidRPr="006B2C93">
              <w:rPr>
                <w:sz w:val="18"/>
                <w:szCs w:val="18"/>
              </w:rPr>
              <w:t>Symptomatic – resolved</w:t>
            </w:r>
          </w:p>
        </w:tc>
        <w:tc>
          <w:tcPr>
            <w:tcW w:w="1177" w:type="dxa"/>
            <w:tcBorders>
              <w:top w:val="single" w:sz="4" w:space="0" w:color="auto"/>
              <w:bottom w:val="single" w:sz="4" w:space="0" w:color="auto"/>
            </w:tcBorders>
            <w:shd w:val="clear" w:color="auto" w:fill="auto"/>
          </w:tcPr>
          <w:p w:rsidR="006B2C93" w:rsidRPr="006B2C93" w:rsidRDefault="006B2C93" w:rsidP="006B2C93">
            <w:pPr>
              <w:rPr>
                <w:sz w:val="18"/>
                <w:szCs w:val="18"/>
              </w:rPr>
            </w:pPr>
            <w:r w:rsidRPr="006B2C93">
              <w:rPr>
                <w:sz w:val="18"/>
                <w:szCs w:val="18"/>
              </w:rPr>
              <w:t>Unadjusted</w:t>
            </w:r>
          </w:p>
        </w:tc>
        <w:tc>
          <w:tcPr>
            <w:tcW w:w="1712" w:type="dxa"/>
            <w:shd w:val="clear" w:color="auto" w:fill="auto"/>
            <w:vAlign w:val="bottom"/>
          </w:tcPr>
          <w:p w:rsidR="006B2C93" w:rsidRPr="006B2C93" w:rsidRDefault="006B2C93" w:rsidP="006B2C93">
            <w:pPr>
              <w:jc w:val="center"/>
              <w:rPr>
                <w:sz w:val="18"/>
                <w:szCs w:val="18"/>
              </w:rPr>
            </w:pPr>
            <w:r w:rsidRPr="006B2C93">
              <w:rPr>
                <w:color w:val="000000"/>
                <w:sz w:val="18"/>
                <w:szCs w:val="18"/>
              </w:rPr>
              <w:t>9.7% (12/124)</w:t>
            </w:r>
          </w:p>
        </w:tc>
        <w:tc>
          <w:tcPr>
            <w:tcW w:w="1713" w:type="dxa"/>
            <w:shd w:val="clear" w:color="auto" w:fill="auto"/>
            <w:vAlign w:val="bottom"/>
          </w:tcPr>
          <w:p w:rsidR="006B2C93" w:rsidRPr="006B2C93" w:rsidRDefault="006B2C93" w:rsidP="006B2C93">
            <w:pPr>
              <w:jc w:val="center"/>
              <w:rPr>
                <w:sz w:val="18"/>
                <w:szCs w:val="18"/>
              </w:rPr>
            </w:pPr>
            <w:r w:rsidRPr="006B2C93">
              <w:rPr>
                <w:color w:val="000000"/>
                <w:sz w:val="18"/>
                <w:szCs w:val="18"/>
              </w:rPr>
              <w:t>9.3% (18/193)</w:t>
            </w:r>
          </w:p>
        </w:tc>
        <w:tc>
          <w:tcPr>
            <w:tcW w:w="1713" w:type="dxa"/>
            <w:shd w:val="clear" w:color="auto" w:fill="auto"/>
            <w:vAlign w:val="bottom"/>
          </w:tcPr>
          <w:p w:rsidR="006B2C93" w:rsidRPr="006B2C93" w:rsidRDefault="006B2C93" w:rsidP="006B2C93">
            <w:pPr>
              <w:jc w:val="center"/>
              <w:rPr>
                <w:sz w:val="18"/>
                <w:szCs w:val="18"/>
              </w:rPr>
            </w:pPr>
            <w:r w:rsidRPr="006B2C93">
              <w:rPr>
                <w:color w:val="000000"/>
                <w:sz w:val="18"/>
                <w:szCs w:val="18"/>
              </w:rPr>
              <w:t>11.0% (18/163)</w:t>
            </w:r>
          </w:p>
        </w:tc>
        <w:tc>
          <w:tcPr>
            <w:tcW w:w="1713" w:type="dxa"/>
            <w:shd w:val="clear" w:color="auto" w:fill="auto"/>
            <w:vAlign w:val="bottom"/>
          </w:tcPr>
          <w:p w:rsidR="006B2C93" w:rsidRPr="006B2C93" w:rsidRDefault="006B2C93" w:rsidP="006B2C93">
            <w:pPr>
              <w:jc w:val="center"/>
              <w:rPr>
                <w:sz w:val="18"/>
                <w:szCs w:val="18"/>
              </w:rPr>
            </w:pPr>
            <w:r w:rsidRPr="006B2C93">
              <w:rPr>
                <w:color w:val="000000"/>
                <w:sz w:val="18"/>
                <w:szCs w:val="18"/>
              </w:rPr>
              <w:t>3.7% (30/820)</w:t>
            </w:r>
          </w:p>
        </w:tc>
      </w:tr>
      <w:tr w:rsidR="003B057D" w:rsidRPr="001C701E" w:rsidTr="00B81D0B">
        <w:trPr>
          <w:trHeight w:val="60"/>
        </w:trPr>
        <w:tc>
          <w:tcPr>
            <w:tcW w:w="1895" w:type="dxa"/>
            <w:vMerge/>
            <w:tcBorders>
              <w:bottom w:val="single" w:sz="4" w:space="0" w:color="auto"/>
            </w:tcBorders>
          </w:tcPr>
          <w:p w:rsidR="003B057D" w:rsidRPr="006B2C93" w:rsidRDefault="003B057D" w:rsidP="003B057D">
            <w:pPr>
              <w:rPr>
                <w:sz w:val="18"/>
                <w:szCs w:val="18"/>
              </w:rPr>
            </w:pPr>
          </w:p>
        </w:tc>
        <w:tc>
          <w:tcPr>
            <w:tcW w:w="1177" w:type="dxa"/>
            <w:tcBorders>
              <w:top w:val="single" w:sz="4" w:space="0" w:color="auto"/>
              <w:bottom w:val="single" w:sz="4" w:space="0" w:color="auto"/>
            </w:tcBorders>
            <w:shd w:val="clear" w:color="auto" w:fill="D9D9D9" w:themeFill="background1" w:themeFillShade="D9"/>
          </w:tcPr>
          <w:p w:rsidR="003B057D" w:rsidRPr="006B2C93" w:rsidRDefault="003B057D" w:rsidP="003B057D">
            <w:pPr>
              <w:rPr>
                <w:sz w:val="18"/>
                <w:szCs w:val="18"/>
              </w:rPr>
            </w:pPr>
            <w:r w:rsidRPr="006B2C93">
              <w:rPr>
                <w:sz w:val="18"/>
                <w:szCs w:val="18"/>
              </w:rPr>
              <w:t>Adjusted</w:t>
            </w:r>
          </w:p>
        </w:tc>
        <w:tc>
          <w:tcPr>
            <w:tcW w:w="1712"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9.5% (6.7-12.4%)</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11.0% (7.8-14.3%)</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9.8% (6.4-13.3%)</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3.9% (2.7-5.2%)</w:t>
            </w:r>
          </w:p>
        </w:tc>
      </w:tr>
      <w:tr w:rsidR="006B2C93" w:rsidRPr="001C701E" w:rsidTr="00B81D0B">
        <w:trPr>
          <w:trHeight w:val="60"/>
        </w:trPr>
        <w:tc>
          <w:tcPr>
            <w:tcW w:w="1895" w:type="dxa"/>
            <w:vMerge w:val="restart"/>
            <w:tcBorders>
              <w:top w:val="single" w:sz="4" w:space="0" w:color="auto"/>
            </w:tcBorders>
          </w:tcPr>
          <w:p w:rsidR="006B2C93" w:rsidRPr="006B2C93" w:rsidRDefault="006B2C93" w:rsidP="006B2C93">
            <w:pPr>
              <w:rPr>
                <w:sz w:val="18"/>
                <w:szCs w:val="18"/>
              </w:rPr>
            </w:pPr>
            <w:r w:rsidRPr="006B2C93">
              <w:rPr>
                <w:sz w:val="18"/>
                <w:szCs w:val="18"/>
              </w:rPr>
              <w:t>Symptomatic – ongoing</w:t>
            </w:r>
          </w:p>
        </w:tc>
        <w:tc>
          <w:tcPr>
            <w:tcW w:w="1177" w:type="dxa"/>
            <w:tcBorders>
              <w:top w:val="single" w:sz="4" w:space="0" w:color="auto"/>
              <w:bottom w:val="single" w:sz="4" w:space="0" w:color="auto"/>
            </w:tcBorders>
            <w:shd w:val="clear" w:color="auto" w:fill="auto"/>
          </w:tcPr>
          <w:p w:rsidR="006B2C93" w:rsidRPr="006B2C93" w:rsidRDefault="006B2C93" w:rsidP="006B2C93">
            <w:pPr>
              <w:rPr>
                <w:sz w:val="18"/>
                <w:szCs w:val="18"/>
              </w:rPr>
            </w:pPr>
            <w:r w:rsidRPr="006B2C93">
              <w:rPr>
                <w:sz w:val="18"/>
                <w:szCs w:val="18"/>
              </w:rPr>
              <w:t>Unadjusted</w:t>
            </w:r>
          </w:p>
        </w:tc>
        <w:tc>
          <w:tcPr>
            <w:tcW w:w="1712" w:type="dxa"/>
            <w:shd w:val="clear" w:color="auto" w:fill="auto"/>
            <w:vAlign w:val="bottom"/>
          </w:tcPr>
          <w:p w:rsidR="006B2C93" w:rsidRPr="006B2C93" w:rsidRDefault="006B2C93" w:rsidP="006B2C93">
            <w:pPr>
              <w:jc w:val="center"/>
              <w:rPr>
                <w:sz w:val="18"/>
                <w:szCs w:val="18"/>
              </w:rPr>
            </w:pPr>
            <w:r w:rsidRPr="006B2C93">
              <w:rPr>
                <w:color w:val="000000"/>
                <w:sz w:val="18"/>
                <w:szCs w:val="18"/>
              </w:rPr>
              <w:t>34.7% (96/277)</w:t>
            </w:r>
          </w:p>
        </w:tc>
        <w:tc>
          <w:tcPr>
            <w:tcW w:w="1713" w:type="dxa"/>
            <w:shd w:val="clear" w:color="auto" w:fill="auto"/>
            <w:vAlign w:val="bottom"/>
          </w:tcPr>
          <w:p w:rsidR="006B2C93" w:rsidRPr="006B2C93" w:rsidRDefault="006B2C93" w:rsidP="006B2C93">
            <w:pPr>
              <w:jc w:val="center"/>
              <w:rPr>
                <w:sz w:val="18"/>
                <w:szCs w:val="18"/>
              </w:rPr>
            </w:pPr>
            <w:r w:rsidRPr="006B2C93">
              <w:rPr>
                <w:color w:val="000000"/>
                <w:sz w:val="18"/>
                <w:szCs w:val="18"/>
              </w:rPr>
              <w:t>50.8% (33/65)</w:t>
            </w:r>
          </w:p>
        </w:tc>
        <w:tc>
          <w:tcPr>
            <w:tcW w:w="1713" w:type="dxa"/>
            <w:shd w:val="clear" w:color="auto" w:fill="auto"/>
            <w:vAlign w:val="bottom"/>
          </w:tcPr>
          <w:p w:rsidR="006B2C93" w:rsidRPr="006B2C93" w:rsidRDefault="006B2C93" w:rsidP="006B2C93">
            <w:pPr>
              <w:jc w:val="center"/>
              <w:rPr>
                <w:sz w:val="18"/>
                <w:szCs w:val="18"/>
              </w:rPr>
            </w:pPr>
            <w:r w:rsidRPr="006B2C93">
              <w:rPr>
                <w:color w:val="000000"/>
                <w:sz w:val="18"/>
                <w:szCs w:val="18"/>
              </w:rPr>
              <w:t>39.3% (11/28)</w:t>
            </w:r>
          </w:p>
        </w:tc>
        <w:tc>
          <w:tcPr>
            <w:tcW w:w="1713" w:type="dxa"/>
            <w:shd w:val="clear" w:color="auto" w:fill="auto"/>
            <w:vAlign w:val="bottom"/>
          </w:tcPr>
          <w:p w:rsidR="006B2C93" w:rsidRPr="006B2C93" w:rsidRDefault="006B2C93" w:rsidP="006B2C93">
            <w:pPr>
              <w:jc w:val="center"/>
              <w:rPr>
                <w:sz w:val="18"/>
                <w:szCs w:val="18"/>
              </w:rPr>
            </w:pPr>
            <w:r w:rsidRPr="006B2C93">
              <w:rPr>
                <w:color w:val="000000"/>
                <w:sz w:val="18"/>
                <w:szCs w:val="18"/>
              </w:rPr>
              <w:t>12.5% (7/56)</w:t>
            </w:r>
          </w:p>
        </w:tc>
      </w:tr>
      <w:tr w:rsidR="003B057D" w:rsidRPr="001C701E" w:rsidTr="00B81D0B">
        <w:trPr>
          <w:trHeight w:val="60"/>
        </w:trPr>
        <w:tc>
          <w:tcPr>
            <w:tcW w:w="1895" w:type="dxa"/>
            <w:vMerge/>
          </w:tcPr>
          <w:p w:rsidR="003B057D" w:rsidRPr="006B2C93" w:rsidRDefault="003B057D" w:rsidP="003B057D">
            <w:pPr>
              <w:rPr>
                <w:sz w:val="18"/>
                <w:szCs w:val="18"/>
              </w:rPr>
            </w:pPr>
          </w:p>
        </w:tc>
        <w:tc>
          <w:tcPr>
            <w:tcW w:w="1177" w:type="dxa"/>
            <w:tcBorders>
              <w:top w:val="single" w:sz="4" w:space="0" w:color="auto"/>
            </w:tcBorders>
            <w:shd w:val="clear" w:color="auto" w:fill="D9D9D9" w:themeFill="background1" w:themeFillShade="D9"/>
          </w:tcPr>
          <w:p w:rsidR="003B057D" w:rsidRPr="006B2C93" w:rsidRDefault="003B057D" w:rsidP="003B057D">
            <w:pPr>
              <w:rPr>
                <w:sz w:val="18"/>
                <w:szCs w:val="18"/>
              </w:rPr>
            </w:pPr>
            <w:r w:rsidRPr="006B2C93">
              <w:rPr>
                <w:sz w:val="18"/>
                <w:szCs w:val="18"/>
              </w:rPr>
              <w:t>Adjusted</w:t>
            </w:r>
          </w:p>
        </w:tc>
        <w:tc>
          <w:tcPr>
            <w:tcW w:w="1712"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26.6% (21.9-31.3%)</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29.7% (23.2-36.3%)</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27.2% (19.3-35.2%)</w:t>
            </w:r>
          </w:p>
        </w:tc>
        <w:tc>
          <w:tcPr>
            <w:tcW w:w="1713" w:type="dxa"/>
            <w:shd w:val="clear" w:color="auto" w:fill="D9D9D9" w:themeFill="background1" w:themeFillShade="D9"/>
            <w:vAlign w:val="bottom"/>
          </w:tcPr>
          <w:p w:rsidR="003B057D" w:rsidRPr="006B2C93" w:rsidRDefault="003B057D" w:rsidP="003B057D">
            <w:pPr>
              <w:jc w:val="center"/>
              <w:rPr>
                <w:sz w:val="18"/>
                <w:szCs w:val="18"/>
              </w:rPr>
            </w:pPr>
            <w:r w:rsidRPr="006B2C93">
              <w:rPr>
                <w:color w:val="000000"/>
                <w:sz w:val="18"/>
                <w:szCs w:val="18"/>
              </w:rPr>
              <w:t>13.1% (8.8-17.5%)</w:t>
            </w:r>
          </w:p>
        </w:tc>
      </w:tr>
    </w:tbl>
    <w:p w:rsidR="0034726A" w:rsidRDefault="0034726A" w:rsidP="0034726A"/>
    <w:p w:rsidR="0034726A" w:rsidRDefault="0034726A" w:rsidP="0034726A">
      <w:pPr>
        <w:rPr>
          <w:sz w:val="20"/>
          <w:szCs w:val="20"/>
        </w:rPr>
      </w:pPr>
      <w:r w:rsidRPr="002D740F">
        <w:rPr>
          <w:sz w:val="20"/>
          <w:szCs w:val="20"/>
        </w:rPr>
        <w:t>ASA</w:t>
      </w:r>
      <w:r w:rsidR="00A33371">
        <w:rPr>
          <w:sz w:val="20"/>
          <w:szCs w:val="20"/>
        </w:rPr>
        <w:t>,</w:t>
      </w:r>
      <w:r w:rsidRPr="002D740F">
        <w:rPr>
          <w:sz w:val="20"/>
          <w:szCs w:val="20"/>
        </w:rPr>
        <w:t xml:space="preserve"> American Society of </w:t>
      </w:r>
      <w:proofErr w:type="spellStart"/>
      <w:r w:rsidRPr="002D740F">
        <w:rPr>
          <w:sz w:val="20"/>
          <w:szCs w:val="20"/>
        </w:rPr>
        <w:t>Anesthesiologists</w:t>
      </w:r>
      <w:proofErr w:type="spellEnd"/>
      <w:r w:rsidRPr="002D740F">
        <w:rPr>
          <w:sz w:val="20"/>
          <w:szCs w:val="20"/>
        </w:rPr>
        <w:t xml:space="preserve"> physical status</w:t>
      </w:r>
      <w:r w:rsidR="00675292">
        <w:rPr>
          <w:sz w:val="20"/>
          <w:szCs w:val="20"/>
        </w:rPr>
        <w:t>.</w:t>
      </w:r>
    </w:p>
    <w:p w:rsidR="0034726A" w:rsidRPr="00C20DF2" w:rsidRDefault="0034726A" w:rsidP="0034726A">
      <w:pPr>
        <w:rPr>
          <w:sz w:val="20"/>
          <w:szCs w:val="20"/>
        </w:rPr>
      </w:pPr>
    </w:p>
    <w:p w:rsidR="0034726A" w:rsidRDefault="0034726A" w:rsidP="0034726A">
      <w:r w:rsidRPr="00C20DF2">
        <w:rPr>
          <w:sz w:val="20"/>
          <w:szCs w:val="20"/>
        </w:rPr>
        <w:t>Rates adjusted for age, sex, ASA, Revised Cardiac Risk Index</w:t>
      </w:r>
      <w:r w:rsidRPr="00EF4088">
        <w:rPr>
          <w:sz w:val="20"/>
          <w:szCs w:val="20"/>
        </w:rPr>
        <w:t xml:space="preserve">, respiratory comorbidity, grade of surgery, urgency of surgery, country income, timing of surgery following SARS-CoV-2 diagnosis, </w:t>
      </w:r>
      <w:r>
        <w:rPr>
          <w:sz w:val="20"/>
          <w:szCs w:val="20"/>
        </w:rPr>
        <w:t>COVID-19</w:t>
      </w:r>
      <w:r w:rsidRPr="00EF4088">
        <w:rPr>
          <w:sz w:val="20"/>
          <w:szCs w:val="20"/>
        </w:rPr>
        <w:t xml:space="preserve"> symptoms. Full model presented in Supplementary Table </w:t>
      </w:r>
      <w:r w:rsidR="00FA188B">
        <w:rPr>
          <w:sz w:val="20"/>
          <w:szCs w:val="20"/>
        </w:rPr>
        <w:t>S</w:t>
      </w:r>
      <w:r w:rsidRPr="00EF4088">
        <w:rPr>
          <w:sz w:val="20"/>
          <w:szCs w:val="20"/>
        </w:rPr>
        <w:t>13</w:t>
      </w:r>
      <w:r>
        <w:br w:type="page"/>
      </w:r>
    </w:p>
    <w:p w:rsidR="0034726A" w:rsidRDefault="0034726A" w:rsidP="0034726A">
      <w:pPr>
        <w:spacing w:line="276" w:lineRule="auto"/>
        <w:rPr>
          <w:b/>
        </w:rPr>
      </w:pPr>
      <w:r>
        <w:rPr>
          <w:b/>
        </w:rPr>
        <w:lastRenderedPageBreak/>
        <w:t xml:space="preserve">Supplementary Table </w:t>
      </w:r>
      <w:r w:rsidR="00A127AC">
        <w:rPr>
          <w:b/>
        </w:rPr>
        <w:t>S</w:t>
      </w:r>
      <w:r>
        <w:rPr>
          <w:b/>
        </w:rPr>
        <w:t>15: List of excluded procedures</w:t>
      </w:r>
    </w:p>
    <w:p w:rsidR="0034726A" w:rsidRDefault="0034726A" w:rsidP="0034726A">
      <w:pPr>
        <w:spacing w:line="276" w:lineRule="auto"/>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7512"/>
      </w:tblGrid>
      <w:tr w:rsidR="0034726A" w:rsidRPr="006A77E0" w:rsidTr="001427DF">
        <w:trPr>
          <w:trHeight w:val="340"/>
        </w:trPr>
        <w:tc>
          <w:tcPr>
            <w:tcW w:w="2689" w:type="dxa"/>
            <w:tcBorders>
              <w:bottom w:val="single" w:sz="4" w:space="0" w:color="auto"/>
            </w:tcBorders>
            <w:shd w:val="clear" w:color="auto" w:fill="A6A6A6" w:themeFill="background1" w:themeFillShade="A6"/>
            <w:noWrap/>
            <w:hideMark/>
          </w:tcPr>
          <w:p w:rsidR="0034726A" w:rsidRPr="00EA3D73" w:rsidRDefault="0034726A" w:rsidP="001427DF">
            <w:pPr>
              <w:rPr>
                <w:b/>
                <w:color w:val="000000"/>
                <w:sz w:val="20"/>
                <w:szCs w:val="20"/>
              </w:rPr>
            </w:pPr>
            <w:r w:rsidRPr="00EA3D73">
              <w:rPr>
                <w:b/>
                <w:color w:val="000000"/>
                <w:sz w:val="20"/>
                <w:szCs w:val="20"/>
              </w:rPr>
              <w:t>Specialty</w:t>
            </w:r>
          </w:p>
        </w:tc>
        <w:tc>
          <w:tcPr>
            <w:tcW w:w="7512" w:type="dxa"/>
            <w:shd w:val="clear" w:color="auto" w:fill="A6A6A6" w:themeFill="background1" w:themeFillShade="A6"/>
            <w:noWrap/>
            <w:hideMark/>
          </w:tcPr>
          <w:p w:rsidR="0034726A" w:rsidRPr="00EA3D73" w:rsidRDefault="0034726A" w:rsidP="001427DF">
            <w:pPr>
              <w:rPr>
                <w:b/>
                <w:color w:val="000000"/>
                <w:sz w:val="20"/>
                <w:szCs w:val="20"/>
              </w:rPr>
            </w:pPr>
            <w:r w:rsidRPr="00EA3D73">
              <w:rPr>
                <w:b/>
                <w:color w:val="000000"/>
                <w:sz w:val="20"/>
                <w:szCs w:val="20"/>
              </w:rPr>
              <w:t>Excluded procedures</w:t>
            </w:r>
          </w:p>
        </w:tc>
      </w:tr>
      <w:tr w:rsidR="0034726A" w:rsidRPr="006A77E0" w:rsidTr="001427DF">
        <w:trPr>
          <w:trHeight w:val="320"/>
        </w:trPr>
        <w:tc>
          <w:tcPr>
            <w:tcW w:w="2689" w:type="dxa"/>
            <w:tcBorders>
              <w:top w:val="single" w:sz="4" w:space="0" w:color="auto"/>
              <w:left w:val="single" w:sz="4" w:space="0" w:color="auto"/>
              <w:bottom w:val="nil"/>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Abdominal surgery</w:t>
            </w: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proofErr w:type="spellStart"/>
            <w:r w:rsidRPr="00EA3D73">
              <w:rPr>
                <w:color w:val="000000"/>
                <w:sz w:val="20"/>
                <w:szCs w:val="20"/>
              </w:rPr>
              <w:t>Ascitic</w:t>
            </w:r>
            <w:proofErr w:type="spellEnd"/>
            <w:r w:rsidRPr="00EA3D73">
              <w:rPr>
                <w:color w:val="000000"/>
                <w:sz w:val="20"/>
                <w:szCs w:val="20"/>
              </w:rPr>
              <w:t xml:space="preserve"> drain (drainage of peritoneal cavity)</w:t>
            </w:r>
          </w:p>
        </w:tc>
      </w:tr>
      <w:tr w:rsidR="0034726A" w:rsidRPr="006A77E0" w:rsidTr="001427DF">
        <w:trPr>
          <w:trHeight w:val="320"/>
        </w:trPr>
        <w:tc>
          <w:tcPr>
            <w:tcW w:w="2689" w:type="dxa"/>
            <w:tcBorders>
              <w:top w:val="nil"/>
              <w:left w:val="single" w:sz="4" w:space="0" w:color="auto"/>
              <w:bottom w:val="nil"/>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Endoscopic ultrasound</w:t>
            </w:r>
          </w:p>
        </w:tc>
      </w:tr>
      <w:tr w:rsidR="0034726A" w:rsidRPr="006A77E0" w:rsidTr="001427DF">
        <w:trPr>
          <w:trHeight w:val="320"/>
        </w:trPr>
        <w:tc>
          <w:tcPr>
            <w:tcW w:w="2689" w:type="dxa"/>
            <w:tcBorders>
              <w:top w:val="nil"/>
              <w:left w:val="single" w:sz="4" w:space="0" w:color="auto"/>
              <w:bottom w:val="single" w:sz="4" w:space="0" w:color="auto"/>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Laparoscopic ultrasound</w:t>
            </w:r>
          </w:p>
        </w:tc>
      </w:tr>
      <w:tr w:rsidR="0034726A" w:rsidRPr="006A77E0" w:rsidTr="001427DF">
        <w:trPr>
          <w:trHeight w:val="32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Breast surgery</w:t>
            </w: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Breast biopsy</w:t>
            </w:r>
          </w:p>
        </w:tc>
      </w:tr>
      <w:tr w:rsidR="0034726A" w:rsidRPr="006A77E0" w:rsidTr="001427DF">
        <w:trPr>
          <w:trHeight w:val="320"/>
        </w:trPr>
        <w:tc>
          <w:tcPr>
            <w:tcW w:w="2689" w:type="dxa"/>
            <w:tcBorders>
              <w:top w:val="single" w:sz="4" w:space="0" w:color="auto"/>
              <w:left w:val="single" w:sz="4" w:space="0" w:color="auto"/>
              <w:bottom w:val="nil"/>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Cardiac surgery</w:t>
            </w: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Insertion of cardiac pacemaker</w:t>
            </w:r>
          </w:p>
        </w:tc>
      </w:tr>
      <w:tr w:rsidR="0034726A" w:rsidRPr="006A77E0" w:rsidTr="001427DF">
        <w:trPr>
          <w:trHeight w:val="320"/>
        </w:trPr>
        <w:tc>
          <w:tcPr>
            <w:tcW w:w="2689" w:type="dxa"/>
            <w:tcBorders>
              <w:top w:val="nil"/>
              <w:left w:val="single" w:sz="4" w:space="0" w:color="auto"/>
              <w:bottom w:val="nil"/>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Percutaneous coronary intervention</w:t>
            </w:r>
          </w:p>
        </w:tc>
      </w:tr>
      <w:tr w:rsidR="0034726A" w:rsidRPr="006A77E0" w:rsidTr="001427DF">
        <w:trPr>
          <w:trHeight w:val="320"/>
        </w:trPr>
        <w:tc>
          <w:tcPr>
            <w:tcW w:w="2689" w:type="dxa"/>
            <w:tcBorders>
              <w:top w:val="nil"/>
              <w:left w:val="single" w:sz="4" w:space="0" w:color="auto"/>
              <w:bottom w:val="single" w:sz="4" w:space="0" w:color="auto"/>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proofErr w:type="spellStart"/>
            <w:r w:rsidRPr="00EA3D73">
              <w:rPr>
                <w:color w:val="000000"/>
                <w:sz w:val="20"/>
                <w:szCs w:val="20"/>
              </w:rPr>
              <w:t>Transluminal</w:t>
            </w:r>
            <w:proofErr w:type="spellEnd"/>
            <w:r w:rsidRPr="00EA3D73">
              <w:rPr>
                <w:color w:val="000000"/>
                <w:sz w:val="20"/>
                <w:szCs w:val="20"/>
              </w:rPr>
              <w:t xml:space="preserve"> balloon angioplasty of coronary artery</w:t>
            </w:r>
          </w:p>
        </w:tc>
      </w:tr>
      <w:tr w:rsidR="0034726A" w:rsidRPr="006A77E0" w:rsidTr="001427DF">
        <w:trPr>
          <w:trHeight w:val="320"/>
        </w:trPr>
        <w:tc>
          <w:tcPr>
            <w:tcW w:w="2689" w:type="dxa"/>
            <w:tcBorders>
              <w:top w:val="single" w:sz="4" w:space="0" w:color="auto"/>
              <w:left w:val="single" w:sz="4" w:space="0" w:color="auto"/>
              <w:bottom w:val="nil"/>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Colorectal surgery</w:t>
            </w: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Colonoscopy (diagnostic or therapeutic)</w:t>
            </w:r>
          </w:p>
        </w:tc>
      </w:tr>
      <w:tr w:rsidR="0034726A" w:rsidRPr="006A77E0" w:rsidTr="001427DF">
        <w:trPr>
          <w:trHeight w:val="320"/>
        </w:trPr>
        <w:tc>
          <w:tcPr>
            <w:tcW w:w="2689" w:type="dxa"/>
            <w:tcBorders>
              <w:top w:val="nil"/>
              <w:left w:val="single" w:sz="4" w:space="0" w:color="auto"/>
              <w:bottom w:val="nil"/>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 xml:space="preserve">Flexible </w:t>
            </w:r>
            <w:proofErr w:type="spellStart"/>
            <w:r w:rsidRPr="00EA3D73">
              <w:rPr>
                <w:color w:val="000000"/>
                <w:sz w:val="20"/>
                <w:szCs w:val="20"/>
              </w:rPr>
              <w:t>sigmoidoscopy</w:t>
            </w:r>
            <w:proofErr w:type="spellEnd"/>
            <w:r w:rsidRPr="00EA3D73">
              <w:rPr>
                <w:color w:val="000000"/>
                <w:sz w:val="20"/>
                <w:szCs w:val="20"/>
              </w:rPr>
              <w:t xml:space="preserve"> (diagnostic or therapeutic)</w:t>
            </w:r>
          </w:p>
        </w:tc>
      </w:tr>
      <w:tr w:rsidR="0034726A" w:rsidRPr="006A77E0" w:rsidTr="001427DF">
        <w:trPr>
          <w:trHeight w:val="320"/>
        </w:trPr>
        <w:tc>
          <w:tcPr>
            <w:tcW w:w="2689" w:type="dxa"/>
            <w:tcBorders>
              <w:top w:val="nil"/>
              <w:left w:val="single" w:sz="4" w:space="0" w:color="auto"/>
              <w:bottom w:val="single" w:sz="4" w:space="0" w:color="auto"/>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proofErr w:type="spellStart"/>
            <w:r w:rsidRPr="00EA3D73">
              <w:rPr>
                <w:color w:val="000000"/>
                <w:sz w:val="20"/>
                <w:szCs w:val="20"/>
              </w:rPr>
              <w:t>Proctoscopy</w:t>
            </w:r>
            <w:proofErr w:type="spellEnd"/>
            <w:r w:rsidRPr="00EA3D73">
              <w:rPr>
                <w:color w:val="000000"/>
                <w:sz w:val="20"/>
                <w:szCs w:val="20"/>
              </w:rPr>
              <w:t xml:space="preserve"> (diagnostic or therapeutic)</w:t>
            </w:r>
          </w:p>
        </w:tc>
      </w:tr>
      <w:tr w:rsidR="0034726A" w:rsidRPr="006A77E0" w:rsidTr="001427DF">
        <w:trPr>
          <w:trHeight w:val="320"/>
        </w:trPr>
        <w:tc>
          <w:tcPr>
            <w:tcW w:w="2689" w:type="dxa"/>
            <w:tcBorders>
              <w:top w:val="single" w:sz="4" w:space="0" w:color="auto"/>
              <w:left w:val="single" w:sz="4" w:space="0" w:color="auto"/>
              <w:bottom w:val="nil"/>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Dental procedures</w:t>
            </w: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Implantation of tooth</w:t>
            </w:r>
          </w:p>
        </w:tc>
      </w:tr>
      <w:tr w:rsidR="0034726A" w:rsidRPr="006A77E0" w:rsidTr="001427DF">
        <w:trPr>
          <w:trHeight w:val="320"/>
        </w:trPr>
        <w:tc>
          <w:tcPr>
            <w:tcW w:w="2689" w:type="dxa"/>
            <w:tcBorders>
              <w:top w:val="nil"/>
              <w:left w:val="single" w:sz="4" w:space="0" w:color="auto"/>
              <w:bottom w:val="nil"/>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Insertion of dental prosthesis</w:t>
            </w:r>
          </w:p>
        </w:tc>
      </w:tr>
      <w:tr w:rsidR="0034726A" w:rsidRPr="006A77E0" w:rsidTr="001427DF">
        <w:trPr>
          <w:trHeight w:val="320"/>
        </w:trPr>
        <w:tc>
          <w:tcPr>
            <w:tcW w:w="2689" w:type="dxa"/>
            <w:tcBorders>
              <w:top w:val="nil"/>
              <w:left w:val="single" w:sz="4" w:space="0" w:color="auto"/>
              <w:bottom w:val="nil"/>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Orthodontic operations</w:t>
            </w:r>
          </w:p>
        </w:tc>
      </w:tr>
      <w:tr w:rsidR="0034726A" w:rsidRPr="006A77E0" w:rsidTr="001427DF">
        <w:trPr>
          <w:trHeight w:val="320"/>
        </w:trPr>
        <w:tc>
          <w:tcPr>
            <w:tcW w:w="2689" w:type="dxa"/>
            <w:tcBorders>
              <w:top w:val="nil"/>
              <w:left w:val="single" w:sz="4" w:space="0" w:color="auto"/>
              <w:bottom w:val="nil"/>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Restoration of tooth</w:t>
            </w:r>
          </w:p>
        </w:tc>
      </w:tr>
      <w:tr w:rsidR="0034726A" w:rsidRPr="006A77E0" w:rsidTr="001427DF">
        <w:trPr>
          <w:trHeight w:val="320"/>
        </w:trPr>
        <w:tc>
          <w:tcPr>
            <w:tcW w:w="2689" w:type="dxa"/>
            <w:tcBorders>
              <w:top w:val="nil"/>
              <w:left w:val="single" w:sz="4" w:space="0" w:color="auto"/>
              <w:bottom w:val="single" w:sz="4" w:space="0" w:color="auto"/>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Extraction of tooth</w:t>
            </w:r>
          </w:p>
        </w:tc>
      </w:tr>
      <w:tr w:rsidR="0034726A" w:rsidRPr="006A77E0" w:rsidTr="001427DF">
        <w:trPr>
          <w:trHeight w:val="320"/>
        </w:trPr>
        <w:tc>
          <w:tcPr>
            <w:tcW w:w="2689" w:type="dxa"/>
            <w:tcBorders>
              <w:top w:val="single" w:sz="4" w:space="0" w:color="auto"/>
              <w:left w:val="single" w:sz="4" w:space="0" w:color="auto"/>
              <w:bottom w:val="nil"/>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Gynaecology</w:t>
            </w: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Cervical biopsy</w:t>
            </w:r>
          </w:p>
        </w:tc>
      </w:tr>
      <w:tr w:rsidR="0034726A" w:rsidRPr="006A77E0" w:rsidTr="001427DF">
        <w:trPr>
          <w:trHeight w:val="320"/>
        </w:trPr>
        <w:tc>
          <w:tcPr>
            <w:tcW w:w="2689" w:type="dxa"/>
            <w:tcBorders>
              <w:top w:val="nil"/>
              <w:left w:val="single" w:sz="4" w:space="0" w:color="auto"/>
              <w:bottom w:val="single" w:sz="4" w:space="0" w:color="auto"/>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proofErr w:type="spellStart"/>
            <w:r w:rsidRPr="00EA3D73">
              <w:rPr>
                <w:color w:val="000000"/>
                <w:sz w:val="20"/>
                <w:szCs w:val="20"/>
              </w:rPr>
              <w:t>Colposcopy</w:t>
            </w:r>
            <w:proofErr w:type="spellEnd"/>
            <w:r w:rsidRPr="00EA3D73">
              <w:rPr>
                <w:color w:val="000000"/>
                <w:sz w:val="20"/>
                <w:szCs w:val="20"/>
              </w:rPr>
              <w:t xml:space="preserve"> (diagnostic or therapeutic)</w:t>
            </w:r>
          </w:p>
        </w:tc>
      </w:tr>
      <w:tr w:rsidR="0034726A" w:rsidRPr="006A77E0" w:rsidTr="001427DF">
        <w:trPr>
          <w:trHeight w:val="320"/>
        </w:trPr>
        <w:tc>
          <w:tcPr>
            <w:tcW w:w="2689" w:type="dxa"/>
            <w:vMerge w:val="restart"/>
            <w:tcBorders>
              <w:top w:val="single" w:sz="4" w:space="0" w:color="auto"/>
              <w:left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Obstetrics</w:t>
            </w: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Any vaginal delivery (normal delivery, breech delivery, forceps delivery, vacuum delivery)</w:t>
            </w:r>
          </w:p>
        </w:tc>
      </w:tr>
      <w:tr w:rsidR="0034726A" w:rsidRPr="006A77E0" w:rsidTr="001427DF">
        <w:trPr>
          <w:trHeight w:val="320"/>
        </w:trPr>
        <w:tc>
          <w:tcPr>
            <w:tcW w:w="2689" w:type="dxa"/>
            <w:vMerge/>
            <w:tcBorders>
              <w:left w:val="single" w:sz="4" w:space="0" w:color="auto"/>
              <w:bottom w:val="nil"/>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tcPr>
          <w:p w:rsidR="0034726A" w:rsidRPr="00EA3D73" w:rsidRDefault="0034726A" w:rsidP="001427DF">
            <w:pPr>
              <w:rPr>
                <w:color w:val="000000"/>
                <w:sz w:val="20"/>
                <w:szCs w:val="20"/>
              </w:rPr>
            </w:pPr>
            <w:r w:rsidRPr="00EA3D73">
              <w:rPr>
                <w:color w:val="000000"/>
                <w:sz w:val="20"/>
                <w:szCs w:val="20"/>
              </w:rPr>
              <w:t>Surgical termination of pregnancy</w:t>
            </w:r>
          </w:p>
        </w:tc>
      </w:tr>
      <w:tr w:rsidR="0034726A" w:rsidRPr="006A77E0" w:rsidTr="001427DF">
        <w:trPr>
          <w:trHeight w:val="32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Ophthalmology</w:t>
            </w: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Removal of foreign body from cornea</w:t>
            </w:r>
          </w:p>
        </w:tc>
      </w:tr>
      <w:tr w:rsidR="0034726A" w:rsidRPr="006A77E0" w:rsidTr="001427DF">
        <w:trPr>
          <w:trHeight w:val="320"/>
        </w:trPr>
        <w:tc>
          <w:tcPr>
            <w:tcW w:w="2689" w:type="dxa"/>
            <w:tcBorders>
              <w:top w:val="single" w:sz="4" w:space="0" w:color="auto"/>
              <w:left w:val="single" w:sz="4" w:space="0" w:color="auto"/>
              <w:bottom w:val="nil"/>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Orthopaedics</w:t>
            </w: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Bone biopsy</w:t>
            </w:r>
          </w:p>
        </w:tc>
      </w:tr>
      <w:tr w:rsidR="0034726A" w:rsidRPr="006A77E0" w:rsidTr="001427DF">
        <w:trPr>
          <w:trHeight w:val="320"/>
        </w:trPr>
        <w:tc>
          <w:tcPr>
            <w:tcW w:w="2689" w:type="dxa"/>
            <w:tcBorders>
              <w:top w:val="nil"/>
              <w:left w:val="single" w:sz="4" w:space="0" w:color="auto"/>
              <w:bottom w:val="nil"/>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Injection in to joint</w:t>
            </w:r>
          </w:p>
        </w:tc>
      </w:tr>
      <w:tr w:rsidR="0034726A" w:rsidRPr="006A77E0" w:rsidTr="001427DF">
        <w:trPr>
          <w:trHeight w:val="320"/>
        </w:trPr>
        <w:tc>
          <w:tcPr>
            <w:tcW w:w="2689" w:type="dxa"/>
            <w:tcBorders>
              <w:top w:val="nil"/>
              <w:left w:val="single" w:sz="4" w:space="0" w:color="auto"/>
              <w:bottom w:val="single" w:sz="4" w:space="0" w:color="auto"/>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lef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Muscle biopsy</w:t>
            </w:r>
          </w:p>
        </w:tc>
      </w:tr>
      <w:tr w:rsidR="0034726A" w:rsidRPr="006A77E0" w:rsidTr="001427DF">
        <w:trPr>
          <w:trHeight w:val="320"/>
        </w:trPr>
        <w:tc>
          <w:tcPr>
            <w:tcW w:w="2689" w:type="dxa"/>
            <w:vMerge w:val="restart"/>
            <w:shd w:val="clear" w:color="auto" w:fill="auto"/>
            <w:noWrap/>
          </w:tcPr>
          <w:p w:rsidR="0034726A" w:rsidRPr="00EA3D73" w:rsidRDefault="0034726A" w:rsidP="001427DF">
            <w:pPr>
              <w:rPr>
                <w:color w:val="000000"/>
                <w:sz w:val="20"/>
                <w:szCs w:val="20"/>
              </w:rPr>
            </w:pPr>
            <w:r w:rsidRPr="00EA3D73">
              <w:rPr>
                <w:color w:val="000000"/>
                <w:sz w:val="20"/>
                <w:szCs w:val="20"/>
              </w:rPr>
              <w:t>Otolaryngology</w:t>
            </w:r>
          </w:p>
        </w:tc>
        <w:tc>
          <w:tcPr>
            <w:tcW w:w="7512" w:type="dxa"/>
            <w:shd w:val="clear" w:color="auto" w:fill="auto"/>
            <w:noWrap/>
          </w:tcPr>
          <w:p w:rsidR="0034726A" w:rsidRPr="00EA3D73" w:rsidRDefault="0034726A" w:rsidP="001427DF">
            <w:pPr>
              <w:rPr>
                <w:color w:val="000000"/>
                <w:sz w:val="20"/>
                <w:szCs w:val="20"/>
              </w:rPr>
            </w:pPr>
            <w:r w:rsidRPr="00EA3D73">
              <w:rPr>
                <w:color w:val="000000"/>
                <w:sz w:val="20"/>
                <w:szCs w:val="20"/>
              </w:rPr>
              <w:t>Laryngoscopy (diagnostic or therapeutic)</w:t>
            </w:r>
          </w:p>
        </w:tc>
      </w:tr>
      <w:tr w:rsidR="0034726A" w:rsidRPr="006A77E0" w:rsidTr="001427DF">
        <w:trPr>
          <w:trHeight w:val="320"/>
        </w:trPr>
        <w:tc>
          <w:tcPr>
            <w:tcW w:w="2689" w:type="dxa"/>
            <w:vMerge/>
            <w:shd w:val="clear" w:color="auto" w:fill="auto"/>
            <w:noWrap/>
            <w:hideMark/>
          </w:tcPr>
          <w:p w:rsidR="0034726A" w:rsidRPr="00EA3D73" w:rsidRDefault="0034726A" w:rsidP="001427DF">
            <w:pPr>
              <w:rPr>
                <w:color w:val="000000"/>
                <w:sz w:val="20"/>
                <w:szCs w:val="20"/>
              </w:rPr>
            </w:pPr>
          </w:p>
        </w:tc>
        <w:tc>
          <w:tcPr>
            <w:tcW w:w="7512" w:type="dxa"/>
            <w:shd w:val="clear" w:color="auto" w:fill="auto"/>
            <w:noWrap/>
            <w:hideMark/>
          </w:tcPr>
          <w:p w:rsidR="0034726A" w:rsidRPr="00EA3D73" w:rsidRDefault="0034726A" w:rsidP="001427DF">
            <w:pPr>
              <w:rPr>
                <w:color w:val="000000"/>
                <w:sz w:val="20"/>
                <w:szCs w:val="20"/>
              </w:rPr>
            </w:pPr>
            <w:proofErr w:type="spellStart"/>
            <w:r w:rsidRPr="00EA3D73">
              <w:rPr>
                <w:color w:val="000000"/>
                <w:sz w:val="20"/>
                <w:szCs w:val="20"/>
              </w:rPr>
              <w:t>Nasendoscopy</w:t>
            </w:r>
            <w:proofErr w:type="spellEnd"/>
            <w:r w:rsidRPr="00EA3D73">
              <w:rPr>
                <w:color w:val="000000"/>
                <w:sz w:val="20"/>
                <w:szCs w:val="20"/>
              </w:rPr>
              <w:t xml:space="preserve"> (diagnostic)</w:t>
            </w:r>
          </w:p>
        </w:tc>
      </w:tr>
      <w:tr w:rsidR="0034726A" w:rsidRPr="006A77E0" w:rsidTr="001427DF">
        <w:trPr>
          <w:trHeight w:val="320"/>
        </w:trPr>
        <w:tc>
          <w:tcPr>
            <w:tcW w:w="2689" w:type="dxa"/>
            <w:vMerge/>
            <w:shd w:val="clear" w:color="auto" w:fill="auto"/>
            <w:noWrap/>
            <w:hideMark/>
          </w:tcPr>
          <w:p w:rsidR="0034726A" w:rsidRPr="00EA3D73" w:rsidRDefault="0034726A" w:rsidP="001427DF">
            <w:pPr>
              <w:rPr>
                <w:color w:val="000000"/>
                <w:sz w:val="20"/>
                <w:szCs w:val="20"/>
              </w:rPr>
            </w:pPr>
          </w:p>
        </w:tc>
        <w:tc>
          <w:tcPr>
            <w:tcW w:w="7512" w:type="dxa"/>
            <w:shd w:val="clear" w:color="auto" w:fill="auto"/>
            <w:noWrap/>
            <w:hideMark/>
          </w:tcPr>
          <w:p w:rsidR="0034726A" w:rsidRPr="00EA3D73" w:rsidRDefault="0034726A" w:rsidP="001427DF">
            <w:pPr>
              <w:rPr>
                <w:color w:val="000000"/>
                <w:sz w:val="20"/>
                <w:szCs w:val="20"/>
              </w:rPr>
            </w:pPr>
            <w:r w:rsidRPr="00EA3D73">
              <w:rPr>
                <w:color w:val="000000"/>
                <w:sz w:val="20"/>
                <w:szCs w:val="20"/>
              </w:rPr>
              <w:t>Packing of cavity of nose</w:t>
            </w:r>
          </w:p>
        </w:tc>
      </w:tr>
      <w:tr w:rsidR="0034726A" w:rsidRPr="006A77E0" w:rsidTr="001427DF">
        <w:trPr>
          <w:trHeight w:val="320"/>
        </w:trPr>
        <w:tc>
          <w:tcPr>
            <w:tcW w:w="2689" w:type="dxa"/>
            <w:vMerge w:val="restart"/>
            <w:shd w:val="clear" w:color="auto" w:fill="auto"/>
            <w:noWrap/>
            <w:hideMark/>
          </w:tcPr>
          <w:p w:rsidR="0034726A" w:rsidRPr="00EA3D73" w:rsidRDefault="0034726A" w:rsidP="001427DF">
            <w:pPr>
              <w:rPr>
                <w:color w:val="000000"/>
                <w:sz w:val="20"/>
                <w:szCs w:val="20"/>
              </w:rPr>
            </w:pPr>
            <w:r w:rsidRPr="00EA3D73">
              <w:rPr>
                <w:color w:val="000000"/>
                <w:sz w:val="20"/>
                <w:szCs w:val="20"/>
              </w:rPr>
              <w:t>Thoracic surgery</w:t>
            </w:r>
          </w:p>
        </w:tc>
        <w:tc>
          <w:tcPr>
            <w:tcW w:w="7512" w:type="dxa"/>
            <w:shd w:val="clear" w:color="auto" w:fill="auto"/>
            <w:noWrap/>
            <w:hideMark/>
          </w:tcPr>
          <w:p w:rsidR="0034726A" w:rsidRPr="00EA3D73" w:rsidRDefault="0034726A" w:rsidP="001427DF">
            <w:pPr>
              <w:rPr>
                <w:color w:val="000000"/>
                <w:sz w:val="20"/>
                <w:szCs w:val="20"/>
              </w:rPr>
            </w:pPr>
            <w:r w:rsidRPr="00EA3D73">
              <w:rPr>
                <w:color w:val="000000"/>
                <w:sz w:val="20"/>
                <w:szCs w:val="20"/>
              </w:rPr>
              <w:t>Bronchoscopy (diagnostic)</w:t>
            </w:r>
          </w:p>
        </w:tc>
      </w:tr>
      <w:tr w:rsidR="0034726A" w:rsidRPr="006A77E0" w:rsidTr="001427DF">
        <w:trPr>
          <w:trHeight w:val="320"/>
        </w:trPr>
        <w:tc>
          <w:tcPr>
            <w:tcW w:w="2689" w:type="dxa"/>
            <w:vMerge/>
            <w:shd w:val="clear" w:color="auto" w:fill="auto"/>
            <w:noWrap/>
            <w:hideMark/>
          </w:tcPr>
          <w:p w:rsidR="0034726A" w:rsidRPr="00EA3D73" w:rsidRDefault="0034726A" w:rsidP="001427DF">
            <w:pPr>
              <w:rPr>
                <w:color w:val="000000"/>
                <w:sz w:val="20"/>
                <w:szCs w:val="20"/>
              </w:rPr>
            </w:pPr>
          </w:p>
        </w:tc>
        <w:tc>
          <w:tcPr>
            <w:tcW w:w="7512" w:type="dxa"/>
            <w:shd w:val="clear" w:color="auto" w:fill="auto"/>
            <w:noWrap/>
            <w:hideMark/>
          </w:tcPr>
          <w:p w:rsidR="0034726A" w:rsidRPr="00EA3D73" w:rsidRDefault="0034726A" w:rsidP="001427DF">
            <w:pPr>
              <w:rPr>
                <w:color w:val="000000"/>
                <w:sz w:val="20"/>
                <w:szCs w:val="20"/>
              </w:rPr>
            </w:pPr>
            <w:r w:rsidRPr="00EA3D73">
              <w:rPr>
                <w:color w:val="000000"/>
                <w:sz w:val="20"/>
                <w:szCs w:val="20"/>
              </w:rPr>
              <w:t>Insertion of chest drain</w:t>
            </w:r>
          </w:p>
        </w:tc>
      </w:tr>
      <w:tr w:rsidR="0034726A" w:rsidRPr="006A77E0" w:rsidTr="001427DF">
        <w:trPr>
          <w:trHeight w:val="320"/>
        </w:trPr>
        <w:tc>
          <w:tcPr>
            <w:tcW w:w="2689" w:type="dxa"/>
            <w:vMerge w:val="restart"/>
            <w:shd w:val="clear" w:color="auto" w:fill="auto"/>
            <w:noWrap/>
            <w:hideMark/>
          </w:tcPr>
          <w:p w:rsidR="0034726A" w:rsidRPr="00EA3D73" w:rsidRDefault="0034726A" w:rsidP="001427DF">
            <w:pPr>
              <w:rPr>
                <w:color w:val="000000"/>
                <w:sz w:val="20"/>
                <w:szCs w:val="20"/>
              </w:rPr>
            </w:pPr>
            <w:r w:rsidRPr="00EA3D73">
              <w:rPr>
                <w:color w:val="000000"/>
                <w:sz w:val="20"/>
                <w:szCs w:val="20"/>
              </w:rPr>
              <w:t>Upper gastrointestinal surgery</w:t>
            </w:r>
          </w:p>
        </w:tc>
        <w:tc>
          <w:tcPr>
            <w:tcW w:w="7512" w:type="dxa"/>
            <w:shd w:val="clear" w:color="auto" w:fill="auto"/>
            <w:noWrap/>
            <w:hideMark/>
          </w:tcPr>
          <w:p w:rsidR="0034726A" w:rsidRPr="00EA3D73" w:rsidRDefault="00A52AF8" w:rsidP="001427DF">
            <w:pPr>
              <w:rPr>
                <w:color w:val="000000"/>
                <w:sz w:val="20"/>
                <w:szCs w:val="20"/>
              </w:rPr>
            </w:pPr>
            <w:r>
              <w:rPr>
                <w:color w:val="000000"/>
                <w:sz w:val="20"/>
                <w:szCs w:val="20"/>
              </w:rPr>
              <w:t>E</w:t>
            </w:r>
            <w:r w:rsidR="0034726A" w:rsidRPr="00EA3D73">
              <w:rPr>
                <w:color w:val="000000"/>
                <w:sz w:val="20"/>
                <w:szCs w:val="20"/>
              </w:rPr>
              <w:t xml:space="preserve">ndoscopic retrograde </w:t>
            </w:r>
            <w:proofErr w:type="spellStart"/>
            <w:r w:rsidR="0034726A" w:rsidRPr="00EA3D73">
              <w:rPr>
                <w:color w:val="000000"/>
                <w:sz w:val="20"/>
                <w:szCs w:val="20"/>
              </w:rPr>
              <w:t>cholangiopancreatography</w:t>
            </w:r>
            <w:proofErr w:type="spellEnd"/>
            <w:r w:rsidR="0034726A" w:rsidRPr="00EA3D73">
              <w:rPr>
                <w:color w:val="000000"/>
                <w:sz w:val="20"/>
                <w:szCs w:val="20"/>
              </w:rPr>
              <w:t xml:space="preserve"> (diagnostic or </w:t>
            </w:r>
            <w:proofErr w:type="spellStart"/>
            <w:r w:rsidR="0034726A" w:rsidRPr="00EA3D73">
              <w:rPr>
                <w:color w:val="000000"/>
                <w:sz w:val="20"/>
                <w:szCs w:val="20"/>
              </w:rPr>
              <w:t>therpaeutic</w:t>
            </w:r>
            <w:proofErr w:type="spellEnd"/>
            <w:r w:rsidR="0034726A" w:rsidRPr="00EA3D73">
              <w:rPr>
                <w:color w:val="000000"/>
                <w:sz w:val="20"/>
                <w:szCs w:val="20"/>
              </w:rPr>
              <w:t>)</w:t>
            </w:r>
          </w:p>
        </w:tc>
      </w:tr>
      <w:tr w:rsidR="0034726A" w:rsidRPr="006A77E0" w:rsidTr="001427DF">
        <w:trPr>
          <w:trHeight w:val="320"/>
        </w:trPr>
        <w:tc>
          <w:tcPr>
            <w:tcW w:w="2689" w:type="dxa"/>
            <w:vMerge/>
            <w:shd w:val="clear" w:color="auto" w:fill="auto"/>
            <w:noWrap/>
          </w:tcPr>
          <w:p w:rsidR="0034726A" w:rsidRPr="00EA3D73" w:rsidRDefault="0034726A" w:rsidP="001427DF">
            <w:pPr>
              <w:rPr>
                <w:color w:val="000000"/>
                <w:sz w:val="20"/>
                <w:szCs w:val="20"/>
              </w:rPr>
            </w:pPr>
          </w:p>
        </w:tc>
        <w:tc>
          <w:tcPr>
            <w:tcW w:w="7512" w:type="dxa"/>
            <w:shd w:val="clear" w:color="auto" w:fill="auto"/>
            <w:noWrap/>
            <w:hideMark/>
          </w:tcPr>
          <w:p w:rsidR="0034726A" w:rsidRPr="00EA3D73" w:rsidRDefault="0034726A" w:rsidP="001427DF">
            <w:pPr>
              <w:rPr>
                <w:color w:val="000000"/>
                <w:sz w:val="20"/>
                <w:szCs w:val="20"/>
              </w:rPr>
            </w:pPr>
            <w:r w:rsidRPr="00EA3D73">
              <w:rPr>
                <w:color w:val="000000"/>
                <w:sz w:val="20"/>
                <w:szCs w:val="20"/>
              </w:rPr>
              <w:t>Liver biopsy</w:t>
            </w:r>
          </w:p>
        </w:tc>
      </w:tr>
      <w:tr w:rsidR="0034726A" w:rsidRPr="006A77E0" w:rsidTr="001427DF">
        <w:trPr>
          <w:trHeight w:val="320"/>
        </w:trPr>
        <w:tc>
          <w:tcPr>
            <w:tcW w:w="2689" w:type="dxa"/>
            <w:vMerge/>
            <w:shd w:val="clear" w:color="auto" w:fill="auto"/>
            <w:noWrap/>
          </w:tcPr>
          <w:p w:rsidR="0034726A" w:rsidRPr="00EA3D73" w:rsidRDefault="0034726A" w:rsidP="001427DF">
            <w:pPr>
              <w:rPr>
                <w:color w:val="000000"/>
                <w:sz w:val="20"/>
                <w:szCs w:val="20"/>
              </w:rPr>
            </w:pPr>
          </w:p>
        </w:tc>
        <w:tc>
          <w:tcPr>
            <w:tcW w:w="7512" w:type="dxa"/>
            <w:shd w:val="clear" w:color="auto" w:fill="auto"/>
            <w:noWrap/>
            <w:hideMark/>
          </w:tcPr>
          <w:p w:rsidR="0034726A" w:rsidRPr="00EA3D73" w:rsidRDefault="0034726A" w:rsidP="001427DF">
            <w:pPr>
              <w:rPr>
                <w:color w:val="000000"/>
                <w:sz w:val="20"/>
                <w:szCs w:val="20"/>
              </w:rPr>
            </w:pPr>
            <w:proofErr w:type="spellStart"/>
            <w:r w:rsidRPr="00EA3D73">
              <w:rPr>
                <w:color w:val="000000"/>
                <w:sz w:val="20"/>
                <w:szCs w:val="20"/>
              </w:rPr>
              <w:t>Oesophago</w:t>
            </w:r>
            <w:proofErr w:type="spellEnd"/>
            <w:r w:rsidRPr="00EA3D73">
              <w:rPr>
                <w:color w:val="000000"/>
                <w:sz w:val="20"/>
                <w:szCs w:val="20"/>
              </w:rPr>
              <w:t>-gastro-</w:t>
            </w:r>
            <w:proofErr w:type="spellStart"/>
            <w:r w:rsidRPr="00EA3D73">
              <w:rPr>
                <w:color w:val="000000"/>
                <w:sz w:val="20"/>
                <w:szCs w:val="20"/>
              </w:rPr>
              <w:t>duodenoscopy</w:t>
            </w:r>
            <w:proofErr w:type="spellEnd"/>
            <w:r w:rsidRPr="00EA3D73">
              <w:rPr>
                <w:color w:val="000000"/>
                <w:sz w:val="20"/>
                <w:szCs w:val="20"/>
              </w:rPr>
              <w:t xml:space="preserve"> (diagnostic or therapeutic)</w:t>
            </w:r>
          </w:p>
        </w:tc>
      </w:tr>
      <w:tr w:rsidR="0034726A" w:rsidRPr="006A77E0" w:rsidTr="001427DF">
        <w:trPr>
          <w:trHeight w:val="320"/>
        </w:trPr>
        <w:tc>
          <w:tcPr>
            <w:tcW w:w="2689" w:type="dxa"/>
            <w:vMerge w:val="restart"/>
            <w:shd w:val="clear" w:color="auto" w:fill="auto"/>
            <w:noWrap/>
          </w:tcPr>
          <w:p w:rsidR="0034726A" w:rsidRPr="00EA3D73" w:rsidRDefault="0034726A" w:rsidP="001427DF">
            <w:pPr>
              <w:rPr>
                <w:color w:val="000000"/>
                <w:sz w:val="20"/>
                <w:szCs w:val="20"/>
              </w:rPr>
            </w:pPr>
            <w:r w:rsidRPr="00EA3D73">
              <w:rPr>
                <w:color w:val="000000"/>
                <w:sz w:val="20"/>
                <w:szCs w:val="20"/>
              </w:rPr>
              <w:t>Urology*</w:t>
            </w:r>
          </w:p>
        </w:tc>
        <w:tc>
          <w:tcPr>
            <w:tcW w:w="7512" w:type="dxa"/>
            <w:shd w:val="clear" w:color="auto" w:fill="auto"/>
            <w:noWrap/>
          </w:tcPr>
          <w:p w:rsidR="0034726A" w:rsidRPr="00EA3D73" w:rsidRDefault="0034726A" w:rsidP="001427DF">
            <w:pPr>
              <w:rPr>
                <w:color w:val="000000"/>
                <w:sz w:val="20"/>
                <w:szCs w:val="20"/>
              </w:rPr>
            </w:pPr>
            <w:r w:rsidRPr="00EA3D73">
              <w:rPr>
                <w:color w:val="000000"/>
                <w:sz w:val="20"/>
                <w:szCs w:val="20"/>
              </w:rPr>
              <w:t>Bladder biopsy</w:t>
            </w:r>
          </w:p>
        </w:tc>
      </w:tr>
      <w:tr w:rsidR="0034726A" w:rsidRPr="006A77E0" w:rsidTr="001427DF">
        <w:trPr>
          <w:trHeight w:val="320"/>
        </w:trPr>
        <w:tc>
          <w:tcPr>
            <w:tcW w:w="2689" w:type="dxa"/>
            <w:vMerge/>
            <w:shd w:val="clear" w:color="auto" w:fill="auto"/>
            <w:noWrap/>
          </w:tcPr>
          <w:p w:rsidR="0034726A" w:rsidRPr="00EA3D73" w:rsidRDefault="0034726A" w:rsidP="001427DF">
            <w:pPr>
              <w:rPr>
                <w:color w:val="000000"/>
                <w:sz w:val="20"/>
                <w:szCs w:val="20"/>
              </w:rPr>
            </w:pPr>
          </w:p>
        </w:tc>
        <w:tc>
          <w:tcPr>
            <w:tcW w:w="7512" w:type="dxa"/>
            <w:shd w:val="clear" w:color="auto" w:fill="auto"/>
            <w:noWrap/>
          </w:tcPr>
          <w:p w:rsidR="0034726A" w:rsidRPr="00EA3D73" w:rsidRDefault="0034726A" w:rsidP="001427DF">
            <w:pPr>
              <w:rPr>
                <w:color w:val="000000"/>
                <w:sz w:val="20"/>
                <w:szCs w:val="20"/>
              </w:rPr>
            </w:pPr>
            <w:r w:rsidRPr="00EA3D73">
              <w:rPr>
                <w:color w:val="000000"/>
                <w:sz w:val="20"/>
                <w:szCs w:val="20"/>
              </w:rPr>
              <w:t>Extracorporeal shock</w:t>
            </w:r>
            <w:r w:rsidR="00A52AF8">
              <w:rPr>
                <w:color w:val="000000"/>
                <w:sz w:val="20"/>
                <w:szCs w:val="20"/>
              </w:rPr>
              <w:t>-</w:t>
            </w:r>
            <w:r w:rsidRPr="00EA3D73">
              <w:rPr>
                <w:color w:val="000000"/>
                <w:sz w:val="20"/>
                <w:szCs w:val="20"/>
              </w:rPr>
              <w:t>wave lithotripsy</w:t>
            </w:r>
          </w:p>
        </w:tc>
      </w:tr>
      <w:tr w:rsidR="0034726A" w:rsidRPr="006A77E0" w:rsidTr="001427DF">
        <w:trPr>
          <w:trHeight w:val="320"/>
        </w:trPr>
        <w:tc>
          <w:tcPr>
            <w:tcW w:w="2689" w:type="dxa"/>
            <w:vMerge/>
            <w:shd w:val="clear" w:color="auto" w:fill="auto"/>
            <w:noWrap/>
          </w:tcPr>
          <w:p w:rsidR="0034726A" w:rsidRPr="00EA3D73" w:rsidRDefault="0034726A" w:rsidP="001427DF">
            <w:pPr>
              <w:rPr>
                <w:color w:val="000000"/>
                <w:sz w:val="20"/>
                <w:szCs w:val="20"/>
              </w:rPr>
            </w:pPr>
          </w:p>
        </w:tc>
        <w:tc>
          <w:tcPr>
            <w:tcW w:w="7512" w:type="dxa"/>
            <w:shd w:val="clear" w:color="auto" w:fill="auto"/>
            <w:noWrap/>
          </w:tcPr>
          <w:p w:rsidR="0034726A" w:rsidRPr="00EA3D73" w:rsidRDefault="0034726A" w:rsidP="001427DF">
            <w:pPr>
              <w:rPr>
                <w:color w:val="000000"/>
                <w:sz w:val="20"/>
                <w:szCs w:val="20"/>
              </w:rPr>
            </w:pPr>
            <w:r w:rsidRPr="00EA3D73">
              <w:rPr>
                <w:color w:val="000000"/>
                <w:sz w:val="20"/>
                <w:szCs w:val="20"/>
              </w:rPr>
              <w:t xml:space="preserve">Flexible </w:t>
            </w:r>
            <w:proofErr w:type="spellStart"/>
            <w:r w:rsidRPr="00EA3D73">
              <w:rPr>
                <w:color w:val="000000"/>
                <w:sz w:val="20"/>
                <w:szCs w:val="20"/>
              </w:rPr>
              <w:t>cystoscopy</w:t>
            </w:r>
            <w:proofErr w:type="spellEnd"/>
            <w:r w:rsidRPr="00EA3D73">
              <w:rPr>
                <w:color w:val="000000"/>
                <w:sz w:val="20"/>
                <w:szCs w:val="20"/>
              </w:rPr>
              <w:t xml:space="preserve"> (diagnostic)</w:t>
            </w:r>
          </w:p>
        </w:tc>
      </w:tr>
      <w:tr w:rsidR="0034726A" w:rsidRPr="006A77E0" w:rsidTr="001427DF">
        <w:trPr>
          <w:trHeight w:val="320"/>
        </w:trPr>
        <w:tc>
          <w:tcPr>
            <w:tcW w:w="2689" w:type="dxa"/>
            <w:vMerge/>
            <w:shd w:val="clear" w:color="auto" w:fill="auto"/>
            <w:noWrap/>
          </w:tcPr>
          <w:p w:rsidR="0034726A" w:rsidRPr="00EA3D73" w:rsidRDefault="0034726A" w:rsidP="001427DF">
            <w:pPr>
              <w:rPr>
                <w:color w:val="000000"/>
                <w:sz w:val="20"/>
                <w:szCs w:val="20"/>
              </w:rPr>
            </w:pPr>
          </w:p>
        </w:tc>
        <w:tc>
          <w:tcPr>
            <w:tcW w:w="7512" w:type="dxa"/>
            <w:shd w:val="clear" w:color="auto" w:fill="auto"/>
            <w:noWrap/>
          </w:tcPr>
          <w:p w:rsidR="0034726A" w:rsidRPr="00EA3D73" w:rsidRDefault="0034726A" w:rsidP="001427DF">
            <w:pPr>
              <w:rPr>
                <w:color w:val="000000"/>
                <w:sz w:val="20"/>
                <w:szCs w:val="20"/>
              </w:rPr>
            </w:pPr>
            <w:r w:rsidRPr="00EA3D73">
              <w:rPr>
                <w:color w:val="000000"/>
                <w:sz w:val="20"/>
                <w:szCs w:val="20"/>
              </w:rPr>
              <w:t xml:space="preserve">Percutaneous </w:t>
            </w:r>
            <w:proofErr w:type="spellStart"/>
            <w:r w:rsidRPr="00EA3D73">
              <w:rPr>
                <w:color w:val="000000"/>
                <w:sz w:val="20"/>
                <w:szCs w:val="20"/>
              </w:rPr>
              <w:t>nephrostomy</w:t>
            </w:r>
            <w:proofErr w:type="spellEnd"/>
          </w:p>
        </w:tc>
      </w:tr>
      <w:tr w:rsidR="0034726A" w:rsidRPr="006A77E0" w:rsidTr="001427DF">
        <w:trPr>
          <w:trHeight w:val="320"/>
        </w:trPr>
        <w:tc>
          <w:tcPr>
            <w:tcW w:w="2689" w:type="dxa"/>
            <w:vMerge w:val="restart"/>
            <w:shd w:val="clear" w:color="auto" w:fill="auto"/>
            <w:noWrap/>
          </w:tcPr>
          <w:p w:rsidR="0034726A" w:rsidRPr="00EA3D73" w:rsidRDefault="0034726A" w:rsidP="001427DF">
            <w:pPr>
              <w:rPr>
                <w:color w:val="000000"/>
                <w:sz w:val="20"/>
                <w:szCs w:val="20"/>
              </w:rPr>
            </w:pPr>
            <w:r w:rsidRPr="00EA3D73">
              <w:rPr>
                <w:color w:val="000000"/>
                <w:sz w:val="20"/>
                <w:szCs w:val="20"/>
              </w:rPr>
              <w:lastRenderedPageBreak/>
              <w:t>Vascular surgery</w:t>
            </w:r>
          </w:p>
        </w:tc>
        <w:tc>
          <w:tcPr>
            <w:tcW w:w="7512" w:type="dxa"/>
            <w:shd w:val="clear" w:color="auto" w:fill="auto"/>
            <w:noWrap/>
          </w:tcPr>
          <w:p w:rsidR="0034726A" w:rsidRPr="00EA3D73" w:rsidRDefault="0034726A" w:rsidP="001427DF">
            <w:pPr>
              <w:rPr>
                <w:color w:val="000000"/>
                <w:sz w:val="20"/>
                <w:szCs w:val="20"/>
              </w:rPr>
            </w:pPr>
            <w:proofErr w:type="spellStart"/>
            <w:r w:rsidRPr="00EA3D73">
              <w:rPr>
                <w:color w:val="000000"/>
                <w:sz w:val="20"/>
                <w:szCs w:val="20"/>
              </w:rPr>
              <w:t>Endovenous</w:t>
            </w:r>
            <w:proofErr w:type="spellEnd"/>
            <w:r w:rsidRPr="00EA3D73">
              <w:rPr>
                <w:color w:val="000000"/>
                <w:sz w:val="20"/>
                <w:szCs w:val="20"/>
              </w:rPr>
              <w:t xml:space="preserve"> laser treatment for varicose veins</w:t>
            </w:r>
          </w:p>
        </w:tc>
      </w:tr>
      <w:tr w:rsidR="0034726A" w:rsidRPr="006A77E0" w:rsidTr="001427DF">
        <w:trPr>
          <w:trHeight w:val="320"/>
        </w:trPr>
        <w:tc>
          <w:tcPr>
            <w:tcW w:w="2689" w:type="dxa"/>
            <w:vMerge/>
            <w:shd w:val="clear" w:color="auto" w:fill="auto"/>
            <w:noWrap/>
          </w:tcPr>
          <w:p w:rsidR="0034726A" w:rsidRPr="00EA3D73" w:rsidRDefault="0034726A" w:rsidP="001427DF">
            <w:pPr>
              <w:rPr>
                <w:color w:val="000000"/>
                <w:sz w:val="20"/>
                <w:szCs w:val="20"/>
              </w:rPr>
            </w:pPr>
          </w:p>
        </w:tc>
        <w:tc>
          <w:tcPr>
            <w:tcW w:w="7512" w:type="dxa"/>
            <w:shd w:val="clear" w:color="auto" w:fill="auto"/>
            <w:noWrap/>
          </w:tcPr>
          <w:p w:rsidR="0034726A" w:rsidRPr="00EA3D73" w:rsidRDefault="0034726A" w:rsidP="001427DF">
            <w:pPr>
              <w:rPr>
                <w:color w:val="000000"/>
                <w:sz w:val="20"/>
                <w:szCs w:val="20"/>
              </w:rPr>
            </w:pPr>
            <w:r w:rsidRPr="00EA3D73">
              <w:rPr>
                <w:color w:val="000000"/>
                <w:sz w:val="20"/>
                <w:szCs w:val="20"/>
              </w:rPr>
              <w:t>Insertion or removal of dialysis catheter</w:t>
            </w:r>
          </w:p>
        </w:tc>
      </w:tr>
      <w:tr w:rsidR="0034726A" w:rsidRPr="006A77E0" w:rsidTr="001427DF">
        <w:trPr>
          <w:trHeight w:val="320"/>
        </w:trPr>
        <w:tc>
          <w:tcPr>
            <w:tcW w:w="2689" w:type="dxa"/>
            <w:vMerge/>
            <w:shd w:val="clear" w:color="auto" w:fill="auto"/>
            <w:noWrap/>
          </w:tcPr>
          <w:p w:rsidR="0034726A" w:rsidRPr="00EA3D73" w:rsidRDefault="0034726A" w:rsidP="001427DF">
            <w:pPr>
              <w:rPr>
                <w:color w:val="000000"/>
                <w:sz w:val="20"/>
                <w:szCs w:val="20"/>
              </w:rPr>
            </w:pPr>
          </w:p>
        </w:tc>
        <w:tc>
          <w:tcPr>
            <w:tcW w:w="7512" w:type="dxa"/>
            <w:shd w:val="clear" w:color="auto" w:fill="auto"/>
            <w:noWrap/>
          </w:tcPr>
          <w:p w:rsidR="0034726A" w:rsidRPr="00EA3D73" w:rsidRDefault="0034726A" w:rsidP="001427DF">
            <w:pPr>
              <w:rPr>
                <w:color w:val="000000"/>
                <w:sz w:val="20"/>
                <w:szCs w:val="20"/>
              </w:rPr>
            </w:pPr>
            <w:r w:rsidRPr="00EA3D73">
              <w:rPr>
                <w:color w:val="000000"/>
                <w:sz w:val="20"/>
                <w:szCs w:val="20"/>
              </w:rPr>
              <w:t>injection into varicose vein of leg</w:t>
            </w:r>
          </w:p>
        </w:tc>
      </w:tr>
      <w:tr w:rsidR="0034726A" w:rsidRPr="006A77E0" w:rsidTr="001427DF">
        <w:trPr>
          <w:trHeight w:val="320"/>
        </w:trPr>
        <w:tc>
          <w:tcPr>
            <w:tcW w:w="2689" w:type="dxa"/>
            <w:vMerge/>
            <w:shd w:val="clear" w:color="auto" w:fill="auto"/>
            <w:noWrap/>
            <w:hideMark/>
          </w:tcPr>
          <w:p w:rsidR="0034726A" w:rsidRPr="00EA3D73" w:rsidRDefault="0034726A" w:rsidP="001427DF">
            <w:pPr>
              <w:rPr>
                <w:color w:val="000000"/>
                <w:sz w:val="20"/>
                <w:szCs w:val="20"/>
              </w:rPr>
            </w:pPr>
          </w:p>
        </w:tc>
        <w:tc>
          <w:tcPr>
            <w:tcW w:w="7512" w:type="dxa"/>
            <w:shd w:val="clear" w:color="auto" w:fill="auto"/>
            <w:noWrap/>
            <w:hideMark/>
          </w:tcPr>
          <w:p w:rsidR="0034726A" w:rsidRPr="00EA3D73" w:rsidRDefault="0034726A" w:rsidP="001427DF">
            <w:pPr>
              <w:rPr>
                <w:color w:val="000000"/>
                <w:sz w:val="20"/>
                <w:szCs w:val="20"/>
              </w:rPr>
            </w:pPr>
            <w:proofErr w:type="spellStart"/>
            <w:r w:rsidRPr="00EA3D73">
              <w:rPr>
                <w:color w:val="000000"/>
                <w:sz w:val="20"/>
                <w:szCs w:val="20"/>
              </w:rPr>
              <w:t>Transluminal</w:t>
            </w:r>
            <w:proofErr w:type="spellEnd"/>
            <w:r w:rsidRPr="00EA3D73">
              <w:rPr>
                <w:color w:val="000000"/>
                <w:sz w:val="20"/>
                <w:szCs w:val="20"/>
              </w:rPr>
              <w:t xml:space="preserve"> (endovascular) procedures on arteries (diagnostic or therapeutic), including with open cut down to the artery</w:t>
            </w:r>
          </w:p>
        </w:tc>
      </w:tr>
      <w:tr w:rsidR="0034726A" w:rsidRPr="006A77E0" w:rsidTr="001427DF">
        <w:trPr>
          <w:trHeight w:val="320"/>
        </w:trPr>
        <w:tc>
          <w:tcPr>
            <w:tcW w:w="2689" w:type="dxa"/>
            <w:vMerge/>
            <w:shd w:val="clear" w:color="auto" w:fill="auto"/>
            <w:noWrap/>
            <w:hideMark/>
          </w:tcPr>
          <w:p w:rsidR="0034726A" w:rsidRPr="00EA3D73" w:rsidRDefault="0034726A" w:rsidP="001427DF">
            <w:pPr>
              <w:rPr>
                <w:color w:val="000000"/>
                <w:sz w:val="20"/>
                <w:szCs w:val="20"/>
              </w:rPr>
            </w:pPr>
          </w:p>
        </w:tc>
        <w:tc>
          <w:tcPr>
            <w:tcW w:w="7512" w:type="dxa"/>
            <w:shd w:val="clear" w:color="auto" w:fill="auto"/>
            <w:noWrap/>
            <w:hideMark/>
          </w:tcPr>
          <w:p w:rsidR="0034726A" w:rsidRPr="00EA3D73" w:rsidRDefault="0034726A" w:rsidP="001427DF">
            <w:pPr>
              <w:rPr>
                <w:color w:val="000000"/>
                <w:sz w:val="20"/>
                <w:szCs w:val="20"/>
              </w:rPr>
            </w:pPr>
            <w:proofErr w:type="spellStart"/>
            <w:r w:rsidRPr="00EA3D73">
              <w:rPr>
                <w:color w:val="000000"/>
                <w:sz w:val="20"/>
                <w:szCs w:val="20"/>
              </w:rPr>
              <w:t>Transluminal</w:t>
            </w:r>
            <w:proofErr w:type="spellEnd"/>
            <w:r w:rsidRPr="00EA3D73">
              <w:rPr>
                <w:color w:val="000000"/>
                <w:sz w:val="20"/>
                <w:szCs w:val="20"/>
              </w:rPr>
              <w:t xml:space="preserve"> (endovascular) procedures on veins (diagnostic or therapeutic)</w:t>
            </w:r>
          </w:p>
        </w:tc>
      </w:tr>
      <w:tr w:rsidR="0034726A" w:rsidRPr="006A77E0" w:rsidTr="001427DF">
        <w:trPr>
          <w:trHeight w:val="320"/>
        </w:trPr>
        <w:tc>
          <w:tcPr>
            <w:tcW w:w="2689" w:type="dxa"/>
            <w:vMerge/>
            <w:shd w:val="clear" w:color="auto" w:fill="auto"/>
            <w:noWrap/>
          </w:tcPr>
          <w:p w:rsidR="0034726A" w:rsidRPr="00EA3D73" w:rsidRDefault="0034726A" w:rsidP="001427DF">
            <w:pPr>
              <w:rPr>
                <w:color w:val="000000"/>
                <w:sz w:val="20"/>
                <w:szCs w:val="20"/>
              </w:rPr>
            </w:pPr>
          </w:p>
        </w:tc>
        <w:tc>
          <w:tcPr>
            <w:tcW w:w="7512" w:type="dxa"/>
            <w:shd w:val="clear" w:color="auto" w:fill="auto"/>
            <w:noWrap/>
          </w:tcPr>
          <w:p w:rsidR="0034726A" w:rsidRPr="00EA3D73" w:rsidRDefault="0034726A" w:rsidP="001427DF">
            <w:pPr>
              <w:rPr>
                <w:color w:val="000000"/>
                <w:sz w:val="20"/>
                <w:szCs w:val="20"/>
              </w:rPr>
            </w:pPr>
            <w:r w:rsidRPr="00EA3D73">
              <w:rPr>
                <w:color w:val="000000"/>
                <w:sz w:val="20"/>
                <w:szCs w:val="20"/>
              </w:rPr>
              <w:t xml:space="preserve">Insertion or removal of </w:t>
            </w:r>
            <w:proofErr w:type="spellStart"/>
            <w:r w:rsidRPr="00EA3D73">
              <w:rPr>
                <w:color w:val="000000"/>
                <w:sz w:val="20"/>
                <w:szCs w:val="20"/>
              </w:rPr>
              <w:t>Hickmann</w:t>
            </w:r>
            <w:proofErr w:type="spellEnd"/>
            <w:r w:rsidRPr="00EA3D73">
              <w:rPr>
                <w:color w:val="000000"/>
                <w:sz w:val="20"/>
                <w:szCs w:val="20"/>
              </w:rPr>
              <w:t xml:space="preserve"> line </w:t>
            </w:r>
          </w:p>
        </w:tc>
      </w:tr>
      <w:tr w:rsidR="0034726A" w:rsidRPr="006A77E0" w:rsidTr="001427DF">
        <w:trPr>
          <w:trHeight w:val="320"/>
        </w:trPr>
        <w:tc>
          <w:tcPr>
            <w:tcW w:w="2689" w:type="dxa"/>
            <w:vMerge w:val="restart"/>
            <w:tcBorders>
              <w:top w:val="single" w:sz="4" w:space="0" w:color="auto"/>
              <w:left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Other</w:t>
            </w:r>
          </w:p>
        </w:tc>
        <w:tc>
          <w:tcPr>
            <w:tcW w:w="7512" w:type="dxa"/>
            <w:tcBorders>
              <w:top w:val="single" w:sz="4" w:space="0" w:color="auto"/>
              <w:left w:val="single" w:sz="4" w:space="0" w:color="auto"/>
              <w:bottom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 xml:space="preserve">Insertion of central venous catheter/ line </w:t>
            </w:r>
          </w:p>
        </w:tc>
      </w:tr>
      <w:tr w:rsidR="0034726A" w:rsidRPr="006A77E0" w:rsidTr="001427DF">
        <w:trPr>
          <w:trHeight w:val="320"/>
        </w:trPr>
        <w:tc>
          <w:tcPr>
            <w:tcW w:w="2689" w:type="dxa"/>
            <w:vMerge/>
            <w:tcBorders>
              <w:top w:val="single" w:sz="4" w:space="0" w:color="auto"/>
              <w:left w:val="single" w:sz="4" w:space="0" w:color="auto"/>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noWrap/>
          </w:tcPr>
          <w:p w:rsidR="0034726A" w:rsidRPr="00EA3D73" w:rsidRDefault="0034726A" w:rsidP="001427DF">
            <w:pPr>
              <w:rPr>
                <w:color w:val="000000"/>
                <w:sz w:val="20"/>
                <w:szCs w:val="20"/>
              </w:rPr>
            </w:pPr>
            <w:r w:rsidRPr="00EA3D73">
              <w:rPr>
                <w:color w:val="000000"/>
                <w:sz w:val="20"/>
                <w:szCs w:val="20"/>
              </w:rPr>
              <w:t>Insertion of chest drain</w:t>
            </w:r>
          </w:p>
        </w:tc>
      </w:tr>
      <w:tr w:rsidR="0034726A" w:rsidRPr="006A77E0" w:rsidTr="001427DF">
        <w:trPr>
          <w:trHeight w:val="320"/>
        </w:trPr>
        <w:tc>
          <w:tcPr>
            <w:tcW w:w="2689" w:type="dxa"/>
            <w:vMerge/>
            <w:tcBorders>
              <w:left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Lumbar (spinal) puncture</w:t>
            </w:r>
          </w:p>
        </w:tc>
      </w:tr>
      <w:tr w:rsidR="0034726A" w:rsidRPr="006A77E0" w:rsidTr="001427DF">
        <w:trPr>
          <w:trHeight w:val="320"/>
        </w:trPr>
        <w:tc>
          <w:tcPr>
            <w:tcW w:w="2689" w:type="dxa"/>
            <w:vMerge/>
            <w:tcBorders>
              <w:left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Percutaneous tracheostomy</w:t>
            </w:r>
          </w:p>
        </w:tc>
      </w:tr>
      <w:tr w:rsidR="0034726A" w:rsidRPr="006A77E0" w:rsidTr="001427DF">
        <w:trPr>
          <w:trHeight w:val="320"/>
        </w:trPr>
        <w:tc>
          <w:tcPr>
            <w:tcW w:w="2689" w:type="dxa"/>
            <w:vMerge/>
            <w:tcBorders>
              <w:left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Skin biopsy (including shave biopsy of skin)</w:t>
            </w:r>
          </w:p>
        </w:tc>
      </w:tr>
      <w:tr w:rsidR="0034726A" w:rsidRPr="006A77E0" w:rsidTr="001427DF">
        <w:trPr>
          <w:trHeight w:val="320"/>
        </w:trPr>
        <w:tc>
          <w:tcPr>
            <w:tcW w:w="2689" w:type="dxa"/>
            <w:vMerge/>
            <w:tcBorders>
              <w:left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noWrap/>
            <w:hideMark/>
          </w:tcPr>
          <w:p w:rsidR="0034726A" w:rsidRPr="00EA3D73" w:rsidRDefault="0034726A" w:rsidP="001427DF">
            <w:pPr>
              <w:rPr>
                <w:color w:val="000000"/>
                <w:sz w:val="20"/>
                <w:szCs w:val="20"/>
              </w:rPr>
            </w:pPr>
            <w:r w:rsidRPr="00EA3D73">
              <w:rPr>
                <w:color w:val="000000"/>
                <w:sz w:val="20"/>
                <w:szCs w:val="20"/>
              </w:rPr>
              <w:t>Therapeutic epidural injection</w:t>
            </w:r>
          </w:p>
        </w:tc>
      </w:tr>
      <w:tr w:rsidR="0034726A" w:rsidRPr="006A77E0" w:rsidTr="001427DF">
        <w:trPr>
          <w:trHeight w:val="320"/>
        </w:trPr>
        <w:tc>
          <w:tcPr>
            <w:tcW w:w="2689" w:type="dxa"/>
            <w:vMerge/>
            <w:tcBorders>
              <w:left w:val="single" w:sz="4" w:space="0" w:color="auto"/>
              <w:bottom w:val="single" w:sz="4" w:space="0" w:color="auto"/>
              <w:right w:val="single" w:sz="4" w:space="0" w:color="auto"/>
            </w:tcBorders>
            <w:shd w:val="clear" w:color="auto" w:fill="auto"/>
            <w:noWrap/>
          </w:tcPr>
          <w:p w:rsidR="0034726A" w:rsidRPr="00EA3D73" w:rsidRDefault="0034726A" w:rsidP="001427DF">
            <w:pPr>
              <w:rPr>
                <w:color w:val="00000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noWrap/>
          </w:tcPr>
          <w:p w:rsidR="0034726A" w:rsidRPr="00EA3D73" w:rsidRDefault="0034726A" w:rsidP="001427DF">
            <w:pPr>
              <w:rPr>
                <w:color w:val="000000"/>
                <w:sz w:val="20"/>
                <w:szCs w:val="20"/>
              </w:rPr>
            </w:pPr>
            <w:r w:rsidRPr="00EA3D73">
              <w:rPr>
                <w:color w:val="000000"/>
                <w:sz w:val="20"/>
                <w:szCs w:val="20"/>
              </w:rPr>
              <w:t>Vacuum dressing</w:t>
            </w:r>
          </w:p>
        </w:tc>
      </w:tr>
    </w:tbl>
    <w:p w:rsidR="0034726A" w:rsidRPr="00EA3D73" w:rsidRDefault="0034726A" w:rsidP="0034726A">
      <w:pPr>
        <w:jc w:val="both"/>
      </w:pPr>
    </w:p>
    <w:p w:rsidR="0034726A" w:rsidRPr="00EA3D73" w:rsidRDefault="0034726A" w:rsidP="0034726A">
      <w:pPr>
        <w:jc w:val="both"/>
        <w:rPr>
          <w:sz w:val="22"/>
          <w:szCs w:val="22"/>
        </w:rPr>
      </w:pPr>
      <w:r w:rsidRPr="00EA3D73">
        <w:rPr>
          <w:sz w:val="22"/>
          <w:szCs w:val="22"/>
        </w:rPr>
        <w:t>*</w:t>
      </w:r>
      <w:r w:rsidR="00A33371">
        <w:rPr>
          <w:sz w:val="22"/>
          <w:szCs w:val="22"/>
        </w:rPr>
        <w:t>T</w:t>
      </w:r>
      <w:r w:rsidRPr="00EA3D73">
        <w:rPr>
          <w:sz w:val="22"/>
          <w:szCs w:val="22"/>
        </w:rPr>
        <w:t>ransurethral resection of the prostate, transurethral resection of bladder tumou</w:t>
      </w:r>
      <w:r w:rsidR="00A33371">
        <w:rPr>
          <w:sz w:val="22"/>
          <w:szCs w:val="22"/>
        </w:rPr>
        <w:t>r</w:t>
      </w:r>
      <w:r w:rsidRPr="00EA3D73">
        <w:rPr>
          <w:sz w:val="22"/>
          <w:szCs w:val="22"/>
        </w:rPr>
        <w:t xml:space="preserve">, rigid </w:t>
      </w:r>
      <w:proofErr w:type="spellStart"/>
      <w:r w:rsidRPr="00EA3D73">
        <w:rPr>
          <w:sz w:val="22"/>
          <w:szCs w:val="22"/>
        </w:rPr>
        <w:t>cystoscopy</w:t>
      </w:r>
      <w:proofErr w:type="spellEnd"/>
      <w:r w:rsidRPr="00EA3D73">
        <w:rPr>
          <w:sz w:val="22"/>
          <w:szCs w:val="22"/>
        </w:rPr>
        <w:t xml:space="preserve"> under general anaesthesia, and insertion of </w:t>
      </w:r>
      <w:proofErr w:type="spellStart"/>
      <w:r w:rsidRPr="00EA3D73">
        <w:rPr>
          <w:sz w:val="22"/>
          <w:szCs w:val="22"/>
        </w:rPr>
        <w:t>ureteric</w:t>
      </w:r>
      <w:proofErr w:type="spellEnd"/>
      <w:r w:rsidRPr="00EA3D73">
        <w:rPr>
          <w:sz w:val="22"/>
          <w:szCs w:val="22"/>
        </w:rPr>
        <w:t xml:space="preserve"> stent should be included.</w:t>
      </w:r>
    </w:p>
    <w:p w:rsidR="0034726A" w:rsidRDefault="0034726A" w:rsidP="0034726A">
      <w:pPr>
        <w:spacing w:line="276" w:lineRule="auto"/>
        <w:rPr>
          <w:b/>
        </w:rPr>
      </w:pPr>
      <w:r>
        <w:rPr>
          <w:b/>
        </w:rPr>
        <w:br w:type="page"/>
      </w:r>
    </w:p>
    <w:p w:rsidR="0034726A" w:rsidRPr="00BF6F7C" w:rsidRDefault="0034726A" w:rsidP="0034726A">
      <w:pPr>
        <w:rPr>
          <w:bCs/>
        </w:rPr>
      </w:pPr>
      <w:r w:rsidRPr="00C4558C">
        <w:rPr>
          <w:b/>
        </w:rPr>
        <w:lastRenderedPageBreak/>
        <w:t xml:space="preserve">Supplementary Table </w:t>
      </w:r>
      <w:r w:rsidR="00A127AC">
        <w:rPr>
          <w:b/>
        </w:rPr>
        <w:t>S</w:t>
      </w:r>
      <w:r w:rsidRPr="00C4558C">
        <w:rPr>
          <w:b/>
        </w:rPr>
        <w:t>16</w:t>
      </w:r>
      <w:r w:rsidR="00BF6F7C">
        <w:rPr>
          <w:b/>
        </w:rPr>
        <w:t>.</w:t>
      </w:r>
      <w:r w:rsidRPr="00C4558C">
        <w:rPr>
          <w:b/>
        </w:rPr>
        <w:t xml:space="preserve"> </w:t>
      </w:r>
      <w:r w:rsidR="00BF6F7C" w:rsidRPr="00BF6F7C">
        <w:rPr>
          <w:bCs/>
        </w:rPr>
        <w:t>30-day postoperative mortality and postoperative pulmonary complication rates</w:t>
      </w:r>
      <w:r w:rsidRPr="00BF6F7C">
        <w:rPr>
          <w:bCs/>
        </w:rPr>
        <w:t xml:space="preserve"> stratified by timing of surgery after SARS-CoV-2 diagnosis</w:t>
      </w:r>
      <w:r w:rsidR="00BF6F7C">
        <w:rPr>
          <w:bCs/>
        </w:rPr>
        <w:t xml:space="preserve">. </w:t>
      </w:r>
      <w:r w:rsidR="00BF6F7C">
        <w:rPr>
          <w:bCs/>
          <w:color w:val="000000" w:themeColor="text1"/>
        </w:rPr>
        <w:t>Values are proportion (rate).</w:t>
      </w:r>
    </w:p>
    <w:p w:rsidR="0034726A" w:rsidRDefault="0034726A" w:rsidP="0034726A"/>
    <w:p w:rsidR="0034726A" w:rsidRDefault="0034726A" w:rsidP="0034726A"/>
    <w:tbl>
      <w:tblPr>
        <w:tblStyle w:val="TableGrid"/>
        <w:tblW w:w="0" w:type="auto"/>
        <w:tblLook w:val="04A0"/>
      </w:tblPr>
      <w:tblGrid>
        <w:gridCol w:w="1802"/>
        <w:gridCol w:w="1802"/>
        <w:gridCol w:w="1802"/>
        <w:gridCol w:w="1802"/>
        <w:gridCol w:w="1802"/>
      </w:tblGrid>
      <w:tr w:rsidR="00720656" w:rsidTr="00B81D0B">
        <w:tc>
          <w:tcPr>
            <w:tcW w:w="1802" w:type="dxa"/>
            <w:vMerge w:val="restart"/>
            <w:shd w:val="clear" w:color="auto" w:fill="A6A6A6" w:themeFill="background1" w:themeFillShade="A6"/>
          </w:tcPr>
          <w:p w:rsidR="00720656" w:rsidRPr="006B20EB" w:rsidRDefault="00720656" w:rsidP="00B81D0B">
            <w:pPr>
              <w:rPr>
                <w:sz w:val="18"/>
                <w:szCs w:val="18"/>
              </w:rPr>
            </w:pPr>
            <w:r w:rsidRPr="006B20EB">
              <w:rPr>
                <w:b/>
                <w:sz w:val="18"/>
                <w:szCs w:val="18"/>
              </w:rPr>
              <w:t>Time from SARS-CoV-2 diagnosis to surgery</w:t>
            </w:r>
          </w:p>
        </w:tc>
        <w:tc>
          <w:tcPr>
            <w:tcW w:w="3604" w:type="dxa"/>
            <w:gridSpan w:val="2"/>
            <w:shd w:val="clear" w:color="auto" w:fill="A6A6A6" w:themeFill="background1" w:themeFillShade="A6"/>
          </w:tcPr>
          <w:p w:rsidR="00720656" w:rsidRPr="006B20EB" w:rsidRDefault="005705FA" w:rsidP="00B81D0B">
            <w:pPr>
              <w:jc w:val="center"/>
              <w:rPr>
                <w:b/>
                <w:sz w:val="18"/>
                <w:szCs w:val="18"/>
              </w:rPr>
            </w:pPr>
            <w:r>
              <w:rPr>
                <w:b/>
                <w:sz w:val="18"/>
                <w:szCs w:val="18"/>
              </w:rPr>
              <w:t>30-d</w:t>
            </w:r>
            <w:r w:rsidR="00720656" w:rsidRPr="006B20EB">
              <w:rPr>
                <w:b/>
                <w:sz w:val="18"/>
                <w:szCs w:val="18"/>
              </w:rPr>
              <w:t>ay postoperative mortality</w:t>
            </w:r>
          </w:p>
        </w:tc>
        <w:tc>
          <w:tcPr>
            <w:tcW w:w="3604" w:type="dxa"/>
            <w:gridSpan w:val="2"/>
            <w:shd w:val="clear" w:color="auto" w:fill="A6A6A6" w:themeFill="background1" w:themeFillShade="A6"/>
          </w:tcPr>
          <w:p w:rsidR="00720656" w:rsidRPr="006B20EB" w:rsidRDefault="005705FA" w:rsidP="00B81D0B">
            <w:pPr>
              <w:jc w:val="center"/>
              <w:rPr>
                <w:b/>
                <w:sz w:val="18"/>
                <w:szCs w:val="18"/>
              </w:rPr>
            </w:pPr>
            <w:r>
              <w:rPr>
                <w:b/>
                <w:sz w:val="18"/>
                <w:szCs w:val="18"/>
              </w:rPr>
              <w:t>30-d</w:t>
            </w:r>
            <w:r w:rsidR="00720656" w:rsidRPr="006B20EB">
              <w:rPr>
                <w:b/>
                <w:sz w:val="18"/>
                <w:szCs w:val="18"/>
              </w:rPr>
              <w:t>ay postoperative pulmonary complications</w:t>
            </w:r>
          </w:p>
        </w:tc>
      </w:tr>
      <w:tr w:rsidR="00720656" w:rsidTr="00B81D0B">
        <w:tc>
          <w:tcPr>
            <w:tcW w:w="1802" w:type="dxa"/>
            <w:vMerge/>
            <w:shd w:val="clear" w:color="auto" w:fill="A6A6A6" w:themeFill="background1" w:themeFillShade="A6"/>
          </w:tcPr>
          <w:p w:rsidR="00720656" w:rsidRPr="006B20EB" w:rsidRDefault="00720656" w:rsidP="00B81D0B">
            <w:pPr>
              <w:rPr>
                <w:sz w:val="18"/>
                <w:szCs w:val="18"/>
              </w:rPr>
            </w:pPr>
          </w:p>
        </w:tc>
        <w:tc>
          <w:tcPr>
            <w:tcW w:w="1802" w:type="dxa"/>
            <w:shd w:val="clear" w:color="auto" w:fill="A6A6A6" w:themeFill="background1" w:themeFillShade="A6"/>
          </w:tcPr>
          <w:p w:rsidR="00720656" w:rsidRDefault="00720656" w:rsidP="00B81D0B">
            <w:pPr>
              <w:jc w:val="center"/>
              <w:rPr>
                <w:b/>
                <w:sz w:val="18"/>
                <w:szCs w:val="18"/>
              </w:rPr>
            </w:pPr>
            <w:r w:rsidRPr="006B20EB">
              <w:rPr>
                <w:b/>
                <w:sz w:val="18"/>
                <w:szCs w:val="18"/>
              </w:rPr>
              <w:t>All patients</w:t>
            </w:r>
          </w:p>
          <w:p w:rsidR="00720656" w:rsidRPr="001A5107" w:rsidRDefault="00720656" w:rsidP="00B81D0B">
            <w:pPr>
              <w:jc w:val="center"/>
              <w:rPr>
                <w:sz w:val="18"/>
                <w:szCs w:val="18"/>
              </w:rPr>
            </w:pPr>
            <w:r w:rsidRPr="001A5107">
              <w:rPr>
                <w:sz w:val="18"/>
                <w:szCs w:val="18"/>
              </w:rPr>
              <w:t>n=140,</w:t>
            </w:r>
            <w:r w:rsidR="00093C3F">
              <w:rPr>
                <w:sz w:val="18"/>
                <w:szCs w:val="18"/>
              </w:rPr>
              <w:t>231</w:t>
            </w:r>
          </w:p>
        </w:tc>
        <w:tc>
          <w:tcPr>
            <w:tcW w:w="1802" w:type="dxa"/>
            <w:shd w:val="clear" w:color="auto" w:fill="A6A6A6" w:themeFill="background1" w:themeFillShade="A6"/>
          </w:tcPr>
          <w:p w:rsidR="00720656" w:rsidRDefault="00720656" w:rsidP="00B81D0B">
            <w:pPr>
              <w:jc w:val="center"/>
              <w:rPr>
                <w:b/>
                <w:sz w:val="18"/>
                <w:szCs w:val="18"/>
              </w:rPr>
            </w:pPr>
            <w:r w:rsidRPr="006B20EB">
              <w:rPr>
                <w:b/>
                <w:sz w:val="18"/>
                <w:szCs w:val="18"/>
              </w:rPr>
              <w:t>Elective patients</w:t>
            </w:r>
          </w:p>
          <w:p w:rsidR="00720656" w:rsidRPr="001A5107" w:rsidRDefault="00720656" w:rsidP="00B81D0B">
            <w:pPr>
              <w:jc w:val="center"/>
              <w:rPr>
                <w:sz w:val="18"/>
                <w:szCs w:val="18"/>
              </w:rPr>
            </w:pPr>
            <w:r w:rsidRPr="001A5107">
              <w:rPr>
                <w:sz w:val="18"/>
                <w:szCs w:val="18"/>
              </w:rPr>
              <w:t>n=97,</w:t>
            </w:r>
            <w:r w:rsidR="00093C3F">
              <w:rPr>
                <w:sz w:val="18"/>
                <w:szCs w:val="18"/>
              </w:rPr>
              <w:t>442</w:t>
            </w:r>
          </w:p>
        </w:tc>
        <w:tc>
          <w:tcPr>
            <w:tcW w:w="1802" w:type="dxa"/>
            <w:shd w:val="clear" w:color="auto" w:fill="A6A6A6" w:themeFill="background1" w:themeFillShade="A6"/>
          </w:tcPr>
          <w:p w:rsidR="00720656" w:rsidRDefault="00720656" w:rsidP="00B81D0B">
            <w:pPr>
              <w:jc w:val="center"/>
              <w:rPr>
                <w:b/>
                <w:sz w:val="18"/>
                <w:szCs w:val="18"/>
              </w:rPr>
            </w:pPr>
            <w:r w:rsidRPr="006B20EB">
              <w:rPr>
                <w:b/>
                <w:sz w:val="18"/>
                <w:szCs w:val="18"/>
              </w:rPr>
              <w:t>All patients</w:t>
            </w:r>
          </w:p>
          <w:p w:rsidR="00720656" w:rsidRPr="001A5107" w:rsidRDefault="00720656" w:rsidP="00B81D0B">
            <w:pPr>
              <w:jc w:val="center"/>
              <w:rPr>
                <w:sz w:val="18"/>
                <w:szCs w:val="18"/>
              </w:rPr>
            </w:pPr>
            <w:r w:rsidRPr="001A5107">
              <w:rPr>
                <w:sz w:val="18"/>
                <w:szCs w:val="18"/>
              </w:rPr>
              <w:t>n=140,</w:t>
            </w:r>
            <w:r w:rsidR="00093C3F">
              <w:rPr>
                <w:sz w:val="18"/>
                <w:szCs w:val="18"/>
              </w:rPr>
              <w:t>231</w:t>
            </w:r>
          </w:p>
        </w:tc>
        <w:tc>
          <w:tcPr>
            <w:tcW w:w="1802" w:type="dxa"/>
            <w:shd w:val="clear" w:color="auto" w:fill="A6A6A6" w:themeFill="background1" w:themeFillShade="A6"/>
          </w:tcPr>
          <w:p w:rsidR="00720656" w:rsidRDefault="00720656" w:rsidP="00B81D0B">
            <w:pPr>
              <w:jc w:val="center"/>
              <w:rPr>
                <w:b/>
                <w:sz w:val="18"/>
                <w:szCs w:val="18"/>
              </w:rPr>
            </w:pPr>
            <w:r w:rsidRPr="006B20EB">
              <w:rPr>
                <w:b/>
                <w:sz w:val="18"/>
                <w:szCs w:val="18"/>
              </w:rPr>
              <w:t>Elective patients</w:t>
            </w:r>
          </w:p>
          <w:p w:rsidR="00720656" w:rsidRPr="001A5107" w:rsidRDefault="00720656" w:rsidP="00B81D0B">
            <w:pPr>
              <w:jc w:val="center"/>
              <w:rPr>
                <w:sz w:val="18"/>
                <w:szCs w:val="18"/>
              </w:rPr>
            </w:pPr>
            <w:r w:rsidRPr="001A5107">
              <w:rPr>
                <w:sz w:val="18"/>
                <w:szCs w:val="18"/>
              </w:rPr>
              <w:t>n=97,</w:t>
            </w:r>
            <w:r w:rsidR="00093C3F">
              <w:rPr>
                <w:sz w:val="18"/>
                <w:szCs w:val="18"/>
              </w:rPr>
              <w:t>442</w:t>
            </w:r>
          </w:p>
        </w:tc>
      </w:tr>
      <w:tr w:rsidR="00720656" w:rsidTr="00B81D0B">
        <w:tc>
          <w:tcPr>
            <w:tcW w:w="1802" w:type="dxa"/>
          </w:tcPr>
          <w:p w:rsidR="00720656" w:rsidRPr="006B20EB" w:rsidRDefault="00720656" w:rsidP="00B81D0B">
            <w:pPr>
              <w:rPr>
                <w:sz w:val="18"/>
                <w:szCs w:val="18"/>
              </w:rPr>
            </w:pPr>
            <w:r>
              <w:rPr>
                <w:sz w:val="18"/>
                <w:szCs w:val="18"/>
              </w:rPr>
              <w:t>No SARS-CoV-2</w:t>
            </w:r>
          </w:p>
        </w:tc>
        <w:tc>
          <w:tcPr>
            <w:tcW w:w="1802" w:type="dxa"/>
            <w:vAlign w:val="bottom"/>
          </w:tcPr>
          <w:p w:rsidR="00720656" w:rsidRPr="006B20EB" w:rsidRDefault="00720656" w:rsidP="00B81D0B">
            <w:pPr>
              <w:jc w:val="center"/>
              <w:rPr>
                <w:sz w:val="18"/>
                <w:szCs w:val="18"/>
              </w:rPr>
            </w:pPr>
            <w:r w:rsidRPr="006B20EB">
              <w:rPr>
                <w:sz w:val="18"/>
                <w:szCs w:val="18"/>
              </w:rPr>
              <w:t>1.4% (19</w:t>
            </w:r>
            <w:r w:rsidR="00D4653B">
              <w:rPr>
                <w:sz w:val="18"/>
                <w:szCs w:val="18"/>
              </w:rPr>
              <w:t>73</w:t>
            </w:r>
            <w:r w:rsidRPr="006B20EB">
              <w:rPr>
                <w:sz w:val="18"/>
                <w:szCs w:val="18"/>
              </w:rPr>
              <w:t>/137</w:t>
            </w:r>
            <w:r w:rsidR="00093C3F">
              <w:rPr>
                <w:sz w:val="18"/>
                <w:szCs w:val="18"/>
              </w:rPr>
              <w:t>1</w:t>
            </w:r>
            <w:r w:rsidR="00D4653B">
              <w:rPr>
                <w:sz w:val="18"/>
                <w:szCs w:val="18"/>
              </w:rPr>
              <w:t>04</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0.6% (58</w:t>
            </w:r>
            <w:r w:rsidR="009B6869">
              <w:rPr>
                <w:sz w:val="18"/>
                <w:szCs w:val="18"/>
              </w:rPr>
              <w:t>8</w:t>
            </w:r>
            <w:r w:rsidRPr="006B20EB">
              <w:rPr>
                <w:sz w:val="18"/>
                <w:szCs w:val="18"/>
              </w:rPr>
              <w:t>/9</w:t>
            </w:r>
            <w:r w:rsidR="009B6869">
              <w:rPr>
                <w:sz w:val="18"/>
                <w:szCs w:val="18"/>
              </w:rPr>
              <w:t>5680</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2.7% (36</w:t>
            </w:r>
            <w:r w:rsidR="009B6869">
              <w:rPr>
                <w:sz w:val="18"/>
                <w:szCs w:val="18"/>
              </w:rPr>
              <w:t>54</w:t>
            </w:r>
            <w:r w:rsidRPr="006B20EB">
              <w:rPr>
                <w:sz w:val="18"/>
                <w:szCs w:val="18"/>
              </w:rPr>
              <w:t>/137</w:t>
            </w:r>
            <w:r w:rsidR="009B6869">
              <w:rPr>
                <w:sz w:val="18"/>
                <w:szCs w:val="18"/>
              </w:rPr>
              <w:t>104</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1.8% (172</w:t>
            </w:r>
            <w:r w:rsidR="009B6869">
              <w:rPr>
                <w:sz w:val="18"/>
                <w:szCs w:val="18"/>
              </w:rPr>
              <w:t>0</w:t>
            </w:r>
            <w:r w:rsidRPr="006B20EB">
              <w:rPr>
                <w:sz w:val="18"/>
                <w:szCs w:val="18"/>
              </w:rPr>
              <w:t>/9</w:t>
            </w:r>
            <w:r w:rsidR="000152A7">
              <w:rPr>
                <w:sz w:val="18"/>
                <w:szCs w:val="18"/>
              </w:rPr>
              <w:t>5680</w:t>
            </w:r>
            <w:r w:rsidRPr="006B20EB">
              <w:rPr>
                <w:sz w:val="18"/>
                <w:szCs w:val="18"/>
              </w:rPr>
              <w:t>)</w:t>
            </w:r>
          </w:p>
        </w:tc>
      </w:tr>
      <w:tr w:rsidR="00720656" w:rsidTr="00B81D0B">
        <w:tc>
          <w:tcPr>
            <w:tcW w:w="1802" w:type="dxa"/>
          </w:tcPr>
          <w:p w:rsidR="00720656" w:rsidRPr="006B20EB" w:rsidRDefault="005705FA" w:rsidP="00B81D0B">
            <w:pPr>
              <w:rPr>
                <w:sz w:val="18"/>
                <w:szCs w:val="18"/>
              </w:rPr>
            </w:pPr>
            <w:r>
              <w:rPr>
                <w:sz w:val="18"/>
                <w:szCs w:val="18"/>
              </w:rPr>
              <w:t>0–</w:t>
            </w:r>
            <w:r w:rsidR="00720656" w:rsidRPr="006B20EB">
              <w:rPr>
                <w:sz w:val="18"/>
                <w:szCs w:val="18"/>
              </w:rPr>
              <w:t>2 weeks</w:t>
            </w:r>
          </w:p>
        </w:tc>
        <w:tc>
          <w:tcPr>
            <w:tcW w:w="1802" w:type="dxa"/>
            <w:vAlign w:val="bottom"/>
          </w:tcPr>
          <w:p w:rsidR="00720656" w:rsidRPr="006B20EB" w:rsidRDefault="00720656" w:rsidP="00B81D0B">
            <w:pPr>
              <w:jc w:val="center"/>
              <w:rPr>
                <w:sz w:val="18"/>
                <w:szCs w:val="18"/>
              </w:rPr>
            </w:pPr>
            <w:r w:rsidRPr="006B20EB">
              <w:rPr>
                <w:sz w:val="18"/>
                <w:szCs w:val="18"/>
              </w:rPr>
              <w:t>9.</w:t>
            </w:r>
            <w:r w:rsidR="007026F9">
              <w:rPr>
                <w:sz w:val="18"/>
                <w:szCs w:val="18"/>
              </w:rPr>
              <w:t>1</w:t>
            </w:r>
            <w:r w:rsidRPr="006B20EB">
              <w:rPr>
                <w:sz w:val="18"/>
                <w:szCs w:val="18"/>
              </w:rPr>
              <w:t>% (10</w:t>
            </w:r>
            <w:r w:rsidR="00D4653B">
              <w:rPr>
                <w:sz w:val="18"/>
                <w:szCs w:val="18"/>
              </w:rPr>
              <w:t>4</w:t>
            </w:r>
            <w:r w:rsidRPr="006B20EB">
              <w:rPr>
                <w:sz w:val="18"/>
                <w:szCs w:val="18"/>
              </w:rPr>
              <w:t>/11</w:t>
            </w:r>
            <w:r w:rsidR="00D4653B">
              <w:rPr>
                <w:sz w:val="18"/>
                <w:szCs w:val="18"/>
              </w:rPr>
              <w:t>38</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5</w:t>
            </w:r>
            <w:r>
              <w:rPr>
                <w:sz w:val="18"/>
                <w:szCs w:val="18"/>
              </w:rPr>
              <w:t>.0</w:t>
            </w:r>
            <w:r w:rsidRPr="006B20EB">
              <w:rPr>
                <w:sz w:val="18"/>
                <w:szCs w:val="18"/>
              </w:rPr>
              <w:t>% (17/33</w:t>
            </w:r>
            <w:r w:rsidR="009B6869">
              <w:rPr>
                <w:sz w:val="18"/>
                <w:szCs w:val="18"/>
              </w:rPr>
              <w:t>8</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13.</w:t>
            </w:r>
            <w:r w:rsidR="009B6869">
              <w:rPr>
                <w:sz w:val="18"/>
                <w:szCs w:val="18"/>
              </w:rPr>
              <w:t>1</w:t>
            </w:r>
            <w:r w:rsidRPr="006B20EB">
              <w:rPr>
                <w:sz w:val="18"/>
                <w:szCs w:val="18"/>
              </w:rPr>
              <w:t>% (1</w:t>
            </w:r>
            <w:r w:rsidR="009B6869">
              <w:rPr>
                <w:sz w:val="18"/>
                <w:szCs w:val="18"/>
              </w:rPr>
              <w:t>49</w:t>
            </w:r>
            <w:r w:rsidRPr="006B20EB">
              <w:rPr>
                <w:sz w:val="18"/>
                <w:szCs w:val="18"/>
              </w:rPr>
              <w:t>/11</w:t>
            </w:r>
            <w:r w:rsidR="009B6869">
              <w:rPr>
                <w:sz w:val="18"/>
                <w:szCs w:val="18"/>
              </w:rPr>
              <w:t>38</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9.</w:t>
            </w:r>
            <w:r w:rsidR="000152A7">
              <w:rPr>
                <w:sz w:val="18"/>
                <w:szCs w:val="18"/>
              </w:rPr>
              <w:t>2</w:t>
            </w:r>
            <w:r w:rsidRPr="006B20EB">
              <w:rPr>
                <w:sz w:val="18"/>
                <w:szCs w:val="18"/>
              </w:rPr>
              <w:t>% (31/33</w:t>
            </w:r>
            <w:r w:rsidR="000152A7">
              <w:rPr>
                <w:sz w:val="18"/>
                <w:szCs w:val="18"/>
              </w:rPr>
              <w:t>8</w:t>
            </w:r>
            <w:r w:rsidRPr="006B20EB">
              <w:rPr>
                <w:sz w:val="18"/>
                <w:szCs w:val="18"/>
              </w:rPr>
              <w:t>)</w:t>
            </w:r>
          </w:p>
        </w:tc>
      </w:tr>
      <w:tr w:rsidR="00720656" w:rsidTr="00B81D0B">
        <w:tc>
          <w:tcPr>
            <w:tcW w:w="1802" w:type="dxa"/>
          </w:tcPr>
          <w:p w:rsidR="00720656" w:rsidRPr="006B20EB" w:rsidRDefault="005705FA" w:rsidP="00B81D0B">
            <w:pPr>
              <w:rPr>
                <w:sz w:val="18"/>
                <w:szCs w:val="18"/>
              </w:rPr>
            </w:pPr>
            <w:r>
              <w:rPr>
                <w:sz w:val="18"/>
                <w:szCs w:val="18"/>
              </w:rPr>
              <w:t>3–</w:t>
            </w:r>
            <w:r w:rsidR="00720656" w:rsidRPr="006B20EB">
              <w:rPr>
                <w:sz w:val="18"/>
                <w:szCs w:val="18"/>
              </w:rPr>
              <w:t>4 weeks</w:t>
            </w:r>
          </w:p>
        </w:tc>
        <w:tc>
          <w:tcPr>
            <w:tcW w:w="1802" w:type="dxa"/>
            <w:vAlign w:val="bottom"/>
          </w:tcPr>
          <w:p w:rsidR="00720656" w:rsidRPr="006B20EB" w:rsidRDefault="00720656" w:rsidP="00B81D0B">
            <w:pPr>
              <w:jc w:val="center"/>
              <w:rPr>
                <w:sz w:val="18"/>
                <w:szCs w:val="18"/>
              </w:rPr>
            </w:pPr>
            <w:r w:rsidRPr="006B20EB">
              <w:rPr>
                <w:sz w:val="18"/>
                <w:szCs w:val="18"/>
              </w:rPr>
              <w:t>6.9% (32/461)</w:t>
            </w:r>
          </w:p>
        </w:tc>
        <w:tc>
          <w:tcPr>
            <w:tcW w:w="1802" w:type="dxa"/>
            <w:vAlign w:val="bottom"/>
          </w:tcPr>
          <w:p w:rsidR="00720656" w:rsidRPr="006B20EB" w:rsidRDefault="00720656" w:rsidP="00B81D0B">
            <w:pPr>
              <w:jc w:val="center"/>
              <w:rPr>
                <w:sz w:val="18"/>
                <w:szCs w:val="18"/>
              </w:rPr>
            </w:pPr>
            <w:r w:rsidRPr="006B20EB">
              <w:rPr>
                <w:sz w:val="18"/>
                <w:szCs w:val="18"/>
              </w:rPr>
              <w:t>4.3% (13/300)</w:t>
            </w:r>
          </w:p>
        </w:tc>
        <w:tc>
          <w:tcPr>
            <w:tcW w:w="1802" w:type="dxa"/>
            <w:vAlign w:val="bottom"/>
          </w:tcPr>
          <w:p w:rsidR="00720656" w:rsidRPr="006B20EB" w:rsidRDefault="00720656" w:rsidP="00B81D0B">
            <w:pPr>
              <w:jc w:val="center"/>
              <w:rPr>
                <w:sz w:val="18"/>
                <w:szCs w:val="18"/>
              </w:rPr>
            </w:pPr>
            <w:r w:rsidRPr="006B20EB">
              <w:rPr>
                <w:sz w:val="18"/>
                <w:szCs w:val="18"/>
              </w:rPr>
              <w:t>13</w:t>
            </w:r>
            <w:r>
              <w:rPr>
                <w:sz w:val="18"/>
                <w:szCs w:val="18"/>
              </w:rPr>
              <w:t>.0</w:t>
            </w:r>
            <w:r w:rsidRPr="006B20EB">
              <w:rPr>
                <w:sz w:val="18"/>
                <w:szCs w:val="18"/>
              </w:rPr>
              <w:t>% (60/461)</w:t>
            </w:r>
          </w:p>
        </w:tc>
        <w:tc>
          <w:tcPr>
            <w:tcW w:w="1802" w:type="dxa"/>
            <w:vAlign w:val="bottom"/>
          </w:tcPr>
          <w:p w:rsidR="00720656" w:rsidRPr="006B20EB" w:rsidRDefault="00720656" w:rsidP="00B81D0B">
            <w:pPr>
              <w:jc w:val="center"/>
              <w:rPr>
                <w:sz w:val="18"/>
                <w:szCs w:val="18"/>
              </w:rPr>
            </w:pPr>
            <w:r w:rsidRPr="006B20EB">
              <w:rPr>
                <w:sz w:val="18"/>
                <w:szCs w:val="18"/>
              </w:rPr>
              <w:t>10.7% (32/300)</w:t>
            </w:r>
          </w:p>
        </w:tc>
      </w:tr>
      <w:tr w:rsidR="00720656" w:rsidTr="00B81D0B">
        <w:tc>
          <w:tcPr>
            <w:tcW w:w="1802" w:type="dxa"/>
          </w:tcPr>
          <w:p w:rsidR="00720656" w:rsidRPr="006B20EB" w:rsidRDefault="005705FA" w:rsidP="00B81D0B">
            <w:pPr>
              <w:rPr>
                <w:sz w:val="18"/>
                <w:szCs w:val="18"/>
              </w:rPr>
            </w:pPr>
            <w:r>
              <w:rPr>
                <w:sz w:val="18"/>
                <w:szCs w:val="18"/>
              </w:rPr>
              <w:t>5–</w:t>
            </w:r>
            <w:r w:rsidR="00720656" w:rsidRPr="006B20EB">
              <w:rPr>
                <w:sz w:val="18"/>
                <w:szCs w:val="18"/>
              </w:rPr>
              <w:t>6 weeks</w:t>
            </w:r>
          </w:p>
        </w:tc>
        <w:tc>
          <w:tcPr>
            <w:tcW w:w="1802" w:type="dxa"/>
            <w:vAlign w:val="bottom"/>
          </w:tcPr>
          <w:p w:rsidR="00720656" w:rsidRPr="006B20EB" w:rsidRDefault="00720656" w:rsidP="00B81D0B">
            <w:pPr>
              <w:jc w:val="center"/>
              <w:rPr>
                <w:sz w:val="18"/>
                <w:szCs w:val="18"/>
              </w:rPr>
            </w:pPr>
            <w:r w:rsidRPr="006B20EB">
              <w:rPr>
                <w:sz w:val="18"/>
                <w:szCs w:val="18"/>
              </w:rPr>
              <w:t>5.5% (18/32</w:t>
            </w:r>
            <w:r w:rsidR="007026F9">
              <w:rPr>
                <w:sz w:val="18"/>
                <w:szCs w:val="18"/>
              </w:rPr>
              <w:t>6</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3.9% (9/232)</w:t>
            </w:r>
          </w:p>
        </w:tc>
        <w:tc>
          <w:tcPr>
            <w:tcW w:w="1802" w:type="dxa"/>
            <w:vAlign w:val="bottom"/>
          </w:tcPr>
          <w:p w:rsidR="00720656" w:rsidRPr="006B20EB" w:rsidRDefault="00720656" w:rsidP="00B81D0B">
            <w:pPr>
              <w:jc w:val="center"/>
              <w:rPr>
                <w:sz w:val="18"/>
                <w:szCs w:val="18"/>
              </w:rPr>
            </w:pPr>
            <w:r w:rsidRPr="006B20EB">
              <w:rPr>
                <w:sz w:val="18"/>
                <w:szCs w:val="18"/>
              </w:rPr>
              <w:t>10.1% (33/32</w:t>
            </w:r>
            <w:r w:rsidR="009B6869">
              <w:rPr>
                <w:sz w:val="18"/>
                <w:szCs w:val="18"/>
              </w:rPr>
              <w:t>6</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8.2% (19/232)</w:t>
            </w:r>
          </w:p>
        </w:tc>
      </w:tr>
      <w:tr w:rsidR="00720656" w:rsidTr="00B81D0B">
        <w:tc>
          <w:tcPr>
            <w:tcW w:w="1802" w:type="dxa"/>
          </w:tcPr>
          <w:p w:rsidR="00720656" w:rsidRPr="006B20EB" w:rsidRDefault="005705FA" w:rsidP="00B81D0B">
            <w:pPr>
              <w:rPr>
                <w:sz w:val="18"/>
                <w:szCs w:val="18"/>
              </w:rPr>
            </w:pPr>
            <w:r>
              <w:rPr>
                <w:sz w:val="18"/>
                <w:szCs w:val="18"/>
              </w:rPr>
              <w:t>7–</w:t>
            </w:r>
            <w:r w:rsidR="00720656" w:rsidRPr="006B20EB">
              <w:rPr>
                <w:sz w:val="18"/>
                <w:szCs w:val="18"/>
              </w:rPr>
              <w:t>8 weeks</w:t>
            </w:r>
          </w:p>
        </w:tc>
        <w:tc>
          <w:tcPr>
            <w:tcW w:w="1802" w:type="dxa"/>
            <w:vAlign w:val="bottom"/>
          </w:tcPr>
          <w:p w:rsidR="00720656" w:rsidRPr="006B20EB" w:rsidRDefault="00720656" w:rsidP="00B81D0B">
            <w:pPr>
              <w:jc w:val="center"/>
              <w:rPr>
                <w:sz w:val="18"/>
                <w:szCs w:val="18"/>
              </w:rPr>
            </w:pPr>
            <w:r w:rsidRPr="006B20EB">
              <w:rPr>
                <w:sz w:val="18"/>
                <w:szCs w:val="18"/>
              </w:rPr>
              <w:t>2.4% (8/33</w:t>
            </w:r>
            <w:r w:rsidR="007026F9">
              <w:rPr>
                <w:sz w:val="18"/>
                <w:szCs w:val="18"/>
              </w:rPr>
              <w:t>0</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1.2% (3/2</w:t>
            </w:r>
            <w:r w:rsidR="009B6869">
              <w:rPr>
                <w:sz w:val="18"/>
                <w:szCs w:val="18"/>
              </w:rPr>
              <w:t>49</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3.9% (13/33</w:t>
            </w:r>
            <w:r w:rsidR="009B6869">
              <w:rPr>
                <w:sz w:val="18"/>
                <w:szCs w:val="18"/>
              </w:rPr>
              <w:t>0)</w:t>
            </w:r>
          </w:p>
        </w:tc>
        <w:tc>
          <w:tcPr>
            <w:tcW w:w="1802" w:type="dxa"/>
            <w:vAlign w:val="bottom"/>
          </w:tcPr>
          <w:p w:rsidR="00720656" w:rsidRPr="006B20EB" w:rsidRDefault="00720656" w:rsidP="00B81D0B">
            <w:pPr>
              <w:jc w:val="center"/>
              <w:rPr>
                <w:sz w:val="18"/>
                <w:szCs w:val="18"/>
              </w:rPr>
            </w:pPr>
            <w:r w:rsidRPr="006B20EB">
              <w:rPr>
                <w:sz w:val="18"/>
                <w:szCs w:val="18"/>
              </w:rPr>
              <w:t>1.2% (3/2</w:t>
            </w:r>
            <w:r w:rsidR="000152A7">
              <w:rPr>
                <w:sz w:val="18"/>
                <w:szCs w:val="18"/>
              </w:rPr>
              <w:t>49</w:t>
            </w:r>
            <w:r w:rsidRPr="006B20EB">
              <w:rPr>
                <w:sz w:val="18"/>
                <w:szCs w:val="18"/>
              </w:rPr>
              <w:t>)</w:t>
            </w:r>
          </w:p>
        </w:tc>
      </w:tr>
      <w:tr w:rsidR="00720656" w:rsidTr="00B81D0B">
        <w:tc>
          <w:tcPr>
            <w:tcW w:w="1802" w:type="dxa"/>
          </w:tcPr>
          <w:p w:rsidR="00720656" w:rsidRPr="006B20EB" w:rsidRDefault="005705FA" w:rsidP="00B81D0B">
            <w:pPr>
              <w:rPr>
                <w:sz w:val="18"/>
                <w:szCs w:val="18"/>
              </w:rPr>
            </w:pPr>
            <w:r>
              <w:rPr>
                <w:sz w:val="18"/>
                <w:szCs w:val="18"/>
              </w:rPr>
              <w:t>3–</w:t>
            </w:r>
            <w:r w:rsidR="00720656" w:rsidRPr="006B20EB">
              <w:rPr>
                <w:sz w:val="18"/>
                <w:szCs w:val="18"/>
              </w:rPr>
              <w:t>4 months</w:t>
            </w:r>
          </w:p>
        </w:tc>
        <w:tc>
          <w:tcPr>
            <w:tcW w:w="1802" w:type="dxa"/>
            <w:vAlign w:val="bottom"/>
          </w:tcPr>
          <w:p w:rsidR="00720656" w:rsidRPr="006B20EB" w:rsidRDefault="00720656" w:rsidP="00B81D0B">
            <w:pPr>
              <w:jc w:val="center"/>
              <w:rPr>
                <w:sz w:val="18"/>
                <w:szCs w:val="18"/>
              </w:rPr>
            </w:pPr>
            <w:r w:rsidRPr="006B20EB">
              <w:rPr>
                <w:sz w:val="18"/>
                <w:szCs w:val="18"/>
              </w:rPr>
              <w:t>2.3% (10/43</w:t>
            </w:r>
            <w:r w:rsidR="007026F9">
              <w:rPr>
                <w:sz w:val="18"/>
                <w:szCs w:val="18"/>
              </w:rPr>
              <w:t>6</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1.3% (4/31</w:t>
            </w:r>
            <w:r w:rsidR="009B6869">
              <w:rPr>
                <w:sz w:val="18"/>
                <w:szCs w:val="18"/>
              </w:rPr>
              <w:t>3</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4.</w:t>
            </w:r>
            <w:r w:rsidR="009B6869">
              <w:rPr>
                <w:sz w:val="18"/>
                <w:szCs w:val="18"/>
              </w:rPr>
              <w:t>4</w:t>
            </w:r>
            <w:r w:rsidRPr="006B20EB">
              <w:rPr>
                <w:sz w:val="18"/>
                <w:szCs w:val="18"/>
              </w:rPr>
              <w:t>% (19/43</w:t>
            </w:r>
            <w:r w:rsidR="009B6869">
              <w:rPr>
                <w:sz w:val="18"/>
                <w:szCs w:val="18"/>
              </w:rPr>
              <w:t>6</w:t>
            </w:r>
            <w:r w:rsidRPr="006B20EB">
              <w:rPr>
                <w:sz w:val="18"/>
                <w:szCs w:val="18"/>
              </w:rPr>
              <w:t>)</w:t>
            </w:r>
          </w:p>
        </w:tc>
        <w:tc>
          <w:tcPr>
            <w:tcW w:w="1802" w:type="dxa"/>
            <w:vAlign w:val="bottom"/>
          </w:tcPr>
          <w:p w:rsidR="00720656" w:rsidRPr="006B20EB" w:rsidRDefault="00720656" w:rsidP="00B81D0B">
            <w:pPr>
              <w:jc w:val="center"/>
              <w:rPr>
                <w:sz w:val="18"/>
                <w:szCs w:val="18"/>
              </w:rPr>
            </w:pPr>
            <w:r w:rsidRPr="006B20EB">
              <w:rPr>
                <w:sz w:val="18"/>
                <w:szCs w:val="18"/>
              </w:rPr>
              <w:t>3.5% (11/31</w:t>
            </w:r>
            <w:r w:rsidR="000152A7">
              <w:rPr>
                <w:sz w:val="18"/>
                <w:szCs w:val="18"/>
              </w:rPr>
              <w:t>3</w:t>
            </w:r>
            <w:r w:rsidRPr="006B20EB">
              <w:rPr>
                <w:sz w:val="18"/>
                <w:szCs w:val="18"/>
              </w:rPr>
              <w:t>)</w:t>
            </w:r>
          </w:p>
        </w:tc>
      </w:tr>
      <w:tr w:rsidR="00720656" w:rsidTr="00B81D0B">
        <w:tc>
          <w:tcPr>
            <w:tcW w:w="1802" w:type="dxa"/>
          </w:tcPr>
          <w:p w:rsidR="00720656" w:rsidRPr="006B20EB" w:rsidRDefault="005705FA" w:rsidP="00B81D0B">
            <w:pPr>
              <w:rPr>
                <w:sz w:val="18"/>
                <w:szCs w:val="18"/>
              </w:rPr>
            </w:pPr>
            <w:r>
              <w:rPr>
                <w:sz w:val="18"/>
                <w:szCs w:val="18"/>
              </w:rPr>
              <w:t>5–</w:t>
            </w:r>
            <w:r w:rsidR="00720656" w:rsidRPr="006B20EB">
              <w:rPr>
                <w:sz w:val="18"/>
                <w:szCs w:val="18"/>
              </w:rPr>
              <w:t>6 months</w:t>
            </w:r>
          </w:p>
        </w:tc>
        <w:tc>
          <w:tcPr>
            <w:tcW w:w="1802" w:type="dxa"/>
            <w:vAlign w:val="bottom"/>
          </w:tcPr>
          <w:p w:rsidR="00720656" w:rsidRPr="006B20EB" w:rsidRDefault="00720656" w:rsidP="00B81D0B">
            <w:pPr>
              <w:jc w:val="center"/>
              <w:rPr>
                <w:sz w:val="18"/>
                <w:szCs w:val="18"/>
              </w:rPr>
            </w:pPr>
            <w:r w:rsidRPr="006B20EB">
              <w:rPr>
                <w:sz w:val="18"/>
                <w:szCs w:val="18"/>
              </w:rPr>
              <w:t>0.8% (2/246)</w:t>
            </w:r>
          </w:p>
        </w:tc>
        <w:tc>
          <w:tcPr>
            <w:tcW w:w="1802" w:type="dxa"/>
            <w:vAlign w:val="bottom"/>
          </w:tcPr>
          <w:p w:rsidR="00720656" w:rsidRPr="006B20EB" w:rsidRDefault="00720656" w:rsidP="00B81D0B">
            <w:pPr>
              <w:jc w:val="center"/>
              <w:rPr>
                <w:sz w:val="18"/>
                <w:szCs w:val="18"/>
              </w:rPr>
            </w:pPr>
            <w:r w:rsidRPr="006B20EB">
              <w:rPr>
                <w:sz w:val="18"/>
                <w:szCs w:val="18"/>
              </w:rPr>
              <w:t>0% (0/187)</w:t>
            </w:r>
          </w:p>
        </w:tc>
        <w:tc>
          <w:tcPr>
            <w:tcW w:w="1802" w:type="dxa"/>
            <w:vAlign w:val="bottom"/>
          </w:tcPr>
          <w:p w:rsidR="00720656" w:rsidRPr="006B20EB" w:rsidRDefault="00720656" w:rsidP="00B81D0B">
            <w:pPr>
              <w:jc w:val="center"/>
              <w:rPr>
                <w:sz w:val="18"/>
                <w:szCs w:val="18"/>
              </w:rPr>
            </w:pPr>
            <w:r w:rsidRPr="006B20EB">
              <w:rPr>
                <w:sz w:val="18"/>
                <w:szCs w:val="18"/>
              </w:rPr>
              <w:t>2</w:t>
            </w:r>
            <w:r>
              <w:rPr>
                <w:sz w:val="18"/>
                <w:szCs w:val="18"/>
              </w:rPr>
              <w:t>.0</w:t>
            </w:r>
            <w:r w:rsidRPr="006B20EB">
              <w:rPr>
                <w:sz w:val="18"/>
                <w:szCs w:val="18"/>
              </w:rPr>
              <w:t>% (5/246)</w:t>
            </w:r>
          </w:p>
        </w:tc>
        <w:tc>
          <w:tcPr>
            <w:tcW w:w="1802" w:type="dxa"/>
            <w:vAlign w:val="bottom"/>
          </w:tcPr>
          <w:p w:rsidR="00720656" w:rsidRPr="006B20EB" w:rsidRDefault="00720656" w:rsidP="00B81D0B">
            <w:pPr>
              <w:jc w:val="center"/>
              <w:rPr>
                <w:sz w:val="18"/>
                <w:szCs w:val="18"/>
              </w:rPr>
            </w:pPr>
            <w:r w:rsidRPr="006B20EB">
              <w:rPr>
                <w:sz w:val="18"/>
                <w:szCs w:val="18"/>
              </w:rPr>
              <w:t>2.7% (5/187)</w:t>
            </w:r>
          </w:p>
        </w:tc>
      </w:tr>
      <w:tr w:rsidR="00720656" w:rsidTr="00B81D0B">
        <w:tc>
          <w:tcPr>
            <w:tcW w:w="1802" w:type="dxa"/>
          </w:tcPr>
          <w:p w:rsidR="00720656" w:rsidRPr="006B20EB" w:rsidRDefault="00720656" w:rsidP="00B81D0B">
            <w:pPr>
              <w:rPr>
                <w:sz w:val="18"/>
                <w:szCs w:val="18"/>
              </w:rPr>
            </w:pPr>
            <w:r w:rsidRPr="006B20EB">
              <w:rPr>
                <w:sz w:val="18"/>
                <w:szCs w:val="18"/>
              </w:rPr>
              <w:t>≥7 months</w:t>
            </w:r>
          </w:p>
        </w:tc>
        <w:tc>
          <w:tcPr>
            <w:tcW w:w="1802" w:type="dxa"/>
            <w:vAlign w:val="bottom"/>
          </w:tcPr>
          <w:p w:rsidR="00720656" w:rsidRPr="006B20EB" w:rsidRDefault="00720656" w:rsidP="00B81D0B">
            <w:pPr>
              <w:jc w:val="center"/>
              <w:rPr>
                <w:sz w:val="18"/>
                <w:szCs w:val="18"/>
              </w:rPr>
            </w:pPr>
            <w:r w:rsidRPr="006B20EB">
              <w:rPr>
                <w:sz w:val="18"/>
                <w:szCs w:val="18"/>
              </w:rPr>
              <w:t>2.1% (4/190)</w:t>
            </w:r>
          </w:p>
        </w:tc>
        <w:tc>
          <w:tcPr>
            <w:tcW w:w="1802" w:type="dxa"/>
            <w:vAlign w:val="bottom"/>
          </w:tcPr>
          <w:p w:rsidR="00720656" w:rsidRPr="006B20EB" w:rsidRDefault="00720656" w:rsidP="00B81D0B">
            <w:pPr>
              <w:jc w:val="center"/>
              <w:rPr>
                <w:sz w:val="18"/>
                <w:szCs w:val="18"/>
              </w:rPr>
            </w:pPr>
            <w:r w:rsidRPr="006B20EB">
              <w:rPr>
                <w:sz w:val="18"/>
                <w:szCs w:val="18"/>
              </w:rPr>
              <w:t>0.7% (1/143)</w:t>
            </w:r>
          </w:p>
        </w:tc>
        <w:tc>
          <w:tcPr>
            <w:tcW w:w="1802" w:type="dxa"/>
            <w:vAlign w:val="bottom"/>
          </w:tcPr>
          <w:p w:rsidR="00720656" w:rsidRPr="006B20EB" w:rsidRDefault="00720656" w:rsidP="00B81D0B">
            <w:pPr>
              <w:jc w:val="center"/>
              <w:rPr>
                <w:sz w:val="18"/>
                <w:szCs w:val="18"/>
              </w:rPr>
            </w:pPr>
            <w:r w:rsidRPr="006B20EB">
              <w:rPr>
                <w:sz w:val="18"/>
                <w:szCs w:val="18"/>
              </w:rPr>
              <w:t>2.6% (5/190)</w:t>
            </w:r>
          </w:p>
        </w:tc>
        <w:tc>
          <w:tcPr>
            <w:tcW w:w="1802" w:type="dxa"/>
            <w:vAlign w:val="bottom"/>
          </w:tcPr>
          <w:p w:rsidR="00720656" w:rsidRPr="006B20EB" w:rsidRDefault="00720656" w:rsidP="00B81D0B">
            <w:pPr>
              <w:jc w:val="center"/>
              <w:rPr>
                <w:sz w:val="18"/>
                <w:szCs w:val="18"/>
              </w:rPr>
            </w:pPr>
            <w:r w:rsidRPr="006B20EB">
              <w:rPr>
                <w:sz w:val="18"/>
                <w:szCs w:val="18"/>
              </w:rPr>
              <w:t>2.1% (3/143)</w:t>
            </w:r>
          </w:p>
        </w:tc>
      </w:tr>
    </w:tbl>
    <w:p w:rsidR="0034726A" w:rsidRDefault="0034726A" w:rsidP="0034726A">
      <w:pPr>
        <w:spacing w:line="276" w:lineRule="auto"/>
        <w:rPr>
          <w:b/>
        </w:rPr>
      </w:pPr>
    </w:p>
    <w:p w:rsidR="0034726A" w:rsidRDefault="0034726A" w:rsidP="0034726A">
      <w:pPr>
        <w:spacing w:line="276" w:lineRule="auto"/>
        <w:rPr>
          <w:b/>
        </w:rPr>
      </w:pPr>
      <w:r>
        <w:rPr>
          <w:b/>
        </w:rPr>
        <w:br w:type="page"/>
      </w:r>
    </w:p>
    <w:p w:rsidR="0034726A" w:rsidRPr="00C4558C" w:rsidRDefault="0034726A" w:rsidP="0034726A">
      <w:pPr>
        <w:rPr>
          <w:b/>
        </w:rPr>
      </w:pPr>
      <w:r w:rsidRPr="00C4558C">
        <w:rPr>
          <w:b/>
        </w:rPr>
        <w:lastRenderedPageBreak/>
        <w:t xml:space="preserve">Supplementary Table </w:t>
      </w:r>
      <w:r w:rsidR="00EE1D99">
        <w:rPr>
          <w:b/>
        </w:rPr>
        <w:t>S</w:t>
      </w:r>
      <w:r w:rsidRPr="00C4558C">
        <w:rPr>
          <w:b/>
        </w:rPr>
        <w:t>17</w:t>
      </w:r>
      <w:r w:rsidR="00BF6F7C">
        <w:rPr>
          <w:b/>
        </w:rPr>
        <w:t>.</w:t>
      </w:r>
      <w:r w:rsidRPr="00C4558C">
        <w:rPr>
          <w:b/>
        </w:rPr>
        <w:t xml:space="preserve"> </w:t>
      </w:r>
      <w:r w:rsidR="005705FA" w:rsidRPr="00BF6F7C">
        <w:rPr>
          <w:bCs/>
        </w:rPr>
        <w:t>30-d</w:t>
      </w:r>
      <w:r w:rsidRPr="00BF6F7C">
        <w:rPr>
          <w:bCs/>
        </w:rPr>
        <w:t>ay postoperative mortality and postoperative pulmonary complication rates in patients operated ≥3 weeks after SARS-CoV-2 diagnosis, stratified by results of most recent repeat RT-PCR nasopharyngeal swab</w:t>
      </w:r>
      <w:r w:rsidR="00BF6F7C">
        <w:rPr>
          <w:bCs/>
        </w:rPr>
        <w:t xml:space="preserve">. </w:t>
      </w:r>
      <w:r w:rsidR="00BF6F7C">
        <w:rPr>
          <w:bCs/>
          <w:color w:val="000000" w:themeColor="text1"/>
        </w:rPr>
        <w:t>Values are proportion (rate).</w:t>
      </w:r>
    </w:p>
    <w:p w:rsidR="0034726A" w:rsidRDefault="0034726A" w:rsidP="0034726A"/>
    <w:tbl>
      <w:tblPr>
        <w:tblStyle w:val="TableGrid"/>
        <w:tblW w:w="0" w:type="auto"/>
        <w:tblLook w:val="04A0"/>
      </w:tblPr>
      <w:tblGrid>
        <w:gridCol w:w="2830"/>
        <w:gridCol w:w="2032"/>
        <w:gridCol w:w="2032"/>
        <w:gridCol w:w="2032"/>
      </w:tblGrid>
      <w:tr w:rsidR="00720656" w:rsidTr="00B81D0B">
        <w:tc>
          <w:tcPr>
            <w:tcW w:w="2830" w:type="dxa"/>
            <w:shd w:val="clear" w:color="auto" w:fill="A6A6A6" w:themeFill="background1" w:themeFillShade="A6"/>
          </w:tcPr>
          <w:p w:rsidR="00720656" w:rsidRPr="006B20EB" w:rsidRDefault="00720656" w:rsidP="00B81D0B">
            <w:pPr>
              <w:rPr>
                <w:b/>
                <w:sz w:val="18"/>
                <w:szCs w:val="18"/>
              </w:rPr>
            </w:pPr>
            <w:r w:rsidRPr="006B20EB">
              <w:rPr>
                <w:b/>
                <w:sz w:val="18"/>
                <w:szCs w:val="18"/>
              </w:rPr>
              <w:t>Time from SARS-CoV-2 diagnosis to surgery</w:t>
            </w:r>
          </w:p>
        </w:tc>
        <w:tc>
          <w:tcPr>
            <w:tcW w:w="2032" w:type="dxa"/>
            <w:shd w:val="clear" w:color="auto" w:fill="A6A6A6" w:themeFill="background1" w:themeFillShade="A6"/>
          </w:tcPr>
          <w:p w:rsidR="00720656" w:rsidRPr="006B20EB" w:rsidRDefault="00720656" w:rsidP="00B81D0B">
            <w:pPr>
              <w:jc w:val="center"/>
              <w:rPr>
                <w:b/>
                <w:sz w:val="18"/>
                <w:szCs w:val="18"/>
              </w:rPr>
            </w:pPr>
            <w:r w:rsidRPr="006B20EB">
              <w:rPr>
                <w:b/>
                <w:sz w:val="18"/>
                <w:szCs w:val="18"/>
              </w:rPr>
              <w:t>Negative</w:t>
            </w:r>
          </w:p>
        </w:tc>
        <w:tc>
          <w:tcPr>
            <w:tcW w:w="2032" w:type="dxa"/>
            <w:shd w:val="clear" w:color="auto" w:fill="A6A6A6" w:themeFill="background1" w:themeFillShade="A6"/>
          </w:tcPr>
          <w:p w:rsidR="00720656" w:rsidRPr="006B20EB" w:rsidRDefault="00720656" w:rsidP="00B81D0B">
            <w:pPr>
              <w:jc w:val="center"/>
              <w:rPr>
                <w:b/>
                <w:sz w:val="18"/>
                <w:szCs w:val="18"/>
              </w:rPr>
            </w:pPr>
            <w:r w:rsidRPr="006B20EB">
              <w:rPr>
                <w:b/>
                <w:sz w:val="18"/>
                <w:szCs w:val="18"/>
              </w:rPr>
              <w:t>Positive</w:t>
            </w:r>
          </w:p>
        </w:tc>
        <w:tc>
          <w:tcPr>
            <w:tcW w:w="2032" w:type="dxa"/>
            <w:shd w:val="clear" w:color="auto" w:fill="A6A6A6" w:themeFill="background1" w:themeFillShade="A6"/>
          </w:tcPr>
          <w:p w:rsidR="00720656" w:rsidRPr="006B20EB" w:rsidRDefault="00720656" w:rsidP="00B81D0B">
            <w:pPr>
              <w:jc w:val="center"/>
              <w:rPr>
                <w:b/>
                <w:sz w:val="18"/>
                <w:szCs w:val="18"/>
              </w:rPr>
            </w:pPr>
            <w:r w:rsidRPr="006B20EB">
              <w:rPr>
                <w:b/>
                <w:sz w:val="18"/>
                <w:szCs w:val="18"/>
              </w:rPr>
              <w:t>No repeat swab performed</w:t>
            </w:r>
          </w:p>
        </w:tc>
      </w:tr>
      <w:tr w:rsidR="00720656" w:rsidTr="00B81D0B">
        <w:tc>
          <w:tcPr>
            <w:tcW w:w="8926" w:type="dxa"/>
            <w:gridSpan w:val="4"/>
            <w:shd w:val="clear" w:color="auto" w:fill="D9D9D9" w:themeFill="background1" w:themeFillShade="D9"/>
          </w:tcPr>
          <w:p w:rsidR="00720656" w:rsidRPr="006B20EB" w:rsidRDefault="005705FA" w:rsidP="00B81D0B">
            <w:pPr>
              <w:rPr>
                <w:color w:val="000000"/>
                <w:sz w:val="18"/>
                <w:szCs w:val="18"/>
              </w:rPr>
            </w:pPr>
            <w:r>
              <w:rPr>
                <w:sz w:val="18"/>
                <w:szCs w:val="18"/>
              </w:rPr>
              <w:t>30-d</w:t>
            </w:r>
            <w:r w:rsidR="00720656" w:rsidRPr="006B20EB">
              <w:rPr>
                <w:sz w:val="18"/>
                <w:szCs w:val="18"/>
              </w:rPr>
              <w:t>ay postoperative mortality</w:t>
            </w:r>
          </w:p>
        </w:tc>
      </w:tr>
      <w:tr w:rsidR="00720656" w:rsidTr="00B81D0B">
        <w:tc>
          <w:tcPr>
            <w:tcW w:w="2830" w:type="dxa"/>
          </w:tcPr>
          <w:p w:rsidR="00720656" w:rsidRPr="006B20EB" w:rsidRDefault="005705FA" w:rsidP="00B81D0B">
            <w:pPr>
              <w:rPr>
                <w:sz w:val="18"/>
                <w:szCs w:val="18"/>
              </w:rPr>
            </w:pPr>
            <w:r>
              <w:rPr>
                <w:sz w:val="18"/>
                <w:szCs w:val="18"/>
              </w:rPr>
              <w:t>3–</w:t>
            </w:r>
            <w:r w:rsidR="00720656" w:rsidRPr="006B20EB">
              <w:rPr>
                <w:sz w:val="18"/>
                <w:szCs w:val="18"/>
              </w:rPr>
              <w:t>4 weeks</w:t>
            </w:r>
          </w:p>
        </w:tc>
        <w:tc>
          <w:tcPr>
            <w:tcW w:w="2032" w:type="dxa"/>
            <w:vAlign w:val="center"/>
          </w:tcPr>
          <w:p w:rsidR="00720656" w:rsidRPr="00A51956" w:rsidRDefault="00093C3F" w:rsidP="00B81D0B">
            <w:pPr>
              <w:jc w:val="center"/>
              <w:rPr>
                <w:color w:val="000000" w:themeColor="text1"/>
                <w:sz w:val="18"/>
                <w:szCs w:val="18"/>
              </w:rPr>
            </w:pPr>
            <w:r>
              <w:rPr>
                <w:color w:val="000000" w:themeColor="text1"/>
                <w:sz w:val="18"/>
                <w:szCs w:val="18"/>
              </w:rPr>
              <w:t xml:space="preserve"> </w:t>
            </w:r>
            <w:r w:rsidR="00A638EE" w:rsidRPr="00A51956">
              <w:rPr>
                <w:color w:val="000000" w:themeColor="text1"/>
                <w:sz w:val="18"/>
                <w:szCs w:val="18"/>
              </w:rPr>
              <w:t>4.9% (12/244)</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15.8% (9/57)</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6.9% (11/160)</w:t>
            </w:r>
          </w:p>
        </w:tc>
      </w:tr>
      <w:tr w:rsidR="00720656" w:rsidTr="00B81D0B">
        <w:tc>
          <w:tcPr>
            <w:tcW w:w="2830" w:type="dxa"/>
          </w:tcPr>
          <w:p w:rsidR="00720656" w:rsidRPr="006B20EB" w:rsidRDefault="005705FA" w:rsidP="00B81D0B">
            <w:pPr>
              <w:rPr>
                <w:sz w:val="18"/>
                <w:szCs w:val="18"/>
              </w:rPr>
            </w:pPr>
            <w:r>
              <w:rPr>
                <w:sz w:val="18"/>
                <w:szCs w:val="18"/>
              </w:rPr>
              <w:t>5–</w:t>
            </w:r>
            <w:r w:rsidR="00720656" w:rsidRPr="006B20EB">
              <w:rPr>
                <w:sz w:val="18"/>
                <w:szCs w:val="18"/>
              </w:rPr>
              <w:t>6 weeks</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3.6% (8/22</w:t>
            </w:r>
            <w:r w:rsidR="00012EDF" w:rsidRPr="00A51956">
              <w:rPr>
                <w:color w:val="000000" w:themeColor="text1"/>
                <w:sz w:val="18"/>
                <w:szCs w:val="18"/>
              </w:rPr>
              <w:t>1</w:t>
            </w:r>
            <w:r w:rsidRPr="00A51956">
              <w:rPr>
                <w:color w:val="000000" w:themeColor="text1"/>
                <w:sz w:val="18"/>
                <w:szCs w:val="18"/>
              </w:rPr>
              <w:t>)</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19.0% (4/21)</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7.1% (6/84)</w:t>
            </w:r>
          </w:p>
        </w:tc>
      </w:tr>
      <w:tr w:rsidR="00720656" w:rsidTr="00B81D0B">
        <w:tc>
          <w:tcPr>
            <w:tcW w:w="2830" w:type="dxa"/>
          </w:tcPr>
          <w:p w:rsidR="00720656" w:rsidRPr="006B20EB" w:rsidRDefault="00720656" w:rsidP="00B81D0B">
            <w:pPr>
              <w:rPr>
                <w:sz w:val="18"/>
                <w:szCs w:val="18"/>
              </w:rPr>
            </w:pPr>
            <w:r w:rsidRPr="006B20EB">
              <w:rPr>
                <w:sz w:val="18"/>
                <w:szCs w:val="18"/>
              </w:rPr>
              <w:t>≥7 weeks</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1.6% (14/87</w:t>
            </w:r>
            <w:r w:rsidR="00012EDF" w:rsidRPr="00A51956">
              <w:rPr>
                <w:color w:val="000000" w:themeColor="text1"/>
                <w:sz w:val="18"/>
                <w:szCs w:val="18"/>
              </w:rPr>
              <w:t>5</w:t>
            </w:r>
            <w:r w:rsidRPr="00A51956">
              <w:rPr>
                <w:color w:val="000000" w:themeColor="text1"/>
                <w:sz w:val="18"/>
                <w:szCs w:val="18"/>
              </w:rPr>
              <w:t>)</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3.</w:t>
            </w:r>
            <w:r w:rsidR="00A51956" w:rsidRPr="00A51956">
              <w:rPr>
                <w:color w:val="000000" w:themeColor="text1"/>
                <w:sz w:val="18"/>
                <w:szCs w:val="18"/>
              </w:rPr>
              <w:t>1</w:t>
            </w:r>
            <w:r w:rsidRPr="00A51956">
              <w:rPr>
                <w:color w:val="000000" w:themeColor="text1"/>
                <w:sz w:val="18"/>
                <w:szCs w:val="18"/>
              </w:rPr>
              <w:t>% (1/3</w:t>
            </w:r>
            <w:r w:rsidR="00012EDF" w:rsidRPr="00A51956">
              <w:rPr>
                <w:color w:val="000000" w:themeColor="text1"/>
                <w:sz w:val="18"/>
                <w:szCs w:val="18"/>
              </w:rPr>
              <w:t>2</w:t>
            </w:r>
            <w:r w:rsidRPr="00A51956">
              <w:rPr>
                <w:color w:val="000000" w:themeColor="text1"/>
                <w:sz w:val="18"/>
                <w:szCs w:val="18"/>
              </w:rPr>
              <w:t>)</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3.</w:t>
            </w:r>
            <w:r w:rsidR="00A51956" w:rsidRPr="00A51956">
              <w:rPr>
                <w:color w:val="000000" w:themeColor="text1"/>
                <w:sz w:val="18"/>
                <w:szCs w:val="18"/>
              </w:rPr>
              <w:t>1</w:t>
            </w:r>
            <w:r w:rsidRPr="00A51956">
              <w:rPr>
                <w:color w:val="000000" w:themeColor="text1"/>
                <w:sz w:val="18"/>
                <w:szCs w:val="18"/>
              </w:rPr>
              <w:t>% (9/29</w:t>
            </w:r>
            <w:r w:rsidR="00012EDF" w:rsidRPr="00A51956">
              <w:rPr>
                <w:color w:val="000000" w:themeColor="text1"/>
                <w:sz w:val="18"/>
                <w:szCs w:val="18"/>
              </w:rPr>
              <w:t>5</w:t>
            </w:r>
            <w:r w:rsidRPr="00A51956">
              <w:rPr>
                <w:color w:val="000000" w:themeColor="text1"/>
                <w:sz w:val="18"/>
                <w:szCs w:val="18"/>
              </w:rPr>
              <w:t>)</w:t>
            </w:r>
          </w:p>
        </w:tc>
      </w:tr>
      <w:tr w:rsidR="00720656" w:rsidTr="00B81D0B">
        <w:tc>
          <w:tcPr>
            <w:tcW w:w="8926" w:type="dxa"/>
            <w:gridSpan w:val="4"/>
            <w:shd w:val="clear" w:color="auto" w:fill="D9D9D9" w:themeFill="background1" w:themeFillShade="D9"/>
          </w:tcPr>
          <w:p w:rsidR="00720656" w:rsidRPr="00A51956" w:rsidRDefault="005705FA" w:rsidP="00B81D0B">
            <w:pPr>
              <w:rPr>
                <w:color w:val="000000" w:themeColor="text1"/>
                <w:sz w:val="18"/>
                <w:szCs w:val="18"/>
              </w:rPr>
            </w:pPr>
            <w:r w:rsidRPr="00A51956">
              <w:rPr>
                <w:color w:val="000000" w:themeColor="text1"/>
                <w:sz w:val="18"/>
                <w:szCs w:val="18"/>
              </w:rPr>
              <w:t>30-d</w:t>
            </w:r>
            <w:r w:rsidR="00720656" w:rsidRPr="00A51956">
              <w:rPr>
                <w:color w:val="000000" w:themeColor="text1"/>
                <w:sz w:val="18"/>
                <w:szCs w:val="18"/>
              </w:rPr>
              <w:t>ay postoperative pulmonary complications</w:t>
            </w:r>
          </w:p>
        </w:tc>
      </w:tr>
      <w:tr w:rsidR="00720656" w:rsidTr="00B81D0B">
        <w:tc>
          <w:tcPr>
            <w:tcW w:w="2830" w:type="dxa"/>
          </w:tcPr>
          <w:p w:rsidR="00720656" w:rsidRPr="006B20EB" w:rsidRDefault="005705FA" w:rsidP="00B81D0B">
            <w:pPr>
              <w:rPr>
                <w:sz w:val="18"/>
                <w:szCs w:val="18"/>
              </w:rPr>
            </w:pPr>
            <w:r>
              <w:rPr>
                <w:sz w:val="18"/>
                <w:szCs w:val="18"/>
              </w:rPr>
              <w:t>3–</w:t>
            </w:r>
            <w:r w:rsidR="00720656" w:rsidRPr="006B20EB">
              <w:rPr>
                <w:sz w:val="18"/>
                <w:szCs w:val="18"/>
              </w:rPr>
              <w:t>4 weeks</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9.8% (24/244)</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31.6% (18/57)</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11.3% (18/160)</w:t>
            </w:r>
          </w:p>
        </w:tc>
      </w:tr>
      <w:tr w:rsidR="00720656" w:rsidTr="00B81D0B">
        <w:tc>
          <w:tcPr>
            <w:tcW w:w="2830" w:type="dxa"/>
          </w:tcPr>
          <w:p w:rsidR="00720656" w:rsidRPr="006B20EB" w:rsidRDefault="005705FA" w:rsidP="00B81D0B">
            <w:pPr>
              <w:rPr>
                <w:sz w:val="18"/>
                <w:szCs w:val="18"/>
              </w:rPr>
            </w:pPr>
            <w:r>
              <w:rPr>
                <w:sz w:val="18"/>
                <w:szCs w:val="18"/>
              </w:rPr>
              <w:t>5–</w:t>
            </w:r>
            <w:r w:rsidR="00720656" w:rsidRPr="006B20EB">
              <w:rPr>
                <w:sz w:val="18"/>
                <w:szCs w:val="18"/>
              </w:rPr>
              <w:t>6 weeks</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7.2% (16/22</w:t>
            </w:r>
            <w:r w:rsidR="00012EDF" w:rsidRPr="00A51956">
              <w:rPr>
                <w:color w:val="000000" w:themeColor="text1"/>
                <w:sz w:val="18"/>
                <w:szCs w:val="18"/>
              </w:rPr>
              <w:t>1</w:t>
            </w:r>
            <w:r w:rsidRPr="00A51956">
              <w:rPr>
                <w:color w:val="000000" w:themeColor="text1"/>
                <w:sz w:val="18"/>
                <w:szCs w:val="18"/>
              </w:rPr>
              <w:t>)</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28.6% (6/21)</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13.1% (11/84)</w:t>
            </w:r>
          </w:p>
        </w:tc>
      </w:tr>
      <w:tr w:rsidR="00720656" w:rsidTr="00B81D0B">
        <w:tc>
          <w:tcPr>
            <w:tcW w:w="2830" w:type="dxa"/>
          </w:tcPr>
          <w:p w:rsidR="00720656" w:rsidRPr="006B20EB" w:rsidRDefault="00720656" w:rsidP="00B81D0B">
            <w:pPr>
              <w:rPr>
                <w:sz w:val="18"/>
                <w:szCs w:val="18"/>
              </w:rPr>
            </w:pPr>
            <w:r w:rsidRPr="006B20EB">
              <w:rPr>
                <w:sz w:val="18"/>
                <w:szCs w:val="18"/>
              </w:rPr>
              <w:t>≥7 weeks</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3.0% (26/87</w:t>
            </w:r>
            <w:r w:rsidR="00012EDF" w:rsidRPr="00A51956">
              <w:rPr>
                <w:color w:val="000000" w:themeColor="text1"/>
                <w:sz w:val="18"/>
                <w:szCs w:val="18"/>
              </w:rPr>
              <w:t>5</w:t>
            </w:r>
            <w:r w:rsidRPr="00A51956">
              <w:rPr>
                <w:color w:val="000000" w:themeColor="text1"/>
                <w:sz w:val="18"/>
                <w:szCs w:val="18"/>
              </w:rPr>
              <w:t>)</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3.</w:t>
            </w:r>
            <w:r w:rsidR="00A51956" w:rsidRPr="00A51956">
              <w:rPr>
                <w:color w:val="000000" w:themeColor="text1"/>
                <w:sz w:val="18"/>
                <w:szCs w:val="18"/>
              </w:rPr>
              <w:t>1</w:t>
            </w:r>
            <w:r w:rsidRPr="00A51956">
              <w:rPr>
                <w:color w:val="000000" w:themeColor="text1"/>
                <w:sz w:val="18"/>
                <w:szCs w:val="18"/>
              </w:rPr>
              <w:t>% (1/3</w:t>
            </w:r>
            <w:r w:rsidR="00012EDF" w:rsidRPr="00A51956">
              <w:rPr>
                <w:color w:val="000000" w:themeColor="text1"/>
                <w:sz w:val="18"/>
                <w:szCs w:val="18"/>
              </w:rPr>
              <w:t>2</w:t>
            </w:r>
            <w:r w:rsidRPr="00A51956">
              <w:rPr>
                <w:color w:val="000000" w:themeColor="text1"/>
                <w:sz w:val="18"/>
                <w:szCs w:val="18"/>
              </w:rPr>
              <w:t>)</w:t>
            </w:r>
          </w:p>
        </w:tc>
        <w:tc>
          <w:tcPr>
            <w:tcW w:w="2032" w:type="dxa"/>
            <w:vAlign w:val="center"/>
          </w:tcPr>
          <w:p w:rsidR="00720656" w:rsidRPr="00A51956" w:rsidRDefault="00720656" w:rsidP="00B81D0B">
            <w:pPr>
              <w:jc w:val="center"/>
              <w:rPr>
                <w:color w:val="000000" w:themeColor="text1"/>
                <w:sz w:val="18"/>
                <w:szCs w:val="18"/>
              </w:rPr>
            </w:pPr>
            <w:r w:rsidRPr="00A51956">
              <w:rPr>
                <w:color w:val="000000" w:themeColor="text1"/>
                <w:sz w:val="18"/>
                <w:szCs w:val="18"/>
              </w:rPr>
              <w:t>5.1% (15/29</w:t>
            </w:r>
            <w:r w:rsidR="00012EDF" w:rsidRPr="00A51956">
              <w:rPr>
                <w:color w:val="000000" w:themeColor="text1"/>
                <w:sz w:val="18"/>
                <w:szCs w:val="18"/>
              </w:rPr>
              <w:t>5</w:t>
            </w:r>
            <w:r w:rsidRPr="00A51956">
              <w:rPr>
                <w:color w:val="000000" w:themeColor="text1"/>
                <w:sz w:val="18"/>
                <w:szCs w:val="18"/>
              </w:rPr>
              <w:t>)</w:t>
            </w:r>
          </w:p>
        </w:tc>
      </w:tr>
    </w:tbl>
    <w:p w:rsidR="0034726A" w:rsidRDefault="0034726A" w:rsidP="0034726A">
      <w:pPr>
        <w:rPr>
          <w:sz w:val="20"/>
          <w:szCs w:val="20"/>
        </w:rPr>
      </w:pPr>
    </w:p>
    <w:p w:rsidR="0034726A" w:rsidRPr="003E4079" w:rsidRDefault="0034726A" w:rsidP="0034726A">
      <w:pPr>
        <w:rPr>
          <w:sz w:val="20"/>
          <w:szCs w:val="20"/>
        </w:rPr>
      </w:pPr>
      <w:r w:rsidRPr="003E4079">
        <w:rPr>
          <w:sz w:val="20"/>
          <w:szCs w:val="20"/>
        </w:rPr>
        <w:t>RT-PCR</w:t>
      </w:r>
      <w:r w:rsidR="00A33371">
        <w:rPr>
          <w:sz w:val="20"/>
          <w:szCs w:val="20"/>
        </w:rPr>
        <w:t>,</w:t>
      </w:r>
      <w:r w:rsidRPr="003E4079">
        <w:rPr>
          <w:sz w:val="20"/>
          <w:szCs w:val="20"/>
        </w:rPr>
        <w:t xml:space="preserve"> </w:t>
      </w:r>
      <w:r w:rsidRPr="003E4079">
        <w:rPr>
          <w:color w:val="000000"/>
          <w:sz w:val="20"/>
          <w:szCs w:val="20"/>
        </w:rPr>
        <w:t>reverse transcription-polymerase chain reaction</w:t>
      </w:r>
      <w:r w:rsidR="00A33371">
        <w:rPr>
          <w:color w:val="000000"/>
          <w:sz w:val="20"/>
          <w:szCs w:val="20"/>
        </w:rPr>
        <w:t>.</w:t>
      </w:r>
    </w:p>
    <w:p w:rsidR="0034726A" w:rsidRDefault="0034726A" w:rsidP="0034726A">
      <w:pPr>
        <w:spacing w:line="276" w:lineRule="auto"/>
        <w:rPr>
          <w:sz w:val="20"/>
        </w:rPr>
      </w:pPr>
    </w:p>
    <w:p w:rsidR="0034726A" w:rsidRPr="003E4079" w:rsidRDefault="0034726A" w:rsidP="0034726A">
      <w:pPr>
        <w:spacing w:line="276" w:lineRule="auto"/>
      </w:pPr>
      <w:r w:rsidRPr="003E4079">
        <w:rPr>
          <w:sz w:val="20"/>
        </w:rPr>
        <w:t xml:space="preserve">Patients who received a positive SARS-CoV-2 RT-PCR nasopharyngeal swab result win the 7 days before surgery were classified as having a positive result, even if they subsequently received a negative </w:t>
      </w:r>
      <w:r>
        <w:rPr>
          <w:sz w:val="20"/>
        </w:rPr>
        <w:t xml:space="preserve">RT-PCR nasopharyngeal </w:t>
      </w:r>
      <w:r w:rsidRPr="003E4079">
        <w:rPr>
          <w:sz w:val="20"/>
        </w:rPr>
        <w:t>swab result</w:t>
      </w:r>
      <w:r w:rsidRPr="003E4079">
        <w:br w:type="page"/>
      </w:r>
    </w:p>
    <w:p w:rsidR="0034726A" w:rsidRDefault="0034726A" w:rsidP="0034726A">
      <w:pPr>
        <w:spacing w:line="276" w:lineRule="auto"/>
        <w:rPr>
          <w:b/>
        </w:rPr>
      </w:pPr>
      <w:r>
        <w:rPr>
          <w:b/>
        </w:rPr>
        <w:lastRenderedPageBreak/>
        <w:t xml:space="preserve">Figure </w:t>
      </w:r>
      <w:r w:rsidR="00EE1D99">
        <w:rPr>
          <w:b/>
        </w:rPr>
        <w:t>S</w:t>
      </w:r>
      <w:r>
        <w:rPr>
          <w:b/>
        </w:rPr>
        <w:t>1</w:t>
      </w:r>
      <w:r w:rsidR="00BF6F7C">
        <w:rPr>
          <w:bCs/>
        </w:rPr>
        <w:t>.</w:t>
      </w:r>
      <w:r w:rsidRPr="00BF6F7C">
        <w:rPr>
          <w:bCs/>
        </w:rPr>
        <w:t xml:space="preserve"> Study flowchart</w:t>
      </w:r>
    </w:p>
    <w:p w:rsidR="0034726A" w:rsidRDefault="0034726A" w:rsidP="0034726A">
      <w:pPr>
        <w:spacing w:line="276" w:lineRule="auto"/>
        <w:rPr>
          <w:b/>
        </w:rPr>
      </w:pPr>
    </w:p>
    <w:p w:rsidR="0034726A" w:rsidRDefault="007801C6" w:rsidP="0034726A">
      <w:pPr>
        <w:spacing w:line="276" w:lineRule="auto"/>
        <w:rPr>
          <w:b/>
        </w:rPr>
      </w:pPr>
      <w:r>
        <w:rPr>
          <w:b/>
          <w:noProof/>
          <w:lang w:eastAsia="en-GB"/>
        </w:rPr>
        <w:drawing>
          <wp:inline distT="0" distB="0" distL="0" distR="0">
            <wp:extent cx="5943600" cy="32378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s1_final.pd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237865"/>
                    </a:xfrm>
                    <a:prstGeom prst="rect">
                      <a:avLst/>
                    </a:prstGeom>
                  </pic:spPr>
                </pic:pic>
              </a:graphicData>
            </a:graphic>
          </wp:inline>
        </w:drawing>
      </w:r>
    </w:p>
    <w:p w:rsidR="0034726A" w:rsidRDefault="0034726A" w:rsidP="0034726A">
      <w:pPr>
        <w:spacing w:line="276" w:lineRule="auto"/>
        <w:rPr>
          <w:b/>
        </w:rPr>
      </w:pPr>
      <w:r>
        <w:rPr>
          <w:b/>
        </w:rPr>
        <w:br w:type="page"/>
      </w:r>
    </w:p>
    <w:p w:rsidR="0034726A" w:rsidRPr="00E85ACD" w:rsidRDefault="0034726A" w:rsidP="0034726A">
      <w:pPr>
        <w:rPr>
          <w:bCs/>
        </w:rPr>
      </w:pPr>
      <w:r>
        <w:rPr>
          <w:b/>
        </w:rPr>
        <w:lastRenderedPageBreak/>
        <w:t xml:space="preserve">Figure </w:t>
      </w:r>
      <w:r w:rsidR="00EE1D99">
        <w:rPr>
          <w:b/>
        </w:rPr>
        <w:t>S</w:t>
      </w:r>
      <w:r>
        <w:rPr>
          <w:b/>
        </w:rPr>
        <w:t>2</w:t>
      </w:r>
      <w:r w:rsidR="00E85ACD">
        <w:rPr>
          <w:bCs/>
        </w:rPr>
        <w:t>.</w:t>
      </w:r>
      <w:r w:rsidRPr="00E85ACD">
        <w:rPr>
          <w:bCs/>
        </w:rPr>
        <w:t xml:space="preserve"> Adjusted </w:t>
      </w:r>
      <w:r w:rsidR="005705FA" w:rsidRPr="00E85ACD">
        <w:rPr>
          <w:bCs/>
        </w:rPr>
        <w:t>30-d</w:t>
      </w:r>
      <w:r w:rsidRPr="00E85ACD">
        <w:rPr>
          <w:bCs/>
        </w:rPr>
        <w:t>ay postoperative mortality rates from sensitivity analysis for elective patients, stratified by pre-defined subgroups</w:t>
      </w:r>
    </w:p>
    <w:p w:rsidR="0034726A" w:rsidRDefault="0034726A" w:rsidP="0034726A">
      <w:pPr>
        <w:rPr>
          <w:b/>
        </w:rPr>
      </w:pPr>
    </w:p>
    <w:p w:rsidR="008F487B" w:rsidRDefault="008F487B" w:rsidP="0034726A">
      <w:pPr>
        <w:rPr>
          <w:sz w:val="20"/>
          <w:szCs w:val="20"/>
        </w:rPr>
      </w:pPr>
      <w:r w:rsidRPr="002D740F">
        <w:rPr>
          <w:sz w:val="20"/>
          <w:szCs w:val="20"/>
        </w:rPr>
        <w:t xml:space="preserve">ASA: American Society of </w:t>
      </w:r>
      <w:proofErr w:type="spellStart"/>
      <w:r w:rsidRPr="002D740F">
        <w:rPr>
          <w:sz w:val="20"/>
          <w:szCs w:val="20"/>
        </w:rPr>
        <w:t>Anesthesiologists</w:t>
      </w:r>
      <w:proofErr w:type="spellEnd"/>
      <w:r w:rsidRPr="002D740F">
        <w:rPr>
          <w:sz w:val="20"/>
          <w:szCs w:val="20"/>
        </w:rPr>
        <w:t xml:space="preserve"> physical status grade; CI: confidence interval</w:t>
      </w:r>
    </w:p>
    <w:p w:rsidR="008F487B" w:rsidRDefault="008F487B" w:rsidP="0034726A">
      <w:pPr>
        <w:rPr>
          <w:b/>
        </w:rPr>
      </w:pPr>
    </w:p>
    <w:p w:rsidR="00475036" w:rsidRPr="00475036" w:rsidRDefault="00475036" w:rsidP="0034726A">
      <w:pPr>
        <w:rPr>
          <w:sz w:val="20"/>
          <w:szCs w:val="20"/>
        </w:rPr>
      </w:pPr>
      <w:r w:rsidRPr="00C20DF2">
        <w:rPr>
          <w:sz w:val="20"/>
          <w:szCs w:val="20"/>
        </w:rPr>
        <w:t xml:space="preserve">Adjusted </w:t>
      </w:r>
      <w:r w:rsidR="005705FA">
        <w:rPr>
          <w:sz w:val="20"/>
          <w:szCs w:val="20"/>
        </w:rPr>
        <w:t>30-d</w:t>
      </w:r>
      <w:r>
        <w:rPr>
          <w:sz w:val="20"/>
          <w:szCs w:val="20"/>
        </w:rPr>
        <w:t xml:space="preserve">ay postoperative mortality </w:t>
      </w:r>
      <w:r w:rsidRPr="00C20DF2">
        <w:rPr>
          <w:sz w:val="20"/>
          <w:szCs w:val="20"/>
        </w:rPr>
        <w:t xml:space="preserve">rates </w:t>
      </w:r>
      <w:r>
        <w:rPr>
          <w:sz w:val="20"/>
          <w:szCs w:val="20"/>
        </w:rPr>
        <w:t xml:space="preserve">are </w:t>
      </w:r>
      <w:r w:rsidRPr="00C20DF2">
        <w:rPr>
          <w:sz w:val="20"/>
          <w:szCs w:val="20"/>
        </w:rPr>
        <w:t>presented alongside 95% confidence intervals</w:t>
      </w:r>
    </w:p>
    <w:p w:rsidR="00475036" w:rsidRDefault="00475036" w:rsidP="0034726A">
      <w:pPr>
        <w:rPr>
          <w:b/>
        </w:rPr>
      </w:pPr>
    </w:p>
    <w:p w:rsidR="008F487B" w:rsidRDefault="008F487B" w:rsidP="008F487B">
      <w:pPr>
        <w:spacing w:line="276" w:lineRule="auto"/>
        <w:rPr>
          <w:sz w:val="20"/>
          <w:szCs w:val="20"/>
        </w:rPr>
      </w:pPr>
      <w:r w:rsidRPr="001A5107">
        <w:rPr>
          <w:sz w:val="20"/>
          <w:szCs w:val="20"/>
        </w:rPr>
        <w:t xml:space="preserve">Rates adjusted for age, sex, </w:t>
      </w:r>
      <w:r>
        <w:rPr>
          <w:sz w:val="20"/>
          <w:szCs w:val="20"/>
        </w:rPr>
        <w:t>ASA</w:t>
      </w:r>
      <w:r w:rsidRPr="001A5107">
        <w:rPr>
          <w:sz w:val="20"/>
          <w:szCs w:val="20"/>
        </w:rPr>
        <w:t xml:space="preserve">, </w:t>
      </w:r>
      <w:r w:rsidR="00437D0F" w:rsidRPr="001A5107">
        <w:rPr>
          <w:sz w:val="20"/>
          <w:szCs w:val="20"/>
        </w:rPr>
        <w:t>r</w:t>
      </w:r>
      <w:r w:rsidRPr="001A5107">
        <w:rPr>
          <w:sz w:val="20"/>
          <w:szCs w:val="20"/>
        </w:rPr>
        <w:t xml:space="preserve">evised </w:t>
      </w:r>
      <w:r w:rsidR="00291E75" w:rsidRPr="001A5107">
        <w:rPr>
          <w:sz w:val="20"/>
          <w:szCs w:val="20"/>
        </w:rPr>
        <w:t>cardiac risk index</w:t>
      </w:r>
      <w:r w:rsidRPr="001A5107">
        <w:rPr>
          <w:sz w:val="20"/>
          <w:szCs w:val="20"/>
        </w:rPr>
        <w:t xml:space="preserve">, respiratory comorbidity, grade of surgery, urgency of surgery, country income, timing of surgery following SARS-CoV-2 diagnosis, </w:t>
      </w:r>
      <w:r>
        <w:rPr>
          <w:sz w:val="20"/>
          <w:szCs w:val="20"/>
        </w:rPr>
        <w:t>COVID-19</w:t>
      </w:r>
      <w:r w:rsidRPr="001A5107">
        <w:rPr>
          <w:sz w:val="20"/>
          <w:szCs w:val="20"/>
        </w:rPr>
        <w:t xml:space="preserve"> symptoms. Full model </w:t>
      </w:r>
      <w:r>
        <w:rPr>
          <w:sz w:val="20"/>
          <w:szCs w:val="20"/>
        </w:rPr>
        <w:t xml:space="preserve">and results </w:t>
      </w:r>
      <w:r w:rsidRPr="001A5107">
        <w:rPr>
          <w:sz w:val="20"/>
          <w:szCs w:val="20"/>
        </w:rPr>
        <w:t xml:space="preserve">presented in Supplementary </w:t>
      </w:r>
      <w:r w:rsidRPr="00EF4088">
        <w:rPr>
          <w:sz w:val="20"/>
          <w:szCs w:val="20"/>
        </w:rPr>
        <w:t>Tabl</w:t>
      </w:r>
      <w:r>
        <w:rPr>
          <w:sz w:val="20"/>
          <w:szCs w:val="20"/>
        </w:rPr>
        <w:t xml:space="preserve">es </w:t>
      </w:r>
      <w:r w:rsidR="00FA188B">
        <w:rPr>
          <w:sz w:val="20"/>
          <w:szCs w:val="20"/>
        </w:rPr>
        <w:t>S</w:t>
      </w:r>
      <w:r>
        <w:rPr>
          <w:sz w:val="20"/>
          <w:szCs w:val="20"/>
        </w:rPr>
        <w:t>1</w:t>
      </w:r>
      <w:r w:rsidR="005705FA">
        <w:rPr>
          <w:sz w:val="20"/>
          <w:szCs w:val="20"/>
        </w:rPr>
        <w:t>1–</w:t>
      </w:r>
      <w:r>
        <w:rPr>
          <w:sz w:val="20"/>
          <w:szCs w:val="20"/>
        </w:rPr>
        <w:t>12</w:t>
      </w:r>
    </w:p>
    <w:p w:rsidR="008F487B" w:rsidRDefault="008F487B" w:rsidP="0034726A">
      <w:pPr>
        <w:rPr>
          <w:b/>
        </w:rPr>
      </w:pPr>
    </w:p>
    <w:p w:rsidR="008F487B" w:rsidRDefault="008F487B" w:rsidP="0034726A">
      <w:pPr>
        <w:rPr>
          <w:b/>
        </w:rPr>
      </w:pPr>
    </w:p>
    <w:p w:rsidR="0034726A" w:rsidRDefault="0034726A" w:rsidP="0034726A">
      <w:pPr>
        <w:rPr>
          <w:b/>
        </w:rPr>
      </w:pPr>
      <w:r>
        <w:rPr>
          <w:b/>
        </w:rPr>
        <w:t>(a) Sub-groups by age</w:t>
      </w:r>
    </w:p>
    <w:p w:rsidR="0034726A" w:rsidRDefault="0034726A" w:rsidP="0034726A">
      <w:pPr>
        <w:spacing w:line="276" w:lineRule="auto"/>
        <w:rPr>
          <w:b/>
        </w:rPr>
      </w:pPr>
    </w:p>
    <w:p w:rsidR="0034726A" w:rsidRDefault="00E9285F" w:rsidP="0034726A">
      <w:pPr>
        <w:spacing w:line="276" w:lineRule="auto"/>
        <w:rPr>
          <w:b/>
        </w:rPr>
      </w:pPr>
      <w:r>
        <w:rPr>
          <w:b/>
          <w:noProof/>
          <w:lang w:eastAsia="en-GB"/>
        </w:rPr>
        <w:drawing>
          <wp:inline distT="0" distB="0" distL="0" distR="0">
            <wp:extent cx="5029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sup_age.pd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29200" cy="4114800"/>
                    </a:xfrm>
                    <a:prstGeom prst="rect">
                      <a:avLst/>
                    </a:prstGeom>
                  </pic:spPr>
                </pic:pic>
              </a:graphicData>
            </a:graphic>
          </wp:inline>
        </w:drawing>
      </w:r>
    </w:p>
    <w:p w:rsidR="0034726A" w:rsidRDefault="0034726A" w:rsidP="0034726A">
      <w:pPr>
        <w:spacing w:line="276" w:lineRule="auto"/>
        <w:rPr>
          <w:b/>
        </w:rPr>
      </w:pPr>
    </w:p>
    <w:p w:rsidR="0034726A" w:rsidRDefault="0034726A" w:rsidP="0034726A">
      <w:pPr>
        <w:spacing w:line="276" w:lineRule="auto"/>
        <w:rPr>
          <w:b/>
        </w:rPr>
      </w:pPr>
      <w:r>
        <w:rPr>
          <w:b/>
        </w:rPr>
        <w:br w:type="page"/>
      </w:r>
    </w:p>
    <w:p w:rsidR="0034726A" w:rsidRDefault="0034726A" w:rsidP="0034726A">
      <w:pPr>
        <w:spacing w:line="276" w:lineRule="auto"/>
        <w:rPr>
          <w:b/>
        </w:rPr>
      </w:pPr>
      <w:r>
        <w:rPr>
          <w:b/>
        </w:rPr>
        <w:lastRenderedPageBreak/>
        <w:t xml:space="preserve">(b) Sub-groups by ASA </w:t>
      </w:r>
      <w:r w:rsidR="00A52AF8">
        <w:rPr>
          <w:b/>
        </w:rPr>
        <w:t>physical status</w:t>
      </w:r>
    </w:p>
    <w:p w:rsidR="0034726A" w:rsidRDefault="0034726A" w:rsidP="0034726A">
      <w:pPr>
        <w:spacing w:line="276" w:lineRule="auto"/>
        <w:rPr>
          <w:b/>
        </w:rPr>
      </w:pPr>
    </w:p>
    <w:p w:rsidR="0034726A" w:rsidRDefault="0034726A" w:rsidP="0034726A">
      <w:pPr>
        <w:spacing w:line="276" w:lineRule="auto"/>
        <w:rPr>
          <w:b/>
        </w:rPr>
      </w:pPr>
    </w:p>
    <w:p w:rsidR="0034726A" w:rsidRDefault="00E9285F" w:rsidP="0034726A">
      <w:pPr>
        <w:spacing w:line="276" w:lineRule="auto"/>
        <w:rPr>
          <w:b/>
        </w:rPr>
      </w:pPr>
      <w:r>
        <w:rPr>
          <w:b/>
          <w:noProof/>
          <w:lang w:eastAsia="en-GB"/>
        </w:rPr>
        <w:drawing>
          <wp:inline distT="0" distB="0" distL="0" distR="0">
            <wp:extent cx="50292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supp_asa.pd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29200" cy="4114800"/>
                    </a:xfrm>
                    <a:prstGeom prst="rect">
                      <a:avLst/>
                    </a:prstGeom>
                  </pic:spPr>
                </pic:pic>
              </a:graphicData>
            </a:graphic>
          </wp:inline>
        </w:drawing>
      </w:r>
      <w:r w:rsidR="0034726A">
        <w:rPr>
          <w:b/>
        </w:rPr>
        <w:br w:type="page"/>
      </w:r>
    </w:p>
    <w:p w:rsidR="0034726A" w:rsidRDefault="0034726A" w:rsidP="0034726A">
      <w:pPr>
        <w:spacing w:line="276" w:lineRule="auto"/>
        <w:rPr>
          <w:b/>
        </w:rPr>
      </w:pPr>
      <w:r>
        <w:rPr>
          <w:b/>
        </w:rPr>
        <w:lastRenderedPageBreak/>
        <w:t>(c) Subgroups by grade of surgery</w:t>
      </w:r>
      <w:bookmarkStart w:id="0" w:name="_GoBack"/>
      <w:bookmarkEnd w:id="0"/>
    </w:p>
    <w:p w:rsidR="0034726A" w:rsidRDefault="0034726A" w:rsidP="0034726A">
      <w:pPr>
        <w:spacing w:line="276" w:lineRule="auto"/>
        <w:rPr>
          <w:b/>
        </w:rPr>
      </w:pPr>
    </w:p>
    <w:p w:rsidR="0034726A" w:rsidRPr="005815D9" w:rsidRDefault="00E9285F" w:rsidP="0034726A">
      <w:pPr>
        <w:spacing w:line="276" w:lineRule="auto"/>
        <w:rPr>
          <w:b/>
        </w:rPr>
      </w:pPr>
      <w:r>
        <w:rPr>
          <w:b/>
          <w:noProof/>
          <w:lang w:eastAsia="en-GB"/>
        </w:rPr>
        <w:drawing>
          <wp:inline distT="0" distB="0" distL="0" distR="0">
            <wp:extent cx="50292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sup_grade.pd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29200" cy="4114800"/>
                    </a:xfrm>
                    <a:prstGeom prst="rect">
                      <a:avLst/>
                    </a:prstGeom>
                  </pic:spPr>
                </pic:pic>
              </a:graphicData>
            </a:graphic>
          </wp:inline>
        </w:drawing>
      </w:r>
    </w:p>
    <w:p w:rsidR="000772BF" w:rsidRDefault="000772BF"/>
    <w:sectPr w:rsidR="000772BF" w:rsidSect="0037702B">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7AC" w:rsidRDefault="00A127AC">
      <w:r>
        <w:separator/>
      </w:r>
    </w:p>
  </w:endnote>
  <w:endnote w:type="continuationSeparator" w:id="0">
    <w:p w:rsidR="00A127AC" w:rsidRDefault="00A12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0AFF" w:usb1="00007843" w:usb2="00000001"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7AC" w:rsidRDefault="00A127AC">
      <w:r>
        <w:separator/>
      </w:r>
    </w:p>
  </w:footnote>
  <w:footnote w:type="continuationSeparator" w:id="0">
    <w:p w:rsidR="00A127AC" w:rsidRDefault="00A12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970"/>
    <w:multiLevelType w:val="hybridMultilevel"/>
    <w:tmpl w:val="56B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14A3"/>
    <w:multiLevelType w:val="hybridMultilevel"/>
    <w:tmpl w:val="D6AA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D3767"/>
    <w:multiLevelType w:val="hybridMultilevel"/>
    <w:tmpl w:val="9266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824C0"/>
    <w:multiLevelType w:val="hybridMultilevel"/>
    <w:tmpl w:val="897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B43F2"/>
    <w:multiLevelType w:val="hybridMultilevel"/>
    <w:tmpl w:val="AF6C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C1892"/>
    <w:multiLevelType w:val="hybridMultilevel"/>
    <w:tmpl w:val="126E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74D4D"/>
    <w:multiLevelType w:val="multilevel"/>
    <w:tmpl w:val="A5262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4303EB"/>
    <w:multiLevelType w:val="multilevel"/>
    <w:tmpl w:val="E2F6B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C1AE401"/>
    <w:multiLevelType w:val="multilevel"/>
    <w:tmpl w:val="3E14FEB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
    <w:nsid w:val="33A20F85"/>
    <w:multiLevelType w:val="hybridMultilevel"/>
    <w:tmpl w:val="A5F09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C306D0B"/>
    <w:multiLevelType w:val="hybridMultilevel"/>
    <w:tmpl w:val="36A828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51A5CFE"/>
    <w:multiLevelType w:val="hybridMultilevel"/>
    <w:tmpl w:val="7C56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A60A8D"/>
    <w:multiLevelType w:val="hybridMultilevel"/>
    <w:tmpl w:val="EB92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3"/>
  </w:num>
  <w:num w:numId="5">
    <w:abstractNumId w:val="5"/>
  </w:num>
  <w:num w:numId="6">
    <w:abstractNumId w:val="10"/>
  </w:num>
  <w:num w:numId="7">
    <w:abstractNumId w:val="0"/>
  </w:num>
  <w:num w:numId="8">
    <w:abstractNumId w:val="2"/>
  </w:num>
  <w:num w:numId="9">
    <w:abstractNumId w:val="9"/>
  </w:num>
  <w:num w:numId="10">
    <w:abstractNumId w:val="12"/>
  </w:num>
  <w:num w:numId="11">
    <w:abstractNumId w:val="4"/>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naesthesi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xvdppw1d2pxpexazox002ksevrpt0zee5f&quot;&gt;csw timing&lt;record-ids&gt;&lt;item&gt;2&lt;/item&gt;&lt;item&gt;4&lt;/item&gt;&lt;item&gt;47&lt;/item&gt;&lt;item&gt;48&lt;/item&gt;&lt;item&gt;50&lt;/item&gt;&lt;item&gt;51&lt;/item&gt;&lt;/record-ids&gt;&lt;/item&gt;&lt;/Libraries&gt;"/>
  </w:docVars>
  <w:rsids>
    <w:rsidRoot w:val="0034726A"/>
    <w:rsid w:val="00012EDF"/>
    <w:rsid w:val="000152A7"/>
    <w:rsid w:val="000244C7"/>
    <w:rsid w:val="00030FE6"/>
    <w:rsid w:val="00040E23"/>
    <w:rsid w:val="0005324A"/>
    <w:rsid w:val="0006180E"/>
    <w:rsid w:val="000772BF"/>
    <w:rsid w:val="00093C3F"/>
    <w:rsid w:val="000C2AC7"/>
    <w:rsid w:val="000C2CEE"/>
    <w:rsid w:val="000C4E57"/>
    <w:rsid w:val="000C559F"/>
    <w:rsid w:val="000C794B"/>
    <w:rsid w:val="000D50A5"/>
    <w:rsid w:val="000E4A06"/>
    <w:rsid w:val="00103244"/>
    <w:rsid w:val="00116E2C"/>
    <w:rsid w:val="001276E4"/>
    <w:rsid w:val="0013136D"/>
    <w:rsid w:val="00132F69"/>
    <w:rsid w:val="00135789"/>
    <w:rsid w:val="00141A06"/>
    <w:rsid w:val="001427DF"/>
    <w:rsid w:val="00143C86"/>
    <w:rsid w:val="00145A90"/>
    <w:rsid w:val="001510C3"/>
    <w:rsid w:val="00166BB6"/>
    <w:rsid w:val="00195BDC"/>
    <w:rsid w:val="001A161E"/>
    <w:rsid w:val="001C21CD"/>
    <w:rsid w:val="001F14BA"/>
    <w:rsid w:val="001F320D"/>
    <w:rsid w:val="002255CE"/>
    <w:rsid w:val="002325C2"/>
    <w:rsid w:val="002338BC"/>
    <w:rsid w:val="0027612F"/>
    <w:rsid w:val="00276C8F"/>
    <w:rsid w:val="00291E75"/>
    <w:rsid w:val="002A0410"/>
    <w:rsid w:val="002A3AD0"/>
    <w:rsid w:val="002A3CD7"/>
    <w:rsid w:val="002C59F2"/>
    <w:rsid w:val="002E34EE"/>
    <w:rsid w:val="00303406"/>
    <w:rsid w:val="00322D2B"/>
    <w:rsid w:val="003241CD"/>
    <w:rsid w:val="003278E5"/>
    <w:rsid w:val="003372E2"/>
    <w:rsid w:val="0034726A"/>
    <w:rsid w:val="00350556"/>
    <w:rsid w:val="003514AB"/>
    <w:rsid w:val="0037702B"/>
    <w:rsid w:val="003855D5"/>
    <w:rsid w:val="00386359"/>
    <w:rsid w:val="003A3E9F"/>
    <w:rsid w:val="003B057D"/>
    <w:rsid w:val="003B334B"/>
    <w:rsid w:val="003B6F84"/>
    <w:rsid w:val="003E6B75"/>
    <w:rsid w:val="003F4C05"/>
    <w:rsid w:val="004064E3"/>
    <w:rsid w:val="004157D7"/>
    <w:rsid w:val="00420EF5"/>
    <w:rsid w:val="00426889"/>
    <w:rsid w:val="004324A3"/>
    <w:rsid w:val="0043377B"/>
    <w:rsid w:val="004360D8"/>
    <w:rsid w:val="00437D0F"/>
    <w:rsid w:val="0045660F"/>
    <w:rsid w:val="00475036"/>
    <w:rsid w:val="004774A5"/>
    <w:rsid w:val="0048775F"/>
    <w:rsid w:val="00491C6A"/>
    <w:rsid w:val="00495B9E"/>
    <w:rsid w:val="0049704B"/>
    <w:rsid w:val="004A3D34"/>
    <w:rsid w:val="004B444A"/>
    <w:rsid w:val="004B4A31"/>
    <w:rsid w:val="004E2B81"/>
    <w:rsid w:val="004F0F6B"/>
    <w:rsid w:val="005036C6"/>
    <w:rsid w:val="00507D74"/>
    <w:rsid w:val="005108FA"/>
    <w:rsid w:val="00513F91"/>
    <w:rsid w:val="00542CFA"/>
    <w:rsid w:val="005445FE"/>
    <w:rsid w:val="005705FA"/>
    <w:rsid w:val="00595F14"/>
    <w:rsid w:val="005A5A09"/>
    <w:rsid w:val="005B3ED3"/>
    <w:rsid w:val="005B4C3A"/>
    <w:rsid w:val="005C1A72"/>
    <w:rsid w:val="005C54BF"/>
    <w:rsid w:val="005D10B9"/>
    <w:rsid w:val="005E1934"/>
    <w:rsid w:val="005E7CD2"/>
    <w:rsid w:val="0060360F"/>
    <w:rsid w:val="0060465B"/>
    <w:rsid w:val="00606A90"/>
    <w:rsid w:val="0061736B"/>
    <w:rsid w:val="00630A00"/>
    <w:rsid w:val="0064093C"/>
    <w:rsid w:val="0064513F"/>
    <w:rsid w:val="0064534B"/>
    <w:rsid w:val="00654C95"/>
    <w:rsid w:val="006637A6"/>
    <w:rsid w:val="00675292"/>
    <w:rsid w:val="00675FF1"/>
    <w:rsid w:val="00694620"/>
    <w:rsid w:val="006A0DE6"/>
    <w:rsid w:val="006B2C93"/>
    <w:rsid w:val="006C62ED"/>
    <w:rsid w:val="006E31AA"/>
    <w:rsid w:val="006E4152"/>
    <w:rsid w:val="006E6493"/>
    <w:rsid w:val="006F10C7"/>
    <w:rsid w:val="007026F9"/>
    <w:rsid w:val="007116DF"/>
    <w:rsid w:val="007117DB"/>
    <w:rsid w:val="007149A4"/>
    <w:rsid w:val="00720656"/>
    <w:rsid w:val="0072344B"/>
    <w:rsid w:val="0073506B"/>
    <w:rsid w:val="00742756"/>
    <w:rsid w:val="0075398F"/>
    <w:rsid w:val="00757699"/>
    <w:rsid w:val="007773FD"/>
    <w:rsid w:val="007801C6"/>
    <w:rsid w:val="00786FBE"/>
    <w:rsid w:val="00794605"/>
    <w:rsid w:val="007B2C5C"/>
    <w:rsid w:val="007D5365"/>
    <w:rsid w:val="007E333F"/>
    <w:rsid w:val="007F39C2"/>
    <w:rsid w:val="007F4760"/>
    <w:rsid w:val="00816ABA"/>
    <w:rsid w:val="008272CA"/>
    <w:rsid w:val="008362CB"/>
    <w:rsid w:val="00840829"/>
    <w:rsid w:val="00841859"/>
    <w:rsid w:val="00844D6E"/>
    <w:rsid w:val="00861E8F"/>
    <w:rsid w:val="00862CBD"/>
    <w:rsid w:val="008632BB"/>
    <w:rsid w:val="0087659B"/>
    <w:rsid w:val="00891A92"/>
    <w:rsid w:val="00894F3F"/>
    <w:rsid w:val="008A042E"/>
    <w:rsid w:val="008B7016"/>
    <w:rsid w:val="008C0A2D"/>
    <w:rsid w:val="008C3426"/>
    <w:rsid w:val="008D061F"/>
    <w:rsid w:val="008D5517"/>
    <w:rsid w:val="008D7829"/>
    <w:rsid w:val="008E7B1C"/>
    <w:rsid w:val="008F487B"/>
    <w:rsid w:val="008F4A17"/>
    <w:rsid w:val="00911061"/>
    <w:rsid w:val="00911E56"/>
    <w:rsid w:val="00915A6A"/>
    <w:rsid w:val="009166C2"/>
    <w:rsid w:val="00925994"/>
    <w:rsid w:val="00956D71"/>
    <w:rsid w:val="00966763"/>
    <w:rsid w:val="00972F66"/>
    <w:rsid w:val="009845EE"/>
    <w:rsid w:val="00984F0B"/>
    <w:rsid w:val="009A0899"/>
    <w:rsid w:val="009B6869"/>
    <w:rsid w:val="009C3DB0"/>
    <w:rsid w:val="009C5FE4"/>
    <w:rsid w:val="009E1002"/>
    <w:rsid w:val="009E10E8"/>
    <w:rsid w:val="009E2FE5"/>
    <w:rsid w:val="009E38D4"/>
    <w:rsid w:val="009E69ED"/>
    <w:rsid w:val="009F4E36"/>
    <w:rsid w:val="00A0184F"/>
    <w:rsid w:val="00A0754B"/>
    <w:rsid w:val="00A127AC"/>
    <w:rsid w:val="00A23C06"/>
    <w:rsid w:val="00A24EE1"/>
    <w:rsid w:val="00A33371"/>
    <w:rsid w:val="00A41806"/>
    <w:rsid w:val="00A43390"/>
    <w:rsid w:val="00A51956"/>
    <w:rsid w:val="00A52AF8"/>
    <w:rsid w:val="00A553CC"/>
    <w:rsid w:val="00A568AE"/>
    <w:rsid w:val="00A638EE"/>
    <w:rsid w:val="00A715B4"/>
    <w:rsid w:val="00A87F13"/>
    <w:rsid w:val="00AB0B74"/>
    <w:rsid w:val="00AC0FB3"/>
    <w:rsid w:val="00AD778A"/>
    <w:rsid w:val="00B11359"/>
    <w:rsid w:val="00B1434B"/>
    <w:rsid w:val="00B27048"/>
    <w:rsid w:val="00B4449E"/>
    <w:rsid w:val="00B557BE"/>
    <w:rsid w:val="00B561AB"/>
    <w:rsid w:val="00B721C9"/>
    <w:rsid w:val="00B7611D"/>
    <w:rsid w:val="00B81D0B"/>
    <w:rsid w:val="00B928E8"/>
    <w:rsid w:val="00B9390E"/>
    <w:rsid w:val="00BA5D03"/>
    <w:rsid w:val="00BB3221"/>
    <w:rsid w:val="00BE2BDB"/>
    <w:rsid w:val="00BE5293"/>
    <w:rsid w:val="00BE7331"/>
    <w:rsid w:val="00BF55F9"/>
    <w:rsid w:val="00BF6F7C"/>
    <w:rsid w:val="00C0726B"/>
    <w:rsid w:val="00C22B05"/>
    <w:rsid w:val="00C277AB"/>
    <w:rsid w:val="00C33B96"/>
    <w:rsid w:val="00C342BE"/>
    <w:rsid w:val="00C45662"/>
    <w:rsid w:val="00C45DE3"/>
    <w:rsid w:val="00C54141"/>
    <w:rsid w:val="00C729EA"/>
    <w:rsid w:val="00C85F52"/>
    <w:rsid w:val="00C95D23"/>
    <w:rsid w:val="00C96468"/>
    <w:rsid w:val="00CA0F59"/>
    <w:rsid w:val="00CA7E75"/>
    <w:rsid w:val="00CB248A"/>
    <w:rsid w:val="00CC15BE"/>
    <w:rsid w:val="00CC177D"/>
    <w:rsid w:val="00CC21B5"/>
    <w:rsid w:val="00CC30F2"/>
    <w:rsid w:val="00CC4C3E"/>
    <w:rsid w:val="00CE0154"/>
    <w:rsid w:val="00CE0F21"/>
    <w:rsid w:val="00CF545A"/>
    <w:rsid w:val="00D03588"/>
    <w:rsid w:val="00D151AC"/>
    <w:rsid w:val="00D156F8"/>
    <w:rsid w:val="00D16AA5"/>
    <w:rsid w:val="00D43D29"/>
    <w:rsid w:val="00D43EDF"/>
    <w:rsid w:val="00D4653B"/>
    <w:rsid w:val="00D60BC5"/>
    <w:rsid w:val="00D716CB"/>
    <w:rsid w:val="00DC621F"/>
    <w:rsid w:val="00DD5BB0"/>
    <w:rsid w:val="00DE2D8E"/>
    <w:rsid w:val="00DE4D79"/>
    <w:rsid w:val="00DE66AB"/>
    <w:rsid w:val="00DF0951"/>
    <w:rsid w:val="00E15887"/>
    <w:rsid w:val="00E269D1"/>
    <w:rsid w:val="00E34E2E"/>
    <w:rsid w:val="00E54A9F"/>
    <w:rsid w:val="00E55A62"/>
    <w:rsid w:val="00E6562F"/>
    <w:rsid w:val="00E85ACD"/>
    <w:rsid w:val="00E86AD4"/>
    <w:rsid w:val="00E92178"/>
    <w:rsid w:val="00E9285F"/>
    <w:rsid w:val="00E971FC"/>
    <w:rsid w:val="00EC7400"/>
    <w:rsid w:val="00ED3581"/>
    <w:rsid w:val="00ED4E0E"/>
    <w:rsid w:val="00EE1D99"/>
    <w:rsid w:val="00F10DA8"/>
    <w:rsid w:val="00F4073B"/>
    <w:rsid w:val="00F5008B"/>
    <w:rsid w:val="00F51812"/>
    <w:rsid w:val="00F7041C"/>
    <w:rsid w:val="00F729CD"/>
    <w:rsid w:val="00F82EF4"/>
    <w:rsid w:val="00F87FB9"/>
    <w:rsid w:val="00F91DC4"/>
    <w:rsid w:val="00FA188B"/>
    <w:rsid w:val="00FA4E5A"/>
    <w:rsid w:val="00FD2395"/>
    <w:rsid w:val="00FD26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34726A"/>
    <w:rPr>
      <w:rFonts w:ascii="Times New Roman" w:eastAsia="Times New Roman" w:hAnsi="Times New Roman" w:cs="Times New Roman"/>
    </w:rPr>
  </w:style>
  <w:style w:type="paragraph" w:styleId="Heading1">
    <w:name w:val="heading 1"/>
    <w:basedOn w:val="Normal"/>
    <w:next w:val="Normal"/>
    <w:link w:val="Heading1Char"/>
    <w:uiPriority w:val="9"/>
    <w:qFormat/>
    <w:rsid w:val="0034726A"/>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34726A"/>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34726A"/>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34726A"/>
    <w:pPr>
      <w:keepNext/>
      <w:keepLines/>
      <w:spacing w:before="280" w:after="80"/>
      <w:outlineLvl w:val="3"/>
    </w:pPr>
    <w:rPr>
      <w:color w:val="666666"/>
    </w:rPr>
  </w:style>
  <w:style w:type="paragraph" w:styleId="Heading5">
    <w:name w:val="heading 5"/>
    <w:basedOn w:val="Normal"/>
    <w:next w:val="Normal"/>
    <w:link w:val="Heading5Char"/>
    <w:uiPriority w:val="9"/>
    <w:unhideWhenUsed/>
    <w:qFormat/>
    <w:rsid w:val="0034726A"/>
    <w:pPr>
      <w:keepNext/>
      <w:keepLines/>
      <w:spacing w:before="240" w:after="80"/>
      <w:outlineLvl w:val="4"/>
    </w:pPr>
    <w:rPr>
      <w:color w:val="666666"/>
    </w:rPr>
  </w:style>
  <w:style w:type="paragraph" w:styleId="Heading6">
    <w:name w:val="heading 6"/>
    <w:basedOn w:val="Normal"/>
    <w:next w:val="Normal"/>
    <w:link w:val="Heading6Char"/>
    <w:uiPriority w:val="9"/>
    <w:unhideWhenUsed/>
    <w:qFormat/>
    <w:rsid w:val="0034726A"/>
    <w:pPr>
      <w:keepNext/>
      <w:keepLines/>
      <w:spacing w:before="240" w:after="80"/>
      <w:outlineLvl w:val="5"/>
    </w:pPr>
    <w:rPr>
      <w:i/>
      <w:color w:val="666666"/>
    </w:rPr>
  </w:style>
  <w:style w:type="paragraph" w:styleId="Heading7">
    <w:name w:val="heading 7"/>
    <w:basedOn w:val="Normal"/>
    <w:next w:val="BodyText"/>
    <w:link w:val="Heading7Char"/>
    <w:uiPriority w:val="9"/>
    <w:unhideWhenUsed/>
    <w:qFormat/>
    <w:rsid w:val="00507D74"/>
    <w:pPr>
      <w:keepNext/>
      <w:keepLines/>
      <w:spacing w:before="200"/>
      <w:outlineLvl w:val="6"/>
    </w:pPr>
    <w:rPr>
      <w:rFonts w:asciiTheme="majorHAnsi" w:eastAsiaTheme="majorEastAsia" w:hAnsiTheme="majorHAnsi" w:cstheme="majorBidi"/>
      <w:color w:val="4472C4" w:themeColor="accent1"/>
      <w:lang w:val="en-US"/>
    </w:rPr>
  </w:style>
  <w:style w:type="paragraph" w:styleId="Heading8">
    <w:name w:val="heading 8"/>
    <w:basedOn w:val="Normal"/>
    <w:next w:val="BodyText"/>
    <w:link w:val="Heading8Char"/>
    <w:uiPriority w:val="9"/>
    <w:unhideWhenUsed/>
    <w:qFormat/>
    <w:rsid w:val="00507D74"/>
    <w:pPr>
      <w:keepNext/>
      <w:keepLines/>
      <w:spacing w:before="200"/>
      <w:outlineLvl w:val="7"/>
    </w:pPr>
    <w:rPr>
      <w:rFonts w:asciiTheme="majorHAnsi" w:eastAsiaTheme="majorEastAsia" w:hAnsiTheme="majorHAnsi" w:cstheme="majorBidi"/>
      <w:color w:val="4472C4" w:themeColor="accent1"/>
      <w:lang w:val="en-US"/>
    </w:rPr>
  </w:style>
  <w:style w:type="paragraph" w:styleId="Heading9">
    <w:name w:val="heading 9"/>
    <w:basedOn w:val="Normal"/>
    <w:next w:val="BodyText"/>
    <w:link w:val="Heading9Char"/>
    <w:uiPriority w:val="9"/>
    <w:unhideWhenUsed/>
    <w:qFormat/>
    <w:rsid w:val="00507D74"/>
    <w:pPr>
      <w:keepNext/>
      <w:keepLines/>
      <w:spacing w:before="200"/>
      <w:outlineLvl w:val="8"/>
    </w:pPr>
    <w:rPr>
      <w:rFonts w:asciiTheme="majorHAnsi" w:eastAsiaTheme="majorEastAsia" w:hAnsiTheme="majorHAnsi" w:cstheme="majorBidi"/>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6A"/>
    <w:rPr>
      <w:rFonts w:ascii="Times New Roman" w:eastAsia="Times New Roman" w:hAnsi="Times New Roman" w:cs="Times New Roman"/>
      <w:sz w:val="40"/>
      <w:szCs w:val="40"/>
    </w:rPr>
  </w:style>
  <w:style w:type="character" w:customStyle="1" w:styleId="Heading2Char">
    <w:name w:val="Heading 2 Char"/>
    <w:basedOn w:val="DefaultParagraphFont"/>
    <w:link w:val="Heading2"/>
    <w:uiPriority w:val="9"/>
    <w:semiHidden/>
    <w:rsid w:val="0034726A"/>
    <w:rPr>
      <w:rFonts w:ascii="Times New Roman" w:eastAsia="Times New Roman" w:hAnsi="Times New Roman" w:cs="Times New Roman"/>
      <w:sz w:val="32"/>
      <w:szCs w:val="32"/>
    </w:rPr>
  </w:style>
  <w:style w:type="character" w:customStyle="1" w:styleId="Heading3Char">
    <w:name w:val="Heading 3 Char"/>
    <w:basedOn w:val="DefaultParagraphFont"/>
    <w:link w:val="Heading3"/>
    <w:uiPriority w:val="9"/>
    <w:semiHidden/>
    <w:rsid w:val="0034726A"/>
    <w:rPr>
      <w:rFonts w:ascii="Times New Roman" w:eastAsia="Times New Roman" w:hAnsi="Times New Roman" w:cs="Times New Roman"/>
      <w:color w:val="434343"/>
      <w:sz w:val="28"/>
      <w:szCs w:val="28"/>
    </w:rPr>
  </w:style>
  <w:style w:type="character" w:customStyle="1" w:styleId="Heading4Char">
    <w:name w:val="Heading 4 Char"/>
    <w:basedOn w:val="DefaultParagraphFont"/>
    <w:link w:val="Heading4"/>
    <w:uiPriority w:val="9"/>
    <w:semiHidden/>
    <w:rsid w:val="0034726A"/>
    <w:rPr>
      <w:rFonts w:ascii="Times New Roman" w:eastAsia="Times New Roman" w:hAnsi="Times New Roman" w:cs="Times New Roman"/>
      <w:color w:val="666666"/>
    </w:rPr>
  </w:style>
  <w:style w:type="character" w:customStyle="1" w:styleId="Heading5Char">
    <w:name w:val="Heading 5 Char"/>
    <w:basedOn w:val="DefaultParagraphFont"/>
    <w:link w:val="Heading5"/>
    <w:uiPriority w:val="9"/>
    <w:semiHidden/>
    <w:rsid w:val="0034726A"/>
    <w:rPr>
      <w:rFonts w:ascii="Times New Roman" w:eastAsia="Times New Roman" w:hAnsi="Times New Roman" w:cs="Times New Roman"/>
      <w:color w:val="666666"/>
    </w:rPr>
  </w:style>
  <w:style w:type="character" w:customStyle="1" w:styleId="Heading6Char">
    <w:name w:val="Heading 6 Char"/>
    <w:basedOn w:val="DefaultParagraphFont"/>
    <w:link w:val="Heading6"/>
    <w:uiPriority w:val="9"/>
    <w:semiHidden/>
    <w:rsid w:val="0034726A"/>
    <w:rPr>
      <w:rFonts w:ascii="Times New Roman" w:eastAsia="Times New Roman" w:hAnsi="Times New Roman" w:cs="Times New Roman"/>
      <w:i/>
      <w:color w:val="666666"/>
    </w:rPr>
  </w:style>
  <w:style w:type="paragraph" w:styleId="Title">
    <w:name w:val="Title"/>
    <w:basedOn w:val="Normal"/>
    <w:next w:val="Normal"/>
    <w:link w:val="TitleChar"/>
    <w:qFormat/>
    <w:rsid w:val="0034726A"/>
    <w:pPr>
      <w:keepNext/>
      <w:keepLines/>
      <w:spacing w:after="60"/>
    </w:pPr>
    <w:rPr>
      <w:sz w:val="52"/>
      <w:szCs w:val="52"/>
    </w:rPr>
  </w:style>
  <w:style w:type="character" w:customStyle="1" w:styleId="TitleChar">
    <w:name w:val="Title Char"/>
    <w:basedOn w:val="DefaultParagraphFont"/>
    <w:link w:val="Title"/>
    <w:uiPriority w:val="10"/>
    <w:rsid w:val="0034726A"/>
    <w:rPr>
      <w:rFonts w:ascii="Times New Roman" w:eastAsia="Times New Roman" w:hAnsi="Times New Roman" w:cs="Times New Roman"/>
      <w:sz w:val="52"/>
      <w:szCs w:val="52"/>
    </w:rPr>
  </w:style>
  <w:style w:type="paragraph" w:styleId="Subtitle">
    <w:name w:val="Subtitle"/>
    <w:basedOn w:val="Normal"/>
    <w:next w:val="Normal"/>
    <w:link w:val="SubtitleChar"/>
    <w:qFormat/>
    <w:rsid w:val="0034726A"/>
    <w:pPr>
      <w:keepNext/>
      <w:keepLines/>
      <w:spacing w:after="320"/>
    </w:pPr>
    <w:rPr>
      <w:color w:val="666666"/>
      <w:sz w:val="30"/>
      <w:szCs w:val="30"/>
    </w:rPr>
  </w:style>
  <w:style w:type="character" w:customStyle="1" w:styleId="SubtitleChar">
    <w:name w:val="Subtitle Char"/>
    <w:basedOn w:val="DefaultParagraphFont"/>
    <w:link w:val="Subtitle"/>
    <w:uiPriority w:val="11"/>
    <w:rsid w:val="0034726A"/>
    <w:rPr>
      <w:rFonts w:ascii="Times New Roman" w:eastAsia="Times New Roman" w:hAnsi="Times New Roman" w:cs="Times New Roman"/>
      <w:color w:val="666666"/>
      <w:sz w:val="30"/>
      <w:szCs w:val="30"/>
    </w:rPr>
  </w:style>
  <w:style w:type="paragraph" w:styleId="CommentText">
    <w:name w:val="annotation text"/>
    <w:basedOn w:val="Normal"/>
    <w:link w:val="CommentTextChar"/>
    <w:uiPriority w:val="99"/>
    <w:semiHidden/>
    <w:unhideWhenUsed/>
    <w:rsid w:val="0034726A"/>
    <w:rPr>
      <w:sz w:val="20"/>
      <w:szCs w:val="20"/>
    </w:rPr>
  </w:style>
  <w:style w:type="character" w:customStyle="1" w:styleId="CommentTextChar">
    <w:name w:val="Comment Text Char"/>
    <w:basedOn w:val="DefaultParagraphFont"/>
    <w:link w:val="CommentText"/>
    <w:uiPriority w:val="99"/>
    <w:semiHidden/>
    <w:rsid w:val="0034726A"/>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34726A"/>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34726A"/>
    <w:rPr>
      <w:sz w:val="18"/>
      <w:szCs w:val="18"/>
    </w:rPr>
  </w:style>
  <w:style w:type="paragraph" w:styleId="ListParagraph">
    <w:name w:val="List Paragraph"/>
    <w:basedOn w:val="Normal"/>
    <w:uiPriority w:val="34"/>
    <w:qFormat/>
    <w:rsid w:val="0034726A"/>
    <w:pPr>
      <w:ind w:left="720"/>
      <w:contextualSpacing/>
    </w:pPr>
  </w:style>
  <w:style w:type="character" w:customStyle="1" w:styleId="CommentSubjectChar">
    <w:name w:val="Comment Subject Char"/>
    <w:basedOn w:val="CommentTextChar"/>
    <w:link w:val="CommentSubject"/>
    <w:uiPriority w:val="99"/>
    <w:semiHidden/>
    <w:rsid w:val="0034726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4726A"/>
    <w:rPr>
      <w:b/>
      <w:bCs/>
    </w:rPr>
  </w:style>
  <w:style w:type="table" w:styleId="TableGrid">
    <w:name w:val="Table Grid"/>
    <w:basedOn w:val="TableNormal"/>
    <w:uiPriority w:val="39"/>
    <w:rsid w:val="00347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34726A"/>
    <w:pPr>
      <w:jc w:val="center"/>
    </w:pPr>
    <w:rPr>
      <w:lang w:val="en-US"/>
    </w:rPr>
  </w:style>
  <w:style w:type="character" w:customStyle="1" w:styleId="EndNoteBibliographyTitleChar">
    <w:name w:val="EndNote Bibliography Title Char"/>
    <w:basedOn w:val="DefaultParagraphFont"/>
    <w:link w:val="EndNoteBibliographyTitle"/>
    <w:rsid w:val="0034726A"/>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34726A"/>
    <w:rPr>
      <w:lang w:val="en-US"/>
    </w:rPr>
  </w:style>
  <w:style w:type="character" w:customStyle="1" w:styleId="EndNoteBibliographyChar">
    <w:name w:val="EndNote Bibliography Char"/>
    <w:basedOn w:val="DefaultParagraphFont"/>
    <w:link w:val="EndNoteBibliography"/>
    <w:rsid w:val="0034726A"/>
    <w:rPr>
      <w:rFonts w:ascii="Times New Roman" w:eastAsia="Times New Roman" w:hAnsi="Times New Roman" w:cs="Times New Roman"/>
      <w:lang w:val="en-US"/>
    </w:rPr>
  </w:style>
  <w:style w:type="character" w:styleId="Hyperlink">
    <w:name w:val="Hyperlink"/>
    <w:basedOn w:val="DefaultParagraphFont"/>
    <w:unhideWhenUsed/>
    <w:rsid w:val="0034726A"/>
    <w:rPr>
      <w:color w:val="0563C1" w:themeColor="hyperlink"/>
      <w:u w:val="single"/>
    </w:rPr>
  </w:style>
  <w:style w:type="paragraph" w:styleId="NormalWeb">
    <w:name w:val="Normal (Web)"/>
    <w:basedOn w:val="Normal"/>
    <w:link w:val="NormalWebChar"/>
    <w:uiPriority w:val="99"/>
    <w:unhideWhenUsed/>
    <w:rsid w:val="0034726A"/>
    <w:pPr>
      <w:spacing w:before="100" w:beforeAutospacing="1" w:after="100" w:afterAutospacing="1"/>
    </w:pPr>
  </w:style>
  <w:style w:type="character" w:customStyle="1" w:styleId="NormalWebChar">
    <w:name w:val="Normal (Web) Char"/>
    <w:basedOn w:val="DefaultParagraphFont"/>
    <w:link w:val="NormalWeb"/>
    <w:uiPriority w:val="99"/>
    <w:rsid w:val="0034726A"/>
    <w:rPr>
      <w:rFonts w:ascii="Times New Roman" w:eastAsia="Times New Roman" w:hAnsi="Times New Roman" w:cs="Times New Roman"/>
    </w:rPr>
  </w:style>
  <w:style w:type="paragraph" w:styleId="Header">
    <w:name w:val="header"/>
    <w:basedOn w:val="Normal"/>
    <w:link w:val="HeaderChar"/>
    <w:uiPriority w:val="99"/>
    <w:unhideWhenUsed/>
    <w:rsid w:val="0034726A"/>
    <w:pPr>
      <w:tabs>
        <w:tab w:val="center" w:pos="4680"/>
        <w:tab w:val="right" w:pos="9360"/>
      </w:tabs>
    </w:pPr>
  </w:style>
  <w:style w:type="character" w:customStyle="1" w:styleId="HeaderChar">
    <w:name w:val="Header Char"/>
    <w:basedOn w:val="DefaultParagraphFont"/>
    <w:link w:val="Header"/>
    <w:uiPriority w:val="99"/>
    <w:rsid w:val="0034726A"/>
    <w:rPr>
      <w:rFonts w:ascii="Times New Roman" w:eastAsia="Times New Roman" w:hAnsi="Times New Roman" w:cs="Times New Roman"/>
    </w:rPr>
  </w:style>
  <w:style w:type="paragraph" w:styleId="Footer">
    <w:name w:val="footer"/>
    <w:basedOn w:val="Normal"/>
    <w:link w:val="FooterChar"/>
    <w:uiPriority w:val="99"/>
    <w:unhideWhenUsed/>
    <w:rsid w:val="0034726A"/>
    <w:pPr>
      <w:tabs>
        <w:tab w:val="center" w:pos="4680"/>
        <w:tab w:val="right" w:pos="9360"/>
      </w:tabs>
    </w:pPr>
  </w:style>
  <w:style w:type="character" w:customStyle="1" w:styleId="FooterChar">
    <w:name w:val="Footer Char"/>
    <w:basedOn w:val="DefaultParagraphFont"/>
    <w:link w:val="Footer"/>
    <w:uiPriority w:val="99"/>
    <w:rsid w:val="0034726A"/>
    <w:rPr>
      <w:rFonts w:ascii="Times New Roman" w:eastAsia="Times New Roman" w:hAnsi="Times New Roman" w:cs="Times New Roman"/>
    </w:rPr>
  </w:style>
  <w:style w:type="paragraph" w:styleId="NoSpacing">
    <w:name w:val="No Spacing"/>
    <w:link w:val="NoSpacingChar"/>
    <w:uiPriority w:val="1"/>
    <w:qFormat/>
    <w:rsid w:val="0034726A"/>
    <w:rPr>
      <w:rFonts w:ascii="Arial" w:eastAsia="Arial" w:hAnsi="Arial" w:cs="Arial"/>
      <w:sz w:val="22"/>
      <w:szCs w:val="22"/>
      <w:lang w:eastAsia="en-GB"/>
    </w:rPr>
  </w:style>
  <w:style w:type="character" w:customStyle="1" w:styleId="NoSpacingChar">
    <w:name w:val="No Spacing Char"/>
    <w:basedOn w:val="DefaultParagraphFont"/>
    <w:link w:val="NoSpacing"/>
    <w:uiPriority w:val="1"/>
    <w:rsid w:val="0034726A"/>
    <w:rPr>
      <w:rFonts w:ascii="Arial" w:eastAsia="Arial" w:hAnsi="Arial" w:cs="Arial"/>
      <w:sz w:val="22"/>
      <w:szCs w:val="22"/>
      <w:lang w:eastAsia="en-GB"/>
    </w:rPr>
  </w:style>
  <w:style w:type="character" w:customStyle="1" w:styleId="UnresolvedMention">
    <w:name w:val="Unresolved Mention"/>
    <w:basedOn w:val="DefaultParagraphFont"/>
    <w:uiPriority w:val="99"/>
    <w:semiHidden/>
    <w:unhideWhenUsed/>
    <w:rsid w:val="007D5365"/>
    <w:rPr>
      <w:color w:val="605E5C"/>
      <w:shd w:val="clear" w:color="auto" w:fill="E1DFDD"/>
    </w:rPr>
  </w:style>
  <w:style w:type="character" w:customStyle="1" w:styleId="Heading7Char">
    <w:name w:val="Heading 7 Char"/>
    <w:basedOn w:val="DefaultParagraphFont"/>
    <w:link w:val="Heading7"/>
    <w:uiPriority w:val="9"/>
    <w:rsid w:val="00507D74"/>
    <w:rPr>
      <w:rFonts w:asciiTheme="majorHAnsi" w:eastAsiaTheme="majorEastAsia" w:hAnsiTheme="majorHAnsi" w:cstheme="majorBidi"/>
      <w:color w:val="4472C4" w:themeColor="accent1"/>
      <w:lang w:val="en-US"/>
    </w:rPr>
  </w:style>
  <w:style w:type="character" w:customStyle="1" w:styleId="Heading8Char">
    <w:name w:val="Heading 8 Char"/>
    <w:basedOn w:val="DefaultParagraphFont"/>
    <w:link w:val="Heading8"/>
    <w:uiPriority w:val="9"/>
    <w:rsid w:val="00507D74"/>
    <w:rPr>
      <w:rFonts w:asciiTheme="majorHAnsi" w:eastAsiaTheme="majorEastAsia" w:hAnsiTheme="majorHAnsi" w:cstheme="majorBidi"/>
      <w:color w:val="4472C4" w:themeColor="accent1"/>
      <w:lang w:val="en-US"/>
    </w:rPr>
  </w:style>
  <w:style w:type="character" w:customStyle="1" w:styleId="Heading9Char">
    <w:name w:val="Heading 9 Char"/>
    <w:basedOn w:val="DefaultParagraphFont"/>
    <w:link w:val="Heading9"/>
    <w:uiPriority w:val="9"/>
    <w:rsid w:val="00507D74"/>
    <w:rPr>
      <w:rFonts w:asciiTheme="majorHAnsi" w:eastAsiaTheme="majorEastAsia" w:hAnsiTheme="majorHAnsi" w:cstheme="majorBidi"/>
      <w:color w:val="4472C4" w:themeColor="accent1"/>
      <w:lang w:val="en-US"/>
    </w:rPr>
  </w:style>
  <w:style w:type="paragraph" w:styleId="BodyText">
    <w:name w:val="Body Text"/>
    <w:basedOn w:val="Normal"/>
    <w:link w:val="BodyTextChar"/>
    <w:qFormat/>
    <w:rsid w:val="00507D74"/>
    <w:pPr>
      <w:spacing w:before="180" w:after="180"/>
    </w:pPr>
    <w:rPr>
      <w:rFonts w:asciiTheme="minorHAnsi" w:eastAsiaTheme="minorHAnsi" w:hAnsiTheme="minorHAnsi" w:cstheme="minorBidi"/>
      <w:lang w:val="en-US"/>
    </w:rPr>
  </w:style>
  <w:style w:type="character" w:customStyle="1" w:styleId="BodyTextChar">
    <w:name w:val="Body Text Char"/>
    <w:basedOn w:val="DefaultParagraphFont"/>
    <w:link w:val="BodyText"/>
    <w:rsid w:val="00507D74"/>
    <w:rPr>
      <w:lang w:val="en-US"/>
    </w:rPr>
  </w:style>
  <w:style w:type="paragraph" w:customStyle="1" w:styleId="FirstParagraph">
    <w:name w:val="First Paragraph"/>
    <w:basedOn w:val="BodyText"/>
    <w:next w:val="BodyText"/>
    <w:qFormat/>
    <w:rsid w:val="00507D74"/>
  </w:style>
  <w:style w:type="paragraph" w:customStyle="1" w:styleId="Compact">
    <w:name w:val="Compact"/>
    <w:basedOn w:val="BodyText"/>
    <w:qFormat/>
    <w:rsid w:val="00507D74"/>
    <w:pPr>
      <w:spacing w:before="36" w:after="36"/>
    </w:pPr>
  </w:style>
  <w:style w:type="paragraph" w:customStyle="1" w:styleId="Author">
    <w:name w:val="Author"/>
    <w:next w:val="BodyText"/>
    <w:qFormat/>
    <w:rsid w:val="00507D74"/>
    <w:pPr>
      <w:keepNext/>
      <w:keepLines/>
      <w:spacing w:after="200"/>
      <w:jc w:val="center"/>
    </w:pPr>
    <w:rPr>
      <w:lang w:val="en-US"/>
    </w:rPr>
  </w:style>
  <w:style w:type="paragraph" w:styleId="Date">
    <w:name w:val="Date"/>
    <w:next w:val="BodyText"/>
    <w:link w:val="DateChar"/>
    <w:qFormat/>
    <w:rsid w:val="00507D74"/>
    <w:pPr>
      <w:keepNext/>
      <w:keepLines/>
      <w:spacing w:after="200"/>
      <w:jc w:val="center"/>
    </w:pPr>
    <w:rPr>
      <w:lang w:val="en-US"/>
    </w:rPr>
  </w:style>
  <w:style w:type="character" w:customStyle="1" w:styleId="DateChar">
    <w:name w:val="Date Char"/>
    <w:basedOn w:val="DefaultParagraphFont"/>
    <w:link w:val="Date"/>
    <w:rsid w:val="00507D74"/>
    <w:rPr>
      <w:lang w:val="en-US"/>
    </w:rPr>
  </w:style>
  <w:style w:type="paragraph" w:customStyle="1" w:styleId="Abstract">
    <w:name w:val="Abstract"/>
    <w:basedOn w:val="Normal"/>
    <w:next w:val="BodyText"/>
    <w:qFormat/>
    <w:rsid w:val="00507D74"/>
    <w:pPr>
      <w:keepNext/>
      <w:keepLines/>
      <w:spacing w:before="300" w:after="300"/>
    </w:pPr>
    <w:rPr>
      <w:rFonts w:asciiTheme="minorHAnsi" w:eastAsiaTheme="minorHAnsi" w:hAnsiTheme="minorHAnsi" w:cstheme="minorBidi"/>
      <w:sz w:val="20"/>
      <w:szCs w:val="20"/>
      <w:lang w:val="en-US"/>
    </w:rPr>
  </w:style>
  <w:style w:type="paragraph" w:styleId="Bibliography">
    <w:name w:val="Bibliography"/>
    <w:basedOn w:val="Normal"/>
    <w:qFormat/>
    <w:rsid w:val="00507D74"/>
    <w:pPr>
      <w:spacing w:after="200"/>
    </w:pPr>
    <w:rPr>
      <w:rFonts w:asciiTheme="minorHAnsi" w:eastAsiaTheme="minorHAnsi" w:hAnsiTheme="minorHAnsi" w:cstheme="minorBidi"/>
      <w:lang w:val="en-US"/>
    </w:rPr>
  </w:style>
  <w:style w:type="paragraph" w:styleId="BlockText">
    <w:name w:val="Block Text"/>
    <w:basedOn w:val="BodyText"/>
    <w:next w:val="BodyText"/>
    <w:uiPriority w:val="9"/>
    <w:unhideWhenUsed/>
    <w:qFormat/>
    <w:rsid w:val="00507D74"/>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507D74"/>
    <w:pPr>
      <w:spacing w:after="200"/>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
    <w:rsid w:val="00507D74"/>
    <w:rPr>
      <w:lang w:val="en-US"/>
    </w:rPr>
  </w:style>
  <w:style w:type="table" w:customStyle="1" w:styleId="Table">
    <w:name w:val="Table"/>
    <w:semiHidden/>
    <w:unhideWhenUsed/>
    <w:qFormat/>
    <w:rsid w:val="00507D74"/>
    <w:pPr>
      <w:spacing w:after="200"/>
    </w:pPr>
    <w:rPr>
      <w:lang w:val="en-US"/>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507D74"/>
    <w:pPr>
      <w:keepNext/>
      <w:keepLines/>
    </w:pPr>
    <w:rPr>
      <w:rFonts w:asciiTheme="minorHAnsi" w:eastAsiaTheme="minorHAnsi" w:hAnsiTheme="minorHAnsi" w:cstheme="minorBidi"/>
      <w:b/>
      <w:lang w:val="en-US"/>
    </w:rPr>
  </w:style>
  <w:style w:type="paragraph" w:customStyle="1" w:styleId="Definition">
    <w:name w:val="Definition"/>
    <w:basedOn w:val="Normal"/>
    <w:rsid w:val="00507D74"/>
    <w:pPr>
      <w:spacing w:after="200"/>
    </w:pPr>
    <w:rPr>
      <w:rFonts w:asciiTheme="minorHAnsi" w:eastAsiaTheme="minorHAnsi" w:hAnsiTheme="minorHAnsi" w:cstheme="minorBidi"/>
      <w:lang w:val="en-US"/>
    </w:rPr>
  </w:style>
  <w:style w:type="paragraph" w:styleId="Caption">
    <w:name w:val="caption"/>
    <w:basedOn w:val="Normal"/>
    <w:link w:val="CaptionChar"/>
    <w:rsid w:val="00507D74"/>
    <w:pPr>
      <w:spacing w:after="120"/>
    </w:pPr>
    <w:rPr>
      <w:rFonts w:asciiTheme="minorHAnsi" w:eastAsiaTheme="minorHAnsi" w:hAnsiTheme="minorHAnsi" w:cstheme="minorBidi"/>
      <w:i/>
      <w:lang w:val="en-US"/>
    </w:rPr>
  </w:style>
  <w:style w:type="paragraph" w:customStyle="1" w:styleId="TableCaption">
    <w:name w:val="Table Caption"/>
    <w:basedOn w:val="Caption"/>
    <w:rsid w:val="00507D74"/>
    <w:pPr>
      <w:keepNext/>
    </w:pPr>
  </w:style>
  <w:style w:type="paragraph" w:customStyle="1" w:styleId="ImageCaption">
    <w:name w:val="Image Caption"/>
    <w:basedOn w:val="Caption"/>
    <w:rsid w:val="00507D74"/>
  </w:style>
  <w:style w:type="paragraph" w:customStyle="1" w:styleId="Figure">
    <w:name w:val="Figure"/>
    <w:basedOn w:val="Normal"/>
    <w:rsid w:val="00507D74"/>
    <w:pPr>
      <w:spacing w:after="200"/>
    </w:pPr>
    <w:rPr>
      <w:rFonts w:asciiTheme="minorHAnsi" w:eastAsiaTheme="minorHAnsi" w:hAnsiTheme="minorHAnsi" w:cstheme="minorBidi"/>
      <w:lang w:val="en-US"/>
    </w:rPr>
  </w:style>
  <w:style w:type="paragraph" w:customStyle="1" w:styleId="CaptionedFigure">
    <w:name w:val="Captioned Figure"/>
    <w:basedOn w:val="Figure"/>
    <w:rsid w:val="00507D74"/>
    <w:pPr>
      <w:keepNext/>
    </w:pPr>
  </w:style>
  <w:style w:type="character" w:customStyle="1" w:styleId="CaptionChar">
    <w:name w:val="Caption Char"/>
    <w:basedOn w:val="DefaultParagraphFont"/>
    <w:link w:val="Caption"/>
    <w:rsid w:val="00507D74"/>
    <w:rPr>
      <w:i/>
      <w:lang w:val="en-US"/>
    </w:rPr>
  </w:style>
  <w:style w:type="character" w:customStyle="1" w:styleId="VerbatimChar">
    <w:name w:val="Verbatim Char"/>
    <w:basedOn w:val="CaptionChar"/>
    <w:link w:val="SourceCode"/>
    <w:rsid w:val="00507D74"/>
    <w:rPr>
      <w:rFonts w:ascii="Consolas" w:hAnsi="Consolas"/>
      <w:i/>
      <w:sz w:val="22"/>
      <w:shd w:val="clear" w:color="auto" w:fill="F8F8F8"/>
      <w:lang w:val="en-US"/>
    </w:rPr>
  </w:style>
  <w:style w:type="character" w:styleId="FootnoteReference">
    <w:name w:val="footnote reference"/>
    <w:basedOn w:val="CaptionChar"/>
    <w:rsid w:val="00507D74"/>
    <w:rPr>
      <w:i/>
      <w:vertAlign w:val="superscript"/>
      <w:lang w:val="en-US"/>
    </w:rPr>
  </w:style>
  <w:style w:type="paragraph" w:styleId="TOCHeading">
    <w:name w:val="TOC Heading"/>
    <w:basedOn w:val="Heading1"/>
    <w:next w:val="BodyText"/>
    <w:uiPriority w:val="39"/>
    <w:unhideWhenUsed/>
    <w:qFormat/>
    <w:rsid w:val="00507D74"/>
    <w:p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customStyle="1" w:styleId="SourceCode">
    <w:name w:val="Source Code"/>
    <w:basedOn w:val="Normal"/>
    <w:link w:val="VerbatimChar"/>
    <w:rsid w:val="00507D74"/>
    <w:pPr>
      <w:shd w:val="clear" w:color="auto" w:fill="F8F8F8"/>
      <w:wordWrap w:val="0"/>
      <w:spacing w:after="200"/>
    </w:pPr>
    <w:rPr>
      <w:rFonts w:ascii="Consolas" w:eastAsiaTheme="minorHAnsi" w:hAnsi="Consolas" w:cstheme="minorBidi"/>
      <w:i/>
      <w:sz w:val="22"/>
      <w:lang w:val="en-US"/>
    </w:rPr>
  </w:style>
  <w:style w:type="character" w:customStyle="1" w:styleId="KeywordTok">
    <w:name w:val="KeywordTok"/>
    <w:basedOn w:val="VerbatimChar"/>
    <w:rsid w:val="00507D74"/>
    <w:rPr>
      <w:rFonts w:ascii="Consolas" w:hAnsi="Consolas"/>
      <w:b/>
      <w:i/>
      <w:color w:val="204A87"/>
      <w:sz w:val="22"/>
      <w:shd w:val="clear" w:color="auto" w:fill="F8F8F8"/>
      <w:lang w:val="en-US"/>
    </w:rPr>
  </w:style>
  <w:style w:type="character" w:customStyle="1" w:styleId="DataTypeTok">
    <w:name w:val="DataTypeTok"/>
    <w:basedOn w:val="VerbatimChar"/>
    <w:rsid w:val="00507D74"/>
    <w:rPr>
      <w:rFonts w:ascii="Consolas" w:hAnsi="Consolas"/>
      <w:i/>
      <w:color w:val="204A87"/>
      <w:sz w:val="22"/>
      <w:shd w:val="clear" w:color="auto" w:fill="F8F8F8"/>
      <w:lang w:val="en-US"/>
    </w:rPr>
  </w:style>
  <w:style w:type="character" w:customStyle="1" w:styleId="DecValTok">
    <w:name w:val="DecValTok"/>
    <w:basedOn w:val="VerbatimChar"/>
    <w:rsid w:val="00507D74"/>
    <w:rPr>
      <w:rFonts w:ascii="Consolas" w:hAnsi="Consolas"/>
      <w:i/>
      <w:color w:val="0000CF"/>
      <w:sz w:val="22"/>
      <w:shd w:val="clear" w:color="auto" w:fill="F8F8F8"/>
      <w:lang w:val="en-US"/>
    </w:rPr>
  </w:style>
  <w:style w:type="character" w:customStyle="1" w:styleId="BaseNTok">
    <w:name w:val="BaseNTok"/>
    <w:basedOn w:val="VerbatimChar"/>
    <w:rsid w:val="00507D74"/>
    <w:rPr>
      <w:rFonts w:ascii="Consolas" w:hAnsi="Consolas"/>
      <w:i/>
      <w:color w:val="0000CF"/>
      <w:sz w:val="22"/>
      <w:shd w:val="clear" w:color="auto" w:fill="F8F8F8"/>
      <w:lang w:val="en-US"/>
    </w:rPr>
  </w:style>
  <w:style w:type="character" w:customStyle="1" w:styleId="FloatTok">
    <w:name w:val="FloatTok"/>
    <w:basedOn w:val="VerbatimChar"/>
    <w:rsid w:val="00507D74"/>
    <w:rPr>
      <w:rFonts w:ascii="Consolas" w:hAnsi="Consolas"/>
      <w:i/>
      <w:color w:val="0000CF"/>
      <w:sz w:val="22"/>
      <w:shd w:val="clear" w:color="auto" w:fill="F8F8F8"/>
      <w:lang w:val="en-US"/>
    </w:rPr>
  </w:style>
  <w:style w:type="character" w:customStyle="1" w:styleId="ConstantTok">
    <w:name w:val="ConstantTok"/>
    <w:basedOn w:val="VerbatimChar"/>
    <w:rsid w:val="00507D74"/>
    <w:rPr>
      <w:rFonts w:ascii="Consolas" w:hAnsi="Consolas"/>
      <w:i/>
      <w:color w:val="000000"/>
      <w:sz w:val="22"/>
      <w:shd w:val="clear" w:color="auto" w:fill="F8F8F8"/>
      <w:lang w:val="en-US"/>
    </w:rPr>
  </w:style>
  <w:style w:type="character" w:customStyle="1" w:styleId="CharTok">
    <w:name w:val="CharTok"/>
    <w:basedOn w:val="VerbatimChar"/>
    <w:rsid w:val="00507D74"/>
    <w:rPr>
      <w:rFonts w:ascii="Consolas" w:hAnsi="Consolas"/>
      <w:i/>
      <w:color w:val="4E9A06"/>
      <w:sz w:val="22"/>
      <w:shd w:val="clear" w:color="auto" w:fill="F8F8F8"/>
      <w:lang w:val="en-US"/>
    </w:rPr>
  </w:style>
  <w:style w:type="character" w:customStyle="1" w:styleId="SpecialCharTok">
    <w:name w:val="SpecialCharTok"/>
    <w:basedOn w:val="VerbatimChar"/>
    <w:rsid w:val="00507D74"/>
    <w:rPr>
      <w:rFonts w:ascii="Consolas" w:hAnsi="Consolas"/>
      <w:i/>
      <w:color w:val="000000"/>
      <w:sz w:val="22"/>
      <w:shd w:val="clear" w:color="auto" w:fill="F8F8F8"/>
      <w:lang w:val="en-US"/>
    </w:rPr>
  </w:style>
  <w:style w:type="character" w:customStyle="1" w:styleId="StringTok">
    <w:name w:val="StringTok"/>
    <w:basedOn w:val="VerbatimChar"/>
    <w:rsid w:val="00507D74"/>
    <w:rPr>
      <w:rFonts w:ascii="Consolas" w:hAnsi="Consolas"/>
      <w:i/>
      <w:color w:val="4E9A06"/>
      <w:sz w:val="22"/>
      <w:shd w:val="clear" w:color="auto" w:fill="F8F8F8"/>
      <w:lang w:val="en-US"/>
    </w:rPr>
  </w:style>
  <w:style w:type="character" w:customStyle="1" w:styleId="VerbatimStringTok">
    <w:name w:val="VerbatimStringTok"/>
    <w:basedOn w:val="VerbatimChar"/>
    <w:rsid w:val="00507D74"/>
    <w:rPr>
      <w:rFonts w:ascii="Consolas" w:hAnsi="Consolas"/>
      <w:i/>
      <w:color w:val="4E9A06"/>
      <w:sz w:val="22"/>
      <w:shd w:val="clear" w:color="auto" w:fill="F8F8F8"/>
      <w:lang w:val="en-US"/>
    </w:rPr>
  </w:style>
  <w:style w:type="character" w:customStyle="1" w:styleId="SpecialStringTok">
    <w:name w:val="SpecialStringTok"/>
    <w:basedOn w:val="VerbatimChar"/>
    <w:rsid w:val="00507D74"/>
    <w:rPr>
      <w:rFonts w:ascii="Consolas" w:hAnsi="Consolas"/>
      <w:i/>
      <w:color w:val="4E9A06"/>
      <w:sz w:val="22"/>
      <w:shd w:val="clear" w:color="auto" w:fill="F8F8F8"/>
      <w:lang w:val="en-US"/>
    </w:rPr>
  </w:style>
  <w:style w:type="character" w:customStyle="1" w:styleId="ImportTok">
    <w:name w:val="ImportTok"/>
    <w:basedOn w:val="VerbatimChar"/>
    <w:rsid w:val="00507D74"/>
    <w:rPr>
      <w:rFonts w:ascii="Consolas" w:hAnsi="Consolas"/>
      <w:i/>
      <w:sz w:val="22"/>
      <w:shd w:val="clear" w:color="auto" w:fill="F8F8F8"/>
      <w:lang w:val="en-US"/>
    </w:rPr>
  </w:style>
  <w:style w:type="character" w:customStyle="1" w:styleId="CommentTok">
    <w:name w:val="CommentTok"/>
    <w:basedOn w:val="VerbatimChar"/>
    <w:rsid w:val="00507D74"/>
    <w:rPr>
      <w:rFonts w:ascii="Consolas" w:hAnsi="Consolas"/>
      <w:i w:val="0"/>
      <w:color w:val="8F5902"/>
      <w:sz w:val="22"/>
      <w:shd w:val="clear" w:color="auto" w:fill="F8F8F8"/>
      <w:lang w:val="en-US"/>
    </w:rPr>
  </w:style>
  <w:style w:type="character" w:customStyle="1" w:styleId="DocumentationTok">
    <w:name w:val="DocumentationTok"/>
    <w:basedOn w:val="VerbatimChar"/>
    <w:rsid w:val="00507D74"/>
    <w:rPr>
      <w:rFonts w:ascii="Consolas" w:hAnsi="Consolas"/>
      <w:b/>
      <w:i w:val="0"/>
      <w:color w:val="8F5902"/>
      <w:sz w:val="22"/>
      <w:shd w:val="clear" w:color="auto" w:fill="F8F8F8"/>
      <w:lang w:val="en-US"/>
    </w:rPr>
  </w:style>
  <w:style w:type="character" w:customStyle="1" w:styleId="AnnotationTok">
    <w:name w:val="AnnotationTok"/>
    <w:basedOn w:val="VerbatimChar"/>
    <w:rsid w:val="00507D74"/>
    <w:rPr>
      <w:rFonts w:ascii="Consolas" w:hAnsi="Consolas"/>
      <w:b/>
      <w:i w:val="0"/>
      <w:color w:val="8F5902"/>
      <w:sz w:val="22"/>
      <w:shd w:val="clear" w:color="auto" w:fill="F8F8F8"/>
      <w:lang w:val="en-US"/>
    </w:rPr>
  </w:style>
  <w:style w:type="character" w:customStyle="1" w:styleId="CommentVarTok">
    <w:name w:val="CommentVarTok"/>
    <w:basedOn w:val="VerbatimChar"/>
    <w:rsid w:val="00507D74"/>
    <w:rPr>
      <w:rFonts w:ascii="Consolas" w:hAnsi="Consolas"/>
      <w:b/>
      <w:i w:val="0"/>
      <w:color w:val="8F5902"/>
      <w:sz w:val="22"/>
      <w:shd w:val="clear" w:color="auto" w:fill="F8F8F8"/>
      <w:lang w:val="en-US"/>
    </w:rPr>
  </w:style>
  <w:style w:type="character" w:customStyle="1" w:styleId="OtherTok">
    <w:name w:val="OtherTok"/>
    <w:basedOn w:val="VerbatimChar"/>
    <w:rsid w:val="00507D74"/>
    <w:rPr>
      <w:rFonts w:ascii="Consolas" w:hAnsi="Consolas"/>
      <w:i/>
      <w:color w:val="8F5902"/>
      <w:sz w:val="22"/>
      <w:shd w:val="clear" w:color="auto" w:fill="F8F8F8"/>
      <w:lang w:val="en-US"/>
    </w:rPr>
  </w:style>
  <w:style w:type="character" w:customStyle="1" w:styleId="FunctionTok">
    <w:name w:val="FunctionTok"/>
    <w:basedOn w:val="VerbatimChar"/>
    <w:rsid w:val="00507D74"/>
    <w:rPr>
      <w:rFonts w:ascii="Consolas" w:hAnsi="Consolas"/>
      <w:i/>
      <w:color w:val="000000"/>
      <w:sz w:val="22"/>
      <w:shd w:val="clear" w:color="auto" w:fill="F8F8F8"/>
      <w:lang w:val="en-US"/>
    </w:rPr>
  </w:style>
  <w:style w:type="character" w:customStyle="1" w:styleId="VariableTok">
    <w:name w:val="VariableTok"/>
    <w:basedOn w:val="VerbatimChar"/>
    <w:rsid w:val="00507D74"/>
    <w:rPr>
      <w:rFonts w:ascii="Consolas" w:hAnsi="Consolas"/>
      <w:i/>
      <w:color w:val="000000"/>
      <w:sz w:val="22"/>
      <w:shd w:val="clear" w:color="auto" w:fill="F8F8F8"/>
      <w:lang w:val="en-US"/>
    </w:rPr>
  </w:style>
  <w:style w:type="character" w:customStyle="1" w:styleId="ControlFlowTok">
    <w:name w:val="ControlFlowTok"/>
    <w:basedOn w:val="VerbatimChar"/>
    <w:rsid w:val="00507D74"/>
    <w:rPr>
      <w:rFonts w:ascii="Consolas" w:hAnsi="Consolas"/>
      <w:b/>
      <w:i/>
      <w:color w:val="204A87"/>
      <w:sz w:val="22"/>
      <w:shd w:val="clear" w:color="auto" w:fill="F8F8F8"/>
      <w:lang w:val="en-US"/>
    </w:rPr>
  </w:style>
  <w:style w:type="character" w:customStyle="1" w:styleId="OperatorTok">
    <w:name w:val="OperatorTok"/>
    <w:basedOn w:val="VerbatimChar"/>
    <w:rsid w:val="00507D74"/>
    <w:rPr>
      <w:rFonts w:ascii="Consolas" w:hAnsi="Consolas"/>
      <w:b/>
      <w:i/>
      <w:color w:val="CE5C00"/>
      <w:sz w:val="22"/>
      <w:shd w:val="clear" w:color="auto" w:fill="F8F8F8"/>
      <w:lang w:val="en-US"/>
    </w:rPr>
  </w:style>
  <w:style w:type="character" w:customStyle="1" w:styleId="BuiltInTok">
    <w:name w:val="BuiltInTok"/>
    <w:basedOn w:val="VerbatimChar"/>
    <w:rsid w:val="00507D74"/>
    <w:rPr>
      <w:rFonts w:ascii="Consolas" w:hAnsi="Consolas"/>
      <w:i/>
      <w:sz w:val="22"/>
      <w:shd w:val="clear" w:color="auto" w:fill="F8F8F8"/>
      <w:lang w:val="en-US"/>
    </w:rPr>
  </w:style>
  <w:style w:type="character" w:customStyle="1" w:styleId="ExtensionTok">
    <w:name w:val="ExtensionTok"/>
    <w:basedOn w:val="VerbatimChar"/>
    <w:rsid w:val="00507D74"/>
    <w:rPr>
      <w:rFonts w:ascii="Consolas" w:hAnsi="Consolas"/>
      <w:i/>
      <w:sz w:val="22"/>
      <w:shd w:val="clear" w:color="auto" w:fill="F8F8F8"/>
      <w:lang w:val="en-US"/>
    </w:rPr>
  </w:style>
  <w:style w:type="character" w:customStyle="1" w:styleId="PreprocessorTok">
    <w:name w:val="PreprocessorTok"/>
    <w:basedOn w:val="VerbatimChar"/>
    <w:rsid w:val="00507D74"/>
    <w:rPr>
      <w:rFonts w:ascii="Consolas" w:hAnsi="Consolas"/>
      <w:i w:val="0"/>
      <w:color w:val="8F5902"/>
      <w:sz w:val="22"/>
      <w:shd w:val="clear" w:color="auto" w:fill="F8F8F8"/>
      <w:lang w:val="en-US"/>
    </w:rPr>
  </w:style>
  <w:style w:type="character" w:customStyle="1" w:styleId="AttributeTok">
    <w:name w:val="AttributeTok"/>
    <w:basedOn w:val="VerbatimChar"/>
    <w:rsid w:val="00507D74"/>
    <w:rPr>
      <w:rFonts w:ascii="Consolas" w:hAnsi="Consolas"/>
      <w:i/>
      <w:color w:val="C4A000"/>
      <w:sz w:val="22"/>
      <w:shd w:val="clear" w:color="auto" w:fill="F8F8F8"/>
      <w:lang w:val="en-US"/>
    </w:rPr>
  </w:style>
  <w:style w:type="character" w:customStyle="1" w:styleId="RegionMarkerTok">
    <w:name w:val="RegionMarkerTok"/>
    <w:basedOn w:val="VerbatimChar"/>
    <w:rsid w:val="00507D74"/>
    <w:rPr>
      <w:rFonts w:ascii="Consolas" w:hAnsi="Consolas"/>
      <w:i/>
      <w:sz w:val="22"/>
      <w:shd w:val="clear" w:color="auto" w:fill="F8F8F8"/>
      <w:lang w:val="en-US"/>
    </w:rPr>
  </w:style>
  <w:style w:type="character" w:customStyle="1" w:styleId="InformationTok">
    <w:name w:val="InformationTok"/>
    <w:basedOn w:val="VerbatimChar"/>
    <w:rsid w:val="00507D74"/>
    <w:rPr>
      <w:rFonts w:ascii="Consolas" w:hAnsi="Consolas"/>
      <w:b/>
      <w:i w:val="0"/>
      <w:color w:val="8F5902"/>
      <w:sz w:val="22"/>
      <w:shd w:val="clear" w:color="auto" w:fill="F8F8F8"/>
      <w:lang w:val="en-US"/>
    </w:rPr>
  </w:style>
  <w:style w:type="character" w:customStyle="1" w:styleId="WarningTok">
    <w:name w:val="WarningTok"/>
    <w:basedOn w:val="VerbatimChar"/>
    <w:rsid w:val="00507D74"/>
    <w:rPr>
      <w:rFonts w:ascii="Consolas" w:hAnsi="Consolas"/>
      <w:b/>
      <w:i w:val="0"/>
      <w:color w:val="8F5902"/>
      <w:sz w:val="22"/>
      <w:shd w:val="clear" w:color="auto" w:fill="F8F8F8"/>
      <w:lang w:val="en-US"/>
    </w:rPr>
  </w:style>
  <w:style w:type="character" w:customStyle="1" w:styleId="AlertTok">
    <w:name w:val="AlertTok"/>
    <w:basedOn w:val="VerbatimChar"/>
    <w:rsid w:val="00507D74"/>
    <w:rPr>
      <w:rFonts w:ascii="Consolas" w:hAnsi="Consolas"/>
      <w:i/>
      <w:color w:val="EF2929"/>
      <w:sz w:val="22"/>
      <w:shd w:val="clear" w:color="auto" w:fill="F8F8F8"/>
      <w:lang w:val="en-US"/>
    </w:rPr>
  </w:style>
  <w:style w:type="character" w:customStyle="1" w:styleId="ErrorTok">
    <w:name w:val="ErrorTok"/>
    <w:basedOn w:val="VerbatimChar"/>
    <w:rsid w:val="00507D74"/>
    <w:rPr>
      <w:rFonts w:ascii="Consolas" w:hAnsi="Consolas"/>
      <w:b/>
      <w:i/>
      <w:color w:val="A40000"/>
      <w:sz w:val="22"/>
      <w:shd w:val="clear" w:color="auto" w:fill="F8F8F8"/>
      <w:lang w:val="en-US"/>
    </w:rPr>
  </w:style>
  <w:style w:type="character" w:customStyle="1" w:styleId="NormalTok">
    <w:name w:val="NormalTok"/>
    <w:basedOn w:val="VerbatimChar"/>
    <w:rsid w:val="00507D74"/>
    <w:rPr>
      <w:rFonts w:ascii="Consolas" w:hAnsi="Consolas"/>
      <w:i/>
      <w:sz w:val="22"/>
      <w:shd w:val="clear" w:color="auto" w:fill="F8F8F8"/>
      <w:lang w:val="en-US"/>
    </w:rPr>
  </w:style>
</w:styles>
</file>

<file path=word/webSettings.xml><?xml version="1.0" encoding="utf-8"?>
<w:webSettings xmlns:r="http://schemas.openxmlformats.org/officeDocument/2006/relationships" xmlns:w="http://schemas.openxmlformats.org/wordprocessingml/2006/main">
  <w:divs>
    <w:div w:id="29033768">
      <w:bodyDiv w:val="1"/>
      <w:marLeft w:val="0"/>
      <w:marRight w:val="0"/>
      <w:marTop w:val="0"/>
      <w:marBottom w:val="0"/>
      <w:divBdr>
        <w:top w:val="none" w:sz="0" w:space="0" w:color="auto"/>
        <w:left w:val="none" w:sz="0" w:space="0" w:color="auto"/>
        <w:bottom w:val="none" w:sz="0" w:space="0" w:color="auto"/>
        <w:right w:val="none" w:sz="0" w:space="0" w:color="auto"/>
      </w:divBdr>
    </w:div>
    <w:div w:id="478497433">
      <w:bodyDiv w:val="1"/>
      <w:marLeft w:val="0"/>
      <w:marRight w:val="0"/>
      <w:marTop w:val="0"/>
      <w:marBottom w:val="0"/>
      <w:divBdr>
        <w:top w:val="none" w:sz="0" w:space="0" w:color="auto"/>
        <w:left w:val="none" w:sz="0" w:space="0" w:color="auto"/>
        <w:bottom w:val="none" w:sz="0" w:space="0" w:color="auto"/>
        <w:right w:val="none" w:sz="0" w:space="0" w:color="auto"/>
      </w:divBdr>
    </w:div>
    <w:div w:id="1238632370">
      <w:bodyDiv w:val="1"/>
      <w:marLeft w:val="0"/>
      <w:marRight w:val="0"/>
      <w:marTop w:val="0"/>
      <w:marBottom w:val="0"/>
      <w:divBdr>
        <w:top w:val="none" w:sz="0" w:space="0" w:color="auto"/>
        <w:left w:val="none" w:sz="0" w:space="0" w:color="auto"/>
        <w:bottom w:val="none" w:sz="0" w:space="0" w:color="auto"/>
        <w:right w:val="none" w:sz="0" w:space="0" w:color="auto"/>
      </w:divBdr>
    </w:div>
    <w:div w:id="155079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nhsn/pdfs/pscmanual/6pscvapcurr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6902</Words>
  <Characters>39344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46154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 Nepogodiev</dc:creator>
  <cp:lastModifiedBy>rona</cp:lastModifiedBy>
  <cp:revision>3</cp:revision>
  <dcterms:created xsi:type="dcterms:W3CDTF">2021-02-26T13:51:00Z</dcterms:created>
  <dcterms:modified xsi:type="dcterms:W3CDTF">2021-02-26T14:07:00Z</dcterms:modified>
</cp:coreProperties>
</file>